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E7D4D" w14:textId="73ECE5DA" w:rsidR="00E43694" w:rsidRPr="00E43694" w:rsidRDefault="00E43694" w:rsidP="00E43694">
      <w:pPr>
        <w:pStyle w:val="Heading1"/>
      </w:pPr>
      <w:r>
        <w:t>***AFF***</w:t>
      </w:r>
    </w:p>
    <w:p w14:paraId="7557B849" w14:textId="4431D413" w:rsidR="00A95652" w:rsidRDefault="0065309F" w:rsidP="0065309F">
      <w:pPr>
        <w:pStyle w:val="Heading1"/>
      </w:pPr>
      <w:r>
        <w:t>1AC</w:t>
      </w:r>
    </w:p>
    <w:p w14:paraId="4419ADE8" w14:textId="77777777" w:rsidR="00E16C7A" w:rsidRDefault="00E16C7A" w:rsidP="00E16C7A">
      <w:pPr>
        <w:pStyle w:val="Heading3"/>
      </w:pPr>
      <w:r>
        <w:t>Plan</w:t>
      </w:r>
    </w:p>
    <w:p w14:paraId="2831770C" w14:textId="77777777" w:rsidR="00E16C7A" w:rsidRPr="00E16C7A" w:rsidRDefault="00E16C7A" w:rsidP="00E16C7A">
      <w:pPr>
        <w:pStyle w:val="Heading4"/>
        <w:rPr>
          <w:u w:val="single"/>
        </w:rPr>
      </w:pPr>
      <w:r>
        <w:t xml:space="preserve">The United States federal government should transfer forensic science oversight and research responsibilities from the Department of Justice into a new, independent agency. </w:t>
      </w:r>
    </w:p>
    <w:p w14:paraId="46A1AF8C" w14:textId="67D45052" w:rsidR="00E43694" w:rsidRDefault="005E0632" w:rsidP="00E43694">
      <w:pPr>
        <w:pStyle w:val="Heading3"/>
      </w:pPr>
      <w:r>
        <w:t xml:space="preserve">Innovation </w:t>
      </w:r>
      <w:r w:rsidR="00E43694">
        <w:t>ADV---1AC</w:t>
      </w:r>
    </w:p>
    <w:p w14:paraId="03CADF7D" w14:textId="245BD8A1" w:rsidR="00E43694" w:rsidRDefault="00E43694" w:rsidP="00E43694">
      <w:pPr>
        <w:pStyle w:val="Heading4"/>
        <w:rPr>
          <w:u w:val="single"/>
        </w:rPr>
      </w:pPr>
      <w:r>
        <w:t xml:space="preserve">Advantage one is </w:t>
      </w:r>
      <w:r w:rsidR="005E0632">
        <w:rPr>
          <w:u w:val="single"/>
        </w:rPr>
        <w:t>INNOVATION</w:t>
      </w:r>
    </w:p>
    <w:p w14:paraId="18EC6C58" w14:textId="77777777" w:rsidR="00E43694" w:rsidRPr="00886B8D" w:rsidRDefault="00E43694" w:rsidP="00E43694">
      <w:pPr>
        <w:pStyle w:val="Heading4"/>
        <w:rPr>
          <w:u w:val="single"/>
        </w:rPr>
      </w:pPr>
      <w:r>
        <w:t xml:space="preserve">Current federal forensic science oversight is housed </w:t>
      </w:r>
      <w:r>
        <w:rPr>
          <w:u w:val="single"/>
        </w:rPr>
        <w:t>within</w:t>
      </w:r>
      <w:r>
        <w:t xml:space="preserve"> the </w:t>
      </w:r>
      <w:r>
        <w:rPr>
          <w:u w:val="single"/>
        </w:rPr>
        <w:t>Department of Justice</w:t>
      </w:r>
      <w:r>
        <w:t xml:space="preserve">---that undermines its </w:t>
      </w:r>
      <w:r>
        <w:rPr>
          <w:u w:val="single"/>
        </w:rPr>
        <w:t>scientific independence</w:t>
      </w:r>
      <w:r>
        <w:t xml:space="preserve">, coopting </w:t>
      </w:r>
      <w:r>
        <w:rPr>
          <w:u w:val="single"/>
        </w:rPr>
        <w:t>standard-setting</w:t>
      </w:r>
      <w:r>
        <w:t xml:space="preserve"> AND </w:t>
      </w:r>
      <w:r>
        <w:rPr>
          <w:u w:val="single"/>
        </w:rPr>
        <w:t>research</w:t>
      </w:r>
    </w:p>
    <w:p w14:paraId="41052CB5" w14:textId="77777777" w:rsidR="00E43694" w:rsidRPr="000948A7" w:rsidRDefault="00E43694" w:rsidP="00E43694">
      <w:r>
        <w:t xml:space="preserve">Rachel E. </w:t>
      </w:r>
      <w:r w:rsidRPr="0078549E">
        <w:rPr>
          <w:rStyle w:val="Style13ptBold"/>
        </w:rPr>
        <w:t>Barkow &amp;</w:t>
      </w:r>
      <w:r>
        <w:t xml:space="preserve"> Mark </w:t>
      </w:r>
      <w:r w:rsidRPr="0078549E">
        <w:rPr>
          <w:rStyle w:val="Style13ptBold"/>
        </w:rPr>
        <w:t>Osler 17</w:t>
      </w:r>
      <w:r>
        <w:t>, Barkow is Segal Family Professor of Regulatory Law and Policy and Faculty Director, Center on the Administration of Criminal Law, New York University School of Law; Osler is Robert &amp; Marion Short Distinguished Chair and Professor of Law, University of St. Thomas School of Law (MN), “Designed To Fail: The President's Deference to the Department Of Justice in Advancing Criminal Justice Reform,” 2017, 59 Wm. &amp; Mary L. Rev. 387, Lexis</w:t>
      </w:r>
    </w:p>
    <w:p w14:paraId="7E90F331" w14:textId="77777777" w:rsidR="00E43694" w:rsidRPr="0078549E" w:rsidRDefault="00E43694" w:rsidP="00E43694">
      <w:pPr>
        <w:rPr>
          <w:rStyle w:val="StyleUnderline"/>
        </w:rPr>
      </w:pPr>
      <w:r w:rsidRPr="0078549E">
        <w:rPr>
          <w:sz w:val="16"/>
        </w:rPr>
        <w:t xml:space="preserve">The President had asked the President's Council of Advisors on Science and Technology (PCAST) in 2015 to consider "whether there are additional steps" that could usefully be "taken on the scientific side" to strengthen the forensic science disciplines and "ensure the  [*450]  validity of forensic evidence used in the Nation's legal system." This request came on the heels of </w:t>
      </w:r>
      <w:r w:rsidRPr="0078549E">
        <w:rPr>
          <w:rStyle w:val="StyleUnderline"/>
        </w:rPr>
        <w:t>a 2009 report</w:t>
      </w:r>
      <w:r w:rsidRPr="0078549E">
        <w:rPr>
          <w:sz w:val="16"/>
        </w:rPr>
        <w:t xml:space="preserve"> </w:t>
      </w:r>
      <w:r w:rsidRPr="0078549E">
        <w:rPr>
          <w:rStyle w:val="StyleUnderline"/>
        </w:rPr>
        <w:t>by</w:t>
      </w:r>
      <w:r w:rsidRPr="0078549E">
        <w:rPr>
          <w:sz w:val="16"/>
        </w:rPr>
        <w:t xml:space="preserve"> the National Academy of Sciences (</w:t>
      </w:r>
      <w:r w:rsidRPr="0078549E">
        <w:rPr>
          <w:rStyle w:val="StyleUnderline"/>
        </w:rPr>
        <w:t>NAS</w:t>
      </w:r>
      <w:r w:rsidRPr="0078549E">
        <w:rPr>
          <w:sz w:val="16"/>
        </w:rPr>
        <w:t xml:space="preserve">) that </w:t>
      </w:r>
      <w:r w:rsidRPr="0078549E">
        <w:rPr>
          <w:rStyle w:val="StyleUnderline"/>
        </w:rPr>
        <w:t xml:space="preserve">found deficiencies in </w:t>
      </w:r>
      <w:r w:rsidRPr="0078549E">
        <w:rPr>
          <w:rStyle w:val="Emphasis"/>
        </w:rPr>
        <w:t>numerous</w:t>
      </w:r>
      <w:r w:rsidRPr="0078549E">
        <w:rPr>
          <w:rStyle w:val="StyleUnderline"/>
        </w:rPr>
        <w:t xml:space="preserve"> forensic</w:t>
      </w:r>
      <w:r w:rsidRPr="0078549E">
        <w:rPr>
          <w:sz w:val="16"/>
        </w:rPr>
        <w:t xml:space="preserve"> </w:t>
      </w:r>
      <w:r w:rsidRPr="0078549E">
        <w:rPr>
          <w:rStyle w:val="StyleUnderline"/>
        </w:rPr>
        <w:t xml:space="preserve">methods. The NAS report concluded that aside from </w:t>
      </w:r>
      <w:r w:rsidRPr="0078549E">
        <w:rPr>
          <w:rStyle w:val="Emphasis"/>
        </w:rPr>
        <w:t>DNA</w:t>
      </w:r>
      <w:r w:rsidRPr="0078549E">
        <w:rPr>
          <w:rStyle w:val="StyleUnderline"/>
        </w:rPr>
        <w:t xml:space="preserve"> analysis, "</w:t>
      </w:r>
      <w:r w:rsidRPr="0078549E">
        <w:rPr>
          <w:rStyle w:val="Emphasis"/>
        </w:rPr>
        <w:t>no forensic method</w:t>
      </w:r>
      <w:r w:rsidRPr="0078549E">
        <w:rPr>
          <w:sz w:val="16"/>
        </w:rPr>
        <w:t xml:space="preserve"> </w:t>
      </w:r>
      <w:r w:rsidRPr="0078549E">
        <w:rPr>
          <w:rStyle w:val="StyleUnderline"/>
        </w:rPr>
        <w:t xml:space="preserve">has been </w:t>
      </w:r>
      <w:r w:rsidRPr="0078549E">
        <w:rPr>
          <w:rStyle w:val="Emphasis"/>
        </w:rPr>
        <w:t>rigorously shown</w:t>
      </w:r>
      <w:r w:rsidRPr="0078549E">
        <w:rPr>
          <w:sz w:val="16"/>
        </w:rPr>
        <w:t xml:space="preserve"> </w:t>
      </w:r>
      <w:r w:rsidRPr="0078549E">
        <w:rPr>
          <w:rStyle w:val="StyleUnderline"/>
        </w:rPr>
        <w:t xml:space="preserve">to have the capacity to </w:t>
      </w:r>
      <w:r w:rsidRPr="0078549E">
        <w:rPr>
          <w:rStyle w:val="Emphasis"/>
        </w:rPr>
        <w:t>consistently</w:t>
      </w:r>
      <w:r w:rsidRPr="0078549E">
        <w:rPr>
          <w:sz w:val="16"/>
        </w:rPr>
        <w:t xml:space="preserve">, and </w:t>
      </w:r>
      <w:r w:rsidRPr="0078549E">
        <w:rPr>
          <w:rStyle w:val="StyleUnderline"/>
        </w:rPr>
        <w:t>with</w:t>
      </w:r>
      <w:r w:rsidRPr="0078549E">
        <w:rPr>
          <w:sz w:val="16"/>
        </w:rPr>
        <w:t xml:space="preserve"> a high degree of </w:t>
      </w:r>
      <w:r w:rsidRPr="0078549E">
        <w:rPr>
          <w:rStyle w:val="Emphasis"/>
        </w:rPr>
        <w:t>certainty</w:t>
      </w:r>
      <w:r w:rsidRPr="0078549E">
        <w:rPr>
          <w:rStyle w:val="StyleUnderline"/>
        </w:rPr>
        <w:t xml:space="preserve">, demonstrate a connection between </w:t>
      </w:r>
      <w:r w:rsidRPr="0078549E">
        <w:rPr>
          <w:rStyle w:val="Emphasis"/>
        </w:rPr>
        <w:t>evidence</w:t>
      </w:r>
      <w:r w:rsidRPr="0078549E">
        <w:rPr>
          <w:sz w:val="16"/>
        </w:rPr>
        <w:t xml:space="preserve"> </w:t>
      </w:r>
      <w:r w:rsidRPr="0078549E">
        <w:rPr>
          <w:rStyle w:val="StyleUnderline"/>
        </w:rPr>
        <w:t xml:space="preserve">and a </w:t>
      </w:r>
      <w:r w:rsidRPr="0078549E">
        <w:rPr>
          <w:rStyle w:val="Emphasis"/>
        </w:rPr>
        <w:t>specific individual</w:t>
      </w:r>
      <w:r w:rsidRPr="0078549E">
        <w:rPr>
          <w:sz w:val="16"/>
        </w:rPr>
        <w:t xml:space="preserve"> or source." </w:t>
      </w:r>
      <w:r w:rsidRPr="0078549E">
        <w:rPr>
          <w:rStyle w:val="StyleUnderline"/>
        </w:rPr>
        <w:t>The NAS</w:t>
      </w:r>
      <w:r w:rsidRPr="0078549E">
        <w:rPr>
          <w:sz w:val="16"/>
        </w:rPr>
        <w:t xml:space="preserve"> then </w:t>
      </w:r>
      <w:r w:rsidRPr="0078549E">
        <w:rPr>
          <w:rStyle w:val="StyleUnderline"/>
        </w:rPr>
        <w:t xml:space="preserve">called for the creation of an </w:t>
      </w:r>
      <w:r w:rsidRPr="0078549E">
        <w:rPr>
          <w:rStyle w:val="Emphasis"/>
        </w:rPr>
        <w:t>independent</w:t>
      </w:r>
      <w:r w:rsidRPr="0078549E">
        <w:rPr>
          <w:sz w:val="16"/>
        </w:rPr>
        <w:t xml:space="preserve"> </w:t>
      </w:r>
      <w:r w:rsidRPr="0078549E">
        <w:rPr>
          <w:rStyle w:val="StyleUnderline"/>
        </w:rPr>
        <w:t xml:space="preserve">federal agency that would oversee scientific </w:t>
      </w:r>
      <w:r w:rsidRPr="0078549E">
        <w:rPr>
          <w:rStyle w:val="Emphasis"/>
        </w:rPr>
        <w:t>research</w:t>
      </w:r>
      <w:r w:rsidRPr="0078549E">
        <w:rPr>
          <w:sz w:val="16"/>
        </w:rPr>
        <w:t xml:space="preserve"> </w:t>
      </w:r>
      <w:r w:rsidRPr="0078549E">
        <w:rPr>
          <w:rStyle w:val="StyleUnderline"/>
        </w:rPr>
        <w:t>to establish the validity of various forensic methods, national testing</w:t>
      </w:r>
      <w:r w:rsidRPr="0078549E">
        <w:rPr>
          <w:sz w:val="16"/>
        </w:rPr>
        <w:t xml:space="preserve"> </w:t>
      </w:r>
      <w:r w:rsidRPr="0078549E">
        <w:rPr>
          <w:rStyle w:val="Emphasis"/>
        </w:rPr>
        <w:t>standards</w:t>
      </w:r>
      <w:r w:rsidRPr="0078549E">
        <w:rPr>
          <w:rStyle w:val="StyleUnderline"/>
        </w:rPr>
        <w:t>, and</w:t>
      </w:r>
      <w:r w:rsidRPr="0078549E">
        <w:rPr>
          <w:sz w:val="16"/>
        </w:rPr>
        <w:t xml:space="preserve"> the </w:t>
      </w:r>
      <w:r w:rsidRPr="0078549E">
        <w:rPr>
          <w:rStyle w:val="Emphasis"/>
        </w:rPr>
        <w:t>certification</w:t>
      </w:r>
      <w:r w:rsidRPr="0078549E">
        <w:rPr>
          <w:sz w:val="16"/>
        </w:rPr>
        <w:t xml:space="preserve"> of forensic labs. </w:t>
      </w:r>
      <w:r w:rsidRPr="0078549E">
        <w:rPr>
          <w:rStyle w:val="StyleUnderline"/>
        </w:rPr>
        <w:t xml:space="preserve">The NAS pushed for an </w:t>
      </w:r>
      <w:r w:rsidRPr="0078549E">
        <w:rPr>
          <w:rStyle w:val="Emphasis"/>
        </w:rPr>
        <w:t>independent</w:t>
      </w:r>
      <w:r w:rsidRPr="0078549E">
        <w:rPr>
          <w:rStyle w:val="StyleUnderline"/>
        </w:rPr>
        <w:t xml:space="preserve"> agency because it believed </w:t>
      </w:r>
      <w:r w:rsidRPr="0078549E">
        <w:rPr>
          <w:rStyle w:val="Emphasis"/>
        </w:rPr>
        <w:t>any agency responsible for forensics</w:t>
      </w:r>
      <w:r w:rsidRPr="0078549E">
        <w:rPr>
          <w:sz w:val="16"/>
        </w:rPr>
        <w:t xml:space="preserve"> </w:t>
      </w:r>
      <w:r w:rsidRPr="0078549E">
        <w:rPr>
          <w:rStyle w:val="StyleUnderline"/>
        </w:rPr>
        <w:t xml:space="preserve">needed "a </w:t>
      </w:r>
      <w:r w:rsidRPr="0078549E">
        <w:rPr>
          <w:rStyle w:val="Emphasis"/>
        </w:rPr>
        <w:t>culture</w:t>
      </w:r>
      <w:r w:rsidRPr="0078549E">
        <w:rPr>
          <w:rStyle w:val="StyleUnderline"/>
        </w:rPr>
        <w:t xml:space="preserve"> that is strongly </w:t>
      </w:r>
      <w:r w:rsidRPr="0078549E">
        <w:rPr>
          <w:rStyle w:val="Emphasis"/>
        </w:rPr>
        <w:t>rooted in science</w:t>
      </w:r>
      <w:r w:rsidRPr="0078549E">
        <w:rPr>
          <w:rStyle w:val="StyleUnderline"/>
        </w:rPr>
        <w:t xml:space="preserve">" and </w:t>
      </w:r>
      <w:r w:rsidRPr="0078549E">
        <w:rPr>
          <w:rStyle w:val="Emphasis"/>
        </w:rPr>
        <w:t>not "principally beholden to law enforcement."</w:t>
      </w:r>
      <w:r w:rsidRPr="0078549E">
        <w:rPr>
          <w:sz w:val="16"/>
        </w:rPr>
        <w:t xml:space="preserve"> </w:t>
      </w:r>
      <w:r w:rsidRPr="0078549E">
        <w:rPr>
          <w:rStyle w:val="StyleUnderline"/>
        </w:rPr>
        <w:t xml:space="preserve">The NAS </w:t>
      </w:r>
      <w:r w:rsidRPr="0078549E">
        <w:rPr>
          <w:rStyle w:val="Emphasis"/>
        </w:rPr>
        <w:t>expressly</w:t>
      </w:r>
      <w:r w:rsidRPr="0078549E">
        <w:rPr>
          <w:sz w:val="16"/>
        </w:rPr>
        <w:t xml:space="preserve"> </w:t>
      </w:r>
      <w:r w:rsidRPr="0078549E">
        <w:rPr>
          <w:rStyle w:val="StyleUnderline"/>
        </w:rPr>
        <w:t>cautioned that the</w:t>
      </w:r>
      <w:r w:rsidRPr="0078549E">
        <w:rPr>
          <w:sz w:val="16"/>
        </w:rPr>
        <w:t xml:space="preserve"> </w:t>
      </w:r>
      <w:r w:rsidRPr="0078549E">
        <w:rPr>
          <w:rStyle w:val="Emphasis"/>
        </w:rPr>
        <w:t>FBI</w:t>
      </w:r>
      <w:r w:rsidRPr="0078549E">
        <w:rPr>
          <w:sz w:val="16"/>
        </w:rPr>
        <w:t xml:space="preserve"> and National Institute of Justice </w:t>
      </w:r>
      <w:r w:rsidRPr="0078549E">
        <w:rPr>
          <w:rStyle w:val="StyleUnderline"/>
        </w:rPr>
        <w:t>were</w:t>
      </w:r>
      <w:r w:rsidRPr="0078549E">
        <w:rPr>
          <w:sz w:val="16"/>
        </w:rPr>
        <w:t xml:space="preserve"> </w:t>
      </w:r>
      <w:r w:rsidRPr="0078549E">
        <w:rPr>
          <w:rStyle w:val="Emphasis"/>
        </w:rPr>
        <w:t>ill-suited</w:t>
      </w:r>
      <w:r w:rsidRPr="0078549E">
        <w:rPr>
          <w:sz w:val="16"/>
        </w:rPr>
        <w:t xml:space="preserve"> </w:t>
      </w:r>
      <w:r w:rsidRPr="0078549E">
        <w:rPr>
          <w:rStyle w:val="StyleUnderline"/>
        </w:rPr>
        <w:t xml:space="preserve">to lead the way on reform because they were housed </w:t>
      </w:r>
      <w:r w:rsidRPr="0078549E">
        <w:rPr>
          <w:rStyle w:val="Emphasis"/>
        </w:rPr>
        <w:t>within</w:t>
      </w:r>
      <w:r w:rsidRPr="0078549E">
        <w:rPr>
          <w:rStyle w:val="StyleUnderline"/>
        </w:rPr>
        <w:t xml:space="preserve"> the Department and thus "part of a </w:t>
      </w:r>
      <w:r w:rsidRPr="0078549E">
        <w:rPr>
          <w:rStyle w:val="Emphasis"/>
        </w:rPr>
        <w:t>prosecutorial department</w:t>
      </w:r>
      <w:r w:rsidRPr="0078549E">
        <w:rPr>
          <w:sz w:val="16"/>
        </w:rPr>
        <w:t xml:space="preserve"> of the government," </w:t>
      </w:r>
      <w:r w:rsidRPr="0078549E">
        <w:rPr>
          <w:rStyle w:val="StyleUnderline"/>
        </w:rPr>
        <w:t xml:space="preserve">making them susceptible "to subtle </w:t>
      </w:r>
      <w:r w:rsidRPr="0078549E">
        <w:rPr>
          <w:rStyle w:val="Emphasis"/>
        </w:rPr>
        <w:t>contextual biases</w:t>
      </w:r>
      <w:r w:rsidRPr="0078549E">
        <w:rPr>
          <w:sz w:val="16"/>
        </w:rPr>
        <w:t xml:space="preserve"> </w:t>
      </w:r>
      <w:r w:rsidRPr="0078549E">
        <w:rPr>
          <w:rStyle w:val="StyleUnderline"/>
        </w:rPr>
        <w:t xml:space="preserve">that should not be allowed to </w:t>
      </w:r>
      <w:r w:rsidRPr="0078549E">
        <w:rPr>
          <w:rStyle w:val="Emphasis"/>
        </w:rPr>
        <w:t>undercut</w:t>
      </w:r>
      <w:r w:rsidRPr="0078549E">
        <w:rPr>
          <w:rStyle w:val="StyleUnderline"/>
        </w:rPr>
        <w:t xml:space="preserve"> the </w:t>
      </w:r>
      <w:r w:rsidRPr="0078549E">
        <w:rPr>
          <w:rStyle w:val="Emphasis"/>
        </w:rPr>
        <w:t>power</w:t>
      </w:r>
      <w:r w:rsidRPr="0078549E">
        <w:rPr>
          <w:rStyle w:val="StyleUnderline"/>
        </w:rPr>
        <w:t xml:space="preserve"> of forensic science."</w:t>
      </w:r>
      <w:r w:rsidRPr="0078549E">
        <w:rPr>
          <w:sz w:val="16"/>
        </w:rPr>
        <w:t xml:space="preserve"> In the NAS's view, </w:t>
      </w:r>
      <w:r w:rsidRPr="0078549E">
        <w:rPr>
          <w:rStyle w:val="StyleUnderline"/>
        </w:rPr>
        <w:t>the Department could not be in control of forensic science because its "</w:t>
      </w:r>
      <w:r w:rsidRPr="0078549E">
        <w:rPr>
          <w:rStyle w:val="Emphasis"/>
        </w:rPr>
        <w:t>principal mission</w:t>
      </w:r>
      <w:r w:rsidRPr="0078549E">
        <w:rPr>
          <w:rStyle w:val="StyleUnderline"/>
        </w:rPr>
        <w:t xml:space="preserve"> is to enforce the law" and "[t]he potential for </w:t>
      </w:r>
      <w:r w:rsidRPr="0078549E">
        <w:rPr>
          <w:rStyle w:val="Emphasis"/>
        </w:rPr>
        <w:t>conflicts of interest</w:t>
      </w:r>
      <w:r w:rsidRPr="0078549E">
        <w:rPr>
          <w:rStyle w:val="StyleUnderline"/>
        </w:rPr>
        <w:t xml:space="preserve"> between the needs of law enforcement and the broader needs of forensic science are too great." </w:t>
      </w:r>
    </w:p>
    <w:p w14:paraId="19CE9E08" w14:textId="77777777" w:rsidR="00E43694" w:rsidRPr="0078549E" w:rsidRDefault="00E43694" w:rsidP="00E43694">
      <w:pPr>
        <w:rPr>
          <w:sz w:val="16"/>
        </w:rPr>
      </w:pPr>
      <w:r w:rsidRPr="0078549E">
        <w:rPr>
          <w:rStyle w:val="StyleUnderline"/>
        </w:rPr>
        <w:t xml:space="preserve">The </w:t>
      </w:r>
      <w:r w:rsidRPr="0078549E">
        <w:rPr>
          <w:rStyle w:val="Emphasis"/>
        </w:rPr>
        <w:t>Department</w:t>
      </w:r>
      <w:r w:rsidRPr="0078549E">
        <w:rPr>
          <w:rStyle w:val="StyleUnderline"/>
        </w:rPr>
        <w:t xml:space="preserve"> </w:t>
      </w:r>
      <w:r w:rsidRPr="0078549E">
        <w:rPr>
          <w:rStyle w:val="Emphasis"/>
        </w:rPr>
        <w:t>resisted</w:t>
      </w:r>
      <w:r w:rsidRPr="0078549E">
        <w:rPr>
          <w:sz w:val="16"/>
        </w:rPr>
        <w:t xml:space="preserve"> the NAS findings and its calls for reform. Instead of the creation of an independent entity, the  [*451]  Department partnered with a technology division within the Commerce Department to create a National Commission on Forensic Science in 2013. In 2015, the Department took up recommendations by that Commission to require its labs to obtain accreditation and mandate that its prosecutors use only accredited labs within the next five years. </w:t>
      </w:r>
    </w:p>
    <w:p w14:paraId="26915CDE" w14:textId="77777777" w:rsidR="00E43694" w:rsidRPr="0078549E" w:rsidRDefault="00E43694" w:rsidP="00E43694">
      <w:pPr>
        <w:rPr>
          <w:rStyle w:val="StyleUnderline"/>
        </w:rPr>
      </w:pPr>
      <w:r w:rsidRPr="0078549E">
        <w:rPr>
          <w:sz w:val="16"/>
        </w:rPr>
        <w:t xml:space="preserve">The President's request to PCAST came as a follow-up to this effort, and </w:t>
      </w:r>
      <w:r w:rsidRPr="0078549E">
        <w:rPr>
          <w:rStyle w:val="Emphasis"/>
        </w:rPr>
        <w:t>PCAST</w:t>
      </w:r>
      <w:r w:rsidRPr="0078549E">
        <w:rPr>
          <w:sz w:val="16"/>
        </w:rPr>
        <w:t xml:space="preserve"> </w:t>
      </w:r>
      <w:r w:rsidRPr="0078549E">
        <w:rPr>
          <w:rStyle w:val="StyleUnderline"/>
        </w:rPr>
        <w:t xml:space="preserve">found that much more </w:t>
      </w:r>
      <w:r w:rsidRPr="0078549E">
        <w:rPr>
          <w:rStyle w:val="Emphasis"/>
        </w:rPr>
        <w:t>still</w:t>
      </w:r>
      <w:r w:rsidRPr="0078549E">
        <w:rPr>
          <w:rStyle w:val="StyleUnderline"/>
        </w:rPr>
        <w:t xml:space="preserve"> needed to be done. Its analysis was focused on "</w:t>
      </w:r>
      <w:r w:rsidRPr="0078549E">
        <w:rPr>
          <w:rStyle w:val="Emphasis"/>
        </w:rPr>
        <w:t>'feature-comparison</w:t>
      </w:r>
      <w:r w:rsidRPr="0078549E">
        <w:rPr>
          <w:rStyle w:val="StyleUnderline"/>
        </w:rPr>
        <w:t>' methods--that is, methods that attempt to determine whether an evidentiary sample (e.g., from a crime scene) is or is not associated with a potential 'source' sample (e.g., from a suspect), based on the presence of similar patterns, impressions, or other features</w:t>
      </w:r>
      <w:r w:rsidRPr="0078549E">
        <w:rPr>
          <w:sz w:val="16"/>
        </w:rPr>
        <w:t xml:space="preserve"> in the sample and the source." This kind of forensic methodology </w:t>
      </w:r>
      <w:r w:rsidRPr="0078549E">
        <w:rPr>
          <w:rStyle w:val="StyleUnderline"/>
        </w:rPr>
        <w:t>would include</w:t>
      </w:r>
      <w:r w:rsidRPr="0078549E">
        <w:rPr>
          <w:sz w:val="16"/>
        </w:rPr>
        <w:t xml:space="preserve"> commonly used methods for analyzing </w:t>
      </w:r>
      <w:r w:rsidRPr="0078549E">
        <w:rPr>
          <w:rStyle w:val="StyleUnderline"/>
        </w:rPr>
        <w:t xml:space="preserve">DNA, fingerprints, ballistics, bitemarks, handwriting, shoeprints, tire tracks, and hair samples. PCAST conducted a thorough review of a range of pattern matching disciplines and found </w:t>
      </w:r>
      <w:r w:rsidRPr="0078549E">
        <w:rPr>
          <w:rStyle w:val="Emphasis"/>
        </w:rPr>
        <w:t>many "lack[ed], any scientific support for their basic assumptions</w:t>
      </w:r>
      <w:r w:rsidRPr="0078549E">
        <w:rPr>
          <w:rStyle w:val="StyleUnderline"/>
        </w:rPr>
        <w:t xml:space="preserve">," while others rested on </w:t>
      </w:r>
      <w:r w:rsidRPr="0078549E">
        <w:rPr>
          <w:rStyle w:val="Emphasis"/>
        </w:rPr>
        <w:t>thin scientific foundation</w:t>
      </w:r>
      <w:r w:rsidRPr="0078549E">
        <w:rPr>
          <w:sz w:val="16"/>
        </w:rPr>
        <w:t xml:space="preserve"> </w:t>
      </w:r>
      <w:r w:rsidRPr="0078549E">
        <w:rPr>
          <w:rStyle w:val="StyleUnderline"/>
        </w:rPr>
        <w:t xml:space="preserve">and were prone to </w:t>
      </w:r>
      <w:r w:rsidRPr="0078549E">
        <w:rPr>
          <w:rStyle w:val="Emphasis"/>
        </w:rPr>
        <w:t>gross exaggeration</w:t>
      </w:r>
      <w:r w:rsidRPr="0078549E">
        <w:rPr>
          <w:rStyle w:val="StyleUnderline"/>
        </w:rPr>
        <w:t xml:space="preserve">. PCAST thus urged </w:t>
      </w:r>
      <w:r w:rsidRPr="0078549E">
        <w:rPr>
          <w:rStyle w:val="Emphasis"/>
        </w:rPr>
        <w:t>scientific research to</w:t>
      </w:r>
      <w:r w:rsidRPr="0078549E">
        <w:rPr>
          <w:sz w:val="16"/>
        </w:rPr>
        <w:t xml:space="preserve"> </w:t>
      </w:r>
      <w:r w:rsidRPr="0078549E">
        <w:rPr>
          <w:rStyle w:val="Emphasis"/>
        </w:rPr>
        <w:t>establish</w:t>
      </w:r>
      <w:r w:rsidRPr="0078549E">
        <w:rPr>
          <w:sz w:val="16"/>
        </w:rPr>
        <w:t xml:space="preserve"> the validity of these methods--what it called </w:t>
      </w:r>
      <w:r w:rsidRPr="0078549E">
        <w:rPr>
          <w:rStyle w:val="Emphasis"/>
        </w:rPr>
        <w:t>foundational validity</w:t>
      </w:r>
      <w:r w:rsidRPr="0078549E">
        <w:rPr>
          <w:sz w:val="16"/>
        </w:rPr>
        <w:t xml:space="preserve">--where feasible; </w:t>
      </w:r>
      <w:r w:rsidRPr="0078549E">
        <w:rPr>
          <w:rStyle w:val="StyleUnderline"/>
        </w:rPr>
        <w:t xml:space="preserve">once that was established, it advocated for </w:t>
      </w:r>
      <w:r w:rsidRPr="0078549E">
        <w:rPr>
          <w:rStyle w:val="Emphasis"/>
        </w:rPr>
        <w:t>clear limits of validity</w:t>
      </w:r>
      <w:r w:rsidRPr="0078549E">
        <w:rPr>
          <w:sz w:val="16"/>
        </w:rPr>
        <w:t xml:space="preserve"> </w:t>
      </w:r>
      <w:r w:rsidRPr="0078549E">
        <w:rPr>
          <w:rStyle w:val="StyleUnderline"/>
        </w:rPr>
        <w:t xml:space="preserve">as applied which would </w:t>
      </w:r>
      <w:r w:rsidRPr="0078549E">
        <w:rPr>
          <w:rStyle w:val="Emphasis"/>
        </w:rPr>
        <w:t>ensure</w:t>
      </w:r>
      <w:r w:rsidRPr="0078549E">
        <w:rPr>
          <w:rStyle w:val="StyleUnderline"/>
        </w:rPr>
        <w:t xml:space="preserve"> the </w:t>
      </w:r>
      <w:r w:rsidRPr="0078549E">
        <w:rPr>
          <w:rStyle w:val="Emphasis"/>
        </w:rPr>
        <w:t>reliability</w:t>
      </w:r>
      <w:r w:rsidRPr="0078549E">
        <w:rPr>
          <w:rStyle w:val="StyleUnderline"/>
        </w:rPr>
        <w:t xml:space="preserve"> of any testimony offered</w:t>
      </w:r>
      <w:r w:rsidRPr="0078549E">
        <w:rPr>
          <w:sz w:val="16"/>
        </w:rPr>
        <w:t xml:space="preserve">. PCAST's concern here was with overclaiming, and it emphasized that "[s]tatements claiming or implying greater certainty than demonstrated by empirical evidence are scientifically invalid." Radley Balko helpfully compares DNA sample interpretation with these other methods to show why the latter are lacking. Someone  [*452]  analyzing a DNA sample "can give precise calculations of the odds of the suspect being the person whose DNA was left at the crime scene." In contrast, other feature comparison methods lack a standard methodology or reference set for interpretative purposes, and have much less scientifically established rates at which characteristics are distributed across a population. Thus, </w:t>
      </w:r>
      <w:r w:rsidRPr="0078549E">
        <w:rPr>
          <w:rStyle w:val="StyleUnderline"/>
        </w:rPr>
        <w:t xml:space="preserve">when an expert testifies, "we don't know the rate at which those characteristics are distributed across the population," this makes it hard to know how probative it is that there is a match between the defendant and the sample from the crime scene. If </w:t>
      </w:r>
      <w:r w:rsidRPr="0078549E">
        <w:rPr>
          <w:rStyle w:val="Emphasis"/>
        </w:rPr>
        <w:t>thousands</w:t>
      </w:r>
      <w:r w:rsidRPr="0078549E">
        <w:rPr>
          <w:sz w:val="16"/>
        </w:rPr>
        <w:t xml:space="preserve"> of people </w:t>
      </w:r>
      <w:r w:rsidRPr="0078549E">
        <w:rPr>
          <w:rStyle w:val="StyleUnderline"/>
        </w:rPr>
        <w:t xml:space="preserve">have the </w:t>
      </w:r>
      <w:r w:rsidRPr="0078549E">
        <w:rPr>
          <w:rStyle w:val="Emphasis"/>
        </w:rPr>
        <w:t>same kind of hair microscopy</w:t>
      </w:r>
      <w:r w:rsidRPr="0078549E">
        <w:rPr>
          <w:rStyle w:val="StyleUnderline"/>
        </w:rPr>
        <w:t xml:space="preserve">, then the presence of a match might not tell us very much. </w:t>
      </w:r>
      <w:r w:rsidRPr="0078549E">
        <w:rPr>
          <w:rStyle w:val="Emphasis"/>
        </w:rPr>
        <w:t>Anyone with even a passing</w:t>
      </w:r>
      <w:r w:rsidRPr="0078549E">
        <w:rPr>
          <w:sz w:val="16"/>
        </w:rPr>
        <w:t xml:space="preserve"> familiarity with science--indeed, with </w:t>
      </w:r>
      <w:r w:rsidRPr="0078549E">
        <w:rPr>
          <w:rStyle w:val="Emphasis"/>
        </w:rPr>
        <w:t>common sense</w:t>
      </w:r>
      <w:r w:rsidRPr="0078549E">
        <w:rPr>
          <w:rStyle w:val="StyleUnderline"/>
        </w:rPr>
        <w:t xml:space="preserve">--would recognize this as a </w:t>
      </w:r>
      <w:r w:rsidRPr="0078549E">
        <w:rPr>
          <w:rStyle w:val="Emphasis"/>
        </w:rPr>
        <w:t>significant limitation</w:t>
      </w:r>
      <w:r w:rsidRPr="0078549E">
        <w:rPr>
          <w:rStyle w:val="StyleUnderline"/>
        </w:rPr>
        <w:t xml:space="preserve"> to the use of this kind of evidence. </w:t>
      </w:r>
    </w:p>
    <w:p w14:paraId="31A480D3" w14:textId="77777777" w:rsidR="00E43694" w:rsidRPr="0078549E" w:rsidRDefault="00E43694" w:rsidP="00E43694">
      <w:pPr>
        <w:rPr>
          <w:sz w:val="16"/>
        </w:rPr>
      </w:pPr>
      <w:r w:rsidRPr="0078549E">
        <w:rPr>
          <w:rStyle w:val="StyleUnderline"/>
        </w:rPr>
        <w:t>PCAST</w:t>
      </w:r>
      <w:r w:rsidRPr="0078549E">
        <w:rPr>
          <w:sz w:val="16"/>
        </w:rPr>
        <w:t xml:space="preserve">, unsurprisingly, </w:t>
      </w:r>
      <w:r w:rsidRPr="0078549E">
        <w:rPr>
          <w:rStyle w:val="Emphasis"/>
        </w:rPr>
        <w:t>could not have been clearer</w:t>
      </w:r>
      <w:r w:rsidRPr="0078549E">
        <w:rPr>
          <w:sz w:val="16"/>
        </w:rPr>
        <w:t xml:space="preserve"> </w:t>
      </w:r>
      <w:r w:rsidRPr="0078549E">
        <w:rPr>
          <w:rStyle w:val="StyleUnderline"/>
        </w:rPr>
        <w:t>that the Department's response to the</w:t>
      </w:r>
      <w:r w:rsidRPr="0078549E">
        <w:rPr>
          <w:sz w:val="16"/>
        </w:rPr>
        <w:t xml:space="preserve"> 2009 </w:t>
      </w:r>
      <w:r w:rsidRPr="0078549E">
        <w:rPr>
          <w:rStyle w:val="Emphasis"/>
        </w:rPr>
        <w:t>NAS report</w:t>
      </w:r>
      <w:r w:rsidRPr="0078549E">
        <w:rPr>
          <w:sz w:val="16"/>
        </w:rPr>
        <w:t xml:space="preserve"> </w:t>
      </w:r>
      <w:r w:rsidRPr="0078549E">
        <w:rPr>
          <w:rStyle w:val="StyleUnderline"/>
        </w:rPr>
        <w:t>was</w:t>
      </w:r>
      <w:r w:rsidRPr="0078549E">
        <w:rPr>
          <w:sz w:val="16"/>
        </w:rPr>
        <w:t xml:space="preserve"> </w:t>
      </w:r>
      <w:r w:rsidRPr="0078549E">
        <w:rPr>
          <w:rStyle w:val="Emphasis"/>
        </w:rPr>
        <w:t>deficient</w:t>
      </w:r>
      <w:r w:rsidRPr="0078549E">
        <w:rPr>
          <w:sz w:val="16"/>
        </w:rPr>
        <w:t xml:space="preserve"> </w:t>
      </w:r>
      <w:r w:rsidRPr="0078549E">
        <w:rPr>
          <w:rStyle w:val="StyleUnderline"/>
        </w:rPr>
        <w:t xml:space="preserve">because it </w:t>
      </w:r>
      <w:r w:rsidRPr="0078549E">
        <w:rPr>
          <w:rStyle w:val="Emphasis"/>
        </w:rPr>
        <w:t>failed to fill this gap in empirical knowledge</w:t>
      </w:r>
      <w:r w:rsidRPr="0078549E">
        <w:rPr>
          <w:sz w:val="16"/>
        </w:rPr>
        <w:t>. The PCAST report cautioned "that neither experience, nor judgment, nor good professional practices (such as certification programs and accreditation programs, standardized protocols, proficiency testing, and codes of ethics) can substitute for actual evidence of foundational validity and reliability." It noted that</w:t>
      </w:r>
    </w:p>
    <w:p w14:paraId="0EEEDFC5" w14:textId="77777777" w:rsidR="00E43694" w:rsidRPr="0078549E" w:rsidRDefault="00E43694" w:rsidP="00E43694">
      <w:pPr>
        <w:ind w:left="720"/>
        <w:rPr>
          <w:rStyle w:val="Emphasis"/>
        </w:rPr>
      </w:pPr>
      <w:r w:rsidRPr="0078549E">
        <w:rPr>
          <w:sz w:val="16"/>
        </w:rPr>
        <w:t xml:space="preserve">an expert's expression of confidence based on personal professional experience or expressions of consensus among practitioners about the accuracy of their field is no substitute for error rates estimated from relevant studies. </w:t>
      </w:r>
      <w:r w:rsidRPr="0078549E">
        <w:rPr>
          <w:rStyle w:val="StyleUnderline"/>
        </w:rPr>
        <w:t xml:space="preserve">For forensic feature-comparison methods, establishing </w:t>
      </w:r>
      <w:r w:rsidRPr="0078549E">
        <w:rPr>
          <w:rStyle w:val="Emphasis"/>
        </w:rPr>
        <w:t>foundational validity</w:t>
      </w:r>
      <w:r w:rsidRPr="0078549E">
        <w:rPr>
          <w:sz w:val="16"/>
        </w:rPr>
        <w:t xml:space="preserve"> </w:t>
      </w:r>
      <w:r w:rsidRPr="0078549E">
        <w:rPr>
          <w:rStyle w:val="StyleUnderline"/>
        </w:rPr>
        <w:t xml:space="preserve">based on </w:t>
      </w:r>
      <w:r w:rsidRPr="0078549E">
        <w:rPr>
          <w:rStyle w:val="Emphasis"/>
        </w:rPr>
        <w:t>empirical evidence</w:t>
      </w:r>
      <w:r w:rsidRPr="0078549E">
        <w:rPr>
          <w:sz w:val="16"/>
        </w:rPr>
        <w:t xml:space="preserve"> </w:t>
      </w:r>
      <w:r w:rsidRPr="0078549E">
        <w:rPr>
          <w:rStyle w:val="StyleUnderline"/>
        </w:rPr>
        <w:t>is</w:t>
      </w:r>
      <w:r w:rsidRPr="0078549E">
        <w:rPr>
          <w:sz w:val="16"/>
        </w:rPr>
        <w:t xml:space="preserve"> thus </w:t>
      </w:r>
      <w:r w:rsidRPr="0078549E">
        <w:rPr>
          <w:rStyle w:val="StyleUnderline"/>
        </w:rPr>
        <w:t>a</w:t>
      </w:r>
      <w:r w:rsidRPr="0078549E">
        <w:rPr>
          <w:sz w:val="16"/>
        </w:rPr>
        <w:t xml:space="preserve"> </w:t>
      </w:r>
      <w:r w:rsidRPr="0078549E">
        <w:rPr>
          <w:rStyle w:val="Emphasis"/>
        </w:rPr>
        <w:t xml:space="preserve">sine qua non. Nothing can substitute for it. </w:t>
      </w:r>
    </w:p>
    <w:p w14:paraId="7D0B361F" w14:textId="77777777" w:rsidR="00E43694" w:rsidRDefault="00E43694" w:rsidP="00E43694">
      <w:pPr>
        <w:rPr>
          <w:sz w:val="16"/>
        </w:rPr>
      </w:pPr>
      <w:r w:rsidRPr="0078549E">
        <w:rPr>
          <w:rStyle w:val="StyleUnderline"/>
        </w:rPr>
        <w:t xml:space="preserve">Despite the fact that the PCAST report was authored by </w:t>
      </w:r>
      <w:r w:rsidRPr="0078549E">
        <w:rPr>
          <w:rStyle w:val="Emphasis"/>
        </w:rPr>
        <w:t>nineteen preeminent scientists</w:t>
      </w:r>
      <w:r w:rsidRPr="0078549E">
        <w:rPr>
          <w:rStyle w:val="StyleUnderline"/>
        </w:rPr>
        <w:t xml:space="preserve">, that its </w:t>
      </w:r>
      <w:r w:rsidRPr="0078549E">
        <w:rPr>
          <w:rStyle w:val="Emphasis"/>
        </w:rPr>
        <w:t>logic</w:t>
      </w:r>
      <w:r w:rsidRPr="0078549E">
        <w:rPr>
          <w:sz w:val="16"/>
        </w:rPr>
        <w:t xml:space="preserve"> </w:t>
      </w:r>
      <w:r w:rsidRPr="0078549E">
        <w:rPr>
          <w:rStyle w:val="StyleUnderline"/>
        </w:rPr>
        <w:t xml:space="preserve">and </w:t>
      </w:r>
      <w:r w:rsidRPr="0078549E">
        <w:rPr>
          <w:rStyle w:val="Emphasis"/>
        </w:rPr>
        <w:t>grounding</w:t>
      </w:r>
      <w:r w:rsidRPr="0078549E">
        <w:rPr>
          <w:rStyle w:val="StyleUnderline"/>
        </w:rPr>
        <w:t xml:space="preserve"> in</w:t>
      </w:r>
      <w:r w:rsidRPr="0078549E">
        <w:rPr>
          <w:sz w:val="16"/>
        </w:rPr>
        <w:t xml:space="preserve"> </w:t>
      </w:r>
      <w:r w:rsidRPr="0078549E">
        <w:rPr>
          <w:rStyle w:val="Emphasis"/>
        </w:rPr>
        <w:t>scientific methods</w:t>
      </w:r>
      <w:r w:rsidRPr="0078549E">
        <w:rPr>
          <w:sz w:val="16"/>
        </w:rPr>
        <w:t xml:space="preserve"> </w:t>
      </w:r>
      <w:r w:rsidRPr="0078549E">
        <w:rPr>
          <w:rStyle w:val="StyleUnderline"/>
        </w:rPr>
        <w:t xml:space="preserve">is </w:t>
      </w:r>
      <w:r w:rsidRPr="0078549E">
        <w:rPr>
          <w:rStyle w:val="Emphasis"/>
        </w:rPr>
        <w:t>irrefutable</w:t>
      </w:r>
      <w:r w:rsidRPr="0078549E">
        <w:rPr>
          <w:rStyle w:val="StyleUnderline"/>
        </w:rPr>
        <w:t xml:space="preserve">, that it was commissioned by the </w:t>
      </w:r>
      <w:r w:rsidRPr="0078549E">
        <w:rPr>
          <w:rStyle w:val="Emphasis"/>
        </w:rPr>
        <w:t>President</w:t>
      </w:r>
      <w:r w:rsidRPr="0078549E">
        <w:rPr>
          <w:rStyle w:val="StyleUnderline"/>
        </w:rPr>
        <w:t xml:space="preserve">, and that its results were touted in a press release by the </w:t>
      </w:r>
      <w:r w:rsidRPr="0078549E">
        <w:rPr>
          <w:rStyle w:val="Emphasis"/>
        </w:rPr>
        <w:t>White</w:t>
      </w:r>
      <w:r w:rsidRPr="0078549E">
        <w:rPr>
          <w:sz w:val="16"/>
        </w:rPr>
        <w:t xml:space="preserve">  [*453]  </w:t>
      </w:r>
      <w:r w:rsidRPr="0078549E">
        <w:rPr>
          <w:rStyle w:val="Emphasis"/>
        </w:rPr>
        <w:t>House</w:t>
      </w:r>
      <w:r w:rsidRPr="0078549E">
        <w:rPr>
          <w:rStyle w:val="StyleUnderline"/>
        </w:rPr>
        <w:t xml:space="preserve">, the Department simply </w:t>
      </w:r>
      <w:r w:rsidRPr="0078549E">
        <w:rPr>
          <w:rStyle w:val="Emphasis"/>
        </w:rPr>
        <w:t>refused</w:t>
      </w:r>
      <w:r w:rsidRPr="0078549E">
        <w:rPr>
          <w:sz w:val="16"/>
        </w:rPr>
        <w:t xml:space="preserve"> to accept it. Attorney General Loretta Lynch curtly and quickly responded to PCAST's release that, although the Department "appreciate[s] their contribution to the field of scientific inquiry, the [D]epartment will not be adopting the recommendations related to the admissibility of forensic science evidence." The Department's refusal to accept bedrock scientific analysis is troubling enough as applied to the federal system, but it is all the more disconcerting because forensic science is an area in which the federal government often takes on a leadership role that influences the states. So </w:t>
      </w:r>
      <w:r w:rsidRPr="0078549E">
        <w:rPr>
          <w:rStyle w:val="StyleUnderline"/>
        </w:rPr>
        <w:t xml:space="preserve">the message the Department sent was </w:t>
      </w:r>
      <w:r w:rsidRPr="0078549E">
        <w:rPr>
          <w:rStyle w:val="Emphasis"/>
        </w:rPr>
        <w:t>loud and clear: whatever the science says, we find this evidence valuable to</w:t>
      </w:r>
      <w:r w:rsidRPr="0078549E">
        <w:rPr>
          <w:sz w:val="16"/>
        </w:rPr>
        <w:t xml:space="preserve"> our </w:t>
      </w:r>
      <w:r w:rsidRPr="0078549E">
        <w:rPr>
          <w:rStyle w:val="Emphasis"/>
        </w:rPr>
        <w:t>law enforcement</w:t>
      </w:r>
      <w:r w:rsidRPr="0078549E">
        <w:rPr>
          <w:sz w:val="16"/>
        </w:rPr>
        <w:t xml:space="preserve"> agenda, </w:t>
      </w:r>
      <w:r w:rsidRPr="0078549E">
        <w:rPr>
          <w:rStyle w:val="Emphasis"/>
        </w:rPr>
        <w:t>so we will continue to use it</w:t>
      </w:r>
      <w:r w:rsidRPr="0078549E">
        <w:rPr>
          <w:sz w:val="16"/>
        </w:rPr>
        <w:t xml:space="preserve">. The Department likely believed that doing so was the right thing because of its experience using this evidence in cases where its prosecutors believed defendants to be guilty, thus validating the value and utility of these methods for the Department, whatever the empirical evidence might say. </w:t>
      </w:r>
    </w:p>
    <w:p w14:paraId="32282DE3" w14:textId="1FCE9DA3" w:rsidR="00E43694" w:rsidRDefault="00E43694" w:rsidP="00E43694">
      <w:pPr>
        <w:pStyle w:val="Heading4"/>
      </w:pPr>
      <w:r>
        <w:t xml:space="preserve">Scenario one is </w:t>
      </w:r>
      <w:r w:rsidR="00763B26">
        <w:t>evidence credibility</w:t>
      </w:r>
      <w:r>
        <w:t>---</w:t>
      </w:r>
      <w:r>
        <w:rPr>
          <w:u w:val="single"/>
        </w:rPr>
        <w:t>entanglement</w:t>
      </w:r>
      <w:r>
        <w:t xml:space="preserve"> with law enforcement is eroding DNA evidence </w:t>
      </w:r>
      <w:r>
        <w:rPr>
          <w:u w:val="single"/>
        </w:rPr>
        <w:t>accuracy</w:t>
      </w:r>
      <w:r>
        <w:t xml:space="preserve"> AND </w:t>
      </w:r>
      <w:r>
        <w:rPr>
          <w:u w:val="single"/>
        </w:rPr>
        <w:t>credibility</w:t>
      </w:r>
      <w:r>
        <w:t>---</w:t>
      </w:r>
      <w:r w:rsidRPr="00846BC5">
        <w:rPr>
          <w:u w:val="single"/>
        </w:rPr>
        <w:t>independent</w:t>
      </w:r>
      <w:r>
        <w:t xml:space="preserve"> federal oversight is key</w:t>
      </w:r>
    </w:p>
    <w:p w14:paraId="4A752339" w14:textId="77777777" w:rsidR="00E43694" w:rsidRPr="00D94914" w:rsidRDefault="00E43694" w:rsidP="00E43694">
      <w:r>
        <w:t xml:space="preserve">Erin E. </w:t>
      </w:r>
      <w:r w:rsidRPr="00D94914">
        <w:rPr>
          <w:rStyle w:val="Style13ptBold"/>
        </w:rPr>
        <w:t>Murphy 15</w:t>
      </w:r>
      <w:r>
        <w:t xml:space="preserve">, Professor at NYU School of Law and an expert in DNA forensics, graduate of Harvard Law School, “The Road to Reform: Efficiency, Accountability, Accuracy, Privacy, and Equality,” Inside the Cell: The Dark Side of Forensic DNA, Nation Books, 2015, pp. 297–348 </w:t>
      </w:r>
    </w:p>
    <w:p w14:paraId="0AD51FAC" w14:textId="77777777" w:rsidR="00E43694" w:rsidRPr="00D70589" w:rsidRDefault="00E43694" w:rsidP="00E43694">
      <w:pPr>
        <w:rPr>
          <w:sz w:val="16"/>
        </w:rPr>
      </w:pPr>
      <w:r w:rsidRPr="00D70589">
        <w:rPr>
          <w:sz w:val="16"/>
        </w:rPr>
        <w:t xml:space="preserve">Federal officials took one important step toward exposing flaws in crime labs when they enacted the Paul Coverdell National Forensic Sciences Improvement Act. 60 That act conditioned the grant of public funds on the existence of </w:t>
      </w:r>
      <w:r w:rsidRPr="00846BC5">
        <w:rPr>
          <w:rStyle w:val="StyleUnderline"/>
        </w:rPr>
        <w:t xml:space="preserve">an </w:t>
      </w:r>
      <w:r w:rsidRPr="00846BC5">
        <w:rPr>
          <w:rStyle w:val="Emphasis"/>
        </w:rPr>
        <w:t>independent authority</w:t>
      </w:r>
      <w:r w:rsidRPr="00D70589">
        <w:rPr>
          <w:sz w:val="16"/>
        </w:rPr>
        <w:t xml:space="preserve"> within the state </w:t>
      </w:r>
      <w:r w:rsidRPr="00846BC5">
        <w:rPr>
          <w:rStyle w:val="StyleUnderline"/>
        </w:rPr>
        <w:t>to investigate allegations</w:t>
      </w:r>
      <w:r w:rsidRPr="00D70589">
        <w:rPr>
          <w:sz w:val="16"/>
        </w:rPr>
        <w:t xml:space="preserve"> of serious negligence or misconduct. Outside review of this kind </w:t>
      </w:r>
      <w:r w:rsidRPr="00846BC5">
        <w:rPr>
          <w:rStyle w:val="StyleUnderline"/>
        </w:rPr>
        <w:t>is</w:t>
      </w:r>
      <w:r w:rsidRPr="00D70589">
        <w:rPr>
          <w:sz w:val="16"/>
        </w:rPr>
        <w:t xml:space="preserve"> </w:t>
      </w:r>
      <w:r w:rsidRPr="00846BC5">
        <w:rPr>
          <w:rStyle w:val="Emphasis"/>
        </w:rPr>
        <w:t>essential</w:t>
      </w:r>
      <w:r w:rsidRPr="00846BC5">
        <w:rPr>
          <w:rStyle w:val="StyleUnderline"/>
        </w:rPr>
        <w:t>, because it provides an</w:t>
      </w:r>
      <w:r w:rsidRPr="00D70589">
        <w:rPr>
          <w:sz w:val="16"/>
        </w:rPr>
        <w:t xml:space="preserve"> </w:t>
      </w:r>
      <w:r w:rsidRPr="00846BC5">
        <w:rPr>
          <w:rStyle w:val="Emphasis"/>
        </w:rPr>
        <w:t>objective look</w:t>
      </w:r>
      <w:r w:rsidRPr="00D70589">
        <w:rPr>
          <w:sz w:val="16"/>
        </w:rPr>
        <w:t xml:space="preserve"> </w:t>
      </w:r>
      <w:r w:rsidRPr="00846BC5">
        <w:rPr>
          <w:rStyle w:val="StyleUnderline"/>
        </w:rPr>
        <w:t xml:space="preserve">into the practices of the crime lab and circumvents </w:t>
      </w:r>
      <w:r w:rsidRPr="00846BC5">
        <w:rPr>
          <w:rStyle w:val="Emphasis"/>
        </w:rPr>
        <w:t>self-serving</w:t>
      </w:r>
      <w:r w:rsidRPr="00846BC5">
        <w:rPr>
          <w:rStyle w:val="StyleUnderline"/>
        </w:rPr>
        <w:t xml:space="preserve"> yet ultimately</w:t>
      </w:r>
      <w:r w:rsidRPr="00D70589">
        <w:rPr>
          <w:sz w:val="16"/>
        </w:rPr>
        <w:t xml:space="preserve"> </w:t>
      </w:r>
      <w:r w:rsidRPr="00846BC5">
        <w:rPr>
          <w:rStyle w:val="Emphasis"/>
        </w:rPr>
        <w:t>hollow assertions</w:t>
      </w:r>
      <w:r w:rsidRPr="00D70589">
        <w:rPr>
          <w:sz w:val="16"/>
        </w:rPr>
        <w:t xml:space="preserve"> </w:t>
      </w:r>
      <w:r w:rsidRPr="00846BC5">
        <w:rPr>
          <w:rStyle w:val="StyleUnderline"/>
        </w:rPr>
        <w:t>that</w:t>
      </w:r>
      <w:r w:rsidRPr="00D70589">
        <w:rPr>
          <w:sz w:val="16"/>
        </w:rPr>
        <w:t xml:space="preserve"> identified </w:t>
      </w:r>
      <w:r w:rsidRPr="00846BC5">
        <w:rPr>
          <w:rStyle w:val="StyleUnderline"/>
        </w:rPr>
        <w:t>problems have been fixed</w:t>
      </w:r>
      <w:r w:rsidRPr="00D70589">
        <w:rPr>
          <w:sz w:val="16"/>
        </w:rPr>
        <w:t>.</w:t>
      </w:r>
    </w:p>
    <w:p w14:paraId="2D2CB46B" w14:textId="77777777" w:rsidR="00E43694" w:rsidRPr="00D70589" w:rsidRDefault="00E43694" w:rsidP="00E43694">
      <w:pPr>
        <w:rPr>
          <w:sz w:val="16"/>
        </w:rPr>
      </w:pPr>
      <w:r w:rsidRPr="00846BC5">
        <w:rPr>
          <w:rStyle w:val="StyleUnderline"/>
        </w:rPr>
        <w:t>Unfortunately</w:t>
      </w:r>
      <w:r w:rsidRPr="00D70589">
        <w:rPr>
          <w:sz w:val="16"/>
        </w:rPr>
        <w:t xml:space="preserve">, despite the passage of that act, </w:t>
      </w:r>
      <w:r w:rsidRPr="00846BC5">
        <w:rPr>
          <w:rStyle w:val="StyleUnderline"/>
        </w:rPr>
        <w:t>the</w:t>
      </w:r>
      <w:r w:rsidRPr="00D70589">
        <w:rPr>
          <w:sz w:val="16"/>
        </w:rPr>
        <w:t xml:space="preserve"> entity responsible for implementing the oversight requirement—the </w:t>
      </w:r>
      <w:r w:rsidRPr="00846BC5">
        <w:rPr>
          <w:rStyle w:val="Emphasis"/>
        </w:rPr>
        <w:t>D</w:t>
      </w:r>
      <w:r w:rsidRPr="00D70589">
        <w:rPr>
          <w:sz w:val="16"/>
        </w:rPr>
        <w:t xml:space="preserve">epartment </w:t>
      </w:r>
      <w:r w:rsidRPr="00846BC5">
        <w:rPr>
          <w:rStyle w:val="Emphasis"/>
        </w:rPr>
        <w:t>o</w:t>
      </w:r>
      <w:r w:rsidRPr="00D70589">
        <w:rPr>
          <w:sz w:val="16"/>
        </w:rPr>
        <w:t xml:space="preserve">f </w:t>
      </w:r>
      <w:r w:rsidRPr="00846BC5">
        <w:rPr>
          <w:rStyle w:val="Emphasis"/>
        </w:rPr>
        <w:t>J</w:t>
      </w:r>
      <w:r w:rsidRPr="00D70589">
        <w:rPr>
          <w:sz w:val="16"/>
        </w:rPr>
        <w:t xml:space="preserve">ustice—did little to enforce it. In fact, an inspector general report found that many recipients either </w:t>
      </w:r>
      <w:r w:rsidRPr="00846BC5">
        <w:rPr>
          <w:rStyle w:val="Emphasis"/>
        </w:rPr>
        <w:t>lacked</w:t>
      </w:r>
      <w:r w:rsidRPr="00D70589">
        <w:rPr>
          <w:sz w:val="16"/>
        </w:rPr>
        <w:t xml:space="preserve"> </w:t>
      </w:r>
      <w:r w:rsidRPr="00846BC5">
        <w:rPr>
          <w:rStyle w:val="StyleUnderline"/>
        </w:rPr>
        <w:t>independent auditors</w:t>
      </w:r>
      <w:r w:rsidRPr="00D70589">
        <w:rPr>
          <w:sz w:val="16"/>
        </w:rPr>
        <w:t xml:space="preserve"> or named auditors that “had not even been previously informed that their entities had been named to conduct independent external investigations.”61 More-over, many of the labs that did name auditors simply chose the police department—</w:t>
      </w:r>
      <w:r w:rsidRPr="00846BC5">
        <w:rPr>
          <w:rStyle w:val="StyleUnderline"/>
        </w:rPr>
        <w:t>an entity</w:t>
      </w:r>
      <w:r w:rsidRPr="00D70589">
        <w:rPr>
          <w:sz w:val="16"/>
        </w:rPr>
        <w:t xml:space="preserve"> typically </w:t>
      </w:r>
      <w:r w:rsidRPr="00846BC5">
        <w:rPr>
          <w:rStyle w:val="Emphasis"/>
        </w:rPr>
        <w:t>ill-equipped</w:t>
      </w:r>
      <w:r w:rsidRPr="00D70589">
        <w:rPr>
          <w:sz w:val="16"/>
        </w:rPr>
        <w:t xml:space="preserve"> </w:t>
      </w:r>
      <w:r w:rsidRPr="00846BC5">
        <w:rPr>
          <w:rStyle w:val="StyleUnderline"/>
        </w:rPr>
        <w:t>to conduct a searching review and</w:t>
      </w:r>
      <w:r w:rsidRPr="00D70589">
        <w:rPr>
          <w:sz w:val="16"/>
        </w:rPr>
        <w:t xml:space="preserve"> </w:t>
      </w:r>
      <w:r w:rsidRPr="00846BC5">
        <w:rPr>
          <w:rStyle w:val="Emphasis"/>
        </w:rPr>
        <w:t>ill-disposed to do so</w:t>
      </w:r>
      <w:r w:rsidRPr="00846BC5">
        <w:rPr>
          <w:rStyle w:val="StyleUnderline"/>
        </w:rPr>
        <w:t>, given its naturally aligned interests</w:t>
      </w:r>
      <w:r w:rsidRPr="00D70589">
        <w:rPr>
          <w:sz w:val="16"/>
        </w:rPr>
        <w:t>.</w:t>
      </w:r>
    </w:p>
    <w:p w14:paraId="271249C9" w14:textId="77777777" w:rsidR="00E43694" w:rsidRPr="00D70589" w:rsidRDefault="00E43694" w:rsidP="00E43694">
      <w:pPr>
        <w:rPr>
          <w:sz w:val="16"/>
        </w:rPr>
      </w:pPr>
      <w:r w:rsidRPr="00846BC5">
        <w:rPr>
          <w:rStyle w:val="StyleUnderline"/>
        </w:rPr>
        <w:t xml:space="preserve">Curtailing the widespread and shocking incidence of error and malfeasance in forensic labs requires a </w:t>
      </w:r>
      <w:r w:rsidRPr="00846BC5">
        <w:rPr>
          <w:rStyle w:val="Emphasis"/>
        </w:rPr>
        <w:t>commitment</w:t>
      </w:r>
      <w:r w:rsidRPr="00D70589">
        <w:rPr>
          <w:sz w:val="16"/>
        </w:rPr>
        <w:t xml:space="preserve"> </w:t>
      </w:r>
      <w:r w:rsidRPr="00846BC5">
        <w:rPr>
          <w:rStyle w:val="StyleUnderline"/>
        </w:rPr>
        <w:t>to</w:t>
      </w:r>
      <w:r w:rsidRPr="00D70589">
        <w:rPr>
          <w:sz w:val="16"/>
        </w:rPr>
        <w:t xml:space="preserve"> </w:t>
      </w:r>
      <w:r w:rsidRPr="00846BC5">
        <w:rPr>
          <w:rStyle w:val="Emphasis"/>
        </w:rPr>
        <w:t>truly independent review</w:t>
      </w:r>
      <w:r w:rsidRPr="00D70589">
        <w:rPr>
          <w:sz w:val="16"/>
        </w:rPr>
        <w:t xml:space="preserve">, record-keeping and documentation of material laboratory errors, and transparency and openness regarding the audit and inspection process. Making records of this kind more available would place forensic laboratory services on par with other providers of critical services. </w:t>
      </w:r>
      <w:r w:rsidRPr="00846BC5">
        <w:rPr>
          <w:rStyle w:val="StyleUnderline"/>
        </w:rPr>
        <w:t xml:space="preserve">Careful and thorough corrective action </w:t>
      </w:r>
      <w:r w:rsidRPr="00846BC5">
        <w:rPr>
          <w:rStyle w:val="Emphasis"/>
        </w:rPr>
        <w:t>instills public confidence</w:t>
      </w:r>
      <w:r w:rsidRPr="00846BC5">
        <w:rPr>
          <w:rStyle w:val="StyleUnderline"/>
        </w:rPr>
        <w:t xml:space="preserve"> in a </w:t>
      </w:r>
      <w:r w:rsidRPr="00846BC5">
        <w:rPr>
          <w:rStyle w:val="Emphasis"/>
        </w:rPr>
        <w:t>well-run system</w:t>
      </w:r>
      <w:r w:rsidRPr="00846BC5">
        <w:rPr>
          <w:rStyle w:val="StyleUnderline"/>
        </w:rPr>
        <w:t xml:space="preserve">. Imagine if, after an airplane disaster, transportation authorities simply </w:t>
      </w:r>
      <w:r w:rsidRPr="00846BC5">
        <w:rPr>
          <w:rStyle w:val="Emphasis"/>
        </w:rPr>
        <w:t>refused to investigate</w:t>
      </w:r>
      <w:r w:rsidRPr="00D70589">
        <w:rPr>
          <w:sz w:val="16"/>
        </w:rPr>
        <w:t xml:space="preserve"> and the airline could decline to release any information about what happened. </w:t>
      </w:r>
      <w:r w:rsidRPr="00846BC5">
        <w:rPr>
          <w:rStyle w:val="StyleUnderline"/>
        </w:rPr>
        <w:t xml:space="preserve">Or they </w:t>
      </w:r>
      <w:r w:rsidRPr="00846BC5">
        <w:rPr>
          <w:rStyle w:val="Emphasis"/>
        </w:rPr>
        <w:t>did</w:t>
      </w:r>
      <w:r w:rsidRPr="00D70589">
        <w:rPr>
          <w:sz w:val="16"/>
        </w:rPr>
        <w:t xml:space="preserve"> investigate, </w:t>
      </w:r>
      <w:r w:rsidRPr="00846BC5">
        <w:rPr>
          <w:rStyle w:val="StyleUnderline"/>
        </w:rPr>
        <w:t>but rather than publicly</w:t>
      </w:r>
      <w:r w:rsidRPr="00D70589">
        <w:rPr>
          <w:sz w:val="16"/>
        </w:rPr>
        <w:t xml:space="preserve"> </w:t>
      </w:r>
      <w:r w:rsidRPr="00846BC5">
        <w:rPr>
          <w:rStyle w:val="Emphasis"/>
        </w:rPr>
        <w:t>announce</w:t>
      </w:r>
      <w:r w:rsidRPr="00D70589">
        <w:rPr>
          <w:sz w:val="16"/>
        </w:rPr>
        <w:t xml:space="preserve"> </w:t>
      </w:r>
      <w:r w:rsidRPr="00846BC5">
        <w:rPr>
          <w:rStyle w:val="StyleUnderline"/>
        </w:rPr>
        <w:t xml:space="preserve">their findings, they simply </w:t>
      </w:r>
      <w:r w:rsidRPr="00846BC5">
        <w:rPr>
          <w:rStyle w:val="Emphasis"/>
        </w:rPr>
        <w:t>promised</w:t>
      </w:r>
      <w:r w:rsidRPr="00D70589">
        <w:rPr>
          <w:sz w:val="16"/>
        </w:rPr>
        <w:t xml:space="preserve"> consumers </w:t>
      </w:r>
      <w:r w:rsidRPr="00846BC5">
        <w:rPr>
          <w:rStyle w:val="StyleUnderline"/>
        </w:rPr>
        <w:t>that</w:t>
      </w:r>
      <w:r w:rsidRPr="00D70589">
        <w:rPr>
          <w:sz w:val="16"/>
        </w:rPr>
        <w:t xml:space="preserve"> any </w:t>
      </w:r>
      <w:r w:rsidRPr="00846BC5">
        <w:rPr>
          <w:rStyle w:val="StyleUnderline"/>
        </w:rPr>
        <w:t xml:space="preserve">problems had been addressed. An airline that took that approach to safety would quickly </w:t>
      </w:r>
      <w:r w:rsidRPr="00846BC5">
        <w:rPr>
          <w:rStyle w:val="Emphasis"/>
        </w:rPr>
        <w:t>go out of business</w:t>
      </w:r>
      <w:r w:rsidRPr="00D70589">
        <w:rPr>
          <w:sz w:val="16"/>
        </w:rPr>
        <w:t xml:space="preserve">, </w:t>
      </w:r>
      <w:r w:rsidRPr="00846BC5">
        <w:rPr>
          <w:rStyle w:val="StyleUnderline"/>
        </w:rPr>
        <w:t>but</w:t>
      </w:r>
      <w:r w:rsidRPr="00D70589">
        <w:rPr>
          <w:sz w:val="16"/>
        </w:rPr>
        <w:t xml:space="preserve"> public </w:t>
      </w:r>
      <w:r w:rsidRPr="00846BC5">
        <w:rPr>
          <w:rStyle w:val="Emphasis"/>
        </w:rPr>
        <w:t>crime labs</w:t>
      </w:r>
      <w:r w:rsidRPr="00D70589">
        <w:rPr>
          <w:sz w:val="16"/>
        </w:rPr>
        <w:t xml:space="preserve"> </w:t>
      </w:r>
      <w:r w:rsidRPr="00846BC5">
        <w:rPr>
          <w:rStyle w:val="StyleUnderline"/>
        </w:rPr>
        <w:t>that have experienced problems have managed to stay in business for years. That is</w:t>
      </w:r>
      <w:r w:rsidRPr="00D70589">
        <w:rPr>
          <w:sz w:val="16"/>
        </w:rPr>
        <w:t xml:space="preserve"> in part </w:t>
      </w:r>
      <w:r w:rsidRPr="00846BC5">
        <w:rPr>
          <w:rStyle w:val="StyleUnderline"/>
        </w:rPr>
        <w:t>because the</w:t>
      </w:r>
      <w:r w:rsidRPr="00D70589">
        <w:rPr>
          <w:sz w:val="16"/>
        </w:rPr>
        <w:t xml:space="preserve"> very </w:t>
      </w:r>
      <w:r w:rsidRPr="00846BC5">
        <w:rPr>
          <w:rStyle w:val="Emphasis"/>
        </w:rPr>
        <w:t>people</w:t>
      </w:r>
      <w:r w:rsidRPr="00D70589">
        <w:rPr>
          <w:sz w:val="16"/>
        </w:rPr>
        <w:t xml:space="preserve"> who might be </w:t>
      </w:r>
      <w:r w:rsidRPr="00846BC5">
        <w:rPr>
          <w:rStyle w:val="Emphasis"/>
        </w:rPr>
        <w:t>auditing them</w:t>
      </w:r>
      <w:r w:rsidRPr="00D70589">
        <w:rPr>
          <w:sz w:val="16"/>
        </w:rPr>
        <w:t>—the government—</w:t>
      </w:r>
      <w:r w:rsidRPr="00846BC5">
        <w:rPr>
          <w:rStyle w:val="StyleUnderline"/>
        </w:rPr>
        <w:t xml:space="preserve">are the </w:t>
      </w:r>
      <w:r w:rsidRPr="00846BC5">
        <w:rPr>
          <w:rStyle w:val="Emphasis"/>
        </w:rPr>
        <w:t>chief beneficiaries of corrupt services</w:t>
      </w:r>
      <w:r w:rsidRPr="00D70589">
        <w:rPr>
          <w:sz w:val="16"/>
        </w:rPr>
        <w:t>.</w:t>
      </w:r>
    </w:p>
    <w:p w14:paraId="03A5607E" w14:textId="77777777" w:rsidR="00E43694" w:rsidRPr="00D70589" w:rsidRDefault="00E43694" w:rsidP="00E43694">
      <w:pPr>
        <w:rPr>
          <w:sz w:val="16"/>
        </w:rPr>
      </w:pPr>
      <w:r w:rsidRPr="00D70589">
        <w:rPr>
          <w:sz w:val="16"/>
        </w:rPr>
        <w:t xml:space="preserve">The final piece of </w:t>
      </w:r>
      <w:r w:rsidRPr="00D70589">
        <w:rPr>
          <w:rStyle w:val="StyleUnderline"/>
        </w:rPr>
        <w:t>a</w:t>
      </w:r>
      <w:r w:rsidRPr="00D70589">
        <w:rPr>
          <w:sz w:val="16"/>
        </w:rPr>
        <w:t xml:space="preserve"> </w:t>
      </w:r>
      <w:r w:rsidRPr="00D70589">
        <w:rPr>
          <w:rStyle w:val="Emphasis"/>
        </w:rPr>
        <w:t>complete picture of accountability</w:t>
      </w:r>
      <w:r w:rsidRPr="00D70589">
        <w:rPr>
          <w:sz w:val="16"/>
        </w:rPr>
        <w:t xml:space="preserve">, beyond meaningful audits and transparent records, </w:t>
      </w:r>
      <w:r w:rsidRPr="00D70589">
        <w:rPr>
          <w:rStyle w:val="StyleUnderline"/>
        </w:rPr>
        <w:t>involves</w:t>
      </w:r>
      <w:r w:rsidRPr="00D70589">
        <w:rPr>
          <w:sz w:val="16"/>
        </w:rPr>
        <w:t xml:space="preserve"> two important shifts in forensic science culture that have already begun. The first is marked by the formation of the National Commission on Forensic Science, inspired by the landmark 2009 National Academy of Sciences report advocating </w:t>
      </w:r>
      <w:r w:rsidRPr="00D70589">
        <w:rPr>
          <w:rStyle w:val="StyleUnderline"/>
        </w:rPr>
        <w:t>the creation of a</w:t>
      </w:r>
      <w:r w:rsidRPr="00D70589">
        <w:rPr>
          <w:sz w:val="16"/>
        </w:rPr>
        <w:t xml:space="preserve"> </w:t>
      </w:r>
      <w:r w:rsidRPr="00D70589">
        <w:rPr>
          <w:rStyle w:val="Emphasis"/>
        </w:rPr>
        <w:t>federal agency for forensic science</w:t>
      </w:r>
      <w:r w:rsidRPr="00D70589">
        <w:rPr>
          <w:sz w:val="16"/>
        </w:rPr>
        <w:t>. Cochaired by the Department of Justice and the National Institute of Standards and Technology (NIST), the commission has already undertaken a broad agenda for reform that holds tremendous potential to better the future of forensic science. Although its work has not been entirely smooth sailing, as detailed in the next section, it has nonetheless already drafted proposals relating to a host of essential topics on the reform agenda. 62 What is more, the commission follows public process requirements: meetings are open and broadcast over the Internet, and the body accepts and makes public any comments on its work product.</w:t>
      </w:r>
    </w:p>
    <w:p w14:paraId="7A736549" w14:textId="77777777" w:rsidR="00E43694" w:rsidRPr="00D70589" w:rsidRDefault="00E43694" w:rsidP="00E43694">
      <w:pPr>
        <w:rPr>
          <w:sz w:val="16"/>
        </w:rPr>
      </w:pPr>
      <w:r w:rsidRPr="00D70589">
        <w:rPr>
          <w:sz w:val="16"/>
        </w:rPr>
        <w:t xml:space="preserve">The specific engagement of NIST in the formation of the National Commission on Forensic Science (NIFS), and the increasingly central role it plays in forensic DNA, marks the second major advance in recent years. The entry of NIST into the </w:t>
      </w:r>
      <w:r w:rsidRPr="00D70589">
        <w:rPr>
          <w:rStyle w:val="Emphasis"/>
        </w:rPr>
        <w:t>forensic DNA research</w:t>
      </w:r>
      <w:r w:rsidRPr="00D70589">
        <w:rPr>
          <w:sz w:val="16"/>
        </w:rPr>
        <w:t xml:space="preserve"> community </w:t>
      </w:r>
      <w:r w:rsidRPr="00D70589">
        <w:rPr>
          <w:rStyle w:val="StyleUnderline"/>
        </w:rPr>
        <w:t>has</w:t>
      </w:r>
      <w:r w:rsidRPr="00D70589">
        <w:rPr>
          <w:sz w:val="16"/>
        </w:rPr>
        <w:t xml:space="preserve"> </w:t>
      </w:r>
      <w:r w:rsidRPr="00D70589">
        <w:rPr>
          <w:rStyle w:val="Emphasis"/>
        </w:rPr>
        <w:t>dramatically improved</w:t>
      </w:r>
      <w:r w:rsidRPr="00D70589">
        <w:rPr>
          <w:sz w:val="16"/>
        </w:rPr>
        <w:t xml:space="preserve"> the quality of conversations around best practices in </w:t>
      </w:r>
      <w:r w:rsidRPr="00D70589">
        <w:rPr>
          <w:rStyle w:val="Emphasis"/>
        </w:rPr>
        <w:t>the field</w:t>
      </w:r>
      <w:r w:rsidRPr="00D70589">
        <w:rPr>
          <w:sz w:val="16"/>
        </w:rPr>
        <w:t>. In a number of key areas, including mixture interpretation and statistical representation of evidence, NIST scientists have both undertaken critical research as well as offered invaluable training modules designed to enhance understanding of difficult areas.</w:t>
      </w:r>
    </w:p>
    <w:p w14:paraId="3801A578" w14:textId="77777777" w:rsidR="00E43694" w:rsidRPr="00D70589" w:rsidRDefault="00E43694" w:rsidP="00E43694">
      <w:pPr>
        <w:rPr>
          <w:sz w:val="16"/>
        </w:rPr>
      </w:pPr>
      <w:r w:rsidRPr="00D70589">
        <w:rPr>
          <w:rStyle w:val="StyleUnderline"/>
        </w:rPr>
        <w:t>But</w:t>
      </w:r>
      <w:r w:rsidRPr="00D70589">
        <w:rPr>
          <w:sz w:val="16"/>
        </w:rPr>
        <w:t xml:space="preserve"> even more valuable than these specific undertakings is the culture of science that NIST has brought to the field. Rather than hide data or— even worse—shrink from knowledge altogether, NIST actively seeks out new information and publishes its work with full transparency. NIST scientists maintain a website with rich amounts of information, including webinars and slideshow presentations, which is freely and openly available to interested parties, whether lab employees seeking to improve the quality of their work or lawyers hoping to learn more about best practices.</w:t>
      </w:r>
    </w:p>
    <w:p w14:paraId="3235C17D" w14:textId="77777777" w:rsidR="00E43694" w:rsidRPr="00D70589" w:rsidRDefault="00E43694" w:rsidP="00E43694">
      <w:pPr>
        <w:rPr>
          <w:rStyle w:val="StyleUnderline"/>
        </w:rPr>
      </w:pPr>
      <w:r w:rsidRPr="00D70589">
        <w:rPr>
          <w:sz w:val="16"/>
        </w:rPr>
        <w:t xml:space="preserve">Finally, NIST seems thus far to have largely avoided </w:t>
      </w:r>
      <w:r w:rsidRPr="00D70589">
        <w:rPr>
          <w:rStyle w:val="StyleUnderline"/>
        </w:rPr>
        <w:t>the</w:t>
      </w:r>
      <w:r w:rsidRPr="00D70589">
        <w:rPr>
          <w:sz w:val="16"/>
        </w:rPr>
        <w:t xml:space="preserve"> </w:t>
      </w:r>
      <w:r w:rsidRPr="00D70589">
        <w:rPr>
          <w:rStyle w:val="Emphasis"/>
        </w:rPr>
        <w:t>conflicts of interest</w:t>
      </w:r>
      <w:r w:rsidRPr="00D70589">
        <w:rPr>
          <w:sz w:val="16"/>
        </w:rPr>
        <w:t xml:space="preserve"> </w:t>
      </w:r>
      <w:r w:rsidRPr="00D70589">
        <w:rPr>
          <w:rStyle w:val="StyleUnderline"/>
        </w:rPr>
        <w:t>that have</w:t>
      </w:r>
      <w:r w:rsidRPr="00D70589">
        <w:rPr>
          <w:sz w:val="16"/>
        </w:rPr>
        <w:t xml:space="preserve"> otherwise </w:t>
      </w:r>
      <w:r w:rsidRPr="00D70589">
        <w:rPr>
          <w:rStyle w:val="StyleUnderline"/>
        </w:rPr>
        <w:t>characterized the</w:t>
      </w:r>
      <w:r w:rsidRPr="00D70589">
        <w:rPr>
          <w:sz w:val="16"/>
        </w:rPr>
        <w:t xml:space="preserve"> Department of Justice (</w:t>
      </w:r>
      <w:r w:rsidRPr="00D70589">
        <w:rPr>
          <w:rStyle w:val="Emphasis"/>
        </w:rPr>
        <w:t>DOJ</w:t>
      </w:r>
      <w:r w:rsidRPr="00D70589">
        <w:rPr>
          <w:sz w:val="16"/>
        </w:rPr>
        <w:t xml:space="preserve">) </w:t>
      </w:r>
      <w:r w:rsidRPr="00D70589">
        <w:rPr>
          <w:rStyle w:val="StyleUnderline"/>
        </w:rPr>
        <w:t>and</w:t>
      </w:r>
      <w:r w:rsidRPr="00D70589">
        <w:rPr>
          <w:sz w:val="16"/>
        </w:rPr>
        <w:t xml:space="preserve"> </w:t>
      </w:r>
      <w:r w:rsidRPr="00D70589">
        <w:rPr>
          <w:rStyle w:val="Emphasis"/>
        </w:rPr>
        <w:t>FBI’s</w:t>
      </w:r>
      <w:r w:rsidRPr="00D70589">
        <w:rPr>
          <w:sz w:val="16"/>
        </w:rPr>
        <w:t xml:space="preserve"> role in the </w:t>
      </w:r>
      <w:r w:rsidRPr="00D70589">
        <w:rPr>
          <w:rStyle w:val="StyleUnderline"/>
        </w:rPr>
        <w:t>development of DNA policy</w:t>
      </w:r>
      <w:r w:rsidRPr="00D70589">
        <w:rPr>
          <w:sz w:val="16"/>
        </w:rPr>
        <w:t xml:space="preserve"> in the United States. The DOJ, in particular, has been repeatedly reprimanded for its </w:t>
      </w:r>
      <w:r w:rsidRPr="00D70589">
        <w:rPr>
          <w:rStyle w:val="Emphasis"/>
        </w:rPr>
        <w:t>fail</w:t>
      </w:r>
      <w:r w:rsidRPr="00D70589">
        <w:rPr>
          <w:sz w:val="16"/>
        </w:rPr>
        <w:t xml:space="preserve">ure </w:t>
      </w:r>
      <w:r w:rsidRPr="00D70589">
        <w:rPr>
          <w:rStyle w:val="StyleUnderline"/>
        </w:rPr>
        <w:t>to administer DNA-related programs in an</w:t>
      </w:r>
      <w:r w:rsidRPr="00D70589">
        <w:rPr>
          <w:sz w:val="16"/>
        </w:rPr>
        <w:t xml:space="preserve"> </w:t>
      </w:r>
      <w:r w:rsidRPr="00D70589">
        <w:rPr>
          <w:rStyle w:val="Emphasis"/>
        </w:rPr>
        <w:t>even-handed and fair way</w:t>
      </w:r>
      <w:r w:rsidRPr="00D70589">
        <w:rPr>
          <w:sz w:val="16"/>
        </w:rPr>
        <w:t xml:space="preserve">. For example, </w:t>
      </w:r>
      <w:r w:rsidRPr="00D70589">
        <w:rPr>
          <w:rStyle w:val="StyleUnderline"/>
        </w:rPr>
        <w:t>a report by the</w:t>
      </w:r>
      <w:r w:rsidRPr="00D70589">
        <w:rPr>
          <w:sz w:val="16"/>
        </w:rPr>
        <w:t xml:space="preserve"> Office of the </w:t>
      </w:r>
      <w:r w:rsidRPr="00D70589">
        <w:rPr>
          <w:rStyle w:val="Emphasis"/>
        </w:rPr>
        <w:t>I</w:t>
      </w:r>
      <w:r w:rsidRPr="00D70589">
        <w:rPr>
          <w:sz w:val="16"/>
        </w:rPr>
        <w:t xml:space="preserve">nspector </w:t>
      </w:r>
      <w:r w:rsidRPr="00D70589">
        <w:rPr>
          <w:rStyle w:val="Emphasis"/>
        </w:rPr>
        <w:t>G</w:t>
      </w:r>
      <w:r w:rsidRPr="00D70589">
        <w:rPr>
          <w:sz w:val="16"/>
        </w:rPr>
        <w:t xml:space="preserve">eneral </w:t>
      </w:r>
      <w:r w:rsidRPr="00D70589">
        <w:rPr>
          <w:rStyle w:val="StyleUnderline"/>
        </w:rPr>
        <w:t>concerning DOJ’s</w:t>
      </w:r>
      <w:r w:rsidRPr="00D70589">
        <w:rPr>
          <w:sz w:val="16"/>
        </w:rPr>
        <w:t xml:space="preserve"> </w:t>
      </w:r>
      <w:r w:rsidRPr="00D70589">
        <w:rPr>
          <w:rStyle w:val="Emphasis"/>
        </w:rPr>
        <w:t>grant award process</w:t>
      </w:r>
      <w:r w:rsidRPr="00D70589">
        <w:rPr>
          <w:sz w:val="16"/>
        </w:rPr>
        <w:t xml:space="preserve"> contained sharp criticisms of the National Institute of Justice (NIJ), the awarding body. The report specifically </w:t>
      </w:r>
      <w:r w:rsidRPr="00D70589">
        <w:rPr>
          <w:rStyle w:val="StyleUnderline"/>
        </w:rPr>
        <w:t xml:space="preserve">singled out fifteen grants involving </w:t>
      </w:r>
      <w:r w:rsidRPr="00D70589">
        <w:rPr>
          <w:rStyle w:val="Emphasis"/>
        </w:rPr>
        <w:t>lobbying conflicts</w:t>
      </w:r>
      <w:r w:rsidRPr="00D70589">
        <w:rPr>
          <w:sz w:val="16"/>
        </w:rPr>
        <w:t xml:space="preserve">; half concerned </w:t>
      </w:r>
      <w:r w:rsidRPr="00D70589">
        <w:rPr>
          <w:rStyle w:val="StyleUnderline"/>
        </w:rPr>
        <w:t xml:space="preserve">companies with </w:t>
      </w:r>
      <w:r w:rsidRPr="00D70589">
        <w:rPr>
          <w:rStyle w:val="Emphasis"/>
        </w:rPr>
        <w:t>interests</w:t>
      </w:r>
      <w:r w:rsidRPr="00D70589">
        <w:rPr>
          <w:rStyle w:val="StyleUnderline"/>
        </w:rPr>
        <w:t xml:space="preserve"> in </w:t>
      </w:r>
      <w:r w:rsidRPr="00D70589">
        <w:rPr>
          <w:rStyle w:val="Emphasis"/>
        </w:rPr>
        <w:t>DNA typing</w:t>
      </w:r>
      <w:r w:rsidRPr="00D70589">
        <w:rPr>
          <w:sz w:val="16"/>
        </w:rPr>
        <w:t xml:space="preserve">.63 One example included numerous grants to a lobbying firm known as Smith Alling Lane, which since 2000 has lobbied Congress on behalf of a number of major players in the forensic DNA industry. Under a July 2002 grant from NIJ, for instance, Smith Alling Lane was tasked with conducting a study to investigate various aspects of DNA processing in the United States, including an assessment of backlogs and crime lab capacity. As the report noted, “The study was designed to provide data to NIJ and Congress to help guide future policies and legislation related to DNA testing,” and yet it was </w:t>
      </w:r>
      <w:r w:rsidRPr="00D70589">
        <w:rPr>
          <w:rStyle w:val="Emphasis"/>
        </w:rPr>
        <w:t>conducted</w:t>
      </w:r>
      <w:r w:rsidRPr="00D70589">
        <w:rPr>
          <w:sz w:val="16"/>
        </w:rPr>
        <w:t xml:space="preserve"> </w:t>
      </w:r>
      <w:r w:rsidRPr="00D70589">
        <w:rPr>
          <w:rStyle w:val="StyleUnderline"/>
        </w:rPr>
        <w:t xml:space="preserve">by an entity whose “clients could significantly benefit from additional funding”— especially for </w:t>
      </w:r>
      <w:r w:rsidRPr="00D70589">
        <w:rPr>
          <w:rStyle w:val="Emphasis"/>
        </w:rPr>
        <w:t>their particular kinds of tests</w:t>
      </w:r>
      <w:r w:rsidRPr="00D70589">
        <w:rPr>
          <w:rStyle w:val="StyleUnderline"/>
        </w:rPr>
        <w:t>.</w:t>
      </w:r>
    </w:p>
    <w:p w14:paraId="099FBA7F" w14:textId="02F26B8E" w:rsidR="00E43694" w:rsidRPr="00E43694" w:rsidRDefault="00E43694" w:rsidP="00E43694">
      <w:pPr>
        <w:pStyle w:val="Heading4"/>
      </w:pPr>
      <w:r>
        <w:t xml:space="preserve">It undermines </w:t>
      </w:r>
      <w:r>
        <w:rPr>
          <w:u w:val="single"/>
        </w:rPr>
        <w:t>genetic innovation broadly</w:t>
      </w:r>
    </w:p>
    <w:p w14:paraId="4FC2546E" w14:textId="77777777" w:rsidR="00E43694" w:rsidRDefault="00E43694" w:rsidP="00E43694">
      <w:r>
        <w:t xml:space="preserve">Stephanie </w:t>
      </w:r>
      <w:r w:rsidRPr="00277910">
        <w:rPr>
          <w:rStyle w:val="Style13ptBold"/>
        </w:rPr>
        <w:t>Bair 11</w:t>
      </w:r>
      <w:r>
        <w:t>, Harvard University, “The Past, Present, and Future of Direct-to-Consumer Genetic Testing: What we have Learned and Why Increased Regulation is Warranted,” March 2011, https://dash.harvard.edu/bitstream/handle/1/8965584/Bair_FoodandDrugPaper.pdf?sequence=1&amp;isAllowed=y</w:t>
      </w:r>
    </w:p>
    <w:p w14:paraId="6D2DE5F0" w14:textId="77777777" w:rsidR="00E43694" w:rsidRPr="00B31C95" w:rsidRDefault="00E43694" w:rsidP="00E43694">
      <w:pPr>
        <w:rPr>
          <w:sz w:val="16"/>
        </w:rPr>
      </w:pPr>
      <w:r w:rsidRPr="00B31C95">
        <w:rPr>
          <w:sz w:val="16"/>
        </w:rPr>
        <w:t xml:space="preserve">3. </w:t>
      </w:r>
      <w:r w:rsidRPr="00B31C95">
        <w:rPr>
          <w:u w:val="single"/>
        </w:rPr>
        <w:t>Ex ante effects on innovation</w:t>
      </w:r>
    </w:p>
    <w:p w14:paraId="14DB0A32" w14:textId="77777777" w:rsidR="00E43694" w:rsidRPr="000E5660" w:rsidRDefault="00E43694" w:rsidP="00E43694">
      <w:pPr>
        <w:rPr>
          <w:sz w:val="16"/>
        </w:rPr>
      </w:pPr>
      <w:r w:rsidRPr="000E5660">
        <w:rPr>
          <w:sz w:val="16"/>
        </w:rPr>
        <w:t xml:space="preserve">Finally, some who see the future potential in DTC genetic testing argue that </w:t>
      </w:r>
      <w:r w:rsidRPr="00B31C95">
        <w:rPr>
          <w:u w:val="single"/>
        </w:rPr>
        <w:t xml:space="preserve">overly stringent </w:t>
      </w:r>
      <w:r w:rsidRPr="000E5660">
        <w:rPr>
          <w:rStyle w:val="Emphasis"/>
        </w:rPr>
        <w:t>regulation</w:t>
      </w:r>
      <w:r w:rsidRPr="00B31C95">
        <w:rPr>
          <w:u w:val="single"/>
        </w:rPr>
        <w:t xml:space="preserve"> of these tests would amount to an </w:t>
      </w:r>
      <w:r w:rsidRPr="000E5660">
        <w:rPr>
          <w:rStyle w:val="Emphasis"/>
        </w:rPr>
        <w:t>effective ban</w:t>
      </w:r>
      <w:r w:rsidRPr="000E5660">
        <w:rPr>
          <w:sz w:val="16"/>
        </w:rPr>
        <w:t xml:space="preserve"> of the tests.119 </w:t>
      </w:r>
      <w:r w:rsidRPr="00B31C95">
        <w:rPr>
          <w:u w:val="single"/>
        </w:rPr>
        <w:t>In addition to eliminating the availability</w:t>
      </w:r>
      <w:r w:rsidRPr="000E5660">
        <w:rPr>
          <w:sz w:val="16"/>
        </w:rPr>
        <w:t xml:space="preserve"> of such tests to those who choose them, </w:t>
      </w:r>
      <w:r w:rsidRPr="00B31C95">
        <w:rPr>
          <w:u w:val="single"/>
        </w:rPr>
        <w:t xml:space="preserve">such a result would also have the consequence of </w:t>
      </w:r>
      <w:r w:rsidRPr="000E5660">
        <w:rPr>
          <w:rStyle w:val="Emphasis"/>
        </w:rPr>
        <w:t>inhibiting product development and improvement</w:t>
      </w:r>
      <w:r w:rsidRPr="000E5660">
        <w:rPr>
          <w:sz w:val="16"/>
        </w:rPr>
        <w:t xml:space="preserve">.120 This concern is particularly salient given that </w:t>
      </w:r>
      <w:r w:rsidRPr="00B31C95">
        <w:rPr>
          <w:u w:val="single"/>
        </w:rPr>
        <w:t xml:space="preserve">although scientists are doubtful about the current utility of DTC genetic tests, many concede that further </w:t>
      </w:r>
      <w:r w:rsidRPr="000E5660">
        <w:rPr>
          <w:rStyle w:val="Emphasis"/>
        </w:rPr>
        <w:t>scientific developments</w:t>
      </w:r>
      <w:r w:rsidRPr="00B31C95">
        <w:rPr>
          <w:u w:val="single"/>
        </w:rPr>
        <w:t xml:space="preserve"> could lead to </w:t>
      </w:r>
      <w:r w:rsidRPr="000E5660">
        <w:rPr>
          <w:rStyle w:val="Emphasis"/>
        </w:rPr>
        <w:t>increased</w:t>
      </w:r>
      <w:r w:rsidRPr="00B31C95">
        <w:rPr>
          <w:u w:val="single"/>
        </w:rPr>
        <w:t xml:space="preserve"> clinical </w:t>
      </w:r>
      <w:r w:rsidRPr="000E5660">
        <w:rPr>
          <w:rStyle w:val="Emphasis"/>
        </w:rPr>
        <w:t>usefulness</w:t>
      </w:r>
      <w:r w:rsidRPr="000E5660">
        <w:rPr>
          <w:sz w:val="16"/>
        </w:rPr>
        <w:t xml:space="preserve">.121 However, </w:t>
      </w:r>
      <w:r w:rsidRPr="00B31C95">
        <w:rPr>
          <w:u w:val="single"/>
        </w:rPr>
        <w:t>much</w:t>
      </w:r>
      <w:r w:rsidRPr="000E5660">
        <w:rPr>
          <w:sz w:val="16"/>
        </w:rPr>
        <w:t xml:space="preserve"> of the </w:t>
      </w:r>
      <w:r w:rsidRPr="00B31C95">
        <w:rPr>
          <w:u w:val="single"/>
        </w:rPr>
        <w:t>scientific research on which the increased utility of the tests will rely is basic research that is likely to be performed not by the genetic companies themselves, but by government sponsored and university research labs</w:t>
      </w:r>
      <w:r w:rsidRPr="000E5660">
        <w:rPr>
          <w:sz w:val="16"/>
        </w:rPr>
        <w:t xml:space="preserve">.122 These companies already rely heavily on this type of independent research for the current utility of their tests, and </w:t>
      </w:r>
      <w:r w:rsidRPr="00B31C95">
        <w:rPr>
          <w:u w:val="single"/>
        </w:rPr>
        <w:t xml:space="preserve">it is </w:t>
      </w:r>
      <w:r w:rsidRPr="000E5660">
        <w:rPr>
          <w:rStyle w:val="Emphasis"/>
        </w:rPr>
        <w:t>doubtful</w:t>
      </w:r>
      <w:r w:rsidRPr="00B31C95">
        <w:rPr>
          <w:u w:val="single"/>
        </w:rPr>
        <w:t xml:space="preserve"> that they will </w:t>
      </w:r>
      <w:r w:rsidRPr="000E5660">
        <w:rPr>
          <w:rStyle w:val="Emphasis"/>
        </w:rPr>
        <w:t>begin</w:t>
      </w:r>
      <w:r w:rsidRPr="00B31C95">
        <w:rPr>
          <w:u w:val="single"/>
        </w:rPr>
        <w:t xml:space="preserve"> to undertake independent research to validate or improve the utility of their product unless required to do so by regulation</w:t>
      </w:r>
      <w:r w:rsidRPr="000E5660">
        <w:rPr>
          <w:sz w:val="16"/>
        </w:rPr>
        <w:t>. Further, if and</w:t>
      </w:r>
      <w:r w:rsidRPr="00B31C95">
        <w:rPr>
          <w:u w:val="single"/>
        </w:rPr>
        <w:t xml:space="preserve"> when the science does advance to a point at which DTC genetic tests are deemed to be of clinical utility, it is </w:t>
      </w:r>
      <w:r w:rsidRPr="000E5660">
        <w:rPr>
          <w:rStyle w:val="Emphasis"/>
        </w:rPr>
        <w:t>important that the public’s trust in such tests has not undermined by</w:t>
      </w:r>
      <w:r w:rsidRPr="000E5660">
        <w:rPr>
          <w:sz w:val="16"/>
        </w:rPr>
        <w:t xml:space="preserve"> a long proliferation of testing </w:t>
      </w:r>
      <w:r w:rsidRPr="000E5660">
        <w:rPr>
          <w:rStyle w:val="Emphasis"/>
        </w:rPr>
        <w:t>products of doubtful utility</w:t>
      </w:r>
      <w:r w:rsidRPr="000E5660">
        <w:rPr>
          <w:sz w:val="16"/>
        </w:rPr>
        <w:t>.123</w:t>
      </w:r>
    </w:p>
    <w:p w14:paraId="7E0E5F1E" w14:textId="0378B888" w:rsidR="00E43694" w:rsidRDefault="00E43694" w:rsidP="00E43694">
      <w:pPr>
        <w:pStyle w:val="Heading4"/>
        <w:rPr>
          <w:u w:val="single"/>
        </w:rPr>
      </w:pPr>
      <w:r>
        <w:t xml:space="preserve">Key to </w:t>
      </w:r>
      <w:r>
        <w:rPr>
          <w:u w:val="single"/>
        </w:rPr>
        <w:t>outcompete China</w:t>
      </w:r>
      <w:r>
        <w:t xml:space="preserve">---prevents </w:t>
      </w:r>
      <w:r>
        <w:rPr>
          <w:u w:val="single"/>
        </w:rPr>
        <w:t>inter-state war</w:t>
      </w:r>
    </w:p>
    <w:p w14:paraId="170A9C82" w14:textId="5F0D1D75" w:rsidR="00AA0F1C" w:rsidRDefault="00AA0F1C" w:rsidP="00AA0F1C">
      <w:r>
        <w:t xml:space="preserve">David </w:t>
      </w:r>
      <w:r w:rsidRPr="00AA0F1C">
        <w:rPr>
          <w:rStyle w:val="Style13ptBold"/>
        </w:rPr>
        <w:t>Malet 15</w:t>
      </w:r>
      <w:r>
        <w:t>, Ph.D. is a Visiting Associate Professor of International Affairs; Director, Security Policy Studies Program at George Washington University, served as a defense and foreign policy aide to US Senate Majority Leader Tom Daschle 2000-2003, “Captain America in International Relations: The Biotech Revolution in Military Affairs,” Defence Studies, vol. 15, no. 4, 10/02/2015, pp. 320–340</w:t>
      </w:r>
    </w:p>
    <w:p w14:paraId="3E591C4E" w14:textId="77777777" w:rsidR="00E43694" w:rsidRDefault="00E43694" w:rsidP="00E43694">
      <w:pPr>
        <w:rPr>
          <w:rStyle w:val="StyleUnderline"/>
        </w:rPr>
      </w:pPr>
      <w:r w:rsidRPr="00AA0F1C">
        <w:rPr>
          <w:sz w:val="16"/>
        </w:rPr>
        <w:t xml:space="preserve">The </w:t>
      </w:r>
      <w:r w:rsidRPr="00E43694">
        <w:rPr>
          <w:rStyle w:val="StyleUnderline"/>
        </w:rPr>
        <w:t>conventional wisdom on biotechnology has held that coming decades will see Western nations increasingly vulnerable to ever-more sophisticated biological weapons attacks</w:t>
      </w:r>
      <w:r w:rsidRPr="00AA0F1C">
        <w:rPr>
          <w:sz w:val="16"/>
        </w:rPr>
        <w:t xml:space="preserve"> by non-state actors and rogue states. </w:t>
      </w:r>
      <w:r w:rsidRPr="00E43694">
        <w:rPr>
          <w:rStyle w:val="StyleUnderline"/>
        </w:rPr>
        <w:t>As recombinant genetic technology proliferates, a greater number of actors will possess genetic engineering</w:t>
      </w:r>
      <w:r w:rsidRPr="00AA0F1C">
        <w:rPr>
          <w:sz w:val="16"/>
        </w:rPr>
        <w:t xml:space="preserve"> capabilities </w:t>
      </w:r>
      <w:r w:rsidRPr="00E43694">
        <w:rPr>
          <w:rStyle w:val="StyleUnderline"/>
        </w:rPr>
        <w:t xml:space="preserve">that will enhance the lethality and durability of their biological weapons. </w:t>
      </w:r>
    </w:p>
    <w:p w14:paraId="0BFC3A1B" w14:textId="77777777" w:rsidR="00F25D7F" w:rsidRPr="00AA0F1C" w:rsidRDefault="00E43694" w:rsidP="00E43694">
      <w:pPr>
        <w:rPr>
          <w:sz w:val="16"/>
        </w:rPr>
      </w:pPr>
      <w:r w:rsidRPr="00E43694">
        <w:rPr>
          <w:rStyle w:val="StyleUnderline"/>
        </w:rPr>
        <w:t>Proponents</w:t>
      </w:r>
      <w:r w:rsidRPr="00AA0F1C">
        <w:rPr>
          <w:sz w:val="16"/>
        </w:rPr>
        <w:t xml:space="preserve"> of this perspective </w:t>
      </w:r>
      <w:r w:rsidRPr="00E43694">
        <w:rPr>
          <w:rStyle w:val="StyleUnderline"/>
        </w:rPr>
        <w:t>note that the overwhelming technological advantage</w:t>
      </w:r>
      <w:r w:rsidRPr="00AA0F1C">
        <w:rPr>
          <w:sz w:val="16"/>
        </w:rPr>
        <w:t xml:space="preserve"> in conventional forces </w:t>
      </w:r>
      <w:r w:rsidRPr="00E43694">
        <w:rPr>
          <w:rStyle w:val="StyleUnderline"/>
        </w:rPr>
        <w:t>enjoyed by the United States creates the incentive for competitors to develop effective asymmetric responses, and that</w:t>
      </w:r>
      <w:r w:rsidRPr="00AA0F1C">
        <w:rPr>
          <w:sz w:val="16"/>
        </w:rPr>
        <w:t xml:space="preserve"> the </w:t>
      </w:r>
      <w:r w:rsidRPr="00E43694">
        <w:rPr>
          <w:rStyle w:val="StyleUnderline"/>
        </w:rPr>
        <w:t>affordability, accessibility, and relatively easy preparatio</w:t>
      </w:r>
      <w:r w:rsidRPr="00AA0F1C">
        <w:rPr>
          <w:sz w:val="16"/>
        </w:rPr>
        <w:t xml:space="preserve">n of biological weapons </w:t>
      </w:r>
      <w:r w:rsidRPr="00E43694">
        <w:rPr>
          <w:rStyle w:val="StyleUnderline"/>
        </w:rPr>
        <w:t>make them a likely means of doing so</w:t>
      </w:r>
      <w:r w:rsidRPr="00AA0F1C">
        <w:rPr>
          <w:sz w:val="16"/>
        </w:rPr>
        <w:t xml:space="preserve">. In </w:t>
      </w:r>
      <w:r w:rsidRPr="00E43694">
        <w:rPr>
          <w:rStyle w:val="StyleUnderline"/>
        </w:rPr>
        <w:t>this view, the superior conventional capabilities</w:t>
      </w:r>
      <w:r w:rsidRPr="00AA0F1C">
        <w:rPr>
          <w:sz w:val="16"/>
        </w:rPr>
        <w:t xml:space="preserve"> of the US military </w:t>
      </w:r>
      <w:r w:rsidRPr="00E43694">
        <w:rPr>
          <w:rStyle w:val="StyleUnderline"/>
        </w:rPr>
        <w:t>not only fail to deter the proliferation of biological weapons, but encourage their development</w:t>
      </w:r>
      <w:r w:rsidRPr="00AA0F1C">
        <w:rPr>
          <w:sz w:val="16"/>
        </w:rPr>
        <w:t xml:space="preserve">. Western states will face an increasing number of biologically armed opponents, and will remain on the defensive. </w:t>
      </w:r>
      <w:r w:rsidRPr="00E43694">
        <w:rPr>
          <w:rStyle w:val="StyleUnderline"/>
        </w:rPr>
        <w:t xml:space="preserve">The priority for military biotech research is therefore the </w:t>
      </w:r>
      <w:r w:rsidRPr="00E43694">
        <w:rPr>
          <w:rStyle w:val="Emphasis"/>
        </w:rPr>
        <w:t>development of protective equipment and vaccines</w:t>
      </w:r>
      <w:r w:rsidRPr="00E43694">
        <w:rPr>
          <w:rStyle w:val="StyleUnderline"/>
        </w:rPr>
        <w:t>, antibiotics and antivirals</w:t>
      </w:r>
      <w:r w:rsidRPr="00AA0F1C">
        <w:rPr>
          <w:sz w:val="16"/>
        </w:rPr>
        <w:t xml:space="preserve"> (Department of Defense 1998). </w:t>
      </w:r>
    </w:p>
    <w:p w14:paraId="55200FA3" w14:textId="77777777" w:rsidR="00F25D7F" w:rsidRDefault="00E43694" w:rsidP="00E43694">
      <w:pPr>
        <w:rPr>
          <w:rStyle w:val="StyleUnderline"/>
        </w:rPr>
      </w:pPr>
      <w:r w:rsidRPr="00AA0F1C">
        <w:rPr>
          <w:sz w:val="16"/>
        </w:rPr>
        <w:t xml:space="preserve">However, </w:t>
      </w:r>
      <w:r w:rsidRPr="00E43694">
        <w:rPr>
          <w:rStyle w:val="StyleUnderline"/>
        </w:rPr>
        <w:t>this scenario requires the presumption that military applications of biotech</w:t>
      </w:r>
      <w:r w:rsidRPr="00AA0F1C">
        <w:rPr>
          <w:sz w:val="16"/>
        </w:rPr>
        <w:t xml:space="preserve">nology </w:t>
      </w:r>
      <w:r w:rsidRPr="00E43694">
        <w:rPr>
          <w:rStyle w:val="StyleUnderline"/>
        </w:rPr>
        <w:t>will simply be a secular progression from the bacteriological warfare that has existed throughout</w:t>
      </w:r>
      <w:r w:rsidRPr="00AA0F1C">
        <w:rPr>
          <w:sz w:val="16"/>
        </w:rPr>
        <w:t xml:space="preserve"> history. Even when analysts have factored in the vast possibilities of genetic engineering, it has usually only been to the extent that they can breed deadlier pathogens, and that the growing availability of technology means that it may be used by a broader spectrum of actors. </w:t>
      </w:r>
      <w:r w:rsidRPr="00E43694">
        <w:rPr>
          <w:rStyle w:val="StyleUnderline"/>
        </w:rPr>
        <w:t xml:space="preserve">Conventional wisdom therefore </w:t>
      </w:r>
      <w:r w:rsidRPr="00E43694">
        <w:rPr>
          <w:rStyle w:val="Emphasis"/>
        </w:rPr>
        <w:t>predicts an unstable future</w:t>
      </w:r>
      <w:r w:rsidRPr="00E43694">
        <w:rPr>
          <w:rStyle w:val="StyleUnderline"/>
        </w:rPr>
        <w:t xml:space="preserve"> for the international system, a </w:t>
      </w:r>
      <w:r w:rsidRPr="00E43694">
        <w:rPr>
          <w:rStyle w:val="Emphasis"/>
        </w:rPr>
        <w:t>Hobbesian world in which the weakest</w:t>
      </w:r>
      <w:r w:rsidRPr="00E43694">
        <w:rPr>
          <w:rStyle w:val="StyleUnderline"/>
        </w:rPr>
        <w:t xml:space="preserve"> have power to </w:t>
      </w:r>
      <w:r w:rsidRPr="00E43694">
        <w:rPr>
          <w:rStyle w:val="Emphasis"/>
        </w:rPr>
        <w:t>kill the strongest</w:t>
      </w:r>
      <w:r w:rsidRPr="00E43694">
        <w:rPr>
          <w:rStyle w:val="StyleUnderline"/>
        </w:rPr>
        <w:t xml:space="preserve">. </w:t>
      </w:r>
    </w:p>
    <w:p w14:paraId="311ACB81" w14:textId="77777777" w:rsidR="00F25D7F" w:rsidRPr="00AA0F1C" w:rsidRDefault="00E43694" w:rsidP="00E43694">
      <w:pPr>
        <w:rPr>
          <w:sz w:val="16"/>
        </w:rPr>
      </w:pPr>
      <w:r w:rsidRPr="00E43694">
        <w:rPr>
          <w:rStyle w:val="Emphasis"/>
        </w:rPr>
        <w:t>Rather</w:t>
      </w:r>
      <w:r w:rsidRPr="00E43694">
        <w:rPr>
          <w:rStyle w:val="StyleUnderline"/>
        </w:rPr>
        <w:t xml:space="preserve"> than rogue states and non-state terrorists, </w:t>
      </w:r>
      <w:r w:rsidRPr="00E43694">
        <w:rPr>
          <w:rStyle w:val="Emphasis"/>
        </w:rPr>
        <w:t>it is the most powerful</w:t>
      </w:r>
      <w:r w:rsidRPr="00AA0F1C">
        <w:rPr>
          <w:sz w:val="16"/>
        </w:rPr>
        <w:t xml:space="preserve"> and resource-laden actors </w:t>
      </w:r>
      <w:r w:rsidRPr="00E43694">
        <w:rPr>
          <w:rStyle w:val="StyleUnderline"/>
        </w:rPr>
        <w:t xml:space="preserve">in the international system </w:t>
      </w:r>
      <w:r w:rsidRPr="00E43694">
        <w:rPr>
          <w:rStyle w:val="Emphasis"/>
        </w:rPr>
        <w:t>that will enjoy the advantages of “biological warfare</w:t>
      </w:r>
      <w:r w:rsidRPr="00E43694">
        <w:rPr>
          <w:rStyle w:val="StyleUnderline"/>
        </w:rPr>
        <w:t>”</w:t>
      </w:r>
      <w:r w:rsidRPr="00AA0F1C">
        <w:rPr>
          <w:sz w:val="16"/>
        </w:rPr>
        <w:t xml:space="preserve"> in the twenty-first century </w:t>
      </w:r>
      <w:r w:rsidRPr="00E43694">
        <w:rPr>
          <w:rStyle w:val="StyleUnderline"/>
        </w:rPr>
        <w:t xml:space="preserve">as they </w:t>
      </w:r>
      <w:r w:rsidRPr="00E43694">
        <w:rPr>
          <w:rStyle w:val="Emphasis"/>
        </w:rPr>
        <w:t>continuously integrate</w:t>
      </w:r>
      <w:r w:rsidRPr="00E43694">
        <w:rPr>
          <w:rStyle w:val="StyleUnderline"/>
        </w:rPr>
        <w:t xml:space="preserve"> emergent </w:t>
      </w:r>
      <w:r w:rsidRPr="00E43694">
        <w:rPr>
          <w:rStyle w:val="Emphasis"/>
        </w:rPr>
        <w:t>biotech</w:t>
      </w:r>
      <w:r w:rsidRPr="00E43694">
        <w:rPr>
          <w:rStyle w:val="StyleUnderline"/>
        </w:rPr>
        <w:t xml:space="preserve">nologies </w:t>
      </w:r>
      <w:r w:rsidRPr="00E43694">
        <w:rPr>
          <w:rStyle w:val="Emphasis"/>
        </w:rPr>
        <w:t>into their military and national defense</w:t>
      </w:r>
      <w:r w:rsidRPr="00AA0F1C">
        <w:rPr>
          <w:sz w:val="16"/>
        </w:rPr>
        <w:t xml:space="preserve"> infrastructures and extend their dominance. This </w:t>
      </w:r>
      <w:r w:rsidRPr="00E43694">
        <w:rPr>
          <w:rStyle w:val="StyleUnderline"/>
        </w:rPr>
        <w:t>process will closely resemble the Revolution in Military Affairs</w:t>
      </w:r>
      <w:r w:rsidRPr="00AA0F1C">
        <w:rPr>
          <w:sz w:val="16"/>
        </w:rPr>
        <w:t xml:space="preserve"> (RMA) that occurred during the last 30 years of the twentieth century as the United States adapted its forces to exploit advances in new information technologies. The RMA, first described by the Soviet military intelligence in the 1970s and then witnessed by the world during the unexpectedly uneven 1991 Gulf War, occurred because the United States employed its competitive advantage in integrated computer systems. </w:t>
      </w:r>
      <w:r w:rsidRPr="00E43694">
        <w:rPr>
          <w:rStyle w:val="StyleUnderline"/>
        </w:rPr>
        <w:t>Rather than a single transformative device, like the atomic bomb, the steady accretion of advanced technologies augmenting existing equipment came to inform doctrine and strategies</w:t>
      </w:r>
      <w:r w:rsidRPr="00AA0F1C">
        <w:rPr>
          <w:sz w:val="16"/>
        </w:rPr>
        <w:t xml:space="preserve">. </w:t>
      </w:r>
    </w:p>
    <w:p w14:paraId="032E16C3" w14:textId="77777777" w:rsidR="00F25D7F" w:rsidRPr="00AA0F1C" w:rsidRDefault="00E43694" w:rsidP="00E43694">
      <w:pPr>
        <w:rPr>
          <w:sz w:val="16"/>
        </w:rPr>
      </w:pPr>
      <w:r w:rsidRPr="00AA0F1C">
        <w:rPr>
          <w:sz w:val="16"/>
        </w:rPr>
        <w:t xml:space="preserve">The term </w:t>
      </w:r>
      <w:r w:rsidRPr="00E43694">
        <w:rPr>
          <w:rStyle w:val="StyleUnderline"/>
        </w:rPr>
        <w:t>asymmetric warfare is meant to describe efforts by weaker participants in military confrontations to frustrate</w:t>
      </w:r>
      <w:r w:rsidRPr="00AA0F1C">
        <w:rPr>
          <w:sz w:val="16"/>
        </w:rPr>
        <w:t xml:space="preserve"> the advantages of the </w:t>
      </w:r>
      <w:r w:rsidRPr="00E43694">
        <w:rPr>
          <w:rStyle w:val="StyleUnderline"/>
        </w:rPr>
        <w:t>stronger power by guerilla tactics</w:t>
      </w:r>
      <w:r w:rsidRPr="00AA0F1C">
        <w:rPr>
          <w:sz w:val="16"/>
        </w:rPr>
        <w:t xml:space="preserve"> or other unconventional methods not envisioned in force planning (Mack 1975</w:t>
      </w:r>
      <w:r w:rsidRPr="00E43694">
        <w:rPr>
          <w:rStyle w:val="StyleUnderline"/>
        </w:rPr>
        <w:t xml:space="preserve">). However, high technology also </w:t>
      </w:r>
      <w:r w:rsidRPr="00E43694">
        <w:rPr>
          <w:rStyle w:val="Emphasis"/>
        </w:rPr>
        <w:t>offers asymmetric advantages to the best-equipped actors</w:t>
      </w:r>
      <w:r w:rsidRPr="00AA0F1C">
        <w:rPr>
          <w:sz w:val="16"/>
        </w:rPr>
        <w:t xml:space="preserve">, and American military planners sought to use the advances of the RMA to field forces that no state competitor could match. Their goals included “dominant maneuver” capability on the battlefield in bringing dispersed resources to bear against targets, “precision engagement” capability delivered by smart weapons, and “full dimension force protection” against all anticipated threats (Rizwan 2000). </w:t>
      </w:r>
      <w:r w:rsidRPr="00E43694">
        <w:rPr>
          <w:rStyle w:val="StyleUnderline"/>
        </w:rPr>
        <w:t>The ultimate expression of this vision would be a fighter comparable to a</w:t>
      </w:r>
      <w:r w:rsidRPr="00AA0F1C">
        <w:rPr>
          <w:sz w:val="16"/>
        </w:rPr>
        <w:t xml:space="preserve"> </w:t>
      </w:r>
      <w:r w:rsidRPr="00E43694">
        <w:rPr>
          <w:rStyle w:val="Emphasis"/>
        </w:rPr>
        <w:t>“Jedi knight”</w:t>
      </w:r>
      <w:r w:rsidRPr="00E43694">
        <w:rPr>
          <w:rStyle w:val="StyleUnderline"/>
        </w:rPr>
        <w:t xml:space="preserve"> from the Star Wars films: a </w:t>
      </w:r>
      <w:r w:rsidRPr="00E43694">
        <w:rPr>
          <w:rStyle w:val="Emphasis"/>
        </w:rPr>
        <w:t>super-empowered solider</w:t>
      </w:r>
      <w:r w:rsidRPr="00E43694">
        <w:rPr>
          <w:rStyle w:val="StyleUnderline"/>
        </w:rPr>
        <w:t xml:space="preserve">, dressed in a </w:t>
      </w:r>
      <w:r w:rsidRPr="00E43694">
        <w:rPr>
          <w:rStyle w:val="Emphasis"/>
        </w:rPr>
        <w:t>protective stealth cloak</w:t>
      </w:r>
      <w:r w:rsidRPr="00E43694">
        <w:rPr>
          <w:rStyle w:val="StyleUnderline"/>
        </w:rPr>
        <w:t xml:space="preserve"> and commanding an </w:t>
      </w:r>
      <w:r w:rsidRPr="00E43694">
        <w:rPr>
          <w:rStyle w:val="Emphasis"/>
        </w:rPr>
        <w:t>armed companion drone</w:t>
      </w:r>
      <w:r w:rsidRPr="00E43694">
        <w:rPr>
          <w:rStyle w:val="StyleUnderline"/>
        </w:rPr>
        <w:t xml:space="preserve">, able to perform solo missions and to transmit data back to headquarters </w:t>
      </w:r>
      <w:r w:rsidRPr="00AA0F1C">
        <w:rPr>
          <w:sz w:val="16"/>
        </w:rPr>
        <w:t xml:space="preserve">(Hundley and Gritton 1994). Coincidentally or not, this is precisely how Darth Maul was depicted in 1999’s The Phantom Menace. </w:t>
      </w:r>
    </w:p>
    <w:p w14:paraId="225E7061" w14:textId="77777777" w:rsidR="00F25D7F" w:rsidRPr="00AA0F1C" w:rsidRDefault="00E43694" w:rsidP="00E43694">
      <w:pPr>
        <w:rPr>
          <w:sz w:val="16"/>
        </w:rPr>
      </w:pPr>
      <w:r w:rsidRPr="00E43694">
        <w:rPr>
          <w:rStyle w:val="StyleUnderline"/>
        </w:rPr>
        <w:t>Military planners</w:t>
      </w:r>
      <w:r w:rsidRPr="00AA0F1C">
        <w:rPr>
          <w:sz w:val="16"/>
        </w:rPr>
        <w:t xml:space="preserve"> likewise </w:t>
      </w:r>
      <w:r w:rsidRPr="00E43694">
        <w:rPr>
          <w:rStyle w:val="StyleUnderline"/>
        </w:rPr>
        <w:t>foresee similar advantages conferred by developments across</w:t>
      </w:r>
      <w:r w:rsidRPr="00AA0F1C">
        <w:rPr>
          <w:sz w:val="16"/>
        </w:rPr>
        <w:t xml:space="preserve"> the various </w:t>
      </w:r>
      <w:r w:rsidRPr="00E43694">
        <w:rPr>
          <w:rStyle w:val="StyleUnderline"/>
        </w:rPr>
        <w:t>biotech fields.</w:t>
      </w:r>
      <w:r w:rsidRPr="00AA0F1C">
        <w:rPr>
          <w:sz w:val="16"/>
        </w:rPr>
        <w:t xml:space="preserve"> In coming decades, </w:t>
      </w:r>
      <w:r w:rsidRPr="00E43694">
        <w:rPr>
          <w:rStyle w:val="StyleUnderline"/>
        </w:rPr>
        <w:t>biotechnology is forecast to bring advances such as “rugged computers”</w:t>
      </w:r>
      <w:r w:rsidRPr="00AA0F1C">
        <w:rPr>
          <w:sz w:val="16"/>
        </w:rPr>
        <w:t xml:space="preserve"> made from biological components </w:t>
      </w:r>
      <w:r w:rsidRPr="00E43694">
        <w:rPr>
          <w:rStyle w:val="StyleUnderline"/>
        </w:rPr>
        <w:t>that will provide situational awareness to individual soldiers</w:t>
      </w:r>
      <w:r w:rsidRPr="00AA0F1C">
        <w:rPr>
          <w:sz w:val="16"/>
        </w:rPr>
        <w:t xml:space="preserve"> on the battlefield, camouflaged materials and lightweight armor incorporating the properties of living organisms, and ingested biological markers to distinguish friendlies, which would be of particular use in counterinsurgency (Purdue University 2001). From the perspective of those involved in force planning, </w:t>
      </w:r>
      <w:r w:rsidRPr="00E43694">
        <w:rPr>
          <w:rStyle w:val="StyleUnderline"/>
        </w:rPr>
        <w:t xml:space="preserve">the anticipated </w:t>
      </w:r>
      <w:r w:rsidRPr="00E43694">
        <w:rPr>
          <w:rStyle w:val="Emphasis"/>
        </w:rPr>
        <w:t>future is not one of vulnerability but unassailability.</w:t>
      </w:r>
      <w:r w:rsidRPr="00AA0F1C">
        <w:rPr>
          <w:sz w:val="16"/>
        </w:rPr>
        <w:t xml:space="preserve"> </w:t>
      </w:r>
    </w:p>
    <w:p w14:paraId="43CDDA06" w14:textId="77777777" w:rsidR="00F25D7F" w:rsidRPr="00AA0F1C" w:rsidRDefault="00E43694" w:rsidP="00E43694">
      <w:pPr>
        <w:rPr>
          <w:sz w:val="16"/>
        </w:rPr>
      </w:pPr>
      <w:r w:rsidRPr="00AA0F1C">
        <w:rPr>
          <w:sz w:val="16"/>
        </w:rPr>
        <w:t xml:space="preserve">Defense R&amp;D </w:t>
      </w:r>
    </w:p>
    <w:p w14:paraId="556F2360" w14:textId="77777777" w:rsidR="00F25D7F" w:rsidRPr="00AA0F1C" w:rsidRDefault="00E43694" w:rsidP="00E43694">
      <w:pPr>
        <w:rPr>
          <w:sz w:val="16"/>
        </w:rPr>
      </w:pPr>
      <w:r w:rsidRPr="00AA0F1C">
        <w:rPr>
          <w:sz w:val="16"/>
        </w:rPr>
        <w:t xml:space="preserve">While some military (or potentially military) applications of biotechnology are indeed products of the private sector, it is no state secret that militaries actively sponsor their own biotech research and development programs. The United States Department of Defense in particular is open about the large number of such projects that it oversees. And while most of these are described as intended for troop protection, many are clearly intended to enhance combat operations. As with pathogen stockpiles maintained ostensibly for defensive research, it is only the intent of the wielder that determines whether or not they are offensive. And as the 2001 anthrax case illustrates, even projects officially intended for defensive purposes may be misapplied. </w:t>
      </w:r>
    </w:p>
    <w:p w14:paraId="402AC154" w14:textId="77777777" w:rsidR="00F25D7F" w:rsidRPr="00AA0F1C" w:rsidRDefault="00E43694" w:rsidP="00E43694">
      <w:pPr>
        <w:rPr>
          <w:sz w:val="16"/>
        </w:rPr>
      </w:pPr>
      <w:r w:rsidRPr="00AA0F1C">
        <w:rPr>
          <w:sz w:val="16"/>
        </w:rPr>
        <w:t xml:space="preserve">Much of the biotech research is conducted under the auspices of the Pentagon’s DARPA rather than legacy programs remaining from the era of bacteriological weapons stockpiles. Established in 1958 as a response to the launch of the first Sputnik satellite by the Soviet Union the year before, DARPA was intended to promote “high-risk – high-payoff” R&amp;D in areas beyond the immediate envisioned needs of military planners. The Agency’s singular most influential project has undoubtedly been a communications system that came to be known as DARPANET before penetrating – and transforming – the commercial sector as the internet (Van Atta 2008, pp. 20, 23, 27). </w:t>
      </w:r>
    </w:p>
    <w:p w14:paraId="2C5CBE58" w14:textId="77777777" w:rsidR="00F25D7F" w:rsidRPr="00AA0F1C" w:rsidRDefault="00E43694" w:rsidP="00E43694">
      <w:pPr>
        <w:rPr>
          <w:sz w:val="16"/>
        </w:rPr>
      </w:pPr>
      <w:r w:rsidRPr="00AA0F1C">
        <w:rPr>
          <w:sz w:val="16"/>
        </w:rPr>
        <w:t xml:space="preserve">While a reported 90% of its projects fail to come to fruition, high-profile DARPA research that has had a significant impact on United States military capability includes Saturn rockets, ground radar, stealth fighters, Predator missiles, and drones. The agency’s budget of $3 billion is small compared to intelligence agencies, but it supports an “open culture” promoting “radical innovation” praised by participant scientists, most of whom are university researchers (Moreno 2006, pp. 12–13, Basken 2013). </w:t>
      </w:r>
    </w:p>
    <w:p w14:paraId="5B7C5E81" w14:textId="77777777" w:rsidR="00F25D7F" w:rsidRPr="00AA0F1C" w:rsidRDefault="00E43694" w:rsidP="00E43694">
      <w:pPr>
        <w:rPr>
          <w:sz w:val="16"/>
        </w:rPr>
      </w:pPr>
      <w:r w:rsidRPr="00AA0F1C">
        <w:rPr>
          <w:sz w:val="16"/>
        </w:rPr>
        <w:t xml:space="preserve">In 2014, DARPA announced the creation of a new Biological Technologies Division, built from existing research units and new programs, intended to ensure that biotechnology is not merely an aspect of various research programs, but that “biology takes its place among the core sciences that represent the future of defense technology.” The new division’s primary goals include to “restore and maintain warfighter abilities,” and “to enhance global-scale stability” (DARPA 2014). </w:t>
      </w:r>
    </w:p>
    <w:p w14:paraId="08CE9FFE" w14:textId="77777777" w:rsidR="00F25D7F" w:rsidRPr="00AA0F1C" w:rsidRDefault="00E43694" w:rsidP="00E43694">
      <w:pPr>
        <w:rPr>
          <w:sz w:val="16"/>
        </w:rPr>
      </w:pPr>
      <w:r w:rsidRPr="00AA0F1C">
        <w:rPr>
          <w:sz w:val="16"/>
        </w:rPr>
        <w:t xml:space="preserve">Similarly, the Pentagon Office of Net Assessment (ONA), which envisions potential future strategic environments and challenges, has also promoted biotech R&amp;D as a defense priority. In 2002, the ONA recommended revising Federal regulations to allow experimental biotechnologies to be brought to the battlefield more readily. It also called for facilitating a greater partnership with private sector researchers by restricting anti-trust laws to permit quicker product development (Armstrong and Warner 2003). In biotech in particular, the military has an advantage over the private sector because it does not have to go through the lengthy and rigorous clinical testing and approval process for medical devices and treatments (Wheelis, in Pearson et al. 2007, p. 4). </w:t>
      </w:r>
    </w:p>
    <w:p w14:paraId="1B838CED" w14:textId="77777777" w:rsidR="00F25D7F" w:rsidRPr="00AA0F1C" w:rsidRDefault="00E43694" w:rsidP="00E43694">
      <w:pPr>
        <w:rPr>
          <w:sz w:val="16"/>
        </w:rPr>
      </w:pPr>
      <w:r w:rsidRPr="00AA0F1C">
        <w:rPr>
          <w:sz w:val="16"/>
        </w:rPr>
        <w:t xml:space="preserve">The future is now: from lab to battlefield </w:t>
      </w:r>
    </w:p>
    <w:p w14:paraId="593BA0B3" w14:textId="77777777" w:rsidR="00E3050F" w:rsidRPr="00AA0F1C" w:rsidRDefault="00E43694" w:rsidP="00E43694">
      <w:pPr>
        <w:rPr>
          <w:sz w:val="16"/>
        </w:rPr>
      </w:pPr>
      <w:r w:rsidRPr="00AA0F1C">
        <w:rPr>
          <w:sz w:val="16"/>
        </w:rPr>
        <w:t xml:space="preserve">Whether </w:t>
      </w:r>
      <w:r w:rsidRPr="00E43694">
        <w:rPr>
          <w:rStyle w:val="Emphasis"/>
        </w:rPr>
        <w:t>in collaboration with the private sector</w:t>
      </w:r>
      <w:r w:rsidRPr="00AA0F1C">
        <w:rPr>
          <w:sz w:val="16"/>
        </w:rPr>
        <w:t xml:space="preserve"> or directly from their own research facilities, </w:t>
      </w:r>
      <w:r w:rsidRPr="00E43694">
        <w:rPr>
          <w:rStyle w:val="StyleUnderline"/>
        </w:rPr>
        <w:t>leading state military programs are implementing biotech innovations that have already had significant impacts beyond</w:t>
      </w:r>
      <w:r w:rsidRPr="00AA0F1C">
        <w:rPr>
          <w:sz w:val="16"/>
        </w:rPr>
        <w:t xml:space="preserve"> the </w:t>
      </w:r>
      <w:r w:rsidRPr="00E43694">
        <w:rPr>
          <w:rStyle w:val="StyleUnderline"/>
        </w:rPr>
        <w:t>realistic aspirations of non-state actors</w:t>
      </w:r>
      <w:r w:rsidRPr="00AA0F1C">
        <w:rPr>
          <w:sz w:val="16"/>
        </w:rPr>
        <w:t xml:space="preserve">. The lives of </w:t>
      </w:r>
      <w:r w:rsidRPr="00E43694">
        <w:rPr>
          <w:rStyle w:val="Emphasis"/>
        </w:rPr>
        <w:t>thousands</w:t>
      </w:r>
      <w:r w:rsidRPr="00E43694">
        <w:rPr>
          <w:rStyle w:val="StyleUnderline"/>
        </w:rPr>
        <w:t xml:space="preserve"> of Coalition troops </w:t>
      </w:r>
      <w:r w:rsidRPr="00E43694">
        <w:rPr>
          <w:rStyle w:val="Emphasis"/>
        </w:rPr>
        <w:t>have been saved by biotech</w:t>
      </w:r>
      <w:r w:rsidRPr="00AA0F1C">
        <w:rPr>
          <w:sz w:val="16"/>
        </w:rPr>
        <w:t xml:space="preserve">nologies deployed </w:t>
      </w:r>
      <w:r w:rsidRPr="00E43694">
        <w:rPr>
          <w:rStyle w:val="Emphasis"/>
        </w:rPr>
        <w:t>in Iraq and Afghanistan</w:t>
      </w:r>
      <w:r w:rsidRPr="00AA0F1C">
        <w:rPr>
          <w:sz w:val="16"/>
        </w:rPr>
        <w:t xml:space="preserve">, and other </w:t>
      </w:r>
      <w:r w:rsidRPr="00E43694">
        <w:rPr>
          <w:rStyle w:val="StyleUnderline"/>
        </w:rPr>
        <w:t>projects being implemented will enable soldiers to fight more effectively under more adverse conditions</w:t>
      </w:r>
      <w:r w:rsidRPr="00AA0F1C">
        <w:rPr>
          <w:sz w:val="16"/>
        </w:rPr>
        <w:t xml:space="preserve"> than previously possible. In short, </w:t>
      </w:r>
      <w:r w:rsidRPr="00E43694">
        <w:rPr>
          <w:rStyle w:val="StyleUnderline"/>
        </w:rPr>
        <w:t xml:space="preserve">rather than being curtailed by asymmetric defenses, the </w:t>
      </w:r>
      <w:r w:rsidRPr="00E43694">
        <w:rPr>
          <w:rStyle w:val="Emphasis"/>
        </w:rPr>
        <w:t>power projection capabilities</w:t>
      </w:r>
      <w:r w:rsidRPr="00E43694">
        <w:rPr>
          <w:rStyle w:val="StyleUnderline"/>
        </w:rPr>
        <w:t xml:space="preserve"> of the strongest actors in the international system </w:t>
      </w:r>
      <w:r w:rsidRPr="00E43694">
        <w:rPr>
          <w:rStyle w:val="Emphasis"/>
        </w:rPr>
        <w:t>will increase markedly</w:t>
      </w:r>
      <w:r w:rsidRPr="00E43694">
        <w:rPr>
          <w:rStyle w:val="StyleUnderline"/>
        </w:rPr>
        <w:t xml:space="preserve"> during the twenty-first century</w:t>
      </w:r>
      <w:r w:rsidRPr="00AA0F1C">
        <w:rPr>
          <w:sz w:val="16"/>
        </w:rPr>
        <w:t xml:space="preserve">. </w:t>
      </w:r>
    </w:p>
    <w:p w14:paraId="50E7F421" w14:textId="77777777" w:rsidR="00E3050F" w:rsidRPr="00AA0F1C" w:rsidRDefault="00E43694" w:rsidP="00E43694">
      <w:pPr>
        <w:rPr>
          <w:sz w:val="16"/>
        </w:rPr>
      </w:pPr>
      <w:r w:rsidRPr="00AA0F1C">
        <w:rPr>
          <w:sz w:val="16"/>
        </w:rPr>
        <w:t xml:space="preserve">Troop health and survivability </w:t>
      </w:r>
    </w:p>
    <w:p w14:paraId="68DC4918" w14:textId="77777777" w:rsidR="00E3050F" w:rsidRPr="00AA0F1C" w:rsidRDefault="00E43694" w:rsidP="00E43694">
      <w:pPr>
        <w:rPr>
          <w:sz w:val="16"/>
        </w:rPr>
      </w:pPr>
      <w:r w:rsidRPr="00AA0F1C">
        <w:rPr>
          <w:sz w:val="16"/>
        </w:rPr>
        <w:t xml:space="preserve">Despite the mechanization and increased destructive power of warfare in the midnineteenth century, it was not until World War II that wartime combat deaths exceeded those off the battlefield. This shift, due to advances in combat medicine, permitted American and British forces to conduct forward operations with reduced fatalities. Advances in biotechnology are responsible for the continuation of this trend into more current conflicts with similar results (Frank 2007). </w:t>
      </w:r>
    </w:p>
    <w:p w14:paraId="542EBD94" w14:textId="77777777" w:rsidR="00E3050F" w:rsidRPr="00AA0F1C" w:rsidRDefault="00E43694" w:rsidP="00E43694">
      <w:pPr>
        <w:rPr>
          <w:sz w:val="16"/>
        </w:rPr>
      </w:pPr>
      <w:r w:rsidRPr="00AA0F1C">
        <w:rPr>
          <w:sz w:val="16"/>
        </w:rPr>
        <w:t xml:space="preserve">When the United States invaded Iraq in 2003, many of its soldiers and Marines were treated with $90 HemCon bandages. The military ordered 26,000 of these dressings, made from a shrimp shell extract called chitosan, which stopped arterial bleeding within a minute of application to wounds. Another bandage, developed by the American Red Cross but with limited use because of its $1000 price tag, was made of clotting proteins extracted from human blood. By contrast, a powdered coagulant manufactured by Z-Medica called QuikClot that could be poured directly onto wounds was issued in first-aid kits, initially to Marines and then across service branches. QuikClot is a granular substance that can be poured directly onto a wound, almost instantly forming a clot that stops bleeding. A hemostatic agent in QuikClot draws water molecules out of blood and promotes accelerated clotting (Allen 2003). By 2010, both the United States Army and Marines had switched to providing QuikClot Combat Gauze in first aid kits instead (Cavallaro 2010). Other options are available as well: DARPA has tasked partner company Arsenal Medical with developing its hemostatic foam into a product that could be used to stop internal bleeding even without direct access to the combat wound (DARPA, “Wound Stasis System” 2013). </w:t>
      </w:r>
    </w:p>
    <w:p w14:paraId="48C6A919" w14:textId="77777777" w:rsidR="00E3050F" w:rsidRPr="00AA0F1C" w:rsidRDefault="00E43694" w:rsidP="00E43694">
      <w:pPr>
        <w:rPr>
          <w:sz w:val="16"/>
        </w:rPr>
      </w:pPr>
      <w:r w:rsidRPr="00AA0F1C">
        <w:rPr>
          <w:sz w:val="16"/>
        </w:rPr>
        <w:t xml:space="preserve">The use of biotechnologically advanced coagulants to treat severe combat injuries had a substantial effect on the first wars of the twenty-first century: “The ratio of [American] combat-zone deaths to those wounded has dropped from 24% in Vietnam to 13% in Iraq and Afghanistan. In other words, the numbers of those killed as a percentage of overall casualties is lower” (Knickerbocker 2006). By the time of the War on Terror, 55% of battlefield deaths were due to excessive blood loss (Armstrong and Warner 2003). But the development of rapid coagulants sharply reduced the rate of combat deaths and may have sustained the American public’s tolerance for the Iraq and Afghanistan missions. The potential implication is that democracies may become more willing to engage in future wars if the human costs of doing so are minimized. </w:t>
      </w:r>
    </w:p>
    <w:p w14:paraId="4E47843B" w14:textId="77777777" w:rsidR="00E3050F" w:rsidRPr="00AA0F1C" w:rsidRDefault="00E43694" w:rsidP="00E43694">
      <w:pPr>
        <w:rPr>
          <w:sz w:val="16"/>
        </w:rPr>
      </w:pPr>
      <w:r w:rsidRPr="00E43694">
        <w:rPr>
          <w:rStyle w:val="StyleUnderline"/>
        </w:rPr>
        <w:t>Biotech is being employed</w:t>
      </w:r>
      <w:r w:rsidRPr="00AA0F1C">
        <w:rPr>
          <w:sz w:val="16"/>
        </w:rPr>
        <w:t xml:space="preserve"> along these lines across a variety of projects: “Technologies are under investigation to </w:t>
      </w:r>
      <w:r w:rsidRPr="00E43694">
        <w:rPr>
          <w:rStyle w:val="StyleUnderline"/>
        </w:rPr>
        <w:t>fully restore complex tissues</w:t>
      </w:r>
      <w:r w:rsidRPr="00AA0F1C">
        <w:rPr>
          <w:sz w:val="16"/>
        </w:rPr>
        <w:t xml:space="preserve"> (muscle, nerves, skin, etc.) </w:t>
      </w:r>
      <w:r w:rsidRPr="00E43694">
        <w:rPr>
          <w:rStyle w:val="StyleUnderline"/>
        </w:rPr>
        <w:t>after traumatic injury</w:t>
      </w:r>
      <w:r w:rsidRPr="00AA0F1C">
        <w:rPr>
          <w:sz w:val="16"/>
        </w:rPr>
        <w:t xml:space="preserve">, and most dramatically, to develop neural-controlled upper extremity prostheses that fully recapitulate the motor and sensory functions of a natural limb” (DARPA, “Restorative Biomedical Technologies” 2010). </w:t>
      </w:r>
    </w:p>
    <w:p w14:paraId="6A2C70D7" w14:textId="77777777" w:rsidR="00E3050F" w:rsidRPr="00AA0F1C" w:rsidRDefault="00E43694" w:rsidP="00E43694">
      <w:pPr>
        <w:rPr>
          <w:sz w:val="16"/>
        </w:rPr>
      </w:pPr>
      <w:r w:rsidRPr="00AA0F1C">
        <w:rPr>
          <w:sz w:val="16"/>
        </w:rPr>
        <w:t xml:space="preserve">In the area of combat medicine, DARPA is moving beyond coagulants. </w:t>
      </w:r>
      <w:r w:rsidRPr="00E43694">
        <w:rPr>
          <w:rStyle w:val="StyleUnderline"/>
        </w:rPr>
        <w:t>Its projects involve blood “pharming” that will produce engineered red blood cells</w:t>
      </w:r>
      <w:r w:rsidRPr="00AA0F1C">
        <w:rPr>
          <w:sz w:val="16"/>
        </w:rPr>
        <w:t xml:space="preserve"> (DARPA, “Blood Pharm” 2010) </w:t>
      </w:r>
      <w:r w:rsidRPr="00E43694">
        <w:rPr>
          <w:rStyle w:val="StyleUnderline"/>
        </w:rPr>
        <w:t>that can be preserved for delivery to the front lines to enable transfusions for wounded troops</w:t>
      </w:r>
      <w:r w:rsidRPr="00AA0F1C">
        <w:rPr>
          <w:sz w:val="16"/>
        </w:rPr>
        <w:t>, despite the “austere conditions of forward deployment” (DARPA, “Long-Term Storage of Blood Products” 2010). A related program would use hormone therapy to extend the survivability of combatants losing critical amounts of blood before fluids and transfusions can reach them: “</w:t>
      </w:r>
      <w:r w:rsidRPr="00E43694">
        <w:rPr>
          <w:rStyle w:val="StyleUnderline"/>
        </w:rPr>
        <w:t>Achieving this goal will allow increased time – perhaps many hours or even days – for evacuation, triage, and initiation of supportive therapies</w:t>
      </w:r>
      <w:r w:rsidRPr="00AA0F1C">
        <w:rPr>
          <w:sz w:val="16"/>
        </w:rPr>
        <w:t xml:space="preserve">” (DARPA, “Surviving Blood Loss” 2010). </w:t>
      </w:r>
    </w:p>
    <w:p w14:paraId="482C943E" w14:textId="77777777" w:rsidR="00E3050F" w:rsidRPr="00AA0F1C" w:rsidRDefault="00E43694" w:rsidP="00E43694">
      <w:pPr>
        <w:rPr>
          <w:sz w:val="16"/>
        </w:rPr>
      </w:pPr>
      <w:r w:rsidRPr="00AA0F1C">
        <w:rPr>
          <w:sz w:val="16"/>
        </w:rPr>
        <w:t xml:space="preserve">To better treat other battlefield wounds and reduce rehabilitation needs, “DARPA seeks to create a dynamic putty-like material which, when packed in/around a compound bone fracture, provides full load-bearing capabilities within days, creates an osteoconductive bone-like internal structure, and degrades over time to harmless resorbable by-products as normal bone regenerates” (DARPA, “Fracture Putty” 2010). In vivo biomaterials, or compounds directly incorporated by a living organism, would regenerate tissue and then be fully absorbed (Armstrong and Warner 2003). An additional development that could reduce infection and mortality among burn victims is a “self-medicating” bandage. “Laced with nanoparticles, it detects harmful bacteria in a wound and responds by secreting antibiotics” (De Lange 2010). </w:t>
      </w:r>
    </w:p>
    <w:p w14:paraId="3E06AF55" w14:textId="77777777" w:rsidR="00E3050F" w:rsidRPr="00AA0F1C" w:rsidRDefault="00E43694" w:rsidP="00E43694">
      <w:pPr>
        <w:rPr>
          <w:sz w:val="16"/>
        </w:rPr>
      </w:pPr>
      <w:r w:rsidRPr="00AA0F1C">
        <w:rPr>
          <w:sz w:val="16"/>
        </w:rPr>
        <w:t xml:space="preserve">A fully functional prosthetics program termed HAND: </w:t>
      </w:r>
    </w:p>
    <w:p w14:paraId="74D3B65F" w14:textId="77777777" w:rsidR="00E3050F" w:rsidRPr="00AA0F1C" w:rsidRDefault="00E43694" w:rsidP="00E3050F">
      <w:pPr>
        <w:ind w:left="720"/>
        <w:rPr>
          <w:sz w:val="16"/>
        </w:rPr>
      </w:pPr>
      <w:r w:rsidRPr="00AA0F1C">
        <w:rPr>
          <w:sz w:val="16"/>
        </w:rPr>
        <w:t xml:space="preserve">is developing the fundamental research that will enable the use of neural activity to … restore natural function through assistive devices. By directly harnessing the ability of neural pathways to operate natural systems, the HAND program seeks to provide means of restoring the lives of injured warfighters. (DARPA, “Human-Assisted Neural Devices” 2010, DARPA, “Reliable Neural Interface Technology” 2013). </w:t>
      </w:r>
    </w:p>
    <w:p w14:paraId="51112A47" w14:textId="77777777" w:rsidR="00E3050F" w:rsidRPr="00AA0F1C" w:rsidRDefault="00E43694" w:rsidP="00E43694">
      <w:pPr>
        <w:rPr>
          <w:sz w:val="16"/>
        </w:rPr>
      </w:pPr>
      <w:r w:rsidRPr="00AA0F1C">
        <w:rPr>
          <w:sz w:val="16"/>
        </w:rPr>
        <w:t xml:space="preserve">Clinical trials are underway on accompanying neural-controlled prosthetic devices “almost identical to a natural limb in terms of motor control and dexterity, sensory feedback … weight, and environmental resilience” (DARPA, “Revolutionizing Prosthetics” 2010). And in 2013, DARPA-funded </w:t>
      </w:r>
      <w:r w:rsidRPr="00E43694">
        <w:rPr>
          <w:rStyle w:val="StyleUnderline"/>
        </w:rPr>
        <w:t>research enabled amputees to experience partial sensations of touch through prosthetic limbs via neural interfaces</w:t>
      </w:r>
      <w:r w:rsidRPr="00AA0F1C">
        <w:rPr>
          <w:sz w:val="16"/>
        </w:rPr>
        <w:t xml:space="preserve"> (DARPA, “New Nerve and Muscle Interfaces and Wounded Warrior Amputees” 2013). That such research is being conducted by the Pentagon speaks to its perceived strategic value. </w:t>
      </w:r>
    </w:p>
    <w:p w14:paraId="190AAC44" w14:textId="77777777" w:rsidR="00E3050F" w:rsidRPr="00AA0F1C" w:rsidRDefault="00E43694" w:rsidP="00E43694">
      <w:pPr>
        <w:rPr>
          <w:sz w:val="16"/>
        </w:rPr>
      </w:pPr>
      <w:r w:rsidRPr="00AA0F1C">
        <w:rPr>
          <w:sz w:val="16"/>
        </w:rPr>
        <w:t xml:space="preserve">This line of research connects with the 2003 DARPA Strategic Plan, coinciding with Director Goldblatt’s speech, which also called for creating “U.S. warfighters that only need use of the power of their thoughts to do things at great distances.” </w:t>
      </w:r>
      <w:r w:rsidRPr="00E43694">
        <w:rPr>
          <w:rStyle w:val="StyleUnderline"/>
        </w:rPr>
        <w:t>Enabling the human brain to directly control a peripheral device such as an artificial limb also means that it could control robots on the battlefield that could fight without risk to soldiers</w:t>
      </w:r>
      <w:r w:rsidRPr="00AA0F1C">
        <w:rPr>
          <w:sz w:val="16"/>
        </w:rPr>
        <w:t xml:space="preserve"> Moreno (2006, pp. 9, 39). </w:t>
      </w:r>
      <w:r w:rsidRPr="00E43694">
        <w:rPr>
          <w:rStyle w:val="StyleUnderline"/>
        </w:rPr>
        <w:t>Such</w:t>
      </w:r>
      <w:r w:rsidRPr="00AA0F1C">
        <w:rPr>
          <w:sz w:val="16"/>
        </w:rPr>
        <w:t xml:space="preserve"> avatars </w:t>
      </w:r>
      <w:r w:rsidRPr="00E43694">
        <w:rPr>
          <w:rStyle w:val="StyleUnderline"/>
        </w:rPr>
        <w:t>would be the infantry equivalent of drone aircraft and would profoundly change the nature of soldiering more than UAVs are now doing with piloting</w:t>
      </w:r>
      <w:r w:rsidRPr="00AA0F1C">
        <w:rPr>
          <w:sz w:val="16"/>
        </w:rPr>
        <w:t xml:space="preserve">. </w:t>
      </w:r>
    </w:p>
    <w:p w14:paraId="386581B1" w14:textId="77777777" w:rsidR="00E3050F" w:rsidRPr="00AA0F1C" w:rsidRDefault="00E43694" w:rsidP="00E43694">
      <w:pPr>
        <w:rPr>
          <w:sz w:val="16"/>
        </w:rPr>
      </w:pPr>
      <w:r w:rsidRPr="00AA0F1C">
        <w:rPr>
          <w:sz w:val="16"/>
        </w:rPr>
        <w:t xml:space="preserve">Other developments in preventing or restoring injuries to troops are more overtly related to battlefield performance. DARPA, in noting that “the negative impact that stress has on the cognitive, emotional, and physical well-being of warfighters is irrefutable,” proposes that “Novel molecular biological techniques, coupled with in-vivo measurement technologies, can allow for management of the stress pathways and behavioral analysis in real time” (DARPA, “Enabling Stress Resistance” 2010). Already, studies conducted with trauma victims have demonstrated that Propranolol administered shortly after the incident can mitigate the occurrence of PTSD (Dando, in Pearson et al. 2007, pp. 133–134) 138–139). </w:t>
      </w:r>
    </w:p>
    <w:p w14:paraId="466A2CF1" w14:textId="77777777" w:rsidR="00E3050F" w:rsidRPr="00AA0F1C" w:rsidRDefault="00E43694" w:rsidP="00E43694">
      <w:pPr>
        <w:rPr>
          <w:sz w:val="16"/>
        </w:rPr>
      </w:pPr>
      <w:r w:rsidRPr="00AA0F1C">
        <w:rPr>
          <w:sz w:val="16"/>
        </w:rPr>
        <w:t xml:space="preserve">In the treatment of injuries, human stem cells that can regenerate and replace otherwise irreparably damaged cells could be used to potentially replace impaired organs (Committee on Opportunities in Biotechnology for Future Army Applications [hereafter Committee] 2001, p. 37). Another option is using engineered viruses for delivery of genes. In 2005, researchers were able to restore enough damaged cochlear hair cells in deafened guinea pigs to recover 50–80% of their hearing levels. The therapy was delivered by adenoviruses engineered both to render them harmless and to produce a hair growth stimulant (Coghlan 2005). Some analysts expect that advances in somatic genetics will render even therapeutic implants unnecessary because “gene therapy agents could be transfected into cells by bombarding a patch of skin with DNA-coated pellets from a gene gun” (Committee 2001, p. 70). </w:t>
      </w:r>
    </w:p>
    <w:p w14:paraId="4017989F" w14:textId="77777777" w:rsidR="00E3050F" w:rsidRPr="00AA0F1C" w:rsidRDefault="00E43694" w:rsidP="00E43694">
      <w:pPr>
        <w:rPr>
          <w:sz w:val="16"/>
        </w:rPr>
      </w:pPr>
      <w:r w:rsidRPr="00AA0F1C">
        <w:rPr>
          <w:sz w:val="16"/>
        </w:rPr>
        <w:t xml:space="preserve">Another possibility is neural or cortical implants such as prosthetic retinas, both to treat injuries and to offer enhanced abilities. “As the risks and costs associated with neural implants are reduced, they may be used to increase the visual and hearing acuity of unimpaired individuals to levels well above average. Soldiers possessing these extraordinary faculties would be well suited to gathering intelligence and performing long range reconnaissance missions” (Committee 2001, p. 38). </w:t>
      </w:r>
    </w:p>
    <w:p w14:paraId="0EE3169F" w14:textId="77777777" w:rsidR="00E3050F" w:rsidRPr="00AA0F1C" w:rsidRDefault="00E43694" w:rsidP="00E43694">
      <w:pPr>
        <w:rPr>
          <w:sz w:val="16"/>
        </w:rPr>
      </w:pPr>
      <w:r w:rsidRPr="00AA0F1C">
        <w:rPr>
          <w:sz w:val="16"/>
        </w:rPr>
        <w:t xml:space="preserve">Human enhancement </w:t>
      </w:r>
    </w:p>
    <w:p w14:paraId="24DE079C" w14:textId="77777777" w:rsidR="00E3050F" w:rsidRPr="00AA0F1C" w:rsidRDefault="00E43694" w:rsidP="00E43694">
      <w:pPr>
        <w:rPr>
          <w:sz w:val="16"/>
        </w:rPr>
      </w:pPr>
      <w:r w:rsidRPr="00E43694">
        <w:rPr>
          <w:rStyle w:val="StyleUnderline"/>
        </w:rPr>
        <w:t>Efforts to field augmented troops represent new approaches to the use of biotech</w:t>
      </w:r>
      <w:r w:rsidRPr="00AA0F1C">
        <w:rPr>
          <w:sz w:val="16"/>
        </w:rPr>
        <w:t xml:space="preserve">nology </w:t>
      </w:r>
      <w:r w:rsidRPr="00E43694">
        <w:rPr>
          <w:rStyle w:val="StyleUnderline"/>
        </w:rPr>
        <w:t>in warfare</w:t>
      </w:r>
      <w:r w:rsidRPr="00AA0F1C">
        <w:rPr>
          <w:sz w:val="16"/>
        </w:rPr>
        <w:t xml:space="preserve">, a </w:t>
      </w:r>
      <w:r w:rsidRPr="00E43694">
        <w:rPr>
          <w:rStyle w:val="StyleUnderline"/>
        </w:rPr>
        <w:t>qualitative shift away from traditional</w:t>
      </w:r>
      <w:r w:rsidRPr="00AA0F1C">
        <w:rPr>
          <w:sz w:val="16"/>
        </w:rPr>
        <w:t xml:space="preserve"> but uncertain bacteriological </w:t>
      </w:r>
      <w:r w:rsidRPr="00E43694">
        <w:rPr>
          <w:rStyle w:val="StyleUnderline"/>
        </w:rPr>
        <w:t>weapons to entirely new strategies for assuring battlefield dominance</w:t>
      </w:r>
      <w:r w:rsidRPr="00AA0F1C">
        <w:rPr>
          <w:sz w:val="16"/>
        </w:rPr>
        <w:t>. As proponents of this biotech approach envision it, “futuristic, ‘superhuman’ capabilities of individual soldiers could enable small units to operate for extended periods of time, carry the fight to remote locales, and endure harsh extremes of climate” (Committee 2001, p. 7). Moreno (2006, p. 114) argues that “</w:t>
      </w:r>
      <w:r w:rsidRPr="00E43694">
        <w:rPr>
          <w:rStyle w:val="StyleUnderline"/>
        </w:rPr>
        <w:t>The first state</w:t>
      </w:r>
      <w:r w:rsidRPr="00AA0F1C">
        <w:rPr>
          <w:sz w:val="16"/>
        </w:rPr>
        <w:t xml:space="preserve"> (or nonstate) </w:t>
      </w:r>
      <w:r w:rsidRPr="00E43694">
        <w:rPr>
          <w:rStyle w:val="StyleUnderline"/>
        </w:rPr>
        <w:t xml:space="preserve">actor to build a better soldier will have taken </w:t>
      </w:r>
      <w:r w:rsidRPr="00E43694">
        <w:rPr>
          <w:rStyle w:val="Emphasis"/>
        </w:rPr>
        <w:t>an enormous leap in the arms race</w:t>
      </w:r>
      <w:r w:rsidRPr="00AA0F1C">
        <w:rPr>
          <w:sz w:val="16"/>
        </w:rPr>
        <w:t xml:space="preserve">.” </w:t>
      </w:r>
    </w:p>
    <w:p w14:paraId="6C479C93" w14:textId="77777777" w:rsidR="00E3050F" w:rsidRPr="00AA0F1C" w:rsidRDefault="00E43694" w:rsidP="00E43694">
      <w:pPr>
        <w:rPr>
          <w:sz w:val="16"/>
        </w:rPr>
      </w:pPr>
      <w:r w:rsidRPr="00E43694">
        <w:rPr>
          <w:rStyle w:val="Emphasis"/>
        </w:rPr>
        <w:t>Although seemingly fantastic</w:t>
      </w:r>
      <w:r w:rsidRPr="00E43694">
        <w:rPr>
          <w:rStyle w:val="StyleUnderline"/>
        </w:rPr>
        <w:t xml:space="preserve">, </w:t>
      </w:r>
      <w:r w:rsidRPr="00E43694">
        <w:rPr>
          <w:rStyle w:val="Emphasis"/>
        </w:rPr>
        <w:t>billions</w:t>
      </w:r>
      <w:r w:rsidRPr="00AA0F1C">
        <w:rPr>
          <w:sz w:val="16"/>
        </w:rPr>
        <w:t xml:space="preserve"> of dollars </w:t>
      </w:r>
      <w:r w:rsidRPr="00E43694">
        <w:rPr>
          <w:rStyle w:val="Emphasis"/>
        </w:rPr>
        <w:t>have already been spent</w:t>
      </w:r>
      <w:r w:rsidRPr="00E43694">
        <w:rPr>
          <w:rStyle w:val="StyleUnderline"/>
        </w:rPr>
        <w:t xml:space="preserve"> on several programs directed toward</w:t>
      </w:r>
      <w:r w:rsidRPr="00AA0F1C">
        <w:rPr>
          <w:sz w:val="16"/>
        </w:rPr>
        <w:t xml:space="preserve"> fielding various types of “</w:t>
      </w:r>
      <w:r w:rsidRPr="00E43694">
        <w:rPr>
          <w:rStyle w:val="StyleUnderline"/>
        </w:rPr>
        <w:t>Augments</w:t>
      </w:r>
      <w:r w:rsidRPr="00AA0F1C">
        <w:rPr>
          <w:sz w:val="16"/>
        </w:rPr>
        <w:t xml:space="preserve">.” As with biotechnologies to increase survivability, introducing mechanically or biologically augmented living soldiers offers multiple benefits for states with the capacity to do so. It also raises a host of political and ethical questions without clear answers. Certainly, there would be tactical advantages for militaries whose personnel are able to operate more effectively than their adversaries under difficult conditions. And the boon of losing fewer servicemen to injury, and being able to return those who are injured to the front lines more quickly, is evident. But there are also broader potential national and international political impacts. Democratic governments, which endeavor to avoid costly or risky wars, (Gartner and Segura 1998, Reiter and Stamm 2002) might be tempted to exert their power as their conventional force advantages grow, and as the costs of providing for disabled veterans diminish. </w:t>
      </w:r>
    </w:p>
    <w:p w14:paraId="6BA148DA" w14:textId="77777777" w:rsidR="00E3050F" w:rsidRPr="00AA0F1C" w:rsidRDefault="00E43694" w:rsidP="00E43694">
      <w:pPr>
        <w:rPr>
          <w:sz w:val="16"/>
        </w:rPr>
      </w:pPr>
      <w:r w:rsidRPr="00AA0F1C">
        <w:rPr>
          <w:sz w:val="16"/>
        </w:rPr>
        <w:t xml:space="preserve">Duncan (2012) writes about the ethics of augmentation when everyone else is doing it. Parents might balk initially at the idea of using technology to increase their children’s cognitive performances, but not if it means that they fall behind their augmented classmates. Citizens might hesitate to vote for presidential candidates with neural implants to enhance their reflexes and decision-making capabilities during a crisis. But at some point, the question becomes “Would you vote for a commander in chief who wasn’t equipped with such a device?” </w:t>
      </w:r>
    </w:p>
    <w:p w14:paraId="0D0CEB52" w14:textId="77777777" w:rsidR="00E3050F" w:rsidRPr="00AA0F1C" w:rsidRDefault="00E43694" w:rsidP="00E43694">
      <w:pPr>
        <w:rPr>
          <w:sz w:val="16"/>
        </w:rPr>
      </w:pPr>
      <w:r w:rsidRPr="00AA0F1C">
        <w:rPr>
          <w:sz w:val="16"/>
        </w:rPr>
        <w:t xml:space="preserve">This hypothetical involving heads of state is about as far as most of the ethicist approaches make toward questions of international security. But it raises the question, and particularly </w:t>
      </w:r>
      <w:r w:rsidRPr="00E43694">
        <w:rPr>
          <w:rStyle w:val="StyleUnderline"/>
        </w:rPr>
        <w:t xml:space="preserve">if rival </w:t>
      </w:r>
      <w:r w:rsidRPr="00E43694">
        <w:rPr>
          <w:rStyle w:val="Emphasis"/>
        </w:rPr>
        <w:t>hegemons are dispatching Augments</w:t>
      </w:r>
      <w:r w:rsidRPr="00E43694">
        <w:rPr>
          <w:rStyle w:val="StyleUnderline"/>
        </w:rPr>
        <w:t xml:space="preserve"> with advanced bioweapons</w:t>
      </w:r>
      <w:r w:rsidRPr="00AA0F1C">
        <w:rPr>
          <w:sz w:val="16"/>
        </w:rPr>
        <w:t xml:space="preserve"> and biomedicines to the battlefield, </w:t>
      </w:r>
      <w:r w:rsidRPr="00E43694">
        <w:rPr>
          <w:rStyle w:val="Emphasis"/>
        </w:rPr>
        <w:t>what country</w:t>
      </w:r>
      <w:r w:rsidRPr="00E43694">
        <w:rPr>
          <w:rStyle w:val="StyleUnderline"/>
        </w:rPr>
        <w:t xml:space="preserve"> with the capability to do so </w:t>
      </w:r>
      <w:r w:rsidRPr="00E43694">
        <w:rPr>
          <w:rStyle w:val="Emphasis"/>
        </w:rPr>
        <w:t>could justify sending its soldiers</w:t>
      </w:r>
      <w:r w:rsidRPr="00E43694">
        <w:rPr>
          <w:rStyle w:val="StyleUnderline"/>
        </w:rPr>
        <w:t xml:space="preserve"> into harm’s way </w:t>
      </w:r>
      <w:r w:rsidRPr="00E43694">
        <w:rPr>
          <w:rStyle w:val="Emphasis"/>
        </w:rPr>
        <w:t>without the best advantages</w:t>
      </w:r>
      <w:r w:rsidRPr="00E43694">
        <w:rPr>
          <w:rStyle w:val="StyleUnderline"/>
        </w:rPr>
        <w:t xml:space="preserve"> possible?</w:t>
      </w:r>
      <w:r w:rsidRPr="00AA0F1C">
        <w:rPr>
          <w:sz w:val="16"/>
        </w:rPr>
        <w:t xml:space="preserve"> The edited volume Human Enhancement presents opposing arguments over biopolitics between enthusiastic “transhumanists” and skeptical “bioconservatives” (Bostrom and Savulescu in Savulescu and Bostrom 2009, p. 1). Yet, for all of the discussion about practical issues and debates over social and ethical considerations ranging over hundreds of pages, there is no consideration that enhanced soldiers are at least as likely as enhanced athletes, and national security is not cited among the social obligations that transhumanists claim justify even heritable germline modifications. </w:t>
      </w:r>
    </w:p>
    <w:p w14:paraId="47790192" w14:textId="77777777" w:rsidR="00E3050F" w:rsidRPr="00AA0F1C" w:rsidRDefault="00E43694" w:rsidP="00E43694">
      <w:pPr>
        <w:rPr>
          <w:sz w:val="16"/>
        </w:rPr>
      </w:pPr>
      <w:r w:rsidRPr="00AA0F1C">
        <w:rPr>
          <w:sz w:val="16"/>
        </w:rPr>
        <w:t xml:space="preserve">Fukuyama (2004, pp. 42–43) noted that because “The new procedures and technologies emerging from research laboratories and hospitals … can as easily be used to ‘enhance’ the species as to ease or ameliorate illness…. The first victim of transhumanism might be equality,” an implication even more troubling at the international level when considering what this might do to the already yawning resource gap between the richest and poorest countries. </w:t>
      </w:r>
    </w:p>
    <w:p w14:paraId="532F2D00" w14:textId="77777777" w:rsidR="00E3050F" w:rsidRPr="00AA0F1C" w:rsidRDefault="00E43694" w:rsidP="00E43694">
      <w:pPr>
        <w:rPr>
          <w:sz w:val="16"/>
        </w:rPr>
      </w:pPr>
      <w:r w:rsidRPr="00AA0F1C">
        <w:rPr>
          <w:sz w:val="16"/>
        </w:rPr>
        <w:t xml:space="preserve">George Annas contended that: </w:t>
      </w:r>
    </w:p>
    <w:p w14:paraId="11732FB3" w14:textId="77777777" w:rsidR="00E3050F" w:rsidRPr="00AA0F1C" w:rsidRDefault="00E43694" w:rsidP="00E3050F">
      <w:pPr>
        <w:ind w:left="720"/>
        <w:rPr>
          <w:sz w:val="16"/>
        </w:rPr>
      </w:pPr>
      <w:r w:rsidRPr="00AA0F1C">
        <w:rPr>
          <w:sz w:val="16"/>
        </w:rPr>
        <w:t xml:space="preserve">Ultimately it almost seems inevitable that genetic engineering would move homo sapiens into two separable species: the standard-issue human beings would be seen by the new, genetically enhanced neo-humans as heathens who can properly be slaughtered and subjugated. It is this genocidal potential that makes species-altering genetic engineering a potential weapon of mass destruction and the unaccountable genetic engineer a potential bioterrorist. (Juengst, in Savulescu and Bostrom 2009, p. 48) </w:t>
      </w:r>
    </w:p>
    <w:p w14:paraId="249C9A60" w14:textId="77777777" w:rsidR="00E3050F" w:rsidRPr="00AA0F1C" w:rsidRDefault="00E43694" w:rsidP="00E43694">
      <w:pPr>
        <w:rPr>
          <w:sz w:val="16"/>
        </w:rPr>
      </w:pPr>
      <w:r w:rsidRPr="00E43694">
        <w:rPr>
          <w:rStyle w:val="StyleUnderline"/>
        </w:rPr>
        <w:t xml:space="preserve">Major powers with both conventional and asymmetric biotechnological edges over rivals may similarly be open to the use of force to </w:t>
      </w:r>
      <w:r w:rsidRPr="00E43694">
        <w:rPr>
          <w:rStyle w:val="Emphasis"/>
        </w:rPr>
        <w:t>maintain their positions</w:t>
      </w:r>
      <w:r w:rsidRPr="00E43694">
        <w:rPr>
          <w:rStyle w:val="StyleUnderline"/>
        </w:rPr>
        <w:t xml:space="preserve"> if they are</w:t>
      </w:r>
      <w:r w:rsidRPr="00AA0F1C">
        <w:rPr>
          <w:sz w:val="16"/>
        </w:rPr>
        <w:t xml:space="preserve"> secure in the knowledge that they are </w:t>
      </w:r>
      <w:r w:rsidRPr="00E43694">
        <w:rPr>
          <w:rStyle w:val="StyleUnderline"/>
        </w:rPr>
        <w:t xml:space="preserve">well beyond the capabilities of opponents to match them. The advent of nuclear weapons is credited with </w:t>
      </w:r>
      <w:r w:rsidRPr="00E43694">
        <w:rPr>
          <w:rStyle w:val="Emphasis"/>
        </w:rPr>
        <w:t>reducing the number of interstate wars</w:t>
      </w:r>
      <w:r w:rsidRPr="00AA0F1C">
        <w:rPr>
          <w:sz w:val="16"/>
        </w:rPr>
        <w:t xml:space="preserve">, with the effect of </w:t>
      </w:r>
      <w:r w:rsidRPr="00E43694">
        <w:rPr>
          <w:rStyle w:val="Emphasis"/>
        </w:rPr>
        <w:t>entrenching the hegemony of the technologically advanced states</w:t>
      </w:r>
      <w:r w:rsidRPr="00E43694">
        <w:rPr>
          <w:rStyle w:val="StyleUnderline"/>
        </w:rPr>
        <w:t xml:space="preserve"> that wield them</w:t>
      </w:r>
      <w:r w:rsidRPr="00AA0F1C">
        <w:rPr>
          <w:sz w:val="16"/>
        </w:rPr>
        <w:t xml:space="preserve">. </w:t>
      </w:r>
      <w:r w:rsidRPr="00E43694">
        <w:rPr>
          <w:rStyle w:val="StyleUnderline"/>
        </w:rPr>
        <w:t>RMA advances gave the United States a lopsided advantage in its early post-Cold War interventions</w:t>
      </w:r>
      <w:r w:rsidRPr="00AA0F1C">
        <w:rPr>
          <w:sz w:val="16"/>
        </w:rPr>
        <w:t xml:space="preserve"> (zero combat deaths during nearly three months of NATO missions during the Kosovo War), and its initial easy success in toppling Saddam Hussein from power in Iraq led, temporarily, to rapprochement efforts by “rogue” regimes Iran and Libya to avoid the same fate. </w:t>
      </w:r>
      <w:r w:rsidRPr="00E43694">
        <w:rPr>
          <w:rStyle w:val="StyleUnderline"/>
        </w:rPr>
        <w:t>While advanced equipment is responsible for these successes, biotech now offers the opportunity to enhance the performance of the combatants themselves</w:t>
      </w:r>
      <w:r w:rsidRPr="00AA0F1C">
        <w:rPr>
          <w:sz w:val="16"/>
        </w:rPr>
        <w:t xml:space="preserve">. </w:t>
      </w:r>
    </w:p>
    <w:p w14:paraId="3BFBD4F2" w14:textId="77777777" w:rsidR="00E3050F" w:rsidRPr="00AA0F1C" w:rsidRDefault="00E43694" w:rsidP="00E3050F">
      <w:pPr>
        <w:ind w:left="720"/>
        <w:rPr>
          <w:sz w:val="16"/>
        </w:rPr>
      </w:pPr>
      <w:r w:rsidRPr="00AA0F1C">
        <w:rPr>
          <w:sz w:val="16"/>
        </w:rPr>
        <w:t xml:space="preserve">[DARPA] is engaged in the </w:t>
      </w:r>
      <w:r w:rsidRPr="00E43694">
        <w:rPr>
          <w:rStyle w:val="StyleUnderline"/>
        </w:rPr>
        <w:t>development of designer drugs</w:t>
      </w:r>
      <w:r w:rsidRPr="00AA0F1C">
        <w:rPr>
          <w:sz w:val="16"/>
        </w:rPr>
        <w:t xml:space="preserve"> that </w:t>
      </w:r>
      <w:r w:rsidRPr="00E43694">
        <w:rPr>
          <w:rStyle w:val="StyleUnderline"/>
        </w:rPr>
        <w:t>will increase cognitive functioning, including attention span and alertness after periods of sleep deprivation</w:t>
      </w:r>
      <w:r w:rsidRPr="00AA0F1C">
        <w:rPr>
          <w:sz w:val="16"/>
        </w:rPr>
        <w:t>. Another area for future research is “</w:t>
      </w:r>
      <w:r w:rsidRPr="00E43694">
        <w:rPr>
          <w:rStyle w:val="StyleUnderline"/>
        </w:rPr>
        <w:t>neural prostheses”</w:t>
      </w:r>
      <w:r w:rsidRPr="00AA0F1C">
        <w:rPr>
          <w:sz w:val="16"/>
        </w:rPr>
        <w:t xml:space="preserve"> that </w:t>
      </w:r>
      <w:r w:rsidRPr="00E43694">
        <w:rPr>
          <w:rStyle w:val="StyleUnderline"/>
        </w:rPr>
        <w:t>will enable commanders to monitor the vital signs of soldiers</w:t>
      </w:r>
      <w:r w:rsidRPr="00AA0F1C">
        <w:rPr>
          <w:sz w:val="16"/>
        </w:rPr>
        <w:t xml:space="preserve"> in the field or even to permit the control of UAVs directly by pilots in remote locations. (Huang and Kosal 2008) </w:t>
      </w:r>
    </w:p>
    <w:p w14:paraId="75702796" w14:textId="77777777" w:rsidR="00E3050F" w:rsidRPr="00AA0F1C" w:rsidRDefault="00E43694" w:rsidP="00E43694">
      <w:pPr>
        <w:rPr>
          <w:sz w:val="16"/>
        </w:rPr>
      </w:pPr>
      <w:r w:rsidRPr="00AA0F1C">
        <w:rPr>
          <w:sz w:val="16"/>
        </w:rPr>
        <w:t xml:space="preserve">“In 2002, DARPA launched the Augmented Cognition (or AugCog) initiative, a project dedicated to developing a headband that monitors brain activity.” With sensory input controlled remotely, subjects doubled their recall and improved working memory by 500% (The Economist 2010). </w:t>
      </w:r>
    </w:p>
    <w:p w14:paraId="53D5A872" w14:textId="77777777" w:rsidR="00E3050F" w:rsidRPr="00AA0F1C" w:rsidRDefault="00E43694" w:rsidP="00E43694">
      <w:pPr>
        <w:rPr>
          <w:sz w:val="16"/>
        </w:rPr>
      </w:pPr>
      <w:r w:rsidRPr="00AA0F1C">
        <w:rPr>
          <w:sz w:val="16"/>
        </w:rPr>
        <w:t xml:space="preserve">Research on reducing the amount of sleep that soldiers and pilots require to function effectively has become a global enterprise, with countries including France, Canada, Singapore, and Taiwan establishing military research units in this area. In the language of these projects, fatigue and even sleep are described as operational weaknesses preventing humans from taking full advantage of their equipment, weaknesses that intervention can ameliorate. Some major powers have already begun the attempt: during the Iraq War, the British Ministry of Defense had purchased 24,000 tablets of one of the most promising drugs, modafinil, and the United States and France both began to routinely supply it to pilots. The use of stimulants by militaries is so widely entrenched, with amphetamines in regular prescribed use for decades (Saletan 2013), that Bostrom and Savulescu (in Savulescu and Bostrom 2009, p. 2) question whether the use of modafinil is qualitatively different from “a good cup of tea.” But the premise of reducing or eliminating the need for sleep as a component of troop health is a recent development. </w:t>
      </w:r>
    </w:p>
    <w:p w14:paraId="4EB4E4B9" w14:textId="77777777" w:rsidR="00E3050F" w:rsidRPr="00AA0F1C" w:rsidRDefault="00E43694" w:rsidP="00E43694">
      <w:pPr>
        <w:rPr>
          <w:sz w:val="16"/>
        </w:rPr>
      </w:pPr>
      <w:r w:rsidRPr="00AA0F1C">
        <w:rPr>
          <w:sz w:val="16"/>
        </w:rPr>
        <w:t xml:space="preserve">Additionally, DARPA has provided congressional testimony about its Continuous Assistance Program that would “make the individual warfighter stronger, more alert, more endurant, and better able to heal … prevent fatigue and enable soldiers to stay awake, alert, and effective for up to seven days straight without suffering any deleterious mental or physical effects and without using any of the current generation of stimulants.” Potential approaches include the use of transcranial magnetic and electrical stimulation to activate brain pathways and to enhance learning (Moreno 2006, pp. 11, 118). Lab mice that have been altered as embryos with extra copies of a memory-related gene “learn more quickly and remember things longer than normal mice … and the improvement was passed on to offspring” (Sandel, in Savulescu and Bostrom 2009, p. 74). </w:t>
      </w:r>
    </w:p>
    <w:p w14:paraId="75185096" w14:textId="77777777" w:rsidR="00E3050F" w:rsidRPr="00AA0F1C" w:rsidRDefault="00E43694" w:rsidP="00E43694">
      <w:pPr>
        <w:rPr>
          <w:sz w:val="16"/>
        </w:rPr>
      </w:pPr>
      <w:r w:rsidRPr="00AA0F1C">
        <w:rPr>
          <w:sz w:val="16"/>
        </w:rPr>
        <w:t xml:space="preserve">In the meantime, the military relies on more conventional stimulants, and the results might give pause to planners considering more radical medical interventions. B-1 bomber pilots who operate 19-h flights between the Persian Gulf and United States take Dexedrine, an amphetamine known as speed or “go pills.” One such pilot, who subsequently went drinking with buddies before attacking them in a fit of paranoid delusions in which he seemed to believe he was in the television series 24, was acquitted by a court-martial after military psychiatrists concluded that he suffered from a “substanceinduced delirium” (Murphy 2012). American pilots who killed Canadian soldiers in a 2003 friendly fire incident in Afghanistan had also been on Dexedrine during 30-h missions (Moreno 2006, p. 115). </w:t>
      </w:r>
    </w:p>
    <w:p w14:paraId="4C7ED54F" w14:textId="77777777" w:rsidR="00E3050F" w:rsidRPr="00AA0F1C" w:rsidRDefault="00E43694" w:rsidP="00E43694">
      <w:pPr>
        <w:rPr>
          <w:sz w:val="16"/>
        </w:rPr>
      </w:pPr>
      <w:r w:rsidRPr="00AA0F1C">
        <w:rPr>
          <w:sz w:val="16"/>
        </w:rPr>
        <w:t xml:space="preserve">Another DARPA neural program with battlefield applications is Silent Talk, which would develop the capability to communicate without speaking by recognizing the neural signals for specific words. Linked devices would permit troops in the field to recognize the signals for the “intended speech” of at least 100 words commonly used by troops in combat operations (Warwick 2009). Beyond the advantages of silent communication and preventing hostile forces from intercepting messages, such technology would effectively produce electronic telepathy and have a tremendous commercial sector potential for hands-free communication. </w:t>
      </w:r>
    </w:p>
    <w:p w14:paraId="39076437" w14:textId="77777777" w:rsidR="00E3050F" w:rsidRPr="00AA0F1C" w:rsidRDefault="00E43694" w:rsidP="00E43694">
      <w:pPr>
        <w:rPr>
          <w:sz w:val="16"/>
        </w:rPr>
      </w:pPr>
      <w:r w:rsidRPr="00AA0F1C">
        <w:rPr>
          <w:sz w:val="16"/>
        </w:rPr>
        <w:t xml:space="preserve">While Augments would be able to receive more situational information on the battlefield through neural devices, processing it effectively is another matter. Technologies developed through the AugCog and Enabling Stress Resistance projects might alert commanders that individuals are suffering mental or physical exhaustion. Another approach would be to “develop quantitative and integrative neuroscience-based approaches for measuring, tracking, and accelerating skill acquisition and learning while producing a twofold increase in progression in an individual’s progress through stages of task learning.” Reminiscent of the neural training uploads for particular weapons systems and martial arts in the science fiction Matrix films, results would be achieved through the “development of neurally based techniques for maintenance of acquired skills [and on] preferential brain network activation” (DARPA, “Accelerated Learning” 2010). Another program with the goal of “enhancing combat performance” studies the influences of biological clocks on soldier health (DARPA, “Biochronicity” 2013). </w:t>
      </w:r>
    </w:p>
    <w:p w14:paraId="679CAE98" w14:textId="77777777" w:rsidR="00E3050F" w:rsidRPr="00AA0F1C" w:rsidRDefault="00E43694" w:rsidP="00E43694">
      <w:pPr>
        <w:rPr>
          <w:sz w:val="16"/>
        </w:rPr>
      </w:pPr>
      <w:r w:rsidRPr="00AA0F1C">
        <w:rPr>
          <w:sz w:val="16"/>
        </w:rPr>
        <w:t xml:space="preserve">Other biotechnologies would provide physical enhancements to Augments. The field of biomimetics seeks to mimic useful naturally occurring characteristics in living organisms. For example, ants and spiders can lift loads dozens of times their own weight, and horses can withstand freezing temperatures without thick hair. “Understanding how horses and other animals overcome drastic changes in their environment would be extremely useful. As a measure of the importance of biomimesis, the Army has declared biomimetics one of its Strategic Research Objectives (primary focus areas for basic research)” (Committee 2001, pp.14–15). Already, researchers have developed synthetic genes that repair damaged muscles and improve healthy ones in mice (Sandel, in Savulescu and Bostrom 2009, p. 73). </w:t>
      </w:r>
    </w:p>
    <w:p w14:paraId="1AD11B92" w14:textId="77777777" w:rsidR="00E3050F" w:rsidRPr="00AA0F1C" w:rsidRDefault="00E43694" w:rsidP="00E43694">
      <w:pPr>
        <w:rPr>
          <w:sz w:val="16"/>
        </w:rPr>
      </w:pPr>
      <w:r w:rsidRPr="00AA0F1C">
        <w:rPr>
          <w:sz w:val="16"/>
        </w:rPr>
        <w:t xml:space="preserve">Another project at least at the prototype stage for humans utilizes an electrically charged under suit “focusing on the soft tissues that connect and interface with the skeletal system.” The goal of Warrior Web is “augmenting the work of Soldiers’ own muscles to significantly boost endurance, carrying capacity, and warfighter effectiveness” (DARPA, “Warrior Web” 2013, DARPA, “Warrior Web Prototype Takes Its First Steps” 2013). </w:t>
      </w:r>
    </w:p>
    <w:p w14:paraId="2E244C5A" w14:textId="77777777" w:rsidR="00E3050F" w:rsidRPr="00AA0F1C" w:rsidRDefault="00E43694" w:rsidP="00E43694">
      <w:pPr>
        <w:rPr>
          <w:sz w:val="16"/>
        </w:rPr>
      </w:pPr>
      <w:r w:rsidRPr="00AA0F1C">
        <w:rPr>
          <w:sz w:val="16"/>
        </w:rPr>
        <w:t xml:space="preserve">Power projection </w:t>
      </w:r>
    </w:p>
    <w:p w14:paraId="12D69433" w14:textId="77777777" w:rsidR="00E3050F" w:rsidRPr="00AA0F1C" w:rsidRDefault="00E43694" w:rsidP="00E43694">
      <w:pPr>
        <w:rPr>
          <w:sz w:val="16"/>
        </w:rPr>
      </w:pPr>
      <w:r w:rsidRPr="00AA0F1C">
        <w:rPr>
          <w:sz w:val="16"/>
        </w:rPr>
        <w:t>Unless the R&amp;D invested in these projects proves futile, the United States D</w:t>
      </w:r>
      <w:r w:rsidRPr="00E43694">
        <w:rPr>
          <w:rStyle w:val="StyleUnderline"/>
        </w:rPr>
        <w:t xml:space="preserve">epartment of Defense is indeed on its way to developing </w:t>
      </w:r>
      <w:r w:rsidRPr="00E43694">
        <w:rPr>
          <w:rStyle w:val="Emphasis"/>
        </w:rPr>
        <w:t>not just super-soldiers</w:t>
      </w:r>
      <w:r w:rsidRPr="00E43694">
        <w:rPr>
          <w:rStyle w:val="StyleUnderline"/>
        </w:rPr>
        <w:t xml:space="preserve">, but essentially </w:t>
      </w:r>
      <w:r w:rsidRPr="00E43694">
        <w:rPr>
          <w:rStyle w:val="Emphasis"/>
        </w:rPr>
        <w:t>comic book super-heroes</w:t>
      </w:r>
      <w:r w:rsidRPr="00AA0F1C">
        <w:rPr>
          <w:sz w:val="16"/>
        </w:rPr>
        <w:t xml:space="preserve">. </w:t>
      </w:r>
      <w:r w:rsidRPr="00E43694">
        <w:rPr>
          <w:rStyle w:val="StyleUnderline"/>
        </w:rPr>
        <w:t>Mentally and physically enhanced soldiers with access to regenerative medical treatments not available to their enemies will be far from the full extent of the impact of the biotech RMA. One</w:t>
      </w:r>
      <w:r w:rsidRPr="00AA0F1C">
        <w:rPr>
          <w:sz w:val="16"/>
        </w:rPr>
        <w:t xml:space="preserve"> $3 billion </w:t>
      </w:r>
      <w:r w:rsidRPr="00E43694">
        <w:rPr>
          <w:rStyle w:val="StyleUnderline"/>
        </w:rPr>
        <w:t>program</w:t>
      </w:r>
      <w:r w:rsidRPr="00AA0F1C">
        <w:rPr>
          <w:sz w:val="16"/>
        </w:rPr>
        <w:t xml:space="preserve">, begun in 2002, </w:t>
      </w:r>
      <w:r w:rsidRPr="00E43694">
        <w:rPr>
          <w:rStyle w:val="StyleUnderline"/>
        </w:rPr>
        <w:t>is intended to create a “metabolically dominant soldier” who will be enabled by gene therapy to lift up to 800lbs, block pain receptors</w:t>
      </w:r>
      <w:r w:rsidRPr="00AA0F1C">
        <w:rPr>
          <w:sz w:val="16"/>
        </w:rPr>
        <w:t xml:space="preserve"> for days, </w:t>
      </w:r>
      <w:r w:rsidRPr="00E43694">
        <w:rPr>
          <w:rStyle w:val="StyleUnderline"/>
        </w:rPr>
        <w:t>and “run at Olympic sprint speeds for 15 minutes</w:t>
      </w:r>
      <w:r w:rsidRPr="00AA0F1C">
        <w:rPr>
          <w:sz w:val="16"/>
        </w:rPr>
        <w:t xml:space="preserve"> on one breath of air” (Sokolove 2007). </w:t>
      </w:r>
    </w:p>
    <w:p w14:paraId="574A7ACD" w14:textId="77777777" w:rsidR="00E3050F" w:rsidRPr="00AA0F1C" w:rsidRDefault="00E43694" w:rsidP="00E43694">
      <w:pPr>
        <w:rPr>
          <w:sz w:val="16"/>
        </w:rPr>
      </w:pPr>
      <w:r w:rsidRPr="00AA0F1C">
        <w:rPr>
          <w:sz w:val="16"/>
        </w:rPr>
        <w:t xml:space="preserve">And </w:t>
      </w:r>
      <w:r w:rsidRPr="00E43694">
        <w:rPr>
          <w:rStyle w:val="StyleUnderline"/>
        </w:rPr>
        <w:t>if</w:t>
      </w:r>
      <w:r w:rsidRPr="00AA0F1C">
        <w:rPr>
          <w:sz w:val="16"/>
        </w:rPr>
        <w:t xml:space="preserve"> neural or cybernetic prostheses and </w:t>
      </w:r>
      <w:r w:rsidRPr="00E43694">
        <w:rPr>
          <w:rStyle w:val="StyleUnderline"/>
        </w:rPr>
        <w:t>gene therapy do not eventually produce a Captain America</w:t>
      </w:r>
      <w:r w:rsidRPr="00AA0F1C">
        <w:rPr>
          <w:sz w:val="16"/>
        </w:rPr>
        <w:t xml:space="preserve">, the contributions of other </w:t>
      </w:r>
      <w:r w:rsidRPr="00E43694">
        <w:rPr>
          <w:rStyle w:val="StyleUnderline"/>
        </w:rPr>
        <w:t>research programs may still permit the fielding of a biomimetic Spiderman</w:t>
      </w:r>
      <w:r w:rsidRPr="00AA0F1C">
        <w:rPr>
          <w:sz w:val="16"/>
        </w:rPr>
        <w:t xml:space="preserve">: </w:t>
      </w:r>
    </w:p>
    <w:p w14:paraId="00777C75" w14:textId="77777777" w:rsidR="00E3050F" w:rsidRPr="00AA0F1C" w:rsidRDefault="00E43694" w:rsidP="00E3050F">
      <w:pPr>
        <w:ind w:left="720"/>
        <w:rPr>
          <w:sz w:val="16"/>
        </w:rPr>
      </w:pPr>
      <w:r w:rsidRPr="00AA0F1C">
        <w:rPr>
          <w:sz w:val="16"/>
        </w:rPr>
        <w:t>The Z</w:t>
      </w:r>
      <w:r w:rsidRPr="00E43694">
        <w:rPr>
          <w:rStyle w:val="StyleUnderline"/>
        </w:rPr>
        <w:t>-Man program will develop biologically inspired climbing aids that will enable an individual soldier to scale vertical walls</w:t>
      </w:r>
      <w:r w:rsidRPr="00AA0F1C">
        <w:rPr>
          <w:sz w:val="16"/>
        </w:rPr>
        <w:t xml:space="preserve"> constructed of typical building materials without the need for ropes or ladders. The inspiration for these climbing aids is the way geckos, spiders, and small animals scale vertical surfaces…. The overall goal of the program is to enable an individual soldier using Z-Man technologies to scale a vertical surface while carrying a full combat load. (DARPA, “Z-Man” 2010) </w:t>
      </w:r>
    </w:p>
    <w:p w14:paraId="0B65ED30" w14:textId="77777777" w:rsidR="00E3050F" w:rsidRPr="00AA0F1C" w:rsidRDefault="00E43694" w:rsidP="00E43694">
      <w:pPr>
        <w:rPr>
          <w:sz w:val="16"/>
        </w:rPr>
      </w:pPr>
      <w:r w:rsidRPr="00AA0F1C">
        <w:rPr>
          <w:sz w:val="16"/>
        </w:rPr>
        <w:t xml:space="preserve">DARPA has offered “a proof-of-concept demonstration of a 16-square-inch sheet of Geckskin adhering to a vertical glass wall while supporting a static load of up to 660 pounds” (DARPA, “Z-Man” 2013). </w:t>
      </w:r>
    </w:p>
    <w:p w14:paraId="69E19487" w14:textId="77777777" w:rsidR="00E3050F" w:rsidRPr="00AA0F1C" w:rsidRDefault="00E43694" w:rsidP="00E43694">
      <w:pPr>
        <w:rPr>
          <w:sz w:val="16"/>
        </w:rPr>
      </w:pPr>
      <w:r w:rsidRPr="00AA0F1C">
        <w:rPr>
          <w:sz w:val="16"/>
        </w:rPr>
        <w:t xml:space="preserve">This is perhaps the most outlandish example of how biotechnologies are being developed to aid in military power projection capabilities, but it is by no means the only one. </w:t>
      </w:r>
      <w:r w:rsidRPr="00E43694">
        <w:rPr>
          <w:rStyle w:val="StyleUnderline"/>
        </w:rPr>
        <w:t>Another, completed biomimetic project increased</w:t>
      </w:r>
      <w:r w:rsidRPr="00AA0F1C">
        <w:rPr>
          <w:sz w:val="16"/>
        </w:rPr>
        <w:t xml:space="preserve"> the </w:t>
      </w:r>
      <w:r w:rsidRPr="00E43694">
        <w:rPr>
          <w:rStyle w:val="StyleUnderline"/>
        </w:rPr>
        <w:t xml:space="preserve">efficiency of human swimmers by 80% and more than doubled their speed </w:t>
      </w:r>
      <w:r w:rsidRPr="00AA0F1C">
        <w:rPr>
          <w:sz w:val="16"/>
        </w:rPr>
        <w:t xml:space="preserve">by giving them oscillating foils based on the propulsion mechanisms used by some fish and sea birds (DARPA, “PowerSwim” 2010). And a project to achieve Rapid Altitude and Hypoxia Acclimatization would permit the fielding of troops (perhaps in potential battle zones such as the Hindu Kush or the Himalayas) with “novel pharmacological, biological, and technological approaches to adapt to high altitudes (4000–6000 meters)” (DARPA, “RAHA” 2010). </w:t>
      </w:r>
    </w:p>
    <w:p w14:paraId="792A1526" w14:textId="77777777" w:rsidR="00E3050F" w:rsidRPr="00AA0F1C" w:rsidRDefault="00E43694" w:rsidP="00E43694">
      <w:pPr>
        <w:rPr>
          <w:sz w:val="16"/>
        </w:rPr>
      </w:pPr>
      <w:r w:rsidRPr="00AA0F1C">
        <w:rPr>
          <w:sz w:val="16"/>
        </w:rPr>
        <w:t xml:space="preserve">The adoption of biotechnology to enable force projection began during the colonial era, when Europeans discovered that quinine could prevent malaria, thus opening the door for the Scramble for Africa. Shortages of anti-malarial drugs during World War II caused such high morbidity rates among American personnel serving in the Pacific that General Douglas MacArthur remarked that the campaign would be a slow one unless additional measures were taken (Marble 2010). </w:t>
      </w:r>
    </w:p>
    <w:p w14:paraId="130C254A" w14:textId="77777777" w:rsidR="00E3050F" w:rsidRPr="00AA0F1C" w:rsidRDefault="00E43694" w:rsidP="00E43694">
      <w:pPr>
        <w:rPr>
          <w:sz w:val="16"/>
        </w:rPr>
      </w:pPr>
      <w:r w:rsidRPr="00AA0F1C">
        <w:rPr>
          <w:sz w:val="16"/>
        </w:rPr>
        <w:t xml:space="preserve">In the twenty-first century, anti-malarial drugs remain a challenge to force projection. Mefloquine, a comparatively affordable anti-malarial also marketed as Lariam, has severe psychiatric side effects, first noted in the Vietnam War. Problems include psychotic behavior, paranoia, and hallucinations. A 2003 report indicated that “Mefloquine use was a factor in half of the suicides among troops in Iraq in 2003 – and how suicides dropped by 50% after the Army stopped handing out the drug.” Its use was also linked to murders and suicides by Special Forces personnel in Afghanistan 2002–2004 (Benjamin 2012). In 2012, Roche Pharmaceuticals, the maker of Lariam, notified the Food and Drug Administration (FDA) that it had been alerted by a physician that a patient with traumatic brain injury taking the drug, presumed to be a serviceman charged in a high-profile massacre of civilians, had committed a homicide involving 17 victims (Ritchie 2013). </w:t>
      </w:r>
    </w:p>
    <w:p w14:paraId="0501C2A7" w14:textId="77777777" w:rsidR="00E3050F" w:rsidRPr="00AA0F1C" w:rsidRDefault="00E43694" w:rsidP="00E43694">
      <w:pPr>
        <w:rPr>
          <w:sz w:val="16"/>
        </w:rPr>
      </w:pPr>
      <w:r w:rsidRPr="00AA0F1C">
        <w:rPr>
          <w:sz w:val="16"/>
        </w:rPr>
        <w:t xml:space="preserve">When difficulties with malaria mounted during the Vietnam War, including transmission back to America, the United States Navy utilized recombinant technology to develop a DNA vaccine to prevent malaria infections. When the program began in the 1990s, the majority of troop deployments, aside from Bosnia, were to malarial regions, and the Plasmodium parasites were the top cause of casualties in Somalia. In tests announced in 1998, research teams were immunized with Plasmodium DNA, with the majority of participants developing T-cells that function as antibodies when confronted with malarial parasites. This development involved the creation of malaria vectors that functioned like common vaccines, potentially opening the way to safer deployments for American Marines (Gillert 1998). </w:t>
      </w:r>
    </w:p>
    <w:p w14:paraId="0B48D23F" w14:textId="77777777" w:rsidR="00E3050F" w:rsidRPr="00AA0F1C" w:rsidRDefault="00E43694" w:rsidP="00E43694">
      <w:pPr>
        <w:rPr>
          <w:sz w:val="16"/>
        </w:rPr>
      </w:pPr>
      <w:r w:rsidRPr="00AA0F1C">
        <w:rPr>
          <w:sz w:val="16"/>
        </w:rPr>
        <w:t xml:space="preserve">The advent of DNA vaccines of this type theoretically allows scientists to develop vaccinations against all known diseases. The Naval Medical Research Institute therefore created a “phage library” for the purposes of developing antibodies to all possible strains of infectious agents (Wang 1998). As the technology is further developed, the militaries of advanced states will increasingly turn to active biotech solutions to biological threats, rather than pharmaceutical prophylactics. However, </w:t>
      </w:r>
      <w:r w:rsidRPr="00E43694">
        <w:rPr>
          <w:rStyle w:val="StyleUnderline"/>
        </w:rPr>
        <w:t xml:space="preserve">with defense planners concerned by the possibility of the use of genetically modified bioweapons by rogue and non-state actors, they will also conduct further research into </w:t>
      </w:r>
      <w:r w:rsidRPr="00E43694">
        <w:rPr>
          <w:rStyle w:val="Emphasis"/>
        </w:rPr>
        <w:t>countering genetically engineered vectors</w:t>
      </w:r>
      <w:r w:rsidRPr="00E43694">
        <w:rPr>
          <w:rStyle w:val="StyleUnderline"/>
        </w:rPr>
        <w:t xml:space="preserve"> that might be created to replace the naturally occurring agents against which American forces are already protected</w:t>
      </w:r>
      <w:r w:rsidRPr="00AA0F1C">
        <w:rPr>
          <w:sz w:val="16"/>
        </w:rPr>
        <w:t xml:space="preserve"> (Department of Defense 1998). DARPA’s (2013) “7 Day Biodefense” program seeks </w:t>
      </w:r>
      <w:r w:rsidRPr="00E43694">
        <w:rPr>
          <w:rStyle w:val="StyleUnderline"/>
        </w:rPr>
        <w:t xml:space="preserve">to </w:t>
      </w:r>
      <w:r w:rsidRPr="00E43694">
        <w:rPr>
          <w:rStyle w:val="Emphasis"/>
        </w:rPr>
        <w:t>develop persistent and transient immunities</w:t>
      </w:r>
      <w:r w:rsidRPr="00E43694">
        <w:rPr>
          <w:rStyle w:val="StyleUnderline"/>
        </w:rPr>
        <w:t xml:space="preserve"> to unspecified pathogens</w:t>
      </w:r>
      <w:r w:rsidRPr="00AA0F1C">
        <w:rPr>
          <w:sz w:val="16"/>
        </w:rPr>
        <w:t xml:space="preserve"> out of the recognition that unfamiliar agents would likely be employed in a major biowarfare attack. </w:t>
      </w:r>
    </w:p>
    <w:p w14:paraId="069B2FA5" w14:textId="77777777" w:rsidR="00E3050F" w:rsidRPr="00AA0F1C" w:rsidRDefault="00E43694" w:rsidP="00E43694">
      <w:pPr>
        <w:rPr>
          <w:sz w:val="16"/>
        </w:rPr>
      </w:pPr>
      <w:r w:rsidRPr="00AA0F1C">
        <w:rPr>
          <w:sz w:val="16"/>
        </w:rPr>
        <w:t xml:space="preserve">Benign uses of Frankenfoods </w:t>
      </w:r>
    </w:p>
    <w:p w14:paraId="58DE757F" w14:textId="77777777" w:rsidR="00E3050F" w:rsidRPr="00AA0F1C" w:rsidRDefault="00E43694" w:rsidP="00E43694">
      <w:pPr>
        <w:rPr>
          <w:sz w:val="16"/>
        </w:rPr>
      </w:pPr>
      <w:r w:rsidRPr="00AA0F1C">
        <w:rPr>
          <w:sz w:val="16"/>
        </w:rPr>
        <w:t xml:space="preserve">The apparent arrival of the end of germ warfare for military biotech purposes does not portend the resolution of the dual-use dilemma. As the planners of the AMP project note, it is still necessary to work with deadly pathogens if one is to find treatments for them. Another commercial sector field that is experiencing securitization, and is already highly controversial in its own right, is genetically modified food. Called “Frankenfoods” by their vocal detractors and genetically modified organisms (GMOs) by agribusiness, they represent a growing number of plant and animal products that have been the recipients of recombinant engineering to, among other results, increase their yield, improve their flavor, or lengthen their shelf lives. </w:t>
      </w:r>
    </w:p>
    <w:p w14:paraId="03CF8D9A" w14:textId="77777777" w:rsidR="00E3050F" w:rsidRPr="00AA0F1C" w:rsidRDefault="00E43694" w:rsidP="00E43694">
      <w:pPr>
        <w:rPr>
          <w:sz w:val="16"/>
        </w:rPr>
      </w:pPr>
      <w:r w:rsidRPr="00AA0F1C">
        <w:rPr>
          <w:sz w:val="16"/>
        </w:rPr>
        <w:t xml:space="preserve">GMOs potentially hold a number of possibilities for military purposes. As far back as 1960, the United States Air Force and Navy funded studies to determine whether ions accelerated plant growth and could thereby feed troops on forward deployments (Krueger et al. 1962). More recently, the Army has initiated programs to develop crops with enhanced levels of nutritional components, built-in vaccines, or edible factors that impart resistance to spoilage (Committee 2001, p. 53). </w:t>
      </w:r>
    </w:p>
    <w:p w14:paraId="33029D6A" w14:textId="77777777" w:rsidR="00E3050F" w:rsidRPr="00AA0F1C" w:rsidRDefault="00E43694" w:rsidP="00E43694">
      <w:pPr>
        <w:rPr>
          <w:sz w:val="16"/>
        </w:rPr>
      </w:pPr>
      <w:r w:rsidRPr="00AA0F1C">
        <w:rPr>
          <w:sz w:val="16"/>
        </w:rPr>
        <w:t xml:space="preserve">In particular, “functional foods” are expected to reduce logistical demands, which would enable more efficient power projection. Such foods have been modified to provide more than their normal nutritional value. Instead, they can contain nutraceuticals “such as naturally occurring antimicrobials that inhibit certain pathogens known to exist in a given operational area. Or foods could be designed with vaccines in them, and an army could be vaccinated quickly and efficiently by distributing genetically engineered food” (Armstrong and Warner 2003). </w:t>
      </w:r>
    </w:p>
    <w:p w14:paraId="56EA132F" w14:textId="77777777" w:rsidR="00E3050F" w:rsidRPr="00AA0F1C" w:rsidRDefault="00E43694" w:rsidP="00E43694">
      <w:pPr>
        <w:rPr>
          <w:sz w:val="16"/>
        </w:rPr>
      </w:pPr>
      <w:r w:rsidRPr="00AA0F1C">
        <w:rPr>
          <w:sz w:val="16"/>
        </w:rPr>
        <w:t xml:space="preserve">Genetically modified food is also being developed to be highly digestible to reduce the quantity of rations that require transportation, and with biomarkers to distinguish the ingestor as friendly under battlefield or peacekeeping scans (Egudo 2004, p. 14). </w:t>
      </w:r>
    </w:p>
    <w:p w14:paraId="20F4B777" w14:textId="77777777" w:rsidR="00E3050F" w:rsidRPr="00AA0F1C" w:rsidRDefault="00E43694" w:rsidP="00E3050F">
      <w:pPr>
        <w:ind w:left="720"/>
        <w:rPr>
          <w:sz w:val="16"/>
        </w:rPr>
      </w:pPr>
      <w:r w:rsidRPr="00AA0F1C">
        <w:rPr>
          <w:sz w:val="16"/>
        </w:rPr>
        <w:t xml:space="preserve">Future plans call for each soldier to be outfitted with [such] a wearable computer system to provide situational awareness displays, analysis of sensor and targeting data, and communications. [The prototype] is capable of withstanding virtually any environmental abuse, including extended submersion in water … Such devices take an input data block and scan it against stored images. One practical military application is for the rapid battlefield identification of friend or foe. (Armstrong and Warner 2003) </w:t>
      </w:r>
    </w:p>
    <w:p w14:paraId="1493A710" w14:textId="77777777" w:rsidR="00E3050F" w:rsidRPr="00AA0F1C" w:rsidRDefault="00E43694" w:rsidP="00E3050F">
      <w:pPr>
        <w:ind w:left="720"/>
        <w:rPr>
          <w:sz w:val="16"/>
        </w:rPr>
      </w:pPr>
      <w:r w:rsidRPr="00AA0F1C">
        <w:rPr>
          <w:sz w:val="16"/>
        </w:rPr>
        <w:t xml:space="preserve">The Army Land Warrior Program is scheduled to provide each combat soldier with a wearable computer to assist with the processing of sensor and targeting data, situational awareness displays, and communications. As the use of graphical formats to facilitate the assimilation of information in real time increases, the Army will have a growing need for computer memory capacity on the battlefield. In principle, an optical 3-D memory based on bacteria polymers can store roughly three orders of magnitude more information in the same size enclosure than a two-dimensional optical disk. (Committee 2001, pp. 27–28) </w:t>
      </w:r>
    </w:p>
    <w:p w14:paraId="72158A72" w14:textId="77777777" w:rsidR="00E3050F" w:rsidRPr="00AA0F1C" w:rsidRDefault="00E43694" w:rsidP="00E43694">
      <w:pPr>
        <w:rPr>
          <w:sz w:val="16"/>
        </w:rPr>
      </w:pPr>
      <w:r w:rsidRPr="00AA0F1C">
        <w:rPr>
          <w:sz w:val="16"/>
        </w:rPr>
        <w:t xml:space="preserve">These advancements were followed by the use of a single gram of synthetic DNA to store 700 terabytes of data – or the equivalent of 70,000 movies – indefinitely in a transportable freeze-dried form (Ingham 2013). </w:t>
      </w:r>
    </w:p>
    <w:p w14:paraId="5BB67D3F" w14:textId="77777777" w:rsidR="00E3050F" w:rsidRPr="00AA0F1C" w:rsidRDefault="00E43694" w:rsidP="00E43694">
      <w:pPr>
        <w:rPr>
          <w:sz w:val="16"/>
        </w:rPr>
      </w:pPr>
      <w:r w:rsidRPr="00AA0F1C">
        <w:rPr>
          <w:sz w:val="16"/>
        </w:rPr>
        <w:t xml:space="preserve">While new biomaterials (incorporating biological organisms or their outputs) must be reviewed and approved by the Federal FDA for safety and efficacy, substances that are merely biomimetic (or “bioinspired”) do not face this hurdle. One such example, developed by the United States National Aeronautics and Space Administration, is the fastener Velcro. In addition to augmenting soldiers by giving them the proportional strength of insects, military planners also hope to endow them with lightweight body armor that absorbs impacts as efficiently as the exoskeletons of mollusks (Armstrong and Warner 2003). “On a strength-to-weight basis, the abalone shell has armor protection capabilities equal to or greater than those of existing materials … When laminated hierarchical structures of biological systems (e.g. the nacre of abalone shell) are mimicked … significant improvements in the composite mechanical properties have been observed” (Committee 2001, p. 43). </w:t>
      </w:r>
    </w:p>
    <w:p w14:paraId="451BA6B6" w14:textId="77777777" w:rsidR="00E3050F" w:rsidRPr="00AA0F1C" w:rsidRDefault="00E43694" w:rsidP="00E43694">
      <w:pPr>
        <w:rPr>
          <w:sz w:val="16"/>
        </w:rPr>
      </w:pPr>
      <w:r w:rsidRPr="00AA0F1C">
        <w:rPr>
          <w:sz w:val="16"/>
        </w:rPr>
        <w:t xml:space="preserve">Imaging and surveillance </w:t>
      </w:r>
    </w:p>
    <w:p w14:paraId="64ACB762" w14:textId="77777777" w:rsidR="00AA0F1C" w:rsidRPr="00AA0F1C" w:rsidRDefault="00E43694" w:rsidP="00E43694">
      <w:pPr>
        <w:rPr>
          <w:sz w:val="16"/>
        </w:rPr>
      </w:pPr>
      <w:r w:rsidRPr="00AA0F1C">
        <w:rPr>
          <w:sz w:val="16"/>
        </w:rPr>
        <w:t xml:space="preserve">Enzyme research also entails the development of “bioreceptors” comprised of thin films with photoelectronic properties. Processes recently developed include integrating lightsensitive proteins into optical devices, particularly for laser eye protection, polymerbased batteries, and electromagnetic shielding. Bioreceptors can also detect the presence of selected DNA, which makes them useful in identifying infectious agents (United States Army: New Materials Development Using Biotechnology Process 1998). “A network of biosensors could considerably improve a commander’s view of the battlefield. Some researchers envision soldiers wearing wristwatch-style biosensors that are sensitive to a variety of target molecules. In effect, each solider would become a detection device and warn of a possible biological or chemical attack. Also, such sensors could be used to monitor the health and well-being of entire units” (Armstrong and Warner 2003). </w:t>
      </w:r>
    </w:p>
    <w:p w14:paraId="24B7B75E" w14:textId="77777777" w:rsidR="00AA0F1C" w:rsidRPr="00AA0F1C" w:rsidRDefault="00E43694" w:rsidP="00E43694">
      <w:pPr>
        <w:rPr>
          <w:sz w:val="16"/>
        </w:rPr>
      </w:pPr>
      <w:r w:rsidRPr="00AA0F1C">
        <w:rPr>
          <w:sz w:val="16"/>
        </w:rPr>
        <w:t xml:space="preserve">But still other efforts have made tremendous progress in reducing the role of humans in collecting data and replacing them with other agents: insects. Although the United States Army may have experimented with mosquitoes as bioweapon delivery systems in the 1960s (Maurer, in Maurer 2009, p. 96); in 2009, DARPA-funded engineers at the University of California, Berkeley, announced that they had developed cyborg beetles that they could direct by remote control. The researchers implanted electrodes into the brains and muscles of two species of beetle, which could then be made to fly and maneuver on command, for use in recover and spying missions (Callaway 2009). DARPA describes its Hybrid Insect MEMS Program as follows: </w:t>
      </w:r>
    </w:p>
    <w:p w14:paraId="7087B7D5" w14:textId="77777777" w:rsidR="00AA0F1C" w:rsidRPr="00AA0F1C" w:rsidRDefault="00E43694" w:rsidP="00AA0F1C">
      <w:pPr>
        <w:ind w:left="720"/>
        <w:rPr>
          <w:sz w:val="16"/>
        </w:rPr>
      </w:pPr>
      <w:r w:rsidRPr="00AA0F1C">
        <w:rPr>
          <w:sz w:val="16"/>
        </w:rPr>
        <w:t xml:space="preserve">The animal world has provided mankind with locomotion over millennia…. The HI-MEMS program is aimed to develop technology that provides more control over insect locomotion, just as saddles and horseshoes are needed for horse locomotion control … The realization of cyborgs with most of the machine component inside the insect body will provide stealthy robots that use muscle actuators which have been developed over millions of years of evolution. (DARPA, “HI-MEMS” 2010) </w:t>
      </w:r>
    </w:p>
    <w:p w14:paraId="39D26188" w14:textId="77777777" w:rsidR="00AA0F1C" w:rsidRPr="00AA0F1C" w:rsidRDefault="00E43694" w:rsidP="00E43694">
      <w:pPr>
        <w:rPr>
          <w:sz w:val="16"/>
        </w:rPr>
      </w:pPr>
      <w:r w:rsidRPr="00AA0F1C">
        <w:rPr>
          <w:sz w:val="16"/>
        </w:rPr>
        <w:t xml:space="preserve">Prior to the insect agents, DARPA had already created a “roborat,” a rodent controlled by a neural prosthesis via a laptop keyboard so that it could climb stairs and navigate mazes, which Director Goldblatt compared to a child’s remote-controlled car. Further developments included mounted cameras for visual data collection, and prostheses implanted along the rat’s belly so that it would not be observed. The neural prostheses stimulated the rats’ pleasure centers, motivating them on in their tasks, and Moreno (2006, pp. 43–44) notes that there are obvious implications for how such prostheses could be adapted to human subjects as well. </w:t>
      </w:r>
    </w:p>
    <w:p w14:paraId="799692FF" w14:textId="77777777" w:rsidR="00AA0F1C" w:rsidRPr="00AA0F1C" w:rsidRDefault="00E43694" w:rsidP="00E43694">
      <w:pPr>
        <w:rPr>
          <w:sz w:val="16"/>
        </w:rPr>
      </w:pPr>
      <w:r w:rsidRPr="00AA0F1C">
        <w:rPr>
          <w:sz w:val="16"/>
        </w:rPr>
        <w:t xml:space="preserve">Exotic weaponry </w:t>
      </w:r>
    </w:p>
    <w:p w14:paraId="277A9682" w14:textId="77777777" w:rsidR="00AA0F1C" w:rsidRPr="00AA0F1C" w:rsidRDefault="00E43694" w:rsidP="00E43694">
      <w:pPr>
        <w:rPr>
          <w:sz w:val="16"/>
        </w:rPr>
      </w:pPr>
      <w:r w:rsidRPr="00AA0F1C">
        <w:rPr>
          <w:sz w:val="16"/>
        </w:rPr>
        <w:t xml:space="preserve">Whether commanding a fleet of drone bees along with drone aircraft, or a company of super-soldier Augments with the abilities of insects, the United States and its technologically advanced allies and competitors are assuming the capacity to wage conventional warfare and espionage in a manner that will not soon be available to internal or regional adversaries or to non-state antagonists. But it is in the area of novel bioweapons where hegemonic actors stand poised to offer attacks against which their adversaries could mount no possible defense. Currently, many potential lines of research are banned under the terms of the BWC, but even if state actors abide by its terms, private sector breakthroughs will continue to have dual-use capabilities that can be studied. Indeed, some of them have already caused outbursts of political violence internationally. </w:t>
      </w:r>
    </w:p>
    <w:p w14:paraId="2C502603" w14:textId="77777777" w:rsidR="00AA0F1C" w:rsidRPr="00AA0F1C" w:rsidRDefault="00E43694" w:rsidP="00E43694">
      <w:pPr>
        <w:rPr>
          <w:sz w:val="16"/>
        </w:rPr>
      </w:pPr>
      <w:r w:rsidRPr="00AA0F1C">
        <w:rPr>
          <w:sz w:val="16"/>
        </w:rPr>
        <w:t xml:space="preserve">Genetic weapons </w:t>
      </w:r>
    </w:p>
    <w:p w14:paraId="3906D11C" w14:textId="77777777" w:rsidR="00AA0F1C" w:rsidRPr="00AA0F1C" w:rsidRDefault="00E43694" w:rsidP="00E43694">
      <w:pPr>
        <w:rPr>
          <w:sz w:val="16"/>
        </w:rPr>
      </w:pPr>
      <w:r w:rsidRPr="00AA0F1C">
        <w:rPr>
          <w:sz w:val="16"/>
        </w:rPr>
        <w:t xml:space="preserve">Until the end of the twentieth century, bioweapons meant pathogens (and possibly animal delivery systems). The biotech revolution, and particularly the ability to sequence and translate entire genomes, has altered that equation. </w:t>
      </w:r>
      <w:r w:rsidRPr="00E43694">
        <w:rPr>
          <w:rStyle w:val="StyleUnderline"/>
        </w:rPr>
        <w:t xml:space="preserve">Some state militaries, notably </w:t>
      </w:r>
      <w:r w:rsidRPr="00E43694">
        <w:rPr>
          <w:rStyle w:val="Emphasis"/>
        </w:rPr>
        <w:t>China’s</w:t>
      </w:r>
      <w:r w:rsidRPr="00E43694">
        <w:rPr>
          <w:rStyle w:val="StyleUnderline"/>
        </w:rPr>
        <w:t xml:space="preserve">, are </w:t>
      </w:r>
      <w:r w:rsidRPr="00E43694">
        <w:rPr>
          <w:rStyle w:val="Emphasis"/>
        </w:rPr>
        <w:t>already publicly expressing an interest in attacking targets</w:t>
      </w:r>
      <w:r w:rsidRPr="00E43694">
        <w:rPr>
          <w:rStyle w:val="StyleUnderline"/>
        </w:rPr>
        <w:t xml:space="preserve"> by reordering their bodily functions through</w:t>
      </w:r>
      <w:r w:rsidRPr="00AA0F1C">
        <w:rPr>
          <w:sz w:val="16"/>
        </w:rPr>
        <w:t xml:space="preserve"> what is known in more benign applications as </w:t>
      </w:r>
      <w:r w:rsidRPr="00E43694">
        <w:rPr>
          <w:rStyle w:val="StyleUnderline"/>
        </w:rPr>
        <w:t>gene therapy</w:t>
      </w:r>
      <w:r w:rsidRPr="00AA0F1C">
        <w:rPr>
          <w:sz w:val="16"/>
        </w:rPr>
        <w:t xml:space="preserve">. Planners in the United States also note that: </w:t>
      </w:r>
    </w:p>
    <w:p w14:paraId="32917D96" w14:textId="77777777" w:rsidR="00AA0F1C" w:rsidRPr="00AA0F1C" w:rsidRDefault="00E43694" w:rsidP="00AA0F1C">
      <w:pPr>
        <w:ind w:left="720"/>
        <w:rPr>
          <w:sz w:val="16"/>
        </w:rPr>
      </w:pPr>
      <w:r w:rsidRPr="00E43694">
        <w:rPr>
          <w:rStyle w:val="StyleUnderline"/>
        </w:rPr>
        <w:t>The long term implications of genomics will present the Army with opportunities and challenges</w:t>
      </w:r>
      <w:r w:rsidRPr="00AA0F1C">
        <w:rPr>
          <w:sz w:val="16"/>
        </w:rPr>
        <w:t xml:space="preserve"> even in the next decade … The </w:t>
      </w:r>
      <w:r w:rsidRPr="00E43694">
        <w:rPr>
          <w:rStyle w:val="StyleUnderline"/>
        </w:rPr>
        <w:t>Army can, however, promote development of new products and processes that will be consistent with or specific to its missions and needs</w:t>
      </w:r>
      <w:r w:rsidRPr="00AA0F1C">
        <w:rPr>
          <w:sz w:val="16"/>
        </w:rPr>
        <w:t xml:space="preserve">. This will require that the Army be fully aware of the synergistic effects of biological tools. (Committee 2001, p. 15) </w:t>
      </w:r>
    </w:p>
    <w:p w14:paraId="1472A87F" w14:textId="77777777" w:rsidR="00AA0F1C" w:rsidRPr="00AA0F1C" w:rsidRDefault="00E43694" w:rsidP="00E43694">
      <w:pPr>
        <w:rPr>
          <w:sz w:val="16"/>
        </w:rPr>
      </w:pPr>
      <w:r w:rsidRPr="00AA0F1C">
        <w:rPr>
          <w:sz w:val="16"/>
        </w:rPr>
        <w:t xml:space="preserve">“The goal of gene therapy is to effect a change in the genetic makeup of an individual by introducing new information designed to replace or repair a faulty gene.” This is accomplished by using the same principle employed since the first smallpox vaccination: the use of a harnessed, crippled virus to serve as a “Trojan horse” vector, in this case bearing replacement or supplemental genes to alter cell functioning. Somatic cell therapy affects only the cells of the individual receiving it, and for reasons of ethics and technical feasibility, most therapeutic research has been of this type. But there is also the technique of germline cell therapy, which might “lead to a heritable change that could repair problems for all future generations” (Block, in Drell et al. 1999, pp. 60–62). </w:t>
      </w:r>
    </w:p>
    <w:p w14:paraId="37D44BB3" w14:textId="77777777" w:rsidR="00AA0F1C" w:rsidRPr="00AA0F1C" w:rsidRDefault="00E43694" w:rsidP="00E43694">
      <w:pPr>
        <w:rPr>
          <w:sz w:val="16"/>
        </w:rPr>
      </w:pPr>
      <w:r w:rsidRPr="00AA0F1C">
        <w:rPr>
          <w:sz w:val="16"/>
        </w:rPr>
        <w:t xml:space="preserve">Although American military planners are bullish on the potential for gene therapy to improve the lots of wounded servicemen in the near future, the technologies are not yet universally acclaimed nor even accepted. The United States Department of Energy (2009) noted that the FDA “has not yet [as of 2014] approved any human gene therapy product for sale. Current gene therapy is experimental and has not proven very successful in clinical trials. Little progress has been made since the first gene therapy clinical trial began in 1990.” This reaction stems in part from the death and illness of several children who had received gene therapies to treat life-threatening chronic conditions. At the same time, however, researchers elsewhere announced that gene therapy safely and successfully restored partial sight to congenitally blind test subjects. The results were accomplished by inserting healthy copies of a missing gene into patient retina cells via a vector manufactured by a private American company called Targeted Genetics (University College of London 2008). </w:t>
      </w:r>
    </w:p>
    <w:p w14:paraId="60366BF3" w14:textId="77777777" w:rsidR="00AA0F1C" w:rsidRPr="00AA0F1C" w:rsidRDefault="00E43694" w:rsidP="00E43694">
      <w:pPr>
        <w:rPr>
          <w:sz w:val="16"/>
        </w:rPr>
      </w:pPr>
      <w:r w:rsidRPr="00AA0F1C">
        <w:rPr>
          <w:sz w:val="16"/>
        </w:rPr>
        <w:t xml:space="preserve">Vector-delivered gene therapies remain an emerging biotechnology, but cases such as these demonstrate both that vectors can be used to create significant physical alterations in targets, and that these changes can be deadly. The discovery that viruses can be carried airborne for considerable distances even after the droplets of fluid constituting their transmission media have fallen to the ground provides further evidence that vectors might soon be used to deliver genetic therapies – or maladies – to wide target populations (The Medical News 2007). With the genetic maps of entire organisms now available – the full genome for the plague bacterium was decoded in 2001 – it is inevitable that researchers will develop the means to rewrite specified segments of targeted genes (Preston 2009, p. 296). </w:t>
      </w:r>
    </w:p>
    <w:p w14:paraId="5D4E7373" w14:textId="77777777" w:rsidR="00AA0F1C" w:rsidRPr="00AA0F1C" w:rsidRDefault="00E43694" w:rsidP="00E43694">
      <w:pPr>
        <w:rPr>
          <w:sz w:val="16"/>
        </w:rPr>
      </w:pPr>
      <w:r w:rsidRPr="00AA0F1C">
        <w:rPr>
          <w:sz w:val="16"/>
        </w:rPr>
        <w:t xml:space="preserve">Direct effect weapons </w:t>
      </w:r>
    </w:p>
    <w:p w14:paraId="6AB19CE6" w14:textId="77777777" w:rsidR="00AA0F1C" w:rsidRPr="00AA0F1C" w:rsidRDefault="00E43694" w:rsidP="00E43694">
      <w:pPr>
        <w:rPr>
          <w:sz w:val="16"/>
        </w:rPr>
      </w:pPr>
      <w:r w:rsidRPr="00AA0F1C">
        <w:rPr>
          <w:sz w:val="16"/>
        </w:rPr>
        <w:t xml:space="preserve">The United States military is currently developing “a set of design and synthesis processes that will enable the specification of a desired function, and be able to rapidly synthesize a protein that performs the function.” Rather than modifying existing proteins, this biotechnology would allow the creation of new proteins based on specific performance objectives (DARPA, “Protein Design Processes” 1998). The field of genetic protein decoding and engineering of this kind is known as proteomics (Committee 2001, p. 15). </w:t>
      </w:r>
    </w:p>
    <w:p w14:paraId="4E9DD313" w14:textId="77777777" w:rsidR="00AA0F1C" w:rsidRPr="00AA0F1C" w:rsidRDefault="00E43694" w:rsidP="00E43694">
      <w:pPr>
        <w:rPr>
          <w:sz w:val="16"/>
        </w:rPr>
      </w:pPr>
      <w:r w:rsidRPr="00AA0F1C">
        <w:rPr>
          <w:sz w:val="16"/>
        </w:rPr>
        <w:t xml:space="preserve">Understanding the functions of proteins is key to opening entirely new frontiers in medicine – and warfare. Already, researchers have destroyed targeted cancer cells by using engineered nanoparticles to deliver genes only to the tumor and not to healthy neighboring tissue. Once the genes were inserted, they stimulated the production of a protein that selectively destroys the cancer (BBC News 2009). However, proteomics also opens a different avenue of potential development in biotechnological attacks in shifting away from infectious agents to targeting human bioregulators, natural substances in the body that control automatic processes such as blood pressure and immune responses. Alibek (1999) claimed that the Soviet Union pursued this research into “direct effect weapons” in the 1980s to circumvent the BWC. </w:t>
      </w:r>
    </w:p>
    <w:p w14:paraId="6F2E88E0" w14:textId="77777777" w:rsidR="00AA0F1C" w:rsidRPr="00AA0F1C" w:rsidRDefault="00E43694" w:rsidP="00E43694">
      <w:pPr>
        <w:rPr>
          <w:sz w:val="16"/>
        </w:rPr>
      </w:pPr>
      <w:r w:rsidRPr="00AA0F1C">
        <w:rPr>
          <w:sz w:val="16"/>
        </w:rPr>
        <w:t xml:space="preserve">The result would not actually be an illness, but the turning of the body against itself through disruption, and projects along these lines have at least been considered (Huang and Kosal 2008, p. 9, Preston 2009, pp. 313–314). Interfering with some of the body’s neurotransmitters, for example, could cause memory loss, panic disorder, or depression (Dando, in Pearson et al. 2007, pp. 133–134). NATO has listed “chemical technologies that could act on the central nervous system” as “technologies of interest” (Pearson, in Pearson et al. 2007, p. 89). </w:t>
      </w:r>
    </w:p>
    <w:p w14:paraId="004E2E12" w14:textId="77777777" w:rsidR="00AA0F1C" w:rsidRDefault="00E43694" w:rsidP="00E43694">
      <w:pPr>
        <w:rPr>
          <w:rStyle w:val="StyleUnderline"/>
        </w:rPr>
      </w:pPr>
      <w:r w:rsidRPr="00E43694">
        <w:rPr>
          <w:rStyle w:val="StyleUnderline"/>
        </w:rPr>
        <w:t>Chinese researchers</w:t>
      </w:r>
      <w:r w:rsidRPr="00AA0F1C">
        <w:rPr>
          <w:sz w:val="16"/>
        </w:rPr>
        <w:t xml:space="preserve"> Guo and Yang (2005) directly </w:t>
      </w:r>
      <w:r w:rsidRPr="00E43694">
        <w:rPr>
          <w:rStyle w:val="StyleUnderline"/>
        </w:rPr>
        <w:t xml:space="preserve">addressed the security applications of such efforts in proteomics, arguing: </w:t>
      </w:r>
    </w:p>
    <w:p w14:paraId="7D55D753" w14:textId="77777777" w:rsidR="00AA0F1C" w:rsidRPr="00AA0F1C" w:rsidRDefault="00E43694" w:rsidP="00AA0F1C">
      <w:pPr>
        <w:ind w:left="720"/>
        <w:rPr>
          <w:sz w:val="16"/>
        </w:rPr>
      </w:pPr>
      <w:r w:rsidRPr="00E43694">
        <w:rPr>
          <w:rStyle w:val="StyleUnderline"/>
        </w:rPr>
        <w:t>Direct-effect weapons … can cause destruction</w:t>
      </w:r>
      <w:r w:rsidRPr="00AA0F1C">
        <w:rPr>
          <w:sz w:val="16"/>
        </w:rPr>
        <w:t xml:space="preserve"> that is both </w:t>
      </w:r>
      <w:r w:rsidRPr="00E43694">
        <w:rPr>
          <w:rStyle w:val="StyleUnderline"/>
        </w:rPr>
        <w:t>more powerful and more civilized than that caused by conventional killing methods like</w:t>
      </w:r>
      <w:r w:rsidRPr="00AA0F1C">
        <w:rPr>
          <w:sz w:val="16"/>
        </w:rPr>
        <w:t xml:space="preserve"> gunpowder or </w:t>
      </w:r>
      <w:r w:rsidRPr="00E43694">
        <w:rPr>
          <w:rStyle w:val="Emphasis"/>
        </w:rPr>
        <w:t>nuclear weapons</w:t>
      </w:r>
      <w:r w:rsidRPr="00AA0F1C">
        <w:rPr>
          <w:sz w:val="16"/>
        </w:rPr>
        <w:t xml:space="preserve"> … </w:t>
      </w:r>
      <w:r w:rsidRPr="00E43694">
        <w:rPr>
          <w:rStyle w:val="StyleUnderline"/>
        </w:rPr>
        <w:t>A military attack</w:t>
      </w:r>
      <w:r w:rsidRPr="00AA0F1C">
        <w:rPr>
          <w:sz w:val="16"/>
        </w:rPr>
        <w:t xml:space="preserve">, therefore, </w:t>
      </w:r>
      <w:r w:rsidRPr="00E43694">
        <w:rPr>
          <w:rStyle w:val="StyleUnderline"/>
        </w:rPr>
        <w:t>might wound an enemy’s genes</w:t>
      </w:r>
      <w:r w:rsidRPr="00AA0F1C">
        <w:rPr>
          <w:sz w:val="16"/>
        </w:rPr>
        <w:t xml:space="preserve">, proteins, cells, tissues, and organs, </w:t>
      </w:r>
      <w:r w:rsidRPr="00E43694">
        <w:rPr>
          <w:rStyle w:val="StyleUnderline"/>
        </w:rPr>
        <w:t>causing more damage than conventional weapons could.</w:t>
      </w:r>
      <w:r w:rsidRPr="00AA0F1C">
        <w:rPr>
          <w:sz w:val="16"/>
        </w:rPr>
        <w:t xml:space="preserve"> However, such devastating, nonlethal effects will require us to pacify the enemy through postwar reconstruction efforts and hatred control … [W]e could create a microbullet out of a 1 micron tungsten or gold ion, on whose surface plasmid DNA or naked DNA could be precipitated, and deliver the bullet via a gunpowder explosion, electron transmission, or high-pressured gas to penetrate the body surface. We could then release DNA molecules to integrate with the host’s cells through blood circulation and cause disease or injury by controlling genes. </w:t>
      </w:r>
    </w:p>
    <w:p w14:paraId="6BBCCC5B" w14:textId="77777777" w:rsidR="00AA0F1C" w:rsidRDefault="00E43694" w:rsidP="00E43694">
      <w:pPr>
        <w:rPr>
          <w:rStyle w:val="StyleUnderline"/>
        </w:rPr>
      </w:pPr>
      <w:r w:rsidRPr="00E43694">
        <w:rPr>
          <w:rStyle w:val="StyleUnderline"/>
        </w:rPr>
        <w:t xml:space="preserve">Around the same time, an American biodefense expert added that: </w:t>
      </w:r>
    </w:p>
    <w:p w14:paraId="1507E817" w14:textId="77777777" w:rsidR="00AA0F1C" w:rsidRPr="00AA0F1C" w:rsidRDefault="00E43694" w:rsidP="00AA0F1C">
      <w:pPr>
        <w:ind w:left="720"/>
        <w:rPr>
          <w:sz w:val="16"/>
        </w:rPr>
      </w:pPr>
      <w:r w:rsidRPr="00E43694">
        <w:rPr>
          <w:rStyle w:val="StyleUnderline"/>
        </w:rPr>
        <w:t xml:space="preserve">If one can disrupt unit loyalty through fear or another emotion, the </w:t>
      </w:r>
      <w:r w:rsidRPr="00E43694">
        <w:rPr>
          <w:rStyle w:val="Emphasis"/>
        </w:rPr>
        <w:t>army would cease to exist as a fighting force</w:t>
      </w:r>
      <w:r w:rsidRPr="00E43694">
        <w:rPr>
          <w:rStyle w:val="StyleUnderline"/>
        </w:rPr>
        <w:t xml:space="preserve">. </w:t>
      </w:r>
      <w:r w:rsidRPr="00AA0F1C">
        <w:rPr>
          <w:sz w:val="16"/>
        </w:rPr>
        <w:t xml:space="preserve">Claustrophobia would make soldiers tear off their protective face mask. Fear, thirst, accelerated heart rate, hypermotility of the gut – these would be the desired peptide effects. </w:t>
      </w:r>
    </w:p>
    <w:p w14:paraId="45A985B3" w14:textId="77777777" w:rsidR="00AA0F1C" w:rsidRPr="00AA0F1C" w:rsidRDefault="00E43694" w:rsidP="00E43694">
      <w:pPr>
        <w:rPr>
          <w:sz w:val="16"/>
        </w:rPr>
      </w:pPr>
      <w:r w:rsidRPr="00E43694">
        <w:rPr>
          <w:rStyle w:val="StyleUnderline"/>
        </w:rPr>
        <w:t>Delivery would be accomplished using engineered pathogens, and their primary role in biowarfare would be as delivery systems for direct effect weapons rather than the transmission of infectious disease</w:t>
      </w:r>
      <w:r w:rsidRPr="00AA0F1C">
        <w:rPr>
          <w:sz w:val="16"/>
        </w:rPr>
        <w:t xml:space="preserve"> (Moreno 2006, pp. 178–179). </w:t>
      </w:r>
    </w:p>
    <w:p w14:paraId="7058C018" w14:textId="77777777" w:rsidR="00AA0F1C" w:rsidRPr="00AA0F1C" w:rsidRDefault="00E43694" w:rsidP="00E43694">
      <w:pPr>
        <w:rPr>
          <w:sz w:val="16"/>
        </w:rPr>
      </w:pPr>
      <w:r w:rsidRPr="00AA0F1C">
        <w:rPr>
          <w:sz w:val="16"/>
        </w:rPr>
        <w:t xml:space="preserve">The international balance of power </w:t>
      </w:r>
    </w:p>
    <w:p w14:paraId="6019BFCB" w14:textId="77777777" w:rsidR="00AA0F1C" w:rsidRPr="00AA0F1C" w:rsidRDefault="00E43694" w:rsidP="00E43694">
      <w:pPr>
        <w:rPr>
          <w:sz w:val="16"/>
        </w:rPr>
      </w:pPr>
      <w:r w:rsidRPr="00AA0F1C">
        <w:rPr>
          <w:sz w:val="16"/>
        </w:rPr>
        <w:t xml:space="preserve">With </w:t>
      </w:r>
      <w:r w:rsidRPr="00E43694">
        <w:rPr>
          <w:rStyle w:val="StyleUnderline"/>
        </w:rPr>
        <w:t xml:space="preserve">the emergence of advanced biotechnologies, many of which already exist or are being developed for expressly military purposes, the United States holds the potential for achieving a </w:t>
      </w:r>
      <w:r w:rsidRPr="00E43694">
        <w:rPr>
          <w:rStyle w:val="Emphasis"/>
        </w:rPr>
        <w:t>decisive advantage in power projection capabilities</w:t>
      </w:r>
      <w:r w:rsidRPr="00AA0F1C">
        <w:rPr>
          <w:sz w:val="16"/>
        </w:rPr>
        <w:t xml:space="preserve"> beyond the reach of its current adversaries and most of its likely potential competitors. </w:t>
      </w:r>
      <w:r w:rsidRPr="00E43694">
        <w:rPr>
          <w:rStyle w:val="StyleUnderline"/>
        </w:rPr>
        <w:t xml:space="preserve">Besides the United States, other actors are expanding their biotech R&amp;D sectors, notably the </w:t>
      </w:r>
      <w:r w:rsidRPr="00E43694">
        <w:rPr>
          <w:rStyle w:val="Emphasis"/>
        </w:rPr>
        <w:t>emerging great powers China</w:t>
      </w:r>
      <w:r w:rsidRPr="00AA0F1C">
        <w:rPr>
          <w:sz w:val="16"/>
        </w:rPr>
        <w:t xml:space="preserve"> and India, </w:t>
      </w:r>
      <w:r w:rsidRPr="00E43694">
        <w:rPr>
          <w:rStyle w:val="StyleUnderline"/>
        </w:rPr>
        <w:t>where force planners must consider the usage of bioweapons in Asian theaters of combat</w:t>
      </w:r>
      <w:r w:rsidRPr="00AA0F1C">
        <w:rPr>
          <w:sz w:val="16"/>
        </w:rPr>
        <w:t xml:space="preserve"> in both classical and modern times (Clunan et al. 2008). </w:t>
      </w:r>
    </w:p>
    <w:p w14:paraId="5F6CDBFA" w14:textId="77777777" w:rsidR="00AA0F1C" w:rsidRPr="00AA0F1C" w:rsidRDefault="00E43694" w:rsidP="00E43694">
      <w:pPr>
        <w:rPr>
          <w:sz w:val="16"/>
        </w:rPr>
      </w:pPr>
      <w:r w:rsidRPr="00E43694">
        <w:rPr>
          <w:rStyle w:val="StyleUnderline"/>
        </w:rPr>
        <w:t xml:space="preserve">China is developing its military capabilities to become a regional power at the least, and advanced </w:t>
      </w:r>
      <w:r w:rsidRPr="00E43694">
        <w:rPr>
          <w:rStyle w:val="Emphasis"/>
        </w:rPr>
        <w:t>biotech</w:t>
      </w:r>
      <w:r w:rsidRPr="00E43694">
        <w:rPr>
          <w:rStyle w:val="StyleUnderline"/>
        </w:rPr>
        <w:t xml:space="preserve">nologies </w:t>
      </w:r>
      <w:r w:rsidRPr="00E43694">
        <w:rPr>
          <w:rStyle w:val="Emphasis"/>
        </w:rPr>
        <w:t>could play a role in this effort</w:t>
      </w:r>
      <w:r w:rsidRPr="00AA0F1C">
        <w:rPr>
          <w:sz w:val="16"/>
        </w:rPr>
        <w:t xml:space="preserve">. “As the Chinese military expands its power projection capabilities, </w:t>
      </w:r>
      <w:r w:rsidRPr="00E43694">
        <w:rPr>
          <w:rStyle w:val="StyleUnderline"/>
        </w:rPr>
        <w:t xml:space="preserve">it will </w:t>
      </w:r>
      <w:r w:rsidRPr="00E43694">
        <w:rPr>
          <w:rStyle w:val="Emphasis"/>
        </w:rPr>
        <w:t>concentrate on creating asymmetrical advantages</w:t>
      </w:r>
      <w:r w:rsidRPr="00E43694">
        <w:rPr>
          <w:rStyle w:val="StyleUnderline"/>
        </w:rPr>
        <w:t xml:space="preserve"> in the face of </w:t>
      </w:r>
      <w:r w:rsidRPr="00E43694">
        <w:rPr>
          <w:rStyle w:val="Emphasis"/>
        </w:rPr>
        <w:t>superior US conventional technology</w:t>
      </w:r>
      <w:r w:rsidRPr="00AA0F1C">
        <w:rPr>
          <w:sz w:val="16"/>
        </w:rPr>
        <w:t xml:space="preserve">” (NTI 2003). </w:t>
      </w:r>
    </w:p>
    <w:p w14:paraId="28A14C73" w14:textId="77777777" w:rsidR="00AA0F1C" w:rsidRPr="00AA0F1C" w:rsidRDefault="00E43694" w:rsidP="00E43694">
      <w:pPr>
        <w:rPr>
          <w:sz w:val="16"/>
        </w:rPr>
      </w:pPr>
      <w:r w:rsidRPr="00AA0F1C">
        <w:rPr>
          <w:sz w:val="16"/>
        </w:rPr>
        <w:t xml:space="preserve">Chinese military medical researchers have written a number of articles proposing the use of proteomic weapons to engage in non-lethal “precision injury” attacks that could be healed upon enemy surrender as evidence of hegemonic “mercifulness.” Despite the evident offensive strategic potential of such research – one such article is titled “The Command of Biotechnology and Merciful Conquest” – there is still evidence of the constraints of international norms against biowarfare. Indeed, the author claims that biotech warfare approaches “abide by the Biological and Toxin Weapons Convention more effectively, and strike a blow on the traditional bioweapons, therefore welcoming new military progresses and reforms, and changing the notions and civilization level of war” (Guo 2006, pp. 1152–1154). </w:t>
      </w:r>
    </w:p>
    <w:p w14:paraId="18E2EF40" w14:textId="77777777" w:rsidR="00AA0F1C" w:rsidRPr="00AA0F1C" w:rsidRDefault="00E43694" w:rsidP="00E43694">
      <w:pPr>
        <w:rPr>
          <w:sz w:val="16"/>
        </w:rPr>
      </w:pPr>
      <w:r w:rsidRPr="00AA0F1C">
        <w:rPr>
          <w:sz w:val="16"/>
        </w:rPr>
        <w:t xml:space="preserve">India, with its reliance on the Green revolution to attempt to achieve food sufficiency, has spent the last two decades encouraging the development of agricultural biotechnologies. </w:t>
      </w:r>
    </w:p>
    <w:p w14:paraId="280EEC89" w14:textId="77777777" w:rsidR="00AA0F1C" w:rsidRPr="00AA0F1C" w:rsidRDefault="00E43694" w:rsidP="00AA0F1C">
      <w:pPr>
        <w:ind w:left="720"/>
        <w:rPr>
          <w:sz w:val="16"/>
        </w:rPr>
      </w:pPr>
      <w:r w:rsidRPr="00AA0F1C">
        <w:rPr>
          <w:sz w:val="16"/>
        </w:rPr>
        <w:t xml:space="preserve">Many of these advances were facilitated using extensive knowledge of genetic engineering, which in turn provided information on the de novo synthesis of biological agents. Whether such synthesis has actually been done is uncertain. India has made substantial efforts to prepare its military force for a biological attack. In December of 1998, India began to train its medical personnel to deal with the eventualities of such an attack. (NTI 2009) </w:t>
      </w:r>
    </w:p>
    <w:p w14:paraId="745355B9" w14:textId="77777777" w:rsidR="00AA0F1C" w:rsidRPr="00AA0F1C" w:rsidRDefault="00E43694" w:rsidP="00E43694">
      <w:pPr>
        <w:rPr>
          <w:sz w:val="16"/>
        </w:rPr>
      </w:pPr>
      <w:r w:rsidRPr="00AA0F1C">
        <w:rPr>
          <w:sz w:val="16"/>
        </w:rPr>
        <w:t xml:space="preserve">India’s equivalent of DARPA, the Defense Research &amp; Development Organization operates a network of 52 laboratories whose research includes life sciences for military purposes. These include the Defense Institute of High-Altitude Research and the Defense Food Research Laboratory (Department of Biotechnology, Government of India 2013, p. 20). Its reported products parallel those investigated by its American counterparts, including treatments to combat altitude sickness, transgenic crops, and protective polymers for uniforms, although products are frequently described in terms of their commercial rather than strategic potentials (Defense Research &amp; Development Organization 2015). </w:t>
      </w:r>
    </w:p>
    <w:p w14:paraId="49FCC65B" w14:textId="77777777" w:rsidR="00AA0F1C" w:rsidRPr="00AA0F1C" w:rsidRDefault="00E43694" w:rsidP="00E43694">
      <w:pPr>
        <w:rPr>
          <w:sz w:val="16"/>
        </w:rPr>
      </w:pPr>
      <w:r w:rsidRPr="00E43694">
        <w:rPr>
          <w:rStyle w:val="StyleUnderline"/>
        </w:rPr>
        <w:t>One widely cited potential threat to international security from biotechnology is that, as more actors become involved in research into militarized biotechnology,</w:t>
      </w:r>
      <w:r w:rsidRPr="00AA0F1C">
        <w:rPr>
          <w:sz w:val="16"/>
        </w:rPr>
        <w:t xml:space="preserve"> the </w:t>
      </w:r>
      <w:r w:rsidRPr="00E43694">
        <w:rPr>
          <w:rStyle w:val="StyleUnderline"/>
        </w:rPr>
        <w:t>threat of dissemination to non-state actors increases</w:t>
      </w:r>
      <w:r w:rsidRPr="00AA0F1C">
        <w:rPr>
          <w:sz w:val="16"/>
        </w:rPr>
        <w:t xml:space="preserve"> through the increased availability of production equipment and available data. Maurer (in Maurer 2009, p. 86) notes that commercially available micronizers are sold that can produce 1–10 μm particles, and in their advertising material, the “companies boast that they can be operated by ‘anyone … in their garage.’” And non-state actors with interests in such technologies have been quite busy utilizing such machinery in the past decade, with individuals referred to as “garage hackers” operating autonomously with small pieces of equipment and biological material that can be purchased from suppliers over the internet (United States House of Representatives 2005, p. 30). </w:t>
      </w:r>
    </w:p>
    <w:p w14:paraId="54F80767" w14:textId="77777777" w:rsidR="00AA0F1C" w:rsidRPr="00AA0F1C" w:rsidRDefault="00E43694" w:rsidP="00E43694">
      <w:pPr>
        <w:rPr>
          <w:sz w:val="16"/>
        </w:rPr>
      </w:pPr>
      <w:r w:rsidRPr="00AA0F1C">
        <w:rPr>
          <w:sz w:val="16"/>
        </w:rPr>
        <w:t xml:space="preserve">Still, </w:t>
      </w:r>
      <w:r w:rsidRPr="00E43694">
        <w:rPr>
          <w:rStyle w:val="StyleUnderline"/>
        </w:rPr>
        <w:t xml:space="preserve">because such </w:t>
      </w:r>
      <w:r w:rsidRPr="00E43694">
        <w:rPr>
          <w:rStyle w:val="Emphasis"/>
        </w:rPr>
        <w:t>proliferation occurs over time</w:t>
      </w:r>
      <w:r w:rsidRPr="00E43694">
        <w:rPr>
          <w:rStyle w:val="StyleUnderline"/>
        </w:rPr>
        <w:t xml:space="preserve">, and because </w:t>
      </w:r>
      <w:r w:rsidRPr="00E43694">
        <w:rPr>
          <w:rStyle w:val="Emphasis"/>
        </w:rPr>
        <w:t>research by defense establishments will continue</w:t>
      </w:r>
      <w:r w:rsidRPr="00AA0F1C">
        <w:rPr>
          <w:sz w:val="16"/>
        </w:rPr>
        <w:t xml:space="preserve"> during this period, </w:t>
      </w:r>
      <w:r w:rsidRPr="00E43694">
        <w:rPr>
          <w:rStyle w:val="StyleUnderline"/>
        </w:rPr>
        <w:t xml:space="preserve">including in biodefense, the most sophisticated uses of biotech will </w:t>
      </w:r>
      <w:r w:rsidRPr="00E43694">
        <w:rPr>
          <w:rStyle w:val="Emphasis"/>
        </w:rPr>
        <w:t>remain in the arsenals of advanced state actors</w:t>
      </w:r>
      <w:r w:rsidRPr="00E43694">
        <w:rPr>
          <w:rStyle w:val="StyleUnderline"/>
        </w:rPr>
        <w:t xml:space="preserve"> </w:t>
      </w:r>
      <w:r w:rsidRPr="00AA0F1C">
        <w:rPr>
          <w:sz w:val="16"/>
        </w:rPr>
        <w:t xml:space="preserve">just as they do with conventional armaments today, despite the proliferation of surplus conventional arms. </w:t>
      </w:r>
      <w:r w:rsidRPr="00E43694">
        <w:rPr>
          <w:rStyle w:val="Emphasis"/>
        </w:rPr>
        <w:t xml:space="preserve">Rather than </w:t>
      </w:r>
      <w:r w:rsidRPr="00E43694">
        <w:rPr>
          <w:rStyle w:val="StyleUnderline"/>
        </w:rPr>
        <w:t xml:space="preserve">being the </w:t>
      </w:r>
      <w:r w:rsidRPr="00E43694">
        <w:rPr>
          <w:rStyle w:val="Emphasis"/>
        </w:rPr>
        <w:t>“poor man’s nuclear weapon</w:t>
      </w:r>
      <w:r w:rsidRPr="00E43694">
        <w:rPr>
          <w:rStyle w:val="StyleUnderline"/>
        </w:rPr>
        <w:t xml:space="preserve">,” twenty-first-century biotechnology will actually provide a </w:t>
      </w:r>
      <w:r w:rsidRPr="00E43694">
        <w:rPr>
          <w:rStyle w:val="Emphasis"/>
        </w:rPr>
        <w:t>decided asymmetrical advantage</w:t>
      </w:r>
      <w:r w:rsidRPr="00E43694">
        <w:rPr>
          <w:rStyle w:val="StyleUnderline"/>
        </w:rPr>
        <w:t xml:space="preserve"> to major powers that will </w:t>
      </w:r>
      <w:r w:rsidRPr="00E43694">
        <w:rPr>
          <w:rStyle w:val="Emphasis"/>
        </w:rPr>
        <w:t>complement their superiority</w:t>
      </w:r>
      <w:r w:rsidRPr="00AA0F1C">
        <w:rPr>
          <w:sz w:val="16"/>
        </w:rPr>
        <w:t xml:space="preserve"> in conventional forces. </w:t>
      </w:r>
      <w:r w:rsidRPr="00E43694">
        <w:rPr>
          <w:rStyle w:val="StyleUnderline"/>
        </w:rPr>
        <w:t>Technologically advanced states will be far more likely to be able to counter classical “germ warfare”</w:t>
      </w:r>
      <w:r w:rsidRPr="00AA0F1C">
        <w:rPr>
          <w:sz w:val="16"/>
        </w:rPr>
        <w:t xml:space="preserve"> like anthrax attacks </w:t>
      </w:r>
      <w:r w:rsidRPr="00E43694">
        <w:rPr>
          <w:rStyle w:val="StyleUnderline"/>
        </w:rPr>
        <w:t>by rogue states and non-state groups than will be actors bereft of a biotech industry</w:t>
      </w:r>
      <w:r w:rsidRPr="00AA0F1C">
        <w:rPr>
          <w:sz w:val="16"/>
        </w:rPr>
        <w:t xml:space="preserve"> to mount defenses against vectors that introduce engineered viruses, or proteomic weapons that disrupt human bioregulators. </w:t>
      </w:r>
    </w:p>
    <w:p w14:paraId="3571D5B9" w14:textId="77777777" w:rsidR="00AA0F1C" w:rsidRPr="00AA0F1C" w:rsidRDefault="00E43694" w:rsidP="00E43694">
      <w:pPr>
        <w:rPr>
          <w:sz w:val="16"/>
        </w:rPr>
      </w:pPr>
      <w:r w:rsidRPr="00AA0F1C">
        <w:rPr>
          <w:sz w:val="16"/>
        </w:rPr>
        <w:t xml:space="preserve">Re-evaluating Human Security after the Biotech RMA </w:t>
      </w:r>
    </w:p>
    <w:p w14:paraId="6A39824A" w14:textId="77777777" w:rsidR="00AA0F1C" w:rsidRPr="00AA0F1C" w:rsidRDefault="00E43694" w:rsidP="00E43694">
      <w:pPr>
        <w:rPr>
          <w:sz w:val="16"/>
        </w:rPr>
      </w:pPr>
      <w:r w:rsidRPr="00AA0F1C">
        <w:rPr>
          <w:sz w:val="16"/>
        </w:rPr>
        <w:t xml:space="preserve">It might be asked whether, for all the novelty of the particular technologies described, there is anything genuinely qualitatively different from any other technological developments that improved the effectiveness and reach of fighters, going back to clubs and spears. In describing efforts to enhance cognitive functioning, Bostrom and Savulescu (cited in Savulescu and Bostrom 2009, p. 2) ask “How is taking modafinil fundamentally different from imbibing a good cup of tea? How is either morally different from getting a good night’s sleep?” They note that even simple shoes can arguably be called a technological human enhancement over bare feet. Sandel (in Savulescu and Bostrom 2009, pp. 73–74) adds that it is otherness rather than fairness that is the objection to human enhancement in sports because different athletes have different physical capabilities to begin with. Certainly this distinction would apply to states as well. </w:t>
      </w:r>
    </w:p>
    <w:p w14:paraId="5BC6BF6D" w14:textId="77777777" w:rsidR="00AA0F1C" w:rsidRPr="00AA0F1C" w:rsidRDefault="00E43694" w:rsidP="00E43694">
      <w:pPr>
        <w:rPr>
          <w:sz w:val="16"/>
        </w:rPr>
      </w:pPr>
      <w:r w:rsidRPr="00AA0F1C">
        <w:rPr>
          <w:sz w:val="16"/>
        </w:rPr>
        <w:t xml:space="preserve">Wheelis (in Pearson et al. 2007, p. 4) argues that there is no real incentive for states to spend billions of dollars in a bid to develop lethal neurotransmitter disruptors when they have effective conventional armaments. He does, however, note the potential power of such technology for purposes of incapacitation. A natural extension would be the use of coercion against the incapacitated (e.g. Tell us where the rebels are hiding and your blood pressure will return to normal). </w:t>
      </w:r>
    </w:p>
    <w:p w14:paraId="19722E4E" w14:textId="77777777" w:rsidR="00AA0F1C" w:rsidRPr="00AA0F1C" w:rsidRDefault="00E43694" w:rsidP="00E43694">
      <w:pPr>
        <w:rPr>
          <w:sz w:val="16"/>
        </w:rPr>
      </w:pPr>
      <w:r w:rsidRPr="00AA0F1C">
        <w:rPr>
          <w:sz w:val="16"/>
        </w:rPr>
        <w:t xml:space="preserve">Perhaps the greatest threat to international stability in the genomic age is the international emergence of two classes of humankind, separated by disparities in living conditions far wider than those between the developed and developing worlds today. Described by biologist Lee Silver, this would be “a two-class system with rich, genetically enhanced ‘GenRich’ types lording it over poorer, inferior ‘Naturals,’” on a global scale (Armstrong and Warner 2003). Ultimately, the perception of injustice by the multitude of the have-nots would render such a system unstable (Carr 1964, Bull 2002). </w:t>
      </w:r>
    </w:p>
    <w:p w14:paraId="2AD48C8C" w14:textId="77777777" w:rsidR="00AA0F1C" w:rsidRPr="00AA0F1C" w:rsidRDefault="00E43694" w:rsidP="00E43694">
      <w:pPr>
        <w:rPr>
          <w:sz w:val="16"/>
        </w:rPr>
      </w:pPr>
      <w:r w:rsidRPr="00E43694">
        <w:rPr>
          <w:rStyle w:val="StyleUnderline"/>
        </w:rPr>
        <w:t xml:space="preserve">What these biotechnologies </w:t>
      </w:r>
      <w:r w:rsidRPr="00E43694">
        <w:rPr>
          <w:rStyle w:val="Emphasis"/>
        </w:rPr>
        <w:t>do not disrupt is order within the international system</w:t>
      </w:r>
      <w:r w:rsidRPr="00AA0F1C">
        <w:rPr>
          <w:sz w:val="16"/>
        </w:rPr>
        <w:t xml:space="preserve">. </w:t>
      </w:r>
      <w:r w:rsidRPr="00E43694">
        <w:rPr>
          <w:rStyle w:val="StyleUnderline"/>
        </w:rPr>
        <w:t>In the past</w:t>
      </w:r>
      <w:r w:rsidRPr="00AA0F1C">
        <w:rPr>
          <w:sz w:val="16"/>
        </w:rPr>
        <w:t xml:space="preserve">, advances in weapons technology have been condemned as immoral in part because the most </w:t>
      </w:r>
      <w:r w:rsidRPr="00E43694">
        <w:rPr>
          <w:rStyle w:val="StyleUnderline"/>
        </w:rPr>
        <w:t>powerful actors</w:t>
      </w:r>
      <w:r w:rsidRPr="00AA0F1C">
        <w:rPr>
          <w:sz w:val="16"/>
        </w:rPr>
        <w:t xml:space="preserve">, whether states or rulers, </w:t>
      </w:r>
      <w:r w:rsidRPr="00E43694">
        <w:rPr>
          <w:rStyle w:val="StyleUnderline"/>
        </w:rPr>
        <w:t>viewed them as challenges to their hegemony</w:t>
      </w:r>
      <w:r w:rsidRPr="00AA0F1C">
        <w:rPr>
          <w:sz w:val="16"/>
        </w:rPr>
        <w:t xml:space="preserve">. Today, </w:t>
      </w:r>
      <w:r w:rsidRPr="00E43694">
        <w:rPr>
          <w:rStyle w:val="StyleUnderline"/>
        </w:rPr>
        <w:t>terrorists and rogue states are imputed to have a desire to use bioweapons</w:t>
      </w:r>
      <w:r w:rsidRPr="00AA0F1C">
        <w:rPr>
          <w:sz w:val="16"/>
        </w:rPr>
        <w:t xml:space="preserve">, meaning to release pathogens against civilian targets, </w:t>
      </w:r>
      <w:r w:rsidRPr="00E43694">
        <w:rPr>
          <w:rStyle w:val="StyleUnderline"/>
        </w:rPr>
        <w:t>but few outcries have been heard over the legitimacy of the advantages conferred by other biotechnologies upon what are already the strongest actors</w:t>
      </w:r>
      <w:r w:rsidRPr="00AA0F1C">
        <w:rPr>
          <w:sz w:val="16"/>
        </w:rPr>
        <w:t xml:space="preserve">. In this sense, </w:t>
      </w:r>
      <w:r w:rsidRPr="00E43694">
        <w:rPr>
          <w:rStyle w:val="StyleUnderline"/>
        </w:rPr>
        <w:t xml:space="preserve">the biotech RMA is more </w:t>
      </w:r>
      <w:r w:rsidRPr="00E43694">
        <w:rPr>
          <w:rStyle w:val="Emphasis"/>
        </w:rPr>
        <w:t>akin to</w:t>
      </w:r>
      <w:r w:rsidRPr="00E43694">
        <w:rPr>
          <w:rStyle w:val="StyleUnderline"/>
        </w:rPr>
        <w:t xml:space="preserve"> the development of </w:t>
      </w:r>
      <w:r w:rsidRPr="00E43694">
        <w:rPr>
          <w:rStyle w:val="Emphasis"/>
        </w:rPr>
        <w:t>status quo-reinforcing asymmetric weapons</w:t>
      </w:r>
      <w:r w:rsidRPr="00E43694">
        <w:rPr>
          <w:rStyle w:val="StyleUnderline"/>
        </w:rPr>
        <w:t xml:space="preserve"> technologies</w:t>
      </w:r>
      <w:r w:rsidRPr="00AA0F1C">
        <w:rPr>
          <w:sz w:val="16"/>
        </w:rPr>
        <w:t xml:space="preserve"> </w:t>
      </w:r>
      <w:r w:rsidRPr="00E43694">
        <w:rPr>
          <w:rStyle w:val="StyleUnderline"/>
        </w:rPr>
        <w:t>like machine guns, which were not condemned by hegemonic powers,</w:t>
      </w:r>
      <w:r w:rsidRPr="00AA0F1C">
        <w:rPr>
          <w:sz w:val="16"/>
        </w:rPr>
        <w:t xml:space="preserve"> than by potentially status quo-disruptive asymmetric technologies such as chemical warfare (Price 1997, pp. 2–6). </w:t>
      </w:r>
    </w:p>
    <w:p w14:paraId="77E90595" w14:textId="77777777" w:rsidR="00AA0F1C" w:rsidRPr="00AA0F1C" w:rsidRDefault="00E43694" w:rsidP="00E43694">
      <w:pPr>
        <w:rPr>
          <w:sz w:val="16"/>
        </w:rPr>
      </w:pPr>
      <w:r w:rsidRPr="00E43694">
        <w:rPr>
          <w:rStyle w:val="StyleUnderline"/>
        </w:rPr>
        <w:t>While matching advanced technology is a challenge to would-be competitors, it is not an insurmountable one</w:t>
      </w:r>
      <w:r w:rsidRPr="00AA0F1C">
        <w:rPr>
          <w:sz w:val="16"/>
        </w:rPr>
        <w:t xml:space="preserve"> (Quille, in Lewer 2002, p. 45). And it might actually inspire new forms of lower cost asymmetric counter-attacks, as attempts to use model airplanes as drones to attack American targets by would-be terrorists demonstrates. </w:t>
      </w:r>
    </w:p>
    <w:p w14:paraId="1CB71A87" w14:textId="77777777" w:rsidR="00AA0F1C" w:rsidRPr="00AA0F1C" w:rsidRDefault="00E43694" w:rsidP="00E43694">
      <w:pPr>
        <w:rPr>
          <w:sz w:val="16"/>
        </w:rPr>
      </w:pPr>
      <w:r w:rsidRPr="00E43694">
        <w:rPr>
          <w:rStyle w:val="StyleUnderline"/>
        </w:rPr>
        <w:t xml:space="preserve">But </w:t>
      </w:r>
      <w:r w:rsidRPr="00E43694">
        <w:rPr>
          <w:rStyle w:val="Emphasis"/>
        </w:rPr>
        <w:t>for now</w:t>
      </w:r>
      <w:r w:rsidRPr="00E43694">
        <w:rPr>
          <w:rStyle w:val="StyleUnderline"/>
        </w:rPr>
        <w:t xml:space="preserve">, as with the nuclear club, </w:t>
      </w:r>
      <w:r w:rsidRPr="00E43694">
        <w:rPr>
          <w:rStyle w:val="Emphasis"/>
        </w:rPr>
        <w:t>with their overwhelming edge</w:t>
      </w:r>
      <w:r w:rsidRPr="00E43694">
        <w:rPr>
          <w:rStyle w:val="StyleUnderline"/>
        </w:rPr>
        <w:t xml:space="preserve"> in both offensive and defensive capabilities, the United States and other advanced industrial nations can rest assured that their </w:t>
      </w:r>
      <w:r w:rsidRPr="00E43694">
        <w:rPr>
          <w:rStyle w:val="Emphasis"/>
        </w:rPr>
        <w:t>military</w:t>
      </w:r>
      <w:r w:rsidRPr="00E43694">
        <w:rPr>
          <w:rStyle w:val="StyleUnderline"/>
        </w:rPr>
        <w:t xml:space="preserve"> and economic </w:t>
      </w:r>
      <w:r w:rsidRPr="00E43694">
        <w:rPr>
          <w:rStyle w:val="Emphasis"/>
        </w:rPr>
        <w:t>dominance</w:t>
      </w:r>
      <w:r w:rsidRPr="00AA0F1C">
        <w:rPr>
          <w:sz w:val="16"/>
        </w:rPr>
        <w:t xml:space="preserve"> of the international system </w:t>
      </w:r>
      <w:r w:rsidRPr="00E43694">
        <w:rPr>
          <w:rStyle w:val="Emphasis"/>
        </w:rPr>
        <w:t>is in no jeopardy</w:t>
      </w:r>
      <w:r w:rsidRPr="00AA0F1C">
        <w:rPr>
          <w:sz w:val="16"/>
        </w:rPr>
        <w:t xml:space="preserve">. </w:t>
      </w:r>
      <w:r w:rsidRPr="00E43694">
        <w:rPr>
          <w:rStyle w:val="StyleUnderline"/>
        </w:rPr>
        <w:t>Biotech</w:t>
      </w:r>
      <w:r w:rsidRPr="00AA0F1C">
        <w:rPr>
          <w:sz w:val="16"/>
        </w:rPr>
        <w:t xml:space="preserve">nology, often cited as an asymmetric threat to conventional power projection capabilities, </w:t>
      </w:r>
      <w:r w:rsidRPr="00E43694">
        <w:rPr>
          <w:rStyle w:val="StyleUnderline"/>
        </w:rPr>
        <w:t xml:space="preserve">is being </w:t>
      </w:r>
      <w:r w:rsidRPr="00E43694">
        <w:rPr>
          <w:rStyle w:val="Emphasis"/>
        </w:rPr>
        <w:t>harnessed by those very militaries as a force multiplier</w:t>
      </w:r>
      <w:r w:rsidRPr="00E43694">
        <w:rPr>
          <w:rStyle w:val="StyleUnderline"/>
        </w:rPr>
        <w:t>, and their R&amp;D and production capabilities far outstrip those of any possible combination of rogue states and terrorist groups</w:t>
      </w:r>
      <w:r w:rsidRPr="00AA0F1C">
        <w:rPr>
          <w:sz w:val="16"/>
        </w:rPr>
        <w:t xml:space="preserve">. The biotech RMA is well underway, and states are free to shift their attention from international to internal biological threats. </w:t>
      </w:r>
    </w:p>
    <w:p w14:paraId="7FF38E4A" w14:textId="418815BF" w:rsidR="00E43694" w:rsidRPr="00E43694" w:rsidRDefault="00E43694" w:rsidP="00E43694">
      <w:pPr>
        <w:rPr>
          <w:u w:val="single"/>
        </w:rPr>
      </w:pPr>
      <w:r w:rsidRPr="00AA0F1C">
        <w:rPr>
          <w:sz w:val="16"/>
        </w:rPr>
        <w:t>Many of these developments are already occurring without an informed public debate and, indeed, many of the biotechnologies outlined in this paper doubtless seem too fantastical to warrant serious consideration. But j</w:t>
      </w:r>
      <w:r w:rsidRPr="00E43694">
        <w:rPr>
          <w:rStyle w:val="StyleUnderline"/>
        </w:rPr>
        <w:t xml:space="preserve">ust as most of the public and decision- makers would have </w:t>
      </w:r>
      <w:r w:rsidRPr="00E43694">
        <w:rPr>
          <w:rStyle w:val="Emphasis"/>
        </w:rPr>
        <w:t>dismissed the plausibility of atomic weapons</w:t>
      </w:r>
      <w:r w:rsidRPr="00E43694">
        <w:rPr>
          <w:rStyle w:val="StyleUnderline"/>
        </w:rPr>
        <w:t xml:space="preserve"> before Hiroshima, and were unaware before the invasion of Afghanistan that drones were already in existence, </w:t>
      </w:r>
      <w:r w:rsidRPr="00E43694">
        <w:rPr>
          <w:rStyle w:val="Emphasis"/>
        </w:rPr>
        <w:t>so too are the seemingly far-fetched</w:t>
      </w:r>
      <w:r w:rsidRPr="00E43694">
        <w:rPr>
          <w:rStyle w:val="StyleUnderline"/>
        </w:rPr>
        <w:t xml:space="preserve"> qualities of advanced </w:t>
      </w:r>
      <w:r w:rsidRPr="00E43694">
        <w:rPr>
          <w:rStyle w:val="Emphasis"/>
        </w:rPr>
        <w:t>biotech</w:t>
      </w:r>
      <w:r w:rsidRPr="00AA0F1C">
        <w:rPr>
          <w:sz w:val="16"/>
        </w:rPr>
        <w:t xml:space="preserve">nology </w:t>
      </w:r>
      <w:r w:rsidRPr="00E43694">
        <w:rPr>
          <w:rStyle w:val="Emphasis"/>
        </w:rPr>
        <w:t>already manifesting themselves</w:t>
      </w:r>
      <w:r w:rsidRPr="00E43694">
        <w:rPr>
          <w:rStyle w:val="StyleUnderline"/>
        </w:rPr>
        <w:t xml:space="preserve"> in super-solider planning and budgeting in the United States and elsewhere.</w:t>
      </w:r>
    </w:p>
    <w:p w14:paraId="251BE970" w14:textId="31ABD91B" w:rsidR="00E43694" w:rsidRDefault="00763B26" w:rsidP="00E43694">
      <w:pPr>
        <w:pStyle w:val="Heading4"/>
      </w:pPr>
      <w:r>
        <w:t xml:space="preserve">AND, innovation </w:t>
      </w:r>
      <w:r>
        <w:rPr>
          <w:u w:val="single"/>
        </w:rPr>
        <w:t>broadly</w:t>
      </w:r>
      <w:r>
        <w:t xml:space="preserve"> is key to more effective </w:t>
      </w:r>
      <w:r>
        <w:rPr>
          <w:u w:val="single"/>
        </w:rPr>
        <w:t>crime response</w:t>
      </w:r>
      <w:r w:rsidRPr="00763B26">
        <w:t>---</w:t>
      </w:r>
      <w:r>
        <w:t xml:space="preserve">forensic science </w:t>
      </w:r>
      <w:r>
        <w:rPr>
          <w:u w:val="single"/>
        </w:rPr>
        <w:t>uniquely</w:t>
      </w:r>
      <w:r>
        <w:t xml:space="preserve"> raises the rate of enforcement</w:t>
      </w:r>
    </w:p>
    <w:p w14:paraId="28B4B002" w14:textId="5D5C096C" w:rsidR="00763B26" w:rsidRDefault="00763B26" w:rsidP="00763B26">
      <w:r w:rsidRPr="00763B26">
        <w:rPr>
          <w:rStyle w:val="Style13ptBold"/>
        </w:rPr>
        <w:t>Dutton et al. 15</w:t>
      </w:r>
      <w:r>
        <w:t xml:space="preserve">, National Institute of Justice, “The Impact of Forensic Science Research and Development,” April 2015, </w:t>
      </w:r>
      <w:hyperlink r:id="rId6" w:history="1">
        <w:r w:rsidRPr="00C63608">
          <w:rPr>
            <w:rStyle w:val="Hyperlink"/>
          </w:rPr>
          <w:t>https://www.ncjrs.gov/pdffiles1/nij/248572.pdf</w:t>
        </w:r>
      </w:hyperlink>
    </w:p>
    <w:p w14:paraId="4F23B2B7" w14:textId="5746799C" w:rsidR="00763B26" w:rsidRPr="00763B26" w:rsidRDefault="00763B26" w:rsidP="00763B26">
      <w:pPr>
        <w:rPr>
          <w:sz w:val="16"/>
        </w:rPr>
      </w:pPr>
      <w:r w:rsidRPr="00763B26">
        <w:rPr>
          <w:rStyle w:val="StyleUnderline"/>
        </w:rPr>
        <w:t xml:space="preserve">In crime labs across the United States, scientists and technicians are being armed with increasingly </w:t>
      </w:r>
      <w:r w:rsidRPr="00763B26">
        <w:rPr>
          <w:rStyle w:val="Emphasis"/>
        </w:rPr>
        <w:t>sophisticated technologies</w:t>
      </w:r>
      <w:r w:rsidRPr="00763B26">
        <w:rPr>
          <w:sz w:val="16"/>
        </w:rPr>
        <w:t xml:space="preserve"> </w:t>
      </w:r>
      <w:r w:rsidRPr="00763B26">
        <w:rPr>
          <w:rStyle w:val="StyleUnderline"/>
        </w:rPr>
        <w:t xml:space="preserve">that they can use to help </w:t>
      </w:r>
      <w:r w:rsidRPr="00763B26">
        <w:rPr>
          <w:rStyle w:val="Emphasis"/>
        </w:rPr>
        <w:t>bring criminals to justice</w:t>
      </w:r>
      <w:r w:rsidRPr="00763B26">
        <w:rPr>
          <w:sz w:val="16"/>
        </w:rPr>
        <w:t xml:space="preserve"> </w:t>
      </w:r>
      <w:r w:rsidRPr="00763B26">
        <w:rPr>
          <w:rStyle w:val="StyleUnderline"/>
        </w:rPr>
        <w:t xml:space="preserve">and prevent the </w:t>
      </w:r>
      <w:r w:rsidRPr="00763B26">
        <w:rPr>
          <w:rStyle w:val="Emphasis"/>
        </w:rPr>
        <w:t>innocent</w:t>
      </w:r>
      <w:r w:rsidRPr="00763B26">
        <w:rPr>
          <w:rStyle w:val="StyleUnderline"/>
        </w:rPr>
        <w:t xml:space="preserve"> from </w:t>
      </w:r>
      <w:r w:rsidRPr="00763B26">
        <w:rPr>
          <w:rStyle w:val="Emphasis"/>
        </w:rPr>
        <w:t>going to prison</w:t>
      </w:r>
      <w:r w:rsidRPr="00763B26">
        <w:rPr>
          <w:sz w:val="16"/>
        </w:rPr>
        <w:t xml:space="preserve">. </w:t>
      </w:r>
      <w:r w:rsidRPr="00763B26">
        <w:rPr>
          <w:rStyle w:val="StyleUnderline"/>
        </w:rPr>
        <w:t>Innovations from forensic science</w:t>
      </w:r>
      <w:r w:rsidRPr="00763B26">
        <w:rPr>
          <w:sz w:val="16"/>
        </w:rPr>
        <w:t xml:space="preserve"> research and development (</w:t>
      </w:r>
      <w:r w:rsidRPr="00763B26">
        <w:rPr>
          <w:rStyle w:val="Emphasis"/>
        </w:rPr>
        <w:t>R&amp;D</w:t>
      </w:r>
      <w:r w:rsidRPr="00763B26">
        <w:rPr>
          <w:sz w:val="16"/>
        </w:rPr>
        <w:t xml:space="preserve">) </w:t>
      </w:r>
      <w:r w:rsidRPr="00763B26">
        <w:rPr>
          <w:rStyle w:val="StyleUnderline"/>
        </w:rPr>
        <w:t xml:space="preserve">are bringing </w:t>
      </w:r>
      <w:r w:rsidRPr="00763B26">
        <w:rPr>
          <w:rStyle w:val="Emphasis"/>
        </w:rPr>
        <w:t>new techniques</w:t>
      </w:r>
      <w:r w:rsidRPr="00763B26">
        <w:rPr>
          <w:sz w:val="16"/>
        </w:rPr>
        <w:t xml:space="preserve"> </w:t>
      </w:r>
      <w:r w:rsidRPr="00763B26">
        <w:rPr>
          <w:rStyle w:val="StyleUnderline"/>
        </w:rPr>
        <w:t xml:space="preserve">to crime solving and increasing the </w:t>
      </w:r>
      <w:r w:rsidRPr="00763B26">
        <w:rPr>
          <w:rStyle w:val="Emphasis"/>
        </w:rPr>
        <w:t>reliability</w:t>
      </w:r>
      <w:r w:rsidRPr="00763B26">
        <w:rPr>
          <w:sz w:val="16"/>
        </w:rPr>
        <w:t xml:space="preserve"> </w:t>
      </w:r>
      <w:r w:rsidRPr="00763B26">
        <w:rPr>
          <w:rStyle w:val="StyleUnderline"/>
        </w:rPr>
        <w:t>and</w:t>
      </w:r>
      <w:r w:rsidRPr="00763B26">
        <w:rPr>
          <w:sz w:val="16"/>
        </w:rPr>
        <w:t xml:space="preserve"> </w:t>
      </w:r>
      <w:r w:rsidRPr="00763B26">
        <w:rPr>
          <w:rStyle w:val="Emphasis"/>
        </w:rPr>
        <w:t>efficiency</w:t>
      </w:r>
      <w:r w:rsidRPr="00763B26">
        <w:rPr>
          <w:sz w:val="16"/>
        </w:rPr>
        <w:t xml:space="preserve"> </w:t>
      </w:r>
      <w:r w:rsidRPr="00763B26">
        <w:rPr>
          <w:rStyle w:val="StyleUnderline"/>
        </w:rPr>
        <w:t>of forensic testing</w:t>
      </w:r>
      <w:r w:rsidRPr="00763B26">
        <w:rPr>
          <w:sz w:val="16"/>
        </w:rPr>
        <w:t>.</w:t>
      </w:r>
    </w:p>
    <w:p w14:paraId="64681CB2" w14:textId="09318BA4" w:rsidR="00763B26" w:rsidRPr="00763B26" w:rsidRDefault="00763B26" w:rsidP="00763B26">
      <w:pPr>
        <w:rPr>
          <w:sz w:val="16"/>
        </w:rPr>
      </w:pPr>
      <w:r w:rsidRPr="00763B26">
        <w:rPr>
          <w:sz w:val="16"/>
        </w:rPr>
        <w:t xml:space="preserve">Just as medical research is crucial for advancing public health, </w:t>
      </w:r>
      <w:r w:rsidRPr="00763B26">
        <w:rPr>
          <w:rStyle w:val="Emphasis"/>
        </w:rPr>
        <w:t>sustained progress in the research underlying forensic science is critical for advancing public safety and the administration of justice</w:t>
      </w:r>
      <w:r w:rsidRPr="00763B26">
        <w:rPr>
          <w:sz w:val="16"/>
        </w:rPr>
        <w:t>.</w:t>
      </w:r>
    </w:p>
    <w:p w14:paraId="2B16E027" w14:textId="3B0E7BCB" w:rsidR="00763B26" w:rsidRPr="00763B26" w:rsidRDefault="00763B26" w:rsidP="00763B26">
      <w:pPr>
        <w:rPr>
          <w:sz w:val="16"/>
        </w:rPr>
      </w:pPr>
      <w:r w:rsidRPr="00763B26">
        <w:rPr>
          <w:sz w:val="16"/>
        </w:rPr>
        <w:t>Strengthening science to improve justice is a key goal of the National Institute of Justice (NIJ). Toward that goal, NIJ funds both basic and applied forensic research.</w:t>
      </w:r>
    </w:p>
    <w:p w14:paraId="517534A1" w14:textId="13393F95" w:rsidR="00763B26" w:rsidRPr="00763B26" w:rsidRDefault="00763B26" w:rsidP="00763B26">
      <w:pPr>
        <w:rPr>
          <w:sz w:val="16"/>
        </w:rPr>
      </w:pPr>
      <w:r w:rsidRPr="00763B26">
        <w:rPr>
          <w:sz w:val="16"/>
        </w:rPr>
        <w:t>In addition, NIJ maintains partnerships with the National Science Foundation (NSF) and the National Institute of Standards and Technology (NIST) to promote innovation in forensic science. In 2014, NIJ and NSF jointly initiated an Industry/ University Cooperative Research Center to advance university and industry collaboration in forensic science R&amp;D and in education.</w:t>
      </w:r>
    </w:p>
    <w:p w14:paraId="2C99D218" w14:textId="7DCA9801" w:rsidR="00763B26" w:rsidRPr="00763B26" w:rsidRDefault="00763B26" w:rsidP="00763B26">
      <w:pPr>
        <w:rPr>
          <w:sz w:val="16"/>
        </w:rPr>
      </w:pPr>
      <w:r w:rsidRPr="00763B26">
        <w:rPr>
          <w:sz w:val="16"/>
        </w:rPr>
        <w:t>One of several NIJ-NIST working groups has developed best practices for the handling and preservation of DNA and other biological evidence. Other working groups in the partnership are addressing the interoperability of regional and national automated fingerprint identification systems (AFIS); developing procedures to limit investigator bias in examining fingerprints; and creating examination standards for a variety of evidence types in criminal cases.</w:t>
      </w:r>
    </w:p>
    <w:p w14:paraId="53B422E0" w14:textId="77777777" w:rsidR="00763B26" w:rsidRPr="00763B26" w:rsidRDefault="00763B26" w:rsidP="00763B26">
      <w:pPr>
        <w:rPr>
          <w:sz w:val="16"/>
        </w:rPr>
      </w:pPr>
      <w:r w:rsidRPr="00763B26">
        <w:rPr>
          <w:sz w:val="16"/>
        </w:rPr>
        <w:t>Strengthening Crime Laboratories</w:t>
      </w:r>
    </w:p>
    <w:p w14:paraId="2FDAEBF0" w14:textId="1A36DA7F" w:rsidR="00763B26" w:rsidRPr="00763B26" w:rsidRDefault="00763B26" w:rsidP="00763B26">
      <w:pPr>
        <w:rPr>
          <w:sz w:val="16"/>
        </w:rPr>
      </w:pPr>
      <w:r w:rsidRPr="00763B26">
        <w:rPr>
          <w:rStyle w:val="StyleUnderline"/>
        </w:rPr>
        <w:t>Forensic science R&amp;D</w:t>
      </w:r>
      <w:r w:rsidRPr="00763B26">
        <w:rPr>
          <w:sz w:val="16"/>
        </w:rPr>
        <w:t xml:space="preserve"> in the 1980s </w:t>
      </w:r>
      <w:r w:rsidRPr="00763B26">
        <w:rPr>
          <w:rStyle w:val="StyleUnderline"/>
        </w:rPr>
        <w:t xml:space="preserve">laid the </w:t>
      </w:r>
      <w:r w:rsidRPr="00763B26">
        <w:rPr>
          <w:rStyle w:val="Emphasis"/>
        </w:rPr>
        <w:t>groundwork</w:t>
      </w:r>
      <w:r w:rsidRPr="00763B26">
        <w:rPr>
          <w:sz w:val="16"/>
        </w:rPr>
        <w:t xml:space="preserve"> </w:t>
      </w:r>
      <w:r w:rsidRPr="00763B26">
        <w:rPr>
          <w:rStyle w:val="StyleUnderline"/>
        </w:rPr>
        <w:t>for advances</w:t>
      </w:r>
      <w:r w:rsidRPr="00763B26">
        <w:rPr>
          <w:sz w:val="16"/>
        </w:rPr>
        <w:t xml:space="preserve"> in the 1990s and early 2000s </w:t>
      </w:r>
      <w:r w:rsidRPr="00763B26">
        <w:rPr>
          <w:rStyle w:val="StyleUnderline"/>
        </w:rPr>
        <w:t xml:space="preserve">that had a </w:t>
      </w:r>
      <w:r w:rsidRPr="00763B26">
        <w:rPr>
          <w:rStyle w:val="Emphasis"/>
        </w:rPr>
        <w:t>profound impact on crime laboratories</w:t>
      </w:r>
      <w:r w:rsidRPr="00763B26">
        <w:rPr>
          <w:rStyle w:val="StyleUnderline"/>
        </w:rPr>
        <w:t xml:space="preserve">. Although the scientific advances, particularly the growth of DNA testing, provided more effective tools for analyzing evidence and identifying perpetrators, they also led to a dramatic increase in the </w:t>
      </w:r>
      <w:r w:rsidRPr="00763B26">
        <w:rPr>
          <w:rStyle w:val="Emphasis"/>
        </w:rPr>
        <w:t>demand for lab services</w:t>
      </w:r>
      <w:r w:rsidRPr="00763B26">
        <w:rPr>
          <w:sz w:val="16"/>
        </w:rPr>
        <w:t xml:space="preserve">. By the late 1990s and </w:t>
      </w:r>
      <w:r w:rsidRPr="00763B26">
        <w:rPr>
          <w:rStyle w:val="StyleUnderline"/>
        </w:rPr>
        <w:t xml:space="preserve">through the 2000s, demand outstripped the ability of the labs to respond quickly and efficiently. Today, scientists and technicians at forensic labs are under </w:t>
      </w:r>
      <w:r w:rsidRPr="00763B26">
        <w:rPr>
          <w:rStyle w:val="Emphasis"/>
        </w:rPr>
        <w:t>relentless pressure</w:t>
      </w:r>
      <w:r w:rsidRPr="00763B26">
        <w:rPr>
          <w:sz w:val="16"/>
        </w:rPr>
        <w:t xml:space="preserve"> to produce results faster and at lower cost. NIJ employs a two-pronged approach to supporting forensic labs:</w:t>
      </w:r>
    </w:p>
    <w:p w14:paraId="1E0BF021" w14:textId="17D11B53" w:rsidR="00763B26" w:rsidRPr="00763B26" w:rsidRDefault="00763B26" w:rsidP="00763B26">
      <w:pPr>
        <w:ind w:left="720"/>
        <w:rPr>
          <w:sz w:val="16"/>
        </w:rPr>
      </w:pPr>
      <w:r w:rsidRPr="00763B26">
        <w:rPr>
          <w:sz w:val="16"/>
        </w:rPr>
        <w:t>• In the short term, NIJ awards grants to labs that cover the increasing costs of processing cases, assist in DNA backlog reduction and support ongoing efforts to adopt more advanced instrumentation and analytical methods.</w:t>
      </w:r>
    </w:p>
    <w:p w14:paraId="3FD9A7E0" w14:textId="3FDF9F93" w:rsidR="00763B26" w:rsidRPr="00763B26" w:rsidRDefault="00763B26" w:rsidP="00763B26">
      <w:pPr>
        <w:ind w:left="720"/>
        <w:rPr>
          <w:sz w:val="16"/>
        </w:rPr>
      </w:pPr>
      <w:r w:rsidRPr="00763B26">
        <w:rPr>
          <w:sz w:val="16"/>
        </w:rPr>
        <w:t>• In the long term, NIJ awards grants to scientists to conduct research, both basic and applied, that can lead to methods, techniques and technology that will advance forensic science and, ultimately, public safety and justice.</w:t>
      </w:r>
    </w:p>
    <w:p w14:paraId="7ECE2B66" w14:textId="3662DFDA" w:rsidR="00763B26" w:rsidRPr="00763B26" w:rsidRDefault="00763B26" w:rsidP="00763B26">
      <w:pPr>
        <w:rPr>
          <w:sz w:val="16"/>
        </w:rPr>
      </w:pPr>
      <w:r w:rsidRPr="00763B26">
        <w:rPr>
          <w:rStyle w:val="Emphasis"/>
        </w:rPr>
        <w:t>Innovation is an essential way to assist crime labs</w:t>
      </w:r>
      <w:r w:rsidRPr="00763B26">
        <w:rPr>
          <w:sz w:val="16"/>
        </w:rPr>
        <w:t>. For example, high-tech robotic workstations can now process large numbers of DNA samples simultaneously, allowing crime labs to work more efficiently. NIJ-supported research helped in the development of fully automated systems that amplify DNA from small samples to determine a person’s genetic profile. The workstations not only make labs more efficient but also lower the cost of DNA processing.</w:t>
      </w:r>
    </w:p>
    <w:p w14:paraId="724A89C1" w14:textId="6C66E4CC" w:rsidR="00763B26" w:rsidRPr="00763B26" w:rsidRDefault="00763B26" w:rsidP="00763B26">
      <w:pPr>
        <w:rPr>
          <w:sz w:val="16"/>
        </w:rPr>
      </w:pPr>
      <w:r w:rsidRPr="00763B26">
        <w:rPr>
          <w:sz w:val="16"/>
        </w:rPr>
        <w:t>NIJ is also funding several projects that seek to apply more sophisticated methods to detect and analyze evidence. Examining evidence for trace amounts of blood or other biological material is time consuming for law enforcement and crime lab personnel, and it requires techniques that can compromise or destroy evidence. One NIJ-funded project involves developing a camera with multispectral and fluorescence imaging capabilities to detect and identify fingerprints, body fluids, stains and other residues at crime scenes. Such imaging technology would make it easier for investigators to find and process evidence while minimizing evidence contamination.</w:t>
      </w:r>
    </w:p>
    <w:p w14:paraId="1883257E" w14:textId="39748363" w:rsidR="00763B26" w:rsidRPr="00763B26" w:rsidRDefault="00763B26" w:rsidP="00763B26">
      <w:pPr>
        <w:rPr>
          <w:sz w:val="16"/>
        </w:rPr>
      </w:pPr>
      <w:r w:rsidRPr="00763B26">
        <w:rPr>
          <w:sz w:val="16"/>
        </w:rPr>
        <w:t>Researchers working on another NIJ-supported project are developing methods that will allow investigators to identify the body fluids in a stain without destroying any of the stained material. Researchers are also exploring how to use one sample to determine multiple pieces of information, such as body fluid type and genetic information associated with identity.</w:t>
      </w:r>
    </w:p>
    <w:p w14:paraId="10EC3DD4" w14:textId="77777777" w:rsidR="00763B26" w:rsidRPr="00763B26" w:rsidRDefault="00763B26" w:rsidP="00763B26">
      <w:pPr>
        <w:rPr>
          <w:sz w:val="16"/>
        </w:rPr>
      </w:pPr>
      <w:r w:rsidRPr="00763B26">
        <w:rPr>
          <w:sz w:val="16"/>
        </w:rPr>
        <w:t>Advancing Forensic Technology in the Field</w:t>
      </w:r>
    </w:p>
    <w:p w14:paraId="5DA9E48C" w14:textId="1B2CBB33" w:rsidR="00763B26" w:rsidRPr="00763B26" w:rsidRDefault="00763B26" w:rsidP="00763B26">
      <w:pPr>
        <w:rPr>
          <w:sz w:val="16"/>
        </w:rPr>
      </w:pPr>
      <w:r w:rsidRPr="00763B26">
        <w:rPr>
          <w:rStyle w:val="StyleUnderline"/>
        </w:rPr>
        <w:t xml:space="preserve">Law enforcement investigators, as well as scientists and technicians in crime labs, must rely on </w:t>
      </w:r>
      <w:r w:rsidRPr="00763B26">
        <w:rPr>
          <w:rStyle w:val="Emphasis"/>
        </w:rPr>
        <w:t>new technologies and scientific innovations</w:t>
      </w:r>
      <w:r w:rsidRPr="00763B26">
        <w:rPr>
          <w:sz w:val="16"/>
        </w:rPr>
        <w:t xml:space="preserve"> </w:t>
      </w:r>
      <w:r w:rsidRPr="00763B26">
        <w:rPr>
          <w:rStyle w:val="StyleUnderline"/>
        </w:rPr>
        <w:t>to more efficiently identify, gather and process evidence related to criminal activity</w:t>
      </w:r>
      <w:r w:rsidRPr="00763B26">
        <w:rPr>
          <w:sz w:val="16"/>
        </w:rPr>
        <w:t>. The NIJ portfolio covers a wide range of forensic science disciplines, both for investigators in the field and for scientists in the lab.</w:t>
      </w:r>
    </w:p>
    <w:p w14:paraId="76CDDAA4" w14:textId="23B0C20A" w:rsidR="00763B26" w:rsidRPr="00763B26" w:rsidRDefault="00763B26" w:rsidP="00763B26">
      <w:pPr>
        <w:pStyle w:val="Heading4"/>
      </w:pPr>
      <w:r>
        <w:t xml:space="preserve">That’s the </w:t>
      </w:r>
      <w:r>
        <w:rPr>
          <w:u w:val="single"/>
        </w:rPr>
        <w:t>root cause</w:t>
      </w:r>
      <w:r>
        <w:t xml:space="preserve"> of urban flight</w:t>
      </w:r>
    </w:p>
    <w:p w14:paraId="5249CC39" w14:textId="77777777" w:rsidR="00763B26" w:rsidRDefault="00763B26" w:rsidP="00763B26">
      <w:r>
        <w:t xml:space="preserve">Reihan </w:t>
      </w:r>
      <w:r w:rsidRPr="00A531F9">
        <w:rPr>
          <w:rStyle w:val="Style13ptBold"/>
        </w:rPr>
        <w:t>Salam 20</w:t>
      </w:r>
      <w:r>
        <w:t>, president of the Manhattan Institute, 6-20-2020, “Is Another Exodus Ahead for U.S. Cities?” Wall Street Journal, proquest</w:t>
      </w:r>
    </w:p>
    <w:p w14:paraId="742C9047" w14:textId="77777777" w:rsidR="00763B26" w:rsidRPr="00B41AE7" w:rsidRDefault="00763B26" w:rsidP="00763B26">
      <w:pPr>
        <w:rPr>
          <w:sz w:val="12"/>
        </w:rPr>
      </w:pPr>
      <w:r w:rsidRPr="00B41AE7">
        <w:rPr>
          <w:sz w:val="12"/>
        </w:rPr>
        <w:t xml:space="preserve">Both are committed to fighting racism and support defunding the police. But </w:t>
      </w:r>
      <w:r w:rsidRPr="00B41AE7">
        <w:rPr>
          <w:rStyle w:val="StyleUnderline"/>
        </w:rPr>
        <w:t>consider what happens if defunding the police doesn't turn out as its champions hope and the dangerous neighborhood grows more dangerous, the safe neighborhood less safe</w:t>
      </w:r>
      <w:r w:rsidRPr="00B41AE7">
        <w:rPr>
          <w:sz w:val="12"/>
        </w:rPr>
        <w:t xml:space="preserve">. </w:t>
      </w:r>
      <w:r w:rsidRPr="00B41AE7">
        <w:rPr>
          <w:rStyle w:val="StyleUnderline"/>
        </w:rPr>
        <w:t>Will the better-off of the two young people choose to endure a deteriorating quality of life in solidarity with the poorest of her neighbors</w:t>
      </w:r>
      <w:r w:rsidRPr="00B41AE7">
        <w:rPr>
          <w:sz w:val="12"/>
        </w:rPr>
        <w:t xml:space="preserve">? Or will she move out of the city and leave her fellow protester to pick up the pieces? </w:t>
      </w:r>
      <w:r w:rsidRPr="00B41AE7">
        <w:rPr>
          <w:rStyle w:val="Emphasis"/>
        </w:rPr>
        <w:t>If I had to guess, I suspect she'd bolt. Self-interest has a way of trumping other considerations, including ideological ones</w:t>
      </w:r>
      <w:r w:rsidRPr="00B41AE7">
        <w:rPr>
          <w:sz w:val="12"/>
        </w:rPr>
        <w:t xml:space="preserve">. The twin crises of Covid-19 and the recent civil unrest represent a turning point for urban life in America. </w:t>
      </w:r>
      <w:r w:rsidRPr="00B41AE7">
        <w:rPr>
          <w:rStyle w:val="StyleUnderline"/>
        </w:rPr>
        <w:t>They could herald an age of disorder and disinvestment for the American metropolis, or a civic revival that lifts the fortunes of city-dwellers of every color, class and creed.</w:t>
      </w:r>
      <w:r>
        <w:rPr>
          <w:rStyle w:val="StyleUnderline"/>
        </w:rPr>
        <w:t xml:space="preserve"> </w:t>
      </w:r>
      <w:r w:rsidRPr="00B41AE7">
        <w:rPr>
          <w:sz w:val="12"/>
        </w:rPr>
        <w:t xml:space="preserve">As recently as February, it was hard to imagine that the workers, investors and entrepreneurs who have flocked to America's cities in recent years would flee en masse, not least because most cities had become so safe. </w:t>
      </w:r>
      <w:r w:rsidRPr="00B41AE7">
        <w:rPr>
          <w:rStyle w:val="StyleUnderline"/>
        </w:rPr>
        <w:t>Violent crime in the U.S. has fallen by half since the early 1990s, when the crack epidemic was raging in neighborhoods around the country. Hundreds of thousands of lives have been spared as a result of this extraordinary crime</w:t>
      </w:r>
      <w:r w:rsidRPr="00B41AE7">
        <w:rPr>
          <w:sz w:val="12"/>
        </w:rPr>
        <w:t xml:space="preserve"> decline. Communities that saw steep declines in violence also saw increases in academic achievement, according to a 2014 study in the journal Sociological Science by Patrick Sharkey and colleagues. </w:t>
      </w:r>
      <w:r w:rsidRPr="00B41AE7">
        <w:rPr>
          <w:rStyle w:val="Emphasis"/>
        </w:rPr>
        <w:t>The crime decline helped to stem the flow of people out of inner-city neighborhoods</w:t>
      </w:r>
      <w:r w:rsidRPr="00B41AE7">
        <w:rPr>
          <w:sz w:val="12"/>
        </w:rPr>
        <w:t xml:space="preserve">. It </w:t>
      </w:r>
      <w:r w:rsidRPr="00B41AE7">
        <w:rPr>
          <w:rStyle w:val="StyleUnderline"/>
        </w:rPr>
        <w:t>led a not insignificant number of high-income and college-educated families to choose to build their lives in neighborhoods that were once blighted and abandoned. It also created opportunities for less-skilled workers, many of them immigrants</w:t>
      </w:r>
      <w:r w:rsidRPr="00B41AE7">
        <w:rPr>
          <w:sz w:val="12"/>
        </w:rPr>
        <w:t xml:space="preserve">. </w:t>
      </w:r>
      <w:r w:rsidRPr="00B41AE7">
        <w:rPr>
          <w:rStyle w:val="StyleUnderline"/>
        </w:rPr>
        <w:t>Even as middle-skill jobs in production and clerical work evaporated, a large and growing urban service economy was a hopeful sign.</w:t>
      </w:r>
      <w:r w:rsidRPr="00B41AE7">
        <w:rPr>
          <w:sz w:val="12"/>
        </w:rPr>
        <w:t xml:space="preserve"> Jobs in hospitality or entertainment, for example, depend on face-to-face interaction and a modicum of human warmth, making them resistant to automation.</w:t>
      </w:r>
    </w:p>
    <w:p w14:paraId="1BB039A3" w14:textId="0CA403A6" w:rsidR="00763B26" w:rsidRPr="00763B26" w:rsidRDefault="00763B26" w:rsidP="00763B26">
      <w:pPr>
        <w:pStyle w:val="Heading4"/>
      </w:pPr>
      <w:r>
        <w:t xml:space="preserve">Urban flight exacerbates </w:t>
      </w:r>
      <w:r>
        <w:rPr>
          <w:u w:val="single"/>
        </w:rPr>
        <w:t>carbon</w:t>
      </w:r>
      <w:r>
        <w:t xml:space="preserve"> emissions</w:t>
      </w:r>
    </w:p>
    <w:p w14:paraId="529FE546" w14:textId="77777777" w:rsidR="00763B26" w:rsidRDefault="00763B26" w:rsidP="00763B26">
      <w:r>
        <w:t xml:space="preserve">Patrick </w:t>
      </w:r>
      <w:r w:rsidRPr="00C219FB">
        <w:rPr>
          <w:rStyle w:val="Style13ptBold"/>
        </w:rPr>
        <w:t>Sisson 19</w:t>
      </w:r>
      <w:r>
        <w:t>, senior reporter, 8-8-2019, "To combat climate change, cities need to tackle sprawl," Curbed, https://www.curbed.com/2019/8/8/20791945/climate-change-report-2019-ipcc-land-use-cities</w:t>
      </w:r>
    </w:p>
    <w:p w14:paraId="5B2B9E12" w14:textId="77777777" w:rsidR="00763B26" w:rsidRPr="00B76D24" w:rsidRDefault="00763B26" w:rsidP="00763B26">
      <w:pPr>
        <w:rPr>
          <w:sz w:val="10"/>
        </w:rPr>
      </w:pPr>
      <w:r w:rsidRPr="00B76D24">
        <w:rPr>
          <w:rStyle w:val="StyleUnderline"/>
        </w:rPr>
        <w:t>The speed of sprawl</w:t>
      </w:r>
      <w:r>
        <w:rPr>
          <w:rStyle w:val="StyleUnderline"/>
        </w:rPr>
        <w:t xml:space="preserve"> </w:t>
      </w:r>
      <w:r w:rsidRPr="00B76D24">
        <w:rPr>
          <w:sz w:val="10"/>
        </w:rPr>
        <w:t xml:space="preserve">Consider the rapid growth of exurban areas of the United States, where developers continue to plow under farmland in an effort to build affordable homes. </w:t>
      </w:r>
      <w:r w:rsidRPr="00B76D24">
        <w:rPr>
          <w:rStyle w:val="StyleUnderline"/>
        </w:rPr>
        <w:t>The country has lost 24 million acres of natural land in the last 16 years, according to the Center for American Progress, due in part to housing sprawl</w:t>
      </w:r>
      <w:r w:rsidRPr="00B76D24">
        <w:rPr>
          <w:sz w:val="10"/>
        </w:rPr>
        <w:t xml:space="preserve">. </w:t>
      </w:r>
      <w:r w:rsidRPr="00B76D24">
        <w:rPr>
          <w:rStyle w:val="StyleUnderline"/>
        </w:rPr>
        <w:t>That’s the equivalent of nine Grand Canyon National Parks.</w:t>
      </w:r>
      <w:r w:rsidRPr="00B76D24">
        <w:rPr>
          <w:sz w:val="10"/>
        </w:rPr>
        <w:t xml:space="preserve"> In the midwest and south, the encroachment of cities and development on natural lands was the most pronounced; in that same 16 year period, developed land area increased 47 percent in the midwest and 59 percent in the south. That’s why the upzoning of Minneapolis, which made headlines for breaking the monopoly single-family home-only neighborhoods have on the urban landscape, made explicit mention of the environmental benefits of density. </w:t>
      </w:r>
      <w:r w:rsidRPr="00B76D24">
        <w:rPr>
          <w:rStyle w:val="Emphasis"/>
        </w:rPr>
        <w:t>Building up instead of out is a key way for cities to commit to a more sustainable future.</w:t>
      </w:r>
      <w:r>
        <w:rPr>
          <w:rStyle w:val="Emphasis"/>
        </w:rPr>
        <w:t xml:space="preserve"> </w:t>
      </w:r>
      <w:r w:rsidRPr="00B76D24">
        <w:rPr>
          <w:sz w:val="10"/>
        </w:rPr>
        <w:t xml:space="preserve">That rapid rate of development and sprawl isn’t unique to the U.S. The IPCC estimates human use “directly affects more than 70 percent of global, ice-free land surface,” and that agriculture, deforestation, and the development of wetlands account for 23 percent of all human-caused greenhouse gas emissions. At the same time, 70 percent of the world’s cities are dealing with the impact of a changing climate, according to C40, a global network of cities committed to combating climate change. The connection between land use and climate change is clear. How land use impacts our climate </w:t>
      </w:r>
      <w:r w:rsidRPr="00B76D24">
        <w:rPr>
          <w:rStyle w:val="StyleUnderline"/>
        </w:rPr>
        <w:t>This massive research undertaking, which like past IPCC reports, collected and summarized thousands of reports and research papers by more than 100 scientists, examined how the land system interacts with climate.</w:t>
      </w:r>
      <w:r>
        <w:rPr>
          <w:rStyle w:val="StyleUnderline"/>
        </w:rPr>
        <w:t xml:space="preserve"> </w:t>
      </w:r>
      <w:r w:rsidRPr="00B76D24">
        <w:rPr>
          <w:sz w:val="10"/>
        </w:rPr>
        <w:t>During a press conference Wednesday, report authors discussed how they delved deeper into the way land use impacts the climate, and how climate in turn impacts activities such as food production. As the Earth’s biosphere gets warmer, evaporation increases, leading to drier conditions that increase the likelihood of wildfires and—without damper soil to moderate temperatures—heatwaves. As the planet becomes hotter and greenhouse gases in the atmosphere become more concentrated, the protein values in green crops, as well as the amount of micronutrients like zinc and iron, decline. These larger shifts in temperature and greenhouse gas concentration point to increased food insecurity and desertification unless better land use practices become widespread. Much of the report focuses on agriculture, diet, and conservation, especially the need for farming practices to become more efficient and sustainable to avoid food shortages and further environmental degradation. Currently, 25 to 30 percent of total global food production is lost or wasted; merely lowering that number would cut down the demand for new farmland. “</w:t>
      </w:r>
      <w:r w:rsidRPr="00B76D24">
        <w:rPr>
          <w:rStyle w:val="StyleUnderline"/>
        </w:rPr>
        <w:t>Land use areas like agriculture, forestry, other ways we use the land, are responsible for about 13 percent of the carbon dioxide that we emit,</w:t>
      </w:r>
      <w:r w:rsidRPr="00B76D24">
        <w:rPr>
          <w:sz w:val="10"/>
        </w:rPr>
        <w:t xml:space="preserve">” Luis Verchot, an IPCC author and researcher at the International Center for Tropical Agriculture, said during the press conference. What does sustainable land use look like? Going forward, the report suggests, we need to reformulate how our food system works and consider a calculated method of forestation and reforestation to help absorb more carbon dioxide. Verchot said that sustainable land management covers a range of activities and disciplines, basically practices that don’t “degrade the productive capacity of the land.” That means areas like peatlands and wetlands are protected and not converted to other land use, that we’re protecting soil, maintaining soil organic matter, protecting water resources, and protecting “the integrity of the landscape.” </w:t>
      </w:r>
      <w:r w:rsidRPr="00B76D24">
        <w:rPr>
          <w:rStyle w:val="StyleUnderline"/>
        </w:rPr>
        <w:t>Cities have traditionally measured production emissions, or the emissions produced within city limits, to gauge their environmental performance</w:t>
      </w:r>
      <w:r w:rsidRPr="00B76D24">
        <w:rPr>
          <w:sz w:val="10"/>
        </w:rPr>
        <w:t xml:space="preserve">. </w:t>
      </w:r>
      <w:r w:rsidRPr="00B76D24">
        <w:rPr>
          <w:rStyle w:val="StyleUnderline"/>
        </w:rPr>
        <w:t>But to truly account for a city’s environmental footprint, one needs to measure consumption emissions, or those generated to support all activities or purchases within the city.</w:t>
      </w:r>
      <w:r w:rsidRPr="00B76D24">
        <w:rPr>
          <w:sz w:val="10"/>
        </w:rPr>
        <w:t xml:space="preserve"> That means cities need to not only change how they operate, and how people build, but think about the ways they do and don’t support efforts such as sustainable agriculture and zero-waste products. </w:t>
      </w:r>
      <w:r w:rsidRPr="00B76D24">
        <w:rPr>
          <w:rStyle w:val="Emphasis"/>
        </w:rPr>
        <w:t>Denser development that aims to reduce or restrict sprawl can play a key role in protecting and even expanding the types of landscape that act as natural carbon sinks, such as peatlands, forest lands, and coastal wetlands</w:t>
      </w:r>
      <w:r w:rsidRPr="00B76D24">
        <w:rPr>
          <w:sz w:val="10"/>
        </w:rPr>
        <w:t xml:space="preserve">. </w:t>
      </w:r>
      <w:r w:rsidRPr="00B76D24">
        <w:rPr>
          <w:rStyle w:val="StyleUnderline"/>
        </w:rPr>
        <w:t>Reforestation—especially in urban areas, where it provides shade and helps mitigate the urban heat island effect—and rethinking the food system are key. Cities should look at protecting whatever natural forests and landscapes they have, planting more trees where possible, and avoid adding more extensive paved surfaces, which can lead to more flooding. But pro-density development plans that limit the outward growth of urban areas to avoid destroying natural landscape should be a crucial, first step.</w:t>
      </w:r>
    </w:p>
    <w:p w14:paraId="7108DCAE" w14:textId="2C7C5C96" w:rsidR="00763B26" w:rsidRPr="00C82EEB" w:rsidRDefault="00763B26" w:rsidP="00763B26">
      <w:pPr>
        <w:pStyle w:val="Heading4"/>
      </w:pPr>
      <w:r>
        <w:t>Extinction</w:t>
      </w:r>
    </w:p>
    <w:p w14:paraId="7C06E928" w14:textId="77777777" w:rsidR="00763B26" w:rsidRPr="00C82EEB" w:rsidRDefault="00763B26" w:rsidP="00763B26">
      <w:r w:rsidRPr="00C82EEB">
        <w:t xml:space="preserve">Phil </w:t>
      </w:r>
      <w:r w:rsidRPr="00C82EEB">
        <w:rPr>
          <w:b/>
          <w:bCs/>
        </w:rPr>
        <w:t>Torres 16</w:t>
      </w:r>
      <w:r w:rsidRPr="00C82EEB">
        <w:t xml:space="preserve">, Affiliate Scholar at the Institute for Ethics and Emerging Technologies, and founder of the X-Risks Institute, 7/22/16, “Op-ed: Climate Change Is the Most Urgent Existential Risk,” </w:t>
      </w:r>
      <w:hyperlink r:id="rId7" w:history="1">
        <w:r w:rsidRPr="00C82EEB">
          <w:t>https://futureoflife.org/2016/07/22/climate-change-is-the-most-urgent-existential-risk/</w:t>
        </w:r>
      </w:hyperlink>
    </w:p>
    <w:p w14:paraId="302B9DBE" w14:textId="77777777" w:rsidR="00763B26" w:rsidRPr="001B6CFE" w:rsidRDefault="00763B26" w:rsidP="00763B26">
      <w:pPr>
        <w:rPr>
          <w:sz w:val="16"/>
        </w:rPr>
      </w:pPr>
      <w:r w:rsidRPr="001B6CFE">
        <w:rPr>
          <w:highlight w:val="cyan"/>
          <w:u w:val="single"/>
        </w:rPr>
        <w:t>Climate change</w:t>
      </w:r>
      <w:r w:rsidRPr="001B6CFE">
        <w:rPr>
          <w:u w:val="single"/>
        </w:rPr>
        <w:t xml:space="preserve"> and biodiversity loss</w:t>
      </w:r>
      <w:r w:rsidRPr="001B6CFE">
        <w:rPr>
          <w:sz w:val="16"/>
        </w:rPr>
        <w:t xml:space="preserve"> may </w:t>
      </w:r>
      <w:r w:rsidRPr="001B6CFE">
        <w:rPr>
          <w:highlight w:val="cyan"/>
          <w:u w:val="single"/>
        </w:rPr>
        <w:t xml:space="preserve">pose the </w:t>
      </w:r>
      <w:r w:rsidRPr="001B6CFE">
        <w:rPr>
          <w:iCs/>
          <w:highlight w:val="cyan"/>
          <w:u w:val="single"/>
          <w:bdr w:val="single" w:sz="8" w:space="0" w:color="auto"/>
        </w:rPr>
        <w:t>most immediate</w:t>
      </w:r>
      <w:r w:rsidRPr="001B6CFE">
        <w:rPr>
          <w:iCs/>
          <w:u w:val="single"/>
          <w:bdr w:val="single" w:sz="8" w:space="0" w:color="auto"/>
        </w:rPr>
        <w:t xml:space="preserve"> and </w:t>
      </w:r>
      <w:r w:rsidRPr="00151984">
        <w:rPr>
          <w:iCs/>
          <w:u w:val="single"/>
          <w:bdr w:val="single" w:sz="8" w:space="0" w:color="auto"/>
        </w:rPr>
        <w:t xml:space="preserve">important </w:t>
      </w:r>
      <w:r w:rsidRPr="001B6CFE">
        <w:rPr>
          <w:iCs/>
          <w:highlight w:val="cyan"/>
          <w:u w:val="single"/>
          <w:bdr w:val="single" w:sz="8" w:space="0" w:color="auto"/>
        </w:rPr>
        <w:t>threat to</w:t>
      </w:r>
      <w:r w:rsidRPr="00151984">
        <w:rPr>
          <w:iCs/>
          <w:u w:val="single"/>
          <w:bdr w:val="single" w:sz="8" w:space="0" w:color="auto"/>
        </w:rPr>
        <w:t xml:space="preserve"> human </w:t>
      </w:r>
      <w:r w:rsidRPr="001B6CFE">
        <w:rPr>
          <w:iCs/>
          <w:highlight w:val="cyan"/>
          <w:u w:val="single"/>
          <w:bdr w:val="single" w:sz="8" w:space="0" w:color="auto"/>
        </w:rPr>
        <w:t>survival</w:t>
      </w:r>
      <w:r w:rsidRPr="001B6CFE">
        <w:rPr>
          <w:sz w:val="16"/>
        </w:rPr>
        <w:t xml:space="preserve"> given their indirect effects on other risk scenarios.</w:t>
      </w:r>
    </w:p>
    <w:p w14:paraId="144F3F65" w14:textId="77777777" w:rsidR="00763B26" w:rsidRPr="001B6CFE" w:rsidRDefault="00763B26" w:rsidP="00763B26">
      <w:pPr>
        <w:rPr>
          <w:sz w:val="16"/>
        </w:rPr>
      </w:pPr>
      <w:r w:rsidRPr="001B6CFE">
        <w:rPr>
          <w:sz w:val="16"/>
        </w:rPr>
        <w:t xml:space="preserve">Humanity faces a number of formidable challenges this century. </w:t>
      </w:r>
      <w:r w:rsidRPr="001B6CFE">
        <w:rPr>
          <w:u w:val="single"/>
        </w:rPr>
        <w:t>Threats to our collective survival stem from asteroids</w:t>
      </w:r>
      <w:r w:rsidRPr="001B6CFE">
        <w:rPr>
          <w:sz w:val="16"/>
        </w:rPr>
        <w:t xml:space="preserve"> and comets, supervolcanoes, </w:t>
      </w:r>
      <w:r w:rsidRPr="001B6CFE">
        <w:rPr>
          <w:iCs/>
          <w:u w:val="single"/>
          <w:bdr w:val="single" w:sz="8" w:space="0" w:color="auto"/>
        </w:rPr>
        <w:t>global pandemics</w:t>
      </w:r>
      <w:r w:rsidRPr="001B6CFE">
        <w:rPr>
          <w:sz w:val="16"/>
        </w:rPr>
        <w:t xml:space="preserve">, </w:t>
      </w:r>
      <w:r w:rsidRPr="001B6CFE">
        <w:rPr>
          <w:iCs/>
          <w:u w:val="single"/>
          <w:bdr w:val="single" w:sz="8" w:space="0" w:color="auto"/>
        </w:rPr>
        <w:t>climate change</w:t>
      </w:r>
      <w:r w:rsidRPr="001B6CFE">
        <w:rPr>
          <w:sz w:val="16"/>
        </w:rPr>
        <w:t xml:space="preserve">, </w:t>
      </w:r>
      <w:r w:rsidRPr="001B6CFE">
        <w:rPr>
          <w:iCs/>
          <w:u w:val="single"/>
          <w:bdr w:val="single" w:sz="8" w:space="0" w:color="auto"/>
        </w:rPr>
        <w:t>biodiversity</w:t>
      </w:r>
      <w:r w:rsidRPr="001B6CFE">
        <w:rPr>
          <w:u w:val="single"/>
        </w:rPr>
        <w:t xml:space="preserve"> loss, </w:t>
      </w:r>
      <w:r w:rsidRPr="001B6CFE">
        <w:rPr>
          <w:iCs/>
          <w:u w:val="single"/>
          <w:bdr w:val="single" w:sz="8" w:space="0" w:color="auto"/>
        </w:rPr>
        <w:t>nuclear weapons</w:t>
      </w:r>
      <w:r w:rsidRPr="001B6CFE">
        <w:rPr>
          <w:sz w:val="16"/>
        </w:rPr>
        <w:t xml:space="preserve">, biotechnology, synthetic biology, </w:t>
      </w:r>
      <w:r w:rsidRPr="001B6CFE">
        <w:rPr>
          <w:u w:val="single"/>
        </w:rPr>
        <w:t>nanotechnology, and artificial superintelligence</w:t>
      </w:r>
      <w:r w:rsidRPr="001B6CFE">
        <w:rPr>
          <w:sz w:val="16"/>
        </w:rPr>
        <w:t>.</w:t>
      </w:r>
    </w:p>
    <w:p w14:paraId="3F3FB01A" w14:textId="77777777" w:rsidR="00763B26" w:rsidRPr="001B6CFE" w:rsidRDefault="00763B26" w:rsidP="00763B26">
      <w:pPr>
        <w:rPr>
          <w:sz w:val="16"/>
        </w:rPr>
      </w:pPr>
      <w:r w:rsidRPr="001B6CFE">
        <w:rPr>
          <w:sz w:val="16"/>
        </w:rPr>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0953A7F2" w14:textId="77777777" w:rsidR="00763B26" w:rsidRPr="001B6CFE" w:rsidRDefault="00763B26" w:rsidP="00763B26">
      <w:pPr>
        <w:rPr>
          <w:sz w:val="16"/>
        </w:rPr>
      </w:pPr>
      <w:r w:rsidRPr="001B6CFE">
        <w:rPr>
          <w:sz w:val="16"/>
        </w:rPr>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1B6CFE">
        <w:rPr>
          <w:highlight w:val="cyan"/>
          <w:u w:val="single"/>
        </w:rPr>
        <w:t>climate</w:t>
      </w:r>
      <w:r w:rsidRPr="001B6CFE">
        <w:rPr>
          <w:u w:val="single"/>
        </w:rPr>
        <w:t xml:space="preserve"> change </w:t>
      </w:r>
      <w:r w:rsidRPr="00151984">
        <w:rPr>
          <w:u w:val="single"/>
        </w:rPr>
        <w:t>and biodiveristy</w:t>
      </w:r>
      <w:r w:rsidRPr="001B6CFE">
        <w:rPr>
          <w:u w:val="single"/>
        </w:rPr>
        <w:t xml:space="preserve"> loss, </w:t>
      </w:r>
      <w:r w:rsidRPr="001B6CFE">
        <w:rPr>
          <w:highlight w:val="cyan"/>
          <w:u w:val="single"/>
        </w:rPr>
        <w:t>should take priority</w:t>
      </w:r>
      <w:r w:rsidRPr="001B6CFE">
        <w:rPr>
          <w:u w:val="single"/>
        </w:rPr>
        <w:t xml:space="preserve"> right now </w:t>
      </w:r>
      <w:r w:rsidRPr="001B6CFE">
        <w:rPr>
          <w:highlight w:val="cyan"/>
          <w:u w:val="single"/>
        </w:rPr>
        <w:t>over every other</w:t>
      </w:r>
      <w:r w:rsidRPr="001B6CFE">
        <w:rPr>
          <w:u w:val="single"/>
        </w:rPr>
        <w:t xml:space="preserve"> known </w:t>
      </w:r>
      <w:r w:rsidRPr="001B6CFE">
        <w:rPr>
          <w:highlight w:val="cyan"/>
          <w:u w:val="single"/>
        </w:rPr>
        <w:t>threat</w:t>
      </w:r>
      <w:r w:rsidRPr="001B6CFE">
        <w:rPr>
          <w:sz w:val="16"/>
        </w:rPr>
        <w:t>.</w:t>
      </w:r>
    </w:p>
    <w:p w14:paraId="695EA1DD" w14:textId="77777777" w:rsidR="00763B26" w:rsidRPr="001B6CFE" w:rsidRDefault="00763B26" w:rsidP="00763B26">
      <w:pPr>
        <w:rPr>
          <w:sz w:val="16"/>
        </w:rPr>
      </w:pPr>
      <w:r w:rsidRPr="001B6CFE">
        <w:rPr>
          <w:sz w:val="16"/>
        </w:rPr>
        <w:t xml:space="preserve">Why? Because </w:t>
      </w:r>
      <w:r w:rsidRPr="001B6CFE">
        <w:rPr>
          <w:highlight w:val="cyan"/>
          <w:u w:val="single"/>
        </w:rPr>
        <w:t>these</w:t>
      </w:r>
      <w:r w:rsidRPr="001B6CFE">
        <w:rPr>
          <w:u w:val="single"/>
        </w:rPr>
        <w:t xml:space="preserve"> ongoing </w:t>
      </w:r>
      <w:r w:rsidRPr="00151984">
        <w:rPr>
          <w:u w:val="single"/>
        </w:rPr>
        <w:t>catastrophes</w:t>
      </w:r>
      <w:r w:rsidRPr="00151984">
        <w:rPr>
          <w:sz w:val="16"/>
        </w:rPr>
        <w:t xml:space="preserve"> in slow-motion</w:t>
      </w:r>
      <w:r w:rsidRPr="001B6CFE">
        <w:rPr>
          <w:sz w:val="16"/>
        </w:rPr>
        <w:t xml:space="preserve"> </w:t>
      </w:r>
      <w:r w:rsidRPr="001B6CFE">
        <w:rPr>
          <w:highlight w:val="cyan"/>
          <w:u w:val="single"/>
        </w:rPr>
        <w:t xml:space="preserve">will </w:t>
      </w:r>
      <w:r w:rsidRPr="001B6CFE">
        <w:rPr>
          <w:iCs/>
          <w:highlight w:val="cyan"/>
          <w:u w:val="single"/>
          <w:bdr w:val="single" w:sz="8" w:space="0" w:color="auto"/>
        </w:rPr>
        <w:t>frame our</w:t>
      </w:r>
      <w:r w:rsidRPr="00151984">
        <w:rPr>
          <w:iCs/>
          <w:u w:val="single"/>
          <w:bdr w:val="single" w:sz="8" w:space="0" w:color="auto"/>
        </w:rPr>
        <w:t xml:space="preserve"> existential </w:t>
      </w:r>
      <w:r w:rsidRPr="001B6CFE">
        <w:rPr>
          <w:iCs/>
          <w:highlight w:val="cyan"/>
          <w:u w:val="single"/>
          <w:bdr w:val="single" w:sz="8" w:space="0" w:color="auto"/>
        </w:rPr>
        <w:t>predicament</w:t>
      </w:r>
      <w:r w:rsidRPr="001B6CFE">
        <w:rPr>
          <w:sz w:val="16"/>
        </w:rPr>
        <w:t xml:space="preserve"> on Earth not just for the rest of this century, but </w:t>
      </w:r>
      <w:r w:rsidRPr="001B6CFE">
        <w:rPr>
          <w:highlight w:val="cyan"/>
          <w:u w:val="single"/>
        </w:rPr>
        <w:t>for</w:t>
      </w:r>
      <w:r w:rsidRPr="001B6CFE">
        <w:rPr>
          <w:sz w:val="16"/>
        </w:rPr>
        <w:t xml:space="preserve"> literally </w:t>
      </w:r>
      <w:r w:rsidRPr="001B6CFE">
        <w:rPr>
          <w:highlight w:val="cyan"/>
          <w:u w:val="single"/>
        </w:rPr>
        <w:t>thousands of years</w:t>
      </w:r>
      <w:r w:rsidRPr="001B6CFE">
        <w:rPr>
          <w:sz w:val="16"/>
        </w:rPr>
        <w:t xml:space="preserve"> to come. As such, </w:t>
      </w:r>
      <w:r w:rsidRPr="001B6CFE">
        <w:rPr>
          <w:highlight w:val="cyan"/>
          <w:u w:val="single"/>
        </w:rPr>
        <w:t>they</w:t>
      </w:r>
      <w:r w:rsidRPr="001B6CFE">
        <w:rPr>
          <w:u w:val="single"/>
        </w:rPr>
        <w:t xml:space="preserve"> have the capacity to </w:t>
      </w:r>
      <w:r w:rsidRPr="001B6CFE">
        <w:rPr>
          <w:iCs/>
          <w:highlight w:val="cyan"/>
          <w:u w:val="single"/>
          <w:bdr w:val="single" w:sz="8" w:space="0" w:color="auto"/>
        </w:rPr>
        <w:t>raise or lower</w:t>
      </w:r>
      <w:r w:rsidRPr="001B6CFE">
        <w:rPr>
          <w:iCs/>
          <w:u w:val="single"/>
          <w:bdr w:val="single" w:sz="8" w:space="0" w:color="auto"/>
        </w:rPr>
        <w:t xml:space="preserve"> the </w:t>
      </w:r>
      <w:r w:rsidRPr="001B6CFE">
        <w:rPr>
          <w:iCs/>
          <w:highlight w:val="cyan"/>
          <w:u w:val="single"/>
          <w:bdr w:val="single" w:sz="8" w:space="0" w:color="auto"/>
        </w:rPr>
        <w:t>probability of other risks</w:t>
      </w:r>
      <w:r w:rsidRPr="001B6CFE">
        <w:rPr>
          <w:sz w:val="16"/>
        </w:rPr>
        <w:t xml:space="preserve"> scenarios unfolding.</w:t>
      </w:r>
    </w:p>
    <w:p w14:paraId="6E7488E7" w14:textId="77777777" w:rsidR="00763B26" w:rsidRPr="001B6CFE" w:rsidRDefault="00763B26" w:rsidP="00763B26">
      <w:pPr>
        <w:rPr>
          <w:sz w:val="16"/>
        </w:rPr>
      </w:pPr>
      <w:r w:rsidRPr="001B6CFE">
        <w:rPr>
          <w:sz w:val="16"/>
        </w:rPr>
        <w:t>Multiplying Threats</w:t>
      </w:r>
    </w:p>
    <w:p w14:paraId="07B4FC29" w14:textId="77777777" w:rsidR="00763B26" w:rsidRPr="001B6CFE" w:rsidRDefault="00763B26" w:rsidP="00763B26">
      <w:pPr>
        <w:rPr>
          <w:sz w:val="16"/>
        </w:rPr>
      </w:pPr>
      <w:r w:rsidRPr="001B6CFE">
        <w:rPr>
          <w:sz w:val="16"/>
        </w:rPr>
        <w:t xml:space="preserve">Ask yourself the following: </w:t>
      </w:r>
      <w:r w:rsidRPr="001B6CFE">
        <w:rPr>
          <w:highlight w:val="cyan"/>
          <w:u w:val="single"/>
        </w:rPr>
        <w:t xml:space="preserve">are </w:t>
      </w:r>
      <w:r w:rsidRPr="00151984">
        <w:rPr>
          <w:rStyle w:val="Emphasis"/>
          <w:highlight w:val="cyan"/>
        </w:rPr>
        <w:t>wars</w:t>
      </w:r>
      <w:r w:rsidRPr="001B6CFE">
        <w:rPr>
          <w:highlight w:val="cyan"/>
          <w:u w:val="single"/>
        </w:rPr>
        <w:t xml:space="preserve"> more or less likely in</w:t>
      </w:r>
      <w:r w:rsidRPr="001B6CFE">
        <w:rPr>
          <w:u w:val="single"/>
        </w:rPr>
        <w:t xml:space="preserve"> a world marked by </w:t>
      </w:r>
      <w:r w:rsidRPr="001B6CFE">
        <w:rPr>
          <w:highlight w:val="cyan"/>
          <w:u w:val="single"/>
        </w:rPr>
        <w:t>extreme weather</w:t>
      </w:r>
      <w:r w:rsidRPr="001B6CFE">
        <w:rPr>
          <w:u w:val="single"/>
        </w:rPr>
        <w:t xml:space="preserve"> events, megadroughts, </w:t>
      </w:r>
      <w:r w:rsidRPr="00151984">
        <w:rPr>
          <w:rStyle w:val="Emphasis"/>
          <w:highlight w:val="cyan"/>
        </w:rPr>
        <w:t>food</w:t>
      </w:r>
      <w:r w:rsidRPr="00151984">
        <w:rPr>
          <w:rStyle w:val="Emphasis"/>
        </w:rPr>
        <w:t xml:space="preserve"> supply </w:t>
      </w:r>
      <w:r w:rsidRPr="00151984">
        <w:rPr>
          <w:rStyle w:val="Emphasis"/>
          <w:highlight w:val="cyan"/>
        </w:rPr>
        <w:t>disruptions</w:t>
      </w:r>
      <w:r w:rsidRPr="001B6CFE">
        <w:rPr>
          <w:highlight w:val="cyan"/>
          <w:u w:val="single"/>
        </w:rPr>
        <w:t xml:space="preserve">, and </w:t>
      </w:r>
      <w:r w:rsidRPr="00151984">
        <w:rPr>
          <w:rStyle w:val="Emphasis"/>
          <w:highlight w:val="cyan"/>
        </w:rPr>
        <w:t>sea-level rise</w:t>
      </w:r>
      <w:r w:rsidRPr="001B6CFE">
        <w:rPr>
          <w:highlight w:val="cyan"/>
          <w:u w:val="single"/>
        </w:rPr>
        <w:t>?</w:t>
      </w:r>
      <w:r w:rsidRPr="001B6CFE">
        <w:rPr>
          <w:u w:val="single"/>
        </w:rPr>
        <w:t xml:space="preserve"> Are </w:t>
      </w:r>
      <w:r w:rsidRPr="001B6CFE">
        <w:rPr>
          <w:iCs/>
          <w:highlight w:val="cyan"/>
          <w:u w:val="single"/>
          <w:bdr w:val="single" w:sz="8" w:space="0" w:color="auto"/>
        </w:rPr>
        <w:t>terrorist attacks</w:t>
      </w:r>
      <w:r w:rsidRPr="001B6CFE">
        <w:rPr>
          <w:highlight w:val="cyan"/>
          <w:u w:val="single"/>
        </w:rPr>
        <w:t xml:space="preserve"> more or less likely</w:t>
      </w:r>
      <w:r w:rsidRPr="001B6CFE">
        <w:rPr>
          <w:sz w:val="16"/>
        </w:rPr>
        <w:t xml:space="preserve"> in a world beset </w:t>
      </w:r>
      <w:r w:rsidRPr="001B6CFE">
        <w:rPr>
          <w:highlight w:val="cyan"/>
          <w:u w:val="single"/>
        </w:rPr>
        <w:t>by</w:t>
      </w:r>
      <w:r w:rsidRPr="001B6CFE">
        <w:rPr>
          <w:sz w:val="16"/>
        </w:rPr>
        <w:t xml:space="preserve"> the </w:t>
      </w:r>
      <w:r w:rsidRPr="001B6CFE">
        <w:rPr>
          <w:iCs/>
          <w:highlight w:val="cyan"/>
          <w:u w:val="single"/>
          <w:bdr w:val="single" w:sz="8" w:space="0" w:color="auto"/>
        </w:rPr>
        <w:t>collapse of</w:t>
      </w:r>
      <w:r w:rsidRPr="001B6CFE">
        <w:rPr>
          <w:iCs/>
          <w:u w:val="single"/>
          <w:bdr w:val="single" w:sz="8" w:space="0" w:color="auto"/>
        </w:rPr>
        <w:t xml:space="preserve"> global </w:t>
      </w:r>
      <w:r w:rsidRPr="001B6CFE">
        <w:rPr>
          <w:iCs/>
          <w:highlight w:val="cyan"/>
          <w:u w:val="single"/>
          <w:bdr w:val="single" w:sz="8" w:space="0" w:color="auto"/>
        </w:rPr>
        <w:t>ecosystems</w:t>
      </w:r>
      <w:r w:rsidRPr="001B6CFE">
        <w:rPr>
          <w:u w:val="single"/>
        </w:rPr>
        <w:t xml:space="preserve">, agricultural failures, </w:t>
      </w:r>
      <w:r w:rsidRPr="001B6CFE">
        <w:rPr>
          <w:highlight w:val="cyan"/>
          <w:u w:val="single"/>
        </w:rPr>
        <w:t>economic</w:t>
      </w:r>
      <w:r w:rsidRPr="001B6CFE">
        <w:rPr>
          <w:u w:val="single"/>
        </w:rPr>
        <w:t xml:space="preserve"> uncertainty, </w:t>
      </w:r>
      <w:r w:rsidRPr="001B6CFE">
        <w:rPr>
          <w:highlight w:val="cyan"/>
          <w:u w:val="single"/>
        </w:rPr>
        <w:t>and political instability?</w:t>
      </w:r>
    </w:p>
    <w:p w14:paraId="453A5649" w14:textId="77777777" w:rsidR="00763B26" w:rsidRPr="001B6CFE" w:rsidRDefault="00763B26" w:rsidP="00763B26">
      <w:pPr>
        <w:rPr>
          <w:sz w:val="16"/>
        </w:rPr>
      </w:pPr>
      <w:r w:rsidRPr="001B6CFE">
        <w:rPr>
          <w:sz w:val="16"/>
        </w:rPr>
        <w:t xml:space="preserve">Both government officials and scientists agree that </w:t>
      </w:r>
      <w:r w:rsidRPr="001B6CFE">
        <w:rPr>
          <w:u w:val="single"/>
        </w:rPr>
        <w:t>the answer is “more likely</w:t>
      </w:r>
      <w:r w:rsidRPr="001B6CFE">
        <w:rPr>
          <w:sz w:val="16"/>
        </w:rPr>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w:t>
      </w:r>
      <w:r w:rsidRPr="001B6CFE">
        <w:rPr>
          <w:u w:val="single"/>
        </w:rPr>
        <w:t>climate change</w:t>
      </w:r>
      <w:r w:rsidRPr="001B6CFE">
        <w:rPr>
          <w:sz w:val="16"/>
        </w:rPr>
        <w:t xml:space="preserve"> as </w:t>
      </w:r>
      <w:r w:rsidRPr="001B6CFE">
        <w:rPr>
          <w:u w:val="single"/>
        </w:rPr>
        <w:t>a “threat multiplier” with “the potential to exacerbate</w:t>
      </w:r>
      <w:r w:rsidRPr="001B6CFE">
        <w:rPr>
          <w:sz w:val="16"/>
        </w:rPr>
        <w:t xml:space="preserve"> many of the </w:t>
      </w:r>
      <w:r w:rsidRPr="001B6CFE">
        <w:rPr>
          <w:u w:val="single"/>
        </w:rPr>
        <w:t>challenges</w:t>
      </w:r>
      <w:r w:rsidRPr="001B6CFE">
        <w:rPr>
          <w:sz w:val="16"/>
        </w:rPr>
        <w:t xml:space="preserve"> we are dealing with today — </w:t>
      </w:r>
      <w:r w:rsidRPr="001B6CFE">
        <w:rPr>
          <w:u w:val="single"/>
        </w:rPr>
        <w:t>from infectious disease to terrorism</w:t>
      </w:r>
      <w:r w:rsidRPr="001B6CFE">
        <w:rPr>
          <w:sz w:val="16"/>
        </w:rPr>
        <w:t>.”</w:t>
      </w:r>
    </w:p>
    <w:p w14:paraId="6A0CFA7F" w14:textId="77777777" w:rsidR="00763B26" w:rsidRPr="001B6CFE" w:rsidRDefault="00763B26" w:rsidP="00763B26">
      <w:pPr>
        <w:rPr>
          <w:sz w:val="16"/>
        </w:rPr>
      </w:pPr>
      <w:r w:rsidRPr="001B6CFE">
        <w:rPr>
          <w:sz w:val="16"/>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14:paraId="0EF2BB06" w14:textId="59D87447" w:rsidR="00763B26" w:rsidRDefault="00763B26" w:rsidP="00763B26">
      <w:pPr>
        <w:rPr>
          <w:sz w:val="16"/>
        </w:rPr>
      </w:pPr>
      <w:r w:rsidRPr="001B6CFE">
        <w:rPr>
          <w:u w:val="single"/>
        </w:rPr>
        <w:t xml:space="preserve">Scientific </w:t>
      </w:r>
      <w:r w:rsidRPr="001B6CFE">
        <w:rPr>
          <w:highlight w:val="cyan"/>
          <w:u w:val="single"/>
        </w:rPr>
        <w:t>studies</w:t>
      </w:r>
      <w:r w:rsidRPr="00151984">
        <w:rPr>
          <w:u w:val="single"/>
        </w:rPr>
        <w:t xml:space="preserve"> have</w:t>
      </w:r>
      <w:r w:rsidRPr="001B6CFE">
        <w:rPr>
          <w:sz w:val="16"/>
        </w:rPr>
        <w:t xml:space="preserve"> further </w:t>
      </w:r>
      <w:r w:rsidRPr="001B6CFE">
        <w:rPr>
          <w:highlight w:val="cyan"/>
          <w:u w:val="single"/>
        </w:rPr>
        <w:t>show</w:t>
      </w:r>
      <w:r w:rsidRPr="00151984">
        <w:rPr>
          <w:u w:val="single"/>
        </w:rPr>
        <w:t>n</w:t>
      </w:r>
      <w:r w:rsidRPr="001B6CFE">
        <w:rPr>
          <w:sz w:val="16"/>
        </w:rPr>
        <w:t xml:space="preserve"> a </w:t>
      </w:r>
      <w:r w:rsidRPr="001B6CFE">
        <w:rPr>
          <w:highlight w:val="cyan"/>
          <w:u w:val="single"/>
        </w:rPr>
        <w:t>connection between</w:t>
      </w:r>
      <w:r w:rsidRPr="001B6CFE">
        <w:rPr>
          <w:u w:val="single"/>
        </w:rPr>
        <w:t xml:space="preserve"> the </w:t>
      </w:r>
      <w:r w:rsidRPr="001B6CFE">
        <w:rPr>
          <w:highlight w:val="cyan"/>
          <w:u w:val="single"/>
        </w:rPr>
        <w:t>environmental crisis and</w:t>
      </w:r>
      <w:r w:rsidRPr="00151984">
        <w:rPr>
          <w:u w:val="single"/>
        </w:rPr>
        <w:t xml:space="preserve"> violent </w:t>
      </w:r>
      <w:r w:rsidRPr="001B6CFE">
        <w:rPr>
          <w:highlight w:val="cyan"/>
          <w:u w:val="single"/>
        </w:rPr>
        <w:t>conflicts</w:t>
      </w:r>
      <w:r w:rsidRPr="001B6CFE">
        <w:rPr>
          <w:sz w:val="16"/>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w:t>
      </w:r>
      <w:r w:rsidRPr="001B6CFE">
        <w:rPr>
          <w:iCs/>
          <w:highlight w:val="cyan"/>
          <w:u w:val="single"/>
          <w:bdr w:val="single" w:sz="8" w:space="0" w:color="auto"/>
        </w:rPr>
        <w:t>this</w:t>
      </w:r>
      <w:r w:rsidRPr="001B6CFE">
        <w:rPr>
          <w:iCs/>
          <w:u w:val="single"/>
          <w:bdr w:val="single" w:sz="8" w:space="0" w:color="auto"/>
        </w:rPr>
        <w:t xml:space="preserve"> struggle </w:t>
      </w:r>
      <w:r w:rsidRPr="001B6CFE">
        <w:rPr>
          <w:iCs/>
          <w:highlight w:val="cyan"/>
          <w:u w:val="single"/>
          <w:bdr w:val="single" w:sz="8" w:space="0" w:color="auto"/>
        </w:rPr>
        <w:t>could</w:t>
      </w:r>
      <w:r w:rsidRPr="00151984">
        <w:rPr>
          <w:iCs/>
          <w:u w:val="single"/>
          <w:bdr w:val="single" w:sz="8" w:space="0" w:color="auto"/>
        </w:rPr>
        <w:t xml:space="preserve"> be the </w:t>
      </w:r>
      <w:r w:rsidRPr="001B6CFE">
        <w:rPr>
          <w:iCs/>
          <w:highlight w:val="cyan"/>
          <w:u w:val="single"/>
          <w:bdr w:val="single" w:sz="8" w:space="0" w:color="auto"/>
        </w:rPr>
        <w:t>begin</w:t>
      </w:r>
      <w:r w:rsidRPr="00151984">
        <w:rPr>
          <w:iCs/>
          <w:u w:val="single"/>
          <w:bdr w:val="single" w:sz="8" w:space="0" w:color="auto"/>
        </w:rPr>
        <w:t xml:space="preserve">ning of </w:t>
      </w:r>
      <w:r w:rsidRPr="001B6CFE">
        <w:rPr>
          <w:iCs/>
          <w:highlight w:val="cyan"/>
          <w:u w:val="single"/>
          <w:bdr w:val="single" w:sz="8" w:space="0" w:color="auto"/>
        </w:rPr>
        <w:t>World War III</w:t>
      </w:r>
      <w:r w:rsidRPr="001B6CFE">
        <w:rPr>
          <w:sz w:val="16"/>
        </w:rPr>
        <w:t>, given the complex tangle of international involvement and overlapping interests</w:t>
      </w:r>
    </w:p>
    <w:p w14:paraId="5681969D" w14:textId="77777777" w:rsidR="00763B26" w:rsidRDefault="00763B26" w:rsidP="00763B26">
      <w:pPr>
        <w:pStyle w:val="Heading4"/>
      </w:pPr>
      <w:r>
        <w:t xml:space="preserve">That short circuits the networks necessary to sustain innovation. </w:t>
      </w:r>
    </w:p>
    <w:p w14:paraId="447BEAF0" w14:textId="77777777" w:rsidR="00763B26" w:rsidRDefault="00763B26" w:rsidP="00763B26">
      <w:r>
        <w:t xml:space="preserve">Dominic </w:t>
      </w:r>
      <w:r w:rsidRPr="003451AC">
        <w:rPr>
          <w:rStyle w:val="Style13ptBold"/>
        </w:rPr>
        <w:t>Basulto 14</w:t>
      </w:r>
      <w:r>
        <w:t>, futurist and blogger based in New York City. Prior to working for Bond Strategy, he was the editor of Fortune’s Business Innovation Insider and a founding member of Corante.com, one of the Web's first blog media companie 10-28-2014, "The future of innovation belongs to the mega-city," Washington Post, https://www.washingtonpost.com/news/innovations/wp/2014/10/28/the-future-of-innovation-belongs-to-the-mega-city/</w:t>
      </w:r>
    </w:p>
    <w:p w14:paraId="120A8326" w14:textId="46DD9CC0" w:rsidR="00763B26" w:rsidRPr="00763B26" w:rsidRDefault="00763B26" w:rsidP="00763B26">
      <w:pPr>
        <w:rPr>
          <w:b/>
          <w:iCs/>
          <w:u w:val="single"/>
          <w:bdr w:val="single" w:sz="8" w:space="0" w:color="auto"/>
        </w:rPr>
      </w:pPr>
      <w:r w:rsidRPr="00B41AE7">
        <w:rPr>
          <w:rStyle w:val="StyleUnderline"/>
        </w:rPr>
        <w:t>If you think about how innovation works in America, a relatively small metropolitan area such as Austin or Seattle (both of which do not rank among America’s 10 biggest cities by population) can have a disproportionate impact on the future of national innovat</w:t>
      </w:r>
      <w:r w:rsidRPr="00B76D24">
        <w:rPr>
          <w:sz w:val="10"/>
        </w:rPr>
        <w:t xml:space="preserve">ion. That’s a pattern repeated around the country, as even smaller metropolitan areas — places like Raleigh-Durham or Chattanooga — also play an important role in pushing forward U.S. innovation. Even freewheeling Silicon Valley has always been based on its density of ideas, not the density of its population. </w:t>
      </w:r>
      <w:r w:rsidRPr="00B41AE7">
        <w:rPr>
          <w:rStyle w:val="StyleUnderline"/>
        </w:rPr>
        <w:t>Yet, all the current trends suggest that this uniquely American system of innovation, in which innovation is so geographically diverse and spread out across so many hubs</w:t>
      </w:r>
      <w:r w:rsidRPr="00B76D24">
        <w:rPr>
          <w:sz w:val="10"/>
        </w:rPr>
        <w:t xml:space="preserve">, </w:t>
      </w:r>
      <w:r w:rsidRPr="00B41AE7">
        <w:rPr>
          <w:rStyle w:val="Emphasis"/>
        </w:rPr>
        <w:t>is about to sustain a major challenge from the relentless pace of urbanization around the world</w:t>
      </w:r>
      <w:r w:rsidRPr="00B76D24">
        <w:rPr>
          <w:sz w:val="10"/>
        </w:rPr>
        <w:t xml:space="preserve">. Just 40 years ago, there were only 3 mega-cities in the world: New York, Tokyo and Mexico City. Now there are 28, and there are plenty more waiting in the wings. It’s now become conventional wisdom that cities are the engines of growth, progress, jobs and prosperity. And the bigger the cities are, the bigger is that potential engine. </w:t>
      </w:r>
      <w:r w:rsidRPr="00B76D24">
        <w:rPr>
          <w:rStyle w:val="StyleUnderline"/>
        </w:rPr>
        <w:t>Viewed from this perspective, it’s almost impossible to see any way that the United States can keep up with the growth of Asia’s mega-cities without making changes to its national model of innovatio</w:t>
      </w:r>
      <w:r w:rsidRPr="00B76D24">
        <w:rPr>
          <w:sz w:val="10"/>
        </w:rPr>
        <w:t xml:space="preserve">n. Take a look at the projected map of global mega-cities created by Bloomberg – of the 41 mega-cities in the world by 2030, 24 will be in Asia. By way of comparison, North America will have only three mega-cities: New York, Los Angeles and Mexico City. South America will have five: Bogota, Lima, Sao Paulo, Rio and Buenos Aires. Even Africa — with Lagos, Luanda, Kinshasa and Johannesburg — will have more mega-cities than North America. </w:t>
      </w:r>
      <w:r w:rsidRPr="00B76D24">
        <w:rPr>
          <w:rStyle w:val="StyleUnderline"/>
        </w:rPr>
        <w:t>You can already glimpse how the inexorable logic of the mega-city is going to play out. Take America’s two mega-cities, New York and Los Angeles. A recurring theme in New York tech circles has been that New York City has finally caught up to Silicon Valley as America’s new innovation leader, based largely on the remarkable confluence of so many industries –</w:t>
      </w:r>
      <w:r w:rsidRPr="00B76D24">
        <w:rPr>
          <w:sz w:val="10"/>
        </w:rPr>
        <w:t xml:space="preserve"> media, finance, fashion – being based in such a densely populated urban space. </w:t>
      </w:r>
      <w:r w:rsidRPr="00B76D24">
        <w:rPr>
          <w:rStyle w:val="StyleUnderline"/>
        </w:rPr>
        <w:t>That’s exactly the right environment for new technologies to take advantage of network effects</w:t>
      </w:r>
      <w:r w:rsidRPr="00B76D24">
        <w:rPr>
          <w:sz w:val="10"/>
        </w:rPr>
        <w:t xml:space="preserve">. And Los Angeles seems to be experiencing a new tech boom these days, giving us a whole host of interesting new start-ups. Again, sheer population density is one of the factors at work. “Silicon Beach” is showing signs of being a rival to Silicon Valley these days. As a recent paper from Kristin Ljungkvist of Uppsala University in Sweden points out, </w:t>
      </w:r>
      <w:r w:rsidRPr="00B76D24">
        <w:rPr>
          <w:rStyle w:val="StyleUnderline"/>
        </w:rPr>
        <w:t>it’s not only technological innovation where these mega-cities have the potential to play a huge role in future innovation</w:t>
      </w:r>
      <w:r w:rsidRPr="00B76D24">
        <w:rPr>
          <w:sz w:val="10"/>
        </w:rPr>
        <w:t xml:space="preserve">. On </w:t>
      </w:r>
      <w:r w:rsidRPr="00B76D24">
        <w:rPr>
          <w:rStyle w:val="StyleUnderline"/>
        </w:rPr>
        <w:t>just about any issue with a political angle to it — climate change, poverty, transnational crime, pandemics and counterterroris</w:t>
      </w:r>
      <w:r w:rsidRPr="00B76D24">
        <w:rPr>
          <w:sz w:val="10"/>
        </w:rPr>
        <w:t xml:space="preserve">m – </w:t>
      </w:r>
      <w:r w:rsidRPr="00B76D24">
        <w:rPr>
          <w:rStyle w:val="Emphasis"/>
        </w:rPr>
        <w:t>there’s a good chance that mega-cities are going to be at the forefront of new innovation and creative thinking.</w:t>
      </w:r>
      <w:r>
        <w:rPr>
          <w:rStyle w:val="Emphasis"/>
        </w:rPr>
        <w:t xml:space="preserve"> </w:t>
      </w:r>
      <w:r w:rsidRPr="00B76D24">
        <w:rPr>
          <w:sz w:val="10"/>
        </w:rPr>
        <w:t xml:space="preserve">The specific example cited by Ljungkvist in her paper is New York City. In areas such as counterterrorism, New York City is already a national leader. In many ways, says Ljungkvist, New York is acting like its own city-state, with its own approach to climate change and its own counterterrorism policy. </w:t>
      </w:r>
      <w:r w:rsidRPr="00B76D24">
        <w:rPr>
          <w:rStyle w:val="StyleUnderline"/>
        </w:rPr>
        <w:t>And all this policy innovation drives economic growth as part of a virtuous circle: “Local representatives, when they get involved in global issues such as climate change, do it primarily to ensure continued strong economic development for the metropolitan area</w:t>
      </w:r>
      <w:r w:rsidRPr="00B76D24">
        <w:rPr>
          <w:sz w:val="10"/>
        </w:rPr>
        <w:t xml:space="preserve">.” After all, as the UN argued in its 2013 report “World Urbanization Prospects,” </w:t>
      </w:r>
      <w:r w:rsidRPr="00B76D24">
        <w:rPr>
          <w:rStyle w:val="StyleUnderline"/>
        </w:rPr>
        <w:t>innovation is the single most important weapon these mega-cities have to deal with problems ranging from transportation to health</w:t>
      </w:r>
      <w:r w:rsidRPr="00B76D24">
        <w:rPr>
          <w:sz w:val="10"/>
        </w:rPr>
        <w:t xml:space="preserve"> care</w:t>
      </w:r>
      <w:r w:rsidRPr="00B76D24">
        <w:rPr>
          <w:rStyle w:val="Emphasis"/>
        </w:rPr>
        <w:t>. In short, to deal with the massive crush of higher population, mega-cities have to get smarter faster.</w:t>
      </w:r>
      <w:r w:rsidRPr="00B76D24">
        <w:rPr>
          <w:sz w:val="10"/>
        </w:rPr>
        <w:t xml:space="preserve"> They have a real need for all the innovations that can transform them into “greener, healthier, friendlier and more efficient metropolises.” Of course, not everyone is upbeat about the growing role of mega-cities. McKinsey has pointed out that some of the talk about mega-cities may be overhyped: “Contrary to common perception, mega-cities have not been driving global growth for the past 15 years.” And other researchers have highlighted how mega-cities present their own unique socio-economic problems — everything from traffic congestion to slums — created by such dense population growth. Joel Kotkin, for example, sees mega-cities as “a tragic replaying of the worst aspects of the mass urbanization that occurred previously in the West.” So what does all this mean for U.S. innovation? </w:t>
      </w:r>
      <w:r w:rsidRPr="00B76D24">
        <w:rPr>
          <w:rStyle w:val="StyleUnderline"/>
        </w:rPr>
        <w:t xml:space="preserve">For one thing, tech innovators chasing new opportunities may choose to move to America’s biggest cities in even greater numbers, further exacerbating demographic trends of population shifting away from suburbs to urban metropolises. </w:t>
      </w:r>
      <w:r w:rsidRPr="00B76D24">
        <w:rPr>
          <w:sz w:val="10"/>
        </w:rPr>
        <w:t xml:space="preserve">Immigrants, who typically cluster in larger cities, may play an even greater role in guiding the future of American innovation. And larger cities not typically regarded as national innovation leaders but on the demographic cusp of becoming a mega-city – Dallas, Houston, Miami and Phoenix — may increasingly find their innovation prospects improved at the expense of regional hubs that have smaller or declining populations. With the rise of mega-cities, Washington policymakers and Wall Street investors may find it harder to sell the Silicon Valley story abroad. Remember when just about every city in the world was attempting to build its own version of Silicon Valley? If mega-cities in China, India and Nigeria take off as many suggest they will, then policymakers could be talking about implementing a “Chengdu” or an “Ahmadabad” or a “Lagos” model rather than a “Silicon Valley” model. </w:t>
      </w:r>
      <w:r w:rsidRPr="00B76D24">
        <w:rPr>
          <w:rStyle w:val="StyleUnderline"/>
        </w:rPr>
        <w:t xml:space="preserve">That would imply not just a new language of innovation, but also a radically new way of thinking about America’s role in global innovation. </w:t>
      </w:r>
      <w:r w:rsidRPr="00B76D24">
        <w:rPr>
          <w:rStyle w:val="Emphasis"/>
        </w:rPr>
        <w:t>When it comes to innovation, maybe size does matter.</w:t>
      </w:r>
    </w:p>
    <w:p w14:paraId="3856069F" w14:textId="77777777" w:rsidR="00763B26" w:rsidRDefault="00763B26" w:rsidP="00763B26">
      <w:pPr>
        <w:pStyle w:val="Heading4"/>
      </w:pPr>
      <w:r>
        <w:t xml:space="preserve">Tech innovation solves every existential threat – cumulative extinction events outweigh the aff </w:t>
      </w:r>
    </w:p>
    <w:p w14:paraId="5748D5FB" w14:textId="77777777" w:rsidR="00763B26" w:rsidRDefault="00763B26" w:rsidP="00763B26">
      <w:r>
        <w:t xml:space="preserve">Dylan </w:t>
      </w:r>
      <w:r w:rsidRPr="001C124C">
        <w:rPr>
          <w:b/>
        </w:rPr>
        <w:t>Matthews 18</w:t>
      </w:r>
      <w:r>
        <w:t>. Co-founder of Vox, citing Nick Beckstead @ Rutgers University. 10-26-2018. "How to help people millions of years from now." Vox. https://www.vox.com/future-perfect/2018/10/26/18023366/far-future-effective-altruism-existential-risk-doing-good</w:t>
      </w:r>
    </w:p>
    <w:p w14:paraId="2045DE52" w14:textId="77777777" w:rsidR="00763B26" w:rsidRPr="008F2F9C" w:rsidRDefault="00763B26" w:rsidP="00763B26">
      <w:pPr>
        <w:rPr>
          <w:rStyle w:val="StyleUnderline"/>
        </w:rPr>
      </w:pPr>
      <w:r w:rsidRPr="006421B7">
        <w:rPr>
          <w:sz w:val="14"/>
        </w:rPr>
        <w:t xml:space="preserve">If you care about improving human lives, you should overwhelmingly care about those quadrillions of lives rather than the comparatively small number of people alive today. </w:t>
      </w:r>
      <w:r w:rsidRPr="001C124C">
        <w:rPr>
          <w:rStyle w:val="StyleUnderline"/>
        </w:rPr>
        <w:t>The 7.6 billion people now living</w:t>
      </w:r>
      <w:r w:rsidRPr="006421B7">
        <w:rPr>
          <w:sz w:val="14"/>
        </w:rPr>
        <w:t xml:space="preserve">, after all, </w:t>
      </w:r>
      <w:r w:rsidRPr="001C124C">
        <w:rPr>
          <w:rStyle w:val="StyleUnderline"/>
        </w:rPr>
        <w:t xml:space="preserve">amount to less than 0.003 percent of the population that will live in the </w:t>
      </w:r>
      <w:r w:rsidRPr="001C124C">
        <w:rPr>
          <w:rStyle w:val="Emphasis"/>
        </w:rPr>
        <w:t>future</w:t>
      </w:r>
      <w:r w:rsidRPr="006421B7">
        <w:rPr>
          <w:sz w:val="14"/>
        </w:rPr>
        <w:t xml:space="preserve">. It’s reasonable to suggest that those </w:t>
      </w:r>
      <w:r w:rsidRPr="001C124C">
        <w:rPr>
          <w:rStyle w:val="Emphasis"/>
        </w:rPr>
        <w:t>quadrillions</w:t>
      </w:r>
      <w:r w:rsidRPr="006421B7">
        <w:rPr>
          <w:sz w:val="14"/>
        </w:rPr>
        <w:t xml:space="preserve"> </w:t>
      </w:r>
      <w:r w:rsidRPr="001C124C">
        <w:rPr>
          <w:rStyle w:val="StyleUnderline"/>
        </w:rPr>
        <w:t xml:space="preserve">of </w:t>
      </w:r>
      <w:r w:rsidRPr="00F25395">
        <w:rPr>
          <w:rStyle w:val="StyleUnderline"/>
          <w:highlight w:val="cyan"/>
        </w:rPr>
        <w:t>future people have</w:t>
      </w:r>
      <w:r w:rsidRPr="006421B7">
        <w:rPr>
          <w:sz w:val="14"/>
        </w:rPr>
        <w:t xml:space="preserve">, accordingly, </w:t>
      </w:r>
      <w:r w:rsidRPr="00F25395">
        <w:rPr>
          <w:rStyle w:val="Emphasis"/>
          <w:highlight w:val="cyan"/>
        </w:rPr>
        <w:t>hundreds of thousands of times</w:t>
      </w:r>
      <w:r w:rsidRPr="006421B7">
        <w:rPr>
          <w:sz w:val="14"/>
          <w:highlight w:val="cyan"/>
        </w:rPr>
        <w:t xml:space="preserve"> </w:t>
      </w:r>
      <w:r w:rsidRPr="00F25395">
        <w:rPr>
          <w:rStyle w:val="StyleUnderline"/>
          <w:highlight w:val="cyan"/>
        </w:rPr>
        <w:t>more moral weight</w:t>
      </w:r>
      <w:r w:rsidRPr="001C124C">
        <w:rPr>
          <w:rStyle w:val="StyleUnderline"/>
        </w:rPr>
        <w:t xml:space="preserve"> than those of us living here </w:t>
      </w:r>
      <w:r w:rsidRPr="001C124C">
        <w:rPr>
          <w:rStyle w:val="Emphasis"/>
        </w:rPr>
        <w:t>today</w:t>
      </w:r>
      <w:r w:rsidRPr="001C124C">
        <w:rPr>
          <w:rStyle w:val="StyleUnderline"/>
        </w:rPr>
        <w:t xml:space="preserve"> do</w:t>
      </w:r>
      <w:r w:rsidRPr="006421B7">
        <w:rPr>
          <w:sz w:val="14"/>
        </w:rPr>
        <w:t xml:space="preserve">. That’s the basic argument behind Nick Beckstead’s 2013 Rutgers philosophy dissertation, “On the overwhelming importance of shaping the far future.” It’s a glorious mindfuck of a thesis, not least because Beckstead shows very convincingly that this is a conclusion any plausible moral view would reach. It’s not just something that weird utilitarians have to deal with. And Beckstead,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 But what does prioritizing the far future even mean? </w:t>
      </w:r>
      <w:r w:rsidRPr="001C124C">
        <w:rPr>
          <w:rStyle w:val="StyleUnderline"/>
        </w:rPr>
        <w:t xml:space="preserve">The most </w:t>
      </w:r>
      <w:r w:rsidRPr="001C124C">
        <w:rPr>
          <w:rStyle w:val="Emphasis"/>
        </w:rPr>
        <w:t>literal</w:t>
      </w:r>
      <w:r w:rsidRPr="006421B7">
        <w:rPr>
          <w:sz w:val="14"/>
        </w:rPr>
        <w:t xml:space="preserve"> </w:t>
      </w:r>
      <w:r w:rsidRPr="001C124C">
        <w:rPr>
          <w:rStyle w:val="StyleUnderline"/>
        </w:rPr>
        <w:t xml:space="preserve">thing it could mean is </w:t>
      </w:r>
      <w:r w:rsidRPr="00F25395">
        <w:rPr>
          <w:rStyle w:val="StyleUnderline"/>
          <w:highlight w:val="cyan"/>
        </w:rPr>
        <w:t>preventing</w:t>
      </w:r>
      <w:r w:rsidRPr="001C124C">
        <w:rPr>
          <w:rStyle w:val="StyleUnderline"/>
        </w:rPr>
        <w:t xml:space="preserve"> human </w:t>
      </w:r>
      <w:r w:rsidRPr="00F25395">
        <w:rPr>
          <w:rStyle w:val="Emphasis"/>
          <w:highlight w:val="cyan"/>
        </w:rPr>
        <w:t>extinction</w:t>
      </w:r>
      <w:r w:rsidRPr="006421B7">
        <w:rPr>
          <w:sz w:val="14"/>
        </w:rPr>
        <w:t xml:space="preserve">, to ensure that the species persists as long as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 </w:t>
      </w:r>
      <w:r w:rsidRPr="001C124C">
        <w:rPr>
          <w:rStyle w:val="StyleUnderline"/>
        </w:rPr>
        <w:t>But</w:t>
      </w:r>
      <w:r w:rsidRPr="006421B7">
        <w:rPr>
          <w:sz w:val="14"/>
        </w:rPr>
        <w:t xml:space="preserve"> in a set of slides he made in 2013, Beckstead makes a compelling case that </w:t>
      </w:r>
      <w:r w:rsidRPr="00F25395">
        <w:rPr>
          <w:rStyle w:val="StyleUnderline"/>
          <w:highlight w:val="cyan"/>
        </w:rPr>
        <w:t>while</w:t>
      </w:r>
      <w:r w:rsidRPr="001C124C">
        <w:rPr>
          <w:rStyle w:val="StyleUnderline"/>
        </w:rPr>
        <w:t xml:space="preserve"> that’s certainly </w:t>
      </w:r>
      <w:r w:rsidRPr="00F25395">
        <w:rPr>
          <w:rStyle w:val="Emphasis"/>
          <w:highlight w:val="cyan"/>
        </w:rPr>
        <w:t>part</w:t>
      </w:r>
      <w:r w:rsidRPr="006421B7">
        <w:rPr>
          <w:sz w:val="14"/>
          <w:highlight w:val="cyan"/>
        </w:rPr>
        <w:t xml:space="preserve"> </w:t>
      </w:r>
      <w:r w:rsidRPr="00F25395">
        <w:rPr>
          <w:rStyle w:val="StyleUnderline"/>
          <w:highlight w:val="cyan"/>
        </w:rPr>
        <w:t>of</w:t>
      </w:r>
      <w:r w:rsidRPr="001C124C">
        <w:rPr>
          <w:rStyle w:val="StyleUnderline"/>
        </w:rPr>
        <w:t xml:space="preserve"> what </w:t>
      </w:r>
      <w:r w:rsidRPr="00F25395">
        <w:rPr>
          <w:rStyle w:val="StyleUnderline"/>
          <w:highlight w:val="cyan"/>
        </w:rPr>
        <w:t>caring about the far future</w:t>
      </w:r>
      <w:r w:rsidRPr="001C124C">
        <w:rPr>
          <w:rStyle w:val="StyleUnderline"/>
        </w:rPr>
        <w:t xml:space="preserve"> entails, </w:t>
      </w:r>
      <w:r w:rsidRPr="00675310">
        <w:rPr>
          <w:rStyle w:val="StyleUnderline"/>
        </w:rPr>
        <w:t xml:space="preserve">approaches that address </w:t>
      </w:r>
      <w:r w:rsidRPr="00675310">
        <w:rPr>
          <w:rStyle w:val="Emphasis"/>
        </w:rPr>
        <w:t>specific threats</w:t>
      </w:r>
      <w:r w:rsidRPr="006421B7">
        <w:rPr>
          <w:sz w:val="14"/>
        </w:rPr>
        <w:t xml:space="preserve"> </w:t>
      </w:r>
      <w:r w:rsidRPr="00675310">
        <w:rPr>
          <w:rStyle w:val="StyleUnderline"/>
        </w:rPr>
        <w:t>to humanity</w:t>
      </w:r>
      <w:r w:rsidRPr="006421B7">
        <w:rPr>
          <w:sz w:val="14"/>
        </w:rPr>
        <w:t xml:space="preserve"> (which he calls “</w:t>
      </w:r>
      <w:r w:rsidRPr="001C124C">
        <w:rPr>
          <w:rStyle w:val="Emphasis"/>
        </w:rPr>
        <w:t>targeted</w:t>
      </w:r>
      <w:r w:rsidRPr="006421B7">
        <w:rPr>
          <w:sz w:val="14"/>
        </w:rPr>
        <w:t xml:space="preserve">” </w:t>
      </w:r>
      <w:r w:rsidRPr="001C124C">
        <w:rPr>
          <w:rStyle w:val="StyleUnderline"/>
        </w:rPr>
        <w:t>approaches</w:t>
      </w:r>
      <w:r w:rsidRPr="006421B7">
        <w:rPr>
          <w:sz w:val="14"/>
        </w:rPr>
        <w:t xml:space="preserve"> to the far future) </w:t>
      </w:r>
      <w:r w:rsidRPr="00F25395">
        <w:rPr>
          <w:rStyle w:val="StyleUnderline"/>
          <w:highlight w:val="cyan"/>
        </w:rPr>
        <w:t xml:space="preserve">have to </w:t>
      </w:r>
      <w:r w:rsidRPr="00F25395">
        <w:rPr>
          <w:rStyle w:val="Emphasis"/>
          <w:highlight w:val="cyan"/>
        </w:rPr>
        <w:t>complement</w:t>
      </w:r>
      <w:r w:rsidRPr="006421B7">
        <w:rPr>
          <w:sz w:val="14"/>
          <w:highlight w:val="cyan"/>
        </w:rPr>
        <w:t xml:space="preserve"> “</w:t>
      </w:r>
      <w:r w:rsidRPr="00F25395">
        <w:rPr>
          <w:rStyle w:val="Emphasis"/>
          <w:highlight w:val="cyan"/>
        </w:rPr>
        <w:t>broad</w:t>
      </w:r>
      <w:r w:rsidRPr="006421B7">
        <w:rPr>
          <w:sz w:val="14"/>
          <w:highlight w:val="cyan"/>
        </w:rPr>
        <w:t xml:space="preserve">” </w:t>
      </w:r>
      <w:r w:rsidRPr="00F25395">
        <w:rPr>
          <w:rStyle w:val="StyleUnderline"/>
          <w:highlight w:val="cyan"/>
        </w:rPr>
        <w:t xml:space="preserve">approaches, where instead of trying to </w:t>
      </w:r>
      <w:r w:rsidRPr="00F25395">
        <w:rPr>
          <w:rStyle w:val="Emphasis"/>
          <w:highlight w:val="cyan"/>
        </w:rPr>
        <w:t>predict</w:t>
      </w:r>
      <w:r w:rsidRPr="00F25395">
        <w:rPr>
          <w:rStyle w:val="StyleUnderline"/>
          <w:highlight w:val="cyan"/>
        </w:rPr>
        <w:t xml:space="preserve"> what’s going to kill us all, you</w:t>
      </w:r>
      <w:r w:rsidRPr="001C124C">
        <w:rPr>
          <w:rStyle w:val="StyleUnderline"/>
        </w:rPr>
        <w:t xml:space="preserve"> just </w:t>
      </w:r>
      <w:r w:rsidRPr="001C124C">
        <w:rPr>
          <w:rStyle w:val="Emphasis"/>
        </w:rPr>
        <w:t xml:space="preserve">generally </w:t>
      </w:r>
      <w:r w:rsidRPr="00F25395">
        <w:rPr>
          <w:rStyle w:val="Emphasis"/>
          <w:highlight w:val="cyan"/>
        </w:rPr>
        <w:t>try to keep civilization running as best it can</w:t>
      </w:r>
      <w:r w:rsidRPr="00F25395">
        <w:rPr>
          <w:rStyle w:val="StyleUnderline"/>
          <w:highlight w:val="cyan"/>
        </w:rPr>
        <w:t>, so</w:t>
      </w:r>
      <w:r w:rsidRPr="001C124C">
        <w:rPr>
          <w:rStyle w:val="StyleUnderline"/>
        </w:rPr>
        <w:t xml:space="preserve"> that </w:t>
      </w:r>
      <w:r w:rsidRPr="00F25395">
        <w:rPr>
          <w:rStyle w:val="StyleUnderline"/>
          <w:highlight w:val="cyan"/>
        </w:rPr>
        <w:t xml:space="preserve">it is, as a whole, well-equipped to deal with </w:t>
      </w:r>
      <w:r w:rsidRPr="00F25395">
        <w:rPr>
          <w:rStyle w:val="Emphasis"/>
          <w:highlight w:val="cyan"/>
        </w:rPr>
        <w:t>potential</w:t>
      </w:r>
      <w:r w:rsidRPr="00F25395">
        <w:rPr>
          <w:rStyle w:val="StyleUnderline"/>
          <w:highlight w:val="cyan"/>
        </w:rPr>
        <w:t xml:space="preserve"> extinction events in the </w:t>
      </w:r>
      <w:r w:rsidRPr="00F25395">
        <w:rPr>
          <w:rStyle w:val="Emphasis"/>
          <w:highlight w:val="cyan"/>
        </w:rPr>
        <w:t>future</w:t>
      </w:r>
      <w:r w:rsidRPr="006421B7">
        <w:rPr>
          <w:sz w:val="14"/>
        </w:rPr>
        <w:t xml:space="preserve">, not just in 2030 or 2040 but in 3500 or 95000 or even 37 million. </w:t>
      </w:r>
      <w:r w:rsidRPr="001C124C">
        <w:rPr>
          <w:rStyle w:val="StyleUnderline"/>
        </w:rPr>
        <w:t xml:space="preserve">In other words, caring about the far future </w:t>
      </w:r>
      <w:r w:rsidRPr="00F25395">
        <w:rPr>
          <w:rStyle w:val="Emphasis"/>
          <w:highlight w:val="cyan"/>
        </w:rPr>
        <w:t>doesn’t mean just paying attention to low-probability risks of</w:t>
      </w:r>
      <w:r w:rsidRPr="001C124C">
        <w:rPr>
          <w:rStyle w:val="Emphasis"/>
        </w:rPr>
        <w:t xml:space="preserve"> total </w:t>
      </w:r>
      <w:r w:rsidRPr="00F25395">
        <w:rPr>
          <w:rStyle w:val="Emphasis"/>
          <w:highlight w:val="cyan"/>
        </w:rPr>
        <w:t>annihilation</w:t>
      </w:r>
      <w:r w:rsidRPr="001C124C">
        <w:rPr>
          <w:rStyle w:val="StyleUnderline"/>
        </w:rPr>
        <w:t xml:space="preserve">; it </w:t>
      </w:r>
      <w:r w:rsidRPr="00675310">
        <w:rPr>
          <w:rStyle w:val="StyleUnderline"/>
        </w:rPr>
        <w:t>also</w:t>
      </w:r>
      <w:r w:rsidRPr="001C124C">
        <w:rPr>
          <w:rStyle w:val="StyleUnderline"/>
        </w:rPr>
        <w:t xml:space="preserve"> means </w:t>
      </w:r>
      <w:r w:rsidRPr="00F25395">
        <w:rPr>
          <w:rStyle w:val="Emphasis"/>
          <w:highlight w:val="cyan"/>
        </w:rPr>
        <w:t>acting on pressing needs now</w:t>
      </w:r>
      <w:r w:rsidRPr="006421B7">
        <w:rPr>
          <w:sz w:val="14"/>
        </w:rPr>
        <w:t xml:space="preserve">. For example: </w:t>
      </w:r>
      <w:r w:rsidRPr="001C124C">
        <w:rPr>
          <w:rStyle w:val="StyleUnderline"/>
        </w:rPr>
        <w:t xml:space="preserve">We’re </w:t>
      </w:r>
      <w:r w:rsidRPr="00F25395">
        <w:rPr>
          <w:rStyle w:val="StyleUnderline"/>
          <w:highlight w:val="cyan"/>
        </w:rPr>
        <w:t>going to</w:t>
      </w:r>
      <w:r w:rsidRPr="001C124C">
        <w:rPr>
          <w:rStyle w:val="StyleUnderline"/>
        </w:rPr>
        <w:t xml:space="preserve"> be </w:t>
      </w:r>
      <w:r w:rsidRPr="00F25395">
        <w:rPr>
          <w:rStyle w:val="Emphasis"/>
          <w:highlight w:val="cyan"/>
        </w:rPr>
        <w:t>better</w:t>
      </w:r>
      <w:r w:rsidRPr="001C124C">
        <w:rPr>
          <w:rStyle w:val="Emphasis"/>
        </w:rPr>
        <w:t xml:space="preserve"> prepared</w:t>
      </w:r>
      <w:r w:rsidRPr="001C124C">
        <w:rPr>
          <w:rStyle w:val="StyleUnderline"/>
        </w:rPr>
        <w:t xml:space="preserve"> to </w:t>
      </w:r>
      <w:r w:rsidRPr="00F25395">
        <w:rPr>
          <w:rStyle w:val="StyleUnderline"/>
          <w:highlight w:val="cyan"/>
        </w:rPr>
        <w:t xml:space="preserve">prevent extinction from </w:t>
      </w:r>
      <w:r w:rsidRPr="00F25395">
        <w:rPr>
          <w:rStyle w:val="Emphasis"/>
          <w:highlight w:val="cyan"/>
        </w:rPr>
        <w:t>AI</w:t>
      </w:r>
      <w:r w:rsidRPr="001C124C">
        <w:rPr>
          <w:rStyle w:val="StyleUnderline"/>
        </w:rPr>
        <w:t xml:space="preserve"> or </w:t>
      </w:r>
      <w:r w:rsidRPr="00F25395">
        <w:rPr>
          <w:rStyle w:val="StyleUnderline"/>
          <w:highlight w:val="cyan"/>
        </w:rPr>
        <w:t xml:space="preserve">a </w:t>
      </w:r>
      <w:r w:rsidRPr="00F25395">
        <w:rPr>
          <w:rStyle w:val="Emphasis"/>
          <w:highlight w:val="cyan"/>
        </w:rPr>
        <w:t>supervirus</w:t>
      </w:r>
      <w:r w:rsidRPr="00F25395">
        <w:rPr>
          <w:rStyle w:val="StyleUnderline"/>
          <w:highlight w:val="cyan"/>
        </w:rPr>
        <w:t xml:space="preserve"> or</w:t>
      </w:r>
      <w:r w:rsidRPr="001C124C">
        <w:rPr>
          <w:rStyle w:val="StyleUnderline"/>
        </w:rPr>
        <w:t xml:space="preserve"> </w:t>
      </w:r>
      <w:r w:rsidRPr="001C124C">
        <w:rPr>
          <w:rStyle w:val="Emphasis"/>
        </w:rPr>
        <w:t xml:space="preserve">global </w:t>
      </w:r>
      <w:r w:rsidRPr="00F25395">
        <w:rPr>
          <w:rStyle w:val="Emphasis"/>
          <w:highlight w:val="cyan"/>
        </w:rPr>
        <w:t>warming</w:t>
      </w:r>
      <w:r w:rsidRPr="00F25395">
        <w:rPr>
          <w:rStyle w:val="StyleUnderline"/>
          <w:highlight w:val="cyan"/>
        </w:rPr>
        <w:t xml:space="preserve"> if society</w:t>
      </w:r>
      <w:r w:rsidRPr="001C124C">
        <w:rPr>
          <w:rStyle w:val="StyleUnderline"/>
        </w:rPr>
        <w:t xml:space="preserve"> as a whole </w:t>
      </w:r>
      <w:r w:rsidRPr="00F25395">
        <w:rPr>
          <w:rStyle w:val="StyleUnderline"/>
          <w:highlight w:val="cyan"/>
        </w:rPr>
        <w:t>makes</w:t>
      </w:r>
      <w:r w:rsidRPr="001C124C">
        <w:rPr>
          <w:rStyle w:val="StyleUnderline"/>
        </w:rPr>
        <w:t xml:space="preserve"> </w:t>
      </w:r>
      <w:r w:rsidRPr="001C124C">
        <w:rPr>
          <w:rStyle w:val="Emphasis"/>
        </w:rPr>
        <w:t xml:space="preserve">a lot of </w:t>
      </w:r>
      <w:r w:rsidRPr="00F25395">
        <w:rPr>
          <w:rStyle w:val="Emphasis"/>
          <w:highlight w:val="cyan"/>
        </w:rPr>
        <w:t>scientific progress</w:t>
      </w:r>
      <w:r w:rsidRPr="006421B7">
        <w:rPr>
          <w:sz w:val="14"/>
        </w:rPr>
        <w:t xml:space="preserve">.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 </w:t>
      </w:r>
      <w:r w:rsidRPr="008F2F9C">
        <w:rPr>
          <w:rStyle w:val="StyleUnderline"/>
        </w:rPr>
        <w:t xml:space="preserve">So maybe one of </w:t>
      </w:r>
      <w:r w:rsidRPr="00F25395">
        <w:rPr>
          <w:rStyle w:val="StyleUnderline"/>
          <w:highlight w:val="cyan"/>
        </w:rPr>
        <w:t xml:space="preserve">the </w:t>
      </w:r>
      <w:r w:rsidRPr="00F25395">
        <w:rPr>
          <w:rStyle w:val="Emphasis"/>
          <w:highlight w:val="cyan"/>
        </w:rPr>
        <w:t>best thing</w:t>
      </w:r>
      <w:r w:rsidRPr="008F2F9C">
        <w:rPr>
          <w:rStyle w:val="StyleUnderline"/>
        </w:rPr>
        <w:t xml:space="preserve">s we can do </w:t>
      </w:r>
      <w:r w:rsidRPr="00F25395">
        <w:rPr>
          <w:rStyle w:val="StyleUnderline"/>
          <w:highlight w:val="cyan"/>
        </w:rPr>
        <w:t>for the</w:t>
      </w:r>
      <w:r w:rsidRPr="006421B7">
        <w:rPr>
          <w:sz w:val="14"/>
          <w:highlight w:val="cyan"/>
        </w:rPr>
        <w:t xml:space="preserve"> </w:t>
      </w:r>
      <w:r w:rsidRPr="00F25395">
        <w:rPr>
          <w:rStyle w:val="Emphasis"/>
          <w:highlight w:val="cyan"/>
        </w:rPr>
        <w:t>far future</w:t>
      </w:r>
      <w:r w:rsidRPr="006421B7">
        <w:rPr>
          <w:sz w:val="14"/>
          <w:highlight w:val="cyan"/>
        </w:rPr>
        <w:t xml:space="preserve"> </w:t>
      </w:r>
      <w:r w:rsidRPr="00F25395">
        <w:rPr>
          <w:rStyle w:val="StyleUnderline"/>
          <w:highlight w:val="cyan"/>
        </w:rPr>
        <w:t>is to</w:t>
      </w:r>
      <w:r w:rsidRPr="006421B7">
        <w:rPr>
          <w:sz w:val="14"/>
        </w:rPr>
        <w:t xml:space="preserve"> improve school systems — here and now — to </w:t>
      </w:r>
      <w:r w:rsidRPr="00F25395">
        <w:rPr>
          <w:rStyle w:val="StyleUnderline"/>
          <w:highlight w:val="cyan"/>
        </w:rPr>
        <w:t>harness</w:t>
      </w:r>
      <w:r w:rsidRPr="006421B7">
        <w:rPr>
          <w:sz w:val="14"/>
        </w:rPr>
        <w:t xml:space="preserve"> the group economist Raj Chetty calls “lost Einsteins” (</w:t>
      </w:r>
      <w:r w:rsidRPr="008F2F9C">
        <w:rPr>
          <w:rStyle w:val="Emphasis"/>
        </w:rPr>
        <w:t xml:space="preserve">potential </w:t>
      </w:r>
      <w:r w:rsidRPr="00F25395">
        <w:rPr>
          <w:rStyle w:val="Emphasis"/>
          <w:highlight w:val="cyan"/>
        </w:rPr>
        <w:t>innovators</w:t>
      </w:r>
      <w:r w:rsidRPr="006421B7">
        <w:rPr>
          <w:sz w:val="14"/>
        </w:rPr>
        <w:t xml:space="preserve"> who are thwarted by poverty and inequality in rich countries) and, more importantly, the hundreds of millions of kids in developing countries dealing with even worse education systems than those in depressed communities in the rich world. What if living ethically for the far future means living ethically now? Beckstead mentions some other broad, or very broad, ideas (these are all his descriptions): Help make computers faster so that people everywhere can work more efficiently Change intellectual property law so that technological innovation can happen more quickly Advocate for open borders so that people from poorly governed countries can move to better-governed countries and be more productive Meta-research: </w:t>
      </w:r>
      <w:r w:rsidRPr="00F25395">
        <w:rPr>
          <w:rStyle w:val="StyleUnderline"/>
          <w:highlight w:val="cyan"/>
        </w:rPr>
        <w:t>improve</w:t>
      </w:r>
      <w:r w:rsidRPr="006421B7">
        <w:rPr>
          <w:sz w:val="14"/>
          <w:highlight w:val="cyan"/>
        </w:rPr>
        <w:t xml:space="preserve"> </w:t>
      </w:r>
      <w:r w:rsidRPr="00F25395">
        <w:rPr>
          <w:rStyle w:val="Emphasis"/>
          <w:highlight w:val="cyan"/>
        </w:rPr>
        <w:t>incentives</w:t>
      </w:r>
      <w:r w:rsidRPr="006421B7">
        <w:rPr>
          <w:sz w:val="14"/>
          <w:highlight w:val="cyan"/>
        </w:rPr>
        <w:t xml:space="preserve"> </w:t>
      </w:r>
      <w:r w:rsidRPr="00F25395">
        <w:rPr>
          <w:rStyle w:val="StyleUnderline"/>
          <w:highlight w:val="cyan"/>
        </w:rPr>
        <w:t>and</w:t>
      </w:r>
      <w:r w:rsidRPr="006421B7">
        <w:rPr>
          <w:sz w:val="14"/>
          <w:highlight w:val="cyan"/>
        </w:rPr>
        <w:t xml:space="preserve"> </w:t>
      </w:r>
      <w:r w:rsidRPr="00F25395">
        <w:rPr>
          <w:rStyle w:val="Emphasis"/>
          <w:highlight w:val="cyan"/>
        </w:rPr>
        <w:t>norms</w:t>
      </w:r>
      <w:r w:rsidRPr="006421B7">
        <w:rPr>
          <w:sz w:val="14"/>
        </w:rPr>
        <w:t xml:space="preserve"> </w:t>
      </w:r>
      <w:r w:rsidRPr="008F2F9C">
        <w:rPr>
          <w:rStyle w:val="StyleUnderline"/>
        </w:rPr>
        <w:t>in</w:t>
      </w:r>
      <w:r w:rsidRPr="006421B7">
        <w:rPr>
          <w:sz w:val="14"/>
        </w:rPr>
        <w:t xml:space="preserve"> </w:t>
      </w:r>
      <w:r w:rsidRPr="008F2F9C">
        <w:rPr>
          <w:rStyle w:val="Emphasis"/>
        </w:rPr>
        <w:t>academic work</w:t>
      </w:r>
      <w:r w:rsidRPr="006421B7">
        <w:rPr>
          <w:sz w:val="14"/>
        </w:rPr>
        <w:t xml:space="preserve"> to better advance human knowledge Improve education Advocate for political party X to make future people have values more like political party X ”If you look at these areas (economic growth and technological progress, access to information, individual capability, social coordination, motives) a lot of everyday good works contribute,” Beckstead writes. “An implication of this is that a lot of everyday good works are good from a broad perspective, even though hardly anyone thinks explicitly in terms of far future standards.” 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scientists, or try to work as teachers or on improving education policy, and lord knows there are plenty of people who become political party operatives out of a conviction that the moral consequences of the party’s platform are good. All of which is to say: Maybe effective altruists aren’t that special, or at least maybe we don’t have access to that many specific and weird conclusions about how best to help the world. </w:t>
      </w:r>
      <w:r w:rsidRPr="008F2F9C">
        <w:rPr>
          <w:rStyle w:val="StyleUnderline"/>
        </w:rPr>
        <w:t>If the far future is what matters, and generally trying to make the world work better is among the best ways to help the far future, then effective altruism just becomes plain ol’ do-goodery.*</w:t>
      </w:r>
    </w:p>
    <w:p w14:paraId="5FF1B38A" w14:textId="77777777" w:rsidR="00763B26" w:rsidRDefault="00763B26" w:rsidP="00763B26"/>
    <w:p w14:paraId="06F5EAF1" w14:textId="0CCB444A" w:rsidR="004E47BA" w:rsidRPr="004E47BA" w:rsidRDefault="004E47BA" w:rsidP="004E47BA">
      <w:pPr>
        <w:keepNext/>
        <w:keepLines/>
        <w:spacing w:before="200"/>
        <w:outlineLvl w:val="3"/>
        <w:rPr>
          <w:rFonts w:eastAsiaTheme="majorEastAsia" w:cstheme="majorBidi"/>
          <w:b/>
          <w:iCs/>
        </w:rPr>
      </w:pPr>
      <w:r>
        <w:rPr>
          <w:rFonts w:eastAsiaTheme="majorEastAsia" w:cstheme="majorBidi"/>
          <w:b/>
          <w:iCs/>
        </w:rPr>
        <w:t xml:space="preserve">Scenario </w:t>
      </w:r>
      <w:r w:rsidR="005E0632">
        <w:rPr>
          <w:rFonts w:eastAsiaTheme="majorEastAsia" w:cstheme="majorBidi"/>
          <w:b/>
          <w:iCs/>
        </w:rPr>
        <w:t xml:space="preserve">two </w:t>
      </w:r>
      <w:r>
        <w:rPr>
          <w:rFonts w:eastAsiaTheme="majorEastAsia" w:cstheme="majorBidi"/>
          <w:b/>
          <w:iCs/>
        </w:rPr>
        <w:t xml:space="preserve">is </w:t>
      </w:r>
      <w:r>
        <w:rPr>
          <w:rFonts w:eastAsiaTheme="majorEastAsia" w:cstheme="majorBidi"/>
          <w:b/>
          <w:iCs/>
          <w:u w:val="single"/>
        </w:rPr>
        <w:t>STEM</w:t>
      </w:r>
      <w:r>
        <w:rPr>
          <w:rFonts w:eastAsiaTheme="majorEastAsia" w:cstheme="majorBidi"/>
          <w:b/>
          <w:iCs/>
        </w:rPr>
        <w:t>---</w:t>
      </w:r>
      <w:r>
        <w:rPr>
          <w:rFonts w:eastAsiaTheme="majorEastAsia" w:cstheme="majorBidi"/>
          <w:b/>
          <w:iCs/>
          <w:u w:val="single"/>
        </w:rPr>
        <w:t>national</w:t>
      </w:r>
      <w:r>
        <w:rPr>
          <w:rFonts w:eastAsiaTheme="majorEastAsia" w:cstheme="majorBidi"/>
          <w:b/>
          <w:iCs/>
        </w:rPr>
        <w:t xml:space="preserve"> forensics standards </w:t>
      </w:r>
      <w:r>
        <w:rPr>
          <w:rFonts w:eastAsiaTheme="majorEastAsia" w:cstheme="majorBidi"/>
          <w:b/>
          <w:iCs/>
          <w:u w:val="single"/>
        </w:rPr>
        <w:t>boost</w:t>
      </w:r>
      <w:r>
        <w:rPr>
          <w:rFonts w:eastAsiaTheme="majorEastAsia" w:cstheme="majorBidi"/>
          <w:b/>
          <w:iCs/>
        </w:rPr>
        <w:t xml:space="preserve"> it by creating a </w:t>
      </w:r>
      <w:r>
        <w:rPr>
          <w:rFonts w:eastAsiaTheme="majorEastAsia" w:cstheme="majorBidi"/>
          <w:b/>
          <w:iCs/>
          <w:u w:val="single"/>
        </w:rPr>
        <w:t>robust forensic science workforce</w:t>
      </w:r>
    </w:p>
    <w:p w14:paraId="2342CF95" w14:textId="77777777" w:rsidR="004E47BA" w:rsidRPr="00E45A6E" w:rsidRDefault="004E47BA" w:rsidP="004E47BA">
      <w:r w:rsidRPr="00E45A6E">
        <w:t xml:space="preserve">Jessica D. </w:t>
      </w:r>
      <w:r w:rsidRPr="00E45A6E">
        <w:rPr>
          <w:b/>
          <w:bCs/>
        </w:rPr>
        <w:t>Gabel 14</w:t>
      </w:r>
      <w:r w:rsidRPr="00E45A6E">
        <w:t>, Associate Professor of Law, Georgia State University College of Law, “Criminal Law: Realizing Reliability in Forensic Science from the Ground Up,” Spring 2014, 104 J. Crim. L. &amp; Criminology 283, Lexis</w:t>
      </w:r>
    </w:p>
    <w:p w14:paraId="55224B2A" w14:textId="77777777" w:rsidR="004E47BA" w:rsidRPr="00E45A6E" w:rsidRDefault="004E47BA" w:rsidP="004E47BA">
      <w:pPr>
        <w:rPr>
          <w:sz w:val="16"/>
        </w:rPr>
      </w:pPr>
      <w:r w:rsidRPr="00E45A6E">
        <w:rPr>
          <w:sz w:val="16"/>
        </w:rPr>
        <w:t>b. Source of Funds</w:t>
      </w:r>
    </w:p>
    <w:p w14:paraId="1FAA6167" w14:textId="77777777" w:rsidR="004E47BA" w:rsidRPr="00E45A6E" w:rsidRDefault="004E47BA" w:rsidP="004E47BA">
      <w:pPr>
        <w:rPr>
          <w:sz w:val="16"/>
        </w:rPr>
      </w:pPr>
      <w:r w:rsidRPr="00E45A6E">
        <w:rPr>
          <w:sz w:val="16"/>
        </w:rPr>
        <w:t xml:space="preserve">In light of the current economic conditions and approaches to federal spending, finding </w:t>
      </w:r>
      <w:r w:rsidRPr="00E45A6E">
        <w:rPr>
          <w:u w:val="single"/>
        </w:rPr>
        <w:t xml:space="preserve">significant sources of funds to support a </w:t>
      </w:r>
      <w:r w:rsidRPr="00E45A6E">
        <w:rPr>
          <w:b/>
          <w:iCs/>
          <w:u w:val="single"/>
          <w:bdr w:val="single" w:sz="8" w:space="0" w:color="auto"/>
        </w:rPr>
        <w:t>national</w:t>
      </w:r>
      <w:r w:rsidRPr="00E45A6E">
        <w:rPr>
          <w:u w:val="single"/>
        </w:rPr>
        <w:t xml:space="preserve"> forensic standards program would be </w:t>
      </w:r>
      <w:r w:rsidRPr="00E45A6E">
        <w:rPr>
          <w:b/>
          <w:iCs/>
          <w:u w:val="single"/>
          <w:bdr w:val="single" w:sz="8" w:space="0" w:color="auto"/>
        </w:rPr>
        <w:t>challenging</w:t>
      </w:r>
      <w:r w:rsidRPr="00E45A6E">
        <w:rPr>
          <w:u w:val="single"/>
        </w:rPr>
        <w:t xml:space="preserve">. Arguments </w:t>
      </w:r>
      <w:r w:rsidRPr="00E45A6E">
        <w:rPr>
          <w:b/>
          <w:iCs/>
          <w:u w:val="single"/>
          <w:bdr w:val="single" w:sz="8" w:space="0" w:color="auto"/>
        </w:rPr>
        <w:t>for</w:t>
      </w:r>
      <w:r w:rsidRPr="00E45A6E">
        <w:rPr>
          <w:u w:val="single"/>
        </w:rPr>
        <w:t xml:space="preserve"> such a program should include</w:t>
      </w:r>
      <w:r w:rsidRPr="00E45A6E">
        <w:rPr>
          <w:sz w:val="16"/>
        </w:rPr>
        <w:t xml:space="preserve"> both any </w:t>
      </w:r>
      <w:r w:rsidRPr="00E45A6E">
        <w:rPr>
          <w:b/>
          <w:iCs/>
          <w:u w:val="single"/>
          <w:bdr w:val="single" w:sz="8" w:space="0" w:color="auto"/>
        </w:rPr>
        <w:t>cost savings and any economic stimulus such a program would create</w:t>
      </w:r>
      <w:r w:rsidRPr="00E45A6E">
        <w:rPr>
          <w:sz w:val="16"/>
        </w:rPr>
        <w:t xml:space="preserve">. </w:t>
      </w:r>
    </w:p>
    <w:p w14:paraId="66676968" w14:textId="77777777" w:rsidR="004E47BA" w:rsidRPr="00E45A6E" w:rsidRDefault="004E47BA" w:rsidP="004E47BA">
      <w:pPr>
        <w:rPr>
          <w:sz w:val="16"/>
        </w:rPr>
      </w:pPr>
      <w:r w:rsidRPr="00E45A6E">
        <w:rPr>
          <w:sz w:val="16"/>
        </w:rPr>
        <w:t xml:space="preserve">As discussed, </w:t>
      </w:r>
      <w:r w:rsidRPr="00E45A6E">
        <w:rPr>
          <w:b/>
          <w:iCs/>
          <w:u w:val="single"/>
          <w:bdr w:val="single" w:sz="8" w:space="0" w:color="auto"/>
        </w:rPr>
        <w:t>national</w:t>
      </w:r>
      <w:r w:rsidRPr="00E45A6E">
        <w:rPr>
          <w:sz w:val="16"/>
        </w:rPr>
        <w:t xml:space="preserve"> </w:t>
      </w:r>
      <w:r w:rsidRPr="00E45A6E">
        <w:rPr>
          <w:u w:val="single"/>
        </w:rPr>
        <w:t xml:space="preserve">standards would address the current forensic systems' </w:t>
      </w:r>
      <w:r w:rsidRPr="00E45A6E">
        <w:rPr>
          <w:b/>
          <w:iCs/>
          <w:u w:val="single"/>
          <w:bdr w:val="single" w:sz="8" w:space="0" w:color="auto"/>
        </w:rPr>
        <w:t>inefficiencies</w:t>
      </w:r>
      <w:r w:rsidRPr="00E45A6E">
        <w:rPr>
          <w:u w:val="single"/>
        </w:rPr>
        <w:t xml:space="preserve">. Erroneous criminal convictions </w:t>
      </w:r>
      <w:r w:rsidRPr="00E45A6E">
        <w:rPr>
          <w:b/>
          <w:iCs/>
          <w:u w:val="single"/>
          <w:bdr w:val="single" w:sz="8" w:space="0" w:color="auto"/>
        </w:rPr>
        <w:t>cost the country</w:t>
      </w:r>
      <w:r w:rsidRPr="00E45A6E">
        <w:rPr>
          <w:sz w:val="16"/>
        </w:rPr>
        <w:t xml:space="preserve"> both in terms of what wrongly convicted defendants could otherwise provide for society and the damage criminals who escape conviction can cause. </w:t>
      </w:r>
      <w:r w:rsidRPr="00E45A6E">
        <w:rPr>
          <w:u w:val="single"/>
        </w:rPr>
        <w:t xml:space="preserve">Moreover, the </w:t>
      </w:r>
      <w:r w:rsidRPr="00E45A6E">
        <w:rPr>
          <w:b/>
          <w:iCs/>
          <w:u w:val="single"/>
          <w:bdr w:val="single" w:sz="8" w:space="0" w:color="auto"/>
        </w:rPr>
        <w:t>myriad</w:t>
      </w:r>
      <w:r w:rsidRPr="00E45A6E">
        <w:rPr>
          <w:u w:val="single"/>
        </w:rPr>
        <w:t xml:space="preserve"> of </w:t>
      </w:r>
      <w:r w:rsidRPr="00E45A6E">
        <w:rPr>
          <w:b/>
          <w:iCs/>
          <w:u w:val="single"/>
          <w:bdr w:val="single" w:sz="8" w:space="0" w:color="auto"/>
        </w:rPr>
        <w:t>inconsistent</w:t>
      </w:r>
      <w:r w:rsidRPr="00E45A6E">
        <w:rPr>
          <w:u w:val="single"/>
        </w:rPr>
        <w:t xml:space="preserve"> forensic standards across the country </w:t>
      </w:r>
      <w:r w:rsidRPr="00E45A6E">
        <w:rPr>
          <w:b/>
          <w:iCs/>
          <w:u w:val="single"/>
          <w:bdr w:val="single" w:sz="8" w:space="0" w:color="auto"/>
        </w:rPr>
        <w:t>prevents labs, investigators, prosecutors, and defense attorneys</w:t>
      </w:r>
      <w:r w:rsidRPr="00E45A6E">
        <w:rPr>
          <w:sz w:val="16"/>
        </w:rPr>
        <w:t xml:space="preserve"> </w:t>
      </w:r>
      <w:r w:rsidRPr="00E45A6E">
        <w:rPr>
          <w:u w:val="single"/>
        </w:rPr>
        <w:t xml:space="preserve">from seeking out more </w:t>
      </w:r>
      <w:r w:rsidRPr="00E45A6E">
        <w:rPr>
          <w:b/>
          <w:iCs/>
          <w:u w:val="single"/>
          <w:bdr w:val="single" w:sz="8" w:space="0" w:color="auto"/>
        </w:rPr>
        <w:t>efficient</w:t>
      </w:r>
      <w:r w:rsidRPr="00E45A6E">
        <w:rPr>
          <w:u w:val="single"/>
        </w:rPr>
        <w:t xml:space="preserve"> and </w:t>
      </w:r>
      <w:r w:rsidRPr="00E45A6E">
        <w:rPr>
          <w:b/>
          <w:iCs/>
          <w:u w:val="single"/>
          <w:bdr w:val="single" w:sz="8" w:space="0" w:color="auto"/>
        </w:rPr>
        <w:t>effective</w:t>
      </w:r>
      <w:r w:rsidRPr="00E45A6E">
        <w:rPr>
          <w:u w:val="single"/>
        </w:rPr>
        <w:t xml:space="preserve"> methods for resolving frequently litigated forensic issues. </w:t>
      </w:r>
      <w:r w:rsidRPr="00E45A6E">
        <w:rPr>
          <w:b/>
          <w:iCs/>
          <w:u w:val="single"/>
          <w:bdr w:val="single" w:sz="8" w:space="0" w:color="auto"/>
        </w:rPr>
        <w:t>Consistent national standards</w:t>
      </w:r>
      <w:r w:rsidRPr="00E45A6E">
        <w:rPr>
          <w:u w:val="single"/>
        </w:rPr>
        <w:t xml:space="preserve"> would </w:t>
      </w:r>
      <w:r w:rsidRPr="00E45A6E">
        <w:rPr>
          <w:b/>
          <w:iCs/>
          <w:u w:val="single"/>
          <w:bdr w:val="single" w:sz="8" w:space="0" w:color="auto"/>
        </w:rPr>
        <w:t>streamline</w:t>
      </w:r>
      <w:r w:rsidRPr="00E45A6E">
        <w:rPr>
          <w:u w:val="single"/>
        </w:rPr>
        <w:t xml:space="preserve"> forensic processes</w:t>
      </w:r>
      <w:r w:rsidRPr="00E45A6E">
        <w:rPr>
          <w:sz w:val="16"/>
        </w:rPr>
        <w:t>.</w:t>
      </w:r>
    </w:p>
    <w:p w14:paraId="2843B571" w14:textId="77777777" w:rsidR="004E47BA" w:rsidRPr="004E47BA" w:rsidRDefault="004E47BA" w:rsidP="004E47BA">
      <w:pPr>
        <w:rPr>
          <w:u w:val="single"/>
        </w:rPr>
      </w:pPr>
      <w:r w:rsidRPr="00E45A6E">
        <w:rPr>
          <w:u w:val="single"/>
        </w:rPr>
        <w:t xml:space="preserve">A </w:t>
      </w:r>
      <w:r w:rsidRPr="00E45A6E">
        <w:rPr>
          <w:b/>
          <w:iCs/>
          <w:u w:val="single"/>
          <w:bdr w:val="single" w:sz="8" w:space="0" w:color="auto"/>
        </w:rPr>
        <w:t>national</w:t>
      </w:r>
      <w:r w:rsidRPr="00E45A6E">
        <w:rPr>
          <w:u w:val="single"/>
        </w:rPr>
        <w:t xml:space="preserve"> forensic standards program would also provide </w:t>
      </w:r>
      <w:r w:rsidRPr="00E45A6E">
        <w:rPr>
          <w:b/>
          <w:iCs/>
          <w:u w:val="single"/>
          <w:bdr w:val="single" w:sz="8" w:space="0" w:color="auto"/>
        </w:rPr>
        <w:t>economic stimulus</w:t>
      </w:r>
      <w:r w:rsidRPr="00E45A6E">
        <w:rPr>
          <w:u w:val="single"/>
        </w:rPr>
        <w:t xml:space="preserve">. Research funding would advance our </w:t>
      </w:r>
      <w:r w:rsidRPr="00E45A6E">
        <w:rPr>
          <w:b/>
          <w:iCs/>
          <w:u w:val="single"/>
          <w:bdr w:val="single" w:sz="8" w:space="0" w:color="auto"/>
        </w:rPr>
        <w:t>universities</w:t>
      </w:r>
      <w:r w:rsidRPr="00E45A6E">
        <w:rPr>
          <w:u w:val="single"/>
        </w:rPr>
        <w:t xml:space="preserve"> and </w:t>
      </w:r>
      <w:r w:rsidRPr="00E45A6E">
        <w:rPr>
          <w:b/>
          <w:iCs/>
          <w:u w:val="single"/>
          <w:bdr w:val="single" w:sz="8" w:space="0" w:color="auto"/>
        </w:rPr>
        <w:t>research institutions</w:t>
      </w:r>
      <w:r w:rsidRPr="00E45A6E">
        <w:rPr>
          <w:u w:val="single"/>
        </w:rPr>
        <w:t xml:space="preserve">. A </w:t>
      </w:r>
      <w:r w:rsidRPr="00E45A6E">
        <w:rPr>
          <w:b/>
          <w:iCs/>
          <w:u w:val="single"/>
          <w:bdr w:val="single" w:sz="8" w:space="0" w:color="auto"/>
        </w:rPr>
        <w:t>clear</w:t>
      </w:r>
      <w:r w:rsidRPr="00E45A6E">
        <w:rPr>
          <w:u w:val="single"/>
        </w:rPr>
        <w:t xml:space="preserve"> (and </w:t>
      </w:r>
      <w:r w:rsidRPr="00E45A6E">
        <w:rPr>
          <w:b/>
          <w:iCs/>
          <w:u w:val="single"/>
          <w:bdr w:val="single" w:sz="8" w:space="0" w:color="auto"/>
        </w:rPr>
        <w:t>nationally consistent</w:t>
      </w:r>
      <w:r w:rsidRPr="00E45A6E">
        <w:rPr>
          <w:u w:val="single"/>
        </w:rPr>
        <w:t xml:space="preserve">) career path for forensic scientists would </w:t>
      </w:r>
      <w:r w:rsidRPr="00E45A6E">
        <w:rPr>
          <w:b/>
          <w:iCs/>
          <w:u w:val="single"/>
          <w:bdr w:val="single" w:sz="8" w:space="0" w:color="auto"/>
        </w:rPr>
        <w:t>draw more students to STEM subjects</w:t>
      </w:r>
      <w:r w:rsidRPr="00E45A6E">
        <w:rPr>
          <w:u w:val="single"/>
        </w:rPr>
        <w:t xml:space="preserve"> and to the forensic science field. Focusing the nation's forensic science standards on common goals might also </w:t>
      </w:r>
      <w:r w:rsidRPr="00E45A6E">
        <w:rPr>
          <w:b/>
          <w:iCs/>
          <w:u w:val="single"/>
          <w:bdr w:val="single" w:sz="8" w:space="0" w:color="auto"/>
        </w:rPr>
        <w:t>create new industries</w:t>
      </w:r>
      <w:r w:rsidRPr="00E45A6E">
        <w:rPr>
          <w:u w:val="single"/>
        </w:rPr>
        <w:t xml:space="preserve"> and allow the United States to </w:t>
      </w:r>
      <w:r w:rsidRPr="00E45A6E">
        <w:rPr>
          <w:b/>
          <w:iCs/>
          <w:u w:val="single"/>
          <w:bdr w:val="single" w:sz="8" w:space="0" w:color="auto"/>
        </w:rPr>
        <w:t>become a leader in others</w:t>
      </w:r>
      <w:r w:rsidRPr="00E45A6E">
        <w:rPr>
          <w:u w:val="single"/>
        </w:rPr>
        <w:t>.</w:t>
      </w:r>
    </w:p>
    <w:p w14:paraId="1915C92D" w14:textId="009BA230" w:rsidR="00D04DB2" w:rsidRPr="00D04DB2" w:rsidRDefault="00D04DB2" w:rsidP="00D04DB2">
      <w:pPr>
        <w:pStyle w:val="Heading4"/>
        <w:rPr>
          <w:rFonts w:cs="Times New Roman"/>
        </w:rPr>
      </w:pPr>
      <w:r>
        <w:rPr>
          <w:rFonts w:cs="Times New Roman"/>
        </w:rPr>
        <w:t xml:space="preserve">Robust STEM pipeline solves </w:t>
      </w:r>
      <w:r>
        <w:rPr>
          <w:rFonts w:cs="Times New Roman"/>
          <w:u w:val="single"/>
        </w:rPr>
        <w:t>multiple</w:t>
      </w:r>
      <w:r>
        <w:rPr>
          <w:rFonts w:cs="Times New Roman"/>
        </w:rPr>
        <w:t xml:space="preserve"> existential risks</w:t>
      </w:r>
    </w:p>
    <w:p w14:paraId="73D37ADE" w14:textId="30DFCE9B" w:rsidR="00D04DB2" w:rsidRPr="00D04DB2" w:rsidRDefault="00D04DB2" w:rsidP="00D04DB2">
      <w:r w:rsidRPr="00D04DB2">
        <w:t xml:space="preserve">Todd </w:t>
      </w:r>
      <w:r w:rsidRPr="00D04DB2">
        <w:rPr>
          <w:rStyle w:val="Style13ptBold"/>
        </w:rPr>
        <w:t>Kelley 16</w:t>
      </w:r>
      <w:r w:rsidRPr="00D04DB2">
        <w:t xml:space="preserve">, Associate Professor in Technology Leadership and Innovation at Purdue University, holds a Ph.D. from the University of Georgia, and J. Geoff Knowles, Executive Director at the Ivy Tech Community College, 2016 (“A Conceptual Framework For Integrated STEM Education,” </w:t>
      </w:r>
      <w:r w:rsidRPr="00D04DB2">
        <w:rPr>
          <w:i/>
        </w:rPr>
        <w:t>International Journal of STEM Education</w:t>
      </w:r>
      <w:r w:rsidRPr="00D04DB2">
        <w:t>, Volume 3, Number 11, December, Available Online to Subscribing Institutions via ResearchGate, p.1-2)</w:t>
      </w:r>
    </w:p>
    <w:p w14:paraId="131D8758" w14:textId="77777777" w:rsidR="00D04DB2" w:rsidRPr="00D04DB2" w:rsidRDefault="00D04DB2" w:rsidP="00D04DB2">
      <w:pPr>
        <w:rPr>
          <w:sz w:val="14"/>
        </w:rPr>
      </w:pPr>
      <w:r w:rsidRPr="00D04DB2">
        <w:rPr>
          <w:sz w:val="14"/>
        </w:rPr>
        <w:t xml:space="preserve">Background </w:t>
      </w:r>
    </w:p>
    <w:p w14:paraId="6EDDF5A3" w14:textId="77777777" w:rsidR="00D04DB2" w:rsidRPr="00D04DB2" w:rsidRDefault="00D04DB2" w:rsidP="00D04DB2">
      <w:pPr>
        <w:rPr>
          <w:sz w:val="14"/>
        </w:rPr>
      </w:pPr>
      <w:r w:rsidRPr="00D04DB2">
        <w:rPr>
          <w:rStyle w:val="StyleUnderline"/>
        </w:rPr>
        <w:t>Many global challenges including “</w:t>
      </w:r>
      <w:r w:rsidRPr="00D04DB2">
        <w:rPr>
          <w:rStyle w:val="Emphasis"/>
        </w:rPr>
        <w:t>climate change</w:t>
      </w:r>
      <w:r w:rsidRPr="00D04DB2">
        <w:rPr>
          <w:rStyle w:val="StyleUnderline"/>
        </w:rPr>
        <w:t xml:space="preserve">, </w:t>
      </w:r>
      <w:r w:rsidRPr="00D04DB2">
        <w:rPr>
          <w:rStyle w:val="Emphasis"/>
        </w:rPr>
        <w:t>overpopulation</w:t>
      </w:r>
      <w:r w:rsidRPr="00D04DB2">
        <w:rPr>
          <w:rStyle w:val="StyleUnderline"/>
        </w:rPr>
        <w:t xml:space="preserve">, </w:t>
      </w:r>
      <w:r w:rsidRPr="00D04DB2">
        <w:rPr>
          <w:rStyle w:val="Emphasis"/>
        </w:rPr>
        <w:t>resource management</w:t>
      </w:r>
      <w:r w:rsidRPr="00D04DB2">
        <w:rPr>
          <w:rStyle w:val="StyleUnderline"/>
        </w:rPr>
        <w:t xml:space="preserve">, </w:t>
      </w:r>
      <w:r w:rsidRPr="00D04DB2">
        <w:rPr>
          <w:rStyle w:val="Emphasis"/>
        </w:rPr>
        <w:t>agricultural production,</w:t>
      </w:r>
      <w:r w:rsidRPr="00D04DB2">
        <w:rPr>
          <w:rStyle w:val="StyleUnderline"/>
        </w:rPr>
        <w:t xml:space="preserve"> </w:t>
      </w:r>
      <w:r w:rsidRPr="00D04DB2">
        <w:rPr>
          <w:rStyle w:val="Emphasis"/>
        </w:rPr>
        <w:t>health</w:t>
      </w:r>
      <w:r w:rsidRPr="00D04DB2">
        <w:rPr>
          <w:rStyle w:val="StyleUnderline"/>
        </w:rPr>
        <w:t xml:space="preserve">, </w:t>
      </w:r>
      <w:r w:rsidRPr="00D04DB2">
        <w:rPr>
          <w:rStyle w:val="Emphasis"/>
        </w:rPr>
        <w:t>biodiversity</w:t>
      </w:r>
      <w:r w:rsidRPr="00D04DB2">
        <w:rPr>
          <w:rStyle w:val="StyleUnderline"/>
        </w:rPr>
        <w:t xml:space="preserve">, </w:t>
      </w:r>
      <w:r w:rsidRPr="00D04DB2">
        <w:rPr>
          <w:rStyle w:val="Emphasis"/>
        </w:rPr>
        <w:t>and declining energy and water sources</w:t>
      </w:r>
      <w:r w:rsidRPr="00D04DB2">
        <w:rPr>
          <w:sz w:val="14"/>
        </w:rPr>
        <w:t xml:space="preserve">” </w:t>
      </w:r>
      <w:r w:rsidRPr="00D04DB2">
        <w:rPr>
          <w:rStyle w:val="StyleUnderline"/>
        </w:rPr>
        <w:t>need an international approach supported by</w:t>
      </w:r>
      <w:r w:rsidRPr="00D04DB2">
        <w:rPr>
          <w:sz w:val="14"/>
        </w:rPr>
        <w:t xml:space="preserve"> further </w:t>
      </w:r>
      <w:r w:rsidRPr="00D04DB2">
        <w:rPr>
          <w:rStyle w:val="StyleUnderline"/>
        </w:rPr>
        <w:t xml:space="preserve">development in </w:t>
      </w:r>
      <w:r w:rsidRPr="00D04DB2">
        <w:rPr>
          <w:rStyle w:val="Emphasis"/>
        </w:rPr>
        <w:t>science and technology</w:t>
      </w:r>
      <w:r w:rsidRPr="00D04DB2">
        <w:rPr>
          <w:sz w:val="14"/>
        </w:rPr>
        <w:t xml:space="preserve"> </w:t>
      </w:r>
      <w:r w:rsidRPr="00D04DB2">
        <w:rPr>
          <w:rStyle w:val="StyleUnderline"/>
        </w:rPr>
        <w:t>to adequately address these challenges</w:t>
      </w:r>
      <w:r w:rsidRPr="00D04DB2">
        <w:rPr>
          <w:sz w:val="14"/>
        </w:rPr>
        <w:t xml:space="preserve"> (Thomas and Watters 2015, p. 42). Yet numerous educational research studies have indicated that </w:t>
      </w:r>
      <w:r w:rsidRPr="00D04DB2">
        <w:rPr>
          <w:rStyle w:val="StyleUnderline"/>
        </w:rPr>
        <w:t>students’ interest and motivation toward STEM learning has declined</w:t>
      </w:r>
      <w:r w:rsidRPr="00D04DB2">
        <w:rPr>
          <w:sz w:val="14"/>
        </w:rPr>
        <w:t xml:space="preserve"> especially in western countries and more prosperous Asian nations (Thomas and Watters). Concern for improving STEM education in many nations continues to grow as </w:t>
      </w:r>
      <w:r w:rsidRPr="00D04DB2">
        <w:rPr>
          <w:rStyle w:val="StyleUnderline"/>
        </w:rPr>
        <w:t xml:space="preserve">demand for STEM skills to </w:t>
      </w:r>
      <w:r w:rsidRPr="00D04DB2">
        <w:rPr>
          <w:rStyle w:val="Emphasis"/>
        </w:rPr>
        <w:t>meet economic challenges</w:t>
      </w:r>
      <w:r w:rsidRPr="00D04DB2">
        <w:rPr>
          <w:rStyle w:val="StyleUnderline"/>
        </w:rPr>
        <w:t xml:space="preserve"> increasingly becomes acute</w:t>
      </w:r>
      <w:r w:rsidRPr="00D04DB2">
        <w:rPr>
          <w:sz w:val="14"/>
        </w:rPr>
        <w:t xml:space="preserve"> (English 2016; Marginson et al. 2013; NAE and NRC 2014). Driven by genuine or perceived current and future shortages in the STEM workforce, many education systems and policy makers around the globe are preoccupied with advancing competencies in STEM domains. However, the views on the nature and development of proficiencies in STEM education are diverse, and increased focus on integration raises new concerns and needs for further research (English 2016; Marginson et al. 2013). </w:t>
      </w:r>
    </w:p>
    <w:p w14:paraId="542550AB" w14:textId="77777777" w:rsidR="00D04DB2" w:rsidRPr="00D04DB2" w:rsidRDefault="00D04DB2" w:rsidP="00D04DB2">
      <w:pPr>
        <w:rPr>
          <w:sz w:val="14"/>
        </w:rPr>
      </w:pPr>
      <w:r w:rsidRPr="00D04DB2">
        <w:rPr>
          <w:sz w:val="14"/>
        </w:rPr>
        <w:t xml:space="preserve">Although the idea of STEM education has been contemplated since the 1990s in the USA, few teachers seemed to know how to operationalize STEM education several decades later. </w:t>
      </w:r>
      <w:r w:rsidRPr="00D04DB2">
        <w:rPr>
          <w:rStyle w:val="StyleUnderline"/>
        </w:rPr>
        <w:t xml:space="preserve">Americans realized the country may </w:t>
      </w:r>
      <w:r w:rsidRPr="00D04DB2">
        <w:rPr>
          <w:rStyle w:val="Emphasis"/>
        </w:rPr>
        <w:t>fall behind in the global economy</w:t>
      </w:r>
      <w:r w:rsidRPr="00D04DB2">
        <w:rPr>
          <w:rStyle w:val="StyleUnderline"/>
        </w:rPr>
        <w:t xml:space="preserve"> and began to heavily focus on STEM </w:t>
      </w:r>
      <w:r w:rsidRPr="00D04DB2">
        <w:rPr>
          <w:sz w:val="14"/>
        </w:rPr>
        <w:t xml:space="preserve">education and careers (Friedman 2005). </w:t>
      </w:r>
      <w:r w:rsidRPr="00D04DB2">
        <w:rPr>
          <w:rStyle w:val="StyleUnderline"/>
        </w:rPr>
        <w:t>STEM funding for research and ed</w:t>
      </w:r>
      <w:r w:rsidRPr="00D04DB2">
        <w:rPr>
          <w:sz w:val="14"/>
        </w:rPr>
        <w:t xml:space="preserve">ucation then </w:t>
      </w:r>
      <w:r w:rsidRPr="00D04DB2">
        <w:rPr>
          <w:rStyle w:val="StyleUnderline"/>
        </w:rPr>
        <w:t>increased</w:t>
      </w:r>
      <w:r w:rsidRPr="00D04DB2">
        <w:rPr>
          <w:sz w:val="14"/>
        </w:rPr>
        <w:t xml:space="preserve"> significantly in the USA (Sanders 2009). The urgency to improve achievement in American Science, Technology, Engineering and Mathematics education is evident by the massive educational reforms that have occurred in the last two decades within these STEM education disciplines (AAAS 1989, 1993; ABET 2004; ITEA 1996, 2000, 2002, 2007; NCTM 1989, 2000; NRC 1989, 1994, 1996, 2012). Although these various documents seek to leverage best practices in education informed by research on how people learn (NRC 2000a, 2000b), [End Page 1] competing theories and agendas may have added confusion to the complexity of integrating STEM subjects. Recent reforms such as Next Generation Science Standards (NGSS) (NGSS Lead States 2013) and Common Core State Standards for Mathematics (CCSSM) (National Governors Association Center for Best Practices &amp; Council of Chief State School Officers 2010) advocate for purposefully integrating STEM by providing deeper connections among the STEM domains. One of the most recent NAE and NRC (2014) documents, STEM Integration in K-12 Education: Status, Prospects, and an Agenda for Research, recognize problems with competing agendas, lack of coherent effort, and locating and teaching intersections for STEM integration. The Committee on Integrated STEM Education was charged to assist STEM education stakeholders by (a) carefully identifying and characterizing existing approaches to integrated STEM education, (b) review evidence of impact on student learning, and (c) help determine priorities for research on integrated STEM education. This report was created as a way to move STEM educators forward by creating a common language of STEM integration for research and practice. This effort indicates that </w:t>
      </w:r>
      <w:r w:rsidRPr="00D04DB2">
        <w:rPr>
          <w:rStyle w:val="StyleUnderline"/>
        </w:rPr>
        <w:t>further work remains to improve STEM integration in practice and establishes a need to conduct more research on integrated STEM education</w:t>
      </w:r>
      <w:r w:rsidRPr="00D04DB2">
        <w:rPr>
          <w:sz w:val="14"/>
        </w:rPr>
        <w:t xml:space="preserve"> (NAE and NRC 2014). </w:t>
      </w:r>
    </w:p>
    <w:p w14:paraId="3694A409" w14:textId="77777777" w:rsidR="00D04DB2" w:rsidRPr="00D04DB2" w:rsidRDefault="00D04DB2" w:rsidP="00D04DB2">
      <w:pPr>
        <w:rPr>
          <w:sz w:val="14"/>
        </w:rPr>
      </w:pPr>
      <w:r w:rsidRPr="00D04DB2">
        <w:rPr>
          <w:rStyle w:val="StyleUnderline"/>
        </w:rPr>
        <w:t xml:space="preserve">One outcome of improving achievement in STEM education in many countries is preparing a workforce that will </w:t>
      </w:r>
      <w:r w:rsidRPr="00D04DB2">
        <w:rPr>
          <w:rStyle w:val="Emphasis"/>
        </w:rPr>
        <w:t>improve national economies</w:t>
      </w:r>
      <w:r w:rsidRPr="00D04DB2">
        <w:rPr>
          <w:rStyle w:val="StyleUnderline"/>
        </w:rPr>
        <w:t xml:space="preserve"> and </w:t>
      </w:r>
      <w:r w:rsidRPr="00D04DB2">
        <w:rPr>
          <w:rStyle w:val="Emphasis"/>
        </w:rPr>
        <w:t>sustain leadership</w:t>
      </w:r>
      <w:r w:rsidRPr="00D04DB2">
        <w:rPr>
          <w:rStyle w:val="StyleUnderline"/>
        </w:rPr>
        <w:t xml:space="preserve"> within the constantly shifting and expanding globalized economy</w:t>
      </w:r>
      <w:r w:rsidRPr="00D04DB2">
        <w:rPr>
          <w:sz w:val="14"/>
        </w:rPr>
        <w:t xml:space="preserve">. Wang, Moore, Roehrig, and Park (2011) stated that: </w:t>
      </w:r>
    </w:p>
    <w:p w14:paraId="431B3CBD" w14:textId="7E916EF8" w:rsidR="004E47BA" w:rsidRPr="00D04DB2" w:rsidRDefault="00D04DB2" w:rsidP="00D04DB2">
      <w:pPr>
        <w:ind w:left="720"/>
        <w:rPr>
          <w:sz w:val="14"/>
        </w:rPr>
      </w:pPr>
      <w:r w:rsidRPr="00D04DB2">
        <w:rPr>
          <w:sz w:val="14"/>
        </w:rPr>
        <w:t xml:space="preserve">Growing concern about developing America’s future scientists, technologists, engineers, and mathematicians to remain viable and competitive in the global economy has re-energized attention to STEM education. </w:t>
      </w:r>
      <w:r w:rsidRPr="00D04DB2">
        <w:rPr>
          <w:rStyle w:val="Emphasis"/>
        </w:rPr>
        <w:t>To remain competitive in a growing global economy, it is imperative that we raise student’s achievement in STEM subjects</w:t>
      </w:r>
      <w:r w:rsidRPr="00D04DB2">
        <w:rPr>
          <w:sz w:val="14"/>
        </w:rPr>
        <w:t>. (p. 1)</w:t>
      </w:r>
      <w:r w:rsidRPr="00F24351">
        <w:rPr>
          <w:sz w:val="14"/>
        </w:rPr>
        <w:t xml:space="preserve"> </w:t>
      </w:r>
    </w:p>
    <w:p w14:paraId="057B5982" w14:textId="0922ABF6" w:rsidR="00E43694" w:rsidRPr="00A26170" w:rsidRDefault="00E43694" w:rsidP="00E43694">
      <w:pPr>
        <w:pStyle w:val="Heading4"/>
      </w:pPr>
      <w:r>
        <w:t xml:space="preserve">Creating a </w:t>
      </w:r>
      <w:r>
        <w:rPr>
          <w:u w:val="single"/>
        </w:rPr>
        <w:t>new forensics agency</w:t>
      </w:r>
      <w:r w:rsidRPr="0078549E">
        <w:t xml:space="preserve"> </w:t>
      </w:r>
      <w:r>
        <w:t xml:space="preserve">solves---it makes science </w:t>
      </w:r>
      <w:r>
        <w:rPr>
          <w:u w:val="single"/>
        </w:rPr>
        <w:t>independent</w:t>
      </w:r>
      <w:r>
        <w:t xml:space="preserve"> which solves cooption by law enforcement. </w:t>
      </w:r>
    </w:p>
    <w:p w14:paraId="682588A5" w14:textId="77777777" w:rsidR="00E43694" w:rsidRPr="00D92E8D" w:rsidRDefault="00E43694" w:rsidP="00E43694">
      <w:r>
        <w:t xml:space="preserve">Rachel E. </w:t>
      </w:r>
      <w:r w:rsidRPr="00D92E8D">
        <w:rPr>
          <w:rStyle w:val="Style13ptBold"/>
        </w:rPr>
        <w:t>Barkow 13</w:t>
      </w:r>
      <w:r>
        <w:t>, Segal Family Professor of Regulatory Law and Policy, Faculty Director, Center on the Administration of Criminal Law, NYU School of Law, “Prosecutorial Administration: Prosecutor Bias and the Department of Justice,” 99 Va. L. Rev. 271, Lexis</w:t>
      </w:r>
    </w:p>
    <w:p w14:paraId="02F81988" w14:textId="77777777" w:rsidR="00E43694" w:rsidRPr="004D7350" w:rsidRDefault="00E43694" w:rsidP="00E43694">
      <w:pPr>
        <w:rPr>
          <w:sz w:val="16"/>
        </w:rPr>
      </w:pPr>
      <w:r w:rsidRPr="004D7350">
        <w:rPr>
          <w:sz w:val="16"/>
        </w:rPr>
        <w:t>As cases of wrongful convictions brought these conflicts and errors to light, calls for more in-depth research studies followed. The National Academy of Sciences ("NAS") was going to examine various techniques, but canceled its project after the Departments of Defense and  [*301]  Justice wanted to review its findings - oversight that the NAS believed compromised its integrity as a scientific institution. Congress responded in 2005 by bypassing DOJ and appropriating funds directly to the NAS to establish a forensic sciences committee to analyze the state of forensic science and make recommendations for reform where appropriate.</w:t>
      </w:r>
    </w:p>
    <w:p w14:paraId="02F825FD" w14:textId="77777777" w:rsidR="00E43694" w:rsidRPr="004D7350" w:rsidRDefault="00E43694" w:rsidP="00E43694">
      <w:pPr>
        <w:rPr>
          <w:sz w:val="16"/>
        </w:rPr>
      </w:pPr>
      <w:r w:rsidRPr="004D7350">
        <w:rPr>
          <w:sz w:val="16"/>
        </w:rPr>
        <w:t xml:space="preserve">NAS appointed the committee in 2006, and in 2009 the NAS forensic science committee ("NAS Committee") issued its report. The NAS Committee described the deficiencies of various forensic techniques, including fingerprint examinations, handwriting comparisons, and ballistics, and noted that testimony about their reliability is often exaggerated and that there are often no standard protocols in place for forensic practice. The </w:t>
      </w:r>
      <w:r w:rsidRPr="00226ACA">
        <w:rPr>
          <w:rStyle w:val="Emphasis"/>
        </w:rPr>
        <w:t>NAS</w:t>
      </w:r>
      <w:r w:rsidRPr="004D7350">
        <w:rPr>
          <w:sz w:val="16"/>
        </w:rPr>
        <w:t xml:space="preserve"> report </w:t>
      </w:r>
      <w:r w:rsidRPr="00226ACA">
        <w:rPr>
          <w:rStyle w:val="StyleUnderline"/>
        </w:rPr>
        <w:t xml:space="preserve">observed that, other than </w:t>
      </w:r>
      <w:r w:rsidRPr="00226ACA">
        <w:rPr>
          <w:rStyle w:val="Emphasis"/>
        </w:rPr>
        <w:t>DNA</w:t>
      </w:r>
      <w:r w:rsidRPr="004D7350">
        <w:rPr>
          <w:sz w:val="16"/>
        </w:rPr>
        <w:t xml:space="preserve"> analysis, "</w:t>
      </w:r>
      <w:r w:rsidRPr="00226ACA">
        <w:rPr>
          <w:rStyle w:val="Emphasis"/>
        </w:rPr>
        <w:t>no forensic method</w:t>
      </w:r>
      <w:r w:rsidRPr="004D7350">
        <w:rPr>
          <w:sz w:val="16"/>
        </w:rPr>
        <w:t xml:space="preserve"> </w:t>
      </w:r>
      <w:r w:rsidRPr="00226ACA">
        <w:rPr>
          <w:rStyle w:val="StyleUnderline"/>
        </w:rPr>
        <w:t xml:space="preserve">has been rigorously shown to have the capacity to </w:t>
      </w:r>
      <w:r w:rsidRPr="00226ACA">
        <w:rPr>
          <w:rStyle w:val="Emphasis"/>
        </w:rPr>
        <w:t>consistently</w:t>
      </w:r>
      <w:r w:rsidRPr="00226ACA">
        <w:rPr>
          <w:rStyle w:val="StyleUnderline"/>
        </w:rPr>
        <w:t xml:space="preserve">, and with a high degree of certainty, demonstrate a </w:t>
      </w:r>
      <w:r w:rsidRPr="00226ACA">
        <w:rPr>
          <w:rStyle w:val="Emphasis"/>
        </w:rPr>
        <w:t>connection</w:t>
      </w:r>
      <w:r w:rsidRPr="00226ACA">
        <w:rPr>
          <w:rStyle w:val="StyleUnderline"/>
        </w:rPr>
        <w:t xml:space="preserve"> between evidence and a </w:t>
      </w:r>
      <w:r w:rsidRPr="00226ACA">
        <w:rPr>
          <w:rStyle w:val="Emphasis"/>
        </w:rPr>
        <w:t>specific individual or source</w:t>
      </w:r>
      <w:r w:rsidRPr="004D7350">
        <w:rPr>
          <w:sz w:val="16"/>
        </w:rPr>
        <w:t xml:space="preserve">." Based on the existing shortcomings of forensic science, </w:t>
      </w:r>
      <w:r w:rsidRPr="00226ACA">
        <w:rPr>
          <w:rStyle w:val="StyleUnderline"/>
        </w:rPr>
        <w:t>the NAS report made a variety of recommendations. These included calling for scientific research to establish</w:t>
      </w:r>
      <w:r w:rsidRPr="004D7350">
        <w:rPr>
          <w:sz w:val="16"/>
        </w:rPr>
        <w:t xml:space="preserve"> the </w:t>
      </w:r>
      <w:r w:rsidRPr="00226ACA">
        <w:rPr>
          <w:rStyle w:val="Emphasis"/>
        </w:rPr>
        <w:t>validity</w:t>
      </w:r>
      <w:r w:rsidRPr="004D7350">
        <w:rPr>
          <w:sz w:val="16"/>
        </w:rPr>
        <w:t xml:space="preserve"> </w:t>
      </w:r>
      <w:r w:rsidRPr="00226ACA">
        <w:rPr>
          <w:rStyle w:val="StyleUnderline"/>
        </w:rPr>
        <w:t xml:space="preserve">of forensic techniques, for the development of </w:t>
      </w:r>
      <w:r w:rsidRPr="00226ACA">
        <w:rPr>
          <w:rStyle w:val="Emphasis"/>
        </w:rPr>
        <w:t>nationwide standards</w:t>
      </w:r>
      <w:r w:rsidRPr="004D7350">
        <w:rPr>
          <w:sz w:val="16"/>
        </w:rPr>
        <w:t xml:space="preserve"> for reporting and testing procedures, </w:t>
      </w:r>
      <w:r w:rsidRPr="00226ACA">
        <w:rPr>
          <w:rStyle w:val="StyleUnderline"/>
        </w:rPr>
        <w:t xml:space="preserve">and for </w:t>
      </w:r>
      <w:r w:rsidRPr="00226ACA">
        <w:rPr>
          <w:rStyle w:val="Emphasis"/>
        </w:rPr>
        <w:t>certification</w:t>
      </w:r>
      <w:r w:rsidRPr="004D7350">
        <w:rPr>
          <w:sz w:val="16"/>
        </w:rPr>
        <w:t xml:space="preserve"> for forensic labs and technicians. </w:t>
      </w:r>
      <w:r w:rsidRPr="00226ACA">
        <w:rPr>
          <w:rStyle w:val="StyleUnderline"/>
        </w:rPr>
        <w:t>To</w:t>
      </w:r>
      <w:r w:rsidRPr="004D7350">
        <w:rPr>
          <w:sz w:val="16"/>
        </w:rPr>
        <w:t xml:space="preserve"> </w:t>
      </w:r>
      <w:r w:rsidRPr="00226ACA">
        <w:rPr>
          <w:rStyle w:val="Emphasis"/>
        </w:rPr>
        <w:t>spearhead</w:t>
      </w:r>
      <w:r w:rsidRPr="004D7350">
        <w:rPr>
          <w:sz w:val="16"/>
        </w:rPr>
        <w:t xml:space="preserve"> </w:t>
      </w:r>
      <w:r w:rsidRPr="00226ACA">
        <w:rPr>
          <w:rStyle w:val="StyleUnderline"/>
        </w:rPr>
        <w:t xml:space="preserve">these reforms and control research and funding, the NAS Committee called for the creation of an </w:t>
      </w:r>
      <w:r w:rsidRPr="00226ACA">
        <w:rPr>
          <w:rStyle w:val="Emphasis"/>
        </w:rPr>
        <w:t>independent federal agency</w:t>
      </w:r>
      <w:r w:rsidRPr="004D7350">
        <w:rPr>
          <w:sz w:val="16"/>
        </w:rPr>
        <w:t xml:space="preserve"> - a National Institute of Forensic Science - and for funding for state and local governments to transfer their existing forensic responsibilities from the police to independent administrative units.</w:t>
      </w:r>
    </w:p>
    <w:p w14:paraId="04D61B81" w14:textId="77777777" w:rsidR="00E43694" w:rsidRPr="004D7350" w:rsidRDefault="00E43694" w:rsidP="00E43694">
      <w:pPr>
        <w:rPr>
          <w:sz w:val="16"/>
        </w:rPr>
      </w:pPr>
      <w:r w:rsidRPr="00226ACA">
        <w:rPr>
          <w:rStyle w:val="StyleUnderline"/>
        </w:rPr>
        <w:t>The</w:t>
      </w:r>
      <w:r w:rsidRPr="004D7350">
        <w:rPr>
          <w:sz w:val="16"/>
        </w:rPr>
        <w:t xml:space="preserve"> NAS Committee's </w:t>
      </w:r>
      <w:r w:rsidRPr="00226ACA">
        <w:rPr>
          <w:rStyle w:val="StyleUnderline"/>
        </w:rPr>
        <w:t xml:space="preserve">endorsement of the independent agency model stemmed from its view that a forensic agency "must have a </w:t>
      </w:r>
      <w:r w:rsidRPr="00226ACA">
        <w:rPr>
          <w:rStyle w:val="Emphasis"/>
        </w:rPr>
        <w:t>culture that is strongly rooted in science</w:t>
      </w:r>
      <w:r w:rsidRPr="00226ACA">
        <w:rPr>
          <w:rStyle w:val="StyleUnderline"/>
        </w:rPr>
        <w:t>" and "</w:t>
      </w:r>
      <w:r w:rsidRPr="00226ACA">
        <w:rPr>
          <w:rStyle w:val="Emphasis"/>
        </w:rPr>
        <w:t>cannot be principally beholden to law</w:t>
      </w:r>
      <w:r w:rsidRPr="004D7350">
        <w:rPr>
          <w:sz w:val="16"/>
        </w:rPr>
        <w:t xml:space="preserve">  [*302]  </w:t>
      </w:r>
      <w:r w:rsidRPr="00226ACA">
        <w:rPr>
          <w:rStyle w:val="Emphasis"/>
        </w:rPr>
        <w:t>enforcement</w:t>
      </w:r>
      <w:r w:rsidRPr="00226ACA">
        <w:rPr>
          <w:rStyle w:val="StyleUnderline"/>
        </w:rPr>
        <w:t>." The NAS</w:t>
      </w:r>
      <w:r w:rsidRPr="004D7350">
        <w:rPr>
          <w:sz w:val="16"/>
        </w:rPr>
        <w:t xml:space="preserve"> Committee </w:t>
      </w:r>
      <w:r w:rsidRPr="00226ACA">
        <w:rPr>
          <w:rStyle w:val="StyleUnderline"/>
        </w:rPr>
        <w:t xml:space="preserve">recognized the "modest" efforts of NIJ and the FBI crime lab to address existing problems, but noted the </w:t>
      </w:r>
      <w:r w:rsidRPr="00226ACA">
        <w:rPr>
          <w:rStyle w:val="Emphasis"/>
        </w:rPr>
        <w:t>limits</w:t>
      </w:r>
      <w:r w:rsidRPr="00226ACA">
        <w:rPr>
          <w:rStyle w:val="StyleUnderline"/>
        </w:rPr>
        <w:t xml:space="preserve"> of these agencies: </w:t>
      </w:r>
      <w:r w:rsidRPr="00226ACA">
        <w:rPr>
          <w:rStyle w:val="Emphasis"/>
        </w:rPr>
        <w:t>"Because both are part of a prosecutorial department of the government, they could be subject to subtle contextual biases that should not be allowed to undercut</w:t>
      </w:r>
      <w:r w:rsidRPr="004D7350">
        <w:rPr>
          <w:sz w:val="16"/>
        </w:rPr>
        <w:t xml:space="preserve"> the power of forensic </w:t>
      </w:r>
      <w:r w:rsidRPr="00226ACA">
        <w:rPr>
          <w:rStyle w:val="Emphasis"/>
        </w:rPr>
        <w:t>science</w:t>
      </w:r>
      <w:r w:rsidRPr="00226ACA">
        <w:rPr>
          <w:rStyle w:val="StyleUnderline"/>
        </w:rPr>
        <w:t>." The</w:t>
      </w:r>
      <w:r w:rsidRPr="004D7350">
        <w:rPr>
          <w:sz w:val="16"/>
        </w:rPr>
        <w:t xml:space="preserve"> NAS </w:t>
      </w:r>
      <w:r w:rsidRPr="00226ACA">
        <w:rPr>
          <w:rStyle w:val="StyleUnderline"/>
        </w:rPr>
        <w:t xml:space="preserve">Committee reached "a </w:t>
      </w:r>
      <w:r w:rsidRPr="00226ACA">
        <w:rPr>
          <w:rStyle w:val="Emphasis"/>
        </w:rPr>
        <w:t>strong consensus</w:t>
      </w:r>
      <w:r w:rsidRPr="004D7350">
        <w:rPr>
          <w:sz w:val="16"/>
        </w:rPr>
        <w:t xml:space="preserve"> </w:t>
      </w:r>
      <w:r w:rsidRPr="00226ACA">
        <w:rPr>
          <w:rStyle w:val="StyleUnderline"/>
        </w:rPr>
        <w:t xml:space="preserve">… that </w:t>
      </w:r>
      <w:r w:rsidRPr="00226ACA">
        <w:rPr>
          <w:rStyle w:val="Emphasis"/>
        </w:rPr>
        <w:t>no</w:t>
      </w:r>
      <w:r w:rsidRPr="00226ACA">
        <w:rPr>
          <w:rStyle w:val="StyleUnderline"/>
        </w:rPr>
        <w:t xml:space="preserve"> existing or new </w:t>
      </w:r>
      <w:r w:rsidRPr="00226ACA">
        <w:rPr>
          <w:rStyle w:val="Emphasis"/>
        </w:rPr>
        <w:t>division or unit within DOJ</w:t>
      </w:r>
      <w:r w:rsidRPr="00226ACA">
        <w:rPr>
          <w:rStyle w:val="StyleUnderline"/>
        </w:rPr>
        <w:t xml:space="preserve"> would be an appropriate location for a new entity governing the forensic science community</w:t>
      </w:r>
      <w:r w:rsidRPr="004D7350">
        <w:rPr>
          <w:sz w:val="16"/>
        </w:rPr>
        <w:t>." The NAS Committee remarked that "</w:t>
      </w:r>
      <w:r w:rsidRPr="00226ACA">
        <w:rPr>
          <w:rStyle w:val="StyleUnderline"/>
        </w:rPr>
        <w:t xml:space="preserve">DOJ's principal mission is to </w:t>
      </w:r>
      <w:r w:rsidRPr="00226ACA">
        <w:rPr>
          <w:rStyle w:val="Emphasis"/>
        </w:rPr>
        <w:t>enforce the law</w:t>
      </w:r>
      <w:r w:rsidRPr="004D7350">
        <w:rPr>
          <w:sz w:val="16"/>
        </w:rPr>
        <w:t xml:space="preserve"> and defend the interests of the United States according to the law" </w:t>
      </w:r>
      <w:r w:rsidRPr="00226ACA">
        <w:rPr>
          <w:rStyle w:val="StyleUnderline"/>
        </w:rPr>
        <w:t>and</w:t>
      </w:r>
      <w:r w:rsidRPr="004D7350">
        <w:rPr>
          <w:sz w:val="16"/>
        </w:rPr>
        <w:t xml:space="preserve"> that </w:t>
      </w:r>
      <w:r w:rsidRPr="00226ACA">
        <w:rPr>
          <w:rStyle w:val="StyleUnderline"/>
        </w:rPr>
        <w:t xml:space="preserve">DOJ </w:t>
      </w:r>
      <w:r w:rsidRPr="00226ACA">
        <w:rPr>
          <w:rStyle w:val="Emphasis"/>
        </w:rPr>
        <w:t>agencies</w:t>
      </w:r>
      <w:r w:rsidRPr="00226ACA">
        <w:rPr>
          <w:rStyle w:val="StyleUnderline"/>
        </w:rPr>
        <w:t xml:space="preserve"> "operate </w:t>
      </w:r>
      <w:r w:rsidRPr="00226ACA">
        <w:rPr>
          <w:rStyle w:val="Emphasis"/>
        </w:rPr>
        <w:t>pursuant to this mission</w:t>
      </w:r>
      <w:r w:rsidRPr="004D7350">
        <w:rPr>
          <w:sz w:val="16"/>
        </w:rPr>
        <w:t>." Thus, the NAS Committee observed, "the potential for conflicts of interest between the needs of law enforcement and the broader needs of forensic science are too great."</w:t>
      </w:r>
    </w:p>
    <w:p w14:paraId="24E9DE01" w14:textId="77777777" w:rsidR="00E43694" w:rsidRPr="004D7350" w:rsidRDefault="00E43694" w:rsidP="00E43694">
      <w:pPr>
        <w:rPr>
          <w:sz w:val="16"/>
        </w:rPr>
      </w:pPr>
      <w:r w:rsidRPr="004D7350">
        <w:rPr>
          <w:sz w:val="16"/>
        </w:rPr>
        <w:t>The NAS report, which was widely covered in the media, received mixed reactions. A diverse group of research scientists, academics, and members of the bench and bar specifically praised the call for an independent forensic agency.</w:t>
      </w:r>
    </w:p>
    <w:p w14:paraId="3AF69CC7" w14:textId="77777777" w:rsidR="00E43694" w:rsidRPr="004D7350" w:rsidRDefault="00E43694" w:rsidP="00E43694">
      <w:pPr>
        <w:rPr>
          <w:sz w:val="16"/>
        </w:rPr>
      </w:pPr>
      <w:r w:rsidRPr="004D7350">
        <w:rPr>
          <w:sz w:val="16"/>
        </w:rPr>
        <w:t xml:space="preserve"> [*303]  The reaction from law enforcement was decidedly more negative. Even before the NAS Committee's report was published, the Department resisted its findings. Once released, DOJ continued to downplay the NAS Committee's conclusions that cast doubt on the scientific validity of forensic methods. DOJ also resisted the suggestions for reform. Kenneth E. Melson, Acting Director of the Bureau of Alcohol, Tobacco, Firearms, and Explosives, testified on behalf of the Department before the House of Representatives and indicated that the FBI's scientific working groups and the National Institute of Justice were already conducting the necessary research called for in the report. As for the NAS Committee's call for an independent agency due to possible conflicts, Melson viewed that recommendation as potentially wasteful and unnecessary. An FBI-sponsored scientific working group similarly rejected the proposal for national oversight as unnecessary and inefficient.</w:t>
      </w:r>
    </w:p>
    <w:p w14:paraId="21E944D7" w14:textId="77777777" w:rsidR="00E43694" w:rsidRPr="004D7350" w:rsidRDefault="00E43694" w:rsidP="00E43694">
      <w:pPr>
        <w:rPr>
          <w:sz w:val="16"/>
        </w:rPr>
      </w:pPr>
      <w:r w:rsidRPr="004D7350">
        <w:rPr>
          <w:sz w:val="16"/>
        </w:rPr>
        <w:t>State and local law enforcement officials' reactions mirrored those of DOJ. The National District Attorneys Association released an online video arguing that the "report does not show that there are problems with forensic science," and rejecting the call for the National Institute of Forensic Science. The International Association of Chiefs of Police  [*304]  also opposed any efforts to remove crime laboratories from law enforcement control.</w:t>
      </w:r>
    </w:p>
    <w:p w14:paraId="0D02B34A" w14:textId="77777777" w:rsidR="00E43694" w:rsidRPr="004D7350" w:rsidRDefault="00E43694" w:rsidP="00E43694">
      <w:pPr>
        <w:rPr>
          <w:sz w:val="16"/>
        </w:rPr>
      </w:pPr>
      <w:r w:rsidRPr="004D7350">
        <w:rPr>
          <w:sz w:val="16"/>
        </w:rPr>
        <w:t>The forensic science community largely sided with law enforcement. The American Society of Crime Laboratory Directors endorsed the report's call for more federal funding, but opposed the call to make crime labs independent of law enforcement agencies. The International Association for Identification rejected the proposal to have an expanded federal role in accreditation and standardization. Only the American Academy of Forensic Sciences ("AAFS") endorsed the report's recommendations in full, though the depth of the organization's enthusiasm for the creation of an independent national forensic agency is unclear.</w:t>
      </w:r>
    </w:p>
    <w:p w14:paraId="3BA4E6CA" w14:textId="77777777" w:rsidR="00E43694" w:rsidRPr="004D7350" w:rsidRDefault="00E43694" w:rsidP="00E43694">
      <w:pPr>
        <w:rPr>
          <w:sz w:val="16"/>
        </w:rPr>
      </w:pPr>
      <w:r w:rsidRPr="004D7350">
        <w:rPr>
          <w:sz w:val="16"/>
        </w:rPr>
        <w:t xml:space="preserve">Given the opposition by law enforcement to the report, it is unsurprising that </w:t>
      </w:r>
      <w:r w:rsidRPr="00226ACA">
        <w:rPr>
          <w:rStyle w:val="Emphasis"/>
        </w:rPr>
        <w:t>Congress</w:t>
      </w:r>
      <w:r w:rsidRPr="004D7350">
        <w:rPr>
          <w:sz w:val="16"/>
        </w:rPr>
        <w:t xml:space="preserve"> </w:t>
      </w:r>
      <w:r w:rsidRPr="00226ACA">
        <w:rPr>
          <w:rStyle w:val="StyleUnderline"/>
        </w:rPr>
        <w:t xml:space="preserve">has been </w:t>
      </w:r>
      <w:r w:rsidRPr="00226ACA">
        <w:rPr>
          <w:rStyle w:val="Emphasis"/>
        </w:rPr>
        <w:t>slow</w:t>
      </w:r>
      <w:r w:rsidRPr="004D7350">
        <w:rPr>
          <w:sz w:val="16"/>
        </w:rPr>
        <w:t xml:space="preserve"> </w:t>
      </w:r>
      <w:r w:rsidRPr="00226ACA">
        <w:rPr>
          <w:rStyle w:val="StyleUnderline"/>
        </w:rPr>
        <w:t>to respond to</w:t>
      </w:r>
      <w:r w:rsidRPr="004D7350">
        <w:rPr>
          <w:sz w:val="16"/>
        </w:rPr>
        <w:t xml:space="preserve"> its </w:t>
      </w:r>
      <w:r w:rsidRPr="00226ACA">
        <w:rPr>
          <w:rStyle w:val="StyleUnderline"/>
        </w:rPr>
        <w:t>recommendations</w:t>
      </w:r>
      <w:r w:rsidRPr="004D7350">
        <w:rPr>
          <w:sz w:val="16"/>
        </w:rPr>
        <w:t>. The first congressional hearing on forensic science after the report's publication investigated the possibility of locating the federal government's reform initiatives in the offices of the National Institute of Standards and Technology - one of the agencies the NAS Committee expressly deemed poorly suited to handle forensics. Congress ultimately held  [*305]  three additional hearings in 2009, and law enforcement witnesses dominated the hearings. Not a single scientist was called to testify.</w:t>
      </w:r>
    </w:p>
    <w:p w14:paraId="4036A31B" w14:textId="77777777" w:rsidR="00E43694" w:rsidRPr="004D7350" w:rsidRDefault="00E43694" w:rsidP="00E43694">
      <w:pPr>
        <w:rPr>
          <w:sz w:val="16"/>
        </w:rPr>
      </w:pPr>
      <w:r w:rsidRPr="00226ACA">
        <w:rPr>
          <w:rStyle w:val="Emphasis"/>
        </w:rPr>
        <w:t>Some</w:t>
      </w:r>
      <w:r w:rsidRPr="004D7350">
        <w:rPr>
          <w:sz w:val="16"/>
        </w:rPr>
        <w:t xml:space="preserve"> </w:t>
      </w:r>
      <w:r w:rsidRPr="00226ACA">
        <w:rPr>
          <w:rStyle w:val="StyleUnderline"/>
        </w:rPr>
        <w:t>members</w:t>
      </w:r>
      <w:r w:rsidRPr="004D7350">
        <w:rPr>
          <w:sz w:val="16"/>
        </w:rPr>
        <w:t xml:space="preserve"> of Congress </w:t>
      </w:r>
      <w:r w:rsidRPr="00226ACA">
        <w:rPr>
          <w:rStyle w:val="StyleUnderline"/>
        </w:rPr>
        <w:t>have introduced legislation in response</w:t>
      </w:r>
      <w:r w:rsidRPr="004D7350">
        <w:rPr>
          <w:sz w:val="16"/>
        </w:rPr>
        <w:t xml:space="preserve"> to the NAS report, </w:t>
      </w:r>
      <w:r w:rsidRPr="00226ACA">
        <w:rPr>
          <w:rStyle w:val="StyleUnderline"/>
        </w:rPr>
        <w:t>but</w:t>
      </w:r>
      <w:r w:rsidRPr="004D7350">
        <w:rPr>
          <w:sz w:val="16"/>
        </w:rPr>
        <w:t xml:space="preserve"> </w:t>
      </w:r>
      <w:r w:rsidRPr="00226ACA">
        <w:rPr>
          <w:rStyle w:val="Emphasis"/>
        </w:rPr>
        <w:t>none</w:t>
      </w:r>
      <w:r w:rsidRPr="004D7350">
        <w:rPr>
          <w:sz w:val="16"/>
        </w:rPr>
        <w:t xml:space="preserve"> of the proposed bills </w:t>
      </w:r>
      <w:r w:rsidRPr="00226ACA">
        <w:rPr>
          <w:rStyle w:val="StyleUnderline"/>
        </w:rPr>
        <w:t xml:space="preserve">follows the NAS blueprint of creating an </w:t>
      </w:r>
      <w:r w:rsidRPr="00226ACA">
        <w:rPr>
          <w:rStyle w:val="Emphasis"/>
        </w:rPr>
        <w:t>independent agency</w:t>
      </w:r>
      <w:r w:rsidRPr="004D7350">
        <w:rPr>
          <w:sz w:val="16"/>
        </w:rPr>
        <w:t xml:space="preserve"> outside of the Department. In 2010, members of the Senate Judiciary Committee began discussing a forensic science reform bill that would create a Forensic Science Commission in the office of the Deputy Attorney General. In 2011, Senator Leahy introduced a similar bill, </w:t>
      </w:r>
      <w:r w:rsidRPr="00226ACA">
        <w:rPr>
          <w:rStyle w:val="StyleUnderline"/>
        </w:rPr>
        <w:t>the Criminal Justice and Forensic Science Reform Act</w:t>
      </w:r>
      <w:r w:rsidRPr="004D7350">
        <w:rPr>
          <w:sz w:val="16"/>
        </w:rPr>
        <w:t xml:space="preserve"> of 2011, which </w:t>
      </w:r>
      <w:r w:rsidRPr="00226ACA">
        <w:rPr>
          <w:rStyle w:val="StyleUnderline"/>
        </w:rPr>
        <w:t>would place a federal forensic science authority</w:t>
      </w:r>
      <w:r w:rsidRPr="004D7350">
        <w:rPr>
          <w:sz w:val="16"/>
        </w:rPr>
        <w:t xml:space="preserve"> (the Office of Forensic Sciences) </w:t>
      </w:r>
      <w:r w:rsidRPr="00226ACA">
        <w:rPr>
          <w:rStyle w:val="Emphasis"/>
        </w:rPr>
        <w:t>within</w:t>
      </w:r>
      <w:r w:rsidRPr="004D7350">
        <w:rPr>
          <w:sz w:val="16"/>
        </w:rPr>
        <w:t xml:space="preserve"> </w:t>
      </w:r>
      <w:r w:rsidRPr="00226ACA">
        <w:rPr>
          <w:rStyle w:val="StyleUnderline"/>
        </w:rPr>
        <w:t>the Department</w:t>
      </w:r>
      <w:r w:rsidRPr="004D7350">
        <w:rPr>
          <w:sz w:val="16"/>
        </w:rPr>
        <w:t xml:space="preserve"> with a director appointed by the Attorney General. The legislation empowers the Department to undertake responsibility for best practices, accreditation, national research strategy, the validation process, and the definition of forensic science disciplines. The Director of the Office of Forensic Sciences would be required to give "substantial deference" to the accreditation and research priority recommendations of a newly created Forensic Science Board. The Board, which would be comprised of nineteen members appointed by the President, would have at least ten members with "comprehensive scientific backgrounds" (five with experience in scientific research and five with experience in forensic science), and would also represent federal, state, and local law enforcement and criminal justice interests. Senator Leahy argued that this proposal would strike a balance between the interests of law enforcement and  [*306]  those seeking broader reform, and he further emphasized the cost savings associated with keeping the agency within DOJ. The Judiciary Committee has yet to take any action on the bill.</w:t>
      </w:r>
    </w:p>
    <w:p w14:paraId="0B1C26D7" w14:textId="77777777" w:rsidR="00E43694" w:rsidRPr="004D7350" w:rsidRDefault="00E43694" w:rsidP="00E43694">
      <w:pPr>
        <w:rPr>
          <w:sz w:val="16"/>
        </w:rPr>
      </w:pPr>
      <w:r w:rsidRPr="004D7350">
        <w:rPr>
          <w:sz w:val="16"/>
        </w:rPr>
        <w:t xml:space="preserve">As critics have been quick to point out, </w:t>
      </w:r>
      <w:r w:rsidRPr="00226ACA">
        <w:rPr>
          <w:rStyle w:val="StyleUnderline"/>
        </w:rPr>
        <w:t xml:space="preserve">although these proposals pay </w:t>
      </w:r>
      <w:r w:rsidRPr="00226ACA">
        <w:rPr>
          <w:rStyle w:val="Emphasis"/>
        </w:rPr>
        <w:t>some</w:t>
      </w:r>
      <w:r w:rsidRPr="00226ACA">
        <w:rPr>
          <w:rStyle w:val="StyleUnderline"/>
        </w:rPr>
        <w:t xml:space="preserve"> attention to the importance of </w:t>
      </w:r>
      <w:r w:rsidRPr="00226ACA">
        <w:rPr>
          <w:rStyle w:val="Emphasis"/>
        </w:rPr>
        <w:t>science</w:t>
      </w:r>
      <w:r w:rsidRPr="00226ACA">
        <w:rPr>
          <w:rStyle w:val="StyleUnderline"/>
        </w:rPr>
        <w:t xml:space="preserve"> and </w:t>
      </w:r>
      <w:r w:rsidRPr="00226ACA">
        <w:rPr>
          <w:rStyle w:val="Emphasis"/>
        </w:rPr>
        <w:t>independence</w:t>
      </w:r>
      <w:r w:rsidRPr="004D7350">
        <w:rPr>
          <w:sz w:val="16"/>
        </w:rPr>
        <w:t xml:space="preserve">, </w:t>
      </w:r>
      <w:r w:rsidRPr="00226ACA">
        <w:rPr>
          <w:rStyle w:val="StyleUnderline"/>
        </w:rPr>
        <w:t>they</w:t>
      </w:r>
      <w:r w:rsidRPr="004D7350">
        <w:rPr>
          <w:sz w:val="16"/>
        </w:rPr>
        <w:t xml:space="preserve"> </w:t>
      </w:r>
      <w:r w:rsidRPr="00226ACA">
        <w:rPr>
          <w:rStyle w:val="Emphasis"/>
        </w:rPr>
        <w:t>fail</w:t>
      </w:r>
      <w:r w:rsidRPr="004D7350">
        <w:rPr>
          <w:sz w:val="16"/>
        </w:rPr>
        <w:t xml:space="preserve"> </w:t>
      </w:r>
      <w:r w:rsidRPr="00226ACA">
        <w:rPr>
          <w:rStyle w:val="StyleUnderline"/>
        </w:rPr>
        <w:t xml:space="preserve">to address the </w:t>
      </w:r>
      <w:r w:rsidRPr="00226ACA">
        <w:rPr>
          <w:rStyle w:val="Emphasis"/>
        </w:rPr>
        <w:t>conflict of interest that stems from</w:t>
      </w:r>
      <w:r w:rsidRPr="004D7350">
        <w:rPr>
          <w:sz w:val="16"/>
        </w:rPr>
        <w:t xml:space="preserve"> having the </w:t>
      </w:r>
      <w:r w:rsidRPr="00226ACA">
        <w:rPr>
          <w:rStyle w:val="Emphasis"/>
        </w:rPr>
        <w:t>forensic science</w:t>
      </w:r>
      <w:r w:rsidRPr="004D7350">
        <w:rPr>
          <w:sz w:val="16"/>
        </w:rPr>
        <w:t xml:space="preserve"> agency </w:t>
      </w:r>
      <w:r w:rsidRPr="00226ACA">
        <w:rPr>
          <w:rStyle w:val="Emphasis"/>
        </w:rPr>
        <w:t>within the Department</w:t>
      </w:r>
      <w:r w:rsidRPr="00226ACA">
        <w:rPr>
          <w:rStyle w:val="StyleUnderline"/>
        </w:rPr>
        <w:t>. It "</w:t>
      </w:r>
      <w:r w:rsidRPr="00226ACA">
        <w:rPr>
          <w:rStyle w:val="Emphasis"/>
        </w:rPr>
        <w:t>dangerously ties</w:t>
      </w:r>
      <w:r w:rsidRPr="00226ACA">
        <w:rPr>
          <w:rStyle w:val="StyleUnderline"/>
        </w:rPr>
        <w:t xml:space="preserve"> the development and oversight of forensic science to </w:t>
      </w:r>
      <w:r w:rsidRPr="00226ACA">
        <w:rPr>
          <w:rStyle w:val="Emphasis"/>
        </w:rPr>
        <w:t>federal law enforcement</w:t>
      </w:r>
      <w:r w:rsidRPr="00226ACA">
        <w:rPr>
          <w:rStyle w:val="StyleUnderline"/>
        </w:rPr>
        <w:t>."</w:t>
      </w:r>
      <w:r w:rsidRPr="004D7350">
        <w:rPr>
          <w:sz w:val="16"/>
        </w:rPr>
        <w:t xml:space="preserve"> According to the American Statistical Association, "</w:t>
      </w:r>
      <w:r w:rsidRPr="00226ACA">
        <w:rPr>
          <w:rStyle w:val="StyleUnderline"/>
        </w:rPr>
        <w:t xml:space="preserve">because DOJ is </w:t>
      </w:r>
      <w:r w:rsidRPr="00226ACA">
        <w:rPr>
          <w:rStyle w:val="Emphasis"/>
        </w:rPr>
        <w:t>so integrally tied to the forensic science culture</w:t>
      </w:r>
      <w:r w:rsidRPr="004D7350">
        <w:rPr>
          <w:sz w:val="16"/>
        </w:rPr>
        <w:t xml:space="preserve"> </w:t>
      </w:r>
      <w:r w:rsidRPr="00226ACA">
        <w:rPr>
          <w:rStyle w:val="StyleUnderline"/>
        </w:rPr>
        <w:t>and</w:t>
      </w:r>
      <w:r w:rsidRPr="004D7350">
        <w:rPr>
          <w:sz w:val="16"/>
        </w:rPr>
        <w:t xml:space="preserve"> </w:t>
      </w:r>
      <w:r w:rsidRPr="00226ACA">
        <w:rPr>
          <w:rStyle w:val="Emphasis"/>
        </w:rPr>
        <w:t>current problems</w:t>
      </w:r>
      <w:r w:rsidRPr="00226ACA">
        <w:rPr>
          <w:rStyle w:val="StyleUnderline"/>
        </w:rPr>
        <w:t xml:space="preserve">, a forensic science office </w:t>
      </w:r>
      <w:r w:rsidRPr="00226ACA">
        <w:rPr>
          <w:rStyle w:val="Emphasis"/>
        </w:rPr>
        <w:t>must be independent</w:t>
      </w:r>
      <w:r w:rsidRPr="00226ACA">
        <w:rPr>
          <w:rStyle w:val="StyleUnderline"/>
        </w:rPr>
        <w:t xml:space="preserve"> of the DOJ to realize the necessary changes in a timely manner</w:t>
      </w:r>
      <w:r w:rsidRPr="004D7350">
        <w:rPr>
          <w:sz w:val="16"/>
        </w:rPr>
        <w:t>." Professor Paul Giannelli notes that "</w:t>
      </w:r>
      <w:r w:rsidRPr="00226ACA">
        <w:rPr>
          <w:rStyle w:val="StyleUnderline"/>
        </w:rPr>
        <w:t xml:space="preserve">the </w:t>
      </w:r>
      <w:r w:rsidRPr="00226ACA">
        <w:rPr>
          <w:rStyle w:val="Emphasis"/>
        </w:rPr>
        <w:t>most thorough</w:t>
      </w:r>
      <w:r w:rsidRPr="00226ACA">
        <w:rPr>
          <w:rStyle w:val="StyleUnderline"/>
        </w:rPr>
        <w:t xml:space="preserve"> and </w:t>
      </w:r>
      <w:r w:rsidRPr="00226ACA">
        <w:rPr>
          <w:rStyle w:val="Emphasis"/>
        </w:rPr>
        <w:t>well-reasoned reports</w:t>
      </w:r>
      <w:r w:rsidRPr="00226ACA">
        <w:rPr>
          <w:rStyle w:val="StyleUnderline"/>
        </w:rPr>
        <w:t xml:space="preserve"> in the field have come from </w:t>
      </w:r>
      <w:r w:rsidRPr="00226ACA">
        <w:rPr>
          <w:rStyle w:val="Emphasis"/>
        </w:rPr>
        <w:t>impartial</w:t>
      </w:r>
      <w:r w:rsidRPr="00226ACA">
        <w:rPr>
          <w:rStyle w:val="StyleUnderline"/>
        </w:rPr>
        <w:t xml:space="preserve"> </w:t>
      </w:r>
      <w:r w:rsidRPr="00226ACA">
        <w:rPr>
          <w:rStyle w:val="Emphasis"/>
        </w:rPr>
        <w:t>scientific</w:t>
      </w:r>
      <w:r w:rsidRPr="00226ACA">
        <w:rPr>
          <w:rStyle w:val="StyleUnderline"/>
        </w:rPr>
        <w:t xml:space="preserve"> investigations," whereas "the </w:t>
      </w:r>
      <w:r w:rsidRPr="00226ACA">
        <w:rPr>
          <w:rStyle w:val="Emphasis"/>
        </w:rPr>
        <w:t>government</w:t>
      </w:r>
      <w:r w:rsidRPr="004D7350">
        <w:rPr>
          <w:sz w:val="16"/>
        </w:rPr>
        <w:t xml:space="preserve"> </w:t>
      </w:r>
      <w:r w:rsidRPr="00226ACA">
        <w:rPr>
          <w:rStyle w:val="StyleUnderline"/>
        </w:rPr>
        <w:t xml:space="preserve">has not only </w:t>
      </w:r>
      <w:r w:rsidRPr="00226ACA">
        <w:rPr>
          <w:rStyle w:val="Emphasis"/>
        </w:rPr>
        <w:t>failed</w:t>
      </w:r>
      <w:r w:rsidRPr="00226ACA">
        <w:rPr>
          <w:rStyle w:val="StyleUnderline"/>
        </w:rPr>
        <w:t xml:space="preserve"> to conduct the needed research, it has </w:t>
      </w:r>
      <w:r w:rsidRPr="00226ACA">
        <w:rPr>
          <w:rStyle w:val="Emphasis"/>
        </w:rPr>
        <w:t>thwarted</w:t>
      </w:r>
      <w:r w:rsidRPr="004D7350">
        <w:rPr>
          <w:sz w:val="16"/>
        </w:rPr>
        <w:t xml:space="preserve"> </w:t>
      </w:r>
      <w:r w:rsidRPr="00226ACA">
        <w:rPr>
          <w:rStyle w:val="StyleUnderline"/>
        </w:rPr>
        <w:t>efforts to do so."</w:t>
      </w:r>
      <w:r w:rsidRPr="004D7350">
        <w:rPr>
          <w:sz w:val="16"/>
        </w:rPr>
        <w:t xml:space="preserve"> Thus far, however, there has been no further movement to create an independent forensic agency.</w:t>
      </w:r>
    </w:p>
    <w:p w14:paraId="520ACC63" w14:textId="77777777" w:rsidR="00E43694" w:rsidRPr="004D7350" w:rsidRDefault="00E43694" w:rsidP="00E43694">
      <w:pPr>
        <w:rPr>
          <w:sz w:val="16"/>
        </w:rPr>
      </w:pPr>
      <w:r w:rsidRPr="004D7350">
        <w:rPr>
          <w:sz w:val="16"/>
        </w:rPr>
        <w:t>II. Agency Design and the Rise of Prosecutorial Administration</w:t>
      </w:r>
    </w:p>
    <w:p w14:paraId="034FDA58" w14:textId="77777777" w:rsidR="00E43694" w:rsidRPr="004D7350" w:rsidRDefault="00E43694" w:rsidP="00E43694">
      <w:pPr>
        <w:rPr>
          <w:sz w:val="16"/>
        </w:rPr>
      </w:pPr>
      <w:r w:rsidRPr="004D7350">
        <w:rPr>
          <w:sz w:val="16"/>
        </w:rPr>
        <w:t xml:space="preserve">As Part I documented, when functions other than prosecution and investigation were placed within the Department of Justice, little attention was paid to whether a conflict was likely to emerge. But </w:t>
      </w:r>
      <w:r w:rsidRPr="00226ACA">
        <w:rPr>
          <w:rStyle w:val="Emphasis"/>
        </w:rPr>
        <w:t>conflicts have emerged</w:t>
      </w:r>
      <w:r w:rsidRPr="004D7350">
        <w:rPr>
          <w:sz w:val="16"/>
        </w:rPr>
        <w:t xml:space="preserve"> in each of these areas, to varying degrees, </w:t>
      </w:r>
      <w:r w:rsidRPr="00226ACA">
        <w:rPr>
          <w:rStyle w:val="StyleUnderline"/>
        </w:rPr>
        <w:t>and when they have</w:t>
      </w:r>
      <w:r w:rsidRPr="004D7350">
        <w:rPr>
          <w:sz w:val="16"/>
        </w:rPr>
        <w:t xml:space="preserve">,  [*307]  </w:t>
      </w:r>
      <w:r w:rsidRPr="00226ACA">
        <w:rPr>
          <w:rStyle w:val="Emphasis"/>
        </w:rPr>
        <w:t>prosecution</w:t>
      </w:r>
      <w:r w:rsidRPr="004D7350">
        <w:rPr>
          <w:sz w:val="16"/>
        </w:rPr>
        <w:t xml:space="preserve"> </w:t>
      </w:r>
      <w:r w:rsidRPr="00226ACA">
        <w:rPr>
          <w:rStyle w:val="StyleUnderline"/>
        </w:rPr>
        <w:t xml:space="preserve">interests have </w:t>
      </w:r>
      <w:r w:rsidRPr="00226ACA">
        <w:rPr>
          <w:rStyle w:val="Emphasis"/>
        </w:rPr>
        <w:t>won</w:t>
      </w:r>
      <w:r w:rsidRPr="00226ACA">
        <w:rPr>
          <w:rStyle w:val="StyleUnderline"/>
        </w:rPr>
        <w:t xml:space="preserve"> out. In</w:t>
      </w:r>
      <w:r w:rsidRPr="004D7350">
        <w:rPr>
          <w:sz w:val="16"/>
        </w:rPr>
        <w:t xml:space="preserve"> the case of </w:t>
      </w:r>
      <w:r w:rsidRPr="00226ACA">
        <w:rPr>
          <w:rStyle w:val="Emphasis"/>
        </w:rPr>
        <w:t>clemency</w:t>
      </w:r>
      <w:r w:rsidRPr="00226ACA">
        <w:rPr>
          <w:rStyle w:val="StyleUnderline"/>
        </w:rPr>
        <w:t xml:space="preserve">, the conflict is </w:t>
      </w:r>
      <w:r w:rsidRPr="00226ACA">
        <w:rPr>
          <w:rStyle w:val="Emphasis"/>
        </w:rPr>
        <w:t>pronounced</w:t>
      </w:r>
      <w:r w:rsidRPr="00226ACA">
        <w:rPr>
          <w:rStyle w:val="StyleUnderline"/>
        </w:rPr>
        <w:t xml:space="preserve">, with positive clemency recommendations from the Department </w:t>
      </w:r>
      <w:r w:rsidRPr="00226ACA">
        <w:rPr>
          <w:rStyle w:val="Emphasis"/>
        </w:rPr>
        <w:t>plummeting</w:t>
      </w:r>
      <w:r w:rsidRPr="004D7350">
        <w:rPr>
          <w:sz w:val="16"/>
        </w:rPr>
        <w:t xml:space="preserve"> and rule changes tightening up eligibility. </w:t>
      </w:r>
      <w:r w:rsidRPr="00226ACA">
        <w:rPr>
          <w:rStyle w:val="StyleUnderline"/>
        </w:rPr>
        <w:t xml:space="preserve">We have also witnessed notable tension between forensic science and </w:t>
      </w:r>
      <w:r w:rsidRPr="00226ACA">
        <w:rPr>
          <w:rStyle w:val="Emphasis"/>
        </w:rPr>
        <w:t>prosecution interests</w:t>
      </w:r>
      <w:r w:rsidRPr="00226ACA">
        <w:rPr>
          <w:rStyle w:val="StyleUnderline"/>
        </w:rPr>
        <w:t xml:space="preserve">, with forensic labs </w:t>
      </w:r>
      <w:r w:rsidRPr="00226ACA">
        <w:rPr>
          <w:rStyle w:val="Emphasis"/>
        </w:rPr>
        <w:t>tailoring results</w:t>
      </w:r>
      <w:r w:rsidRPr="00226ACA">
        <w:rPr>
          <w:rStyle w:val="StyleUnderline"/>
        </w:rPr>
        <w:t xml:space="preserve"> for law enforcement interests and the Department resisting changes to its use of forensics even in the face of </w:t>
      </w:r>
      <w:r w:rsidRPr="00226ACA">
        <w:rPr>
          <w:rStyle w:val="Emphasis"/>
        </w:rPr>
        <w:t>serious evidence</w:t>
      </w:r>
      <w:r w:rsidRPr="00226ACA">
        <w:rPr>
          <w:rStyle w:val="StyleUnderline"/>
        </w:rPr>
        <w:t xml:space="preserve"> that existing protocols come up short. Conflicts with </w:t>
      </w:r>
      <w:r w:rsidRPr="00226ACA">
        <w:rPr>
          <w:rStyle w:val="Emphasis"/>
        </w:rPr>
        <w:t>corrections</w:t>
      </w:r>
      <w:r w:rsidRPr="00226ACA">
        <w:rPr>
          <w:rStyle w:val="StyleUnderline"/>
        </w:rPr>
        <w:t xml:space="preserve"> are perhaps the hardest to document, but even there we have seen the BOP abandon its use of community correction centers because of the Department's political concerns</w:t>
      </w:r>
      <w:r w:rsidRPr="004D7350">
        <w:rPr>
          <w:sz w:val="16"/>
        </w:rPr>
        <w:t>. The relative silence of the BOP on questions of reentry is similarly notable given the BOP's charge to "provide work and other self-improvement opportunities to assist offenders in becoming law-abiding citizens."</w:t>
      </w:r>
    </w:p>
    <w:p w14:paraId="2978166C" w14:textId="1D53A856" w:rsidR="00E43694" w:rsidRDefault="00E43694" w:rsidP="00E43694">
      <w:pPr>
        <w:rPr>
          <w:sz w:val="16"/>
        </w:rPr>
      </w:pPr>
      <w:r w:rsidRPr="00226ACA">
        <w:rPr>
          <w:rStyle w:val="StyleUnderline"/>
        </w:rPr>
        <w:t xml:space="preserve">It is reasonable to predict that </w:t>
      </w:r>
      <w:r w:rsidRPr="00226ACA">
        <w:rPr>
          <w:rStyle w:val="Emphasis"/>
        </w:rPr>
        <w:t>more conflicts will arise</w:t>
      </w:r>
      <w:r w:rsidRPr="00226ACA">
        <w:rPr>
          <w:rStyle w:val="StyleUnderline"/>
        </w:rPr>
        <w:t xml:space="preserve"> in the future - </w:t>
      </w:r>
      <w:r w:rsidRPr="00226ACA">
        <w:rPr>
          <w:rStyle w:val="Emphasis"/>
        </w:rPr>
        <w:t>and</w:t>
      </w:r>
      <w:r w:rsidRPr="00226ACA">
        <w:rPr>
          <w:rStyle w:val="StyleUnderline"/>
        </w:rPr>
        <w:t xml:space="preserve"> anticipate </w:t>
      </w:r>
      <w:r w:rsidRPr="00226ACA">
        <w:rPr>
          <w:rStyle w:val="Emphasis"/>
        </w:rPr>
        <w:t>how</w:t>
      </w:r>
      <w:r w:rsidRPr="00226ACA">
        <w:rPr>
          <w:rStyle w:val="StyleUnderline"/>
        </w:rPr>
        <w:t xml:space="preserve"> they will likely turn out</w:t>
      </w:r>
      <w:r w:rsidRPr="004D7350">
        <w:rPr>
          <w:sz w:val="16"/>
        </w:rPr>
        <w:t xml:space="preserve">. This Part explains why - </w:t>
      </w:r>
      <w:r w:rsidRPr="004D7350">
        <w:rPr>
          <w:rStyle w:val="StyleUnderline"/>
        </w:rPr>
        <w:t>given</w:t>
      </w:r>
      <w:r w:rsidRPr="004D7350">
        <w:rPr>
          <w:sz w:val="16"/>
        </w:rPr>
        <w:t xml:space="preserve"> </w:t>
      </w:r>
      <w:r w:rsidRPr="004D7350">
        <w:rPr>
          <w:rStyle w:val="Emphasis"/>
        </w:rPr>
        <w:t>everything we know about agency design</w:t>
      </w:r>
      <w:r w:rsidRPr="004D7350">
        <w:rPr>
          <w:sz w:val="16"/>
        </w:rPr>
        <w:t xml:space="preserve"> - </w:t>
      </w:r>
      <w:r w:rsidRPr="004D7350">
        <w:rPr>
          <w:rStyle w:val="StyleUnderline"/>
        </w:rPr>
        <w:t xml:space="preserve">the Department's </w:t>
      </w:r>
      <w:r w:rsidRPr="004D7350">
        <w:rPr>
          <w:rStyle w:val="Emphasis"/>
        </w:rPr>
        <w:t>prosecution</w:t>
      </w:r>
      <w:r w:rsidRPr="004D7350">
        <w:rPr>
          <w:rStyle w:val="StyleUnderline"/>
        </w:rPr>
        <w:t xml:space="preserve"> functions will </w:t>
      </w:r>
      <w:r w:rsidRPr="004D7350">
        <w:rPr>
          <w:rStyle w:val="Emphasis"/>
        </w:rPr>
        <w:t>trump</w:t>
      </w:r>
      <w:r w:rsidRPr="004D7350">
        <w:rPr>
          <w:rStyle w:val="StyleUnderline"/>
        </w:rPr>
        <w:t xml:space="preserve"> the </w:t>
      </w:r>
      <w:r w:rsidRPr="004D7350">
        <w:rPr>
          <w:rStyle w:val="Emphasis"/>
        </w:rPr>
        <w:t>secondary interests</w:t>
      </w:r>
      <w:r w:rsidRPr="004D7350">
        <w:rPr>
          <w:rStyle w:val="StyleUnderline"/>
        </w:rPr>
        <w:t xml:space="preserve"> of corrections, clemency, and </w:t>
      </w:r>
      <w:r w:rsidRPr="004D7350">
        <w:rPr>
          <w:rStyle w:val="Emphasis"/>
        </w:rPr>
        <w:t>forensic science</w:t>
      </w:r>
      <w:r w:rsidRPr="004D7350">
        <w:rPr>
          <w:sz w:val="16"/>
        </w:rPr>
        <w:t>. It begins in Section II.A with a general discussion of how institutional design and the number of functions vested in an agency affects the achievement of its goals, and then applies those lessons to the Department in Section II.B.</w:t>
      </w:r>
    </w:p>
    <w:p w14:paraId="663A334B" w14:textId="23322609" w:rsidR="00E43694" w:rsidRPr="00E43694" w:rsidRDefault="00E43694" w:rsidP="00E43694">
      <w:pPr>
        <w:pStyle w:val="Heading4"/>
      </w:pPr>
      <w:r>
        <w:t xml:space="preserve">It's </w:t>
      </w:r>
      <w:r>
        <w:rPr>
          <w:u w:val="single"/>
        </w:rPr>
        <w:t>reverse causal</w:t>
      </w:r>
      <w:r>
        <w:t xml:space="preserve">---the plan breathes </w:t>
      </w:r>
      <w:r>
        <w:rPr>
          <w:u w:val="single"/>
        </w:rPr>
        <w:t>new life</w:t>
      </w:r>
      <w:r>
        <w:t xml:space="preserve"> into forensic science </w:t>
      </w:r>
      <w:r>
        <w:rPr>
          <w:u w:val="single"/>
        </w:rPr>
        <w:t>nationally</w:t>
      </w:r>
    </w:p>
    <w:p w14:paraId="61CEA2A7" w14:textId="77777777" w:rsidR="00E43694" w:rsidRPr="00F0676F" w:rsidRDefault="00E43694" w:rsidP="00E43694">
      <w:r>
        <w:rPr>
          <w:rStyle w:val="Style13ptBold"/>
        </w:rPr>
        <w:t xml:space="preserve">Mnookin 18,  </w:t>
      </w:r>
      <w:r>
        <w:t>(Jennifer Mnookin</w:t>
      </w:r>
      <w:r w:rsidRPr="009629CE">
        <w:t xml:space="preserve"> is Dean and David G. Price and Dallas P. Price Professor of Law at the University of California, Los Angeles, and Cofounder and Codirector of pulse@ucla (Program in Understanding Law, Science, and Evidence). She writes extensively about evidence law, expert and scientific evidence, and forensic science. In addition to coauthoring two treatises, Modern Scientific Evidence: The Law and Science of Expert Testimony and The New Wigmore: Expert Evidence her recent scholarship has appeared in UCLA Law Review, Texas Law Review, and The Supreme Court Review</w:t>
      </w:r>
      <w:r>
        <w:t xml:space="preserve">), Fall 2018, “The Uncertain Future of Forensic Science,” UCLA: Public Law and Legal Theory Research Paper Series, </w:t>
      </w:r>
      <w:hyperlink r:id="rId8" w:history="1">
        <w:r>
          <w:rPr>
            <w:rStyle w:val="Hyperlink"/>
          </w:rPr>
          <w:t>https://www.mitpressjournals.org/doi/full/10.1162/daed_a_00523</w:t>
        </w:r>
      </w:hyperlink>
    </w:p>
    <w:p w14:paraId="2D6DBEB7" w14:textId="44DD6B3F" w:rsidR="00E43694" w:rsidRDefault="00E43694" w:rsidP="00E43694">
      <w:pPr>
        <w:rPr>
          <w:sz w:val="16"/>
        </w:rPr>
      </w:pPr>
      <w:r w:rsidRPr="009629CE">
        <w:rPr>
          <w:sz w:val="16"/>
        </w:rPr>
        <w:t>One final example of the dynamics of change and its limits can be seen in the establishment of and, then, roughly three years later</w:t>
      </w:r>
      <w:r w:rsidRPr="009629CE">
        <w:rPr>
          <w:u w:val="single"/>
        </w:rPr>
        <w:t>, the failure to renew the National Commission on Forensic Science</w:t>
      </w:r>
      <w:r w:rsidRPr="009629CE">
        <w:rPr>
          <w:sz w:val="16"/>
        </w:rPr>
        <w:t xml:space="preserve">. </w:t>
      </w:r>
      <w:r w:rsidRPr="009629CE">
        <w:rPr>
          <w:u w:val="single"/>
        </w:rPr>
        <w:t>The Commission was a joint creation of the Department of Justice</w:t>
      </w:r>
      <w:r w:rsidRPr="009629CE">
        <w:rPr>
          <w:sz w:val="16"/>
        </w:rPr>
        <w:t xml:space="preserve"> and nist. Commissioners came from a variety of fields, including research scientists, law professors and judges, forensic science providers, law enforcement officials, prosecutors, and defense attorneys. The ncfs’s mandate was, in short, “to enhance the practice and improve the reliability of forensic science.”46 </w:t>
      </w:r>
      <w:r w:rsidRPr="009629CE">
        <w:rPr>
          <w:b/>
          <w:bCs/>
          <w:u w:val="single"/>
        </w:rPr>
        <w:t>When the ncfs began, many–frankly, myself included–were dubious that a forensic science improvement effort partly centered in the Justice Department was likely to bring about significant change</w:t>
      </w:r>
      <w:r w:rsidRPr="009629CE">
        <w:rPr>
          <w:sz w:val="16"/>
        </w:rPr>
        <w:t xml:space="preserve"> or meaningful improvement. Moreover, </w:t>
      </w:r>
      <w:r w:rsidRPr="009629CE">
        <w:rPr>
          <w:u w:val="single"/>
        </w:rPr>
        <w:t>the ncfs, during its short lifespan, was not without controversy</w:t>
      </w:r>
      <w:r w:rsidRPr="009629CE">
        <w:rPr>
          <w:sz w:val="16"/>
        </w:rPr>
        <w:t xml:space="preserve">. In January 2015, Federal District Court Judge Jed Rakoff, </w:t>
      </w:r>
      <w:r w:rsidRPr="009629CE">
        <w:rPr>
          <w:u w:val="single"/>
        </w:rPr>
        <w:t xml:space="preserve">the sole federal judge on the Commission, noisily resigned over the Justice Department’s unilateral decision that issues concerning pretrial discovery procedures for forensic evidence were beyond the Commission’s legitimate scope, a decision </w:t>
      </w:r>
      <w:r w:rsidRPr="009629CE">
        <w:rPr>
          <w:b/>
          <w:bCs/>
          <w:u w:val="single"/>
        </w:rPr>
        <w:t>he saw as putting “strategic advantage [for prosecutors] ahead of the truth.”</w:t>
      </w:r>
      <w:r w:rsidRPr="009629CE">
        <w:rPr>
          <w:sz w:val="16"/>
        </w:rPr>
        <w:t xml:space="preserve">47 The controversy drew media attention; </w:t>
      </w:r>
      <w:r w:rsidRPr="009629CE">
        <w:rPr>
          <w:u w:val="single"/>
        </w:rPr>
        <w:t>the doj backtracked, and Judge Rakoff returned to the Commission</w:t>
      </w:r>
      <w:r w:rsidRPr="009629CE">
        <w:rPr>
          <w:sz w:val="16"/>
        </w:rPr>
        <w:t>. That controversy and the media coverage it received likely enhanced the ncfs’s independence from the doj. Over its three years of operation</w:t>
      </w:r>
      <w:r w:rsidRPr="009629CE">
        <w:rPr>
          <w:u w:val="single"/>
        </w:rPr>
        <w:t>, the ncfs made a series of advisory recommendations specifically directed at the Justice Department</w:t>
      </w:r>
      <w:r w:rsidRPr="009629CE">
        <w:rPr>
          <w:sz w:val="16"/>
        </w:rPr>
        <w:t>, and offered a number of additional “views”: documents that captured the Commission’s collective consensus on important topics. Recommendations ranged from directing that forensic science service providers should all be appropriately accredited (which perhaps seems obvious, but accreditation has not been a uniform or consistent expectation for forensic laboratories); to stating that forensic labs should develop written policies about their documentation, reporting, and interpretation practices (this also perhaps seems obvious, but again, has not been standard practice); to an effort to enhance pretrial discovery (the subject over which Judge Rakoff nearly resigned); to a recommendation that forensic experts cease using the phrase in their testimony “to a reasonable degree of scientific [or field-specific] certainty,” because the phrase, though often used in court, has no accepted scientific meaning.</w:t>
      </w:r>
      <w:r w:rsidRPr="009629CE">
        <w:rPr>
          <w:u w:val="single"/>
        </w:rPr>
        <w:t>48 The ncfs recommendations were, for the most part, not transformative or fieldchanging. But they were thoughtful,</w:t>
      </w:r>
      <w:r w:rsidRPr="009629CE">
        <w:rPr>
          <w:sz w:val="16"/>
        </w:rPr>
        <w:t xml:space="preserve"> meaningful steps in a positive direction. Moreover–and perhaps most important–the Commission had become a place where a set of thoughtful interlocutors, including academic research scientists and stakeholders in the adversarial process, could jointly consider what was needed to make forensic science fields more trustworthy, fairer, and better grounded in valid science. The significant inclusion of research scientists alongside the more typical “stakeholder” participants gave the ncfs institutional legitimacy and also meant that its proposals generally incorporated insights from scientific, legal, and forensic perspectives. Unfortunately, </w:t>
      </w:r>
      <w:r w:rsidRPr="009629CE">
        <w:rPr>
          <w:u w:val="single"/>
        </w:rPr>
        <w:t>the Commission proved short-lived. In April 2017, Attorney General Jeff Sessions announced that he would not renew the ncfs</w:t>
      </w:r>
      <w:r w:rsidRPr="009629CE">
        <w:rPr>
          <w:sz w:val="16"/>
        </w:rPr>
        <w:t xml:space="preserve">. I recently asked one dozen academics and scientists with an interest in forensic science to share with me their brief thoughts on the most positive and the most negative occurrence relating to forensic science in the last decade. Fully half of those I asked named </w:t>
      </w:r>
      <w:r w:rsidRPr="009629CE">
        <w:rPr>
          <w:u w:val="single"/>
        </w:rPr>
        <w:t>the demise of the ncfs as the single worst development that had occurred in that time period</w:t>
      </w:r>
      <w:r w:rsidRPr="009629CE">
        <w:rPr>
          <w:sz w:val="16"/>
        </w:rPr>
        <w:t xml:space="preserve">. The half-full story, then, is that the Commission existed at all, and that it managed, in a quite short amount of time, to develop both some valuable proposals and some institutional legitimacy. </w:t>
      </w:r>
      <w:r w:rsidRPr="009629CE">
        <w:rPr>
          <w:b/>
          <w:bCs/>
          <w:u w:val="single"/>
        </w:rPr>
        <w:t>The half-empty story is, obviously, that it no longer exists</w:t>
      </w:r>
      <w:r w:rsidRPr="009629CE">
        <w:rPr>
          <w:sz w:val="16"/>
        </w:rPr>
        <w:t>. As the Commissioners wrote in their final report, summarizing their activities: “</w:t>
      </w:r>
      <w:r w:rsidRPr="009629CE">
        <w:rPr>
          <w:u w:val="single"/>
        </w:rPr>
        <w:t>The National Commission on Forensic Science has provided an essential forum . . . to improve the forensic sciences. . . . But there is still work to be done.”</w:t>
      </w:r>
      <w:r w:rsidRPr="009629CE">
        <w:rPr>
          <w:sz w:val="16"/>
        </w:rPr>
        <w:t>49 And indeed, there is. Will that work take place? In another decade or two, will we be able to tell a story of ongoing, meaningful incremental change? Will a fair-minded observer be able to conclude that the forensic techniques we use in court have an appropriate degree of scientific validation to support their use and their conclusions? It seems reasonable to hope that the most blatantly problematic forms of forensic science, like bite mark evidence, will no longer be used. But will other kinds of forensic pattern evidence be on a surer foundation? Will testimony be presented in epistemically justified ways, and experts’ claims limited to their legitimate evidentiary basis? Or will experts still testify 114 Dædalus, the Journal of the American Academy of Arts &amp; Sciences The Uncertain Future of Forensic Science to near certainty without empirical validation? Will we still lack validated statistical models and robust proficiency tests</w:t>
      </w:r>
      <w:r w:rsidRPr="009629CE">
        <w:rPr>
          <w:u w:val="single"/>
        </w:rPr>
        <w:t xml:space="preserve">? </w:t>
      </w:r>
      <w:r w:rsidRPr="00AB23B2">
        <w:rPr>
          <w:highlight w:val="cyan"/>
          <w:u w:val="single"/>
        </w:rPr>
        <w:t>The future of forensic science remains uncertain</w:t>
      </w:r>
      <w:r w:rsidRPr="009629CE">
        <w:rPr>
          <w:u w:val="single"/>
        </w:rPr>
        <w:t xml:space="preserve">, but </w:t>
      </w:r>
      <w:r w:rsidRPr="00AB23B2">
        <w:rPr>
          <w:highlight w:val="cyan"/>
          <w:u w:val="single"/>
        </w:rPr>
        <w:t>our best chance for substantial</w:t>
      </w:r>
      <w:r w:rsidRPr="009629CE">
        <w:rPr>
          <w:u w:val="single"/>
        </w:rPr>
        <w:t xml:space="preserve"> ongoing </w:t>
      </w:r>
      <w:r w:rsidRPr="00AB23B2">
        <w:rPr>
          <w:highlight w:val="cyan"/>
          <w:u w:val="single"/>
        </w:rPr>
        <w:t>improvements rests on the creation</w:t>
      </w:r>
      <w:r w:rsidRPr="009629CE">
        <w:rPr>
          <w:u w:val="single"/>
        </w:rPr>
        <w:t>,</w:t>
      </w:r>
      <w:r w:rsidRPr="009629CE">
        <w:rPr>
          <w:sz w:val="16"/>
        </w:rPr>
        <w:t xml:space="preserve"> or re-creation, </w:t>
      </w:r>
      <w:r w:rsidRPr="00AB23B2">
        <w:rPr>
          <w:highlight w:val="cyan"/>
          <w:u w:val="single"/>
        </w:rPr>
        <w:t>of an entity</w:t>
      </w:r>
      <w:r w:rsidRPr="009629CE">
        <w:rPr>
          <w:u w:val="single"/>
        </w:rPr>
        <w:t xml:space="preserve"> akin to the ncfs</w:t>
      </w:r>
      <w:r w:rsidRPr="009629CE">
        <w:rPr>
          <w:sz w:val="16"/>
        </w:rPr>
        <w:t>. Simply put</w:t>
      </w:r>
      <w:r w:rsidRPr="009629CE">
        <w:rPr>
          <w:b/>
          <w:bCs/>
          <w:u w:val="single"/>
        </w:rPr>
        <w:t xml:space="preserve">, we need some institutional structure, some body, </w:t>
      </w:r>
      <w:r w:rsidRPr="00AB23B2">
        <w:rPr>
          <w:b/>
          <w:bCs/>
          <w:highlight w:val="cyan"/>
          <w:u w:val="single"/>
        </w:rPr>
        <w:t>separate from the courts</w:t>
      </w:r>
      <w:r w:rsidRPr="009629CE">
        <w:rPr>
          <w:b/>
          <w:bCs/>
          <w:u w:val="single"/>
        </w:rPr>
        <w:t xml:space="preserve">, from adversarial advocates, </w:t>
      </w:r>
      <w:r w:rsidRPr="00AB23B2">
        <w:rPr>
          <w:b/>
          <w:bCs/>
          <w:highlight w:val="cyan"/>
          <w:u w:val="single"/>
        </w:rPr>
        <w:t>and from practitioners</w:t>
      </w:r>
      <w:r w:rsidRPr="009629CE">
        <w:rPr>
          <w:b/>
          <w:bCs/>
          <w:u w:val="single"/>
        </w:rPr>
        <w:t xml:space="preserve"> themselves</w:t>
      </w:r>
      <w:r w:rsidRPr="009629CE">
        <w:rPr>
          <w:sz w:val="16"/>
        </w:rPr>
        <w:t xml:space="preserve">, a body that includes representatives from all these arenas along with accomplished research scientists. </w:t>
      </w:r>
      <w:r w:rsidRPr="00AB23B2">
        <w:rPr>
          <w:highlight w:val="cyan"/>
          <w:u w:val="single"/>
        </w:rPr>
        <w:t>We ar</w:t>
      </w:r>
      <w:r w:rsidRPr="009629CE">
        <w:rPr>
          <w:u w:val="single"/>
        </w:rPr>
        <w:t xml:space="preserve">e simply </w:t>
      </w:r>
      <w:r w:rsidRPr="00AB23B2">
        <w:rPr>
          <w:highlight w:val="cyan"/>
          <w:u w:val="single"/>
        </w:rPr>
        <w:t>not likely to see</w:t>
      </w:r>
      <w:r w:rsidRPr="009629CE">
        <w:rPr>
          <w:u w:val="single"/>
        </w:rPr>
        <w:t xml:space="preserve"> continued </w:t>
      </w:r>
      <w:r w:rsidRPr="00AB23B2">
        <w:rPr>
          <w:highlight w:val="cyan"/>
          <w:u w:val="single"/>
        </w:rPr>
        <w:t>forward motion unless there is</w:t>
      </w:r>
      <w:r w:rsidRPr="009629CE">
        <w:rPr>
          <w:u w:val="single"/>
        </w:rPr>
        <w:t xml:space="preserve"> some </w:t>
      </w:r>
      <w:r w:rsidRPr="00AB23B2">
        <w:rPr>
          <w:highlight w:val="cyan"/>
          <w:u w:val="single"/>
        </w:rPr>
        <w:t>institutional body to prompt reform</w:t>
      </w:r>
      <w:r w:rsidRPr="009629CE">
        <w:rPr>
          <w:u w:val="single"/>
        </w:rPr>
        <w:t>, a commission or working group with both convening power and a claim to legitimacy</w:t>
      </w:r>
      <w:r w:rsidRPr="009629CE">
        <w:rPr>
          <w:sz w:val="16"/>
        </w:rPr>
        <w:t xml:space="preserve">, in which academic researchers and forensic science stakeholders </w:t>
      </w:r>
      <w:r w:rsidRPr="009629CE">
        <w:rPr>
          <w:u w:val="single"/>
        </w:rPr>
        <w:t>can jointly assess the state of forensic science and continue to push for, and argue about, improvements</w:t>
      </w:r>
      <w:r w:rsidRPr="009629CE">
        <w:rPr>
          <w:sz w:val="16"/>
        </w:rPr>
        <w:t xml:space="preserve">. While it is deeply unfortunate that the ncfs was not recommissioned, perhaps </w:t>
      </w:r>
      <w:r w:rsidRPr="00AB23B2">
        <w:rPr>
          <w:highlight w:val="cyan"/>
          <w:u w:val="single"/>
        </w:rPr>
        <w:t>this institutional failure</w:t>
      </w:r>
      <w:r w:rsidRPr="009629CE">
        <w:rPr>
          <w:u w:val="single"/>
        </w:rPr>
        <w:t xml:space="preserve"> also generates an opportunity</w:t>
      </w:r>
      <w:r w:rsidRPr="009629CE">
        <w:rPr>
          <w:sz w:val="16"/>
        </w:rPr>
        <w:t xml:space="preserve">. Perhaps, just perhaps, </w:t>
      </w:r>
      <w:r w:rsidRPr="009629CE">
        <w:rPr>
          <w:b/>
          <w:bCs/>
          <w:u w:val="single"/>
        </w:rPr>
        <w:t xml:space="preserve">it </w:t>
      </w:r>
      <w:r w:rsidRPr="00AB23B2">
        <w:rPr>
          <w:b/>
          <w:bCs/>
          <w:highlight w:val="cyan"/>
          <w:u w:val="single"/>
        </w:rPr>
        <w:t>creates an opening for the building of a next-generation commission,</w:t>
      </w:r>
      <w:r w:rsidRPr="009629CE">
        <w:rPr>
          <w:b/>
          <w:bCs/>
          <w:u w:val="single"/>
        </w:rPr>
        <w:t xml:space="preserve"> </w:t>
      </w:r>
      <w:r w:rsidRPr="00AB23B2">
        <w:rPr>
          <w:b/>
          <w:bCs/>
          <w:highlight w:val="cyan"/>
          <w:u w:val="single"/>
        </w:rPr>
        <w:t>one positioned wholly outside the</w:t>
      </w:r>
      <w:r w:rsidRPr="009629CE">
        <w:rPr>
          <w:b/>
          <w:bCs/>
          <w:u w:val="single"/>
        </w:rPr>
        <w:t xml:space="preserve"> prosecutorial and </w:t>
      </w:r>
      <w:r w:rsidRPr="00AB23B2">
        <w:rPr>
          <w:b/>
          <w:bCs/>
          <w:highlight w:val="cyan"/>
          <w:u w:val="single"/>
        </w:rPr>
        <w:t>law enforcement apparatu</w:t>
      </w:r>
      <w:r w:rsidRPr="00AB23B2">
        <w:rPr>
          <w:sz w:val="16"/>
          <w:highlight w:val="cyan"/>
        </w:rPr>
        <w:t>s</w:t>
      </w:r>
      <w:r w:rsidRPr="009629CE">
        <w:rPr>
          <w:sz w:val="16"/>
        </w:rPr>
        <w:t xml:space="preserve">, and yet with sufficient institutional legitimacy not to be ignored. The path to the creation of such an alternative to the ncfs is neither obvious nor easy. </w:t>
      </w:r>
      <w:r w:rsidRPr="009629CE">
        <w:rPr>
          <w:b/>
          <w:bCs/>
          <w:u w:val="single"/>
        </w:rPr>
        <w:t xml:space="preserve">But </w:t>
      </w:r>
      <w:r w:rsidRPr="00AB23B2">
        <w:rPr>
          <w:b/>
          <w:bCs/>
          <w:highlight w:val="cyan"/>
          <w:u w:val="single"/>
        </w:rPr>
        <w:t>if it can happen</w:t>
      </w:r>
      <w:r w:rsidRPr="009629CE">
        <w:rPr>
          <w:b/>
          <w:bCs/>
          <w:u w:val="single"/>
        </w:rPr>
        <w:t xml:space="preserve">, </w:t>
      </w:r>
      <w:r w:rsidRPr="00AB23B2">
        <w:rPr>
          <w:b/>
          <w:bCs/>
          <w:highlight w:val="cyan"/>
          <w:u w:val="single"/>
        </w:rPr>
        <w:t>the future of forensic science will</w:t>
      </w:r>
      <w:r w:rsidRPr="009629CE">
        <w:rPr>
          <w:b/>
          <w:bCs/>
          <w:u w:val="single"/>
        </w:rPr>
        <w:t xml:space="preserve"> almost certainly </w:t>
      </w:r>
      <w:r w:rsidRPr="00AB23B2">
        <w:rPr>
          <w:b/>
          <w:bCs/>
          <w:highlight w:val="cyan"/>
          <w:u w:val="single"/>
        </w:rPr>
        <w:t>be far brighter</w:t>
      </w:r>
      <w:r w:rsidRPr="00AB23B2">
        <w:rPr>
          <w:sz w:val="16"/>
          <w:highlight w:val="cyan"/>
        </w:rPr>
        <w:t>,</w:t>
      </w:r>
      <w:r w:rsidRPr="009629CE">
        <w:rPr>
          <w:sz w:val="16"/>
        </w:rPr>
        <w:t xml:space="preserve"> and </w:t>
      </w:r>
      <w:r w:rsidRPr="009629CE">
        <w:rPr>
          <w:b/>
          <w:bCs/>
          <w:u w:val="single"/>
        </w:rPr>
        <w:t xml:space="preserve">the </w:t>
      </w:r>
      <w:r w:rsidRPr="00AB23B2">
        <w:rPr>
          <w:b/>
          <w:bCs/>
          <w:highlight w:val="cyan"/>
          <w:u w:val="single"/>
        </w:rPr>
        <w:t>substance of what is used in investigations</w:t>
      </w:r>
      <w:r w:rsidRPr="009629CE">
        <w:rPr>
          <w:b/>
          <w:bCs/>
          <w:u w:val="single"/>
        </w:rPr>
        <w:t xml:space="preserve"> and offered in courtrooms </w:t>
      </w:r>
      <w:r w:rsidRPr="00AB23B2">
        <w:rPr>
          <w:b/>
          <w:bCs/>
          <w:highlight w:val="cyan"/>
          <w:u w:val="single"/>
        </w:rPr>
        <w:t>throughout our nation will be more reliable,</w:t>
      </w:r>
      <w:r w:rsidRPr="009629CE">
        <w:rPr>
          <w:b/>
          <w:bCs/>
          <w:u w:val="single"/>
        </w:rPr>
        <w:t xml:space="preserve"> more trustworthy, </w:t>
      </w:r>
      <w:r w:rsidRPr="00AB23B2">
        <w:rPr>
          <w:b/>
          <w:bCs/>
          <w:highlight w:val="cyan"/>
          <w:u w:val="single"/>
        </w:rPr>
        <w:t>and more scientifically valid</w:t>
      </w:r>
      <w:r w:rsidRPr="009629CE">
        <w:rPr>
          <w:sz w:val="16"/>
        </w:rPr>
        <w:t xml:space="preserve">. That vision for the future of forensic science is most certainly not assured, but it may yet be possible. There is little reason to have confidence that either the courts or the forensic science community, much less the Justice Department, will have the capacity or the will to make significant positive improvements on their own. But if </w:t>
      </w:r>
      <w:r w:rsidRPr="009629CE">
        <w:rPr>
          <w:u w:val="single"/>
        </w:rPr>
        <w:t>we can somehow create an institutional space where scientists, lawyers, judges, and forensic leaders all work together, a collaborative space that values reason-giving, empirical research, and thoughtful engagement with evidence and its assessment, then perhaps that half-full glass may yet fill to the brim</w:t>
      </w:r>
      <w:r w:rsidRPr="009629CE">
        <w:rPr>
          <w:sz w:val="16"/>
        </w:rPr>
        <w:t>.</w:t>
      </w:r>
    </w:p>
    <w:p w14:paraId="20C7CE3A" w14:textId="7A7D257A" w:rsidR="00E16C7A" w:rsidRPr="00E16C7A" w:rsidRDefault="00E16C7A" w:rsidP="00E16C7A">
      <w:pPr>
        <w:pStyle w:val="Heading4"/>
      </w:pPr>
      <w:r>
        <w:t xml:space="preserve">It specifically empowers </w:t>
      </w:r>
      <w:r>
        <w:rPr>
          <w:u w:val="single"/>
        </w:rPr>
        <w:t>states</w:t>
      </w:r>
      <w:r>
        <w:t xml:space="preserve"> to course-correct. </w:t>
      </w:r>
    </w:p>
    <w:p w14:paraId="2C3F4723" w14:textId="77777777" w:rsidR="00E16C7A" w:rsidRDefault="00E16C7A" w:rsidP="00E16C7A">
      <w:r>
        <w:t xml:space="preserve">Jessica D. </w:t>
      </w:r>
      <w:r w:rsidRPr="00CD2A76">
        <w:rPr>
          <w:rStyle w:val="Style13ptBold"/>
        </w:rPr>
        <w:t>Gabel 14</w:t>
      </w:r>
      <w:r>
        <w:t>, Associate Professor of Law, Georgia State University College of Law, “Criminal Law: Realizing Reliability in Forensic Science from the Ground Up,” Spring 2014, 104 J. Crim. L. &amp; Criminology 283, Lexis</w:t>
      </w:r>
    </w:p>
    <w:p w14:paraId="1298C8CF" w14:textId="77777777" w:rsidR="00E16C7A" w:rsidRPr="003D73EA" w:rsidRDefault="00E16C7A" w:rsidP="00E16C7A">
      <w:pPr>
        <w:rPr>
          <w:sz w:val="16"/>
        </w:rPr>
      </w:pPr>
      <w:r w:rsidRPr="003D73EA">
        <w:rPr>
          <w:sz w:val="16"/>
        </w:rPr>
        <w:t>III. Too Big to Fail: Obstacles to Federal Forensic Oversight</w:t>
      </w:r>
    </w:p>
    <w:p w14:paraId="0A5C5E6E" w14:textId="77777777" w:rsidR="00E16C7A" w:rsidRPr="003D73EA" w:rsidRDefault="00E16C7A" w:rsidP="00E16C7A">
      <w:pPr>
        <w:rPr>
          <w:sz w:val="16"/>
        </w:rPr>
      </w:pPr>
      <w:r w:rsidRPr="005850AE">
        <w:rPr>
          <w:rStyle w:val="StyleUnderline"/>
        </w:rPr>
        <w:t xml:space="preserve">Against the backdrop of </w:t>
      </w:r>
      <w:r w:rsidRPr="005850AE">
        <w:rPr>
          <w:rStyle w:val="Emphasis"/>
        </w:rPr>
        <w:t>failed forensic legislation</w:t>
      </w:r>
      <w:r w:rsidRPr="005850AE">
        <w:rPr>
          <w:rStyle w:val="StyleUnderline"/>
        </w:rPr>
        <w:t xml:space="preserve">, a </w:t>
      </w:r>
      <w:r w:rsidRPr="005850AE">
        <w:rPr>
          <w:rStyle w:val="Emphasis"/>
        </w:rPr>
        <w:t>myriad</w:t>
      </w:r>
      <w:r w:rsidRPr="003D73EA">
        <w:rPr>
          <w:sz w:val="16"/>
        </w:rPr>
        <w:t xml:space="preserve"> </w:t>
      </w:r>
      <w:r w:rsidRPr="005850AE">
        <w:rPr>
          <w:rStyle w:val="StyleUnderline"/>
        </w:rPr>
        <w:t xml:space="preserve">of forensic </w:t>
      </w:r>
      <w:r w:rsidRPr="005850AE">
        <w:rPr>
          <w:rStyle w:val="Emphasis"/>
        </w:rPr>
        <w:t>standards</w:t>
      </w:r>
      <w:r w:rsidRPr="003D73EA">
        <w:rPr>
          <w:sz w:val="16"/>
        </w:rPr>
        <w:t xml:space="preserve"> </w:t>
      </w:r>
      <w:r w:rsidRPr="005850AE">
        <w:rPr>
          <w:rStyle w:val="StyleUnderline"/>
        </w:rPr>
        <w:t>remain</w:t>
      </w:r>
      <w:r w:rsidRPr="003D73EA">
        <w:rPr>
          <w:sz w:val="16"/>
        </w:rPr>
        <w:t xml:space="preserve"> across the multitude of forensic science disciplines. The NAS Report concluded that </w:t>
      </w:r>
      <w:r w:rsidRPr="005850AE">
        <w:rPr>
          <w:rStyle w:val="StyleUnderline"/>
        </w:rPr>
        <w:t>these problems could</w:t>
      </w:r>
      <w:r w:rsidRPr="003D73EA">
        <w:rPr>
          <w:sz w:val="16"/>
        </w:rPr>
        <w:t xml:space="preserve"> "</w:t>
      </w:r>
      <w:r w:rsidRPr="005850AE">
        <w:rPr>
          <w:rStyle w:val="Emphasis"/>
        </w:rPr>
        <w:t>only</w:t>
      </w:r>
      <w:r w:rsidRPr="003D73EA">
        <w:rPr>
          <w:sz w:val="16"/>
        </w:rPr>
        <w:t xml:space="preserve">  [*316]  </w:t>
      </w:r>
      <w:r w:rsidRPr="005850AE">
        <w:rPr>
          <w:rStyle w:val="StyleUnderline"/>
        </w:rPr>
        <w:t xml:space="preserve">be addressed by a </w:t>
      </w:r>
      <w:r w:rsidRPr="005850AE">
        <w:rPr>
          <w:rStyle w:val="Emphasis"/>
        </w:rPr>
        <w:t>national commitment</w:t>
      </w:r>
      <w:r w:rsidRPr="003D73EA">
        <w:rPr>
          <w:sz w:val="16"/>
        </w:rPr>
        <w:t xml:space="preserve"> </w:t>
      </w:r>
      <w:r w:rsidRPr="005850AE">
        <w:rPr>
          <w:rStyle w:val="StyleUnderline"/>
        </w:rPr>
        <w:t>to overhaul the current structure that supports the forensic science community</w:t>
      </w:r>
      <w:r w:rsidRPr="003D73EA">
        <w:rPr>
          <w:sz w:val="16"/>
        </w:rPr>
        <w:t xml:space="preserve"> in this country." After the Report's release, other </w:t>
      </w:r>
      <w:r w:rsidRPr="005850AE">
        <w:rPr>
          <w:rStyle w:val="StyleUnderline"/>
        </w:rPr>
        <w:t xml:space="preserve">scholars and forensic science experts called for a </w:t>
      </w:r>
      <w:r w:rsidRPr="005850AE">
        <w:rPr>
          <w:rStyle w:val="Emphasis"/>
        </w:rPr>
        <w:t>national entity</w:t>
      </w:r>
      <w:r w:rsidRPr="003D73EA">
        <w:rPr>
          <w:sz w:val="16"/>
        </w:rPr>
        <w:t xml:space="preserve"> or entities </w:t>
      </w:r>
      <w:r w:rsidRPr="005850AE">
        <w:rPr>
          <w:rStyle w:val="StyleUnderline"/>
        </w:rPr>
        <w:t xml:space="preserve">to provide national forensic science </w:t>
      </w:r>
      <w:r w:rsidRPr="005850AE">
        <w:rPr>
          <w:rStyle w:val="Emphasis"/>
        </w:rPr>
        <w:t>standards</w:t>
      </w:r>
      <w:r w:rsidRPr="003D73EA">
        <w:rPr>
          <w:sz w:val="16"/>
        </w:rPr>
        <w:t xml:space="preserve">, but consensus on how to best accomplish this has remained an uncatchable shadow. Indeed, many forensic science practitioners disagreed with a federal entity running the show. Consequently, the Standards Act highlights the problem of too many ideas floating about to translate into one workable system. </w:t>
      </w:r>
    </w:p>
    <w:p w14:paraId="149F6267" w14:textId="77777777" w:rsidR="00E16C7A" w:rsidRPr="003D73EA" w:rsidRDefault="00E16C7A" w:rsidP="00E16C7A">
      <w:pPr>
        <w:rPr>
          <w:sz w:val="16"/>
        </w:rPr>
      </w:pPr>
      <w:r w:rsidRPr="003D73EA">
        <w:rPr>
          <w:sz w:val="16"/>
        </w:rPr>
        <w:t xml:space="preserve">Even assuming a slight consensus that a federal entity should (or could) promulgate national forensic standards, two questions remain: (1) whether the federal government has the power to effectively create and enforce such standards; and (2) if so, how such a program should operate. This Part offers attempts to answer both. First, the federal government likely has the power to regulate at least parts of the forensic science community, but it would need support from state and federal courts to enforce the standards it promulgates. Second, I submit that even with judicial support and the express authority to cram federal legislation down the state pipeline, resistance would be stiff, and the requisite buy-in from crime labs and forensic organizations is lacking. </w:t>
      </w:r>
    </w:p>
    <w:p w14:paraId="418EC4FC" w14:textId="77777777" w:rsidR="00E16C7A" w:rsidRPr="003D73EA" w:rsidRDefault="00E16C7A" w:rsidP="00E16C7A">
      <w:pPr>
        <w:rPr>
          <w:sz w:val="16"/>
        </w:rPr>
      </w:pPr>
      <w:r w:rsidRPr="003D73EA">
        <w:rPr>
          <w:sz w:val="16"/>
        </w:rPr>
        <w:t>A. FEDERAL POWER TO MANDATE STANDARDS</w:t>
      </w:r>
    </w:p>
    <w:p w14:paraId="1D27E0E6" w14:textId="77777777" w:rsidR="00E16C7A" w:rsidRPr="003D73EA" w:rsidRDefault="00E16C7A" w:rsidP="00E16C7A">
      <w:pPr>
        <w:rPr>
          <w:sz w:val="16"/>
        </w:rPr>
      </w:pPr>
      <w:r w:rsidRPr="005850AE">
        <w:rPr>
          <w:rStyle w:val="StyleUnderline"/>
        </w:rPr>
        <w:t xml:space="preserve">Congress </w:t>
      </w:r>
      <w:r w:rsidRPr="005850AE">
        <w:rPr>
          <w:rStyle w:val="Emphasis"/>
        </w:rPr>
        <w:t>could</w:t>
      </w:r>
      <w:r w:rsidRPr="005850AE">
        <w:rPr>
          <w:rStyle w:val="StyleUnderline"/>
        </w:rPr>
        <w:t xml:space="preserve"> attempt to </w:t>
      </w:r>
      <w:r w:rsidRPr="005850AE">
        <w:rPr>
          <w:rStyle w:val="Emphasis"/>
        </w:rPr>
        <w:t>mandate</w:t>
      </w:r>
      <w:r w:rsidRPr="003D73EA">
        <w:rPr>
          <w:sz w:val="16"/>
        </w:rPr>
        <w:t xml:space="preserve"> federal </w:t>
      </w:r>
      <w:r w:rsidRPr="005850AE">
        <w:rPr>
          <w:rStyle w:val="StyleUnderline"/>
        </w:rPr>
        <w:t>standards</w:t>
      </w:r>
      <w:r w:rsidRPr="003D73EA">
        <w:rPr>
          <w:sz w:val="16"/>
        </w:rPr>
        <w:t xml:space="preserve"> on its own. Under Gonzales v. Raich, Congress has the power to regulate even noneconomic goods if it does so as part of a commercial regulatory scheme. This could give Congress some latitude to regulate parts of the  [*317]  forensic science community. For example, Congress might choose to regulate instruments used in forensic science analysis, because it would have a rational basis for regulating their creation and use. </w:t>
      </w:r>
      <w:r w:rsidRPr="005850AE">
        <w:rPr>
          <w:rStyle w:val="StyleUnderline"/>
        </w:rPr>
        <w:t xml:space="preserve">But the power to regulate commerce would have its limits, </w:t>
      </w:r>
      <w:r w:rsidRPr="005850AE">
        <w:rPr>
          <w:rStyle w:val="Emphasis"/>
        </w:rPr>
        <w:t>especially</w:t>
      </w:r>
      <w:r w:rsidRPr="005850AE">
        <w:rPr>
          <w:rStyle w:val="StyleUnderline"/>
        </w:rPr>
        <w:t xml:space="preserve"> related to </w:t>
      </w:r>
      <w:r w:rsidRPr="005850AE">
        <w:rPr>
          <w:rStyle w:val="Emphasis"/>
        </w:rPr>
        <w:t>research</w:t>
      </w:r>
      <w:r w:rsidRPr="005850AE">
        <w:rPr>
          <w:rStyle w:val="StyleUnderline"/>
        </w:rPr>
        <w:t xml:space="preserve">. One of the most critical needs in the forensic science community is for </w:t>
      </w:r>
      <w:r w:rsidRPr="005850AE">
        <w:rPr>
          <w:rStyle w:val="Emphasis"/>
        </w:rPr>
        <w:t>research</w:t>
      </w:r>
      <w:r w:rsidRPr="003D73EA">
        <w:rPr>
          <w:sz w:val="16"/>
        </w:rPr>
        <w:t xml:space="preserve"> </w:t>
      </w:r>
      <w:r w:rsidRPr="005850AE">
        <w:rPr>
          <w:rStyle w:val="StyleUnderline"/>
        </w:rPr>
        <w:t xml:space="preserve">into standards and protocols. Congress could perhaps </w:t>
      </w:r>
      <w:r w:rsidRPr="005850AE">
        <w:rPr>
          <w:rStyle w:val="Emphasis"/>
        </w:rPr>
        <w:t>fund its own</w:t>
      </w:r>
      <w:r w:rsidRPr="003D73EA">
        <w:rPr>
          <w:sz w:val="16"/>
        </w:rPr>
        <w:t xml:space="preserve"> </w:t>
      </w:r>
      <w:r w:rsidRPr="005850AE">
        <w:rPr>
          <w:rStyle w:val="StyleUnderline"/>
        </w:rPr>
        <w:t>research into these areas</w:t>
      </w:r>
      <w:r w:rsidRPr="003D73EA">
        <w:rPr>
          <w:sz w:val="16"/>
        </w:rPr>
        <w:t xml:space="preserve"> (as it suggests in Forensic Science Standards Act), </w:t>
      </w:r>
      <w:r w:rsidRPr="005850AE">
        <w:rPr>
          <w:rStyle w:val="StyleUnderline"/>
        </w:rPr>
        <w:t>but</w:t>
      </w:r>
      <w:r w:rsidRPr="003D73EA">
        <w:rPr>
          <w:sz w:val="16"/>
        </w:rPr>
        <w:t xml:space="preserve"> </w:t>
      </w:r>
      <w:r w:rsidRPr="005850AE">
        <w:rPr>
          <w:rStyle w:val="Emphasis"/>
        </w:rPr>
        <w:t>mandating the direction</w:t>
      </w:r>
      <w:r w:rsidRPr="003D73EA">
        <w:rPr>
          <w:sz w:val="16"/>
        </w:rPr>
        <w:t xml:space="preserve"> </w:t>
      </w:r>
      <w:r w:rsidRPr="005850AE">
        <w:rPr>
          <w:rStyle w:val="StyleUnderline"/>
        </w:rPr>
        <w:t>of</w:t>
      </w:r>
      <w:r w:rsidRPr="003D73EA">
        <w:rPr>
          <w:sz w:val="16"/>
        </w:rPr>
        <w:t xml:space="preserve"> </w:t>
      </w:r>
      <w:r w:rsidRPr="005850AE">
        <w:rPr>
          <w:rStyle w:val="Emphasis"/>
        </w:rPr>
        <w:t>university-level research</w:t>
      </w:r>
      <w:r w:rsidRPr="003D73EA">
        <w:rPr>
          <w:sz w:val="16"/>
        </w:rPr>
        <w:t xml:space="preserve"> likely </w:t>
      </w:r>
      <w:r w:rsidRPr="005850AE">
        <w:rPr>
          <w:rStyle w:val="StyleUnderline"/>
        </w:rPr>
        <w:t xml:space="preserve">would be </w:t>
      </w:r>
      <w:r w:rsidRPr="005850AE">
        <w:rPr>
          <w:rStyle w:val="Emphasis"/>
        </w:rPr>
        <w:t>beyond the scope of Congress's power</w:t>
      </w:r>
      <w:r w:rsidRPr="003D73EA">
        <w:rPr>
          <w:sz w:val="16"/>
        </w:rPr>
        <w:t xml:space="preserve">, even if it were politically feasible. </w:t>
      </w:r>
    </w:p>
    <w:p w14:paraId="1DEB99DE" w14:textId="77777777" w:rsidR="00E16C7A" w:rsidRPr="005850AE" w:rsidRDefault="00E16C7A" w:rsidP="00E16C7A">
      <w:pPr>
        <w:rPr>
          <w:rStyle w:val="StyleUnderline"/>
        </w:rPr>
      </w:pPr>
      <w:r w:rsidRPr="005850AE">
        <w:rPr>
          <w:rStyle w:val="StyleUnderline"/>
        </w:rPr>
        <w:t xml:space="preserve">Congress is </w:t>
      </w:r>
      <w:r w:rsidRPr="005850AE">
        <w:rPr>
          <w:rStyle w:val="Emphasis"/>
        </w:rPr>
        <w:t>also</w:t>
      </w:r>
      <w:r w:rsidRPr="005850AE">
        <w:rPr>
          <w:rStyle w:val="StyleUnderline"/>
        </w:rPr>
        <w:t xml:space="preserve"> limited either politically or constitutionally in what it can do to </w:t>
      </w:r>
      <w:r w:rsidRPr="005850AE">
        <w:rPr>
          <w:rStyle w:val="Emphasis"/>
        </w:rPr>
        <w:t>mandate</w:t>
      </w:r>
      <w:r w:rsidRPr="003D73EA">
        <w:rPr>
          <w:sz w:val="16"/>
        </w:rPr>
        <w:t xml:space="preserve"> </w:t>
      </w:r>
      <w:r w:rsidRPr="005850AE">
        <w:rPr>
          <w:rStyle w:val="StyleUnderline"/>
        </w:rPr>
        <w:t>what</w:t>
      </w:r>
      <w:r w:rsidRPr="003D73EA">
        <w:rPr>
          <w:sz w:val="16"/>
        </w:rPr>
        <w:t xml:space="preserve"> </w:t>
      </w:r>
      <w:r w:rsidRPr="005850AE">
        <w:rPr>
          <w:rStyle w:val="Emphasis"/>
        </w:rPr>
        <w:t>state</w:t>
      </w:r>
      <w:r w:rsidRPr="003D73EA">
        <w:rPr>
          <w:sz w:val="16"/>
        </w:rPr>
        <w:t xml:space="preserve"> and local </w:t>
      </w:r>
      <w:r w:rsidRPr="005850AE">
        <w:rPr>
          <w:rStyle w:val="StyleUnderline"/>
        </w:rPr>
        <w:t>courts</w:t>
      </w:r>
      <w:r w:rsidRPr="003D73EA">
        <w:rPr>
          <w:sz w:val="16"/>
        </w:rPr>
        <w:t xml:space="preserve"> </w:t>
      </w:r>
      <w:r w:rsidRPr="005850AE">
        <w:rPr>
          <w:rStyle w:val="StyleUnderline"/>
        </w:rPr>
        <w:t>admit as evidence.</w:t>
      </w:r>
      <w:r w:rsidRPr="003D73EA">
        <w:rPr>
          <w:sz w:val="16"/>
        </w:rPr>
        <w:t xml:space="preserve"> </w:t>
      </w:r>
      <w:r w:rsidRPr="005850AE">
        <w:rPr>
          <w:rStyle w:val="Emphasis"/>
        </w:rPr>
        <w:t>Even if</w:t>
      </w:r>
      <w:r w:rsidRPr="003D73EA">
        <w:rPr>
          <w:sz w:val="16"/>
        </w:rPr>
        <w:t xml:space="preserve"> </w:t>
      </w:r>
      <w:r w:rsidRPr="005850AE">
        <w:rPr>
          <w:rStyle w:val="StyleUnderline"/>
        </w:rPr>
        <w:t xml:space="preserve">Congress could significantly affect the </w:t>
      </w:r>
      <w:r w:rsidRPr="005850AE">
        <w:rPr>
          <w:rStyle w:val="Emphasis"/>
        </w:rPr>
        <w:t>landscape</w:t>
      </w:r>
      <w:r w:rsidRPr="005850AE">
        <w:rPr>
          <w:rStyle w:val="StyleUnderline"/>
        </w:rPr>
        <w:t xml:space="preserve"> of the forensic science community through mandates, much of its effect would </w:t>
      </w:r>
      <w:r w:rsidRPr="005850AE">
        <w:rPr>
          <w:rStyle w:val="Emphasis"/>
        </w:rPr>
        <w:t>diminish</w:t>
      </w:r>
      <w:r w:rsidRPr="005850AE">
        <w:rPr>
          <w:rStyle w:val="StyleUnderline"/>
        </w:rPr>
        <w:t xml:space="preserve"> if </w:t>
      </w:r>
      <w:r w:rsidRPr="005850AE">
        <w:rPr>
          <w:rStyle w:val="Emphasis"/>
        </w:rPr>
        <w:t>state</w:t>
      </w:r>
      <w:r w:rsidRPr="003D73EA">
        <w:rPr>
          <w:sz w:val="16"/>
        </w:rPr>
        <w:t xml:space="preserve"> and local </w:t>
      </w:r>
      <w:r w:rsidRPr="005850AE">
        <w:rPr>
          <w:rStyle w:val="Emphasis"/>
        </w:rPr>
        <w:t>courts</w:t>
      </w:r>
      <w:r w:rsidRPr="003D73EA">
        <w:rPr>
          <w:sz w:val="16"/>
        </w:rPr>
        <w:t xml:space="preserve"> </w:t>
      </w:r>
      <w:r w:rsidRPr="005850AE">
        <w:rPr>
          <w:rStyle w:val="StyleUnderline"/>
        </w:rPr>
        <w:t xml:space="preserve">did not adopt the same standards. </w:t>
      </w:r>
    </w:p>
    <w:p w14:paraId="727AA9F8" w14:textId="77777777" w:rsidR="00E16C7A" w:rsidRPr="003D73EA" w:rsidRDefault="00E16C7A" w:rsidP="00E16C7A">
      <w:pPr>
        <w:rPr>
          <w:sz w:val="16"/>
        </w:rPr>
      </w:pPr>
      <w:r w:rsidRPr="003D73EA">
        <w:rPr>
          <w:sz w:val="16"/>
        </w:rPr>
        <w:t>B. FEDERAL ENFORCEMENT CREATES NATIONAL STANDARDS</w:t>
      </w:r>
    </w:p>
    <w:p w14:paraId="7D682E5E" w14:textId="75033AFA" w:rsidR="00E16C7A" w:rsidRPr="00E16C7A" w:rsidRDefault="00E16C7A" w:rsidP="00E43694">
      <w:pPr>
        <w:rPr>
          <w:u w:val="single"/>
        </w:rPr>
      </w:pPr>
      <w:r w:rsidRPr="005850AE">
        <w:rPr>
          <w:rStyle w:val="StyleUnderline"/>
        </w:rPr>
        <w:t xml:space="preserve">Enforcing </w:t>
      </w:r>
      <w:r w:rsidRPr="005850AE">
        <w:rPr>
          <w:rStyle w:val="Emphasis"/>
        </w:rPr>
        <w:t>national standards</w:t>
      </w:r>
      <w:r w:rsidRPr="005850AE">
        <w:rPr>
          <w:rStyle w:val="StyleUnderline"/>
        </w:rPr>
        <w:t xml:space="preserve"> in </w:t>
      </w:r>
      <w:r w:rsidRPr="005850AE">
        <w:rPr>
          <w:rStyle w:val="Emphasis"/>
        </w:rPr>
        <w:t>federal courts</w:t>
      </w:r>
      <w:r w:rsidRPr="003D73EA">
        <w:rPr>
          <w:sz w:val="16"/>
        </w:rPr>
        <w:t xml:space="preserve"> </w:t>
      </w:r>
      <w:r w:rsidRPr="005850AE">
        <w:rPr>
          <w:rStyle w:val="StyleUnderline"/>
        </w:rPr>
        <w:t xml:space="preserve">is a direct method of </w:t>
      </w:r>
      <w:r w:rsidRPr="005850AE">
        <w:rPr>
          <w:rStyle w:val="Emphasis"/>
        </w:rPr>
        <w:t>encouraging</w:t>
      </w:r>
      <w:r w:rsidRPr="003D73EA">
        <w:rPr>
          <w:sz w:val="16"/>
        </w:rPr>
        <w:t xml:space="preserve"> their </w:t>
      </w:r>
      <w:r w:rsidRPr="005850AE">
        <w:rPr>
          <w:rStyle w:val="StyleUnderline"/>
        </w:rPr>
        <w:t>adoption in</w:t>
      </w:r>
      <w:r w:rsidRPr="003D73EA">
        <w:rPr>
          <w:sz w:val="16"/>
        </w:rPr>
        <w:t xml:space="preserve"> the </w:t>
      </w:r>
      <w:r w:rsidRPr="005850AE">
        <w:rPr>
          <w:rStyle w:val="StyleUnderline"/>
        </w:rPr>
        <w:t>states. To make this happen, a</w:t>
      </w:r>
      <w:r w:rsidRPr="003D73EA">
        <w:rPr>
          <w:sz w:val="16"/>
        </w:rPr>
        <w:t xml:space="preserve"> </w:t>
      </w:r>
      <w:r w:rsidRPr="005850AE">
        <w:rPr>
          <w:rStyle w:val="Emphasis"/>
        </w:rPr>
        <w:t>federal forensic science agency</w:t>
      </w:r>
      <w:r w:rsidRPr="003D73EA">
        <w:rPr>
          <w:sz w:val="16"/>
        </w:rPr>
        <w:t xml:space="preserve"> first </w:t>
      </w:r>
      <w:r w:rsidRPr="005850AE">
        <w:rPr>
          <w:rStyle w:val="StyleUnderline"/>
        </w:rPr>
        <w:t>could consider the current</w:t>
      </w:r>
      <w:r w:rsidRPr="003D73EA">
        <w:rPr>
          <w:sz w:val="16"/>
        </w:rPr>
        <w:t xml:space="preserve"> </w:t>
      </w:r>
      <w:r w:rsidRPr="005850AE">
        <w:rPr>
          <w:rStyle w:val="Emphasis"/>
        </w:rPr>
        <w:t>Federal Rules of Evidence</w:t>
      </w:r>
      <w:r w:rsidRPr="003D73EA">
        <w:rPr>
          <w:sz w:val="16"/>
        </w:rPr>
        <w:t xml:space="preserve"> (FRE) and advise </w:t>
      </w:r>
      <w:r w:rsidRPr="005850AE">
        <w:rPr>
          <w:rStyle w:val="Emphasis"/>
        </w:rPr>
        <w:t>Congress</w:t>
      </w:r>
      <w:r w:rsidRPr="003D73EA">
        <w:rPr>
          <w:sz w:val="16"/>
        </w:rPr>
        <w:t xml:space="preserve"> on changes needed for </w:t>
      </w:r>
      <w:r w:rsidRPr="005850AE">
        <w:rPr>
          <w:rStyle w:val="StyleUnderline"/>
        </w:rPr>
        <w:t>properly</w:t>
      </w:r>
      <w:r w:rsidRPr="003D73EA">
        <w:rPr>
          <w:sz w:val="16"/>
        </w:rPr>
        <w:t xml:space="preserve"> </w:t>
      </w:r>
      <w:r w:rsidRPr="005850AE">
        <w:rPr>
          <w:rStyle w:val="Emphasis"/>
        </w:rPr>
        <w:t>implementing</w:t>
      </w:r>
      <w:r w:rsidRPr="003D73EA">
        <w:rPr>
          <w:sz w:val="16"/>
        </w:rPr>
        <w:t xml:space="preserve"> </w:t>
      </w:r>
      <w:r w:rsidRPr="005850AE">
        <w:rPr>
          <w:rStyle w:val="StyleUnderline"/>
        </w:rPr>
        <w:t xml:space="preserve">national standards in </w:t>
      </w:r>
      <w:r w:rsidRPr="005850AE">
        <w:rPr>
          <w:rStyle w:val="Emphasis"/>
        </w:rPr>
        <w:t>federal courts</w:t>
      </w:r>
      <w:r w:rsidRPr="005850AE">
        <w:rPr>
          <w:rStyle w:val="StyleUnderline"/>
        </w:rPr>
        <w:t>.</w:t>
      </w:r>
      <w:r w:rsidRPr="003D73EA">
        <w:rPr>
          <w:sz w:val="16"/>
        </w:rPr>
        <w:t xml:space="preserve"> Next, </w:t>
      </w:r>
      <w:r w:rsidRPr="005850AE">
        <w:rPr>
          <w:rStyle w:val="StyleUnderline"/>
        </w:rPr>
        <w:t xml:space="preserve">mandating these modifications as forensic evidence standards in </w:t>
      </w:r>
      <w:r w:rsidRPr="005850AE">
        <w:rPr>
          <w:rStyle w:val="Emphasis"/>
        </w:rPr>
        <w:t>federal courts</w:t>
      </w:r>
      <w:r w:rsidRPr="003D73EA">
        <w:rPr>
          <w:sz w:val="16"/>
        </w:rPr>
        <w:t xml:space="preserve"> </w:t>
      </w:r>
      <w:r w:rsidRPr="005850AE">
        <w:rPr>
          <w:rStyle w:val="StyleUnderline"/>
        </w:rPr>
        <w:t>would provide</w:t>
      </w:r>
      <w:r w:rsidRPr="003D73EA">
        <w:rPr>
          <w:sz w:val="16"/>
        </w:rPr>
        <w:t xml:space="preserve"> for </w:t>
      </w:r>
      <w:r w:rsidRPr="005850AE">
        <w:rPr>
          <w:rStyle w:val="Emphasis"/>
        </w:rPr>
        <w:t>significant</w:t>
      </w:r>
      <w:r w:rsidRPr="003D73EA">
        <w:rPr>
          <w:sz w:val="16"/>
        </w:rPr>
        <w:t xml:space="preserve">, positive </w:t>
      </w:r>
      <w:r w:rsidRPr="005850AE">
        <w:rPr>
          <w:rStyle w:val="Emphasis"/>
        </w:rPr>
        <w:t>changes</w:t>
      </w:r>
      <w:r w:rsidRPr="005850AE">
        <w:rPr>
          <w:rStyle w:val="StyleUnderline"/>
        </w:rPr>
        <w:t xml:space="preserve">. Terminology, reporting, operational principles, and other processes could be standardized in </w:t>
      </w:r>
      <w:r w:rsidRPr="005850AE">
        <w:rPr>
          <w:rStyle w:val="Emphasis"/>
        </w:rPr>
        <w:t>federal</w:t>
      </w:r>
      <w:r w:rsidRPr="005850AE">
        <w:rPr>
          <w:rStyle w:val="StyleUnderline"/>
        </w:rPr>
        <w:t xml:space="preserve"> court, providing for more </w:t>
      </w:r>
      <w:r w:rsidRPr="005850AE">
        <w:rPr>
          <w:rStyle w:val="Emphasis"/>
        </w:rPr>
        <w:t>efficiency</w:t>
      </w:r>
      <w:r w:rsidRPr="005850AE">
        <w:rPr>
          <w:rStyle w:val="StyleUnderline"/>
        </w:rPr>
        <w:t xml:space="preserve">, less </w:t>
      </w:r>
      <w:r w:rsidRPr="005850AE">
        <w:rPr>
          <w:rStyle w:val="Emphasis"/>
        </w:rPr>
        <w:t>juror confusion</w:t>
      </w:r>
      <w:r w:rsidRPr="005850AE">
        <w:rPr>
          <w:rStyle w:val="StyleUnderline"/>
        </w:rPr>
        <w:t xml:space="preserve">, more </w:t>
      </w:r>
      <w:r w:rsidRPr="005850AE">
        <w:rPr>
          <w:rStyle w:val="Emphasis"/>
        </w:rPr>
        <w:t>accurate outcomes</w:t>
      </w:r>
      <w:r w:rsidRPr="005850AE">
        <w:rPr>
          <w:rStyle w:val="StyleUnderline"/>
        </w:rPr>
        <w:t xml:space="preserve">, and less </w:t>
      </w:r>
      <w:r w:rsidRPr="005850AE">
        <w:rPr>
          <w:rStyle w:val="Emphasis"/>
        </w:rPr>
        <w:t>time</w:t>
      </w:r>
      <w:r w:rsidRPr="005850AE">
        <w:rPr>
          <w:rStyle w:val="StyleUnderline"/>
        </w:rPr>
        <w:t xml:space="preserve"> spent </w:t>
      </w:r>
      <w:r w:rsidRPr="005850AE">
        <w:rPr>
          <w:rStyle w:val="Emphasis"/>
        </w:rPr>
        <w:t>litigating</w:t>
      </w:r>
      <w:r w:rsidRPr="005850AE">
        <w:rPr>
          <w:rStyle w:val="StyleUnderline"/>
        </w:rPr>
        <w:t xml:space="preserve">. Further, many of the </w:t>
      </w:r>
      <w:r w:rsidRPr="005850AE">
        <w:rPr>
          <w:rStyle w:val="Emphasis"/>
        </w:rPr>
        <w:t>federal</w:t>
      </w:r>
      <w:r w:rsidRPr="005850AE">
        <w:rPr>
          <w:rStyle w:val="StyleUnderline"/>
        </w:rPr>
        <w:t xml:space="preserve">-level changes would </w:t>
      </w:r>
      <w:r w:rsidRPr="005850AE">
        <w:rPr>
          <w:rStyle w:val="Emphasis"/>
        </w:rPr>
        <w:t>positively impact standards at state and local levels</w:t>
      </w:r>
      <w:r w:rsidRPr="005850AE">
        <w:rPr>
          <w:rStyle w:val="StyleUnderline"/>
        </w:rPr>
        <w:t xml:space="preserve">, because some state and local agencies rely on the </w:t>
      </w:r>
      <w:r w:rsidRPr="005850AE">
        <w:rPr>
          <w:rStyle w:val="Emphasis"/>
        </w:rPr>
        <w:t>same labs</w:t>
      </w:r>
      <w:r w:rsidRPr="005850AE">
        <w:rPr>
          <w:rStyle w:val="StyleUnderline"/>
        </w:rPr>
        <w:t xml:space="preserve"> as federal law enforcement agencies. Thus, changing standards in the </w:t>
      </w:r>
      <w:r w:rsidRPr="005850AE">
        <w:rPr>
          <w:rStyle w:val="Emphasis"/>
        </w:rPr>
        <w:t>shared</w:t>
      </w:r>
      <w:r w:rsidRPr="005850AE">
        <w:rPr>
          <w:rStyle w:val="StyleUnderline"/>
        </w:rPr>
        <w:t xml:space="preserve"> labs would benefit agencies at </w:t>
      </w:r>
      <w:r w:rsidRPr="005850AE">
        <w:rPr>
          <w:rStyle w:val="Emphasis"/>
        </w:rPr>
        <w:t>all levels</w:t>
      </w:r>
      <w:r w:rsidRPr="003D73EA">
        <w:rPr>
          <w:sz w:val="16"/>
        </w:rPr>
        <w:t xml:space="preserve">. Finally, federally mandating crime lab  [*318]  technician certifications as part of this process would result in an increased demand for colleges and universities to offer courses for students to pursue those certifications. </w:t>
      </w:r>
      <w:r w:rsidRPr="005850AE">
        <w:rPr>
          <w:rStyle w:val="StyleUnderline"/>
        </w:rPr>
        <w:t xml:space="preserve">The resulting increase in </w:t>
      </w:r>
      <w:r w:rsidRPr="005850AE">
        <w:rPr>
          <w:rStyle w:val="Emphasis"/>
        </w:rPr>
        <w:t>educational</w:t>
      </w:r>
      <w:r w:rsidRPr="005850AE">
        <w:rPr>
          <w:rStyle w:val="StyleUnderline"/>
        </w:rPr>
        <w:t xml:space="preserve"> opportunities would allow more </w:t>
      </w:r>
      <w:r w:rsidRPr="005850AE">
        <w:rPr>
          <w:rStyle w:val="Emphasis"/>
        </w:rPr>
        <w:t>state</w:t>
      </w:r>
      <w:r w:rsidRPr="005850AE">
        <w:rPr>
          <w:rStyle w:val="StyleUnderline"/>
        </w:rPr>
        <w:t xml:space="preserve"> and </w:t>
      </w:r>
      <w:r w:rsidRPr="005850AE">
        <w:rPr>
          <w:rStyle w:val="Emphasis"/>
        </w:rPr>
        <w:t>local</w:t>
      </w:r>
      <w:r w:rsidRPr="005850AE">
        <w:rPr>
          <w:rStyle w:val="StyleUnderline"/>
        </w:rPr>
        <w:t xml:space="preserve"> forensic scientists to receive the </w:t>
      </w:r>
      <w:r w:rsidRPr="005850AE">
        <w:rPr>
          <w:rStyle w:val="Emphasis"/>
        </w:rPr>
        <w:t>same education</w:t>
      </w:r>
      <w:r w:rsidRPr="005850AE">
        <w:rPr>
          <w:rStyle w:val="StyleUnderline"/>
        </w:rPr>
        <w:t xml:space="preserve"> as their </w:t>
      </w:r>
      <w:r w:rsidRPr="005850AE">
        <w:rPr>
          <w:rStyle w:val="Emphasis"/>
        </w:rPr>
        <w:t>federal</w:t>
      </w:r>
      <w:r w:rsidRPr="005850AE">
        <w:rPr>
          <w:rStyle w:val="StyleUnderline"/>
        </w:rPr>
        <w:t xml:space="preserve"> counterparts. </w:t>
      </w:r>
    </w:p>
    <w:p w14:paraId="527EECFE" w14:textId="6DDF5DF1" w:rsidR="005E0632" w:rsidRDefault="005E0632" w:rsidP="00E43694">
      <w:pPr>
        <w:pStyle w:val="Heading3"/>
      </w:pPr>
      <w:r>
        <w:t>Forensic Intel ADV---1AC</w:t>
      </w:r>
    </w:p>
    <w:p w14:paraId="47ED9818" w14:textId="5F055EBE" w:rsidR="005E0632" w:rsidRDefault="005E0632" w:rsidP="005E0632">
      <w:pPr>
        <w:pStyle w:val="Heading4"/>
      </w:pPr>
      <w:r>
        <w:t xml:space="preserve">Advantage two is </w:t>
      </w:r>
      <w:r w:rsidRPr="005E0632">
        <w:rPr>
          <w:u w:val="single"/>
        </w:rPr>
        <w:t>FORENSIC INTELLIGENCE</w:t>
      </w:r>
    </w:p>
    <w:p w14:paraId="00F0BECB" w14:textId="67CC7C3A" w:rsidR="005E0632" w:rsidRPr="00145592" w:rsidRDefault="00145592" w:rsidP="005E0632">
      <w:pPr>
        <w:pStyle w:val="Heading4"/>
      </w:pPr>
      <w:r>
        <w:t xml:space="preserve">It’s </w:t>
      </w:r>
      <w:r>
        <w:rPr>
          <w:u w:val="single"/>
        </w:rPr>
        <w:t>weak now</w:t>
      </w:r>
      <w:r>
        <w:t xml:space="preserve"> because forensic </w:t>
      </w:r>
      <w:r>
        <w:rPr>
          <w:u w:val="single"/>
        </w:rPr>
        <w:t>innovations</w:t>
      </w:r>
      <w:r>
        <w:t xml:space="preserve"> are being </w:t>
      </w:r>
      <w:r>
        <w:rPr>
          <w:u w:val="single"/>
        </w:rPr>
        <w:t>corrupted</w:t>
      </w:r>
      <w:r>
        <w:t xml:space="preserve"> by their association with law enforcement. Separating solves. </w:t>
      </w:r>
    </w:p>
    <w:p w14:paraId="2ED41EB4" w14:textId="77777777" w:rsidR="005E0632" w:rsidRPr="00CB14E9" w:rsidRDefault="005E0632" w:rsidP="005E0632">
      <w:r>
        <w:rPr>
          <w:rStyle w:val="Style13ptBold"/>
        </w:rPr>
        <w:t xml:space="preserve">Houck 18, </w:t>
      </w:r>
      <w:r>
        <w:t>(Max Houck</w:t>
      </w:r>
      <w:r w:rsidRPr="00B6042D">
        <w:rPr>
          <w:rFonts w:ascii="Lato" w:hAnsi="Lato"/>
          <w:color w:val="666666"/>
          <w:sz w:val="23"/>
          <w:szCs w:val="23"/>
          <w:shd w:val="clear" w:color="auto" w:fill="FFFFFF"/>
        </w:rPr>
        <w:t xml:space="preserve"> </w:t>
      </w:r>
      <w:r w:rsidRPr="00B6042D">
        <w:t>is an international forensic expert with over 25 years of experience. Houck has experience in the private sector, academia, local government, and worked at the Federal Bureau of Investigation Laboratory Division. He has worked as a forensic anthropologist, a trace evidence analyst, a researcher, and has managed millions of dollars in grants and awards. Most recently, he was the inaugural Director of the Department of Forensic Sciences in Washington, D.C., overseeing 150 employees and managing the forensic science laboratory, the public health laboratory, and crime scene sciences for the nation’s capital. Houck has worked on a number of mass casualty scenes, including the Branch Davidian Investigation and the September 11, 2001 attack on the Pentagon</w:t>
      </w:r>
      <w:r>
        <w:t>) “</w:t>
      </w:r>
      <w:r w:rsidRPr="00CB14E9">
        <w:t>Asymmetric politics and forensic intelligence</w:t>
      </w:r>
      <w:r>
        <w:t>” June 18</w:t>
      </w:r>
      <w:r w:rsidRPr="00B6042D">
        <w:rPr>
          <w:vertAlign w:val="superscript"/>
        </w:rPr>
        <w:t>th</w:t>
      </w:r>
      <w:r>
        <w:t xml:space="preserve"> 2018, Forensic Science International: Synergy, </w:t>
      </w:r>
      <w:hyperlink r:id="rId9" w:history="1">
        <w:r>
          <w:rPr>
            <w:rStyle w:val="Hyperlink"/>
          </w:rPr>
          <w:t>https://www.ncbi.nlm.nih.gov/pmc/articles/PMC7219124/</w:t>
        </w:r>
      </w:hyperlink>
    </w:p>
    <w:p w14:paraId="1AAAB8A2" w14:textId="77777777" w:rsidR="005E0632" w:rsidRPr="0046523F" w:rsidRDefault="005E0632" w:rsidP="005E0632">
      <w:pPr>
        <w:rPr>
          <w:b/>
          <w:bCs/>
          <w:u w:val="single"/>
        </w:rPr>
      </w:pPr>
      <w:r w:rsidRPr="002C4E66">
        <w:rPr>
          <w:u w:val="single"/>
        </w:rPr>
        <w:t>The vast majority of forensic service providers are governmental and operate in a political environment</w:t>
      </w:r>
      <w:r w:rsidRPr="0046523F">
        <w:rPr>
          <w:u w:val="single"/>
        </w:rPr>
        <w:t>. Politics can, for better or worse, overrule science</w:t>
      </w:r>
      <w:r w:rsidRPr="0046523F">
        <w:rPr>
          <w:sz w:val="16"/>
        </w:rPr>
        <w:t xml:space="preserve"> when it comes to operational decisions (policy, financial, perceptual). </w:t>
      </w:r>
      <w:r w:rsidRPr="002C4E66">
        <w:rPr>
          <w:u w:val="single"/>
        </w:rPr>
        <w:t>Therefore, forensic service providers may be subject to adverse outcomes because of political decisions.</w:t>
      </w:r>
      <w:r>
        <w:rPr>
          <w:u w:val="single"/>
        </w:rPr>
        <w:t xml:space="preserve"> </w:t>
      </w:r>
      <w:r w:rsidRPr="0046523F">
        <w:rPr>
          <w:sz w:val="16"/>
        </w:rPr>
        <w:t xml:space="preserve">As agents of the state, </w:t>
      </w:r>
      <w:r w:rsidRPr="002C4E66">
        <w:rPr>
          <w:u w:val="single"/>
        </w:rPr>
        <w:t>governmental forensic service providers are dependent on their jurisdictional clients</w:t>
      </w:r>
      <w:r w:rsidRPr="0046523F">
        <w:rPr>
          <w:sz w:val="16"/>
        </w:rPr>
        <w:t xml:space="preserve"> (police, prosecutors) for their </w:t>
      </w:r>
      <w:r w:rsidRPr="0046523F">
        <w:rPr>
          <w:i/>
          <w:iCs/>
          <w:sz w:val="16"/>
        </w:rPr>
        <w:t>raison d’être</w:t>
      </w:r>
      <w:r w:rsidRPr="0046523F">
        <w:rPr>
          <w:sz w:val="16"/>
        </w:rPr>
        <w:t xml:space="preserve">. In this context, dependence means that one entity (the dominant one) can expand and be (more or less) self-sustaining while others (the dependent ones) can do this only as a reflection of that expansion. </w:t>
      </w:r>
      <w:r w:rsidRPr="002C4E66">
        <w:rPr>
          <w:u w:val="single"/>
        </w:rPr>
        <w:t>This subsidiary expansion can have a positive or negative outcome for the dependent entity</w:t>
      </w:r>
      <w:r w:rsidRPr="0046523F">
        <w:rPr>
          <w:sz w:val="16"/>
        </w:rPr>
        <w:t xml:space="preserve">. </w:t>
      </w:r>
      <w:r w:rsidRPr="002C4E66">
        <w:rPr>
          <w:u w:val="single"/>
        </w:rPr>
        <w:t>Dependence means an asymmetrical power relationship between the two, with the subordinate entity having little or no ability to grow, change,</w:t>
      </w:r>
      <w:r w:rsidRPr="0046523F">
        <w:rPr>
          <w:sz w:val="16"/>
        </w:rPr>
        <w:t xml:space="preserve"> or expand; without significant change, the subordinate is relegated to economic and political dependence [</w:t>
      </w:r>
      <w:hyperlink r:id="rId10" w:anchor="bib1" w:history="1">
        <w:r w:rsidRPr="0046523F">
          <w:rPr>
            <w:rStyle w:val="Hyperlink"/>
            <w:sz w:val="16"/>
          </w:rPr>
          <w:t>1</w:t>
        </w:r>
      </w:hyperlink>
      <w:r w:rsidRPr="0046523F">
        <w:rPr>
          <w:sz w:val="16"/>
        </w:rPr>
        <w:t>]. “In essence, if the rules of the game are biased against you, then you have two choices: to continue to play by the rules and thus continue to be exploited or to rewrite the rules in a way that does not leave you at an unfair disadvantage” [</w:t>
      </w:r>
      <w:hyperlink r:id="rId11" w:anchor="bib2" w:history="1">
        <w:r w:rsidRPr="0046523F">
          <w:rPr>
            <w:rStyle w:val="Hyperlink"/>
            <w:sz w:val="16"/>
          </w:rPr>
          <w:t>2</w:t>
        </w:r>
      </w:hyperlink>
      <w:r w:rsidRPr="0046523F">
        <w:rPr>
          <w:sz w:val="16"/>
        </w:rPr>
        <w:t xml:space="preserve">]; page 330). Suggestions to rewrite the rules came in the form of the National Academy of Sciences' recommendation in 2009 that forensic service providers be administratively or financially independent of law enforcement-based parent agencies: </w:t>
      </w:r>
      <w:r w:rsidRPr="0046523F">
        <w:rPr>
          <w:i/>
          <w:iCs/>
          <w:sz w:val="16"/>
        </w:rPr>
        <w:t xml:space="preserve">“Scientific … assessment conducted in forensic investigations should be independent of law enforcement efforts either to prosecute criminal suspects or even to determine whether a criminal act has indeed been </w:t>
      </w:r>
      <w:r w:rsidRPr="002C4E66">
        <w:rPr>
          <w:b/>
          <w:bCs/>
          <w:i/>
          <w:iCs/>
          <w:u w:val="single"/>
        </w:rPr>
        <w:t>committed. Administratively, this means that forensic scientists should function independently of law enforcement administrators</w:t>
      </w:r>
      <w:r w:rsidRPr="0046523F">
        <w:rPr>
          <w:i/>
          <w:iCs/>
          <w:sz w:val="16"/>
        </w:rPr>
        <w:t xml:space="preserve">. </w:t>
      </w:r>
      <w:r w:rsidRPr="0046523F">
        <w:rPr>
          <w:i/>
          <w:iCs/>
          <w:u w:val="single"/>
        </w:rPr>
        <w:t>The best science is conducted in a scientific setting as opposed to a law enforcement setting</w:t>
      </w:r>
      <w:r w:rsidRPr="0046523F">
        <w:rPr>
          <w:i/>
          <w:iCs/>
          <w:sz w:val="16"/>
        </w:rPr>
        <w:t>. Because forensic scientists often are driven in their work by a need to answer a particular question related to the issues of a particular case, they sometimes face pressure to sacrifice appropriate methodology for the sake of expediency.” [</w:t>
      </w:r>
      <w:hyperlink r:id="rId12" w:anchor="bib3" w:history="1">
        <w:r w:rsidRPr="0046523F">
          <w:rPr>
            <w:rStyle w:val="Hyperlink"/>
            <w:i/>
            <w:iCs/>
            <w:sz w:val="16"/>
          </w:rPr>
          <w:t>3</w:t>
        </w:r>
      </w:hyperlink>
      <w:r w:rsidRPr="0046523F">
        <w:rPr>
          <w:i/>
          <w:iCs/>
          <w:sz w:val="16"/>
        </w:rPr>
        <w:t xml:space="preserve">], pages 23–24). </w:t>
      </w:r>
      <w:r w:rsidRPr="0046523F">
        <w:rPr>
          <w:sz w:val="16"/>
        </w:rPr>
        <w:t xml:space="preserve">Suggesting is one thing, success is another. </w:t>
      </w:r>
      <w:r w:rsidRPr="002C4E66">
        <w:rPr>
          <w:u w:val="single"/>
        </w:rPr>
        <w:t>Several jurisdictions have attempted independent forensic agencies with varying success</w:t>
      </w:r>
      <w:r w:rsidRPr="0046523F">
        <w:rPr>
          <w:sz w:val="16"/>
        </w:rPr>
        <w:t xml:space="preserve">. Power imbalances still exist in these so-called experiments, leading to adverse selection and moral hazards. Adverse selection occurs when buyers and sellers have access to different information, leading to undesired results. If a bank set one price for all checking account customers, it will lose money on both the low-balance and high activity customers. </w:t>
      </w:r>
      <w:r w:rsidRPr="0046523F">
        <w:rPr>
          <w:u w:val="single"/>
        </w:rPr>
        <w:t>Likewise, if police and attorneys demand that all cases are a “priority”, then none can be</w:t>
      </w:r>
      <w:r w:rsidRPr="0046523F">
        <w:rPr>
          <w:sz w:val="16"/>
        </w:rPr>
        <w:t xml:space="preserve">: </w:t>
      </w:r>
      <w:r w:rsidRPr="002C4E66">
        <w:rPr>
          <w:u w:val="single"/>
        </w:rPr>
        <w:t>All suffer equally. Moral hazards result when one party takes risks because they will not incur the potential cost of taking it.</w:t>
      </w:r>
      <w:r w:rsidRPr="0046523F">
        <w:rPr>
          <w:sz w:val="16"/>
        </w:rPr>
        <w:t xml:space="preserve"> For example, when a prosecutor demands that evidence be tested even though experts from the dependent laboratory explain that the results will not provide useful information (like testing a handgun for the DNA of the person who had the gun in their possession at arrest), the prosecutor is incurring a risk of resources on the laboratory. Unnecessary work needlessly consumes resources, wastes time, and delays the working of meaningful evidence. </w:t>
      </w:r>
      <w:r w:rsidRPr="0046523F">
        <w:rPr>
          <w:u w:val="single"/>
        </w:rPr>
        <w:t>Without realizing it, the prosecutor is also incurring an opportunity cost by slowing down the lab's responsiveness on the next case.</w:t>
      </w:r>
      <w:r>
        <w:rPr>
          <w:u w:val="single"/>
        </w:rPr>
        <w:t xml:space="preserve"> </w:t>
      </w:r>
      <w:r w:rsidRPr="002C4E66">
        <w:rPr>
          <w:u w:val="single"/>
        </w:rPr>
        <w:t>Asymmetric information begins a downward spiral, with relational and operational imbalances leading to adverse selection and moral hazards</w:t>
      </w:r>
      <w:r w:rsidRPr="0046523F">
        <w:rPr>
          <w:sz w:val="16"/>
        </w:rPr>
        <w:t xml:space="preserve">. </w:t>
      </w:r>
      <w:r w:rsidRPr="002C4E66">
        <w:rPr>
          <w:b/>
          <w:bCs/>
          <w:u w:val="single"/>
        </w:rPr>
        <w:t>Ultimately, this may result in market failure, where the allocation of resources is not inefficient</w:t>
      </w:r>
      <w:r w:rsidRPr="0046523F">
        <w:rPr>
          <w:sz w:val="16"/>
        </w:rPr>
        <w:t xml:space="preserve">. If other conceivable outcomes exist where a situation can be improved without another being made worse, then there is market failure. </w:t>
      </w:r>
      <w:r w:rsidRPr="0046523F">
        <w:rPr>
          <w:u w:val="single"/>
        </w:rPr>
        <w:t>Multiple scenarios for forensic science provision are possible which would improve the quality and delivery of the science without adversely affecting justice outcomes</w:t>
      </w:r>
      <w:r w:rsidRPr="0046523F">
        <w:rPr>
          <w:sz w:val="16"/>
        </w:rPr>
        <w:t xml:space="preserve">. Arguably, </w:t>
      </w:r>
      <w:r w:rsidRPr="0046523F">
        <w:rPr>
          <w:b/>
          <w:bCs/>
          <w:u w:val="single"/>
        </w:rPr>
        <w:t>the forensic industry is approaching or even experiencing a type of market failure.</w:t>
      </w:r>
      <w:r w:rsidRPr="0046523F">
        <w:rPr>
          <w:sz w:val="16"/>
        </w:rPr>
        <w:t xml:space="preserve"> A potential example of forensic market failure can be seen in the crisis in forensic science provision in the United Kingdom leading to an inquiry by its House of Lords.</w:t>
      </w:r>
      <w:hyperlink r:id="rId13" w:anchor="fn1" w:history="1">
        <w:r w:rsidRPr="0046523F">
          <w:rPr>
            <w:rStyle w:val="Hyperlink"/>
            <w:sz w:val="16"/>
            <w:vertAlign w:val="superscript"/>
          </w:rPr>
          <w:t>1</w:t>
        </w:r>
      </w:hyperlink>
      <w:r w:rsidRPr="0046523F">
        <w:rPr>
          <w:sz w:val="16"/>
        </w:rPr>
        <w:t xml:space="preserve"> Failure, regrettably, is an option. </w:t>
      </w:r>
      <w:r w:rsidRPr="002C4E66">
        <w:rPr>
          <w:u w:val="single"/>
        </w:rPr>
        <w:t>This asymmetry places forensic services in a passive, receptive space</w:t>
      </w:r>
      <w:r w:rsidRPr="0046523F">
        <w:rPr>
          <w:sz w:val="16"/>
        </w:rPr>
        <w:t xml:space="preserve">: Submit the evidence and wait for the reports. </w:t>
      </w:r>
      <w:r w:rsidRPr="0046523F">
        <w:rPr>
          <w:b/>
          <w:bCs/>
          <w:u w:val="single"/>
        </w:rPr>
        <w:t>This transactional relationship combined with the organizational priority of policing over science means that forensic science is seen as an operational cul-de-sac rather than an equal partner in the investigative process</w:t>
      </w:r>
      <w:r w:rsidRPr="0046523F">
        <w:rPr>
          <w:sz w:val="16"/>
        </w:rPr>
        <w:t>. And yet, the use of forensic intelligence, or at least that phrase, expands unabated [</w:t>
      </w:r>
      <w:hyperlink r:id="rId14" w:anchor="bib4" w:history="1">
        <w:r w:rsidRPr="0046523F">
          <w:rPr>
            <w:rStyle w:val="Hyperlink"/>
            <w:sz w:val="16"/>
          </w:rPr>
          <w:t>4</w:t>
        </w:r>
      </w:hyperlink>
      <w:r w:rsidRPr="0046523F">
        <w:rPr>
          <w:sz w:val="16"/>
        </w:rPr>
        <w:t>]. Why is forensic science not used as an active component in criminal investigations? Three barriers [</w:t>
      </w:r>
      <w:hyperlink r:id="rId15" w:anchor="bib5" w:history="1">
        <w:r w:rsidRPr="0046523F">
          <w:rPr>
            <w:rStyle w:val="Hyperlink"/>
            <w:sz w:val="16"/>
          </w:rPr>
          <w:t>5</w:t>
        </w:r>
      </w:hyperlink>
      <w:r w:rsidRPr="0046523F">
        <w:rPr>
          <w:sz w:val="16"/>
        </w:rPr>
        <w:t xml:space="preserve">] have been discussed </w:t>
      </w:r>
      <w:r w:rsidRPr="0046523F">
        <w:rPr>
          <w:u w:val="single"/>
        </w:rPr>
        <w:t>that limit the greater engagement in the creation and use of forensic intelligence:</w:t>
      </w:r>
      <w:r w:rsidRPr="0046523F">
        <w:rPr>
          <w:sz w:val="16"/>
        </w:rPr>
        <w:t xml:space="preserve"> Organizational, individual, and collective. The </w:t>
      </w:r>
      <w:r w:rsidRPr="0046523F">
        <w:rPr>
          <w:u w:val="single"/>
        </w:rPr>
        <w:t>organizational barriers, discussed briefly above, mean that isolated individuals (forensic experts) are only brought to the foreground on complex or high profile cases</w:t>
      </w:r>
      <w:r w:rsidRPr="0046523F">
        <w:rPr>
          <w:sz w:val="16"/>
        </w:rPr>
        <w:t xml:space="preserve">. </w:t>
      </w:r>
      <w:r w:rsidRPr="0046523F">
        <w:rPr>
          <w:b/>
          <w:bCs/>
          <w:u w:val="single"/>
        </w:rPr>
        <w:t>This leads to individual barriers</w:t>
      </w:r>
      <w:r w:rsidRPr="0046523F">
        <w:rPr>
          <w:sz w:val="16"/>
        </w:rPr>
        <w:t xml:space="preserve">, where potential participants do not see the value they could bring to the criminal intelligence sharing process, </w:t>
      </w:r>
      <w:r w:rsidRPr="0046523F">
        <w:rPr>
          <w:u w:val="single"/>
        </w:rPr>
        <w:t>overestimate the work involved in full participation, and ultimately do not know how to contribute to the process</w:t>
      </w:r>
      <w:r w:rsidRPr="0046523F">
        <w:rPr>
          <w:sz w:val="16"/>
        </w:rPr>
        <w:t xml:space="preserve"> (US Department of Homeland Security[</w:t>
      </w:r>
      <w:hyperlink r:id="rId16" w:anchor="bib10" w:history="1">
        <w:r w:rsidRPr="0046523F">
          <w:rPr>
            <w:rStyle w:val="Hyperlink"/>
            <w:sz w:val="16"/>
          </w:rPr>
          <w:t>10</w:t>
        </w:r>
      </w:hyperlink>
      <w:r w:rsidRPr="0046523F">
        <w:rPr>
          <w:sz w:val="16"/>
        </w:rPr>
        <w:t xml:space="preserve">]. </w:t>
      </w:r>
      <w:r w:rsidRPr="0046523F">
        <w:rPr>
          <w:u w:val="single"/>
        </w:rPr>
        <w:t>Finally, the collective barrier consists of the cumulative effects of the other two resulting in intelligence-led information is never actually transformed into intelligence products</w:t>
      </w:r>
      <w:r w:rsidRPr="0046523F">
        <w:rPr>
          <w:sz w:val="16"/>
        </w:rPr>
        <w:t xml:space="preserve"> [</w:t>
      </w:r>
      <w:hyperlink r:id="rId17" w:anchor="bib6" w:history="1">
        <w:r w:rsidRPr="0046523F">
          <w:rPr>
            <w:rStyle w:val="Hyperlink"/>
            <w:sz w:val="16"/>
          </w:rPr>
          <w:t>6</w:t>
        </w:r>
      </w:hyperlink>
      <w:r w:rsidRPr="0046523F">
        <w:rPr>
          <w:sz w:val="16"/>
        </w:rPr>
        <w:t>]. Ross [</w:t>
      </w:r>
      <w:hyperlink r:id="rId18" w:anchor="bib5" w:history="1">
        <w:r w:rsidRPr="0046523F">
          <w:rPr>
            <w:rStyle w:val="Hyperlink"/>
            <w:sz w:val="16"/>
          </w:rPr>
          <w:t>5</w:t>
        </w:r>
      </w:hyperlink>
      <w:r w:rsidRPr="0046523F">
        <w:rPr>
          <w:sz w:val="16"/>
        </w:rPr>
        <w:t xml:space="preserve">] </w:t>
      </w:r>
      <w:r w:rsidRPr="002C4E66">
        <w:rPr>
          <w:b/>
          <w:bCs/>
          <w:u w:val="single"/>
        </w:rPr>
        <w:t>further lists additional barriers to specific to forensic agencies</w:t>
      </w:r>
      <w:r w:rsidRPr="0046523F">
        <w:rPr>
          <w:sz w:val="16"/>
        </w:rPr>
        <w:t>: ● Intelligence analysis and reporting does not comply with traditional quality assurance demanded by accreditation, ● A reticence among forensic scientists to disseminate ‘soft’ information or preliminary reports for fear it will be used against them in court, ● Forensic laboratories lack awareness about the needs of partners in policing, ● Many forensic agencies lack IT systems that are fit for intelligence purposes, mostly connectivity and integration. These barriers would need to be addressed in any comprehensive model that supports the integration of forensic information into the criminal intelligence process. One model that offers hope is that of strategic interaction by Arreguin-Toft [</w:t>
      </w:r>
      <w:hyperlink r:id="rId19" w:anchor="bib7" w:history="1">
        <w:r w:rsidRPr="0046523F">
          <w:rPr>
            <w:rStyle w:val="Hyperlink"/>
            <w:sz w:val="16"/>
          </w:rPr>
          <w:t>7</w:t>
        </w:r>
      </w:hyperlink>
      <w:r w:rsidRPr="0046523F">
        <w:rPr>
          <w:sz w:val="16"/>
        </w:rPr>
        <w:t>]. Although discussed in terms of state-level interaction between nations, the concept still applies. The de-militarized discussion goes as follo</w:t>
      </w:r>
      <w:r w:rsidRPr="0046523F">
        <w:rPr>
          <w:u w:val="single"/>
        </w:rPr>
        <w:t>ws. For every strategy, there is a counterstrategy and if one is able to discern and predict another's strategy then chances for a positive outcome increase</w:t>
      </w:r>
      <w:r w:rsidRPr="0046523F">
        <w:rPr>
          <w:sz w:val="16"/>
        </w:rPr>
        <w:t xml:space="preserve">. Arreguin-Toft says that there are two approaches to strategies and counterstrategies: Direct and indirect. The direct approach targets the other's capacity to fight while indirect targets the other's will to fight. The interaction of these approaches is dynamic and largely suggests how the outcome will play out: </w:t>
      </w:r>
      <w:r w:rsidRPr="0046523F">
        <w:rPr>
          <w:i/>
          <w:iCs/>
          <w:sz w:val="16"/>
        </w:rPr>
        <w:t>Same-approach interactions (direct-direct or indirect-indirect) imply defeat for weak actors because there is nothing to mediate or deflect a strong actor's power advantage. These interactions will therefore be resolved quickly. By contrast, opposite-approach interactions (direct-indirect or indirect-direct) imply victory for weak actors because the strong actor's power advantage is deflected or dodged. These therefore tend to be protracted, with time favoring the weak [</w:t>
      </w:r>
      <w:hyperlink r:id="rId20" w:anchor="bib7" w:history="1">
        <w:r w:rsidRPr="0046523F">
          <w:rPr>
            <w:rStyle w:val="Hyperlink"/>
            <w:i/>
            <w:iCs/>
            <w:sz w:val="16"/>
          </w:rPr>
          <w:t>7</w:t>
        </w:r>
      </w:hyperlink>
      <w:r w:rsidRPr="0046523F">
        <w:rPr>
          <w:i/>
          <w:iCs/>
          <w:sz w:val="16"/>
        </w:rPr>
        <w:t xml:space="preserve">]; page 105). </w:t>
      </w:r>
      <w:r w:rsidRPr="0046523F">
        <w:rPr>
          <w:u w:val="single"/>
        </w:rPr>
        <w:t>Strategic interaction is thus applying opposite approach counterstrategies against a more powerful opponent</w:t>
      </w:r>
      <w:r w:rsidRPr="0046523F">
        <w:rPr>
          <w:sz w:val="16"/>
        </w:rPr>
        <w:t>. Strong actors tend to employ direct-approaches “in proportion to their advantage of relative power” [</w:t>
      </w:r>
      <w:hyperlink r:id="rId21" w:anchor="bib7" w:history="1">
        <w:r w:rsidRPr="0046523F">
          <w:rPr>
            <w:rStyle w:val="Hyperlink"/>
            <w:sz w:val="16"/>
          </w:rPr>
          <w:t>7</w:t>
        </w:r>
      </w:hyperlink>
      <w:r w:rsidRPr="0046523F">
        <w:rPr>
          <w:sz w:val="16"/>
        </w:rPr>
        <w:t xml:space="preserve">]; page 122). Strategic interaction by a weaker actor can cause a stronger actor to delay the commitment of resources and the attainment of objectives. The stronger actor tends to lose because the conflict drags on, leading to a doubling-down of resources and effort against a weaker actor because of the stronger actor's assumption of an easy win. Public knowledge of the conflict is key: As the conflict drags on, public pressure will increase to stop the conflict and re-direct resources. </w:t>
      </w:r>
      <w:r w:rsidRPr="0046523F">
        <w:rPr>
          <w:u w:val="single"/>
        </w:rPr>
        <w:t>The longer a conflict drags on, the more likely it is that the stronger actor will abandon it or lash out and act in ways that violate the norms of the conflict context</w:t>
      </w:r>
      <w:r w:rsidRPr="0046523F">
        <w:rPr>
          <w:sz w:val="16"/>
        </w:rPr>
        <w:t xml:space="preserve">. </w:t>
      </w:r>
      <w:r w:rsidRPr="002C4E66">
        <w:rPr>
          <w:u w:val="single"/>
        </w:rPr>
        <w:t>Once these violations become public, the weaker actor gains character and support</w:t>
      </w:r>
      <w:r w:rsidRPr="0046523F">
        <w:rPr>
          <w:sz w:val="16"/>
        </w:rPr>
        <w:t>. In these situations, stronger actors tend to lean on their asymmetric power and use same-approach interactions rather than follow a strategic interaction approach. Arreguin-Toft ([</w:t>
      </w:r>
      <w:hyperlink r:id="rId22" w:anchor="bib7" w:history="1">
        <w:r w:rsidRPr="0046523F">
          <w:rPr>
            <w:rStyle w:val="Hyperlink"/>
            <w:sz w:val="16"/>
          </w:rPr>
          <w:t>7</w:t>
        </w:r>
      </w:hyperlink>
      <w:r w:rsidRPr="0046523F">
        <w:rPr>
          <w:sz w:val="16"/>
        </w:rPr>
        <w:t xml:space="preserve">], page 122) summarizes the overall schema: </w:t>
      </w:r>
      <w:r w:rsidRPr="0046523F">
        <w:rPr>
          <w:i/>
          <w:iCs/>
          <w:sz w:val="16"/>
        </w:rPr>
        <w:t xml:space="preserve">For weak actors, successful defense against strong actors depends on an indirect strategy. Because indirect strategies … rely on social support, weak actors must work tirelessly to gain and maintain the sympathy or acquiescence of a majority of the population in question … Additionally, weak actors must have or gain access to the physical or political sanctuary necessary to make an indirect strategy a viable choice. </w:t>
      </w:r>
      <w:r w:rsidRPr="002C4E66">
        <w:rPr>
          <w:b/>
          <w:bCs/>
          <w:u w:val="single"/>
        </w:rPr>
        <w:t>Absent a political and structural break from law enforcement oversight</w:t>
      </w:r>
      <w:r w:rsidRPr="0046523F">
        <w:rPr>
          <w:sz w:val="16"/>
        </w:rPr>
        <w:t xml:space="preserve">--not coming anytime soon--and </w:t>
      </w:r>
      <w:r w:rsidRPr="002C4E66">
        <w:rPr>
          <w:u w:val="single"/>
        </w:rPr>
        <w:t>the leadership or infrastructure in the forensic industry to do the sorting</w:t>
      </w:r>
      <w:r w:rsidRPr="0046523F">
        <w:rPr>
          <w:sz w:val="16"/>
        </w:rPr>
        <w:t xml:space="preserve">, forensic service providers need to think more strategically about their role in the criminal justice system, how to allocate resources to best manage demand, and to garner political and public support to offset their asymmetrical power position. </w:t>
      </w:r>
      <w:r w:rsidRPr="002C4E66">
        <w:rPr>
          <w:u w:val="single"/>
        </w:rPr>
        <w:t xml:space="preserve">Working to better integrate forensic information processed as intelligence </w:t>
      </w:r>
      <w:r w:rsidRPr="0046523F">
        <w:rPr>
          <w:sz w:val="16"/>
        </w:rPr>
        <w:t>[</w:t>
      </w:r>
      <w:hyperlink r:id="rId23" w:anchor="bib8" w:history="1">
        <w:r w:rsidRPr="0046523F">
          <w:rPr>
            <w:rStyle w:val="Hyperlink"/>
            <w:sz w:val="16"/>
          </w:rPr>
          <w:t>8</w:t>
        </w:r>
      </w:hyperlink>
      <w:r w:rsidRPr="0046523F">
        <w:rPr>
          <w:sz w:val="16"/>
        </w:rPr>
        <w:t>,</w:t>
      </w:r>
      <w:hyperlink r:id="rId24" w:anchor="bib9" w:history="1">
        <w:r w:rsidRPr="0046523F">
          <w:rPr>
            <w:rStyle w:val="Hyperlink"/>
            <w:sz w:val="16"/>
          </w:rPr>
          <w:t>9</w:t>
        </w:r>
      </w:hyperlink>
      <w:r w:rsidRPr="0046523F">
        <w:rPr>
          <w:sz w:val="16"/>
        </w:rPr>
        <w:t xml:space="preserve">] is one way to begin to create more transparent interactions and </w:t>
      </w:r>
      <w:r w:rsidRPr="0046523F">
        <w:rPr>
          <w:b/>
          <w:bCs/>
          <w:u w:val="single"/>
        </w:rPr>
        <w:t>re-balance the value forensic science can bring to a fair and accurate justice process.</w:t>
      </w:r>
    </w:p>
    <w:p w14:paraId="2D23C6C3" w14:textId="74962D18" w:rsidR="005E0632" w:rsidRDefault="00145592" w:rsidP="00145592">
      <w:pPr>
        <w:pStyle w:val="Heading4"/>
      </w:pPr>
      <w:r>
        <w:t xml:space="preserve">AND, law enforcement techniques are </w:t>
      </w:r>
      <w:r>
        <w:rPr>
          <w:u w:val="single"/>
        </w:rPr>
        <w:t>modeled</w:t>
      </w:r>
      <w:r>
        <w:t xml:space="preserve"> in military environments---</w:t>
      </w:r>
      <w:r>
        <w:rPr>
          <w:u w:val="single"/>
        </w:rPr>
        <w:t>effective</w:t>
      </w:r>
      <w:r>
        <w:t xml:space="preserve"> transfer boosts </w:t>
      </w:r>
      <w:r>
        <w:rPr>
          <w:u w:val="single"/>
        </w:rPr>
        <w:t>full-spectrum military readiness</w:t>
      </w:r>
      <w:r>
        <w:t xml:space="preserve"> AND empowers response to </w:t>
      </w:r>
      <w:r>
        <w:rPr>
          <w:u w:val="single"/>
        </w:rPr>
        <w:t>CBRN</w:t>
      </w:r>
      <w:r>
        <w:t xml:space="preserve"> AND </w:t>
      </w:r>
      <w:r>
        <w:rPr>
          <w:u w:val="single"/>
        </w:rPr>
        <w:t>drone</w:t>
      </w:r>
      <w:r>
        <w:t xml:space="preserve"> attacks</w:t>
      </w:r>
    </w:p>
    <w:p w14:paraId="690278D0" w14:textId="3D37A1A0" w:rsidR="00145592" w:rsidRDefault="00145592" w:rsidP="00145592">
      <w:r w:rsidRPr="00145592">
        <w:rPr>
          <w:rStyle w:val="Style13ptBold"/>
        </w:rPr>
        <w:t>Wilson et al. 19</w:t>
      </w:r>
      <w:r>
        <w:t xml:space="preserve">, Defense Science and Technology Group, “The Black Sheep of Forensic Science: Military Forensic and Technical Exploitation,” Australian Journal of Forensic Sciences, vol. 51, no. 6, 11/02/2019, pp. 636–648 </w:t>
      </w:r>
    </w:p>
    <w:p w14:paraId="62024FE2" w14:textId="6F4CD018" w:rsidR="00145592" w:rsidRPr="00145592" w:rsidRDefault="00145592" w:rsidP="00145592">
      <w:pPr>
        <w:rPr>
          <w:sz w:val="16"/>
        </w:rPr>
      </w:pPr>
      <w:r w:rsidRPr="00145592">
        <w:rPr>
          <w:sz w:val="16"/>
        </w:rPr>
        <w:t xml:space="preserve">The purpose of this paper and plenary address, presented at the Australian and New Zealand Forensic Science Society (ANZFSS) 24th International Symposium, is to provide the broader forensic science community with a better understanding of military expeditionary forensic science. Keeping with the symposium theme of ‘forensic science without borders’, </w:t>
      </w:r>
      <w:r w:rsidRPr="00145592">
        <w:rPr>
          <w:rStyle w:val="StyleUnderline"/>
        </w:rPr>
        <w:t>the</w:t>
      </w:r>
      <w:r w:rsidRPr="00145592">
        <w:rPr>
          <w:sz w:val="16"/>
        </w:rPr>
        <w:t xml:space="preserve"> </w:t>
      </w:r>
      <w:r w:rsidRPr="00145592">
        <w:rPr>
          <w:rStyle w:val="Emphasis"/>
        </w:rPr>
        <w:t>aim</w:t>
      </w:r>
      <w:r w:rsidRPr="00145592">
        <w:rPr>
          <w:sz w:val="16"/>
        </w:rPr>
        <w:t xml:space="preserve"> </w:t>
      </w:r>
      <w:r w:rsidRPr="00145592">
        <w:rPr>
          <w:rStyle w:val="StyleUnderline"/>
        </w:rPr>
        <w:t xml:space="preserve">is to promote greater </w:t>
      </w:r>
      <w:r w:rsidRPr="00145592">
        <w:rPr>
          <w:rStyle w:val="Emphasis"/>
        </w:rPr>
        <w:t>partnerships</w:t>
      </w:r>
      <w:r w:rsidRPr="00145592">
        <w:rPr>
          <w:sz w:val="16"/>
        </w:rPr>
        <w:t xml:space="preserve"> </w:t>
      </w:r>
      <w:r w:rsidRPr="00145592">
        <w:rPr>
          <w:rStyle w:val="StyleUnderline"/>
        </w:rPr>
        <w:t>between</w:t>
      </w:r>
      <w:r w:rsidRPr="00145592">
        <w:rPr>
          <w:sz w:val="16"/>
        </w:rPr>
        <w:t xml:space="preserve"> </w:t>
      </w:r>
      <w:r w:rsidRPr="00145592">
        <w:rPr>
          <w:rStyle w:val="Emphasis"/>
        </w:rPr>
        <w:t>law enforcement</w:t>
      </w:r>
      <w:r w:rsidRPr="00145592">
        <w:rPr>
          <w:sz w:val="16"/>
        </w:rPr>
        <w:t xml:space="preserve">, </w:t>
      </w:r>
      <w:r w:rsidRPr="00145592">
        <w:rPr>
          <w:rStyle w:val="Emphasis"/>
        </w:rPr>
        <w:t>intelligence</w:t>
      </w:r>
      <w:r w:rsidRPr="00145592">
        <w:rPr>
          <w:sz w:val="16"/>
        </w:rPr>
        <w:t xml:space="preserve">, </w:t>
      </w:r>
      <w:r w:rsidRPr="00145592">
        <w:rPr>
          <w:rStyle w:val="StyleUnderline"/>
        </w:rPr>
        <w:t>the</w:t>
      </w:r>
      <w:r w:rsidRPr="00145592">
        <w:rPr>
          <w:sz w:val="16"/>
        </w:rPr>
        <w:t xml:space="preserve"> </w:t>
      </w:r>
      <w:r w:rsidRPr="00145592">
        <w:rPr>
          <w:rStyle w:val="Emphasis"/>
        </w:rPr>
        <w:t>criminal justice system</w:t>
      </w:r>
      <w:r w:rsidRPr="00145592">
        <w:rPr>
          <w:sz w:val="16"/>
        </w:rPr>
        <w:t xml:space="preserve"> </w:t>
      </w:r>
      <w:r w:rsidRPr="00145592">
        <w:rPr>
          <w:rStyle w:val="StyleUnderline"/>
        </w:rPr>
        <w:t>and</w:t>
      </w:r>
      <w:r w:rsidRPr="00145592">
        <w:rPr>
          <w:sz w:val="16"/>
        </w:rPr>
        <w:t xml:space="preserve"> </w:t>
      </w:r>
      <w:r w:rsidRPr="00145592">
        <w:rPr>
          <w:rStyle w:val="Emphasis"/>
        </w:rPr>
        <w:t>military</w:t>
      </w:r>
      <w:r w:rsidRPr="00145592">
        <w:rPr>
          <w:sz w:val="16"/>
        </w:rPr>
        <w:t xml:space="preserve"> </w:t>
      </w:r>
      <w:r w:rsidRPr="00145592">
        <w:rPr>
          <w:rStyle w:val="StyleUnderline"/>
        </w:rPr>
        <w:t xml:space="preserve">forensic science as part of the </w:t>
      </w:r>
      <w:r w:rsidRPr="00145592">
        <w:rPr>
          <w:rStyle w:val="Emphasis"/>
        </w:rPr>
        <w:t>broader forensic science ‘system of systems’</w:t>
      </w:r>
      <w:r w:rsidRPr="00145592">
        <w:rPr>
          <w:sz w:val="16"/>
        </w:rPr>
        <w:t>. 2,6</w:t>
      </w:r>
    </w:p>
    <w:p w14:paraId="663C4478" w14:textId="5BDBCCDE" w:rsidR="00145592" w:rsidRPr="00145592" w:rsidRDefault="00145592" w:rsidP="00145592">
      <w:pPr>
        <w:rPr>
          <w:rStyle w:val="StyleUnderline"/>
        </w:rPr>
      </w:pPr>
      <w:r w:rsidRPr="00145592">
        <w:rPr>
          <w:sz w:val="16"/>
        </w:rPr>
        <w:t xml:space="preserve">This paper discusses </w:t>
      </w:r>
      <w:r w:rsidRPr="00145592">
        <w:rPr>
          <w:rStyle w:val="StyleUnderline"/>
        </w:rPr>
        <w:t xml:space="preserve">the establishment of the </w:t>
      </w:r>
      <w:r w:rsidRPr="00145592">
        <w:rPr>
          <w:rStyle w:val="Emphasis"/>
        </w:rPr>
        <w:t>expeditionary forensic science capability</w:t>
      </w:r>
      <w:r w:rsidRPr="00145592">
        <w:rPr>
          <w:sz w:val="16"/>
        </w:rPr>
        <w:t xml:space="preserve"> </w:t>
      </w:r>
      <w:r w:rsidRPr="00145592">
        <w:rPr>
          <w:rStyle w:val="StyleUnderline"/>
        </w:rPr>
        <w:t xml:space="preserve">by the </w:t>
      </w:r>
      <w:r w:rsidRPr="00145592">
        <w:rPr>
          <w:rStyle w:val="Emphasis"/>
        </w:rPr>
        <w:t>US</w:t>
      </w:r>
      <w:r w:rsidRPr="00145592">
        <w:rPr>
          <w:sz w:val="16"/>
        </w:rPr>
        <w:t xml:space="preserve"> and coalition forces in Iraq and Afghanistan to provide lessons learned for future capability development. We propose the implementation of the forensic science system of systems, which </w:t>
      </w:r>
      <w:r w:rsidRPr="00145592">
        <w:rPr>
          <w:rStyle w:val="Emphasis"/>
        </w:rPr>
        <w:t>integrates</w:t>
      </w:r>
      <w:r w:rsidRPr="00145592">
        <w:rPr>
          <w:sz w:val="16"/>
        </w:rPr>
        <w:t xml:space="preserve"> </w:t>
      </w:r>
      <w:r w:rsidRPr="00145592">
        <w:rPr>
          <w:rStyle w:val="StyleUnderline"/>
        </w:rPr>
        <w:t xml:space="preserve">the </w:t>
      </w:r>
      <w:r w:rsidRPr="00145592">
        <w:rPr>
          <w:rStyle w:val="Emphasis"/>
        </w:rPr>
        <w:t>criminal justice</w:t>
      </w:r>
      <w:r w:rsidRPr="00145592">
        <w:rPr>
          <w:sz w:val="16"/>
        </w:rPr>
        <w:t xml:space="preserve">, </w:t>
      </w:r>
      <w:r w:rsidRPr="00145592">
        <w:rPr>
          <w:rStyle w:val="Emphasis"/>
        </w:rPr>
        <w:t>law enforcement</w:t>
      </w:r>
      <w:r w:rsidRPr="00145592">
        <w:rPr>
          <w:sz w:val="16"/>
        </w:rPr>
        <w:t xml:space="preserve">, intelligence, </w:t>
      </w:r>
      <w:r w:rsidRPr="00145592">
        <w:rPr>
          <w:rStyle w:val="StyleUnderline"/>
        </w:rPr>
        <w:t>and</w:t>
      </w:r>
      <w:r w:rsidRPr="00145592">
        <w:rPr>
          <w:sz w:val="16"/>
        </w:rPr>
        <w:t xml:space="preserve"> </w:t>
      </w:r>
      <w:r w:rsidRPr="00145592">
        <w:rPr>
          <w:rStyle w:val="Emphasis"/>
        </w:rPr>
        <w:t>military</w:t>
      </w:r>
      <w:r w:rsidRPr="00145592">
        <w:rPr>
          <w:sz w:val="16"/>
        </w:rPr>
        <w:t xml:space="preserve"> </w:t>
      </w:r>
      <w:r w:rsidRPr="00145592">
        <w:rPr>
          <w:rStyle w:val="StyleUnderline"/>
        </w:rPr>
        <w:t xml:space="preserve">systems to provide a </w:t>
      </w:r>
      <w:r w:rsidRPr="00145592">
        <w:rPr>
          <w:rStyle w:val="Emphasis"/>
        </w:rPr>
        <w:t>holistic framework</w:t>
      </w:r>
      <w:r w:rsidRPr="00145592">
        <w:rPr>
          <w:rStyle w:val="StyleUnderline"/>
        </w:rPr>
        <w:t xml:space="preserve"> for</w:t>
      </w:r>
      <w:r w:rsidRPr="00145592">
        <w:rPr>
          <w:sz w:val="16"/>
        </w:rPr>
        <w:t xml:space="preserve"> the </w:t>
      </w:r>
      <w:r w:rsidRPr="00145592">
        <w:rPr>
          <w:rStyle w:val="Emphasis"/>
        </w:rPr>
        <w:t>end-to-end</w:t>
      </w:r>
      <w:r w:rsidRPr="00145592">
        <w:rPr>
          <w:sz w:val="16"/>
        </w:rPr>
        <w:t xml:space="preserve"> </w:t>
      </w:r>
      <w:r w:rsidRPr="00145592">
        <w:rPr>
          <w:rStyle w:val="StyleUnderline"/>
        </w:rPr>
        <w:t>forensic science function</w:t>
      </w:r>
      <w:r w:rsidRPr="00145592">
        <w:rPr>
          <w:sz w:val="16"/>
        </w:rPr>
        <w:t xml:space="preserve">.2 It is anticipated that </w:t>
      </w:r>
      <w:r w:rsidRPr="00145592">
        <w:rPr>
          <w:rStyle w:val="StyleUnderline"/>
        </w:rPr>
        <w:t>the system of systems approach will help</w:t>
      </w:r>
      <w:r w:rsidRPr="00145592">
        <w:rPr>
          <w:sz w:val="16"/>
        </w:rPr>
        <w:t xml:space="preserve"> to counter the black sheep effect and </w:t>
      </w:r>
      <w:r w:rsidRPr="00145592">
        <w:rPr>
          <w:rStyle w:val="StyleUnderline"/>
        </w:rPr>
        <w:t xml:space="preserve">set the conditions for greater </w:t>
      </w:r>
      <w:r w:rsidRPr="00145592">
        <w:rPr>
          <w:rStyle w:val="Emphasis"/>
        </w:rPr>
        <w:t>engagement</w:t>
      </w:r>
      <w:r w:rsidRPr="00145592">
        <w:rPr>
          <w:sz w:val="16"/>
        </w:rPr>
        <w:t xml:space="preserve"> </w:t>
      </w:r>
      <w:r w:rsidRPr="00145592">
        <w:rPr>
          <w:rStyle w:val="StyleUnderline"/>
        </w:rPr>
        <w:t>between military and law enforcement forensic science, to the significant mutual benefit of all stakeholders.</w:t>
      </w:r>
    </w:p>
    <w:p w14:paraId="3BA1BF2F" w14:textId="77777777" w:rsidR="00145592" w:rsidRPr="00145592" w:rsidRDefault="00145592" w:rsidP="00145592">
      <w:pPr>
        <w:rPr>
          <w:sz w:val="16"/>
        </w:rPr>
      </w:pPr>
      <w:r w:rsidRPr="00145592">
        <w:rPr>
          <w:sz w:val="16"/>
        </w:rPr>
        <w:t>Military expeditionary forensic science</w:t>
      </w:r>
    </w:p>
    <w:p w14:paraId="404CFA63" w14:textId="323D5B4D" w:rsidR="00145592" w:rsidRPr="00145592" w:rsidRDefault="00145592" w:rsidP="00145592">
      <w:pPr>
        <w:rPr>
          <w:sz w:val="16"/>
        </w:rPr>
      </w:pPr>
      <w:r w:rsidRPr="00145592">
        <w:rPr>
          <w:sz w:val="16"/>
        </w:rPr>
        <w:t xml:space="preserve">In Iraq and Afghanistan, </w:t>
      </w:r>
      <w:r w:rsidRPr="00145592">
        <w:rPr>
          <w:rStyle w:val="StyleUnderline"/>
        </w:rPr>
        <w:t xml:space="preserve">coalition military forces </w:t>
      </w:r>
      <w:r w:rsidRPr="00145592">
        <w:rPr>
          <w:rStyle w:val="Emphasis"/>
        </w:rPr>
        <w:t>employed forensic science</w:t>
      </w:r>
      <w:r w:rsidRPr="00145592">
        <w:rPr>
          <w:sz w:val="16"/>
        </w:rPr>
        <w:t xml:space="preserve"> beyond its traditional law enforcement investigation and criminal justice objectives </w:t>
      </w:r>
      <w:r w:rsidRPr="00145592">
        <w:rPr>
          <w:rStyle w:val="StyleUnderline"/>
        </w:rPr>
        <w:t xml:space="preserve">to </w:t>
      </w:r>
      <w:r w:rsidRPr="00145592">
        <w:rPr>
          <w:rStyle w:val="Emphasis"/>
        </w:rPr>
        <w:t>military operations</w:t>
      </w:r>
      <w:r w:rsidRPr="00145592">
        <w:rPr>
          <w:sz w:val="16"/>
        </w:rPr>
        <w:t xml:space="preserve">.7–9 </w:t>
      </w:r>
      <w:r w:rsidRPr="00145592">
        <w:rPr>
          <w:rStyle w:val="StyleUnderline"/>
        </w:rPr>
        <w:t>The</w:t>
      </w:r>
      <w:r w:rsidRPr="00145592">
        <w:rPr>
          <w:sz w:val="16"/>
        </w:rPr>
        <w:t xml:space="preserve"> </w:t>
      </w:r>
      <w:r w:rsidRPr="00145592">
        <w:rPr>
          <w:rStyle w:val="Emphasis"/>
        </w:rPr>
        <w:t>IED</w:t>
      </w:r>
      <w:r w:rsidRPr="00145592">
        <w:rPr>
          <w:sz w:val="16"/>
        </w:rPr>
        <w:t xml:space="preserve"> </w:t>
      </w:r>
      <w:r w:rsidRPr="00145592">
        <w:rPr>
          <w:rStyle w:val="StyleUnderline"/>
        </w:rPr>
        <w:t>threat</w:t>
      </w:r>
      <w:r w:rsidRPr="00145592">
        <w:rPr>
          <w:sz w:val="16"/>
        </w:rPr>
        <w:t xml:space="preserve"> faced by coalition partners in Iraq and Afghanistan </w:t>
      </w:r>
      <w:r w:rsidRPr="00145592">
        <w:rPr>
          <w:rStyle w:val="StyleUnderline"/>
        </w:rPr>
        <w:t>required concepts of operations to identify threat actors that were often indistinguishable from the general population</w:t>
      </w:r>
      <w:r w:rsidRPr="00145592">
        <w:rPr>
          <w:sz w:val="16"/>
        </w:rPr>
        <w:t xml:space="preserve">,4,10 network analysis to attack the network, identification of new techniques and technologies employed by threat actors, and the strategic analysis of events. Prior to 2001, IEDs collected in-theatre were rendered safe by explosive ordnance disposal technicians and were not further forensically or technically exploited.4,11 </w:t>
      </w:r>
      <w:r w:rsidRPr="00145592">
        <w:rPr>
          <w:rStyle w:val="StyleUnderline"/>
        </w:rPr>
        <w:t xml:space="preserve">Forensic science provided a capability for military organizations to help counter the IED threat. However, the expeditionary forensic science support to military operations goes </w:t>
      </w:r>
      <w:r w:rsidRPr="00145592">
        <w:rPr>
          <w:rStyle w:val="Emphasis"/>
        </w:rPr>
        <w:t>beyond</w:t>
      </w:r>
      <w:r w:rsidRPr="00145592">
        <w:rPr>
          <w:sz w:val="16"/>
        </w:rPr>
        <w:t xml:space="preserve"> </w:t>
      </w:r>
      <w:r w:rsidRPr="00145592">
        <w:rPr>
          <w:rStyle w:val="StyleUnderline"/>
        </w:rPr>
        <w:t>the</w:t>
      </w:r>
      <w:r w:rsidRPr="00145592">
        <w:rPr>
          <w:sz w:val="16"/>
        </w:rPr>
        <w:t xml:space="preserve"> </w:t>
      </w:r>
      <w:r w:rsidRPr="00145592">
        <w:rPr>
          <w:rStyle w:val="Emphasis"/>
        </w:rPr>
        <w:t>IED</w:t>
      </w:r>
      <w:r w:rsidRPr="00145592">
        <w:rPr>
          <w:sz w:val="16"/>
        </w:rPr>
        <w:t xml:space="preserve"> threat4 </w:t>
      </w:r>
      <w:r w:rsidRPr="00145592">
        <w:rPr>
          <w:rStyle w:val="StyleUnderline"/>
        </w:rPr>
        <w:t>and is employed to also counter threats from</w:t>
      </w:r>
      <w:r w:rsidRPr="00145592">
        <w:rPr>
          <w:sz w:val="16"/>
        </w:rPr>
        <w:t xml:space="preserve"> </w:t>
      </w:r>
      <w:r w:rsidRPr="00145592">
        <w:rPr>
          <w:rStyle w:val="Emphasis"/>
        </w:rPr>
        <w:t>conventional</w:t>
      </w:r>
      <w:r w:rsidRPr="00145592">
        <w:rPr>
          <w:sz w:val="16"/>
        </w:rPr>
        <w:t xml:space="preserve"> </w:t>
      </w:r>
      <w:r w:rsidRPr="00145592">
        <w:rPr>
          <w:rStyle w:val="StyleUnderline"/>
        </w:rPr>
        <w:t>weapons</w:t>
      </w:r>
      <w:r w:rsidRPr="00145592">
        <w:rPr>
          <w:sz w:val="16"/>
        </w:rPr>
        <w:t xml:space="preserve">, such as the large sniper threat encountered in Iraq,4 </w:t>
      </w:r>
      <w:r w:rsidRPr="00145592">
        <w:rPr>
          <w:rStyle w:val="Emphasis"/>
        </w:rPr>
        <w:t>chemical</w:t>
      </w:r>
      <w:r w:rsidRPr="00145592">
        <w:rPr>
          <w:sz w:val="16"/>
        </w:rPr>
        <w:t xml:space="preserve">, </w:t>
      </w:r>
      <w:r w:rsidRPr="00145592">
        <w:rPr>
          <w:rStyle w:val="Emphasis"/>
        </w:rPr>
        <w:t>biological</w:t>
      </w:r>
      <w:r w:rsidRPr="00145592">
        <w:rPr>
          <w:sz w:val="16"/>
        </w:rPr>
        <w:t xml:space="preserve">, radiological, nuclear (CBRN),12 </w:t>
      </w:r>
      <w:r w:rsidRPr="00145592">
        <w:rPr>
          <w:rStyle w:val="StyleUnderline"/>
        </w:rPr>
        <w:t>and</w:t>
      </w:r>
      <w:r w:rsidRPr="00145592">
        <w:rPr>
          <w:sz w:val="16"/>
        </w:rPr>
        <w:t xml:space="preserve"> </w:t>
      </w:r>
      <w:r w:rsidRPr="00145592">
        <w:rPr>
          <w:rStyle w:val="Emphasis"/>
        </w:rPr>
        <w:t>dual use</w:t>
      </w:r>
      <w:r w:rsidRPr="00145592">
        <w:rPr>
          <w:sz w:val="16"/>
        </w:rPr>
        <w:t xml:space="preserve"> </w:t>
      </w:r>
      <w:r w:rsidRPr="00145592">
        <w:rPr>
          <w:rStyle w:val="StyleUnderline"/>
        </w:rPr>
        <w:t>items including</w:t>
      </w:r>
      <w:r w:rsidRPr="00145592">
        <w:rPr>
          <w:sz w:val="16"/>
        </w:rPr>
        <w:t xml:space="preserve"> unmanned aerial vehicles (</w:t>
      </w:r>
      <w:r w:rsidRPr="00145592">
        <w:rPr>
          <w:rStyle w:val="Emphasis"/>
        </w:rPr>
        <w:t>UAV</w:t>
      </w:r>
      <w:r w:rsidRPr="00145592">
        <w:rPr>
          <w:sz w:val="16"/>
        </w:rPr>
        <w:t>), icom radios, phones and computers.</w:t>
      </w:r>
    </w:p>
    <w:p w14:paraId="71F80BFC" w14:textId="77777777" w:rsidR="00145592" w:rsidRPr="00145592" w:rsidRDefault="00145592" w:rsidP="00145592">
      <w:pPr>
        <w:rPr>
          <w:sz w:val="16"/>
        </w:rPr>
      </w:pPr>
      <w:r w:rsidRPr="00145592">
        <w:rPr>
          <w:sz w:val="16"/>
        </w:rPr>
        <w:t>Expeditionary forensic science capabilities</w:t>
      </w:r>
    </w:p>
    <w:p w14:paraId="7FCC9BFC" w14:textId="500A0452" w:rsidR="00145592" w:rsidRPr="00145592" w:rsidRDefault="00145592" w:rsidP="00145592">
      <w:pPr>
        <w:rPr>
          <w:sz w:val="16"/>
        </w:rPr>
      </w:pPr>
      <w:r w:rsidRPr="00145592">
        <w:rPr>
          <w:sz w:val="16"/>
        </w:rPr>
        <w:t xml:space="preserve">Similar to traditional forensic science, </w:t>
      </w:r>
      <w:r w:rsidRPr="00145592">
        <w:rPr>
          <w:rStyle w:val="StyleUnderline"/>
        </w:rPr>
        <w:t>expeditionary forensic science</w:t>
      </w:r>
      <w:r w:rsidRPr="00145592">
        <w:rPr>
          <w:sz w:val="16"/>
        </w:rPr>
        <w:t xml:space="preserve"> includes level 1 site exploitation12 (crime scene), level 2 </w:t>
      </w:r>
      <w:r w:rsidRPr="00145592">
        <w:rPr>
          <w:rStyle w:val="Emphasis"/>
        </w:rPr>
        <w:t>forward-deployed analysis</w:t>
      </w:r>
      <w:r w:rsidRPr="00145592">
        <w:rPr>
          <w:sz w:val="16"/>
        </w:rPr>
        <w:t xml:space="preserve"> (deployable laboratories), and level 3 strategic rear-analysis (forensic science laboratories).2 Site exploitation occurs at the point of collection and is conducted by conventional or specialist units. It includes recognition, recording, recovery and transport of materiel (trace). </w:t>
      </w:r>
      <w:r w:rsidRPr="00145592">
        <w:rPr>
          <w:rStyle w:val="StyleUnderline"/>
        </w:rPr>
        <w:t xml:space="preserve">Akin to </w:t>
      </w:r>
      <w:r w:rsidRPr="00145592">
        <w:rPr>
          <w:rStyle w:val="Emphasis"/>
        </w:rPr>
        <w:t>crime scene</w:t>
      </w:r>
      <w:r w:rsidRPr="00145592">
        <w:rPr>
          <w:sz w:val="16"/>
        </w:rPr>
        <w:t xml:space="preserve"> </w:t>
      </w:r>
      <w:r w:rsidRPr="00145592">
        <w:rPr>
          <w:rStyle w:val="StyleUnderline"/>
        </w:rPr>
        <w:t>processing</w:t>
      </w:r>
      <w:r w:rsidRPr="00145592">
        <w:rPr>
          <w:sz w:val="16"/>
        </w:rPr>
        <w:t>, presumptive or preliminary analysis for tactical level decision making can occur and the expected turnaround time is minutes to hours.12</w:t>
      </w:r>
    </w:p>
    <w:p w14:paraId="52D67D0A" w14:textId="59B097A4" w:rsidR="00145592" w:rsidRPr="00145592" w:rsidRDefault="00145592" w:rsidP="00145592">
      <w:pPr>
        <w:rPr>
          <w:sz w:val="16"/>
        </w:rPr>
      </w:pPr>
      <w:r w:rsidRPr="00145592">
        <w:rPr>
          <w:sz w:val="16"/>
        </w:rPr>
        <w:t>Forward exploitation occurs away from the point of collection, but within the theatre of operation, in forward deployed level 2 forensic and technical exploitation facilities. Level 2 facilities can consist of containerized solutions that are scalable, modular and adaptable to support the mission (Figure 1). The forward deployed exploitation facility can be modular and scalable to allow deployment of required capability. Forward exploitation outputs support operational-level decision-making and the expected turnaround time is hours to days.</w:t>
      </w:r>
    </w:p>
    <w:p w14:paraId="67697B16" w14:textId="04E16958" w:rsidR="00145592" w:rsidRPr="00145592" w:rsidRDefault="00145592" w:rsidP="00145592">
      <w:pPr>
        <w:rPr>
          <w:sz w:val="16"/>
        </w:rPr>
      </w:pPr>
      <w:r w:rsidRPr="00145592">
        <w:rPr>
          <w:sz w:val="16"/>
        </w:rPr>
        <w:t xml:space="preserve">The forward-deployed forensic science disciplines typically </w:t>
      </w:r>
      <w:r w:rsidRPr="00145592">
        <w:rPr>
          <w:rStyle w:val="StyleUnderline"/>
        </w:rPr>
        <w:t>include triage, trace analysis, DNA analysis, document and media examination</w:t>
      </w:r>
      <w:r w:rsidRPr="00145592">
        <w:rPr>
          <w:sz w:val="16"/>
        </w:rPr>
        <w:t xml:space="preserve"> (including mobile phone exploitation and computer triage and analysis), latent print examination, forensic chemistry, firearms and toolmarks.8 The forward-deployed level 2 facilities might consist of the same or similar capabilities as level 3 national rear-analysis forensic science facilities that provide reach back for level 1 and 2 and also support strategic decision-making. The national laboratories provide validation of expeditionary results and may contain specialist capabilities that are not available in-theatre.2</w:t>
      </w:r>
    </w:p>
    <w:p w14:paraId="2D1A3630" w14:textId="77777777" w:rsidR="00145592" w:rsidRPr="00145592" w:rsidRDefault="00145592" w:rsidP="00145592">
      <w:pPr>
        <w:rPr>
          <w:sz w:val="16"/>
        </w:rPr>
      </w:pPr>
      <w:r w:rsidRPr="00145592">
        <w:rPr>
          <w:sz w:val="16"/>
        </w:rPr>
        <w:t>Expeditionary forensic science case study</w:t>
      </w:r>
    </w:p>
    <w:p w14:paraId="4522A7FC" w14:textId="1A9F45C4" w:rsidR="00145592" w:rsidRPr="00145592" w:rsidRDefault="00145592" w:rsidP="00145592">
      <w:pPr>
        <w:rPr>
          <w:sz w:val="16"/>
        </w:rPr>
      </w:pPr>
      <w:r w:rsidRPr="00145592">
        <w:rPr>
          <w:sz w:val="16"/>
        </w:rPr>
        <w:t>The US and coalition partners’ development of expeditionary forensic science capabilities provides a good case study for lessons learned from the development of an ad-hoc working group in Iraq4 to the US Department of Defense forensic enterprise.13</w:t>
      </w:r>
    </w:p>
    <w:p w14:paraId="1B6C8A19" w14:textId="33AD4E3D" w:rsidR="00145592" w:rsidRPr="00145592" w:rsidRDefault="00145592" w:rsidP="00145592">
      <w:r w:rsidRPr="00145592">
        <w:t>[[FIGURE 1 OMITTED]]</w:t>
      </w:r>
    </w:p>
    <w:p w14:paraId="0BDD7CFA" w14:textId="77777777" w:rsidR="00145592" w:rsidRPr="00145592" w:rsidRDefault="00145592" w:rsidP="00145592">
      <w:pPr>
        <w:rPr>
          <w:sz w:val="16"/>
        </w:rPr>
      </w:pPr>
      <w:r w:rsidRPr="00145592">
        <w:rPr>
          <w:sz w:val="16"/>
        </w:rPr>
        <w:t>Combined Explosive Exploitation Cell (CEXC)</w:t>
      </w:r>
    </w:p>
    <w:p w14:paraId="559F8621" w14:textId="25B8B0C0" w:rsidR="00145592" w:rsidRPr="00145592" w:rsidRDefault="00145592" w:rsidP="00145592">
      <w:pPr>
        <w:rPr>
          <w:sz w:val="16"/>
        </w:rPr>
      </w:pPr>
      <w:r w:rsidRPr="00145592">
        <w:rPr>
          <w:sz w:val="16"/>
        </w:rPr>
        <w:t>In 2003, following the fall of the Hussein regime, there was a dramatic increase in IED incidents facilitated by al-Zarqawi.5,14 To counter the surge of IEDs in Iraq, the US, UK and Australia formed an ad-hoc working group, which was based on the UK experience with the IRA in Northern Ireland.4,5 In 2004, the Combined Explosive Exploitation Cell (CEXC – pronounced ‘sexy’) forward-deployed forensic science facility was established in Iraq.4,5,14 CEXC was staffed with personnel from the US, UK and Australia. The US agencies included the Defense Intelligence Agency (DIA), Federal Bureau of Investigation (FBI), Bureau of Alcohol, Tobacco, and Firearms (ATF), and National Ground Intelligence Centre (NGIC).4 CEXC also had staff judge advocate (SJA) attorneys who produced unclassified apprehension and detention warrants that were translated into Arabic for Iraqi judges to support host nation rule of law, and CEXC specialists testified in front of Iraqi judges.4 The CEXC facilities were employed in both Iraq (seven facilities) and Afghanistan (eight facilities). The disciplines included latent prints, DNA analysis, document and media examination, as well as technical exploitation.4 The CEXC platoons are under the control of the Navy’s Indian Head Explosive Ordnance Disposal Technical Support Division and focus on triage and electronic engineering.15</w:t>
      </w:r>
    </w:p>
    <w:p w14:paraId="0FCE0D53" w14:textId="77777777" w:rsidR="00145592" w:rsidRPr="00145592" w:rsidRDefault="00145592" w:rsidP="00145592">
      <w:pPr>
        <w:rPr>
          <w:sz w:val="16"/>
        </w:rPr>
      </w:pPr>
      <w:r w:rsidRPr="00145592">
        <w:rPr>
          <w:sz w:val="16"/>
        </w:rPr>
        <w:t>Joint Expeditionary Forensic Facility (JEFFs)</w:t>
      </w:r>
    </w:p>
    <w:p w14:paraId="75905FA5" w14:textId="01ADF724" w:rsidR="00145592" w:rsidRPr="00145592" w:rsidRDefault="00145592" w:rsidP="00145592">
      <w:pPr>
        <w:rPr>
          <w:sz w:val="16"/>
        </w:rPr>
      </w:pPr>
      <w:r w:rsidRPr="00145592">
        <w:rPr>
          <w:sz w:val="16"/>
        </w:rPr>
        <w:t>The Joint Expeditionary Forensic Facility (JEFF) was established in December 2006 at Camp Victory, Baghdad, to focus on non-IED related forensic exploitation. In Iraq, coalition partners were facing a significant threat from snipers and, to counter this threat, the JEFF disciplines included latent print examination, forensic chemistry, DNA analysis, and firearms and toolmarks. The decrease in sniper threat and increase in IED threat meant that the JEFFs need to evolve and expand and some of the JEFFs were colocated and partnered with CEXC facilities, which allowed for co-processing of cases. The JEFFs were originally established as a Navy capability, but became a collaboration between the US Navy, US Marine Corps, and the US Army Criminal Investigation Laboratory (USACIL).4 From September 2015, all JEFFs were transitioned under the administrative control of the Defense Forensic Science Center4,16 (DFSC – previously named USACIL) and are now named the Forensic Exploitation Directorate.17</w:t>
      </w:r>
    </w:p>
    <w:p w14:paraId="5695C98D" w14:textId="77777777" w:rsidR="00145592" w:rsidRPr="00145592" w:rsidRDefault="00145592" w:rsidP="00145592">
      <w:pPr>
        <w:rPr>
          <w:sz w:val="16"/>
        </w:rPr>
      </w:pPr>
      <w:r w:rsidRPr="00145592">
        <w:rPr>
          <w:sz w:val="16"/>
        </w:rPr>
        <w:t>Afghanistan Captured Material Exploitation (ACME) laboratory</w:t>
      </w:r>
    </w:p>
    <w:p w14:paraId="4F5FCD90" w14:textId="23BB967C" w:rsidR="00145592" w:rsidRPr="00145592" w:rsidRDefault="00145592" w:rsidP="00145592">
      <w:pPr>
        <w:rPr>
          <w:sz w:val="16"/>
        </w:rPr>
      </w:pPr>
      <w:r w:rsidRPr="00145592">
        <w:rPr>
          <w:sz w:val="16"/>
        </w:rPr>
        <w:t>In Afghanistan, the JEFF and CEXC capabilities were combined to form the Afghanistan Captured Materiel Exploitation (ACME) laboratory. From 2011, the ACME laboratories were under the technical control of DFSC.18,19 ACME laboratories helped to support host nation rule of law by providing forensic data to aid prosecution support packages.18 In 2012, the US Department of Defense provided 120 prosecution support packages to the Afghan court, which resulted in a 97% conviction rate.19</w:t>
      </w:r>
    </w:p>
    <w:p w14:paraId="12F52F48" w14:textId="77777777" w:rsidR="00145592" w:rsidRPr="00145592" w:rsidRDefault="00145592" w:rsidP="00145592">
      <w:pPr>
        <w:rPr>
          <w:sz w:val="16"/>
        </w:rPr>
      </w:pPr>
      <w:r w:rsidRPr="00145592">
        <w:rPr>
          <w:sz w:val="16"/>
        </w:rPr>
        <w:t>Forensic exploitation directorate</w:t>
      </w:r>
    </w:p>
    <w:p w14:paraId="689E3195" w14:textId="2CBC2EA8" w:rsidR="00145592" w:rsidRPr="00145592" w:rsidRDefault="00145592" w:rsidP="00145592">
      <w:pPr>
        <w:rPr>
          <w:sz w:val="16"/>
        </w:rPr>
      </w:pPr>
      <w:r w:rsidRPr="00145592">
        <w:rPr>
          <w:sz w:val="16"/>
        </w:rPr>
        <w:t>The enduring DFSC expeditionary forensic science and technical exploitation capability is provided by the Forensic Exploitation Directorate, which deploys a scalable and modular forensic exploitation team to provide a deployable forensic capability.17 Several of the Forensic Exploitation Directorate laboratories are accredited to ISO 17025. Law enforcement agents or former agents deployed to Iraq and Afghanistan provided a large contribution to the establishment of the CEXC and JEFF laboratories and ultimately the Forensic Exploitation Directorate. These facilities had a primary intelligence objective; however, the expertise that the law enforcement agents brought resulted in the facilities operating under forensic standards.</w:t>
      </w:r>
    </w:p>
    <w:p w14:paraId="308105CE" w14:textId="77777777" w:rsidR="00145592" w:rsidRPr="00145592" w:rsidRDefault="00145592" w:rsidP="00145592">
      <w:pPr>
        <w:rPr>
          <w:sz w:val="16"/>
        </w:rPr>
      </w:pPr>
      <w:r w:rsidRPr="00145592">
        <w:rPr>
          <w:sz w:val="16"/>
        </w:rPr>
        <w:t>Terrorist Explosive Device Analytical Center (TEDAC)</w:t>
      </w:r>
    </w:p>
    <w:p w14:paraId="70147FC6" w14:textId="6FF8CD4A" w:rsidR="00145592" w:rsidRPr="00145592" w:rsidRDefault="00145592" w:rsidP="00145592">
      <w:pPr>
        <w:rPr>
          <w:sz w:val="16"/>
        </w:rPr>
      </w:pPr>
      <w:r w:rsidRPr="00145592">
        <w:rPr>
          <w:sz w:val="16"/>
        </w:rPr>
        <w:t>The FBI’s Terrorist Explosive Device Analytical Center (TEDAC) located in the US provides level 3 strategic forensic science and technical examination of IEDs collected in-theatre. TEDAC was established in 2003 and, since then, has received thousands of IEDs from intheatre,20 which may have already passed through the JEFF, CEXC or ACME forwarddeployed facilities.4,14,19 The disciplines at TEDAC include evidence management, latent prints, DNA analysis, forensic chemistry, technical exploitation, trace evidence, toolmarks, and hazardous device examination. FBI TEDAC is an example of a capability that bridges law enforcement and military objectives.20</w:t>
      </w:r>
    </w:p>
    <w:p w14:paraId="328A9660" w14:textId="77777777" w:rsidR="00145592" w:rsidRPr="00145592" w:rsidRDefault="00145592" w:rsidP="00145592">
      <w:pPr>
        <w:rPr>
          <w:sz w:val="16"/>
        </w:rPr>
      </w:pPr>
      <w:r w:rsidRPr="00145592">
        <w:rPr>
          <w:sz w:val="16"/>
        </w:rPr>
        <w:t>US Department of Defense forensic enterprise</w:t>
      </w:r>
    </w:p>
    <w:p w14:paraId="5009CF0A" w14:textId="52A5C6EC" w:rsidR="00145592" w:rsidRPr="00145592" w:rsidRDefault="00145592" w:rsidP="00145592">
      <w:pPr>
        <w:rPr>
          <w:sz w:val="16"/>
        </w:rPr>
      </w:pPr>
      <w:r w:rsidRPr="00145592">
        <w:rPr>
          <w:sz w:val="16"/>
        </w:rPr>
        <w:t>The US Department of Defense executed directive 5205.15E was established in 2011 to provide policy guidance and assign responsibilities to developing and maintaining an enduring, holistic and global forensic capability to support the full range of military operations referred to as the Defense forensic enterprise.21 However, by 2013, a Defense forensic enterprise strategy was not yet developed and the US Government Accountability Office was requested by Congress to provide a report on ‘defense forensics’. The Government Accountability Office found that additional planning and oversight was needed to establish an enduring expeditionary forensic capability.22 In 2015, the US Department of Defense published the Defense forensic enterprise strategy23 and implementation plan.24</w:t>
      </w:r>
    </w:p>
    <w:p w14:paraId="17A748E8" w14:textId="77777777" w:rsidR="00145592" w:rsidRPr="00145592" w:rsidRDefault="00145592" w:rsidP="00145592">
      <w:pPr>
        <w:rPr>
          <w:sz w:val="16"/>
        </w:rPr>
      </w:pPr>
      <w:r w:rsidRPr="00145592">
        <w:rPr>
          <w:sz w:val="16"/>
        </w:rPr>
        <w:t>Lessons learned</w:t>
      </w:r>
    </w:p>
    <w:p w14:paraId="284CBA76" w14:textId="4033497C" w:rsidR="00145592" w:rsidRPr="00145592" w:rsidRDefault="00145592" w:rsidP="00145592">
      <w:pPr>
        <w:rPr>
          <w:sz w:val="16"/>
        </w:rPr>
      </w:pPr>
      <w:r w:rsidRPr="00145592">
        <w:rPr>
          <w:sz w:val="16"/>
        </w:rPr>
        <w:t>The British experience in Northern Ireland was not transitioned into a counter-IED doctrine and the expeditionary forensic science capability established in Iraq relied on the acquired knowledge of the British soldiers who participated in the Operation Banner campaign.5 Following the drawdown of coalition forces from active theatres of operation, there is the need to develop enduring strategic policy and doctrine. The US and coalition forces’ expeditionary forensic capability developed organically in Iraq and Afghanistan and was not a deliberate strategy.5 It took the US Department of Defense 12 years to establish the associated strategic policy and assign high-level authority9 and, in the absence of an approved strategic plan, the single services developed their own forensic science guidance and plans.7,25,26 The US and coalition forces’ experiences in establishing expeditionary forensic science capabilities in Iraq and Afghanistan provides lessons learned that should be applied to future capabilities.</w:t>
      </w:r>
    </w:p>
    <w:p w14:paraId="6B3F1FEA" w14:textId="6B442E3E" w:rsidR="00145592" w:rsidRPr="00145592" w:rsidRDefault="00145592" w:rsidP="00145592">
      <w:pPr>
        <w:rPr>
          <w:sz w:val="16"/>
        </w:rPr>
      </w:pPr>
      <w:r w:rsidRPr="00145592">
        <w:rPr>
          <w:rStyle w:val="StyleUnderline"/>
        </w:rPr>
        <w:t xml:space="preserve">The US Department of Defense </w:t>
      </w:r>
      <w:r w:rsidRPr="00145592">
        <w:rPr>
          <w:rStyle w:val="Emphasis"/>
        </w:rPr>
        <w:t>recognized</w:t>
      </w:r>
      <w:r w:rsidRPr="00145592">
        <w:rPr>
          <w:rStyle w:val="StyleUnderline"/>
        </w:rPr>
        <w:t xml:space="preserve"> that an </w:t>
      </w:r>
      <w:r w:rsidRPr="00145592">
        <w:rPr>
          <w:rStyle w:val="Emphasis"/>
        </w:rPr>
        <w:t>integrated whole-of-government approach</w:t>
      </w:r>
      <w:r w:rsidRPr="00145592">
        <w:rPr>
          <w:sz w:val="16"/>
        </w:rPr>
        <w:t xml:space="preserve"> </w:t>
      </w:r>
      <w:r w:rsidRPr="00145592">
        <w:rPr>
          <w:rStyle w:val="StyleUnderline"/>
        </w:rPr>
        <w:t>will best position the US to counter the IED threat</w:t>
      </w:r>
      <w:r w:rsidRPr="00145592">
        <w:rPr>
          <w:sz w:val="16"/>
        </w:rPr>
        <w:t>.27 McIntyre5 argues that ‘</w:t>
      </w:r>
      <w:r w:rsidRPr="00145592">
        <w:rPr>
          <w:rStyle w:val="StyleUnderline"/>
        </w:rPr>
        <w:t>the counter-IED collection and exploitation effort</w:t>
      </w:r>
      <w:r w:rsidRPr="00145592">
        <w:rPr>
          <w:sz w:val="16"/>
        </w:rPr>
        <w:t xml:space="preserve"> in Iraq and Afghanistan </w:t>
      </w:r>
      <w:r w:rsidRPr="00145592">
        <w:rPr>
          <w:rStyle w:val="Emphasis"/>
        </w:rPr>
        <w:t>evolved</w:t>
      </w:r>
      <w:r w:rsidRPr="00145592">
        <w:rPr>
          <w:sz w:val="16"/>
        </w:rPr>
        <w:t xml:space="preserve"> </w:t>
      </w:r>
      <w:r w:rsidRPr="00145592">
        <w:rPr>
          <w:rStyle w:val="StyleUnderline"/>
        </w:rPr>
        <w:t xml:space="preserve">into a </w:t>
      </w:r>
      <w:r w:rsidRPr="00145592">
        <w:rPr>
          <w:rStyle w:val="Emphasis"/>
        </w:rPr>
        <w:t>system of systems design in all but name</w:t>
      </w:r>
      <w:r w:rsidRPr="00145592">
        <w:rPr>
          <w:sz w:val="16"/>
        </w:rPr>
        <w:t xml:space="preserve"> without realizing it’. The Army Unified Exploitation Concept of Operations 2012–2018 noted the lack of a ‘systems approach’ to effectively integrate multiple organizations, disciplines, functions and processes that support forensic science and technical exploitation.26 Furthermore, the Marine Corps recognized that they must deploy with a systems approach to integrate biometric and forensic science capabilities.25 </w:t>
      </w:r>
      <w:r w:rsidRPr="00145592">
        <w:rPr>
          <w:rStyle w:val="StyleUnderline"/>
        </w:rPr>
        <w:t xml:space="preserve">The absence of an </w:t>
      </w:r>
      <w:r w:rsidRPr="00145592">
        <w:rPr>
          <w:rStyle w:val="Emphasis"/>
        </w:rPr>
        <w:t>organized</w:t>
      </w:r>
      <w:r w:rsidRPr="00145592">
        <w:rPr>
          <w:sz w:val="16"/>
        </w:rPr>
        <w:t xml:space="preserve"> </w:t>
      </w:r>
      <w:r w:rsidRPr="00145592">
        <w:rPr>
          <w:rStyle w:val="Emphasis"/>
        </w:rPr>
        <w:t>forensic science</w:t>
      </w:r>
      <w:r w:rsidRPr="00145592">
        <w:rPr>
          <w:sz w:val="16"/>
        </w:rPr>
        <w:t xml:space="preserve"> and technical exploitation </w:t>
      </w:r>
      <w:r w:rsidRPr="00145592">
        <w:rPr>
          <w:rStyle w:val="Emphasis"/>
        </w:rPr>
        <w:t>framework</w:t>
      </w:r>
      <w:r w:rsidRPr="00145592">
        <w:rPr>
          <w:sz w:val="16"/>
        </w:rPr>
        <w:t xml:space="preserve"> </w:t>
      </w:r>
      <w:r w:rsidRPr="00145592">
        <w:rPr>
          <w:rStyle w:val="StyleUnderline"/>
        </w:rPr>
        <w:t xml:space="preserve">in the US to develop </w:t>
      </w:r>
      <w:r w:rsidRPr="00145592">
        <w:rPr>
          <w:rStyle w:val="Emphasis"/>
        </w:rPr>
        <w:t>actionable information</w:t>
      </w:r>
      <w:r w:rsidRPr="00145592">
        <w:rPr>
          <w:sz w:val="16"/>
        </w:rPr>
        <w:t xml:space="preserve"> or intelligence from materiel or people, </w:t>
      </w:r>
      <w:r w:rsidRPr="00145592">
        <w:rPr>
          <w:rStyle w:val="StyleUnderline"/>
        </w:rPr>
        <w:t xml:space="preserve">has resulted in a </w:t>
      </w:r>
      <w:r w:rsidRPr="00145592">
        <w:rPr>
          <w:rStyle w:val="Emphasis"/>
        </w:rPr>
        <w:t>knowledge void</w:t>
      </w:r>
      <w:r w:rsidRPr="00145592">
        <w:rPr>
          <w:sz w:val="16"/>
        </w:rPr>
        <w:t xml:space="preserve">, which could compromise operations.26 </w:t>
      </w:r>
      <w:r w:rsidRPr="00145592">
        <w:rPr>
          <w:rStyle w:val="StyleUnderline"/>
        </w:rPr>
        <w:t xml:space="preserve">An </w:t>
      </w:r>
      <w:r w:rsidRPr="00145592">
        <w:rPr>
          <w:rStyle w:val="Emphasis"/>
        </w:rPr>
        <w:t>enduring</w:t>
      </w:r>
      <w:r w:rsidRPr="00145592">
        <w:rPr>
          <w:rStyle w:val="StyleUnderline"/>
        </w:rPr>
        <w:t xml:space="preserve"> system of systems approach for collection and exploitation is </w:t>
      </w:r>
      <w:r w:rsidRPr="00145592">
        <w:rPr>
          <w:rStyle w:val="Emphasis"/>
        </w:rPr>
        <w:t>yet to be achieved in the US</w:t>
      </w:r>
      <w:r w:rsidRPr="00145592">
        <w:rPr>
          <w:sz w:val="16"/>
        </w:rPr>
        <w:t>. The US Defense forensic enterprise strategy and implementation plan23,24 is a step towards establishing a holistic framework; however, the impact of the strategy will not be fully felt until it has been implemented and reviewed. The Australian Government Department of Defence (Defence) has also recognized the need to implement a forensic science and technical exploitation system of systems.2,6</w:t>
      </w:r>
    </w:p>
    <w:p w14:paraId="4F413CF3" w14:textId="77777777" w:rsidR="00145592" w:rsidRPr="00145592" w:rsidRDefault="00145592" w:rsidP="00145592">
      <w:pPr>
        <w:rPr>
          <w:sz w:val="16"/>
        </w:rPr>
      </w:pPr>
      <w:r w:rsidRPr="00145592">
        <w:rPr>
          <w:sz w:val="16"/>
        </w:rPr>
        <w:t>Discussion</w:t>
      </w:r>
    </w:p>
    <w:p w14:paraId="2D1687FB" w14:textId="24703301" w:rsidR="00145592" w:rsidRPr="00145592" w:rsidRDefault="00145592" w:rsidP="00145592">
      <w:pPr>
        <w:rPr>
          <w:sz w:val="16"/>
        </w:rPr>
      </w:pPr>
      <w:r w:rsidRPr="00145592">
        <w:rPr>
          <w:sz w:val="16"/>
        </w:rPr>
        <w:t>In Australia, the strategic threat environment is changing because of global terrorism and foreign fighters, which is contributing to the blurring of the lines between military objectives and law enforcement activities. There is the need for greater integration between military and law enforcement forensic capabilities28 which will help to counter the black sheep effect.</w:t>
      </w:r>
    </w:p>
    <w:p w14:paraId="3B793114" w14:textId="77777777" w:rsidR="00145592" w:rsidRPr="00145592" w:rsidRDefault="00145592" w:rsidP="00145592">
      <w:pPr>
        <w:rPr>
          <w:sz w:val="16"/>
        </w:rPr>
      </w:pPr>
      <w:r w:rsidRPr="00145592">
        <w:rPr>
          <w:sz w:val="16"/>
        </w:rPr>
        <w:t>Black sheep effect</w:t>
      </w:r>
    </w:p>
    <w:p w14:paraId="72D371AE" w14:textId="4B5B38A9" w:rsidR="00145592" w:rsidRPr="00145592" w:rsidRDefault="00145592" w:rsidP="00145592">
      <w:pPr>
        <w:rPr>
          <w:sz w:val="16"/>
        </w:rPr>
      </w:pPr>
      <w:r w:rsidRPr="00145592">
        <w:rPr>
          <w:sz w:val="16"/>
        </w:rPr>
        <w:t>There are various factors that have contributed to the military forensic science black sheep effect, including: differing terminology; fundamental differences between military and law enforcement forensic science; diverse operating environments; and objectives. These factors have resulted in military forensic science being somewhat isolated from traditional forensic science.</w:t>
      </w:r>
    </w:p>
    <w:p w14:paraId="555AE239" w14:textId="77777777" w:rsidR="00145592" w:rsidRPr="00145592" w:rsidRDefault="00145592" w:rsidP="00145592">
      <w:pPr>
        <w:rPr>
          <w:sz w:val="16"/>
        </w:rPr>
      </w:pPr>
      <w:r w:rsidRPr="00145592">
        <w:rPr>
          <w:sz w:val="16"/>
        </w:rPr>
        <w:t>Terminology</w:t>
      </w:r>
    </w:p>
    <w:p w14:paraId="6E455B1C" w14:textId="36A425CA" w:rsidR="00145592" w:rsidRPr="00145592" w:rsidRDefault="00145592" w:rsidP="00145592">
      <w:pPr>
        <w:rPr>
          <w:sz w:val="16"/>
        </w:rPr>
      </w:pPr>
      <w:r w:rsidRPr="00145592">
        <w:rPr>
          <w:sz w:val="16"/>
        </w:rPr>
        <w:t>‘Materiel collected at level 1 in-theatre is sent to the level 2 WTI facility for exploitation by the various modalities’. For the non-military reader, this sentence is composed of military jargon that is likely to be hard to understand. The use of different terminology can make communication between agencies difficult,2 which can result in a divide between agencies. Clearer communication such as ‘forensic trace collected from a site on the battlefield is sent to the expeditionary forensic science facility for analysis through the various disciplines’ enables broader understanding.</w:t>
      </w:r>
    </w:p>
    <w:p w14:paraId="27D4DACE" w14:textId="77777777" w:rsidR="00145592" w:rsidRPr="00145592" w:rsidRDefault="00145592" w:rsidP="00145592">
      <w:pPr>
        <w:rPr>
          <w:sz w:val="16"/>
        </w:rPr>
      </w:pPr>
      <w:r w:rsidRPr="00145592">
        <w:rPr>
          <w:sz w:val="16"/>
        </w:rPr>
        <w:t>Fundamental differences between military and law enforcement forensic science</w:t>
      </w:r>
    </w:p>
    <w:p w14:paraId="26A1DFBB" w14:textId="5184AF7C" w:rsidR="00145592" w:rsidRPr="00145592" w:rsidRDefault="00145592" w:rsidP="00145592">
      <w:pPr>
        <w:rPr>
          <w:sz w:val="16"/>
        </w:rPr>
      </w:pPr>
      <w:r w:rsidRPr="00145592">
        <w:rPr>
          <w:sz w:val="16"/>
        </w:rPr>
        <w:t>There are fundamental differences between military and law enforcement forensic science due to the operating environment and diverse objectives. Expeditionary forensic science focuses on the analysis of materiel collected in the theatre of war (in-theatre) and, as such, the materiel differs from traditional forensic evidence. For example, in Iraq and Afghanistan, thousands of IEDs were exploited, which required the fusion of forensic science with non-forensic science functions. The non-forensic science functions include explosive ordnance disposal, technical exploitation, and technical intelligence. Explosive ordnance disposal technicians provide a render-safe capability for IEDs that are received in the forward-deployed facility.8 Technical exploitation includes mechanical and electronic exploitation of devices for force protection countermeasures29 and operational intelligence on threat networks to enable counter network strategies.11,30 For example, identification of transmit and receive radio frequencies of remote-detonated IEDs allows for the jamming of specific radio frequency signals to provide force protection to the soldiers on the battlefield by inhibiting a threat actor’s ability to employ their radio-controlled IED remote switches of choice. Technical intelligence is the assessment of weapons systems.30</w:t>
      </w:r>
    </w:p>
    <w:p w14:paraId="3D9448BF" w14:textId="77777777" w:rsidR="00145592" w:rsidRPr="00145592" w:rsidRDefault="00145592" w:rsidP="00145592">
      <w:pPr>
        <w:rPr>
          <w:sz w:val="16"/>
        </w:rPr>
      </w:pPr>
      <w:r w:rsidRPr="00145592">
        <w:rPr>
          <w:sz w:val="16"/>
        </w:rPr>
        <w:t>Operating environments</w:t>
      </w:r>
    </w:p>
    <w:p w14:paraId="7620E0E3" w14:textId="431ABE51" w:rsidR="00145592" w:rsidRPr="00145592" w:rsidRDefault="00145592" w:rsidP="00145592">
      <w:pPr>
        <w:rPr>
          <w:sz w:val="16"/>
        </w:rPr>
      </w:pPr>
      <w:r w:rsidRPr="00145592">
        <w:rPr>
          <w:sz w:val="16"/>
        </w:rPr>
        <w:t>As the name suggests, expeditionary forensic science is conducted in a deployed environment in support of the expeditionary forces, which includes operating in high-threat environments that are distinct from the law enforcement operating environment.2 Law enforcement collects forensic trace from crime scenes or person of interest, whereas the military collect materiel from sites or captured persons (CPERS). Site exploitation is the systematic searching for and collection of information, materiel and persons from a designated location, and analysing them to answer information requirements, facilitate subsequent operations or support criminal prosecution. Site exploitation can be deliberate or hasty depending on the Commander’s intent and operating environment. Deliberate site exploitation is based on detailed intelligence and involves coordinated and comprehensive planning.12 One of the differences between military deliberate site exploitation and crime scene processing is that the military is more likely to operate in high-threat, high-tempo, austere (extreme) environments,2 or sensitive sites (for example CBRN facilities, government buildings, or sites with high-value targets12). Hasty site exploitation involves minimal planning and preparation as a result of the need for speedy execution,12 unlike conventional crime scene processing where the site is cordoned off for the required period of time.2</w:t>
      </w:r>
    </w:p>
    <w:p w14:paraId="1B47C2C4" w14:textId="77777777" w:rsidR="00145592" w:rsidRPr="00145592" w:rsidRDefault="00145592" w:rsidP="00145592">
      <w:pPr>
        <w:rPr>
          <w:sz w:val="16"/>
        </w:rPr>
      </w:pPr>
      <w:r w:rsidRPr="00145592">
        <w:rPr>
          <w:sz w:val="16"/>
        </w:rPr>
        <w:t>Objectives</w:t>
      </w:r>
    </w:p>
    <w:p w14:paraId="702A238C" w14:textId="1D07884A" w:rsidR="00145592" w:rsidRPr="00145592" w:rsidRDefault="00145592" w:rsidP="00145592">
      <w:pPr>
        <w:rPr>
          <w:sz w:val="16"/>
        </w:rPr>
      </w:pPr>
      <w:r w:rsidRPr="00145592">
        <w:rPr>
          <w:rStyle w:val="StyleUnderline"/>
        </w:rPr>
        <w:t xml:space="preserve">The military forensic science objectives are </w:t>
      </w:r>
      <w:r w:rsidRPr="00145592">
        <w:rPr>
          <w:rStyle w:val="Emphasis"/>
        </w:rPr>
        <w:t>broader</w:t>
      </w:r>
      <w:r w:rsidRPr="00145592">
        <w:rPr>
          <w:rStyle w:val="StyleUnderline"/>
        </w:rPr>
        <w:t xml:space="preserve"> than law enforcement</w:t>
      </w:r>
      <w:r w:rsidRPr="00145592">
        <w:rPr>
          <w:sz w:val="16"/>
        </w:rPr>
        <w:t xml:space="preserve"> objectives </w:t>
      </w:r>
      <w:r w:rsidRPr="00145592">
        <w:rPr>
          <w:rStyle w:val="StyleUnderline"/>
        </w:rPr>
        <w:t>and</w:t>
      </w:r>
      <w:r w:rsidRPr="00145592">
        <w:rPr>
          <w:sz w:val="16"/>
        </w:rPr>
        <w:t xml:space="preserve"> </w:t>
      </w:r>
      <w:r w:rsidRPr="00145592">
        <w:rPr>
          <w:rStyle w:val="Emphasis"/>
        </w:rPr>
        <w:t>include</w:t>
      </w:r>
      <w:r w:rsidRPr="00145592">
        <w:rPr>
          <w:sz w:val="16"/>
        </w:rPr>
        <w:t xml:space="preserve"> </w:t>
      </w:r>
      <w:r w:rsidRPr="00145592">
        <w:rPr>
          <w:rStyle w:val="StyleUnderline"/>
        </w:rPr>
        <w:t>law enforcement</w:t>
      </w:r>
      <w:r w:rsidRPr="00145592">
        <w:rPr>
          <w:sz w:val="16"/>
        </w:rPr>
        <w:t xml:space="preserve"> investigations, criminal prosecution, counter-terrorism, counterproliferation, national security, humanitarian and disaster relief, and intelligence.2,31 </w:t>
      </w:r>
      <w:r w:rsidRPr="00145592">
        <w:rPr>
          <w:rStyle w:val="StyleUnderline"/>
        </w:rPr>
        <w:t xml:space="preserve">The primary objective of expeditionary forensic science is intelligence </w:t>
      </w:r>
      <w:r w:rsidRPr="00145592">
        <w:rPr>
          <w:rStyle w:val="Emphasis"/>
        </w:rPr>
        <w:t>for force protection</w:t>
      </w:r>
      <w:r w:rsidRPr="00145592">
        <w:rPr>
          <w:sz w:val="16"/>
        </w:rPr>
        <w:t xml:space="preserve">, targeting of insurgents, </w:t>
      </w:r>
      <w:r w:rsidRPr="00145592">
        <w:rPr>
          <w:rStyle w:val="StyleUnderline"/>
        </w:rPr>
        <w:t>and</w:t>
      </w:r>
      <w:r w:rsidRPr="00145592">
        <w:rPr>
          <w:sz w:val="16"/>
        </w:rPr>
        <w:t xml:space="preserve"> </w:t>
      </w:r>
      <w:r w:rsidRPr="00145592">
        <w:rPr>
          <w:rStyle w:val="Emphasis"/>
        </w:rPr>
        <w:t>network analysis</w:t>
      </w:r>
      <w:r w:rsidRPr="00145592">
        <w:rPr>
          <w:sz w:val="16"/>
        </w:rPr>
        <w:t xml:space="preserve"> </w:t>
      </w:r>
      <w:r w:rsidRPr="00145592">
        <w:rPr>
          <w:rStyle w:val="StyleUnderline"/>
        </w:rPr>
        <w:t xml:space="preserve">in order to attack the network and to defeat the device. Expeditionary forensic science has supported the host nation rule of law, but it is less likely that forensic analysis conducted in forward-deployed facilities will be presented as evidence to support </w:t>
      </w:r>
      <w:r w:rsidRPr="00145592">
        <w:rPr>
          <w:rStyle w:val="Emphasis"/>
        </w:rPr>
        <w:t>prosecutions</w:t>
      </w:r>
      <w:r w:rsidRPr="00145592">
        <w:rPr>
          <w:sz w:val="16"/>
        </w:rPr>
        <w:t xml:space="preserve"> in Australia. Although, materiel collected in-theatre has been analysed in national level 3 laboratories resulting in successful prosecution of foreign fighters.32 These differences in priority between military and law enforcement forensic science can contribute to the black sheep effect.</w:t>
      </w:r>
    </w:p>
    <w:p w14:paraId="3B2E49B5" w14:textId="7A5DAF8E" w:rsidR="00145592" w:rsidRPr="00145592" w:rsidRDefault="00145592" w:rsidP="00145592">
      <w:pPr>
        <w:rPr>
          <w:sz w:val="16"/>
        </w:rPr>
      </w:pPr>
      <w:r w:rsidRPr="00145592">
        <w:rPr>
          <w:rStyle w:val="StyleUnderline"/>
        </w:rPr>
        <w:t>The</w:t>
      </w:r>
      <w:r w:rsidRPr="00145592">
        <w:rPr>
          <w:sz w:val="16"/>
        </w:rPr>
        <w:t xml:space="preserve"> </w:t>
      </w:r>
      <w:r w:rsidRPr="00145592">
        <w:rPr>
          <w:rStyle w:val="Emphasis"/>
        </w:rPr>
        <w:t>black sheep effect</w:t>
      </w:r>
      <w:r w:rsidRPr="00145592">
        <w:rPr>
          <w:sz w:val="16"/>
        </w:rPr>
        <w:t xml:space="preserve"> </w:t>
      </w:r>
      <w:r w:rsidRPr="00145592">
        <w:rPr>
          <w:rStyle w:val="StyleUnderline"/>
        </w:rPr>
        <w:t xml:space="preserve">has resulted in a forensic science capability that is </w:t>
      </w:r>
      <w:r w:rsidRPr="00145592">
        <w:rPr>
          <w:rStyle w:val="Emphasis"/>
        </w:rPr>
        <w:t>not effectively integrated at the national</w:t>
      </w:r>
      <w:r w:rsidRPr="00145592">
        <w:rPr>
          <w:sz w:val="16"/>
        </w:rPr>
        <w:t xml:space="preserve"> and international </w:t>
      </w:r>
      <w:r w:rsidRPr="00145592">
        <w:rPr>
          <w:rStyle w:val="Emphasis"/>
        </w:rPr>
        <w:t>level</w:t>
      </w:r>
      <w:r w:rsidRPr="00145592">
        <w:rPr>
          <w:rStyle w:val="StyleUnderline"/>
        </w:rPr>
        <w:t xml:space="preserve">. This has resulted in military forensic science being </w:t>
      </w:r>
      <w:r w:rsidRPr="00145592">
        <w:rPr>
          <w:rStyle w:val="Emphasis"/>
        </w:rPr>
        <w:t>isolated</w:t>
      </w:r>
      <w:r w:rsidRPr="00145592">
        <w:rPr>
          <w:rStyle w:val="StyleUnderline"/>
        </w:rPr>
        <w:t xml:space="preserve"> from the </w:t>
      </w:r>
      <w:r w:rsidRPr="00145592">
        <w:rPr>
          <w:rStyle w:val="Emphasis"/>
        </w:rPr>
        <w:t>broader</w:t>
      </w:r>
      <w:r w:rsidRPr="00145592">
        <w:rPr>
          <w:rStyle w:val="StyleUnderline"/>
        </w:rPr>
        <w:t xml:space="preserve"> forensic science community</w:t>
      </w:r>
      <w:r w:rsidRPr="00145592">
        <w:rPr>
          <w:sz w:val="16"/>
        </w:rPr>
        <w:t>. For example, definitions of forensic science do not encompass military forensic science; the Oxford English Dictionary defines forensic science as ‘The application of scientific methods and techniques to matters under investigation by a court of law’ (emphasis added).33 If we go back to the Latin root of forensic science – forensis ‘of the forum’ or ‘in open court’ scientia – ‘knowledge’ we can see that the purpose of forensic science is to introduce knowledge useful to the law or resolving legal disputes. Military forensic science is broader than investigation by a court of law2,23–25,34 and thus does not fit neatly into the existing forensic science definitions. However, it could be argued that, in the military domain, the ‘forum’ that forensic science is introducing knowledge to is the battlefield and thus the original Latin meaning of forensic science takes into account the military domain.</w:t>
      </w:r>
    </w:p>
    <w:p w14:paraId="146CC2BF" w14:textId="1BE9F6E6" w:rsidR="00145592" w:rsidRPr="00145592" w:rsidRDefault="00145592" w:rsidP="00145592">
      <w:pPr>
        <w:rPr>
          <w:sz w:val="16"/>
        </w:rPr>
      </w:pPr>
      <w:r w:rsidRPr="00145592">
        <w:rPr>
          <w:sz w:val="16"/>
        </w:rPr>
        <w:t xml:space="preserve">In the US, the Department of Defense has a large forensic science capability23; however, </w:t>
      </w:r>
      <w:r w:rsidRPr="00145592">
        <w:rPr>
          <w:rStyle w:val="StyleUnderline"/>
        </w:rPr>
        <w:t>the</w:t>
      </w:r>
      <w:r w:rsidRPr="00145592">
        <w:rPr>
          <w:sz w:val="16"/>
        </w:rPr>
        <w:t xml:space="preserve"> National Academy of Science (</w:t>
      </w:r>
      <w:r w:rsidRPr="00145592">
        <w:rPr>
          <w:rStyle w:val="Emphasis"/>
        </w:rPr>
        <w:t>NAS</w:t>
      </w:r>
      <w:r w:rsidRPr="00145592">
        <w:rPr>
          <w:sz w:val="16"/>
        </w:rPr>
        <w:t xml:space="preserve">) </w:t>
      </w:r>
      <w:r w:rsidRPr="00145592">
        <w:rPr>
          <w:rStyle w:val="Emphasis"/>
        </w:rPr>
        <w:t>report on Strengthening Forensic Science in the United States</w:t>
      </w:r>
      <w:r w:rsidRPr="00145592">
        <w:rPr>
          <w:sz w:val="16"/>
        </w:rPr>
        <w:t xml:space="preserve">: A Path Forward does not specifically address the needs and issues in relation to military forensic science. The </w:t>
      </w:r>
      <w:r w:rsidRPr="00145592">
        <w:rPr>
          <w:rStyle w:val="StyleUnderline"/>
        </w:rPr>
        <w:t>recommendations</w:t>
      </w:r>
      <w:r w:rsidRPr="00145592">
        <w:rPr>
          <w:sz w:val="16"/>
        </w:rPr>
        <w:t xml:space="preserve"> in the NAS report </w:t>
      </w:r>
      <w:r w:rsidRPr="00145592">
        <w:rPr>
          <w:rStyle w:val="Emphasis"/>
        </w:rPr>
        <w:t>are applicable</w:t>
      </w:r>
      <w:r w:rsidRPr="00145592">
        <w:rPr>
          <w:sz w:val="16"/>
        </w:rPr>
        <w:t xml:space="preserve"> </w:t>
      </w:r>
      <w:r w:rsidRPr="00145592">
        <w:rPr>
          <w:rStyle w:val="StyleUnderline"/>
        </w:rPr>
        <w:t>to</w:t>
      </w:r>
      <w:r w:rsidRPr="00145592">
        <w:rPr>
          <w:sz w:val="16"/>
        </w:rPr>
        <w:t xml:space="preserve"> </w:t>
      </w:r>
      <w:r w:rsidRPr="00145592">
        <w:rPr>
          <w:rStyle w:val="Emphasis"/>
        </w:rPr>
        <w:t>military organizations</w:t>
      </w:r>
      <w:r w:rsidRPr="00145592">
        <w:rPr>
          <w:sz w:val="16"/>
        </w:rPr>
        <w:t xml:space="preserve">. </w:t>
      </w:r>
      <w:r w:rsidRPr="00145592">
        <w:rPr>
          <w:rStyle w:val="StyleUnderline"/>
        </w:rPr>
        <w:t xml:space="preserve">This provides the military with the opportunity to </w:t>
      </w:r>
      <w:r w:rsidRPr="00145592">
        <w:rPr>
          <w:rStyle w:val="Emphasis"/>
        </w:rPr>
        <w:t>proactively address</w:t>
      </w:r>
      <w:r w:rsidRPr="00145592">
        <w:rPr>
          <w:sz w:val="16"/>
        </w:rPr>
        <w:t xml:space="preserve"> the </w:t>
      </w:r>
      <w:r w:rsidRPr="00145592">
        <w:rPr>
          <w:rStyle w:val="StyleUnderline"/>
        </w:rPr>
        <w:t xml:space="preserve">NAS report recommendations before being </w:t>
      </w:r>
      <w:r w:rsidRPr="00145592">
        <w:rPr>
          <w:rStyle w:val="Emphasis"/>
        </w:rPr>
        <w:t>required</w:t>
      </w:r>
      <w:r w:rsidRPr="00145592">
        <w:rPr>
          <w:rStyle w:val="StyleUnderline"/>
        </w:rPr>
        <w:t xml:space="preserve"> to do so due to </w:t>
      </w:r>
      <w:r w:rsidRPr="00145592">
        <w:rPr>
          <w:rStyle w:val="Emphasis"/>
        </w:rPr>
        <w:t>critical system failure</w:t>
      </w:r>
      <w:r w:rsidRPr="00145592">
        <w:rPr>
          <w:sz w:val="16"/>
        </w:rPr>
        <w:t>.2</w:t>
      </w:r>
    </w:p>
    <w:p w14:paraId="2DF66625" w14:textId="77777777" w:rsidR="00145592" w:rsidRDefault="00145592" w:rsidP="00145592">
      <w:pPr>
        <w:pStyle w:val="Heading4"/>
        <w:rPr>
          <w:rFonts w:cstheme="minorHAnsi"/>
          <w:szCs w:val="24"/>
        </w:rPr>
      </w:pPr>
      <w:r>
        <w:rPr>
          <w:rFonts w:cstheme="minorHAnsi"/>
          <w:szCs w:val="24"/>
        </w:rPr>
        <w:t xml:space="preserve">Chemical attacks cause </w:t>
      </w:r>
      <w:r>
        <w:rPr>
          <w:rFonts w:cstheme="minorHAnsi"/>
          <w:szCs w:val="24"/>
          <w:u w:val="single"/>
        </w:rPr>
        <w:t>extinction</w:t>
      </w:r>
      <w:r>
        <w:rPr>
          <w:rFonts w:cstheme="minorHAnsi"/>
          <w:szCs w:val="24"/>
        </w:rPr>
        <w:t xml:space="preserve">. </w:t>
      </w:r>
    </w:p>
    <w:p w14:paraId="60B96232" w14:textId="77777777" w:rsidR="00145592" w:rsidRDefault="00145592" w:rsidP="00145592">
      <w:r>
        <w:t xml:space="preserve">Kashmira </w:t>
      </w:r>
      <w:r w:rsidRPr="00A864E4">
        <w:rPr>
          <w:b/>
        </w:rPr>
        <w:t>Gander 18</w:t>
      </w:r>
      <w:r>
        <w:t>. Citing the Global Catastrophic Risks Foundation’s Global Challenges Annual Report, edited by Martin Rees, UK Astronomer Royal, and Co-founder, Cambridge Centre for the Study of Existential Risk, and whose section on chemical warfare was reviewed by Angela Kane, Senior Fellow at the Vienna Centre for Disarmament and Non-Proliferation, visiting Professor at Sciences Po Paris, and former High Representative for Disarmament Affairs at the United Nations. 10-31-2018. "Experts reveal the nine most likely ways the world will end." Newsweek. https://www.newsweek.com/how-will-world-end-experts-reveal-9-most-likely-ways-humans-will-be-wiped-out-1194616</w:t>
      </w:r>
    </w:p>
    <w:p w14:paraId="79B19D8F" w14:textId="658DE955" w:rsidR="00145592" w:rsidRPr="00145592" w:rsidRDefault="00145592" w:rsidP="00145592">
      <w:pPr>
        <w:rPr>
          <w:sz w:val="16"/>
        </w:rPr>
      </w:pPr>
      <w:r w:rsidRPr="00806DEB">
        <w:rPr>
          <w:rStyle w:val="Emphasis"/>
          <w:highlight w:val="cyan"/>
        </w:rPr>
        <w:t>Humanity</w:t>
      </w:r>
      <w:r w:rsidRPr="00416CB7">
        <w:rPr>
          <w:rStyle w:val="Emphasis"/>
        </w:rPr>
        <w:t xml:space="preserve"> being </w:t>
      </w:r>
      <w:r w:rsidRPr="00806DEB">
        <w:rPr>
          <w:rStyle w:val="Emphasis"/>
          <w:highlight w:val="cyan"/>
        </w:rPr>
        <w:t>annihilated by chemical weapons</w:t>
      </w:r>
      <w:r w:rsidRPr="00A864E4">
        <w:rPr>
          <w:rFonts w:cstheme="minorHAnsi"/>
          <w:sz w:val="16"/>
        </w:rPr>
        <w:t xml:space="preserve"> or the molten lava of a supervolcano may sound like the plots of Hollywood disaster movies, but they are in fact among the </w:t>
      </w:r>
      <w:r w:rsidRPr="00416CB7">
        <w:rPr>
          <w:rStyle w:val="StyleUnderline"/>
          <w:rFonts w:cstheme="minorHAnsi"/>
        </w:rPr>
        <w:t xml:space="preserve">very real ways </w:t>
      </w:r>
      <w:r w:rsidRPr="00806DEB">
        <w:rPr>
          <w:rStyle w:val="Emphasis"/>
          <w:highlight w:val="cyan"/>
        </w:rPr>
        <w:t>mankind</w:t>
      </w:r>
      <w:r w:rsidRPr="00806DEB">
        <w:rPr>
          <w:rStyle w:val="StyleUnderline"/>
          <w:rFonts w:cstheme="minorHAnsi"/>
          <w:highlight w:val="cyan"/>
        </w:rPr>
        <w:t xml:space="preserve"> could be </w:t>
      </w:r>
      <w:r w:rsidRPr="00806DEB">
        <w:rPr>
          <w:rStyle w:val="Emphasis"/>
          <w:highlight w:val="cyan"/>
        </w:rPr>
        <w:t>wiped out</w:t>
      </w:r>
      <w:r w:rsidRPr="00E86AA3">
        <w:rPr>
          <w:rStyle w:val="StyleUnderline"/>
          <w:rFonts w:cstheme="minorHAnsi"/>
        </w:rPr>
        <w:t xml:space="preserve"> according to research</w:t>
      </w:r>
      <w:r w:rsidRPr="00416CB7">
        <w:rPr>
          <w:rStyle w:val="StyleUnderline"/>
          <w:rFonts w:cstheme="minorHAnsi"/>
        </w:rPr>
        <w:t>.</w:t>
      </w:r>
      <w:r w:rsidRPr="00A864E4">
        <w:rPr>
          <w:rFonts w:cstheme="minorHAnsi"/>
          <w:sz w:val="16"/>
        </w:rPr>
        <w:t xml:space="preserve"> The </w:t>
      </w:r>
      <w:r w:rsidRPr="00806DEB">
        <w:rPr>
          <w:rStyle w:val="Emphasis"/>
          <w:highlight w:val="cyan"/>
        </w:rPr>
        <w:t>G</w:t>
      </w:r>
      <w:r w:rsidRPr="00A864E4">
        <w:rPr>
          <w:rFonts w:cstheme="minorHAnsi"/>
          <w:sz w:val="16"/>
        </w:rPr>
        <w:t xml:space="preserve">lobal </w:t>
      </w:r>
      <w:r w:rsidRPr="00806DEB">
        <w:rPr>
          <w:rStyle w:val="Emphasis"/>
          <w:highlight w:val="cyan"/>
        </w:rPr>
        <w:t>C</w:t>
      </w:r>
      <w:r w:rsidRPr="00A864E4">
        <w:rPr>
          <w:rFonts w:cstheme="minorHAnsi"/>
          <w:sz w:val="16"/>
        </w:rPr>
        <w:t xml:space="preserve">hallenges </w:t>
      </w:r>
      <w:r w:rsidRPr="00806DEB">
        <w:rPr>
          <w:rStyle w:val="Emphasis"/>
          <w:highlight w:val="cyan"/>
        </w:rPr>
        <w:t>F</w:t>
      </w:r>
      <w:r w:rsidRPr="00A864E4">
        <w:rPr>
          <w:rFonts w:cstheme="minorHAnsi"/>
          <w:sz w:val="16"/>
        </w:rPr>
        <w:t>oundation—</w:t>
      </w:r>
      <w:r w:rsidRPr="00416CB7">
        <w:rPr>
          <w:rStyle w:val="StyleUnderline"/>
          <w:rFonts w:cstheme="minorHAnsi"/>
        </w:rPr>
        <w:t>an organization which aims to reduce the global issues which we all face—</w:t>
      </w:r>
      <w:r w:rsidRPr="00806DEB">
        <w:rPr>
          <w:rStyle w:val="StyleUnderline"/>
          <w:rFonts w:cstheme="minorHAnsi"/>
          <w:highlight w:val="cyan"/>
        </w:rPr>
        <w:t>highlighted</w:t>
      </w:r>
      <w:r w:rsidRPr="00416CB7">
        <w:rPr>
          <w:rStyle w:val="StyleUnderline"/>
          <w:rFonts w:cstheme="minorHAnsi"/>
        </w:rPr>
        <w:t xml:space="preserve"> the most </w:t>
      </w:r>
      <w:r w:rsidRPr="00806DEB">
        <w:rPr>
          <w:rStyle w:val="Emphasis"/>
          <w:highlight w:val="cyan"/>
        </w:rPr>
        <w:t>probable scenarios to finish off</w:t>
      </w:r>
      <w:r w:rsidRPr="00E86AA3">
        <w:rPr>
          <w:rStyle w:val="Emphasis"/>
        </w:rPr>
        <w:t xml:space="preserve"> </w:t>
      </w:r>
      <w:r w:rsidRPr="00416CB7">
        <w:rPr>
          <w:rStyle w:val="Emphasis"/>
        </w:rPr>
        <w:t xml:space="preserve">the </w:t>
      </w:r>
      <w:r w:rsidRPr="00806DEB">
        <w:rPr>
          <w:rStyle w:val="Emphasis"/>
          <w:highlight w:val="cyan"/>
        </w:rPr>
        <w:t>human race</w:t>
      </w:r>
      <w:r w:rsidRPr="00416CB7">
        <w:rPr>
          <w:rStyle w:val="StyleUnderline"/>
          <w:rFonts w:cstheme="minorHAnsi"/>
        </w:rPr>
        <w:t xml:space="preserve"> in its annual Global Catastrophic Risks report. To compile the document, researchers assessed scientific papers and consulted academics.</w:t>
      </w:r>
      <w:r w:rsidRPr="00A864E4">
        <w:rPr>
          <w:rFonts w:cstheme="minorHAnsi"/>
          <w:sz w:val="16"/>
        </w:rPr>
        <w:t xml:space="preserve"> Martin Rees, the U.K.’s Astronomer Royal, and co-founder of the Cambridge Center for the Study of Existential Risk, warned in the report that while most of us are worried about familiar risks like air crashes </w:t>
      </w:r>
      <w:r w:rsidRPr="00416CB7">
        <w:rPr>
          <w:rStyle w:val="StyleUnderline"/>
          <w:rFonts w:cstheme="minorHAnsi"/>
        </w:rPr>
        <w:t>“</w:t>
      </w:r>
      <w:r w:rsidRPr="00806DEB">
        <w:rPr>
          <w:rStyle w:val="StyleUnderline"/>
          <w:rFonts w:cstheme="minorHAnsi"/>
          <w:highlight w:val="cyan"/>
        </w:rPr>
        <w:t xml:space="preserve">we’re in </w:t>
      </w:r>
      <w:r w:rsidRPr="00806DEB">
        <w:rPr>
          <w:rStyle w:val="Emphasis"/>
          <w:highlight w:val="cyan"/>
        </w:rPr>
        <w:t>denial</w:t>
      </w:r>
      <w:r w:rsidRPr="00806DEB">
        <w:rPr>
          <w:rStyle w:val="StyleUnderline"/>
          <w:rFonts w:cstheme="minorHAnsi"/>
          <w:highlight w:val="cyan"/>
        </w:rPr>
        <w:t xml:space="preserve"> about</w:t>
      </w:r>
      <w:r w:rsidRPr="00416CB7">
        <w:rPr>
          <w:rStyle w:val="StyleUnderline"/>
          <w:rFonts w:cstheme="minorHAnsi"/>
        </w:rPr>
        <w:t xml:space="preserve"> some </w:t>
      </w:r>
      <w:r w:rsidRPr="00806DEB">
        <w:rPr>
          <w:rStyle w:val="Emphasis"/>
          <w:highlight w:val="cyan"/>
        </w:rPr>
        <w:t>emergent threats</w:t>
      </w:r>
      <w:r w:rsidRPr="00416CB7">
        <w:rPr>
          <w:rStyle w:val="StyleUnderline"/>
          <w:rFonts w:cstheme="minorHAnsi"/>
        </w:rPr>
        <w:t xml:space="preserve">—the potential downsides of fast-developing </w:t>
      </w:r>
      <w:r w:rsidRPr="00806DEB">
        <w:rPr>
          <w:rStyle w:val="StyleUnderline"/>
          <w:rFonts w:cstheme="minorHAnsi"/>
          <w:highlight w:val="cyan"/>
        </w:rPr>
        <w:t xml:space="preserve">new </w:t>
      </w:r>
      <w:r w:rsidRPr="00806DEB">
        <w:rPr>
          <w:rStyle w:val="Emphasis"/>
          <w:highlight w:val="cyan"/>
        </w:rPr>
        <w:t>tech</w:t>
      </w:r>
      <w:r w:rsidRPr="00416CB7">
        <w:rPr>
          <w:rStyle w:val="StyleUnderline"/>
          <w:rFonts w:cstheme="minorHAnsi"/>
        </w:rPr>
        <w:t xml:space="preserve">nologies and the risk of crossing environmental 'tipping points.' "These </w:t>
      </w:r>
      <w:r w:rsidRPr="00806DEB">
        <w:rPr>
          <w:rStyle w:val="StyleUnderline"/>
          <w:rFonts w:cstheme="minorHAnsi"/>
          <w:highlight w:val="cyan"/>
        </w:rPr>
        <w:t xml:space="preserve">may </w:t>
      </w:r>
      <w:r w:rsidRPr="00806DEB">
        <w:rPr>
          <w:rStyle w:val="Emphasis"/>
          <w:highlight w:val="cyan"/>
        </w:rPr>
        <w:t>seem</w:t>
      </w:r>
      <w:r w:rsidRPr="00806DEB">
        <w:rPr>
          <w:rStyle w:val="StyleUnderline"/>
          <w:rFonts w:cstheme="minorHAnsi"/>
          <w:highlight w:val="cyan"/>
        </w:rPr>
        <w:t xml:space="preserve"> improbable</w:t>
      </w:r>
      <w:r w:rsidRPr="00416CB7">
        <w:rPr>
          <w:rStyle w:val="StyleUnderline"/>
          <w:rFonts w:cstheme="minorHAnsi"/>
        </w:rPr>
        <w:t xml:space="preserve">, but </w:t>
      </w:r>
      <w:r w:rsidRPr="00806DEB">
        <w:rPr>
          <w:rStyle w:val="StyleUnderline"/>
          <w:rFonts w:cstheme="minorHAnsi"/>
          <w:highlight w:val="cyan"/>
        </w:rPr>
        <w:t xml:space="preserve">in our </w:t>
      </w:r>
      <w:r w:rsidRPr="00806DEB">
        <w:rPr>
          <w:rStyle w:val="Emphasis"/>
          <w:highlight w:val="cyan"/>
        </w:rPr>
        <w:t>interconnected world</w:t>
      </w:r>
      <w:r w:rsidRPr="00416CB7">
        <w:rPr>
          <w:rStyle w:val="StyleUnderline"/>
          <w:rFonts w:cstheme="minorHAnsi"/>
        </w:rPr>
        <w:t xml:space="preserve">, their </w:t>
      </w:r>
      <w:r w:rsidRPr="00806DEB">
        <w:rPr>
          <w:rStyle w:val="StyleUnderline"/>
          <w:rFonts w:cstheme="minorHAnsi"/>
          <w:highlight w:val="cyan"/>
        </w:rPr>
        <w:t>consequences</w:t>
      </w:r>
      <w:r w:rsidRPr="00416CB7">
        <w:rPr>
          <w:rStyle w:val="StyleUnderline"/>
          <w:rFonts w:cstheme="minorHAnsi"/>
        </w:rPr>
        <w:t xml:space="preserve"> could </w:t>
      </w:r>
      <w:r w:rsidRPr="00806DEB">
        <w:rPr>
          <w:rStyle w:val="Emphasis"/>
          <w:highlight w:val="cyan"/>
        </w:rPr>
        <w:t>cascade globally</w:t>
      </w:r>
      <w:r w:rsidRPr="00416CB7">
        <w:rPr>
          <w:rStyle w:val="StyleUnderline"/>
          <w:rFonts w:cstheme="minorHAnsi"/>
        </w:rPr>
        <w:t xml:space="preserve">, causing such devastation that even </w:t>
      </w:r>
      <w:r w:rsidRPr="00806DEB">
        <w:rPr>
          <w:rStyle w:val="Emphasis"/>
          <w:highlight w:val="cyan"/>
        </w:rPr>
        <w:t>one</w:t>
      </w:r>
      <w:r w:rsidRPr="00416CB7">
        <w:rPr>
          <w:rStyle w:val="StyleUnderline"/>
          <w:rFonts w:cstheme="minorHAnsi"/>
        </w:rPr>
        <w:t xml:space="preserve"> such </w:t>
      </w:r>
      <w:r w:rsidRPr="00806DEB">
        <w:rPr>
          <w:rStyle w:val="StyleUnderline"/>
          <w:rFonts w:cstheme="minorHAnsi"/>
          <w:highlight w:val="cyan"/>
        </w:rPr>
        <w:t xml:space="preserve">incident would be </w:t>
      </w:r>
      <w:r w:rsidRPr="00806DEB">
        <w:rPr>
          <w:rStyle w:val="Emphasis"/>
          <w:highlight w:val="cyan"/>
        </w:rPr>
        <w:t>too many</w:t>
      </w:r>
      <w:r w:rsidRPr="00416CB7">
        <w:rPr>
          <w:rStyle w:val="StyleUnderline"/>
          <w:rFonts w:cstheme="minorHAnsi"/>
        </w:rPr>
        <w:t>," said Rees.</w:t>
      </w:r>
      <w:r w:rsidRPr="00416CB7">
        <w:rPr>
          <w:rFonts w:cstheme="minorHAnsi"/>
          <w:u w:val="single"/>
        </w:rPr>
        <w:t xml:space="preserve"> </w:t>
      </w:r>
      <w:r w:rsidRPr="00A864E4">
        <w:rPr>
          <w:rFonts w:cstheme="minorHAnsi"/>
          <w:sz w:val="16"/>
        </w:rPr>
        <w:t>The likelihood that nuclear war could break out is higher than it was a decade ago, the experts warned. In the wake of the Hiroshima bombing which killed up to 150,000 people in the immediate aftermath, “the world has lived in the shadow of a war unlike any other in history,” they said. Weapons with the highest yield have the power to obliterate 80 to 90 percent of lifeforms, including humans, in a 1-4 kilometer radius. With around 7,000 warheads each, the U.S and Russia have the biggest arsenals, with the U.K., France, China, India, Pakistan, North Korea and Israel confirmed or believed to possess some form of nuclear device. A nuclear war could not only wipe out lives and cities, and leave behind the threat of radioactive disease, but the resulting fallout could trigger a mini ice-age. Biological and chemical warfare GettyImages-672115</w:t>
      </w:r>
      <w:r w:rsidRPr="00416CB7">
        <w:rPr>
          <w:rStyle w:val="StyleUnderline"/>
          <w:rFonts w:cstheme="minorHAnsi"/>
        </w:rPr>
        <w:t xml:space="preserve"> A member of the German Chemical Corps, a part of the German military that specializes in anti-nuclear, chemical and biological weapons operations, holds up a rapid tester whose two red lines indicate a positive result for chemical contamination during a demonstration at battalion headquarters November 19, 2001 in Sonthofen, Germany. The Global Challenges Foundations highlighted </w:t>
      </w:r>
      <w:r w:rsidRPr="00806DEB">
        <w:rPr>
          <w:rStyle w:val="StyleUnderline"/>
          <w:rFonts w:cstheme="minorHAnsi"/>
          <w:highlight w:val="cyan"/>
        </w:rPr>
        <w:t>chemical warfare as a</w:t>
      </w:r>
      <w:r w:rsidRPr="00416CB7">
        <w:rPr>
          <w:rStyle w:val="StyleUnderline"/>
          <w:rFonts w:cstheme="minorHAnsi"/>
        </w:rPr>
        <w:t xml:space="preserve"> potential </w:t>
      </w:r>
      <w:r w:rsidRPr="00806DEB">
        <w:rPr>
          <w:rStyle w:val="Emphasis"/>
          <w:highlight w:val="cyan"/>
        </w:rPr>
        <w:t>threat to</w:t>
      </w:r>
      <w:r w:rsidRPr="00A864E4">
        <w:rPr>
          <w:rStyle w:val="Emphasis"/>
        </w:rPr>
        <w:t xml:space="preserve"> human </w:t>
      </w:r>
      <w:r w:rsidRPr="00806DEB">
        <w:rPr>
          <w:rStyle w:val="Emphasis"/>
          <w:highlight w:val="cyan"/>
        </w:rPr>
        <w:t>existence</w:t>
      </w:r>
      <w:r w:rsidRPr="00416CB7">
        <w:rPr>
          <w:rStyle w:val="StyleUnderline"/>
          <w:rFonts w:cstheme="minorHAnsi"/>
        </w:rPr>
        <w:t xml:space="preserve">. </w:t>
      </w:r>
      <w:r w:rsidRPr="00A864E4">
        <w:rPr>
          <w:rFonts w:cstheme="minorHAnsi"/>
          <w:sz w:val="16"/>
        </w:rPr>
        <w:t xml:space="preserve">SEAN GALLUP/GETTY IMAGES </w:t>
      </w:r>
      <w:r w:rsidRPr="00806DEB">
        <w:rPr>
          <w:rStyle w:val="StyleUnderline"/>
          <w:highlight w:val="cyan"/>
        </w:rPr>
        <w:t xml:space="preserve">Compared with </w:t>
      </w:r>
      <w:r w:rsidRPr="00806DEB">
        <w:rPr>
          <w:rStyle w:val="Emphasis"/>
          <w:highlight w:val="cyan"/>
        </w:rPr>
        <w:t>other</w:t>
      </w:r>
      <w:r w:rsidRPr="00A864E4">
        <w:rPr>
          <w:rFonts w:cstheme="minorHAnsi"/>
          <w:sz w:val="16"/>
        </w:rPr>
        <w:t xml:space="preserve"> traditional </w:t>
      </w:r>
      <w:r w:rsidRPr="00806DEB">
        <w:rPr>
          <w:rStyle w:val="Emphasis"/>
          <w:highlight w:val="cyan"/>
        </w:rPr>
        <w:t>means</w:t>
      </w:r>
      <w:r w:rsidRPr="00A864E4">
        <w:rPr>
          <w:rFonts w:cstheme="minorHAnsi"/>
          <w:sz w:val="16"/>
        </w:rPr>
        <w:t xml:space="preserve"> of attack, biological and </w:t>
      </w:r>
      <w:r w:rsidRPr="00806DEB">
        <w:rPr>
          <w:rStyle w:val="Emphasis"/>
          <w:highlight w:val="cyan"/>
        </w:rPr>
        <w:t>chemical</w:t>
      </w:r>
      <w:r w:rsidRPr="00A864E4">
        <w:rPr>
          <w:rStyle w:val="StyleUnderline"/>
          <w:rFonts w:cstheme="minorHAnsi"/>
        </w:rPr>
        <w:t xml:space="preserve"> weapon</w:t>
      </w:r>
      <w:r w:rsidRPr="00806DEB">
        <w:rPr>
          <w:rStyle w:val="Emphasis"/>
          <w:highlight w:val="cyan"/>
        </w:rPr>
        <w:t>s</w:t>
      </w:r>
      <w:r w:rsidRPr="00806DEB">
        <w:rPr>
          <w:rStyle w:val="StyleUnderline"/>
          <w:rFonts w:cstheme="minorHAnsi"/>
          <w:highlight w:val="cyan"/>
        </w:rPr>
        <w:t xml:space="preserve"> are</w:t>
      </w:r>
      <w:r w:rsidRPr="00416CB7">
        <w:rPr>
          <w:rStyle w:val="StyleUnderline"/>
          <w:rFonts w:cstheme="minorHAnsi"/>
        </w:rPr>
        <w:t xml:space="preserve"> relatively </w:t>
      </w:r>
      <w:r w:rsidRPr="00806DEB">
        <w:rPr>
          <w:rStyle w:val="Emphasis"/>
          <w:highlight w:val="cyan"/>
        </w:rPr>
        <w:t>cheap</w:t>
      </w:r>
      <w:r w:rsidRPr="00416CB7">
        <w:rPr>
          <w:rStyle w:val="StyleUnderline"/>
          <w:rFonts w:cstheme="minorHAnsi"/>
        </w:rPr>
        <w:t xml:space="preserve"> to make. </w:t>
      </w:r>
      <w:r w:rsidRPr="00806DEB">
        <w:rPr>
          <w:rStyle w:val="StyleUnderline"/>
          <w:rFonts w:cstheme="minorHAnsi"/>
          <w:highlight w:val="cyan"/>
        </w:rPr>
        <w:t xml:space="preserve">And </w:t>
      </w:r>
      <w:r w:rsidRPr="00806DEB">
        <w:rPr>
          <w:rStyle w:val="Emphasis"/>
          <w:highlight w:val="cyan"/>
        </w:rPr>
        <w:t>tech</w:t>
      </w:r>
      <w:r w:rsidRPr="00416CB7">
        <w:rPr>
          <w:rStyle w:val="StyleUnderline"/>
          <w:rFonts w:cstheme="minorHAnsi"/>
        </w:rPr>
        <w:t xml:space="preserve">nological </w:t>
      </w:r>
      <w:r w:rsidRPr="00806DEB">
        <w:rPr>
          <w:rStyle w:val="StyleUnderline"/>
          <w:rFonts w:cstheme="minorHAnsi"/>
          <w:highlight w:val="cyan"/>
        </w:rPr>
        <w:t>advances</w:t>
      </w:r>
      <w:r w:rsidRPr="00416CB7">
        <w:rPr>
          <w:rStyle w:val="StyleUnderline"/>
          <w:rFonts w:cstheme="minorHAnsi"/>
        </w:rPr>
        <w:t xml:space="preserve"> in genetic engineering and synthetic biology </w:t>
      </w:r>
      <w:r w:rsidRPr="00806DEB">
        <w:rPr>
          <w:rStyle w:val="StyleUnderline"/>
          <w:rFonts w:cstheme="minorHAnsi"/>
          <w:highlight w:val="cyan"/>
        </w:rPr>
        <w:t xml:space="preserve">make it </w:t>
      </w:r>
      <w:r w:rsidRPr="00806DEB">
        <w:rPr>
          <w:rStyle w:val="Emphasis"/>
          <w:highlight w:val="cyan"/>
        </w:rPr>
        <w:t>easier</w:t>
      </w:r>
      <w:r w:rsidRPr="00A864E4">
        <w:rPr>
          <w:sz w:val="16"/>
        </w:rPr>
        <w:t xml:space="preserve"> than ever to alter micro-organisms in potentially dangerous ways. If these tiny living things were ever to be released out of a controlled laboratory, by mistake or nefariously, it could “cause a pandemic of unprecedented proportions," the report stated. </w:t>
      </w:r>
    </w:p>
    <w:p w14:paraId="7BD9D8DF" w14:textId="556C3800" w:rsidR="00145592" w:rsidRPr="00145592" w:rsidRDefault="00145592" w:rsidP="00145592">
      <w:pPr>
        <w:pStyle w:val="Heading4"/>
        <w:rPr>
          <w:u w:val="single"/>
        </w:rPr>
      </w:pPr>
      <w:r>
        <w:t xml:space="preserve">AND, </w:t>
      </w:r>
      <w:r>
        <w:rPr>
          <w:u w:val="single"/>
        </w:rPr>
        <w:t>bioweapons</w:t>
      </w:r>
    </w:p>
    <w:p w14:paraId="6F61D965" w14:textId="77777777" w:rsidR="00145592" w:rsidRDefault="00145592" w:rsidP="00145592">
      <w:r>
        <w:t xml:space="preserve">Anders </w:t>
      </w:r>
      <w:r w:rsidRPr="00FE4648">
        <w:rPr>
          <w:b/>
        </w:rPr>
        <w:t>Sandberg 18</w:t>
      </w:r>
      <w:r>
        <w:t>, Future of Humanity Institute, University of Oxford, “Human Extinction from Natural Hazard Events”, Oxford Research Encyclopedia of Natural Hazard Science. oxfordre.com, doi:10.1093/acrefore/9780199389407.013.293</w:t>
      </w:r>
    </w:p>
    <w:p w14:paraId="63396286" w14:textId="39705E75" w:rsidR="00145592" w:rsidRPr="00145592" w:rsidRDefault="00145592" w:rsidP="00145592">
      <w:pPr>
        <w:rPr>
          <w:u w:val="single"/>
        </w:rPr>
      </w:pPr>
      <w:r w:rsidRPr="00245F08">
        <w:rPr>
          <w:sz w:val="16"/>
        </w:rPr>
        <w:t xml:space="preserve">Biological Risks </w:t>
      </w:r>
      <w:r w:rsidRPr="00245F08">
        <w:rPr>
          <w:rStyle w:val="StyleUnderline"/>
        </w:rPr>
        <w:t xml:space="preserve">Human populations are subject to natural </w:t>
      </w:r>
      <w:r w:rsidRPr="002F49F4">
        <w:rPr>
          <w:rStyle w:val="Emphasis"/>
          <w:highlight w:val="cyan"/>
        </w:rPr>
        <w:t>pandemics</w:t>
      </w:r>
      <w:r w:rsidRPr="00245F08">
        <w:rPr>
          <w:rStyle w:val="StyleUnderline"/>
        </w:rPr>
        <w:t xml:space="preserve"> where “new” pathogens spread across large areas</w:t>
      </w:r>
      <w:r w:rsidRPr="00245F08">
        <w:rPr>
          <w:sz w:val="16"/>
        </w:rPr>
        <w:t xml:space="preserve">. </w:t>
      </w:r>
      <w:r w:rsidRPr="00245F08">
        <w:rPr>
          <w:rStyle w:val="StyleUnderline"/>
        </w:rPr>
        <w:t xml:space="preserve">These </w:t>
      </w:r>
      <w:r w:rsidRPr="002F49F4">
        <w:rPr>
          <w:rStyle w:val="StyleUnderline"/>
          <w:highlight w:val="cyan"/>
        </w:rPr>
        <w:t>can</w:t>
      </w:r>
      <w:r w:rsidRPr="00245F08">
        <w:rPr>
          <w:rStyle w:val="StyleUnderline"/>
        </w:rPr>
        <w:t xml:space="preserve"> often </w:t>
      </w:r>
      <w:r w:rsidRPr="002F49F4">
        <w:rPr>
          <w:rStyle w:val="StyleUnderline"/>
          <w:highlight w:val="cyan"/>
        </w:rPr>
        <w:t xml:space="preserve">be </w:t>
      </w:r>
      <w:r w:rsidRPr="002F49F4">
        <w:rPr>
          <w:rStyle w:val="Emphasis"/>
          <w:highlight w:val="cyan"/>
        </w:rPr>
        <w:t>lethal</w:t>
      </w:r>
      <w:r w:rsidRPr="00245F08">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245F08">
        <w:rPr>
          <w:rStyle w:val="StyleUnderline"/>
        </w:rPr>
        <w:t xml:space="preserve">It may </w:t>
      </w:r>
      <w:r w:rsidRPr="00245F08">
        <w:rPr>
          <w:rStyle w:val="Emphasis"/>
        </w:rPr>
        <w:t>appear</w:t>
      </w:r>
      <w:r w:rsidRPr="00245F08">
        <w:rPr>
          <w:sz w:val="16"/>
        </w:rPr>
        <w:t xml:space="preserve"> </w:t>
      </w:r>
      <w:r w:rsidRPr="00245F08">
        <w:rPr>
          <w:rStyle w:val="StyleUnderline"/>
        </w:rPr>
        <w:t xml:space="preserve">unlikely that a pathogen could cause extinction of its host, </w:t>
      </w:r>
      <w:r w:rsidRPr="008926C6">
        <w:rPr>
          <w:rStyle w:val="StyleUnderline"/>
        </w:rPr>
        <w:t xml:space="preserve">since </w:t>
      </w:r>
      <w:r w:rsidRPr="008926C6">
        <w:rPr>
          <w:rStyle w:val="Emphasis"/>
        </w:rPr>
        <w:t>lack of hosts</w:t>
      </w:r>
      <w:r w:rsidRPr="008926C6">
        <w:rPr>
          <w:rStyle w:val="StyleUnderline"/>
        </w:rPr>
        <w:t xml:space="preserve"> would naturally limit the pathogen population</w:t>
      </w:r>
      <w:r w:rsidRPr="008926C6">
        <w:rPr>
          <w:sz w:val="16"/>
        </w:rPr>
        <w:t xml:space="preserve">. However, </w:t>
      </w:r>
      <w:r w:rsidRPr="008926C6">
        <w:rPr>
          <w:rStyle w:val="StyleUnderline"/>
        </w:rPr>
        <w:t xml:space="preserve">this does not apply if the pathogen has a </w:t>
      </w:r>
      <w:r w:rsidRPr="008926C6">
        <w:rPr>
          <w:rStyle w:val="Emphasis"/>
        </w:rPr>
        <w:t>reservoir in another host species</w:t>
      </w:r>
      <w:r w:rsidRPr="008926C6">
        <w:rPr>
          <w:rStyle w:val="StyleUnderline"/>
        </w:rPr>
        <w:t xml:space="preserve">. A pathogen with a reservoir species that acts as a </w:t>
      </w:r>
      <w:r w:rsidRPr="008926C6">
        <w:rPr>
          <w:rStyle w:val="Emphasis"/>
        </w:rPr>
        <w:t>stable carrier state</w:t>
      </w:r>
      <w:r w:rsidRPr="008926C6">
        <w:rPr>
          <w:sz w:val="16"/>
        </w:rPr>
        <w:t xml:space="preserve"> </w:t>
      </w:r>
      <w:r w:rsidRPr="008926C6">
        <w:rPr>
          <w:rStyle w:val="StyleUnderline"/>
        </w:rPr>
        <w:t xml:space="preserve">for the pathogen, a high potential for </w:t>
      </w:r>
      <w:r w:rsidRPr="008926C6">
        <w:rPr>
          <w:rStyle w:val="Emphasis"/>
        </w:rPr>
        <w:t>infecting susceptible species</w:t>
      </w:r>
      <w:r w:rsidRPr="008926C6">
        <w:rPr>
          <w:sz w:val="16"/>
        </w:rPr>
        <w:t xml:space="preserve"> (especially critical age groups), </w:t>
      </w:r>
      <w:r w:rsidRPr="008926C6">
        <w:rPr>
          <w:rStyle w:val="StyleUnderline"/>
        </w:rPr>
        <w:t>and</w:t>
      </w:r>
      <w:r w:rsidRPr="008926C6">
        <w:rPr>
          <w:sz w:val="16"/>
        </w:rPr>
        <w:t xml:space="preserve"> </w:t>
      </w:r>
      <w:r w:rsidRPr="008926C6">
        <w:rPr>
          <w:rStyle w:val="Emphasis"/>
        </w:rPr>
        <w:t>hyperlethality</w:t>
      </w:r>
      <w:r w:rsidRPr="008926C6">
        <w:rPr>
          <w:sz w:val="16"/>
        </w:rPr>
        <w:t xml:space="preserve"> (mortality in the range of 50%–75%) </w:t>
      </w:r>
      <w:r w:rsidRPr="008926C6">
        <w:rPr>
          <w:rStyle w:val="StyleUnderline"/>
        </w:rPr>
        <w:t xml:space="preserve">may cause </w:t>
      </w:r>
      <w:r w:rsidRPr="008926C6">
        <w:rPr>
          <w:rStyle w:val="Emphasis"/>
        </w:rPr>
        <w:t>repeated outbreaks</w:t>
      </w:r>
      <w:r w:rsidRPr="008926C6">
        <w:rPr>
          <w:sz w:val="16"/>
        </w:rPr>
        <w:t xml:space="preserve"> </w:t>
      </w:r>
      <w:r w:rsidRPr="008926C6">
        <w:rPr>
          <w:rStyle w:val="StyleUnderline"/>
        </w:rPr>
        <w:t>that</w:t>
      </w:r>
      <w:r w:rsidRPr="008926C6">
        <w:rPr>
          <w:sz w:val="16"/>
        </w:rPr>
        <w:t xml:space="preserve"> </w:t>
      </w:r>
      <w:r w:rsidRPr="008926C6">
        <w:rPr>
          <w:rStyle w:val="Emphasis"/>
        </w:rPr>
        <w:t>gradually reduces the fitness of the species until eventually it succumbs to other random environmental events</w:t>
      </w:r>
      <w:r w:rsidRPr="008926C6">
        <w:rPr>
          <w:sz w:val="16"/>
        </w:rPr>
        <w:t xml:space="preserve"> (MacPhee &amp; Greenwood, 2013). </w:t>
      </w:r>
      <w:r w:rsidRPr="008926C6">
        <w:rPr>
          <w:rStyle w:val="StyleUnderline"/>
        </w:rPr>
        <w:t xml:space="preserve">Amphibian chytridiomycosis may be a good example, where the pathogen has a large host range but is </w:t>
      </w:r>
      <w:r w:rsidRPr="008926C6">
        <w:rPr>
          <w:rStyle w:val="Emphasis"/>
        </w:rPr>
        <w:t>lethal to particular species</w:t>
      </w:r>
      <w:r w:rsidRPr="008926C6">
        <w:rPr>
          <w:sz w:val="16"/>
        </w:rPr>
        <w:t xml:space="preserve"> (Berger et al., 2016). </w:t>
      </w:r>
      <w:r w:rsidRPr="008926C6">
        <w:rPr>
          <w:rStyle w:val="StyleUnderline"/>
        </w:rPr>
        <w:t xml:space="preserve">On the other hand, Tasmanian devil facial tumor disease may cause an extinction in an already threatened species because both a </w:t>
      </w:r>
      <w:r w:rsidRPr="008926C6">
        <w:rPr>
          <w:rStyle w:val="Emphasis"/>
        </w:rPr>
        <w:t>low density threshold</w:t>
      </w:r>
      <w:r w:rsidRPr="008926C6">
        <w:rPr>
          <w:rStyle w:val="StyleUnderline"/>
        </w:rPr>
        <w:t xml:space="preserve"> and </w:t>
      </w:r>
      <w:r w:rsidRPr="008926C6">
        <w:rPr>
          <w:rStyle w:val="Emphasis"/>
        </w:rPr>
        <w:t>low genetic diversity</w:t>
      </w:r>
      <w:r w:rsidRPr="008926C6">
        <w:rPr>
          <w:rStyle w:val="StyleUnderline"/>
        </w:rPr>
        <w:t xml:space="preserve"> among the hosts makes </w:t>
      </w:r>
      <w:r w:rsidRPr="008926C6">
        <w:rPr>
          <w:rStyle w:val="Emphasis"/>
        </w:rPr>
        <w:t>all</w:t>
      </w:r>
      <w:r w:rsidRPr="008926C6">
        <w:rPr>
          <w:rStyle w:val="StyleUnderline"/>
        </w:rPr>
        <w:t xml:space="preserve"> individuals susceptible</w:t>
      </w:r>
      <w:r w:rsidRPr="008926C6">
        <w:rPr>
          <w:sz w:val="16"/>
        </w:rPr>
        <w:t xml:space="preserve"> (McCallum, 2012). </w:t>
      </w:r>
      <w:r w:rsidRPr="008926C6">
        <w:rPr>
          <w:rStyle w:val="StyleUnderline"/>
        </w:rPr>
        <w:t xml:space="preserve">As an example, avian influenza </w:t>
      </w:r>
      <w:r w:rsidRPr="008926C6">
        <w:rPr>
          <w:rStyle w:val="Emphasis"/>
        </w:rPr>
        <w:t>H5N1</w:t>
      </w:r>
      <w:r w:rsidRPr="008926C6">
        <w:rPr>
          <w:rStyle w:val="StyleUnderline"/>
        </w:rPr>
        <w:t xml:space="preserve"> represents a recognized potential pandemic that could cause massive damage if a mutation would add the </w:t>
      </w:r>
      <w:r w:rsidRPr="008926C6">
        <w:rPr>
          <w:rStyle w:val="Emphasis"/>
        </w:rPr>
        <w:t>ability of easy transmissibility</w:t>
      </w:r>
      <w:r w:rsidRPr="008926C6">
        <w:rPr>
          <w:rStyle w:val="StyleUnderline"/>
        </w:rPr>
        <w:t xml:space="preserve"> between humans</w:t>
      </w:r>
      <w:r w:rsidRPr="008926C6">
        <w:rPr>
          <w:sz w:val="16"/>
        </w:rPr>
        <w:t xml:space="preserve"> (at present human infections are not transmissible). </w:t>
      </w:r>
      <w:r w:rsidRPr="008926C6">
        <w:rPr>
          <w:rStyle w:val="StyleUnderline"/>
        </w:rPr>
        <w:t xml:space="preserve">It also exists within a large pool of </w:t>
      </w:r>
      <w:r w:rsidRPr="008926C6">
        <w:rPr>
          <w:rStyle w:val="Emphasis"/>
        </w:rPr>
        <w:t>bird hosts</w:t>
      </w:r>
      <w:r w:rsidRPr="008926C6">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8926C6">
        <w:rPr>
          <w:rStyle w:val="StyleUnderline"/>
        </w:rPr>
        <w:t>Viruses</w:t>
      </w:r>
      <w:r w:rsidRPr="00245F08">
        <w:rPr>
          <w:rStyle w:val="StyleUnderline"/>
        </w:rPr>
        <w:t xml:space="preserve"> with </w:t>
      </w:r>
      <w:r w:rsidRPr="002F49F4">
        <w:rPr>
          <w:rStyle w:val="Emphasis"/>
          <w:highlight w:val="cyan"/>
        </w:rPr>
        <w:t>long</w:t>
      </w:r>
      <w:r w:rsidRPr="00245F08">
        <w:rPr>
          <w:rStyle w:val="StyleUnderline"/>
        </w:rPr>
        <w:t xml:space="preserve">er </w:t>
      </w:r>
      <w:r w:rsidRPr="002F49F4">
        <w:rPr>
          <w:rStyle w:val="Emphasis"/>
          <w:highlight w:val="cyan"/>
        </w:rPr>
        <w:t>incubation times</w:t>
      </w:r>
      <w:r w:rsidRPr="002F49F4">
        <w:rPr>
          <w:rStyle w:val="StyleUnderline"/>
          <w:highlight w:val="cyan"/>
        </w:rPr>
        <w:t xml:space="preserve">, higher </w:t>
      </w:r>
      <w:r w:rsidRPr="002F49F4">
        <w:rPr>
          <w:rStyle w:val="Emphasis"/>
          <w:highlight w:val="cyan"/>
        </w:rPr>
        <w:t>infectiousness</w:t>
      </w:r>
      <w:r w:rsidRPr="002F49F4">
        <w:rPr>
          <w:rStyle w:val="StyleUnderline"/>
          <w:highlight w:val="cyan"/>
        </w:rPr>
        <w:t xml:space="preserve">, and </w:t>
      </w:r>
      <w:r w:rsidRPr="002F49F4">
        <w:rPr>
          <w:rStyle w:val="Emphasis"/>
          <w:highlight w:val="cyan"/>
        </w:rPr>
        <w:t>case fatality rates</w:t>
      </w:r>
      <w:r w:rsidRPr="00245F08">
        <w:rPr>
          <w:rStyle w:val="StyleUnderline"/>
        </w:rPr>
        <w:t xml:space="preserve"> are known: </w:t>
      </w:r>
      <w:r w:rsidRPr="008926C6">
        <w:rPr>
          <w:rStyle w:val="StyleUnderline"/>
        </w:rPr>
        <w:t xml:space="preserve">while </w:t>
      </w:r>
      <w:r w:rsidRPr="002F49F4">
        <w:rPr>
          <w:rStyle w:val="StyleUnderline"/>
          <w:highlight w:val="cyan"/>
        </w:rPr>
        <w:t xml:space="preserve">a </w:t>
      </w:r>
      <w:r w:rsidRPr="002F49F4">
        <w:rPr>
          <w:rStyle w:val="Emphasis"/>
          <w:highlight w:val="cyan"/>
        </w:rPr>
        <w:t>super-pandemic</w:t>
      </w:r>
      <w:r w:rsidRPr="002F49F4">
        <w:rPr>
          <w:rStyle w:val="StyleUnderline"/>
          <w:highlight w:val="cyan"/>
        </w:rPr>
        <w:t xml:space="preserve"> </w:t>
      </w:r>
      <w:r w:rsidRPr="002F49F4">
        <w:rPr>
          <w:rStyle w:val="Emphasis"/>
          <w:highlight w:val="cyan"/>
        </w:rPr>
        <w:t>combining</w:t>
      </w:r>
      <w:r w:rsidRPr="002F49F4">
        <w:rPr>
          <w:rStyle w:val="StyleUnderline"/>
          <w:highlight w:val="cyan"/>
        </w:rPr>
        <w:t xml:space="preserve"> all</w:t>
      </w:r>
      <w:r w:rsidRPr="00245F08">
        <w:rPr>
          <w:rStyle w:val="StyleUnderline"/>
        </w:rPr>
        <w:t xml:space="preserve"> </w:t>
      </w:r>
      <w:r w:rsidRPr="008926C6">
        <w:rPr>
          <w:rStyle w:val="StyleUnderline"/>
        </w:rPr>
        <w:t>these</w:t>
      </w:r>
      <w:r w:rsidRPr="00245F08">
        <w:rPr>
          <w:rStyle w:val="StyleUnderline"/>
        </w:rPr>
        <w:t xml:space="preserve"> properties </w:t>
      </w:r>
      <w:r w:rsidRPr="008926C6">
        <w:rPr>
          <w:rStyle w:val="StyleUnderline"/>
        </w:rPr>
        <w:t xml:space="preserve">may be unlikely, it </w:t>
      </w:r>
      <w:r w:rsidRPr="002F49F4">
        <w:rPr>
          <w:rStyle w:val="StyleUnderline"/>
          <w:highlight w:val="cyan"/>
        </w:rPr>
        <w:t>does not seem</w:t>
      </w:r>
      <w:r w:rsidRPr="00245F08">
        <w:rPr>
          <w:rStyle w:val="StyleUnderline"/>
        </w:rPr>
        <w:t xml:space="preserve"> biologically </w:t>
      </w:r>
      <w:r w:rsidRPr="002F49F4">
        <w:rPr>
          <w:rStyle w:val="Emphasis"/>
          <w:highlight w:val="cyan"/>
        </w:rPr>
        <w:t>impossible</w:t>
      </w:r>
      <w:r w:rsidRPr="00245F08">
        <w:rPr>
          <w:rStyle w:val="StyleUnderline"/>
        </w:rPr>
        <w:t>.</w:t>
      </w:r>
      <w:r w:rsidRPr="00245F08">
        <w:rPr>
          <w:sz w:val="16"/>
        </w:rPr>
        <w:t xml:space="preserve"> In addition, </w:t>
      </w:r>
      <w:r w:rsidRPr="002F49F4">
        <w:rPr>
          <w:rStyle w:val="Emphasis"/>
          <w:highlight w:val="cyan"/>
        </w:rPr>
        <w:t>deliberate</w:t>
      </w:r>
      <w:r w:rsidRPr="002F49F4">
        <w:rPr>
          <w:sz w:val="16"/>
          <w:highlight w:val="cyan"/>
        </w:rPr>
        <w:t xml:space="preserve"> </w:t>
      </w:r>
      <w:r w:rsidRPr="002F49F4">
        <w:rPr>
          <w:rStyle w:val="StyleUnderline"/>
          <w:highlight w:val="cyan"/>
        </w:rPr>
        <w:t>alterations</w:t>
      </w:r>
      <w:r w:rsidRPr="00245F08">
        <w:rPr>
          <w:sz w:val="16"/>
        </w:rPr>
        <w:t xml:space="preserve"> of different viruses </w:t>
      </w:r>
      <w:r w:rsidRPr="008926C6">
        <w:rPr>
          <w:rStyle w:val="StyleUnderline"/>
        </w:rPr>
        <w:t>have</w:t>
      </w:r>
      <w:r w:rsidRPr="00245F08">
        <w:rPr>
          <w:rStyle w:val="StyleUnderline"/>
        </w:rPr>
        <w:t xml:space="preserve"> successfully </w:t>
      </w:r>
      <w:r w:rsidRPr="002F49F4">
        <w:rPr>
          <w:rStyle w:val="StyleUnderline"/>
          <w:highlight w:val="cyan"/>
        </w:rPr>
        <w:t>increased</w:t>
      </w:r>
      <w:r w:rsidRPr="00245F08">
        <w:rPr>
          <w:rStyle w:val="StyleUnderline"/>
        </w:rPr>
        <w:t xml:space="preserve"> transmissibility and </w:t>
      </w:r>
      <w:r w:rsidRPr="002F49F4">
        <w:rPr>
          <w:rStyle w:val="StyleUnderline"/>
          <w:highlight w:val="cyan"/>
        </w:rPr>
        <w:t>lethality</w:t>
      </w:r>
      <w:r w:rsidRPr="00245F08">
        <w:rPr>
          <w:rStyle w:val="StyleUnderline"/>
        </w:rPr>
        <w:t xml:space="preserve">, or reduced treatability: </w:t>
      </w:r>
      <w:r w:rsidRPr="002F49F4">
        <w:rPr>
          <w:rStyle w:val="StyleUnderline"/>
          <w:highlight w:val="cyan"/>
        </w:rPr>
        <w:t xml:space="preserve">the </w:t>
      </w:r>
      <w:r w:rsidRPr="002F49F4">
        <w:rPr>
          <w:rStyle w:val="Emphasis"/>
          <w:highlight w:val="cyan"/>
        </w:rPr>
        <w:t>major bio</w:t>
      </w:r>
      <w:r w:rsidRPr="008926C6">
        <w:rPr>
          <w:rStyle w:val="Emphasis"/>
        </w:rPr>
        <w:t xml:space="preserve">logical </w:t>
      </w:r>
      <w:r w:rsidRPr="002F49F4">
        <w:rPr>
          <w:rStyle w:val="Emphasis"/>
          <w:highlight w:val="cyan"/>
        </w:rPr>
        <w:t>extinction risk</w:t>
      </w:r>
      <w:r w:rsidRPr="002F49F4">
        <w:rPr>
          <w:rStyle w:val="StyleUnderline"/>
          <w:highlight w:val="cyan"/>
        </w:rPr>
        <w:t xml:space="preserve"> may be </w:t>
      </w:r>
      <w:r w:rsidRPr="002F49F4">
        <w:rPr>
          <w:rStyle w:val="Emphasis"/>
          <w:highlight w:val="cyan"/>
        </w:rPr>
        <w:t>deliberately engineered pathogens</w:t>
      </w:r>
      <w:r w:rsidRPr="00245F08">
        <w:rPr>
          <w:rStyle w:val="StyleUnderline"/>
        </w:rPr>
        <w:t xml:space="preserve"> rather than natural.</w:t>
      </w:r>
    </w:p>
    <w:p w14:paraId="4BEAB1B1" w14:textId="316C0C78" w:rsidR="00145592" w:rsidRPr="00145592" w:rsidRDefault="00145592" w:rsidP="00145592">
      <w:pPr>
        <w:pStyle w:val="Heading4"/>
        <w:rPr>
          <w:u w:val="single"/>
        </w:rPr>
      </w:pPr>
      <w:r>
        <w:t xml:space="preserve">Failure to counter </w:t>
      </w:r>
      <w:r>
        <w:rPr>
          <w:u w:val="single"/>
        </w:rPr>
        <w:t>drones</w:t>
      </w:r>
      <w:r>
        <w:t xml:space="preserve"> goes </w:t>
      </w:r>
      <w:r>
        <w:rPr>
          <w:u w:val="single"/>
        </w:rPr>
        <w:t>nuclear</w:t>
      </w:r>
    </w:p>
    <w:p w14:paraId="05AFA0EE" w14:textId="77777777" w:rsidR="00145592" w:rsidRDefault="00145592" w:rsidP="00145592">
      <w:r>
        <w:t xml:space="preserve">Dr. Michael C. </w:t>
      </w:r>
      <w:r w:rsidRPr="00992156">
        <w:rPr>
          <w:rStyle w:val="Style13ptBold"/>
        </w:rPr>
        <w:t>Horowitz 19</w:t>
      </w:r>
      <w:r>
        <w:t>, Professor of Political Science at University of Pennsylvania, NDT Champion from Emory University, PhD in Government from Harvard University, Adjunct Senior Fellow at the Center for a New American Security, “When Speed Kills: Autonomous Weapon Systems, Deterrence, and Stability”, 5/2/2019, https://papers.ssrn.com/sol3/papers.cfm?abstract_id=3348356</w:t>
      </w:r>
    </w:p>
    <w:p w14:paraId="4167F339" w14:textId="4F5CC6E4" w:rsidR="00145592" w:rsidRPr="00E16C7A" w:rsidRDefault="00145592" w:rsidP="00145592">
      <w:pPr>
        <w:rPr>
          <w:sz w:val="14"/>
        </w:rPr>
      </w:pPr>
      <w:r w:rsidRPr="00C96D32">
        <w:rPr>
          <w:sz w:val="14"/>
        </w:rPr>
        <w:t>Thus, the reason to deploy autonomous systems would have to be their reliability and effectiveness rather than signaling. And gi</w:t>
      </w:r>
      <w:r w:rsidRPr="00666FBA">
        <w:rPr>
          <w:rStyle w:val="StyleUnderline"/>
        </w:rPr>
        <w:t xml:space="preserve">ving up human control to algorithms in </w:t>
      </w:r>
      <w:r w:rsidRPr="002F49F4">
        <w:rPr>
          <w:rStyle w:val="StyleUnderline"/>
          <w:highlight w:val="cyan"/>
        </w:rPr>
        <w:t>a crisis</w:t>
      </w:r>
      <w:r w:rsidRPr="00666FBA">
        <w:rPr>
          <w:rStyle w:val="StyleUnderline"/>
        </w:rPr>
        <w:t xml:space="preserve"> that </w:t>
      </w:r>
      <w:r w:rsidRPr="002F49F4">
        <w:rPr>
          <w:rStyle w:val="StyleUnderline"/>
          <w:highlight w:val="cyan"/>
        </w:rPr>
        <w:t xml:space="preserve">could end with </w:t>
      </w:r>
      <w:r w:rsidRPr="002F49F4">
        <w:rPr>
          <w:rStyle w:val="Emphasis"/>
          <w:sz w:val="24"/>
          <w:szCs w:val="26"/>
          <w:highlight w:val="cyan"/>
        </w:rPr>
        <w:t>global nuclear war</w:t>
      </w:r>
      <w:r w:rsidRPr="00F43AAD">
        <w:rPr>
          <w:rStyle w:val="StyleUnderline"/>
          <w:sz w:val="24"/>
          <w:szCs w:val="26"/>
        </w:rPr>
        <w:t xml:space="preserve"> </w:t>
      </w:r>
      <w:r w:rsidRPr="00666FBA">
        <w:rPr>
          <w:rStyle w:val="StyleUnderline"/>
        </w:rPr>
        <w:t>would require an extremely high level of perceived reliability and effectiveness</w:t>
      </w:r>
      <w:r w:rsidRPr="00C96D32">
        <w:rPr>
          <w:sz w:val="14"/>
        </w:rPr>
        <w:t xml:space="preserve">. Few things are more important to militaries in crisis situations than informational awareness and control over decisions, and there might be fear that </w:t>
      </w:r>
      <w:r w:rsidRPr="002F49F4">
        <w:rPr>
          <w:rStyle w:val="StyleUnderline"/>
          <w:highlight w:val="cyan"/>
        </w:rPr>
        <w:t xml:space="preserve">autonomous systems are prone to </w:t>
      </w:r>
      <w:r w:rsidRPr="002F49F4">
        <w:rPr>
          <w:rStyle w:val="Emphasis"/>
          <w:sz w:val="24"/>
          <w:szCs w:val="26"/>
          <w:highlight w:val="cyan"/>
        </w:rPr>
        <w:t>accidents</w:t>
      </w:r>
      <w:r w:rsidRPr="00C96D32">
        <w:rPr>
          <w:sz w:val="14"/>
        </w:rPr>
        <w:t xml:space="preserve">. This counterfactual illustrates that the development and deployment of lethal autonomous weapon systems by national militaries, if it occurs, is unlikely to have simple, easy, and linear consequences. Instead, human factors, including the psychological desire for control and organizational politics, will strongly shape how militaries think about developing and using LAWS. This will not just influence the potential for arms races in peacetime, but deterrence and wartime stability due to the organizational processes militaries implement for the deployment and use of autonomous systems on the battlefield. This paper draws on research in strategic studies and examples from military history to assess how </w:t>
      </w:r>
      <w:r w:rsidRPr="002F49F4">
        <w:rPr>
          <w:rStyle w:val="StyleUnderline"/>
          <w:highlight w:val="cyan"/>
        </w:rPr>
        <w:t>LAWS</w:t>
      </w:r>
      <w:r w:rsidRPr="00666FBA">
        <w:rPr>
          <w:rStyle w:val="StyleUnderline"/>
        </w:rPr>
        <w:t xml:space="preserve"> could </w:t>
      </w:r>
      <w:r w:rsidRPr="002F49F4">
        <w:rPr>
          <w:rStyle w:val="StyleUnderline"/>
          <w:highlight w:val="cyan"/>
        </w:rPr>
        <w:t>influence</w:t>
      </w:r>
      <w:r w:rsidRPr="00666FBA">
        <w:rPr>
          <w:rStyle w:val="StyleUnderline"/>
        </w:rPr>
        <w:t xml:space="preserve"> the development and deployment of military systems, including </w:t>
      </w:r>
      <w:r w:rsidRPr="002F49F4">
        <w:rPr>
          <w:rStyle w:val="Emphasis"/>
          <w:sz w:val="24"/>
          <w:szCs w:val="26"/>
          <w:highlight w:val="cyan"/>
        </w:rPr>
        <w:t>arms races</w:t>
      </w:r>
      <w:r w:rsidRPr="002F49F4">
        <w:rPr>
          <w:rStyle w:val="StyleUnderline"/>
          <w:highlight w:val="cyan"/>
        </w:rPr>
        <w:t xml:space="preserve">, </w:t>
      </w:r>
      <w:r w:rsidRPr="002F49F4">
        <w:rPr>
          <w:rStyle w:val="Emphasis"/>
          <w:highlight w:val="cyan"/>
        </w:rPr>
        <w:t>crisis stability</w:t>
      </w:r>
      <w:r w:rsidRPr="002F49F4">
        <w:rPr>
          <w:rStyle w:val="StyleUnderline"/>
          <w:highlight w:val="cyan"/>
        </w:rPr>
        <w:t>, and</w:t>
      </w:r>
      <w:r w:rsidRPr="00666FBA">
        <w:rPr>
          <w:rStyle w:val="StyleUnderline"/>
        </w:rPr>
        <w:t xml:space="preserve"> wartime stability, especially the </w:t>
      </w:r>
      <w:r w:rsidRPr="002F49F4">
        <w:rPr>
          <w:rStyle w:val="StyleUnderline"/>
          <w:highlight w:val="cyan"/>
        </w:rPr>
        <w:t xml:space="preserve">risk of </w:t>
      </w:r>
      <w:r w:rsidRPr="002F49F4">
        <w:rPr>
          <w:rStyle w:val="Emphasis"/>
          <w:sz w:val="24"/>
          <w:szCs w:val="26"/>
          <w:highlight w:val="cyan"/>
        </w:rPr>
        <w:t>escalation</w:t>
      </w:r>
      <w:r w:rsidRPr="00C96D32">
        <w:rPr>
          <w:sz w:val="14"/>
        </w:rPr>
        <w:t xml:space="preserve">. It also discusses the potential for arms control. It focuses on these questions through the lens of key characteristics of LAWS, especially the potential for increased operational speed and, simultaneously, less human control over battlefield choices. One of the primary attractions of autonomous systems, even compared to remotely piloted systems, is the potential to operate at machine speed. Another potential benefit is the possibility of </w:t>
      </w:r>
      <w:r w:rsidRPr="00666FBA">
        <w:rPr>
          <w:rStyle w:val="StyleUnderline"/>
        </w:rPr>
        <w:t xml:space="preserve">machine-like accuracy in </w:t>
      </w:r>
      <w:r w:rsidRPr="002F49F4">
        <w:rPr>
          <w:rStyle w:val="StyleUnderline"/>
          <w:highlight w:val="cyan"/>
        </w:rPr>
        <w:t>following programming</w:t>
      </w:r>
      <w:r w:rsidRPr="00C96D32">
        <w:rPr>
          <w:sz w:val="14"/>
        </w:rPr>
        <w:t xml:space="preserve">, but that </w:t>
      </w:r>
      <w:r w:rsidRPr="002F49F4">
        <w:rPr>
          <w:rStyle w:val="StyleUnderline"/>
          <w:highlight w:val="cyan"/>
        </w:rPr>
        <w:t>comes with</w:t>
      </w:r>
      <w:r w:rsidRPr="00666FBA">
        <w:rPr>
          <w:rStyle w:val="StyleUnderline"/>
        </w:rPr>
        <w:t xml:space="preserve"> a potential downside: the </w:t>
      </w:r>
      <w:r w:rsidRPr="002F49F4">
        <w:rPr>
          <w:rStyle w:val="StyleUnderline"/>
          <w:highlight w:val="cyan"/>
        </w:rPr>
        <w:t>loss of control and</w:t>
      </w:r>
      <w:r w:rsidRPr="00666FBA">
        <w:rPr>
          <w:rStyle w:val="StyleUnderline"/>
        </w:rPr>
        <w:t xml:space="preserve"> the accompanying </w:t>
      </w:r>
      <w:r w:rsidRPr="002F49F4">
        <w:rPr>
          <w:rStyle w:val="StyleUnderline"/>
          <w:highlight w:val="cyan"/>
        </w:rPr>
        <w:t>risk of</w:t>
      </w:r>
      <w:r w:rsidRPr="00666FBA">
        <w:rPr>
          <w:rStyle w:val="StyleUnderline"/>
        </w:rPr>
        <w:t xml:space="preserve"> </w:t>
      </w:r>
      <w:r w:rsidRPr="00666FBA">
        <w:rPr>
          <w:rStyle w:val="Emphasis"/>
        </w:rPr>
        <w:t>accidents</w:t>
      </w:r>
      <w:r w:rsidRPr="00666FBA">
        <w:rPr>
          <w:rStyle w:val="StyleUnderline"/>
        </w:rPr>
        <w:t xml:space="preserve">, adversarial </w:t>
      </w:r>
      <w:r w:rsidRPr="002F49F4">
        <w:rPr>
          <w:rStyle w:val="Emphasis"/>
          <w:highlight w:val="cyan"/>
        </w:rPr>
        <w:t>spoofing</w:t>
      </w:r>
      <w:r w:rsidRPr="002F49F4">
        <w:rPr>
          <w:rStyle w:val="StyleUnderline"/>
          <w:highlight w:val="cyan"/>
        </w:rPr>
        <w:t xml:space="preserve">, and </w:t>
      </w:r>
      <w:r w:rsidRPr="002F49F4">
        <w:rPr>
          <w:rStyle w:val="Emphasis"/>
          <w:highlight w:val="cyan"/>
        </w:rPr>
        <w:t>miscalc</w:t>
      </w:r>
      <w:r w:rsidRPr="00666FBA">
        <w:rPr>
          <w:rStyle w:val="Emphasis"/>
        </w:rPr>
        <w:t>ulation</w:t>
      </w:r>
      <w:r w:rsidRPr="00666FBA">
        <w:rPr>
          <w:rStyle w:val="StyleUnderline"/>
        </w:rPr>
        <w:t>. Even if LAWS malfunction at the same rate as humans in a given scenario, the ability of operators to control the impact of those malfunctions may be lower, which could make LAWS less predictable on the battlefield</w:t>
      </w:r>
      <w:r w:rsidRPr="00C96D32">
        <w:rPr>
          <w:sz w:val="14"/>
        </w:rPr>
        <w:t xml:space="preserve">. The paper then examines how these issues interact with the large uncertainty parameter associated with AI-based military capabilities at present, both in terms of the range of the possible and the opacity of their programming. The results highlight several critical issues surrounding the development and deployment of LAWS.1 First, </w:t>
      </w:r>
      <w:r w:rsidRPr="00666FBA">
        <w:rPr>
          <w:rStyle w:val="StyleUnderline"/>
        </w:rPr>
        <w:t xml:space="preserve">the desire to fight at </w:t>
      </w:r>
      <w:r w:rsidRPr="002F49F4">
        <w:rPr>
          <w:rStyle w:val="StyleUnderline"/>
          <w:highlight w:val="cyan"/>
        </w:rPr>
        <w:t>machine speed</w:t>
      </w:r>
      <w:r w:rsidRPr="00666FBA">
        <w:rPr>
          <w:rStyle w:val="StyleUnderline"/>
        </w:rPr>
        <w:t xml:space="preserve"> with autonomous systems, while making a military more effective in a conflict, could </w:t>
      </w:r>
      <w:r w:rsidRPr="002F49F4">
        <w:rPr>
          <w:rStyle w:val="StyleUnderline"/>
          <w:highlight w:val="cyan"/>
        </w:rPr>
        <w:t xml:space="preserve">increase </w:t>
      </w:r>
      <w:r w:rsidRPr="002F49F4">
        <w:rPr>
          <w:rStyle w:val="Emphasis"/>
          <w:highlight w:val="cyan"/>
        </w:rPr>
        <w:t>crisis instability</w:t>
      </w:r>
      <w:r w:rsidRPr="00666FBA">
        <w:rPr>
          <w:rStyle w:val="StyleUnderline"/>
        </w:rPr>
        <w:t xml:space="preserve">. As countries fear </w:t>
      </w:r>
      <w:r w:rsidRPr="002F49F4">
        <w:rPr>
          <w:rStyle w:val="StyleUnderline"/>
          <w:highlight w:val="cyan"/>
        </w:rPr>
        <w:t>losing</w:t>
      </w:r>
      <w:r w:rsidRPr="00666FBA">
        <w:rPr>
          <w:rStyle w:val="StyleUnderline"/>
        </w:rPr>
        <w:t xml:space="preserve"> conflicts </w:t>
      </w:r>
      <w:r w:rsidRPr="002F49F4">
        <w:rPr>
          <w:rStyle w:val="StyleUnderline"/>
          <w:highlight w:val="cyan"/>
        </w:rPr>
        <w:t>faster</w:t>
      </w:r>
      <w:r w:rsidRPr="00666FBA">
        <w:rPr>
          <w:rStyle w:val="StyleUnderline"/>
        </w:rPr>
        <w:t xml:space="preserve">, it will </w:t>
      </w:r>
      <w:r w:rsidRPr="002F49F4">
        <w:rPr>
          <w:rStyle w:val="StyleUnderline"/>
          <w:highlight w:val="cyan"/>
        </w:rPr>
        <w:t xml:space="preserve">generate </w:t>
      </w:r>
      <w:r w:rsidRPr="002F49F4">
        <w:rPr>
          <w:rStyle w:val="Emphasis"/>
          <w:highlight w:val="cyan"/>
        </w:rPr>
        <w:t>escalation pressure</w:t>
      </w:r>
      <w:r w:rsidRPr="002F49F4">
        <w:rPr>
          <w:rStyle w:val="StyleUnderline"/>
          <w:highlight w:val="cyan"/>
        </w:rPr>
        <w:t>, including</w:t>
      </w:r>
      <w:r w:rsidRPr="00666FBA">
        <w:rPr>
          <w:rStyle w:val="StyleUnderline"/>
        </w:rPr>
        <w:t xml:space="preserve"> an increased incentive for </w:t>
      </w:r>
      <w:r w:rsidRPr="002F49F4">
        <w:rPr>
          <w:rStyle w:val="Emphasis"/>
          <w:sz w:val="24"/>
          <w:szCs w:val="26"/>
          <w:highlight w:val="cyan"/>
        </w:rPr>
        <w:t>first strikes</w:t>
      </w:r>
      <w:r w:rsidRPr="00C96D32">
        <w:rPr>
          <w:sz w:val="14"/>
        </w:rPr>
        <w:t xml:space="preserve">. Second, in addition to the actual risk of accidents and miscalculation from LAWS, the fear of accidents and losing control of autonomous systems could limit the willingness of militaries to deploy them, particularly since many militaries are conservative when it comes to emerging technologies and have high standards for system reliability. Third, </w:t>
      </w:r>
      <w:r w:rsidRPr="00666FBA">
        <w:rPr>
          <w:rStyle w:val="StyleUnderline"/>
        </w:rPr>
        <w:t>the dual-use</w:t>
      </w:r>
      <w:r w:rsidRPr="00C96D32">
        <w:rPr>
          <w:sz w:val="14"/>
        </w:rPr>
        <w:t xml:space="preserve">, or even general purpose, </w:t>
      </w:r>
      <w:r w:rsidRPr="00666FBA">
        <w:rPr>
          <w:rStyle w:val="StyleUnderline"/>
        </w:rPr>
        <w:t>character</w:t>
      </w:r>
      <w:r w:rsidRPr="00C96D32">
        <w:rPr>
          <w:sz w:val="14"/>
        </w:rPr>
        <w:t xml:space="preserve"> of the basic science underlying many autonomous systems </w:t>
      </w:r>
      <w:r w:rsidRPr="00666FBA">
        <w:rPr>
          <w:rStyle w:val="StyleUnderline"/>
        </w:rPr>
        <w:t>will make</w:t>
      </w:r>
      <w:r w:rsidRPr="00C96D32">
        <w:rPr>
          <w:sz w:val="14"/>
        </w:rPr>
        <w:t xml:space="preserve"> the </w:t>
      </w:r>
      <w:r w:rsidRPr="00666FBA">
        <w:rPr>
          <w:rStyle w:val="StyleUnderline"/>
        </w:rPr>
        <w:t>tech</w:t>
      </w:r>
      <w:r w:rsidRPr="00C96D32">
        <w:rPr>
          <w:sz w:val="14"/>
        </w:rPr>
        <w:t xml:space="preserve">nology </w:t>
      </w:r>
      <w:r w:rsidRPr="00666FBA">
        <w:rPr>
          <w:rStyle w:val="StyleUnderline"/>
        </w:rPr>
        <w:t>hard to control</w:t>
      </w:r>
      <w:r w:rsidRPr="00C96D32">
        <w:rPr>
          <w:sz w:val="14"/>
        </w:rPr>
        <w:t xml:space="preserve">, giving many countries and actors access to basic algorithms, though whether this is described as diffusion, proliferation, or an arms race will depend on political dynamics as much as anything. Finally, </w:t>
      </w:r>
      <w:r w:rsidRPr="00666FBA">
        <w:rPr>
          <w:rStyle w:val="StyleUnderline"/>
        </w:rPr>
        <w:t xml:space="preserve">multiple </w:t>
      </w:r>
      <w:r w:rsidRPr="002F49F4">
        <w:rPr>
          <w:rStyle w:val="StyleUnderline"/>
          <w:highlight w:val="cyan"/>
        </w:rPr>
        <w:t>uncertainty</w:t>
      </w:r>
      <w:r w:rsidRPr="00666FBA">
        <w:rPr>
          <w:rStyle w:val="StyleUnderline"/>
        </w:rPr>
        <w:t xml:space="preserve"> parameters</w:t>
      </w:r>
      <w:r w:rsidRPr="00C96D32">
        <w:rPr>
          <w:sz w:val="14"/>
        </w:rPr>
        <w:t xml:space="preserve"> concerning lethal autonomous weapon systems </w:t>
      </w:r>
      <w:r w:rsidRPr="00666FBA">
        <w:rPr>
          <w:rStyle w:val="StyleUnderline"/>
        </w:rPr>
        <w:t xml:space="preserve">could </w:t>
      </w:r>
      <w:r w:rsidRPr="002F49F4">
        <w:rPr>
          <w:rStyle w:val="StyleUnderline"/>
          <w:highlight w:val="cyan"/>
        </w:rPr>
        <w:t xml:space="preserve">exacerbate </w:t>
      </w:r>
      <w:r w:rsidRPr="002F49F4">
        <w:rPr>
          <w:rStyle w:val="Emphasis"/>
          <w:highlight w:val="cyan"/>
        </w:rPr>
        <w:t>security dilemmas</w:t>
      </w:r>
      <w:r w:rsidRPr="00C96D32">
        <w:rPr>
          <w:sz w:val="14"/>
        </w:rPr>
        <w:t xml:space="preserve">. Uncertainty over the range of the possible concerning the programming of lethal autonomous weapon systems will increase fear of those systems in the near term, making restraint less likely for competitive reasons. Moreover, the inherent differences between remotely piloted systems and LAWS at the platform level come from software, not hardware. There is arguably an inherent opacity to lethal autonomous weapon systems. If an arms race over lethal autonomous weapon systems occurs, it will likely be because of worse-case assumptions about capability development by potential adversaries. </w:t>
      </w:r>
      <w:r w:rsidRPr="00C96D32">
        <w:rPr>
          <w:sz w:val="14"/>
          <w:szCs w:val="16"/>
        </w:rPr>
        <w:t xml:space="preserve">What is Autonomy or Artificial Intelligence? Artificial intelligence is the use of computing power, in the form of algorithms, to conduct tasks that previously required human intelligence.2 Artificial intelligence in this context is best thought of as an umbrella technology or enabler, like the combustion engine or electricity. Military applications of artificial intelligence are potentially broad – from image recognition for surveillance to more efficient logistics to battle management.3 These include both non-kinetic applications, including in the cyber realm, as well as kinetic applications.4 One potential application of artificial intelligence is through armed autonomous systems that could be deployed on the battlefield, or what are most popularly called lethal autonomous weapon systems or lethal autonomous weapon systems. This differs from remotely-piloted systems where a human, though at a distance, still operates a given vehicle or system. What is a lethal autonomous weapon system? While simple to describe on first glance, and easy to understand in the extreme – an armed humanoid robot with extremely broad programming making decisions about engaging in warfare – drawing the line between a lethal autonomous weapon system and other weapon systems is complex. In Directive 3000.09, published in 2012, the US Department of Defense defines an autonomous weapon as “A weapon system that, once activated, can select and engage targets without further intervention by a human operator.”5 What it means to select and engage a target is not entirely clear, however. For example, homing munitions, which have existed since World War II, select and engage targets, according to a common sense understanding of the terms.6 Exactly what functions are autonomous also matters. A system could have automatic piloting, for example, that flies or drives a platform to a target, but still have complete human control over the use of the weapon. That would be a system with a high level of automation, though not a lethal autonomous weapon system according to most perspectives. Heather Roff measures the level of autonomy in a weapon system based on three subcomponents: self-mobility, self-direction, and self-determination. This helps distinguish systems where there might be autonomy concerning the best way a missile should get to a target, but the target itself is designated by a person fromsystems where an algorithm might be making higher-level engagement decisions.7 There are already some applications of limited machine autonomy in military systems, with the most prominent example being the automatic mode present on many Close-In Weapon Systems (CIWS), such as the Phalanx, used to defend ships and incoming missiles from attack.8 This article will not resolve the definitional debate surrounding lethal autonomous weapon systems, which is still ongoing in meetings of the Group of Governmental Experts focused on lethal autonomous weapon systems in the United Nations Convention on Certain Conventional Weapons. Provisionally, this article adopts the Scharre and Horowitz definition that a lethal autonomous weapon system is “[A] weapon system that, once activated, is intended to select and engage targets where a human has not decided those specific targets are to be engaged.”9 However, moving beyond the close cases (e.g. particular types of missile guidance systems) and considering those weapon systems that clearly use machine intelligence to search for, select, and/or engage targets can help clarify what is at stake in this debate in the first place.10 After all, if most militaries most of the time would not have any need for lethal autonomous weapon systems, or those systems have significant disadvantages relative to remotely-piloted military robotics or soldiers on the battlefield, the stakes are lower. In contrast, if the integration of machine intelligence with military systems could give countries or violent non-state actors a significant advantage in how they employ force, it becomes even more crucial to engage the topic. It is important to note that this article does not address concerns about existential risk related to artificial general intelligence – the fear that a superintelligence could decide to destroy the human race, either because it decides humans are malign or because humans program it to achieve a goal it can only accomplish by destroying humans.11 The existential risk issue associated with artificial intelligence is not necessarily closely coupled to military applications of artificial intelligence. If a super-intelligent machine learning system has the ability to take over human society in the interest of a goal – any goal – whether autonomous systems at much smaller orders of magnitude already exist in military systems will likely be unimportant. The super-intelligent system would simply create what it needed. </w:t>
      </w:r>
      <w:r w:rsidRPr="00C96D32">
        <w:rPr>
          <w:sz w:val="14"/>
        </w:rPr>
        <w:t xml:space="preserve">Why Invest in Autonomous Systems? </w:t>
      </w:r>
      <w:r w:rsidRPr="002F49F4">
        <w:rPr>
          <w:rStyle w:val="StyleUnderline"/>
          <w:highlight w:val="cyan"/>
        </w:rPr>
        <w:t>Militaries are</w:t>
      </w:r>
      <w:r w:rsidRPr="00666FBA">
        <w:rPr>
          <w:rStyle w:val="StyleUnderline"/>
        </w:rPr>
        <w:t xml:space="preserve"> already </w:t>
      </w:r>
      <w:r w:rsidRPr="002F49F4">
        <w:rPr>
          <w:rStyle w:val="Emphasis"/>
          <w:highlight w:val="cyan"/>
        </w:rPr>
        <w:t>increasing</w:t>
      </w:r>
      <w:r w:rsidRPr="00666FBA">
        <w:rPr>
          <w:rStyle w:val="StyleUnderline"/>
        </w:rPr>
        <w:t xml:space="preserve"> their </w:t>
      </w:r>
      <w:r w:rsidRPr="002F49F4">
        <w:rPr>
          <w:rStyle w:val="Emphasis"/>
          <w:highlight w:val="cyan"/>
        </w:rPr>
        <w:t>investments</w:t>
      </w:r>
      <w:r w:rsidRPr="002F49F4">
        <w:rPr>
          <w:rStyle w:val="StyleUnderline"/>
          <w:highlight w:val="cyan"/>
        </w:rPr>
        <w:t xml:space="preserve"> in</w:t>
      </w:r>
      <w:r w:rsidRPr="00666FBA">
        <w:rPr>
          <w:rStyle w:val="StyleUnderline"/>
        </w:rPr>
        <w:t xml:space="preserve"> </w:t>
      </w:r>
      <w:r w:rsidRPr="002F49F4">
        <w:rPr>
          <w:rStyle w:val="Emphasis"/>
          <w:highlight w:val="cyan"/>
        </w:rPr>
        <w:t>remotely-piloted robotic systems</w:t>
      </w:r>
      <w:r w:rsidRPr="00C96D32">
        <w:rPr>
          <w:sz w:val="14"/>
        </w:rPr>
        <w:t>. From</w:t>
      </w:r>
      <w:r w:rsidRPr="00666FBA">
        <w:rPr>
          <w:rStyle w:val="StyleUnderline"/>
        </w:rPr>
        <w:t xml:space="preserve"> </w:t>
      </w:r>
      <w:r w:rsidRPr="002F49F4">
        <w:rPr>
          <w:rStyle w:val="StyleUnderline"/>
          <w:highlight w:val="cyan"/>
        </w:rPr>
        <w:t>UAVs</w:t>
      </w:r>
      <w:r w:rsidRPr="002F49F4">
        <w:rPr>
          <w:sz w:val="14"/>
          <w:highlight w:val="cyan"/>
        </w:rPr>
        <w:t xml:space="preserve"> </w:t>
      </w:r>
      <w:r w:rsidRPr="002F49F4">
        <w:rPr>
          <w:rStyle w:val="Emphasis"/>
          <w:highlight w:val="cyan"/>
        </w:rPr>
        <w:t>such as the MQ-9 Reaper</w:t>
      </w:r>
      <w:r w:rsidRPr="00C96D32">
        <w:rPr>
          <w:sz w:val="14"/>
        </w:rPr>
        <w:t xml:space="preserve"> (United States) to uninhabited surface vehicles (USVs) such as the Guardium (Israel) to uninhabited ground vehicles (UGV) such as Platform-M (Russia), militaries around the world are investing in </w:t>
      </w:r>
      <w:r w:rsidRPr="002F49F4">
        <w:rPr>
          <w:rStyle w:val="StyleUnderline"/>
          <w:highlight w:val="cyan"/>
        </w:rPr>
        <w:t>remotely piloted platforms</w:t>
      </w:r>
      <w:r w:rsidRPr="00C96D32">
        <w:rPr>
          <w:sz w:val="14"/>
        </w:rPr>
        <w:t xml:space="preserve">, some of which </w:t>
      </w:r>
      <w:r w:rsidRPr="002F49F4">
        <w:rPr>
          <w:rStyle w:val="Emphasis"/>
          <w:highlight w:val="cyan"/>
        </w:rPr>
        <w:t>can carry weapons</w:t>
      </w:r>
      <w:r w:rsidRPr="00C96D32">
        <w:rPr>
          <w:sz w:val="14"/>
        </w:rPr>
        <w:t xml:space="preserve">. In these systems, human control over the use of force is not fundamentally different from the use of force with inhabited systems. In some cases, such as the MQ-9 Reaper, the sensor system a drone pilot uses to launch a weapon might even be the same sensor system a pilot in the cockpit of an inhabited fighter uses. Using remotely piloted systems gives militaries the ability to reduce the risk to their own soldiers while still projecting power in similar ways to how they used force previously.12 </w:t>
      </w:r>
      <w:r w:rsidRPr="002F49F4">
        <w:rPr>
          <w:rStyle w:val="StyleUnderline"/>
          <w:highlight w:val="cyan"/>
        </w:rPr>
        <w:t xml:space="preserve">The </w:t>
      </w:r>
      <w:r w:rsidRPr="002F49F4">
        <w:rPr>
          <w:rStyle w:val="Emphasis"/>
          <w:highlight w:val="cyan"/>
        </w:rPr>
        <w:t>first places</w:t>
      </w:r>
      <w:r w:rsidRPr="002F49F4">
        <w:rPr>
          <w:rStyle w:val="StyleUnderline"/>
          <w:highlight w:val="cyan"/>
        </w:rPr>
        <w:t xml:space="preserve"> militaries are likely to use kinetic lethal autonomous weapon systems include relatively </w:t>
      </w:r>
      <w:r w:rsidRPr="002F49F4">
        <w:rPr>
          <w:rStyle w:val="Emphasis"/>
          <w:highlight w:val="cyan"/>
        </w:rPr>
        <w:t>“clear” environments</w:t>
      </w:r>
      <w:r w:rsidRPr="002F49F4">
        <w:rPr>
          <w:rStyle w:val="StyleUnderline"/>
          <w:highlight w:val="cyan"/>
        </w:rPr>
        <w:t xml:space="preserve"> such as </w:t>
      </w:r>
      <w:r w:rsidRPr="002F49F4">
        <w:rPr>
          <w:rStyle w:val="Emphasis"/>
          <w:highlight w:val="cyan"/>
        </w:rPr>
        <w:t>air-to-air combat</w:t>
      </w:r>
      <w:r w:rsidRPr="00C96D32">
        <w:rPr>
          <w:sz w:val="14"/>
        </w:rPr>
        <w:t xml:space="preserve"> or naval combat, especially in geographic arenas where civilians are extremely unlikely to be present.13</w:t>
      </w:r>
    </w:p>
    <w:p w14:paraId="0D0C7BD1" w14:textId="1C229251" w:rsidR="00E43694" w:rsidRDefault="00E43694" w:rsidP="00E43694">
      <w:pPr>
        <w:pStyle w:val="Heading1"/>
      </w:pPr>
      <w:r>
        <w:t>Case</w:t>
      </w:r>
    </w:p>
    <w:p w14:paraId="7553E9F7" w14:textId="3EF2280F" w:rsidR="00E43694" w:rsidRDefault="005E0632" w:rsidP="00E43694">
      <w:pPr>
        <w:pStyle w:val="Heading2"/>
      </w:pPr>
      <w:r>
        <w:t xml:space="preserve">Innovation </w:t>
      </w:r>
      <w:r w:rsidR="00E43694">
        <w:t>ADV---Mechanics</w:t>
      </w:r>
    </w:p>
    <w:p w14:paraId="12F678C6" w14:textId="3D9EA821" w:rsidR="00E43694" w:rsidRDefault="004E42E8" w:rsidP="004E42E8">
      <w:pPr>
        <w:pStyle w:val="Heading3"/>
      </w:pPr>
      <w:r>
        <w:t>Forensics Bad Now---2AC</w:t>
      </w:r>
    </w:p>
    <w:p w14:paraId="6FBE44ED" w14:textId="77777777" w:rsidR="004E42E8" w:rsidRDefault="004E42E8" w:rsidP="004E42E8">
      <w:pPr>
        <w:pStyle w:val="Heading4"/>
      </w:pPr>
      <w:r>
        <w:t>Even the Forensic Experts are beginning to question its legitimacy</w:t>
      </w:r>
    </w:p>
    <w:p w14:paraId="71673872" w14:textId="77777777" w:rsidR="004E42E8" w:rsidRPr="004062A2" w:rsidRDefault="004E42E8" w:rsidP="004E42E8">
      <w:r>
        <w:t xml:space="preserve">Liliana </w:t>
      </w:r>
      <w:r w:rsidRPr="004062A2">
        <w:rPr>
          <w:rStyle w:val="Style13ptBold"/>
        </w:rPr>
        <w:t>Segura and</w:t>
      </w:r>
      <w:r>
        <w:t xml:space="preserve"> Jordan </w:t>
      </w:r>
      <w:r w:rsidRPr="004062A2">
        <w:rPr>
          <w:rStyle w:val="Style13ptBold"/>
        </w:rPr>
        <w:t>Smith 19</w:t>
      </w:r>
      <w:r>
        <w:t xml:space="preserve">, 5-5-2019. Liliana and Jordan are award winning criminal journalists focused on sentencing.  "Ten Years After a Landmark Study Blew the Whistle on Junk Science, the Fight Over Forensics Rages On," Intercept, </w:t>
      </w:r>
      <w:hyperlink r:id="rId25" w:history="1">
        <w:r w:rsidRPr="00E665B3">
          <w:rPr>
            <w:rStyle w:val="Hyperlink"/>
          </w:rPr>
          <w:t>https://theintercept.com/2019/05/05/forensic-evidence-aafs-junk-science/</w:t>
        </w:r>
      </w:hyperlink>
      <w:r>
        <w:t xml:space="preserve"> (OS)</w:t>
      </w:r>
    </w:p>
    <w:p w14:paraId="1FED7377" w14:textId="77777777" w:rsidR="004E42E8" w:rsidRPr="004062A2" w:rsidRDefault="004E42E8" w:rsidP="004E42E8">
      <w:pPr>
        <w:rPr>
          <w:sz w:val="16"/>
        </w:rPr>
      </w:pPr>
      <w:r w:rsidRPr="004062A2">
        <w:rPr>
          <w:sz w:val="16"/>
        </w:rPr>
        <w:t xml:space="preserve">Much of the </w:t>
      </w:r>
      <w:r w:rsidRPr="004062A2">
        <w:rPr>
          <w:rStyle w:val="StyleUnderline"/>
        </w:rPr>
        <w:t xml:space="preserve">recent </w:t>
      </w:r>
      <w:r w:rsidRPr="004062A2">
        <w:rPr>
          <w:rStyle w:val="StyleUnderline"/>
          <w:highlight w:val="yellow"/>
        </w:rPr>
        <w:t>upheaval in</w:t>
      </w:r>
      <w:r w:rsidRPr="004062A2">
        <w:rPr>
          <w:rStyle w:val="StyleUnderline"/>
        </w:rPr>
        <w:t xml:space="preserve"> the </w:t>
      </w:r>
      <w:r w:rsidRPr="004062A2">
        <w:rPr>
          <w:rStyle w:val="StyleUnderline"/>
          <w:highlight w:val="yellow"/>
        </w:rPr>
        <w:t>forensics</w:t>
      </w:r>
      <w:r w:rsidRPr="004062A2">
        <w:rPr>
          <w:rStyle w:val="StyleUnderline"/>
        </w:rPr>
        <w:t xml:space="preserve"> world</w:t>
      </w:r>
      <w:r w:rsidRPr="004062A2">
        <w:rPr>
          <w:sz w:val="16"/>
        </w:rPr>
        <w:t xml:space="preserve"> </w:t>
      </w:r>
      <w:r w:rsidRPr="004062A2">
        <w:rPr>
          <w:rStyle w:val="Emphasis"/>
          <w:highlight w:val="yellow"/>
        </w:rPr>
        <w:t>can be traced</w:t>
      </w:r>
      <w:r w:rsidRPr="004062A2">
        <w:rPr>
          <w:rStyle w:val="Emphasis"/>
        </w:rPr>
        <w:t xml:space="preserve"> back </w:t>
      </w:r>
      <w:r w:rsidRPr="004062A2">
        <w:rPr>
          <w:rStyle w:val="Emphasis"/>
          <w:highlight w:val="yellow"/>
        </w:rPr>
        <w:t>to a</w:t>
      </w:r>
      <w:r w:rsidRPr="004062A2">
        <w:rPr>
          <w:rStyle w:val="Emphasis"/>
        </w:rPr>
        <w:t xml:space="preserve"> landmark study</w:t>
      </w:r>
      <w:r w:rsidRPr="004062A2">
        <w:rPr>
          <w:sz w:val="16"/>
        </w:rPr>
        <w:t xml:space="preserve"> </w:t>
      </w:r>
      <w:r w:rsidRPr="004062A2">
        <w:rPr>
          <w:rStyle w:val="StyleUnderline"/>
        </w:rPr>
        <w:t>released</w:t>
      </w:r>
      <w:r w:rsidRPr="004062A2">
        <w:rPr>
          <w:sz w:val="16"/>
        </w:rPr>
        <w:t xml:space="preserve"> by the National Academy of Sciences </w:t>
      </w:r>
      <w:r w:rsidRPr="004062A2">
        <w:rPr>
          <w:rStyle w:val="StyleUnderline"/>
        </w:rPr>
        <w:t>in 2009. Titled “Strengthening Forensic Science in the United States: A Path Forward,</w:t>
      </w:r>
      <w:r w:rsidRPr="004062A2">
        <w:rPr>
          <w:sz w:val="16"/>
        </w:rPr>
        <w:t xml:space="preserve">” </w:t>
      </w:r>
      <w:r w:rsidRPr="004062A2">
        <w:rPr>
          <w:rStyle w:val="Emphasis"/>
        </w:rPr>
        <w:t xml:space="preserve">the </w:t>
      </w:r>
      <w:r w:rsidRPr="004062A2">
        <w:rPr>
          <w:rStyle w:val="Emphasis"/>
          <w:highlight w:val="yellow"/>
        </w:rPr>
        <w:t>report questioned the scientific basis for virtually every forensic discipline</w:t>
      </w:r>
      <w:r w:rsidRPr="004062A2">
        <w:rPr>
          <w:rStyle w:val="Emphasis"/>
        </w:rPr>
        <w:t xml:space="preserve"> used to convict people and send them to prison.</w:t>
      </w:r>
      <w:r w:rsidRPr="004062A2">
        <w:rPr>
          <w:sz w:val="16"/>
        </w:rPr>
        <w:t xml:space="preserve"> With the exception of DNA </w:t>
      </w:r>
      <w:r w:rsidRPr="004062A2">
        <w:rPr>
          <w:rStyle w:val="Emphasis"/>
          <w:highlight w:val="yellow"/>
        </w:rPr>
        <w:t xml:space="preserve">analysis, </w:t>
      </w:r>
      <w:r w:rsidRPr="004062A2">
        <w:rPr>
          <w:rStyle w:val="Emphasis"/>
        </w:rPr>
        <w:t xml:space="preserve">it </w:t>
      </w:r>
      <w:r w:rsidRPr="004062A2">
        <w:rPr>
          <w:rStyle w:val="Emphasis"/>
          <w:highlight w:val="yellow"/>
        </w:rPr>
        <w:t>found</w:t>
      </w:r>
      <w:r w:rsidRPr="004062A2">
        <w:rPr>
          <w:rStyle w:val="Emphasis"/>
        </w:rPr>
        <w:t xml:space="preserve">, </w:t>
      </w:r>
      <w:r w:rsidRPr="004062A2">
        <w:rPr>
          <w:rStyle w:val="Emphasis"/>
          <w:highlight w:val="yellow"/>
        </w:rPr>
        <w:t>“no forensic method has been</w:t>
      </w:r>
      <w:r w:rsidRPr="004062A2">
        <w:rPr>
          <w:rStyle w:val="Emphasis"/>
        </w:rPr>
        <w:t xml:space="preserve"> rigorously </w:t>
      </w:r>
      <w:r w:rsidRPr="004062A2">
        <w:rPr>
          <w:rStyle w:val="Emphasis"/>
          <w:highlight w:val="yellow"/>
        </w:rPr>
        <w:t>shown</w:t>
      </w:r>
      <w:r w:rsidRPr="004062A2">
        <w:rPr>
          <w:rStyle w:val="Emphasis"/>
        </w:rPr>
        <w:t xml:space="preserve"> to have the capacity </w:t>
      </w:r>
      <w:r w:rsidRPr="004062A2">
        <w:rPr>
          <w:rStyle w:val="Emphasis"/>
          <w:highlight w:val="yellow"/>
        </w:rPr>
        <w:t>to consistently</w:t>
      </w:r>
      <w:r w:rsidRPr="004062A2">
        <w:rPr>
          <w:rStyle w:val="Emphasis"/>
        </w:rPr>
        <w:t xml:space="preserve">, and with a high degree of certainty, </w:t>
      </w:r>
      <w:r w:rsidRPr="004062A2">
        <w:rPr>
          <w:rStyle w:val="Emphasis"/>
          <w:highlight w:val="yellow"/>
        </w:rPr>
        <w:t>demonstrate a connection between evidence and a</w:t>
      </w:r>
      <w:r w:rsidRPr="004062A2">
        <w:rPr>
          <w:rStyle w:val="Emphasis"/>
        </w:rPr>
        <w:t xml:space="preserve"> specific </w:t>
      </w:r>
      <w:r w:rsidRPr="004062A2">
        <w:rPr>
          <w:rStyle w:val="Emphasis"/>
          <w:highlight w:val="yellow"/>
        </w:rPr>
        <w:t>individual or source</w:t>
      </w:r>
      <w:r w:rsidRPr="004062A2">
        <w:rPr>
          <w:sz w:val="16"/>
        </w:rPr>
        <w:t>.”</w:t>
      </w:r>
    </w:p>
    <w:p w14:paraId="73734E0E" w14:textId="77777777" w:rsidR="004E42E8" w:rsidRDefault="004E42E8" w:rsidP="004E42E8"/>
    <w:p w14:paraId="29866746" w14:textId="77777777" w:rsidR="004E42E8" w:rsidRPr="004062A2" w:rsidRDefault="004E42E8" w:rsidP="004E42E8">
      <w:pPr>
        <w:rPr>
          <w:sz w:val="16"/>
        </w:rPr>
      </w:pPr>
      <w:r w:rsidRPr="004062A2">
        <w:rPr>
          <w:rStyle w:val="StyleUnderline"/>
        </w:rPr>
        <w:t>The</w:t>
      </w:r>
      <w:r w:rsidRPr="004062A2">
        <w:rPr>
          <w:sz w:val="16"/>
        </w:rPr>
        <w:t xml:space="preserve"> NAS </w:t>
      </w:r>
      <w:r w:rsidRPr="004062A2">
        <w:rPr>
          <w:rStyle w:val="StyleUnderline"/>
        </w:rPr>
        <w:t>report was particularly damning for</w:t>
      </w:r>
      <w:r w:rsidRPr="004062A2">
        <w:rPr>
          <w:sz w:val="16"/>
        </w:rPr>
        <w:t xml:space="preserve"> the so-called </w:t>
      </w:r>
      <w:r w:rsidRPr="004062A2">
        <w:rPr>
          <w:rStyle w:val="Emphasis"/>
        </w:rPr>
        <w:t>pattern-matching disciplines</w:t>
      </w:r>
      <w:r w:rsidRPr="004062A2">
        <w:rPr>
          <w:sz w:val="16"/>
        </w:rPr>
        <w:t xml:space="preserve">, in which an analyst examines a piece of evidence — say a bloody fingerprint found at a crime scene — and tries to match it to a sample belonging to a suspect. At AAFS, where forensic areas are divided into 11 different sections, </w:t>
      </w:r>
      <w:r w:rsidRPr="004062A2">
        <w:rPr>
          <w:rStyle w:val="StyleUnderline"/>
        </w:rPr>
        <w:t>many members of such fields responded with a mix of denial and defiance</w:t>
      </w:r>
      <w:r w:rsidRPr="004062A2">
        <w:rPr>
          <w:sz w:val="16"/>
        </w:rPr>
        <w:t xml:space="preserve">. While </w:t>
      </w:r>
      <w:r w:rsidRPr="004062A2">
        <w:rPr>
          <w:rStyle w:val="Emphasis"/>
          <w:highlight w:val="yellow"/>
        </w:rPr>
        <w:t>some practitioners took up the</w:t>
      </w:r>
      <w:r w:rsidRPr="004062A2">
        <w:rPr>
          <w:rStyle w:val="Emphasis"/>
        </w:rPr>
        <w:t xml:space="preserve"> </w:t>
      </w:r>
      <w:r w:rsidRPr="004062A2">
        <w:rPr>
          <w:rStyle w:val="Emphasis"/>
          <w:highlight w:val="yellow"/>
        </w:rPr>
        <w:t>call</w:t>
      </w:r>
      <w:r w:rsidRPr="004062A2">
        <w:rPr>
          <w:sz w:val="16"/>
        </w:rPr>
        <w:t xml:space="preserve"> issued by the NAS report — </w:t>
      </w:r>
      <w:r w:rsidRPr="004062A2">
        <w:rPr>
          <w:rStyle w:val="StyleUnderline"/>
          <w:highlight w:val="yellow"/>
        </w:rPr>
        <w:t>the fingerprint community</w:t>
      </w:r>
      <w:r w:rsidRPr="004062A2">
        <w:rPr>
          <w:sz w:val="16"/>
        </w:rPr>
        <w:t xml:space="preserve">, for example, </w:t>
      </w:r>
      <w:r w:rsidRPr="004062A2">
        <w:rPr>
          <w:rStyle w:val="Emphasis"/>
          <w:highlight w:val="yellow"/>
        </w:rPr>
        <w:t>has worked to develop objective comparison methods</w:t>
      </w:r>
      <w:r w:rsidRPr="004062A2">
        <w:rPr>
          <w:rStyle w:val="Emphasis"/>
        </w:rPr>
        <w:t xml:space="preserve"> and determine error rates</w:t>
      </w:r>
      <w:r w:rsidRPr="004062A2">
        <w:rPr>
          <w:sz w:val="16"/>
        </w:rPr>
        <w:t xml:space="preserve"> — others insisted the old ways of doing things were just fine.</w:t>
      </w:r>
    </w:p>
    <w:p w14:paraId="2434A965" w14:textId="77777777" w:rsidR="004E42E8" w:rsidRDefault="004E42E8" w:rsidP="004E42E8"/>
    <w:p w14:paraId="13534DAD" w14:textId="77777777" w:rsidR="004E42E8" w:rsidRDefault="004E42E8" w:rsidP="004E42E8">
      <w:pPr>
        <w:rPr>
          <w:sz w:val="16"/>
        </w:rPr>
      </w:pPr>
      <w:r w:rsidRPr="004062A2">
        <w:rPr>
          <w:sz w:val="16"/>
        </w:rPr>
        <w:t xml:space="preserve">In the intervening years, </w:t>
      </w:r>
      <w:r w:rsidRPr="004062A2">
        <w:rPr>
          <w:rStyle w:val="Emphasis"/>
          <w:highlight w:val="yellow"/>
        </w:rPr>
        <w:t>high-profile forensics scandals and</w:t>
      </w:r>
      <w:r w:rsidRPr="004062A2">
        <w:rPr>
          <w:rStyle w:val="Emphasis"/>
        </w:rPr>
        <w:t xml:space="preserve"> a rising tally of </w:t>
      </w:r>
      <w:r w:rsidRPr="004062A2">
        <w:rPr>
          <w:rStyle w:val="Emphasis"/>
          <w:highlight w:val="yellow"/>
        </w:rPr>
        <w:t>exonerations have made it hard for</w:t>
      </w:r>
      <w:r w:rsidRPr="004062A2">
        <w:rPr>
          <w:rStyle w:val="Emphasis"/>
        </w:rPr>
        <w:t xml:space="preserve"> even the most stubborn </w:t>
      </w:r>
      <w:r w:rsidRPr="004062A2">
        <w:rPr>
          <w:rStyle w:val="Emphasis"/>
          <w:highlight w:val="yellow"/>
        </w:rPr>
        <w:t>forensic experts to ignore the problem</w:t>
      </w:r>
      <w:r w:rsidRPr="004062A2">
        <w:rPr>
          <w:rStyle w:val="Emphasis"/>
        </w:rPr>
        <w:t xml:space="preserve"> of junk science</w:t>
      </w:r>
      <w:r w:rsidRPr="004062A2">
        <w:rPr>
          <w:sz w:val="16"/>
        </w:rPr>
        <w:t xml:space="preserve">. At the 2017 AAFS meeting in New Orleans, </w:t>
      </w:r>
      <w:r w:rsidRPr="004062A2">
        <w:rPr>
          <w:rStyle w:val="StyleUnderline"/>
        </w:rPr>
        <w:t>a Virginia exoneree</w:t>
      </w:r>
      <w:r w:rsidRPr="004062A2">
        <w:rPr>
          <w:sz w:val="16"/>
        </w:rPr>
        <w:t xml:space="preserve"> named Keith Harward, who spent 33 years in prison for rape and murder based on faulty bite-mark evidence, </w:t>
      </w:r>
      <w:r w:rsidRPr="004062A2">
        <w:rPr>
          <w:rStyle w:val="Emphasis"/>
        </w:rPr>
        <w:t>confronted the forensic dentists of the odontology section</w:t>
      </w:r>
      <w:r w:rsidRPr="004062A2">
        <w:rPr>
          <w:sz w:val="16"/>
        </w:rPr>
        <w:t xml:space="preserve">. He vowed to show up outside </w:t>
      </w:r>
      <w:r w:rsidRPr="004062A2">
        <w:rPr>
          <w:rStyle w:val="StyleUnderline"/>
        </w:rPr>
        <w:t>any courthouse where bite-mark evidence is used</w:t>
      </w:r>
      <w:r w:rsidRPr="004062A2">
        <w:rPr>
          <w:sz w:val="16"/>
        </w:rPr>
        <w:t xml:space="preserve"> in the future. “</w:t>
      </w:r>
      <w:r w:rsidRPr="004062A2">
        <w:rPr>
          <w:rStyle w:val="Emphasis"/>
        </w:rPr>
        <w:t>I will contact the media</w:t>
      </w:r>
      <w:r w:rsidRPr="004062A2">
        <w:rPr>
          <w:rStyle w:val="StyleUnderline"/>
        </w:rPr>
        <w:t>. I will stand on the street corner</w:t>
      </w:r>
      <w:r w:rsidRPr="004062A2">
        <w:rPr>
          <w:sz w:val="16"/>
        </w:rPr>
        <w:t xml:space="preserve"> in a Statue of Liberty outfit with a big sign </w:t>
      </w:r>
      <w:r w:rsidRPr="004062A2">
        <w:rPr>
          <w:rStyle w:val="Emphasis"/>
        </w:rPr>
        <w:t>saying, ‘This Is Crap</w:t>
      </w:r>
      <w:r w:rsidRPr="004062A2">
        <w:rPr>
          <w:sz w:val="16"/>
        </w:rPr>
        <w:t>.’”</w:t>
      </w:r>
    </w:p>
    <w:p w14:paraId="0AA4CFA3" w14:textId="2645277F" w:rsidR="004E42E8" w:rsidRDefault="004E42E8" w:rsidP="004E42E8">
      <w:pPr>
        <w:pStyle w:val="Heading3"/>
      </w:pPr>
      <w:r>
        <w:t>Forensics Bad Now---AT: Daubert Solves</w:t>
      </w:r>
    </w:p>
    <w:p w14:paraId="63F0483E" w14:textId="77777777" w:rsidR="004E42E8" w:rsidRDefault="004E42E8" w:rsidP="004E42E8">
      <w:pPr>
        <w:pStyle w:val="Heading4"/>
      </w:pPr>
      <w:r>
        <w:t xml:space="preserve">The Daubert standard has failed in being applied to criminal proceedings </w:t>
      </w:r>
    </w:p>
    <w:p w14:paraId="14105056" w14:textId="77777777" w:rsidR="004E42E8" w:rsidRPr="004C3F7E"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26" w:history="1">
        <w:r w:rsidRPr="00E665B3">
          <w:rPr>
            <w:rStyle w:val="Hyperlink"/>
          </w:rPr>
          <w:t>https://scholarlycommons.law.case.edu/cgi/viewcontent.cgi?article=3006&amp;context=faculty_publications</w:t>
        </w:r>
      </w:hyperlink>
      <w:r>
        <w:t>) (OS)</w:t>
      </w:r>
    </w:p>
    <w:p w14:paraId="50E6B69A" w14:textId="77777777" w:rsidR="004E42E8" w:rsidRPr="00560981" w:rsidRDefault="004E42E8" w:rsidP="004E42E8">
      <w:pPr>
        <w:rPr>
          <w:sz w:val="14"/>
        </w:rPr>
      </w:pPr>
      <w:r w:rsidRPr="00560981">
        <w:rPr>
          <w:rStyle w:val="StyleUnderline"/>
          <w:highlight w:val="yellow"/>
        </w:rPr>
        <w:t>Daubert was considered</w:t>
      </w:r>
      <w:r w:rsidRPr="00560981">
        <w:rPr>
          <w:sz w:val="14"/>
        </w:rPr>
        <w:t xml:space="preserve"> a </w:t>
      </w:r>
      <w:r w:rsidRPr="00560981">
        <w:rPr>
          <w:rStyle w:val="StyleUnderline"/>
          <w:highlight w:val="yellow"/>
        </w:rPr>
        <w:t>revolutionary</w:t>
      </w:r>
      <w:r w:rsidRPr="00560981">
        <w:rPr>
          <w:sz w:val="14"/>
        </w:rPr>
        <w:t xml:space="preserve"> decision. </w:t>
      </w:r>
      <w:r w:rsidRPr="00560981">
        <w:rPr>
          <w:rStyle w:val="Emphasis"/>
        </w:rPr>
        <w:t>It "radically changed the standard for admissibility</w:t>
      </w:r>
      <w:r w:rsidRPr="00560981">
        <w:rPr>
          <w:sz w:val="14"/>
        </w:rPr>
        <w:t xml:space="preserve"> Of scientific testimony" </w:t>
      </w:r>
      <w:r w:rsidRPr="00560981">
        <w:rPr>
          <w:rStyle w:val="StyleUnderline"/>
        </w:rPr>
        <w:t>by sweeping away</w:t>
      </w:r>
      <w:r w:rsidRPr="00560981">
        <w:rPr>
          <w:sz w:val="14"/>
        </w:rPr>
        <w:t xml:space="preserve"> the Frye "</w:t>
      </w:r>
      <w:r w:rsidRPr="00560981">
        <w:rPr>
          <w:rStyle w:val="StyleUnderline"/>
        </w:rPr>
        <w:t>general acceptance" tests which had been the majority rule</w:t>
      </w:r>
      <w:r w:rsidRPr="00560981">
        <w:rPr>
          <w:sz w:val="14"/>
        </w:rPr>
        <w:t xml:space="preserve"> in both federal and State cases." </w:t>
      </w:r>
      <w:r w:rsidRPr="00560981">
        <w:rPr>
          <w:rStyle w:val="Emphasis"/>
          <w:highlight w:val="yellow"/>
        </w:rPr>
        <w:t>The Frye standard</w:t>
      </w:r>
      <w:r w:rsidRPr="00560981">
        <w:rPr>
          <w:rStyle w:val="Emphasis"/>
        </w:rPr>
        <w:t xml:space="preserve"> </w:t>
      </w:r>
      <w:r w:rsidRPr="00560981">
        <w:rPr>
          <w:rStyle w:val="Emphasis"/>
          <w:highlight w:val="yellow"/>
        </w:rPr>
        <w:t>gave</w:t>
      </w:r>
      <w:r w:rsidRPr="00560981">
        <w:rPr>
          <w:rStyle w:val="Emphasis"/>
        </w:rPr>
        <w:t xml:space="preserve"> great </w:t>
      </w:r>
      <w:r w:rsidRPr="00560981">
        <w:rPr>
          <w:rStyle w:val="Emphasis"/>
          <w:highlight w:val="yellow"/>
        </w:rPr>
        <w:t>deference to</w:t>
      </w:r>
      <w:r w:rsidRPr="00560981">
        <w:rPr>
          <w:rStyle w:val="Emphasis"/>
        </w:rPr>
        <w:t xml:space="preserve"> the views Of </w:t>
      </w:r>
      <w:r w:rsidRPr="00560981">
        <w:rPr>
          <w:rStyle w:val="Emphasis"/>
          <w:highlight w:val="yellow"/>
        </w:rPr>
        <w:t>forensic practitioners</w:t>
      </w:r>
      <w:r w:rsidRPr="00560981">
        <w:rPr>
          <w:rStyle w:val="Emphasis"/>
        </w:rPr>
        <w:t xml:space="preserve"> and not to empirical testing</w:t>
      </w:r>
      <w:r w:rsidRPr="00560981">
        <w:rPr>
          <w:sz w:val="14"/>
        </w:rPr>
        <w:t xml:space="preserve">. </w:t>
      </w:r>
      <w:r w:rsidRPr="00560981">
        <w:rPr>
          <w:rStyle w:val="StyleUnderline"/>
        </w:rPr>
        <w:t>Daubert promised to be different</w:t>
      </w:r>
      <w:r w:rsidRPr="00560981">
        <w:rPr>
          <w:sz w:val="14"/>
        </w:rPr>
        <w:t xml:space="preserve">. The Supreme Court held that "[p]roposed testimony must be supported by appropriate validation — i.e., 'good grounds,' based On what is known. In short, </w:t>
      </w:r>
      <w:r w:rsidRPr="00560981">
        <w:rPr>
          <w:rStyle w:val="StyleUnderline"/>
        </w:rPr>
        <w:t>the requirement that an expert's testimony</w:t>
      </w:r>
      <w:r w:rsidRPr="00560981">
        <w:rPr>
          <w:sz w:val="14"/>
        </w:rPr>
        <w:t xml:space="preserve"> pertain to 'scientific knowledge' </w:t>
      </w:r>
      <w:r w:rsidRPr="00560981">
        <w:rPr>
          <w:rStyle w:val="Emphasis"/>
        </w:rPr>
        <w:t>establishes a standard Of evidentiary reliability</w:t>
      </w:r>
      <w:r w:rsidRPr="00560981">
        <w:rPr>
          <w:sz w:val="14"/>
        </w:rPr>
        <w:t xml:space="preserve">." In making this reliability determination, the Daubert Court highlighted five factors: (l) testing, (2) peer review and publication, (3) error rate, (4) maintenance Of standards, and (5) general acceptance. The first and most important factor is empirical testing. The Other factors are supplementary. </w:t>
      </w:r>
      <w:r w:rsidRPr="00560981">
        <w:rPr>
          <w:rStyle w:val="Emphasis"/>
        </w:rPr>
        <w:t>Peer review and publication are designed to expose defects in testing</w:t>
      </w:r>
      <w:r w:rsidRPr="00560981">
        <w:rPr>
          <w:sz w:val="14"/>
        </w:rPr>
        <w:t>. Acceptance Of a technique within the scientific community is achieved through the publication Of valid test results. Similarly, both error rates and standards are derived from testing.</w:t>
      </w:r>
    </w:p>
    <w:p w14:paraId="3DF81719" w14:textId="77777777" w:rsidR="004E42E8" w:rsidRPr="00560981" w:rsidRDefault="004E42E8" w:rsidP="004E42E8">
      <w:pPr>
        <w:rPr>
          <w:sz w:val="16"/>
        </w:rPr>
      </w:pPr>
      <w:r w:rsidRPr="00560981">
        <w:rPr>
          <w:sz w:val="16"/>
        </w:rPr>
        <w:t xml:space="preserve">Daubert was followed in 1999 by Kumho Tire v. Carmichael, which held that Daubert 's reliability standard applied to all expert testimony, not only scientific evidence. By 2000, </w:t>
      </w:r>
      <w:r w:rsidRPr="00560981">
        <w:rPr>
          <w:rStyle w:val="Emphasis"/>
          <w:highlight w:val="yellow"/>
        </w:rPr>
        <w:t>the Supreme Court was describing Daubert as establishing an "exacting" standard</w:t>
      </w:r>
      <w:r w:rsidRPr="00560981">
        <w:rPr>
          <w:sz w:val="16"/>
        </w:rPr>
        <w:t>. In the same year, Federal Rule Of Evidence 702 was amended to incorporate the Daubert/Kumho standard. Although a handful of jurisdictions continue to apply the Frye test, about forty jurisdictions have adopted the Daubert standard in one form Or another.</w:t>
      </w:r>
    </w:p>
    <w:p w14:paraId="719AFC29" w14:textId="77777777" w:rsidR="004E42E8" w:rsidRPr="00560981" w:rsidRDefault="004E42E8" w:rsidP="004E42E8">
      <w:pPr>
        <w:rPr>
          <w:sz w:val="14"/>
        </w:rPr>
      </w:pPr>
      <w:r w:rsidRPr="00560981">
        <w:rPr>
          <w:sz w:val="14"/>
        </w:rPr>
        <w:t xml:space="preserve">During this time, </w:t>
      </w:r>
      <w:r w:rsidRPr="004C3F7E">
        <w:rPr>
          <w:rStyle w:val="Emphasis"/>
          <w:highlight w:val="yellow"/>
        </w:rPr>
        <w:t>there was no shortage Of commentary on the lack Of empirical research in forensic science</w:t>
      </w:r>
      <w:r w:rsidRPr="00560981">
        <w:rPr>
          <w:sz w:val="14"/>
        </w:rPr>
        <w:t>. For example, shortly after Daubert was decided, Professor Margaret Berger wrote: "</w:t>
      </w:r>
      <w:r w:rsidRPr="00560981">
        <w:rPr>
          <w:rStyle w:val="Emphasis"/>
        </w:rPr>
        <w:t xml:space="preserve">Considerable </w:t>
      </w:r>
      <w:r w:rsidRPr="004C3F7E">
        <w:rPr>
          <w:rStyle w:val="Emphasis"/>
          <w:highlight w:val="yellow"/>
        </w:rPr>
        <w:t>forensic evidence</w:t>
      </w:r>
      <w:r w:rsidRPr="00560981">
        <w:rPr>
          <w:rStyle w:val="Emphasis"/>
        </w:rPr>
        <w:t xml:space="preserve"> </w:t>
      </w:r>
      <w:r w:rsidRPr="004C3F7E">
        <w:rPr>
          <w:rStyle w:val="Emphasis"/>
          <w:highlight w:val="yellow"/>
        </w:rPr>
        <w:t>made its way in</w:t>
      </w:r>
      <w:r w:rsidRPr="00560981">
        <w:rPr>
          <w:rStyle w:val="Emphasis"/>
        </w:rPr>
        <w:t xml:space="preserve">to the </w:t>
      </w:r>
      <w:r w:rsidRPr="004C3F7E">
        <w:rPr>
          <w:rStyle w:val="Emphasis"/>
          <w:highlight w:val="yellow"/>
        </w:rPr>
        <w:t>court</w:t>
      </w:r>
      <w:r w:rsidRPr="00560981">
        <w:rPr>
          <w:rStyle w:val="Emphasis"/>
        </w:rPr>
        <w:t xml:space="preserve">room </w:t>
      </w:r>
      <w:r w:rsidRPr="004C3F7E">
        <w:rPr>
          <w:rStyle w:val="Emphasis"/>
          <w:highlight w:val="yellow"/>
        </w:rPr>
        <w:t>without empirical validation</w:t>
      </w:r>
      <w:r w:rsidRPr="00560981">
        <w:rPr>
          <w:sz w:val="14"/>
        </w:rPr>
        <w:t xml:space="preserve"> Of the underlying theory and/or its particular application." After Kumho, </w:t>
      </w:r>
      <w:r w:rsidRPr="00560981">
        <w:rPr>
          <w:rStyle w:val="StyleUnderline"/>
        </w:rPr>
        <w:t>two commentators</w:t>
      </w:r>
      <w:r w:rsidRPr="00560981">
        <w:rPr>
          <w:sz w:val="14"/>
        </w:rPr>
        <w:t xml:space="preserve"> — </w:t>
      </w:r>
      <w:r w:rsidRPr="00560981">
        <w:rPr>
          <w:rStyle w:val="Emphasis"/>
        </w:rPr>
        <w:t>citing bite mark, hair, and firearm analysis</w:t>
      </w:r>
      <w:r w:rsidRPr="00560981">
        <w:rPr>
          <w:sz w:val="14"/>
        </w:rPr>
        <w:t xml:space="preserve"> — </w:t>
      </w:r>
      <w:r w:rsidRPr="00560981">
        <w:rPr>
          <w:rStyle w:val="StyleUnderline"/>
        </w:rPr>
        <w:t>observed that "</w:t>
      </w:r>
      <w:r w:rsidRPr="004C3F7E">
        <w:rPr>
          <w:rStyle w:val="StyleUnderline"/>
          <w:highlight w:val="yellow"/>
        </w:rPr>
        <w:t>little</w:t>
      </w:r>
      <w:r w:rsidRPr="00560981">
        <w:rPr>
          <w:rStyle w:val="StyleUnderline"/>
        </w:rPr>
        <w:t xml:space="preserve"> rigorous, systematic </w:t>
      </w:r>
      <w:r w:rsidRPr="004C3F7E">
        <w:rPr>
          <w:rStyle w:val="StyleUnderline"/>
          <w:highlight w:val="yellow"/>
        </w:rPr>
        <w:t>research has been done to validate the</w:t>
      </w:r>
      <w:r w:rsidRPr="00560981">
        <w:rPr>
          <w:rStyle w:val="StyleUnderline"/>
        </w:rPr>
        <w:t xml:space="preserve"> discipline's </w:t>
      </w:r>
      <w:r w:rsidRPr="004C3F7E">
        <w:rPr>
          <w:rStyle w:val="StyleUnderline"/>
          <w:highlight w:val="yellow"/>
        </w:rPr>
        <w:t>basic premises</w:t>
      </w:r>
      <w:r w:rsidRPr="00560981">
        <w:rPr>
          <w:rStyle w:val="StyleUnderline"/>
        </w:rPr>
        <w:t xml:space="preserve"> and techniques</w:t>
      </w:r>
      <w:r w:rsidRPr="00560981">
        <w:rPr>
          <w:sz w:val="14"/>
        </w:rPr>
        <w:t>, and in each area there was no evident reason why such research would be infeasible."</w:t>
      </w:r>
    </w:p>
    <w:p w14:paraId="61C8A82E" w14:textId="77777777" w:rsidR="004E42E8" w:rsidRPr="00560981" w:rsidRDefault="004E42E8" w:rsidP="004E42E8">
      <w:pPr>
        <w:rPr>
          <w:sz w:val="16"/>
        </w:rPr>
      </w:pPr>
      <w:r w:rsidRPr="00560981">
        <w:rPr>
          <w:sz w:val="16"/>
        </w:rPr>
        <w:t xml:space="preserve">Notwithstanding </w:t>
      </w:r>
      <w:r w:rsidRPr="00560981">
        <w:rPr>
          <w:rStyle w:val="StyleUnderline"/>
        </w:rPr>
        <w:t>Daubert 's promise</w:t>
      </w:r>
      <w:r w:rsidRPr="00560981">
        <w:rPr>
          <w:sz w:val="16"/>
        </w:rPr>
        <w:t xml:space="preserve">, </w:t>
      </w:r>
      <w:r w:rsidRPr="004C3F7E">
        <w:rPr>
          <w:rStyle w:val="Emphasis"/>
          <w:highlight w:val="yellow"/>
        </w:rPr>
        <w:t>scholars soon discerned its uneven application</w:t>
      </w:r>
      <w:r w:rsidRPr="00560981">
        <w:rPr>
          <w:sz w:val="16"/>
        </w:rPr>
        <w:t xml:space="preserve"> in civil and criminal cases: "[T]he heightened standards Of dependability imposed on expertise proffered in civil cases has continued to expand, </w:t>
      </w:r>
      <w:r w:rsidRPr="00560981">
        <w:rPr>
          <w:rStyle w:val="Emphasis"/>
        </w:rPr>
        <w:t xml:space="preserve">but </w:t>
      </w:r>
      <w:r w:rsidRPr="004C3F7E">
        <w:rPr>
          <w:rStyle w:val="Emphasis"/>
          <w:highlight w:val="yellow"/>
        </w:rPr>
        <w:t>expertise proffered by the prosecution in criminal cases has been</w:t>
      </w:r>
      <w:r w:rsidRPr="00560981">
        <w:rPr>
          <w:rStyle w:val="Emphasis"/>
        </w:rPr>
        <w:t xml:space="preserve"> largely </w:t>
      </w:r>
      <w:r w:rsidRPr="004C3F7E">
        <w:rPr>
          <w:rStyle w:val="Emphasis"/>
          <w:highlight w:val="yellow"/>
        </w:rPr>
        <w:t>insulated from</w:t>
      </w:r>
      <w:r w:rsidRPr="00560981">
        <w:rPr>
          <w:rStyle w:val="Emphasis"/>
        </w:rPr>
        <w:t xml:space="preserve"> any </w:t>
      </w:r>
      <w:r w:rsidRPr="004C3F7E">
        <w:rPr>
          <w:rStyle w:val="Emphasis"/>
          <w:highlight w:val="yellow"/>
        </w:rPr>
        <w:t>change in pre-Daubert standards</w:t>
      </w:r>
      <w:r w:rsidRPr="00560981">
        <w:rPr>
          <w:sz w:val="16"/>
        </w:rPr>
        <w:t xml:space="preserve"> Or approach." The title of a 2005 article pretty much summed up the State Of the law — "</w:t>
      </w:r>
      <w:r w:rsidRPr="00560981">
        <w:rPr>
          <w:rStyle w:val="Emphasis"/>
        </w:rPr>
        <w:t>The (</w:t>
      </w:r>
      <w:r w:rsidRPr="00560981">
        <w:rPr>
          <w:sz w:val="16"/>
        </w:rPr>
        <w:t>Near</w:t>
      </w:r>
      <w:r w:rsidRPr="00560981">
        <w:rPr>
          <w:rStyle w:val="Emphasis"/>
        </w:rPr>
        <w:t>) Irrelevance of Daubert to Criminal Justice</w:t>
      </w:r>
      <w:r w:rsidRPr="00560981">
        <w:rPr>
          <w:sz w:val="16"/>
        </w:rPr>
        <w:t>. "20 In short, Daubert-lite.</w:t>
      </w:r>
    </w:p>
    <w:p w14:paraId="399DCA58" w14:textId="2EF2E032" w:rsidR="00D54938" w:rsidRDefault="00D54938" w:rsidP="004E42E8">
      <w:pPr>
        <w:pStyle w:val="Heading3"/>
      </w:pPr>
      <w:r>
        <w:t>Forensics Bad Now---AI</w:t>
      </w:r>
    </w:p>
    <w:p w14:paraId="3F3A3693" w14:textId="77777777" w:rsidR="00D54938" w:rsidRDefault="00D54938" w:rsidP="00D54938">
      <w:pPr>
        <w:pStyle w:val="Heading4"/>
      </w:pPr>
      <w:r>
        <w:t>AI forensics fail</w:t>
      </w:r>
    </w:p>
    <w:p w14:paraId="374C7F3E" w14:textId="77777777" w:rsidR="00D54938" w:rsidRPr="000C6600" w:rsidRDefault="00D54938" w:rsidP="00D54938">
      <w:pPr>
        <w:pStyle w:val="ListParagraph"/>
        <w:numPr>
          <w:ilvl w:val="0"/>
          <w:numId w:val="11"/>
        </w:numPr>
      </w:pPr>
      <w:r>
        <w:t>Idk if the middle part I made super big could be a CP?</w:t>
      </w:r>
    </w:p>
    <w:p w14:paraId="0CBA3F33" w14:textId="77777777" w:rsidR="00D54938" w:rsidRPr="00184C2A" w:rsidRDefault="00D54938" w:rsidP="00D54938">
      <w:r w:rsidRPr="000C6600">
        <w:rPr>
          <w:rStyle w:val="Style13ptBold"/>
        </w:rPr>
        <w:t>Reuters 6/24</w:t>
      </w:r>
      <w:r>
        <w:t>/20 (June 24, 2020 “Facial recognition leads to first wrongful U.S. arrests, activists say” https://www.nbcnews.com/tech/security/facial-recognition-leads-first-wrongful-u-s-arrests-activists-say-n1231971/)</w:t>
      </w:r>
    </w:p>
    <w:p w14:paraId="60173A8D" w14:textId="77777777" w:rsidR="00D54938" w:rsidRPr="000C6600" w:rsidRDefault="00D54938" w:rsidP="00D54938">
      <w:r w:rsidRPr="000C6600">
        <w:rPr>
          <w:rStyle w:val="StyleUnderline"/>
        </w:rPr>
        <w:t xml:space="preserve">An </w:t>
      </w:r>
      <w:r w:rsidRPr="000C6600">
        <w:rPr>
          <w:rStyle w:val="Emphasis"/>
        </w:rPr>
        <w:t>incorrect facial recognition match</w:t>
      </w:r>
      <w:r w:rsidRPr="000C6600">
        <w:rPr>
          <w:rStyle w:val="StyleUnderline"/>
        </w:rPr>
        <w:t xml:space="preserve"> led to the first known </w:t>
      </w:r>
      <w:r w:rsidRPr="000C6600">
        <w:rPr>
          <w:rStyle w:val="Emphasis"/>
        </w:rPr>
        <w:t>wrongful arrest</w:t>
      </w:r>
      <w:r w:rsidRPr="000C6600">
        <w:rPr>
          <w:rStyle w:val="StyleUnderline"/>
        </w:rPr>
        <w:t xml:space="preserve"> in the United States based on the </w:t>
      </w:r>
      <w:r w:rsidRPr="000C6600">
        <w:rPr>
          <w:rStyle w:val="Emphasis"/>
        </w:rPr>
        <w:t>increasingly used technology</w:t>
      </w:r>
      <w:r w:rsidRPr="000C6600">
        <w:t>, civil liberties activists alleged in a complaint to Detroit police on Wednesday.</w:t>
      </w:r>
    </w:p>
    <w:p w14:paraId="762E27CF" w14:textId="77777777" w:rsidR="00D54938" w:rsidRPr="000C6600" w:rsidRDefault="00D54938" w:rsidP="00D54938">
      <w:pPr>
        <w:rPr>
          <w:rStyle w:val="Emphasis"/>
        </w:rPr>
      </w:pPr>
      <w:r w:rsidRPr="000C6600">
        <w:rPr>
          <w:rStyle w:val="StyleUnderline"/>
        </w:rPr>
        <w:t>Robert Williams spent over a day in custody in January after face recognition software matched his driver’s license photo to surveillance video of someone shoplifting</w:t>
      </w:r>
      <w:r w:rsidRPr="000C6600">
        <w:t xml:space="preserve">, the American Civil Liberties Union of Michigan (ACLU) said in the complaint. In a video shared by ACLU, </w:t>
      </w:r>
      <w:r w:rsidRPr="000C6600">
        <w:rPr>
          <w:rStyle w:val="StyleUnderline"/>
        </w:rPr>
        <w:t>Williams says officers released him after acknowledging “</w:t>
      </w:r>
      <w:r w:rsidRPr="000C6600">
        <w:rPr>
          <w:rStyle w:val="Emphasis"/>
        </w:rPr>
        <w:t>the computer” must have been wrong.</w:t>
      </w:r>
    </w:p>
    <w:p w14:paraId="63BA2250" w14:textId="77777777" w:rsidR="00D54938" w:rsidRPr="000C6600" w:rsidRDefault="00D54938" w:rsidP="00D54938">
      <w:pPr>
        <w:rPr>
          <w:rStyle w:val="StyleUnderline"/>
        </w:rPr>
      </w:pPr>
      <w:r w:rsidRPr="000C6600">
        <w:rPr>
          <w:rStyle w:val="StyleUnderline"/>
        </w:rPr>
        <w:t xml:space="preserve">Government documents seen by Reuters show the match to Williams came from </w:t>
      </w:r>
      <w:r w:rsidRPr="000C6600">
        <w:rPr>
          <w:rStyle w:val="Emphasis"/>
        </w:rPr>
        <w:t>Michigan state police’s digital image analysis section</w:t>
      </w:r>
      <w:r w:rsidRPr="000C6600">
        <w:rPr>
          <w:rStyle w:val="StyleUnderline"/>
        </w:rPr>
        <w:t>, which has been using a face matching service from Rank One Computing.</w:t>
      </w:r>
    </w:p>
    <w:p w14:paraId="76C3497A" w14:textId="77777777" w:rsidR="00D54938" w:rsidRPr="000C6600" w:rsidRDefault="00D54938" w:rsidP="00D54938">
      <w:r w:rsidRPr="000C6600">
        <w:t>Detroit and state authorities could not be immediately reached for comment.</w:t>
      </w:r>
    </w:p>
    <w:p w14:paraId="3CE6B52C" w14:textId="77777777" w:rsidR="00D54938" w:rsidRPr="000C6600" w:rsidRDefault="00D54938" w:rsidP="00D54938">
      <w:r w:rsidRPr="000C6600">
        <w:t>Brendan Klare, co-founder and CEO of Rank One Computing said his company's system had been misused.</w:t>
      </w:r>
    </w:p>
    <w:p w14:paraId="79C12987" w14:textId="77777777" w:rsidR="00D54938" w:rsidRPr="000C6600" w:rsidRDefault="00D54938" w:rsidP="00D54938">
      <w:r w:rsidRPr="000C6600">
        <w:t>"The reported use of face recognition in the Williams case goes against established best practices for forensic face recognition," he said in an email. "Rank One unreservedly opposes any misuse of face recognition technology including where a candidate match serves as a lone source of probable cause for arrest. Moving forward, we will add legal means to prevent uses of our software which violate our Code of Ethics. We will also be conducting a technological review of what additional safeguards we can put in our software to thwart any misuse."</w:t>
      </w:r>
    </w:p>
    <w:p w14:paraId="02632A5D" w14:textId="77777777" w:rsidR="00D54938" w:rsidRPr="000C6600" w:rsidRDefault="00D54938" w:rsidP="00D54938">
      <w:pPr>
        <w:rPr>
          <w:rStyle w:val="Emphasis"/>
        </w:rPr>
      </w:pPr>
      <w:r w:rsidRPr="000C6600">
        <w:rPr>
          <w:rStyle w:val="StyleUnderline"/>
          <w:sz w:val="28"/>
          <w:szCs w:val="28"/>
        </w:rPr>
        <w:t xml:space="preserve">The ACLU complaint requests Detroit police </w:t>
      </w:r>
      <w:r w:rsidRPr="000C6600">
        <w:rPr>
          <w:rStyle w:val="Emphasis"/>
        </w:rPr>
        <w:t>stop using facial recognition</w:t>
      </w:r>
      <w:r w:rsidRPr="000C6600">
        <w:rPr>
          <w:rStyle w:val="StyleUnderline"/>
          <w:sz w:val="28"/>
          <w:szCs w:val="28"/>
        </w:rPr>
        <w:t xml:space="preserve"> “as the facts of Mr. Williams’ case prove both that </w:t>
      </w:r>
      <w:r w:rsidRPr="000C6600">
        <w:rPr>
          <w:rStyle w:val="Emphasis"/>
        </w:rPr>
        <w:t>the technology is flawed and that investigators are not competent in making use of such technology.”</w:t>
      </w:r>
    </w:p>
    <w:p w14:paraId="315CF140" w14:textId="77777777" w:rsidR="00D54938" w:rsidRPr="000C6600" w:rsidRDefault="00D54938" w:rsidP="00D54938">
      <w:r w:rsidRPr="000C6600">
        <w:t>Separate guidelines from Michigan state police and Rank One state a face match should not be used as the basis for an arrest. It was unclear whether police had additional evidence before arresting Williams, who is Black, in front of his wife and their two-year-old and five-year-old daughters, ACLU said.</w:t>
      </w:r>
    </w:p>
    <w:p w14:paraId="559FF852" w14:textId="77777777" w:rsidR="00D54938" w:rsidRPr="000C6600" w:rsidRDefault="00D54938" w:rsidP="00D54938">
      <w:r w:rsidRPr="000C6600">
        <w:t>The arrest concerned five watches totaling $3,800 taken from a Shinola store in October 2018.</w:t>
      </w:r>
    </w:p>
    <w:p w14:paraId="75064AFC" w14:textId="77777777" w:rsidR="00D54938" w:rsidRPr="000C6600" w:rsidRDefault="00D54938" w:rsidP="00D54938">
      <w:r w:rsidRPr="000C6600">
        <w:rPr>
          <w:rStyle w:val="StyleUnderline"/>
        </w:rPr>
        <w:t xml:space="preserve">Police have used facial recognition in convictions, but activists contend greater precautions are needed to </w:t>
      </w:r>
      <w:r w:rsidRPr="000C6600">
        <w:rPr>
          <w:rStyle w:val="Emphasis"/>
        </w:rPr>
        <w:t>mitigate against issues such as mismatches related to Black individuals</w:t>
      </w:r>
      <w:r w:rsidRPr="000C6600">
        <w:t>.</w:t>
      </w:r>
    </w:p>
    <w:p w14:paraId="0D77A6A7" w14:textId="77777777" w:rsidR="00D54938" w:rsidRPr="000C6600" w:rsidRDefault="00D54938" w:rsidP="00D54938">
      <w:r w:rsidRPr="000C6600">
        <w:t>Rank One in a blog post last year described the concerns about misidentification as “misconceptions,” citing U.S. government research about the high accuracy of top systems.</w:t>
      </w:r>
    </w:p>
    <w:p w14:paraId="424106F2" w14:textId="77777777" w:rsidR="00D54938" w:rsidRPr="000C6600" w:rsidRDefault="00D54938" w:rsidP="00D54938">
      <w:r w:rsidRPr="000C6600">
        <w:t>Jacob Snow, an attorney at ACLU of Northern California, told Reuters, that “even if Rank One performs well, that didn’t help Mr. Williams here and Rank One should take responsibility.”</w:t>
      </w:r>
    </w:p>
    <w:p w14:paraId="368FA1AD" w14:textId="461BA4AD" w:rsidR="00D54938" w:rsidRPr="00D54938" w:rsidRDefault="00D54938" w:rsidP="00D54938">
      <w:r w:rsidRPr="000C6600">
        <w:t>Microsoft Corp and Amazon.com Inc halted facial recognition sales to police this month following nationwide protests that have demanded an end to law enforcement tactics that unfairly target African Americans and other minorities.</w:t>
      </w:r>
    </w:p>
    <w:p w14:paraId="2CFADED3" w14:textId="635B1E14" w:rsidR="004E42E8" w:rsidRDefault="004E42E8" w:rsidP="004E42E8">
      <w:pPr>
        <w:pStyle w:val="Heading3"/>
      </w:pPr>
      <w:r>
        <w:t>Forensics Bad Now---Bite Mark</w:t>
      </w:r>
    </w:p>
    <w:p w14:paraId="2F430A43" w14:textId="77777777" w:rsidR="004E42E8" w:rsidRDefault="004E42E8" w:rsidP="004E42E8">
      <w:pPr>
        <w:pStyle w:val="Heading4"/>
      </w:pPr>
      <w:r>
        <w:t>Bite Mark Evidence is still admitted under the Daubert standard</w:t>
      </w:r>
    </w:p>
    <w:p w14:paraId="39ED7C5D" w14:textId="77777777" w:rsidR="004E42E8" w:rsidRPr="00626539"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27" w:history="1">
        <w:r w:rsidRPr="00E665B3">
          <w:rPr>
            <w:rStyle w:val="Hyperlink"/>
          </w:rPr>
          <w:t>https://scholarlycommons.law.case.edu/cgi/viewcontent.cgi?article=3006&amp;context=faculty_publications</w:t>
        </w:r>
      </w:hyperlink>
      <w:r>
        <w:t>) (OS)</w:t>
      </w:r>
    </w:p>
    <w:p w14:paraId="66C8D553" w14:textId="77777777" w:rsidR="004E42E8" w:rsidRPr="00626539" w:rsidRDefault="004E42E8" w:rsidP="004E42E8">
      <w:pPr>
        <w:rPr>
          <w:sz w:val="16"/>
        </w:rPr>
      </w:pPr>
      <w:r w:rsidRPr="00C15A6A">
        <w:rPr>
          <w:rStyle w:val="StyleUnderline"/>
        </w:rPr>
        <w:t>In</w:t>
      </w:r>
      <w:r w:rsidRPr="00626539">
        <w:rPr>
          <w:sz w:val="16"/>
        </w:rPr>
        <w:t xml:space="preserve"> September </w:t>
      </w:r>
      <w:r w:rsidRPr="00C15A6A">
        <w:rPr>
          <w:rStyle w:val="StyleUnderline"/>
        </w:rPr>
        <w:t>2016</w:t>
      </w:r>
      <w:r w:rsidRPr="00626539">
        <w:rPr>
          <w:sz w:val="16"/>
        </w:rPr>
        <w:t xml:space="preserve">, </w:t>
      </w:r>
      <w:r w:rsidRPr="00626539">
        <w:rPr>
          <w:rStyle w:val="StyleUnderline"/>
          <w:highlight w:val="yellow"/>
        </w:rPr>
        <w:t>the White House released its report</w:t>
      </w:r>
      <w:r w:rsidRPr="00C15A6A">
        <w:rPr>
          <w:rStyle w:val="StyleUnderline"/>
        </w:rPr>
        <w:t xml:space="preserve"> on forensic science</w:t>
      </w:r>
      <w:r w:rsidRPr="00626539">
        <w:rPr>
          <w:sz w:val="16"/>
        </w:rPr>
        <w:t xml:space="preserve">. </w:t>
      </w:r>
      <w:r w:rsidRPr="00626539">
        <w:rPr>
          <w:rStyle w:val="StyleUnderline"/>
          <w:highlight w:val="yellow"/>
        </w:rPr>
        <w:t>Regarding bite mark analysis</w:t>
      </w:r>
      <w:r w:rsidRPr="00C15A6A">
        <w:rPr>
          <w:rStyle w:val="StyleUnderline"/>
        </w:rPr>
        <w:t>, it concluded</w:t>
      </w:r>
      <w:r w:rsidRPr="00626539">
        <w:rPr>
          <w:sz w:val="16"/>
        </w:rPr>
        <w:t xml:space="preserve"> that (l) appropriately designed </w:t>
      </w:r>
      <w:r w:rsidRPr="00626539">
        <w:rPr>
          <w:rStyle w:val="Emphasis"/>
          <w:highlight w:val="yellow"/>
        </w:rPr>
        <w:t>validation studies are lacking</w:t>
      </w:r>
      <w:r w:rsidRPr="00626539">
        <w:rPr>
          <w:sz w:val="16"/>
        </w:rPr>
        <w:t xml:space="preserve">, (2) </w:t>
      </w:r>
      <w:r w:rsidRPr="00C15A6A">
        <w:rPr>
          <w:rStyle w:val="StyleUnderline"/>
        </w:rPr>
        <w:t xml:space="preserve">the few available </w:t>
      </w:r>
      <w:r w:rsidRPr="00626539">
        <w:rPr>
          <w:rStyle w:val="StyleUnderline"/>
          <w:highlight w:val="yellow"/>
        </w:rPr>
        <w:t>studies</w:t>
      </w:r>
      <w:r w:rsidRPr="00626539">
        <w:rPr>
          <w:sz w:val="16"/>
          <w:highlight w:val="yellow"/>
        </w:rPr>
        <w:t xml:space="preserve"> </w:t>
      </w:r>
      <w:r w:rsidRPr="00626539">
        <w:rPr>
          <w:rStyle w:val="Emphasis"/>
          <w:highlight w:val="yellow"/>
        </w:rPr>
        <w:t>had "very high" false-positive rates</w:t>
      </w:r>
      <w:r w:rsidRPr="00626539">
        <w:rPr>
          <w:sz w:val="16"/>
        </w:rPr>
        <w:t>, (3) "</w:t>
      </w:r>
      <w:r w:rsidRPr="00626539">
        <w:rPr>
          <w:rStyle w:val="StyleUnderline"/>
        </w:rPr>
        <w:t>inappropriate</w:t>
      </w:r>
      <w:r w:rsidRPr="00626539">
        <w:rPr>
          <w:sz w:val="16"/>
        </w:rPr>
        <w:t xml:space="preserve"> closed-set </w:t>
      </w:r>
      <w:r w:rsidRPr="00626539">
        <w:rPr>
          <w:rStyle w:val="StyleUnderline"/>
        </w:rPr>
        <w:t>designs</w:t>
      </w:r>
      <w:r w:rsidRPr="00626539">
        <w:rPr>
          <w:sz w:val="16"/>
        </w:rPr>
        <w:t xml:space="preserve">... </w:t>
      </w:r>
      <w:r w:rsidRPr="00626539">
        <w:rPr>
          <w:rStyle w:val="StyleUnderline"/>
        </w:rPr>
        <w:t xml:space="preserve">are likely to underestimate the </w:t>
      </w:r>
      <w:r w:rsidRPr="00626539">
        <w:rPr>
          <w:sz w:val="16"/>
        </w:rPr>
        <w:t xml:space="preserve">true </w:t>
      </w:r>
      <w:r w:rsidRPr="00626539">
        <w:rPr>
          <w:rStyle w:val="Emphasis"/>
        </w:rPr>
        <w:t>false positive rate</w:t>
      </w:r>
      <w:r w:rsidRPr="00626539">
        <w:rPr>
          <w:sz w:val="16"/>
        </w:rPr>
        <w:t xml:space="preserve">," and (4) the studies show that </w:t>
      </w:r>
      <w:r w:rsidRPr="00626539">
        <w:rPr>
          <w:rStyle w:val="Emphasis"/>
          <w:highlight w:val="yellow"/>
        </w:rPr>
        <w:t>experts</w:t>
      </w:r>
      <w:r w:rsidRPr="00626539">
        <w:rPr>
          <w:rStyle w:val="Emphasis"/>
        </w:rPr>
        <w:t xml:space="preserve"> "</w:t>
      </w:r>
      <w:r w:rsidRPr="00626539">
        <w:rPr>
          <w:rStyle w:val="Emphasis"/>
          <w:highlight w:val="yellow"/>
        </w:rPr>
        <w:t>cannot</w:t>
      </w:r>
      <w:r w:rsidRPr="00626539">
        <w:rPr>
          <w:rStyle w:val="Emphasis"/>
        </w:rPr>
        <w:t xml:space="preserve"> even consistently </w:t>
      </w:r>
      <w:r w:rsidRPr="00626539">
        <w:rPr>
          <w:rStyle w:val="Emphasis"/>
          <w:highlight w:val="yellow"/>
        </w:rPr>
        <w:t>agree on whether an injury is a</w:t>
      </w:r>
      <w:r w:rsidRPr="00626539">
        <w:rPr>
          <w:rStyle w:val="Emphasis"/>
        </w:rPr>
        <w:t xml:space="preserve"> human </w:t>
      </w:r>
      <w:r w:rsidRPr="00626539">
        <w:rPr>
          <w:rStyle w:val="Emphasis"/>
          <w:highlight w:val="yellow"/>
        </w:rPr>
        <w:t>bitemark</w:t>
      </w:r>
      <w:r w:rsidRPr="00626539">
        <w:rPr>
          <w:sz w:val="16"/>
        </w:rPr>
        <w:t xml:space="preserve">. </w:t>
      </w:r>
    </w:p>
    <w:p w14:paraId="41ACAD50" w14:textId="77777777" w:rsidR="004E42E8" w:rsidRPr="00626539" w:rsidRDefault="004E42E8" w:rsidP="004E42E8">
      <w:pPr>
        <w:rPr>
          <w:sz w:val="16"/>
        </w:rPr>
      </w:pPr>
      <w:r w:rsidRPr="00626539">
        <w:rPr>
          <w:sz w:val="16"/>
        </w:rPr>
        <w:t xml:space="preserve">In sum, </w:t>
      </w:r>
      <w:r w:rsidRPr="00626539">
        <w:rPr>
          <w:rStyle w:val="Emphasis"/>
          <w:highlight w:val="yellow"/>
        </w:rPr>
        <w:t>the courts have yet to reject bite mark evidence</w:t>
      </w:r>
      <w:r w:rsidRPr="00626539">
        <w:rPr>
          <w:sz w:val="16"/>
        </w:rPr>
        <w:t xml:space="preserve"> </w:t>
      </w:r>
      <w:r w:rsidRPr="00626539">
        <w:rPr>
          <w:sz w:val="16"/>
          <w:highlight w:val="yellow"/>
        </w:rPr>
        <w:t xml:space="preserve">— </w:t>
      </w:r>
      <w:r w:rsidRPr="00626539">
        <w:rPr>
          <w:rStyle w:val="Emphasis"/>
          <w:highlight w:val="yellow"/>
        </w:rPr>
        <w:t>a</w:t>
      </w:r>
      <w:r w:rsidRPr="00626539">
        <w:rPr>
          <w:rStyle w:val="Emphasis"/>
        </w:rPr>
        <w:t xml:space="preserve"> subjective </w:t>
      </w:r>
      <w:r w:rsidRPr="00626539">
        <w:rPr>
          <w:rStyle w:val="Emphasis"/>
          <w:highlight w:val="yellow"/>
        </w:rPr>
        <w:t>method</w:t>
      </w:r>
      <w:r w:rsidRPr="00626539">
        <w:rPr>
          <w:rStyle w:val="Emphasis"/>
        </w:rPr>
        <w:t xml:space="preserve"> that is </w:t>
      </w:r>
      <w:r w:rsidRPr="00626539">
        <w:rPr>
          <w:rStyle w:val="Emphasis"/>
          <w:highlight w:val="yellow"/>
        </w:rPr>
        <w:t>not supported by</w:t>
      </w:r>
      <w:r w:rsidRPr="00626539">
        <w:rPr>
          <w:rStyle w:val="Emphasis"/>
        </w:rPr>
        <w:t xml:space="preserve"> foundational </w:t>
      </w:r>
      <w:r w:rsidRPr="00626539">
        <w:rPr>
          <w:rStyle w:val="Emphasis"/>
          <w:highlight w:val="yellow"/>
        </w:rPr>
        <w:t>research and</w:t>
      </w:r>
      <w:r w:rsidRPr="00626539">
        <w:rPr>
          <w:rStyle w:val="Emphasis"/>
        </w:rPr>
        <w:t xml:space="preserve"> lacks agreed-upon </w:t>
      </w:r>
      <w:r w:rsidRPr="00626539">
        <w:rPr>
          <w:rStyle w:val="Emphasis"/>
          <w:highlight w:val="yellow"/>
        </w:rPr>
        <w:t>standards</w:t>
      </w:r>
      <w:r w:rsidRPr="00626539">
        <w:rPr>
          <w:rStyle w:val="Emphasis"/>
        </w:rPr>
        <w:t>.</w:t>
      </w:r>
      <w:r w:rsidRPr="00626539">
        <w:rPr>
          <w:sz w:val="16"/>
        </w:rPr>
        <w:t xml:space="preserve"> "Perhaps </w:t>
      </w:r>
      <w:r w:rsidRPr="00626539">
        <w:rPr>
          <w:rStyle w:val="StyleUnderline"/>
          <w:highlight w:val="yellow"/>
        </w:rPr>
        <w:t>no discredited forensic assay has benefitted more</w:t>
      </w:r>
      <w:r w:rsidRPr="00626539">
        <w:rPr>
          <w:rStyle w:val="StyleUnderline"/>
        </w:rPr>
        <w:t xml:space="preserve"> from </w:t>
      </w:r>
      <w:r w:rsidRPr="00626539">
        <w:rPr>
          <w:sz w:val="16"/>
        </w:rPr>
        <w:t xml:space="preserve">criminal courts' abdication of gatekeeper responsibilities than bite mark analysis." Instead, it was </w:t>
      </w:r>
      <w:r w:rsidRPr="00626539">
        <w:rPr>
          <w:rStyle w:val="StyleUnderline"/>
        </w:rPr>
        <w:t>the Innocence Project</w:t>
      </w:r>
      <w:r w:rsidRPr="00626539">
        <w:rPr>
          <w:sz w:val="16"/>
        </w:rPr>
        <w:t xml:space="preserve"> that </w:t>
      </w:r>
      <w:r w:rsidRPr="00626539">
        <w:rPr>
          <w:rStyle w:val="StyleUnderline"/>
        </w:rPr>
        <w:t>spearheaded the challenges in this area</w:t>
      </w:r>
      <w:r w:rsidRPr="00626539">
        <w:rPr>
          <w:sz w:val="16"/>
        </w:rPr>
        <w:t xml:space="preserve">, and in 2016 the </w:t>
      </w:r>
      <w:r w:rsidRPr="00626539">
        <w:rPr>
          <w:rStyle w:val="StyleUnderline"/>
        </w:rPr>
        <w:t>Texas</w:t>
      </w:r>
      <w:r w:rsidRPr="00626539">
        <w:rPr>
          <w:sz w:val="16"/>
        </w:rPr>
        <w:t xml:space="preserve"> Forensic Science Commission </w:t>
      </w:r>
      <w:r w:rsidRPr="00626539">
        <w:rPr>
          <w:rStyle w:val="StyleUnderline"/>
        </w:rPr>
        <w:t>became the first governmental body to seriously scrutinize the technique</w:t>
      </w:r>
      <w:r w:rsidRPr="00626539">
        <w:rPr>
          <w:sz w:val="16"/>
        </w:rPr>
        <w:t xml:space="preserve">. Notwithstanding the NAS, PCAST, and TFSC reports, </w:t>
      </w:r>
      <w:r w:rsidRPr="00626539">
        <w:rPr>
          <w:rStyle w:val="Emphasis"/>
        </w:rPr>
        <w:t>courts continue to admit bite mark evidence</w:t>
      </w:r>
      <w:r w:rsidRPr="00626539">
        <w:rPr>
          <w:sz w:val="16"/>
        </w:rPr>
        <w:t xml:space="preserve">. Incredibly, at the April I l, 2017 meeting of the National Commission on Forensic Science the chairman of the National District Attorneys Association stated that his organization believes that bite mark evidence is a "reliable science." A day earlier, Keith Harward described how bite mark evidence resulted in thirty-three years of imprisonment before being exonerated by DNA evidence. </w:t>
      </w:r>
    </w:p>
    <w:p w14:paraId="1881BFF0" w14:textId="77777777" w:rsidR="004E42E8" w:rsidRDefault="004E42E8" w:rsidP="004E42E8"/>
    <w:p w14:paraId="44AD26EA" w14:textId="38A286E4" w:rsidR="004E42E8" w:rsidRDefault="004E42E8" w:rsidP="004E42E8">
      <w:pPr>
        <w:pStyle w:val="Heading3"/>
      </w:pPr>
      <w:r>
        <w:t>Forensics Bad Now---Hair Analysis</w:t>
      </w:r>
    </w:p>
    <w:p w14:paraId="41BAB8D9" w14:textId="77777777" w:rsidR="004E42E8" w:rsidRDefault="004E42E8" w:rsidP="004E42E8">
      <w:pPr>
        <w:pStyle w:val="Heading4"/>
      </w:pPr>
      <w:r>
        <w:t>The FBI consistently misuses microscopic hair analysis in the courts</w:t>
      </w:r>
    </w:p>
    <w:p w14:paraId="33522E81" w14:textId="77777777" w:rsidR="004E42E8" w:rsidRPr="003876F1"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28" w:history="1">
        <w:r w:rsidRPr="00E665B3">
          <w:rPr>
            <w:rStyle w:val="Hyperlink"/>
          </w:rPr>
          <w:t>https://scholarlycommons.law.case.edu/cgi/viewcontent.cgi?article=3006&amp;context=faculty_publications</w:t>
        </w:r>
      </w:hyperlink>
      <w:r>
        <w:t>) (OS)</w:t>
      </w:r>
    </w:p>
    <w:p w14:paraId="72CEE440" w14:textId="77777777" w:rsidR="004E42E8" w:rsidRPr="003A505D" w:rsidRDefault="004E42E8" w:rsidP="004E42E8">
      <w:pPr>
        <w:rPr>
          <w:rStyle w:val="Emphasis"/>
        </w:rPr>
      </w:pPr>
      <w:r w:rsidRPr="003A505D">
        <w:rPr>
          <w:sz w:val="16"/>
        </w:rPr>
        <w:t xml:space="preserve">Soon after, </w:t>
      </w:r>
      <w:r w:rsidRPr="003A505D">
        <w:rPr>
          <w:rStyle w:val="StyleUnderline"/>
          <w:highlight w:val="yellow"/>
        </w:rPr>
        <w:t>the DOJ announced</w:t>
      </w:r>
      <w:r w:rsidRPr="003A505D">
        <w:rPr>
          <w:rStyle w:val="StyleUnderline"/>
        </w:rPr>
        <w:t xml:space="preserve"> </w:t>
      </w:r>
      <w:r w:rsidRPr="003A505D">
        <w:rPr>
          <w:sz w:val="16"/>
        </w:rPr>
        <w:t xml:space="preserve">that Manning was but one of </w:t>
      </w:r>
      <w:r w:rsidRPr="003A505D">
        <w:rPr>
          <w:rStyle w:val="Emphasis"/>
          <w:highlight w:val="yellow"/>
        </w:rPr>
        <w:t>120 cases</w:t>
      </w:r>
      <w:r w:rsidRPr="003A505D">
        <w:rPr>
          <w:sz w:val="16"/>
        </w:rPr>
        <w:t xml:space="preserve"> — </w:t>
      </w:r>
      <w:r w:rsidRPr="003A505D">
        <w:rPr>
          <w:rStyle w:val="Emphasis"/>
          <w:highlight w:val="yellow"/>
        </w:rPr>
        <w:t>including twenty-seven death penalty</w:t>
      </w:r>
      <w:r w:rsidRPr="003A505D">
        <w:rPr>
          <w:sz w:val="16"/>
        </w:rPr>
        <w:t xml:space="preserve"> prosecutions — </w:t>
      </w:r>
      <w:r w:rsidRPr="003A505D">
        <w:rPr>
          <w:rStyle w:val="Emphasis"/>
        </w:rPr>
        <w:t xml:space="preserve">in </w:t>
      </w:r>
      <w:r w:rsidRPr="003A505D">
        <w:rPr>
          <w:rStyle w:val="Emphasis"/>
          <w:highlight w:val="yellow"/>
        </w:rPr>
        <w:t>which improper</w:t>
      </w:r>
      <w:r w:rsidRPr="003A505D">
        <w:rPr>
          <w:rStyle w:val="Emphasis"/>
        </w:rPr>
        <w:t xml:space="preserve"> microscopic </w:t>
      </w:r>
      <w:r w:rsidRPr="003A505D">
        <w:rPr>
          <w:rStyle w:val="Emphasis"/>
          <w:highlight w:val="yellow"/>
        </w:rPr>
        <w:t>hair analysis</w:t>
      </w:r>
      <w:r w:rsidRPr="003A505D">
        <w:rPr>
          <w:rStyle w:val="Emphasis"/>
        </w:rPr>
        <w:t xml:space="preserve"> </w:t>
      </w:r>
      <w:r w:rsidRPr="003A505D">
        <w:rPr>
          <w:rStyle w:val="Emphasis"/>
          <w:highlight w:val="yellow"/>
        </w:rPr>
        <w:t>had been introduced</w:t>
      </w:r>
      <w:r w:rsidRPr="003A505D">
        <w:rPr>
          <w:rStyle w:val="Emphasis"/>
        </w:rPr>
        <w:t xml:space="preserve"> in evidence.</w:t>
      </w:r>
      <w:r w:rsidRPr="003A505D">
        <w:rPr>
          <w:sz w:val="16"/>
        </w:rPr>
        <w:t xml:space="preserve">" For example, </w:t>
      </w:r>
      <w:r w:rsidRPr="003A505D">
        <w:rPr>
          <w:rStyle w:val="StyleUnderline"/>
          <w:highlight w:val="yellow"/>
        </w:rPr>
        <w:t>examiners claimed</w:t>
      </w:r>
      <w:r w:rsidRPr="003A505D">
        <w:rPr>
          <w:rStyle w:val="StyleUnderline"/>
        </w:rPr>
        <w:t xml:space="preserve"> </w:t>
      </w:r>
      <w:r w:rsidRPr="003A505D">
        <w:rPr>
          <w:rStyle w:val="StyleUnderline"/>
          <w:highlight w:val="yellow"/>
        </w:rPr>
        <w:t>to connect</w:t>
      </w:r>
      <w:r w:rsidRPr="003A505D">
        <w:rPr>
          <w:rStyle w:val="StyleUnderline"/>
        </w:rPr>
        <w:t xml:space="preserve"> a </w:t>
      </w:r>
      <w:r w:rsidRPr="003A505D">
        <w:rPr>
          <w:rStyle w:val="StyleUnderline"/>
          <w:highlight w:val="yellow"/>
        </w:rPr>
        <w:t>hair</w:t>
      </w:r>
      <w:r w:rsidRPr="003A505D">
        <w:rPr>
          <w:rStyle w:val="StyleUnderline"/>
        </w:rPr>
        <w:t xml:space="preserve"> sample </w:t>
      </w:r>
      <w:r w:rsidRPr="003A505D">
        <w:rPr>
          <w:rStyle w:val="StyleUnderline"/>
          <w:highlight w:val="yellow"/>
        </w:rPr>
        <w:t>to a single person</w:t>
      </w:r>
      <w:r w:rsidRPr="003A505D">
        <w:rPr>
          <w:sz w:val="16"/>
        </w:rPr>
        <w:t xml:space="preserve"> "to the exclusion of all others" </w:t>
      </w:r>
      <w:r w:rsidRPr="003A505D">
        <w:rPr>
          <w:rStyle w:val="StyleUnderline"/>
          <w:highlight w:val="yellow"/>
        </w:rPr>
        <w:t>or stated</w:t>
      </w:r>
      <w:r w:rsidRPr="003A505D">
        <w:rPr>
          <w:sz w:val="16"/>
        </w:rPr>
        <w:t xml:space="preserve"> or suggested </w:t>
      </w:r>
      <w:r w:rsidRPr="003A505D">
        <w:rPr>
          <w:rStyle w:val="StyleUnderline"/>
        </w:rPr>
        <w:t>a probability for such a match</w:t>
      </w:r>
      <w:r w:rsidRPr="003A505D">
        <w:rPr>
          <w:sz w:val="16"/>
        </w:rPr>
        <w:t xml:space="preserve"> from past casework. The FBI review came after three District of Columbia men, who had been convicted of rape or murder in the early 1980s, were exonerated through DNA testing. </w:t>
      </w:r>
      <w:r w:rsidRPr="003A505D">
        <w:rPr>
          <w:rStyle w:val="StyleUnderline"/>
        </w:rPr>
        <w:t>In one</w:t>
      </w:r>
      <w:r w:rsidRPr="003A505D">
        <w:rPr>
          <w:sz w:val="16"/>
        </w:rPr>
        <w:t xml:space="preserve"> of these </w:t>
      </w:r>
      <w:r w:rsidRPr="003A505D">
        <w:rPr>
          <w:rStyle w:val="StyleUnderline"/>
        </w:rPr>
        <w:t>case</w:t>
      </w:r>
      <w:r w:rsidRPr="003A505D">
        <w:rPr>
          <w:sz w:val="16"/>
        </w:rPr>
        <w:t xml:space="preserve">s, </w:t>
      </w:r>
      <w:r w:rsidRPr="003A505D">
        <w:rPr>
          <w:rStyle w:val="StyleUnderline"/>
        </w:rPr>
        <w:t xml:space="preserve">the FBI </w:t>
      </w:r>
      <w:r w:rsidRPr="003A505D">
        <w:rPr>
          <w:sz w:val="16"/>
        </w:rPr>
        <w:t>expert</w:t>
      </w:r>
      <w:r w:rsidRPr="003A505D">
        <w:rPr>
          <w:rStyle w:val="StyleUnderline"/>
        </w:rPr>
        <w:t xml:space="preserve"> testified</w:t>
      </w:r>
      <w:r w:rsidRPr="003A505D">
        <w:rPr>
          <w:sz w:val="16"/>
        </w:rPr>
        <w:t>: "</w:t>
      </w:r>
      <w:r w:rsidRPr="003A505D">
        <w:rPr>
          <w:rStyle w:val="Emphasis"/>
          <w:highlight w:val="yellow"/>
        </w:rPr>
        <w:t>Chances</w:t>
      </w:r>
      <w:r w:rsidRPr="003A505D">
        <w:rPr>
          <w:rStyle w:val="Emphasis"/>
        </w:rPr>
        <w:t xml:space="preserve"> </w:t>
      </w:r>
      <w:r w:rsidRPr="003A505D">
        <w:rPr>
          <w:rStyle w:val="Emphasis"/>
          <w:highlight w:val="yellow"/>
        </w:rPr>
        <w:t>that it came from someone else were 'one in 10 million</w:t>
      </w:r>
      <w:r w:rsidRPr="003A505D">
        <w:rPr>
          <w:rStyle w:val="Emphasis"/>
        </w:rPr>
        <w:t>.'</w:t>
      </w:r>
    </w:p>
    <w:p w14:paraId="06175FD8" w14:textId="77777777" w:rsidR="004E42E8" w:rsidRPr="003A505D" w:rsidRDefault="004E42E8" w:rsidP="004E42E8">
      <w:pPr>
        <w:rPr>
          <w:sz w:val="16"/>
        </w:rPr>
      </w:pPr>
      <w:r w:rsidRPr="003A505D">
        <w:rPr>
          <w:rStyle w:val="StyleUnderline"/>
        </w:rPr>
        <w:t>After</w:t>
      </w:r>
      <w:r w:rsidRPr="003A505D">
        <w:rPr>
          <w:sz w:val="16"/>
        </w:rPr>
        <w:t xml:space="preserve"> further </w:t>
      </w:r>
      <w:r w:rsidRPr="003A505D">
        <w:rPr>
          <w:rStyle w:val="StyleUnderline"/>
        </w:rPr>
        <w:t>investigation</w:t>
      </w:r>
      <w:r w:rsidRPr="003A505D">
        <w:rPr>
          <w:sz w:val="16"/>
        </w:rPr>
        <w:t xml:space="preserve">, </w:t>
      </w:r>
      <w:r w:rsidRPr="003876F1">
        <w:rPr>
          <w:rStyle w:val="StyleUnderline"/>
          <w:highlight w:val="yellow"/>
        </w:rPr>
        <w:t>DOJ reported</w:t>
      </w:r>
      <w:r w:rsidRPr="003A505D">
        <w:rPr>
          <w:sz w:val="16"/>
        </w:rPr>
        <w:t xml:space="preserve"> in 2015 that ' </w:t>
      </w:r>
      <w:r w:rsidRPr="003876F1">
        <w:rPr>
          <w:rStyle w:val="StyleUnderline"/>
          <w:highlight w:val="yellow"/>
        </w:rPr>
        <w:t>'FBI</w:t>
      </w:r>
      <w:r w:rsidRPr="003A505D">
        <w:rPr>
          <w:rStyle w:val="StyleUnderline"/>
        </w:rPr>
        <w:t xml:space="preserve"> examiners</w:t>
      </w:r>
      <w:r w:rsidRPr="003A505D">
        <w:rPr>
          <w:sz w:val="16"/>
        </w:rPr>
        <w:t xml:space="preserve"> had </w:t>
      </w:r>
      <w:r w:rsidRPr="003876F1">
        <w:rPr>
          <w:rStyle w:val="StyleUnderline"/>
          <w:highlight w:val="yellow"/>
        </w:rPr>
        <w:t>provided</w:t>
      </w:r>
      <w:r w:rsidRPr="003A505D">
        <w:rPr>
          <w:rStyle w:val="StyleUnderline"/>
        </w:rPr>
        <w:t xml:space="preserve"> scientifically </w:t>
      </w:r>
      <w:r w:rsidRPr="003876F1">
        <w:rPr>
          <w:rStyle w:val="StyleUnderline"/>
          <w:highlight w:val="yellow"/>
        </w:rPr>
        <w:t>invalid testimony</w:t>
      </w:r>
      <w:r w:rsidRPr="003876F1">
        <w:rPr>
          <w:sz w:val="16"/>
          <w:highlight w:val="yellow"/>
        </w:rPr>
        <w:t xml:space="preserve"> </w:t>
      </w:r>
      <w:r w:rsidRPr="003876F1">
        <w:rPr>
          <w:rStyle w:val="Emphasis"/>
          <w:highlight w:val="yellow"/>
        </w:rPr>
        <w:t>in more than 95 percent of cases</w:t>
      </w:r>
      <w:r w:rsidRPr="003A505D">
        <w:rPr>
          <w:sz w:val="16"/>
        </w:rPr>
        <w:t xml:space="preserve"> where that testimony was used to inculpate a defendant at trial. 'Commonwealth v. Perrott was one of the first cases to reach the courtroom as a consequence of the DOJ review. </w:t>
      </w:r>
      <w:r w:rsidRPr="003A505D">
        <w:rPr>
          <w:rStyle w:val="StyleUnderline"/>
        </w:rPr>
        <w:t>A superior court</w:t>
      </w:r>
      <w:r w:rsidRPr="003A505D">
        <w:rPr>
          <w:sz w:val="16"/>
        </w:rPr>
        <w:t xml:space="preserve"> granted Perrott a new trial in 2016</w:t>
      </w:r>
      <w:r w:rsidRPr="003A505D">
        <w:rPr>
          <w:rStyle w:val="StyleUnderline"/>
        </w:rPr>
        <w:t>, criticizing the misleading use of hair evidence</w:t>
      </w:r>
      <w:r w:rsidRPr="003A505D">
        <w:rPr>
          <w:sz w:val="16"/>
        </w:rPr>
        <w:t>. The court noted: "In discussing the 'microscopic characteristics' of hair, [the expert] stated that these characteristics 'make that hair somewhat unique.' He likened the 'subtle' characteristics of hair that 'make it somewhat unique' to the subtle differences in a human face.'</w:t>
      </w:r>
    </w:p>
    <w:p w14:paraId="49C486DC" w14:textId="77777777" w:rsidR="004E42E8" w:rsidRDefault="004E42E8" w:rsidP="004E42E8"/>
    <w:p w14:paraId="137671E7" w14:textId="4E1DB297" w:rsidR="004E42E8" w:rsidRDefault="004E42E8" w:rsidP="004E42E8">
      <w:pPr>
        <w:pStyle w:val="Heading3"/>
      </w:pPr>
      <w:r>
        <w:t>Forensics Bad Now---Toolmark ID</w:t>
      </w:r>
    </w:p>
    <w:p w14:paraId="41FC6570" w14:textId="77777777" w:rsidR="004E42E8" w:rsidRDefault="004E42E8" w:rsidP="004E42E8">
      <w:pPr>
        <w:pStyle w:val="Heading4"/>
      </w:pPr>
      <w:r>
        <w:t>Firearm and toolmark identification has been shown to be misleading</w:t>
      </w:r>
    </w:p>
    <w:p w14:paraId="0ACC4E36" w14:textId="77777777" w:rsidR="004E42E8" w:rsidRPr="007603EA"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29" w:history="1">
        <w:r w:rsidRPr="00E665B3">
          <w:rPr>
            <w:rStyle w:val="Hyperlink"/>
          </w:rPr>
          <w:t>https://scholarlycommons.law.case.edu/cgi/viewcontent.cgi?article=3006&amp;context=faculty_publications</w:t>
        </w:r>
      </w:hyperlink>
      <w:r>
        <w:t>) (OS)</w:t>
      </w:r>
    </w:p>
    <w:p w14:paraId="5AE11CE5" w14:textId="77777777" w:rsidR="004E42E8" w:rsidRPr="0043636F" w:rsidRDefault="004E42E8" w:rsidP="004E42E8">
      <w:pPr>
        <w:rPr>
          <w:sz w:val="16"/>
        </w:rPr>
      </w:pPr>
      <w:r w:rsidRPr="0043636F">
        <w:rPr>
          <w:sz w:val="16"/>
        </w:rPr>
        <w:t xml:space="preserve">The 2016 White House PCAST report agreed with the NAS 2009 report's characterization of the scientific </w:t>
      </w:r>
      <w:r w:rsidRPr="0043636F">
        <w:rPr>
          <w:rStyle w:val="StyleUnderline"/>
          <w:highlight w:val="yellow"/>
        </w:rPr>
        <w:t>research on firearms and toolmarks</w:t>
      </w:r>
      <w:r w:rsidRPr="0043636F">
        <w:rPr>
          <w:sz w:val="16"/>
        </w:rPr>
        <w:t xml:space="preserve"> identification: "We find that </w:t>
      </w:r>
      <w:r w:rsidRPr="0043636F">
        <w:rPr>
          <w:rStyle w:val="StyleUnderline"/>
        </w:rPr>
        <w:t>many</w:t>
      </w:r>
      <w:r w:rsidRPr="0043636F">
        <w:rPr>
          <w:sz w:val="16"/>
        </w:rPr>
        <w:t xml:space="preserve"> of these </w:t>
      </w:r>
      <w:r w:rsidRPr="0043636F">
        <w:rPr>
          <w:rStyle w:val="Emphasis"/>
        </w:rPr>
        <w:t xml:space="preserve">earlier studies </w:t>
      </w:r>
      <w:r w:rsidRPr="0043636F">
        <w:rPr>
          <w:rStyle w:val="Emphasis"/>
          <w:highlight w:val="yellow"/>
        </w:rPr>
        <w:t>were inappropriately designed to assess</w:t>
      </w:r>
      <w:r w:rsidRPr="0043636F">
        <w:rPr>
          <w:rStyle w:val="Emphasis"/>
        </w:rPr>
        <w:t xml:space="preserve"> foundational </w:t>
      </w:r>
      <w:r w:rsidRPr="0043636F">
        <w:rPr>
          <w:rStyle w:val="Emphasis"/>
          <w:highlight w:val="yellow"/>
        </w:rPr>
        <w:t>validity and</w:t>
      </w:r>
      <w:r w:rsidRPr="0043636F">
        <w:rPr>
          <w:rStyle w:val="Emphasis"/>
        </w:rPr>
        <w:t xml:space="preserve"> estimate </w:t>
      </w:r>
      <w:r w:rsidRPr="0043636F">
        <w:rPr>
          <w:rStyle w:val="Emphasis"/>
          <w:highlight w:val="yellow"/>
        </w:rPr>
        <w:t>reliability</w:t>
      </w:r>
      <w:r w:rsidRPr="0043636F">
        <w:rPr>
          <w:sz w:val="16"/>
        </w:rPr>
        <w:t xml:space="preserve">. Indeed, </w:t>
      </w:r>
      <w:r w:rsidRPr="0043636F">
        <w:rPr>
          <w:rStyle w:val="StyleUnderline"/>
        </w:rPr>
        <w:t>there is internal evidence</w:t>
      </w:r>
      <w:r w:rsidRPr="0043636F">
        <w:rPr>
          <w:sz w:val="16"/>
        </w:rPr>
        <w:t xml:space="preserve"> among the studies themselves </w:t>
      </w:r>
      <w:r w:rsidRPr="0043636F">
        <w:rPr>
          <w:rStyle w:val="Emphasis"/>
        </w:rPr>
        <w:t xml:space="preserve">indicating that many previous studies underestimated the false positive rate </w:t>
      </w:r>
      <w:r w:rsidRPr="0043636F">
        <w:rPr>
          <w:sz w:val="16"/>
        </w:rPr>
        <w:t xml:space="preserve">by at least In addition, </w:t>
      </w:r>
      <w:r w:rsidRPr="0043636F">
        <w:rPr>
          <w:rStyle w:val="StyleUnderline"/>
        </w:rPr>
        <w:t>PCAST found only one</w:t>
      </w:r>
      <w:r w:rsidRPr="0043636F">
        <w:rPr>
          <w:sz w:val="16"/>
        </w:rPr>
        <w:t xml:space="preserve"> of the </w:t>
      </w:r>
      <w:r w:rsidRPr="0043636F">
        <w:rPr>
          <w:rStyle w:val="StyleUnderline"/>
        </w:rPr>
        <w:t>studies sufficiently rigorous</w:t>
      </w:r>
      <w:r w:rsidRPr="0043636F">
        <w:rPr>
          <w:sz w:val="16"/>
        </w:rPr>
        <w:t xml:space="preserve">. The Defense Department's Forensic Science Center commissioned the study, which was conducted by an independent testing lab (the Ames Laboratory, a Department of Energy national laboratory affiliated with Iowa State University). </w:t>
      </w:r>
      <w:r w:rsidRPr="0043636F">
        <w:rPr>
          <w:rStyle w:val="StyleUnderline"/>
        </w:rPr>
        <w:t>In this study</w:t>
      </w:r>
      <w:r w:rsidRPr="0043636F">
        <w:rPr>
          <w:sz w:val="16"/>
        </w:rPr>
        <w:t>, "[</w:t>
      </w:r>
      <w:r w:rsidRPr="0043636F">
        <w:rPr>
          <w:rStyle w:val="Emphasis"/>
        </w:rPr>
        <w:t>t</w:t>
      </w:r>
      <w:r w:rsidRPr="007603EA">
        <w:rPr>
          <w:rStyle w:val="Emphasis"/>
          <w:highlight w:val="yellow"/>
        </w:rPr>
        <w:t>]he false-positive rate</w:t>
      </w:r>
      <w:r w:rsidRPr="0043636F">
        <w:rPr>
          <w:rStyle w:val="Emphasis"/>
        </w:rPr>
        <w:t xml:space="preserve"> was estimated at 1 in 66</w:t>
      </w:r>
      <w:r w:rsidRPr="0043636F">
        <w:rPr>
          <w:sz w:val="16"/>
        </w:rPr>
        <w:t xml:space="preserve">, with a confidence bound indicating that </w:t>
      </w:r>
      <w:r w:rsidRPr="0043636F">
        <w:rPr>
          <w:rStyle w:val="StyleUnderline"/>
        </w:rPr>
        <w:t xml:space="preserve">the rate </w:t>
      </w:r>
      <w:r w:rsidRPr="007603EA">
        <w:rPr>
          <w:rStyle w:val="StyleUnderline"/>
          <w:highlight w:val="yellow"/>
        </w:rPr>
        <w:t>could be as high as 1 in 46</w:t>
      </w:r>
      <w:r w:rsidRPr="0043636F">
        <w:rPr>
          <w:rStyle w:val="StyleUnderline"/>
        </w:rPr>
        <w:t>.</w:t>
      </w:r>
      <w:r w:rsidRPr="0043636F">
        <w:rPr>
          <w:sz w:val="16"/>
        </w:rPr>
        <w:t xml:space="preserve"> The study has not been published in a scientific journal. According to the PCAST report, </w:t>
      </w:r>
      <w:r w:rsidRPr="0043636F">
        <w:rPr>
          <w:rStyle w:val="StyleUnderline"/>
        </w:rPr>
        <w:t>more than one study is required</w:t>
      </w:r>
      <w:r w:rsidRPr="0043636F">
        <w:rPr>
          <w:sz w:val="16"/>
        </w:rPr>
        <w:t xml:space="preserve"> and studies should be published in peer-reviewed scientific literature. Consequently, "</w:t>
      </w:r>
      <w:r w:rsidRPr="0043636F">
        <w:rPr>
          <w:rStyle w:val="Emphasis"/>
        </w:rPr>
        <w:t>the current evidence still falls short of the scientific criteria for foundational validity</w:t>
      </w:r>
      <w:r w:rsidRPr="0043636F">
        <w:rPr>
          <w:sz w:val="16"/>
        </w:rPr>
        <w:t xml:space="preserve">." </w:t>
      </w:r>
    </w:p>
    <w:p w14:paraId="091E6EA3" w14:textId="77777777" w:rsidR="004E42E8" w:rsidRPr="0043636F" w:rsidRDefault="004E42E8" w:rsidP="004E42E8">
      <w:pPr>
        <w:rPr>
          <w:sz w:val="16"/>
        </w:rPr>
      </w:pPr>
      <w:r w:rsidRPr="0043636F">
        <w:rPr>
          <w:rStyle w:val="StyleUnderline"/>
        </w:rPr>
        <w:t xml:space="preserve">The AFTE </w:t>
      </w:r>
      <w:r w:rsidRPr="0043636F">
        <w:rPr>
          <w:sz w:val="16"/>
        </w:rPr>
        <w:t xml:space="preserve">quickly retorted, </w:t>
      </w:r>
      <w:r w:rsidRPr="0043636F">
        <w:rPr>
          <w:rStyle w:val="StyleUnderline"/>
        </w:rPr>
        <w:t>expressing their "disappointment in</w:t>
      </w:r>
      <w:r w:rsidRPr="0043636F">
        <w:rPr>
          <w:sz w:val="16"/>
        </w:rPr>
        <w:t xml:space="preserve"> the </w:t>
      </w:r>
      <w:r w:rsidRPr="0043636F">
        <w:rPr>
          <w:rStyle w:val="StyleUnderline"/>
        </w:rPr>
        <w:t>PCAST's choice to ignore the research</w:t>
      </w:r>
      <w:r w:rsidRPr="0043636F">
        <w:rPr>
          <w:sz w:val="16"/>
        </w:rPr>
        <w:t xml:space="preserve"> that has been conducted" and claiming that "[d]ecades of validation and proficiency studies have demonstrated that firearm and toolmark identification is scientifically valid." However, </w:t>
      </w:r>
      <w:r w:rsidRPr="007603EA">
        <w:rPr>
          <w:rStyle w:val="StyleUnderline"/>
          <w:highlight w:val="yellow"/>
        </w:rPr>
        <w:t>when PCAST</w:t>
      </w:r>
      <w:r w:rsidRPr="0043636F">
        <w:rPr>
          <w:sz w:val="16"/>
        </w:rPr>
        <w:t xml:space="preserve"> later </w:t>
      </w:r>
      <w:r w:rsidRPr="007603EA">
        <w:rPr>
          <w:rStyle w:val="StyleUnderline"/>
          <w:highlight w:val="yellow"/>
        </w:rPr>
        <w:t>invited stakeholders to submit</w:t>
      </w:r>
      <w:r w:rsidRPr="0043636F">
        <w:rPr>
          <w:rStyle w:val="StyleUnderline"/>
        </w:rPr>
        <w:t xml:space="preserve"> validation </w:t>
      </w:r>
      <w:r w:rsidRPr="007603EA">
        <w:rPr>
          <w:rStyle w:val="StyleUnderline"/>
          <w:highlight w:val="yellow"/>
        </w:rPr>
        <w:t>studies</w:t>
      </w:r>
      <w:r w:rsidRPr="0043636F">
        <w:rPr>
          <w:sz w:val="16"/>
        </w:rPr>
        <w:t xml:space="preserve"> that it may have overlooked, </w:t>
      </w:r>
      <w:r w:rsidRPr="007603EA">
        <w:rPr>
          <w:rStyle w:val="StyleUnderline"/>
          <w:highlight w:val="yellow"/>
        </w:rPr>
        <w:t>no</w:t>
      </w:r>
      <w:r w:rsidRPr="0043636F">
        <w:rPr>
          <w:rStyle w:val="StyleUnderline"/>
        </w:rPr>
        <w:t xml:space="preserve"> </w:t>
      </w:r>
      <w:r w:rsidRPr="007603EA">
        <w:rPr>
          <w:rStyle w:val="StyleUnderline"/>
          <w:highlight w:val="yellow"/>
        </w:rPr>
        <w:t>studies satisfying</w:t>
      </w:r>
      <w:r w:rsidRPr="0043636F">
        <w:rPr>
          <w:sz w:val="16"/>
        </w:rPr>
        <w:t xml:space="preserve"> PCAST's </w:t>
      </w:r>
      <w:r w:rsidRPr="007603EA">
        <w:rPr>
          <w:rStyle w:val="StyleUnderline"/>
          <w:highlight w:val="yellow"/>
        </w:rPr>
        <w:t>criteria were offered</w:t>
      </w:r>
      <w:r w:rsidRPr="0043636F">
        <w:rPr>
          <w:sz w:val="16"/>
        </w:rPr>
        <w:t>.</w:t>
      </w:r>
    </w:p>
    <w:p w14:paraId="6F8716D6" w14:textId="77777777" w:rsidR="004E42E8" w:rsidRDefault="004E42E8" w:rsidP="004E42E8">
      <w:pPr>
        <w:rPr>
          <w:sz w:val="16"/>
        </w:rPr>
      </w:pPr>
      <w:r w:rsidRPr="0043636F">
        <w:rPr>
          <w:sz w:val="16"/>
        </w:rPr>
        <w:t xml:space="preserve">The lessons here are familiar. For years, </w:t>
      </w:r>
      <w:r w:rsidRPr="0043636F">
        <w:rPr>
          <w:rStyle w:val="StyleUnderline"/>
        </w:rPr>
        <w:t>an entrenched forensic discipline</w:t>
      </w:r>
      <w:r w:rsidRPr="0043636F">
        <w:rPr>
          <w:sz w:val="16"/>
        </w:rPr>
        <w:t xml:space="preserve"> vigorously </w:t>
      </w:r>
      <w:r w:rsidRPr="0043636F">
        <w:rPr>
          <w:rStyle w:val="StyleUnderline"/>
        </w:rPr>
        <w:t>guarded its turf by rejecting</w:t>
      </w:r>
      <w:r w:rsidRPr="0043636F">
        <w:rPr>
          <w:sz w:val="16"/>
        </w:rPr>
        <w:t xml:space="preserve"> the </w:t>
      </w:r>
      <w:r w:rsidRPr="0043636F">
        <w:rPr>
          <w:rStyle w:val="StyleUnderline"/>
        </w:rPr>
        <w:t>conclusions of the</w:t>
      </w:r>
      <w:r w:rsidRPr="0043636F">
        <w:rPr>
          <w:sz w:val="16"/>
        </w:rPr>
        <w:t xml:space="preserve"> outside </w:t>
      </w:r>
      <w:r w:rsidRPr="0043636F">
        <w:rPr>
          <w:rStyle w:val="StyleUnderline"/>
        </w:rPr>
        <w:t>scientific community</w:t>
      </w:r>
      <w:r w:rsidRPr="0043636F">
        <w:rPr>
          <w:sz w:val="16"/>
        </w:rPr>
        <w:t xml:space="preserve">. It published a journal which was "peer-reviewed" by other members of its discipline. The journal, which is advertised as "the Scientific Journal" of AFTE, was not generally available until 2016. </w:t>
      </w:r>
      <w:r w:rsidRPr="007603EA">
        <w:rPr>
          <w:rStyle w:val="Emphasis"/>
          <w:highlight w:val="yellow"/>
        </w:rPr>
        <w:t>The discipline claimed to be a "science</w:t>
      </w:r>
      <w:r w:rsidRPr="0043636F">
        <w:rPr>
          <w:rStyle w:val="Emphasis"/>
        </w:rPr>
        <w:t xml:space="preserve">" </w:t>
      </w:r>
      <w:r w:rsidRPr="007603EA">
        <w:rPr>
          <w:rStyle w:val="Emphasis"/>
          <w:highlight w:val="yellow"/>
        </w:rPr>
        <w:t>but</w:t>
      </w:r>
      <w:r w:rsidRPr="0043636F">
        <w:rPr>
          <w:rStyle w:val="Emphasis"/>
        </w:rPr>
        <w:t xml:space="preserve"> did </w:t>
      </w:r>
      <w:r w:rsidRPr="007603EA">
        <w:rPr>
          <w:rStyle w:val="Emphasis"/>
          <w:highlight w:val="yellow"/>
        </w:rPr>
        <w:t>not</w:t>
      </w:r>
      <w:r w:rsidRPr="0043636F">
        <w:rPr>
          <w:rStyle w:val="Emphasis"/>
        </w:rPr>
        <w:t xml:space="preserve"> hold itself to </w:t>
      </w:r>
      <w:r w:rsidRPr="007603EA">
        <w:rPr>
          <w:rStyle w:val="Emphasis"/>
          <w:highlight w:val="yellow"/>
        </w:rPr>
        <w:t>the</w:t>
      </w:r>
      <w:r w:rsidRPr="0043636F">
        <w:rPr>
          <w:rStyle w:val="Emphasis"/>
        </w:rPr>
        <w:t xml:space="preserve"> normative </w:t>
      </w:r>
      <w:r w:rsidRPr="007603EA">
        <w:rPr>
          <w:rStyle w:val="Emphasis"/>
          <w:highlight w:val="yellow"/>
        </w:rPr>
        <w:t>standards of science</w:t>
      </w:r>
      <w:r w:rsidRPr="0043636F">
        <w:rPr>
          <w:sz w:val="16"/>
        </w:rPr>
        <w:t xml:space="preserve">. The AFTE "Theory of Identification" is "clearly not a scientific theory, which the National Academy of Sciences has defined as 'a comprehensive explanation of some aspect of nature that is supported by a vast body of evidence.. More importantly, the stated method is circular. </w:t>
      </w:r>
      <w:r w:rsidRPr="007603EA">
        <w:rPr>
          <w:rStyle w:val="StyleUnderline"/>
          <w:highlight w:val="yellow"/>
        </w:rPr>
        <w:t>Only recently</w:t>
      </w:r>
      <w:r w:rsidRPr="0043636F">
        <w:rPr>
          <w:sz w:val="16"/>
        </w:rPr>
        <w:t xml:space="preserve">, after two NAS reports, </w:t>
      </w:r>
      <w:r w:rsidRPr="0043636F">
        <w:rPr>
          <w:rStyle w:val="StyleUnderline"/>
        </w:rPr>
        <w:t xml:space="preserve">have </w:t>
      </w:r>
      <w:r w:rsidRPr="007603EA">
        <w:rPr>
          <w:rStyle w:val="StyleUnderline"/>
          <w:highlight w:val="yellow"/>
        </w:rPr>
        <w:t>some courts begun to limit</w:t>
      </w:r>
      <w:r w:rsidRPr="0043636F">
        <w:rPr>
          <w:rStyle w:val="StyleUnderline"/>
        </w:rPr>
        <w:t xml:space="preserve"> </w:t>
      </w:r>
      <w:r w:rsidRPr="007603EA">
        <w:rPr>
          <w:rStyle w:val="StyleUnderline"/>
          <w:highlight w:val="yellow"/>
        </w:rPr>
        <w:t>misleading testimony</w:t>
      </w:r>
      <w:r w:rsidRPr="007603EA">
        <w:rPr>
          <w:sz w:val="16"/>
          <w:highlight w:val="yellow"/>
        </w:rPr>
        <w:t xml:space="preserve">. </w:t>
      </w:r>
      <w:r w:rsidRPr="007603EA">
        <w:rPr>
          <w:rStyle w:val="Emphasis"/>
          <w:highlight w:val="yellow"/>
        </w:rPr>
        <w:t>Many have not</w:t>
      </w:r>
      <w:r w:rsidRPr="0043636F">
        <w:rPr>
          <w:sz w:val="16"/>
        </w:rPr>
        <w:t xml:space="preserve">. Thus, </w:t>
      </w:r>
      <w:r w:rsidRPr="0043636F">
        <w:rPr>
          <w:rStyle w:val="Emphasis"/>
        </w:rPr>
        <w:t xml:space="preserve">the </w:t>
      </w:r>
      <w:r w:rsidRPr="007603EA">
        <w:rPr>
          <w:rStyle w:val="Emphasis"/>
          <w:highlight w:val="yellow"/>
        </w:rPr>
        <w:t>courts' competence to deal with flawed research remains extant</w:t>
      </w:r>
      <w:r w:rsidRPr="0043636F">
        <w:rPr>
          <w:sz w:val="16"/>
        </w:rPr>
        <w:t>. The one bright spot came in Williams v. United States,in which Judge Easterly wrote in a concurring opinion: "As matters currently stand, a certainty statement regarding toolmark pattern matching has the same probative value as the vision of a psychic: it reflects nothing more than the individual's foundationless faith in what he believes to be true."</w:t>
      </w:r>
    </w:p>
    <w:p w14:paraId="2C8415B7" w14:textId="64593BEC" w:rsidR="004E42E8" w:rsidRPr="0023519E" w:rsidRDefault="004E42E8" w:rsidP="004E42E8">
      <w:pPr>
        <w:pStyle w:val="Heading3"/>
      </w:pPr>
      <w:r>
        <w:t>Forensics Bad Now---Fingerprint Testing</w:t>
      </w:r>
    </w:p>
    <w:p w14:paraId="6241DEA0" w14:textId="77777777" w:rsidR="004E42E8" w:rsidRDefault="004E42E8" w:rsidP="004E42E8">
      <w:pPr>
        <w:pStyle w:val="Heading4"/>
      </w:pPr>
      <w:r w:rsidRPr="00F04B13">
        <w:t>The courts have</w:t>
      </w:r>
      <w:r>
        <w:t xml:space="preserve"> misinterpreted Daubert in relation to fingerprint testing</w:t>
      </w:r>
    </w:p>
    <w:p w14:paraId="14069577" w14:textId="77777777" w:rsidR="004E42E8" w:rsidRPr="00F04B13"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30" w:history="1">
        <w:r w:rsidRPr="00E665B3">
          <w:rPr>
            <w:rStyle w:val="Hyperlink"/>
          </w:rPr>
          <w:t>https://scholarlycommons.law.case.edu/cgi/viewcontent.cgi?article=3006&amp;context=faculty_publications</w:t>
        </w:r>
      </w:hyperlink>
      <w:r>
        <w:t>) (OS)</w:t>
      </w:r>
    </w:p>
    <w:p w14:paraId="5BA0BAF0" w14:textId="77777777" w:rsidR="004E42E8" w:rsidRDefault="004E42E8" w:rsidP="004E42E8">
      <w:pPr>
        <w:rPr>
          <w:rStyle w:val="Emphasis"/>
        </w:rPr>
      </w:pPr>
      <w:r w:rsidRPr="00F04B13">
        <w:rPr>
          <w:rStyle w:val="StyleUnderline"/>
          <w:highlight w:val="yellow"/>
        </w:rPr>
        <w:t>After Daubert,</w:t>
      </w:r>
      <w:r w:rsidRPr="00F04B13">
        <w:t xml:space="preserve"> </w:t>
      </w:r>
      <w:r w:rsidRPr="00F04B13">
        <w:rPr>
          <w:rStyle w:val="StyleUnderline"/>
          <w:highlight w:val="yellow"/>
        </w:rPr>
        <w:t>challenges to fingerprint comparison</w:t>
      </w:r>
      <w:r w:rsidRPr="00F04B13">
        <w:t xml:space="preserve"> testimony </w:t>
      </w:r>
      <w:r w:rsidRPr="00F04B13">
        <w:rPr>
          <w:rStyle w:val="StyleUnderline"/>
          <w:highlight w:val="yellow"/>
        </w:rPr>
        <w:t>were</w:t>
      </w:r>
      <w:r>
        <w:t xml:space="preserve"> </w:t>
      </w:r>
      <w:r w:rsidRPr="00F04B13">
        <w:t xml:space="preserve">decidedly </w:t>
      </w:r>
      <w:r w:rsidRPr="00F04B13">
        <w:rPr>
          <w:rStyle w:val="StyleUnderline"/>
          <w:highlight w:val="yellow"/>
        </w:rPr>
        <w:t>unsuccessful</w:t>
      </w:r>
      <w:r w:rsidRPr="00F04B13">
        <w:t xml:space="preserve">. </w:t>
      </w:r>
      <w:r w:rsidRPr="00F04B13">
        <w:rPr>
          <w:rStyle w:val="StyleUnderline"/>
          <w:highlight w:val="yellow"/>
        </w:rPr>
        <w:t>One</w:t>
      </w:r>
      <w:r w:rsidRPr="00F04B13">
        <w:rPr>
          <w:rStyle w:val="StyleUnderline"/>
        </w:rPr>
        <w:t xml:space="preserve"> infamous </w:t>
      </w:r>
      <w:r w:rsidRPr="00F04B13">
        <w:rPr>
          <w:rStyle w:val="StyleUnderline"/>
          <w:highlight w:val="yellow"/>
        </w:rPr>
        <w:t>case</w:t>
      </w:r>
      <w:r w:rsidRPr="00F04B13">
        <w:t>, United States v. Havvard,</w:t>
      </w:r>
      <w:r>
        <w:t xml:space="preserve"> </w:t>
      </w:r>
      <w:r w:rsidRPr="00F04B13">
        <w:rPr>
          <w:rStyle w:val="Emphasis"/>
          <w:highlight w:val="yellow"/>
        </w:rPr>
        <w:t xml:space="preserve">illustrates the </w:t>
      </w:r>
      <w:r w:rsidRPr="00F04B13">
        <w:rPr>
          <w:rStyle w:val="Emphasis"/>
        </w:rPr>
        <w:t xml:space="preserve">judiciary's </w:t>
      </w:r>
      <w:r w:rsidRPr="00F04B13">
        <w:rPr>
          <w:rStyle w:val="Emphasis"/>
          <w:highlight w:val="yellow"/>
        </w:rPr>
        <w:t>lack of rigor in applying Daubert</w:t>
      </w:r>
      <w:r w:rsidRPr="00F04B13">
        <w:t xml:space="preserve">. Not only did </w:t>
      </w:r>
      <w:r w:rsidRPr="00F04B13">
        <w:rPr>
          <w:rStyle w:val="StyleUnderline"/>
        </w:rPr>
        <w:t>the</w:t>
      </w:r>
      <w:r>
        <w:t xml:space="preserve"> </w:t>
      </w:r>
      <w:r w:rsidRPr="00F04B13">
        <w:t xml:space="preserve">district </w:t>
      </w:r>
      <w:r w:rsidRPr="00F04B13">
        <w:rPr>
          <w:rStyle w:val="StyleUnderline"/>
        </w:rPr>
        <w:t>court uphold the admissibility of fingerprint testimony</w:t>
      </w:r>
      <w:r w:rsidRPr="00F04B13">
        <w:t>, it described the</w:t>
      </w:r>
      <w:r>
        <w:t xml:space="preserve"> </w:t>
      </w:r>
      <w:r w:rsidRPr="00F04B13">
        <w:t>technique as "the very archetype of reliable expert testimony under [the</w:t>
      </w:r>
      <w:r>
        <w:t xml:space="preserve"> </w:t>
      </w:r>
      <w:r w:rsidRPr="00F04B13">
        <w:t xml:space="preserve">Daubert/Kumho] standards. </w:t>
      </w:r>
      <w:r w:rsidRPr="00F04B13">
        <w:rPr>
          <w:rStyle w:val="StyleUnderline"/>
          <w:highlight w:val="yellow"/>
        </w:rPr>
        <w:t>According to the court</w:t>
      </w:r>
      <w:r w:rsidRPr="00F04B13">
        <w:t xml:space="preserve">, latent </w:t>
      </w:r>
      <w:r w:rsidRPr="00F04B13">
        <w:rPr>
          <w:rStyle w:val="StyleUnderline"/>
          <w:highlight w:val="yellow"/>
        </w:rPr>
        <w:t>print identification had been "tested</w:t>
      </w:r>
      <w:r w:rsidRPr="00F04B13">
        <w:rPr>
          <w:rStyle w:val="StyleUnderline"/>
        </w:rPr>
        <w:t xml:space="preserve">" </w:t>
      </w:r>
      <w:r w:rsidRPr="00F04B13">
        <w:rPr>
          <w:rStyle w:val="StyleUnderline"/>
          <w:highlight w:val="yellow"/>
        </w:rPr>
        <w:t>for</w:t>
      </w:r>
      <w:r w:rsidRPr="00F04B13">
        <w:rPr>
          <w:rStyle w:val="StyleUnderline"/>
        </w:rPr>
        <w:t xml:space="preserve"> nearly 100 </w:t>
      </w:r>
      <w:r w:rsidRPr="00F04B13">
        <w:rPr>
          <w:rStyle w:val="StyleUnderline"/>
          <w:highlight w:val="yellow"/>
        </w:rPr>
        <w:t>years</w:t>
      </w:r>
      <w:r w:rsidRPr="00F04B13">
        <w:t xml:space="preserve"> in adversarial with the highest</w:t>
      </w:r>
      <w:r>
        <w:t xml:space="preserve"> </w:t>
      </w:r>
      <w:r w:rsidRPr="00F04B13">
        <w:t xml:space="preserve">possible stakes — liberty and sometimes life. </w:t>
      </w:r>
      <w:r w:rsidRPr="00F04B13">
        <w:rPr>
          <w:rStyle w:val="Emphasis"/>
          <w:highlight w:val="yellow"/>
        </w:rPr>
        <w:t>Yet, Daubert required scientific, not "adversarial," testing</w:t>
      </w:r>
      <w:r w:rsidRPr="00F04B13">
        <w:t xml:space="preserve">. Next, </w:t>
      </w:r>
      <w:r w:rsidRPr="00F04B13">
        <w:rPr>
          <w:rStyle w:val="StyleUnderline"/>
          <w:highlight w:val="yellow"/>
        </w:rPr>
        <w:t>in citing "peer review</w:t>
      </w:r>
      <w:r w:rsidRPr="00F04B13">
        <w:t xml:space="preserve">," </w:t>
      </w:r>
      <w:r w:rsidRPr="00F04B13">
        <w:rPr>
          <w:rStyle w:val="StyleUnderline"/>
          <w:highlight w:val="yellow"/>
        </w:rPr>
        <w:t>the court noted</w:t>
      </w:r>
      <w:r w:rsidRPr="00F04B13">
        <w:t xml:space="preserve"> that </w:t>
      </w:r>
      <w:r w:rsidRPr="00F04B13">
        <w:rPr>
          <w:rStyle w:val="StyleUnderline"/>
          <w:highlight w:val="yellow"/>
        </w:rPr>
        <w:t>a second</w:t>
      </w:r>
      <w:r w:rsidRPr="00F04B13">
        <w:rPr>
          <w:rStyle w:val="StyleUnderline"/>
        </w:rPr>
        <w:t xml:space="preserve"> fingerprint </w:t>
      </w:r>
      <w:r w:rsidRPr="00F04B13">
        <w:rPr>
          <w:rStyle w:val="StyleUnderline"/>
          <w:highlight w:val="yellow"/>
        </w:rPr>
        <w:t>examiner also compared the prints</w:t>
      </w:r>
      <w:r w:rsidRPr="00F04B13">
        <w:t>: "In fact, peer review is the</w:t>
      </w:r>
      <w:r>
        <w:t xml:space="preserve"> </w:t>
      </w:r>
      <w:r w:rsidRPr="00F04B13">
        <w:t xml:space="preserve">standard operating procedure among latent print examiners. </w:t>
      </w:r>
      <w:r w:rsidRPr="00F04B13">
        <w:rPr>
          <w:rStyle w:val="Emphasis"/>
          <w:highlight w:val="yellow"/>
        </w:rPr>
        <w:t>This statement reveals</w:t>
      </w:r>
      <w:r w:rsidRPr="00F04B13">
        <w:rPr>
          <w:rStyle w:val="Emphasis"/>
        </w:rPr>
        <w:t xml:space="preserve"> a fundamental </w:t>
      </w:r>
      <w:r w:rsidRPr="00F04B13">
        <w:rPr>
          <w:rStyle w:val="Emphasis"/>
          <w:highlight w:val="yellow"/>
        </w:rPr>
        <w:t>misunderstanding of "peer review</w:t>
      </w:r>
      <w:r w:rsidRPr="00F04B13">
        <w:t xml:space="preserve">" as used </w:t>
      </w:r>
      <w:r w:rsidRPr="00F04B13">
        <w:rPr>
          <w:rStyle w:val="Emphasis"/>
        </w:rPr>
        <w:t>in Daubert</w:t>
      </w:r>
      <w:r w:rsidRPr="00F04B13">
        <w:t>. In</w:t>
      </w:r>
      <w:r>
        <w:t xml:space="preserve"> </w:t>
      </w:r>
      <w:r w:rsidRPr="00F04B13">
        <w:t xml:space="preserve">that case, </w:t>
      </w:r>
      <w:r w:rsidRPr="00F04B13">
        <w:rPr>
          <w:rStyle w:val="StyleUnderline"/>
        </w:rPr>
        <w:t>peer review meant refereed scientific journals</w:t>
      </w:r>
      <w:r w:rsidRPr="00F04B13">
        <w:t xml:space="preserve"> in which validation</w:t>
      </w:r>
      <w:r>
        <w:t xml:space="preserve"> </w:t>
      </w:r>
      <w:r w:rsidRPr="00F04B13">
        <w:t>research is published. An amici brief submitted in Daubert by the New England</w:t>
      </w:r>
      <w:r>
        <w:t xml:space="preserve"> </w:t>
      </w:r>
      <w:r w:rsidRPr="00F04B13">
        <w:t xml:space="preserve">Journal of Medicine and other scientific publications explained that </w:t>
      </w:r>
      <w:r w:rsidRPr="00F04B13">
        <w:rPr>
          <w:rStyle w:val="Emphasis"/>
          <w:highlight w:val="yellow"/>
        </w:rPr>
        <w:t>peer</w:t>
      </w:r>
      <w:r w:rsidRPr="00F04B13">
        <w:rPr>
          <w:rStyle w:val="Emphasis"/>
        </w:rPr>
        <w:t xml:space="preserve"> </w:t>
      </w:r>
      <w:r w:rsidRPr="00F04B13">
        <w:rPr>
          <w:rStyle w:val="Emphasis"/>
          <w:highlight w:val="yellow"/>
        </w:rPr>
        <w:t>review's "role is</w:t>
      </w:r>
      <w:r w:rsidRPr="00F04B13">
        <w:rPr>
          <w:rStyle w:val="Emphasis"/>
        </w:rPr>
        <w:t xml:space="preserve"> to promote the publication of well-conceived articles so</w:t>
      </w:r>
      <w:r>
        <w:t xml:space="preserve"> that the most important review, </w:t>
      </w:r>
      <w:r w:rsidRPr="00F04B13">
        <w:rPr>
          <w:rStyle w:val="StyleUnderline"/>
          <w:highlight w:val="yellow"/>
        </w:rPr>
        <w:t>the consideration of the</w:t>
      </w:r>
      <w:r>
        <w:t xml:space="preserve"> reported results by the </w:t>
      </w:r>
      <w:r w:rsidRPr="00F04B13">
        <w:rPr>
          <w:rStyle w:val="Emphasis"/>
          <w:highlight w:val="yellow"/>
        </w:rPr>
        <w:t>scientific community, may occur after publication.</w:t>
      </w:r>
      <w:r w:rsidRPr="00F04B13">
        <w:rPr>
          <w:rStyle w:val="Emphasis"/>
        </w:rPr>
        <w:t xml:space="preserve"> </w:t>
      </w:r>
    </w:p>
    <w:p w14:paraId="403078AE" w14:textId="77777777" w:rsidR="004E42E8" w:rsidRDefault="004E42E8" w:rsidP="004E42E8">
      <w:pPr>
        <w:pStyle w:val="Heading4"/>
      </w:pPr>
      <w:r>
        <w:t>Fingerprint Identification is difficult even with computers</w:t>
      </w:r>
    </w:p>
    <w:p w14:paraId="1E928FD8" w14:textId="77777777" w:rsidR="004E42E8" w:rsidRPr="00AA730B" w:rsidRDefault="004E42E8" w:rsidP="004E42E8">
      <w:r>
        <w:t xml:space="preserve"> John </w:t>
      </w:r>
      <w:r w:rsidRPr="00AA730B">
        <w:rPr>
          <w:rStyle w:val="Style13ptBold"/>
        </w:rPr>
        <w:t>DiConsiglio 16</w:t>
      </w:r>
      <w:r>
        <w:rPr>
          <w:rStyle w:val="Style13ptBold"/>
        </w:rPr>
        <w:t>,</w:t>
      </w:r>
      <w:r>
        <w:t xml:space="preserve"> John </w:t>
      </w:r>
      <w:r w:rsidRPr="00D20889">
        <w:t xml:space="preserve">DiConsiglio </w:t>
      </w:r>
      <w:r>
        <w:t>is an author of books on a variety of sciences including forensics</w:t>
      </w:r>
      <w:r w:rsidRPr="00D20889">
        <w:t xml:space="preserve"> </w:t>
      </w:r>
      <w:r w:rsidRPr="00773016">
        <w:t>“</w:t>
      </w:r>
      <w:r>
        <w:t>Fingerprint Analysis: Fact v. Fiction</w:t>
      </w:r>
      <w:r w:rsidRPr="00773016">
        <w:t>” (</w:t>
      </w:r>
      <w:hyperlink r:id="rId31" w:history="1">
        <w:r w:rsidRPr="00E665B3">
          <w:rPr>
            <w:rStyle w:val="Hyperlink"/>
          </w:rPr>
          <w:t>https://columbian.gwu.edu/fingerprint-analysis-fact-v-fiction</w:t>
        </w:r>
      </w:hyperlink>
      <w:r w:rsidRPr="00773016">
        <w:t>)</w:t>
      </w:r>
      <w:r>
        <w:t xml:space="preserve"> (OS)</w:t>
      </w:r>
    </w:p>
    <w:p w14:paraId="77A502C5" w14:textId="77777777" w:rsidR="004E42E8" w:rsidRDefault="004E42E8" w:rsidP="004E42E8">
      <w:pPr>
        <w:rPr>
          <w:sz w:val="16"/>
        </w:rPr>
      </w:pPr>
      <w:r w:rsidRPr="00AA730B">
        <w:rPr>
          <w:sz w:val="16"/>
        </w:rPr>
        <w:t xml:space="preserve">Since the 1980s, </w:t>
      </w:r>
      <w:r w:rsidRPr="00AA730B">
        <w:rPr>
          <w:rStyle w:val="StyleUnderline"/>
          <w:highlight w:val="yellow"/>
        </w:rPr>
        <w:t>computer databases</w:t>
      </w:r>
      <w:r w:rsidRPr="0023519E">
        <w:rPr>
          <w:rStyle w:val="StyleUnderline"/>
        </w:rPr>
        <w:t xml:space="preserve"> have </w:t>
      </w:r>
      <w:r w:rsidRPr="00AA730B">
        <w:rPr>
          <w:rStyle w:val="StyleUnderline"/>
          <w:highlight w:val="yellow"/>
        </w:rPr>
        <w:t>enabled</w:t>
      </w:r>
      <w:r w:rsidRPr="0023519E">
        <w:rPr>
          <w:rStyle w:val="StyleUnderline"/>
        </w:rPr>
        <w:t xml:space="preserve"> law enforcement </w:t>
      </w:r>
      <w:r w:rsidRPr="00AA730B">
        <w:rPr>
          <w:rStyle w:val="StyleUnderline"/>
          <w:highlight w:val="yellow"/>
        </w:rPr>
        <w:t>officials to</w:t>
      </w:r>
      <w:r w:rsidRPr="00AA730B">
        <w:rPr>
          <w:sz w:val="16"/>
        </w:rPr>
        <w:t xml:space="preserve"> instantly </w:t>
      </w:r>
      <w:r w:rsidRPr="00AA730B">
        <w:rPr>
          <w:rStyle w:val="StyleUnderline"/>
          <w:highlight w:val="yellow"/>
        </w:rPr>
        <w:t>cross-check</w:t>
      </w:r>
      <w:r w:rsidRPr="00AA730B">
        <w:rPr>
          <w:sz w:val="16"/>
        </w:rPr>
        <w:t xml:space="preserve"> millions of </w:t>
      </w:r>
      <w:r w:rsidRPr="0023519E">
        <w:rPr>
          <w:rStyle w:val="StyleUnderline"/>
        </w:rPr>
        <w:t xml:space="preserve">collected </w:t>
      </w:r>
      <w:r w:rsidRPr="00AA730B">
        <w:rPr>
          <w:rStyle w:val="StyleUnderline"/>
          <w:highlight w:val="yellow"/>
        </w:rPr>
        <w:t>prints</w:t>
      </w:r>
      <w:r w:rsidRPr="00AA730B">
        <w:rPr>
          <w:sz w:val="16"/>
        </w:rPr>
        <w:t xml:space="preserve"> rather than manually checking one at a time. </w:t>
      </w:r>
      <w:r w:rsidRPr="00AA730B">
        <w:rPr>
          <w:rStyle w:val="Emphasis"/>
          <w:highlight w:val="yellow"/>
        </w:rPr>
        <w:t>But</w:t>
      </w:r>
      <w:r w:rsidRPr="0023519E">
        <w:rPr>
          <w:rStyle w:val="Emphasis"/>
        </w:rPr>
        <w:t xml:space="preserve"> even </w:t>
      </w:r>
      <w:r w:rsidRPr="00AA730B">
        <w:rPr>
          <w:rStyle w:val="Emphasis"/>
          <w:highlight w:val="yellow"/>
        </w:rPr>
        <w:t>computers have limitations</w:t>
      </w:r>
      <w:r w:rsidRPr="00AA730B">
        <w:rPr>
          <w:sz w:val="16"/>
        </w:rPr>
        <w:t xml:space="preserve">. First, </w:t>
      </w:r>
      <w:r w:rsidRPr="0023519E">
        <w:rPr>
          <w:rStyle w:val="StyleUnderline"/>
        </w:rPr>
        <w:t>there’s no guarantee that the database will actually contain the print</w:t>
      </w:r>
      <w:r w:rsidRPr="00AA730B">
        <w:rPr>
          <w:sz w:val="16"/>
        </w:rPr>
        <w:t xml:space="preserve"> an investigator is seeking. “On TV a fingerprint is lifted at a crime scene, fed into a computer and there’s always a direct match to a criminal—and usually a photo,” said second-year forensic sciences graduate student AnniLauri Villeme. “</w:t>
      </w:r>
      <w:r w:rsidRPr="00AA730B">
        <w:rPr>
          <w:rStyle w:val="StyleUnderline"/>
          <w:highlight w:val="yellow"/>
        </w:rPr>
        <w:t>The</w:t>
      </w:r>
      <w:r w:rsidRPr="00AA730B">
        <w:rPr>
          <w:sz w:val="16"/>
        </w:rPr>
        <w:t xml:space="preserve"> real-life </w:t>
      </w:r>
      <w:r w:rsidRPr="00AA730B">
        <w:rPr>
          <w:rStyle w:val="StyleUnderline"/>
          <w:highlight w:val="yellow"/>
        </w:rPr>
        <w:t>database</w:t>
      </w:r>
      <w:r w:rsidRPr="00AA730B">
        <w:rPr>
          <w:sz w:val="16"/>
        </w:rPr>
        <w:t xml:space="preserve"> [called the Automated Fingerprint Identification System] </w:t>
      </w:r>
      <w:r w:rsidRPr="00AA730B">
        <w:rPr>
          <w:rStyle w:val="Emphasis"/>
          <w:highlight w:val="yellow"/>
        </w:rPr>
        <w:t>gives results</w:t>
      </w:r>
      <w:r w:rsidRPr="00AA730B">
        <w:rPr>
          <w:rStyle w:val="Emphasis"/>
        </w:rPr>
        <w:t xml:space="preserve"> not just for one individual but </w:t>
      </w:r>
      <w:r w:rsidRPr="00AA730B">
        <w:rPr>
          <w:rStyle w:val="Emphasis"/>
          <w:highlight w:val="yellow"/>
        </w:rPr>
        <w:t>for quite a few who have matching fingerprint characteristics</w:t>
      </w:r>
      <w:r w:rsidRPr="00AA730B">
        <w:rPr>
          <w:sz w:val="16"/>
        </w:rPr>
        <w:t xml:space="preserve">.” Second, while a computer may suggest possible candidates, </w:t>
      </w:r>
      <w:r w:rsidRPr="00AA730B">
        <w:rPr>
          <w:rStyle w:val="Emphasis"/>
          <w:highlight w:val="yellow"/>
        </w:rPr>
        <w:t>it’s still the examiner</w:t>
      </w:r>
      <w:r w:rsidRPr="00AA730B">
        <w:rPr>
          <w:rStyle w:val="Emphasis"/>
        </w:rPr>
        <w:t xml:space="preserve"> and her razor-sharp attention to detail </w:t>
      </w:r>
      <w:r w:rsidRPr="00AA730B">
        <w:rPr>
          <w:rStyle w:val="Emphasis"/>
          <w:highlight w:val="yellow"/>
        </w:rPr>
        <w:t>who carefully scrutinize</w:t>
      </w:r>
      <w:r w:rsidRPr="00AA730B">
        <w:rPr>
          <w:rStyle w:val="Emphasis"/>
        </w:rPr>
        <w:t xml:space="preserve">s each edge, ridge and valley </w:t>
      </w:r>
      <w:r w:rsidRPr="00AA730B">
        <w:rPr>
          <w:rStyle w:val="Emphasis"/>
          <w:highlight w:val="yellow"/>
        </w:rPr>
        <w:t>for a suitable match</w:t>
      </w:r>
      <w:r w:rsidRPr="00AA730B">
        <w:rPr>
          <w:sz w:val="16"/>
        </w:rPr>
        <w:t xml:space="preserve">—an often painstaking process. “When I was in class comparing prints, sometimes </w:t>
      </w:r>
      <w:r w:rsidRPr="00AA730B">
        <w:rPr>
          <w:rStyle w:val="Emphasis"/>
          <w:highlight w:val="yellow"/>
        </w:rPr>
        <w:t>it would take hours just to identify one print</w:t>
      </w:r>
      <w:r w:rsidRPr="00AA730B">
        <w:rPr>
          <w:sz w:val="16"/>
        </w:rPr>
        <w:t>,” Villeme said. “But it is absolutely rewarding when you make an identification after hours or days of working on a comparison. It is a true ‘aha!’ moment.”</w:t>
      </w:r>
    </w:p>
    <w:p w14:paraId="10682D57" w14:textId="77777777" w:rsidR="004E42E8" w:rsidRDefault="004E42E8" w:rsidP="004E42E8">
      <w:pPr>
        <w:pStyle w:val="Heading4"/>
      </w:pPr>
      <w:r>
        <w:t>Fingerprint Analysis leads to a lot of false positives</w:t>
      </w:r>
    </w:p>
    <w:p w14:paraId="07A01A22" w14:textId="77777777" w:rsidR="004E42E8" w:rsidRPr="00D20889" w:rsidRDefault="004E42E8" w:rsidP="004E42E8">
      <w:r>
        <w:t xml:space="preserve">Jordan </w:t>
      </w:r>
      <w:r w:rsidRPr="00D20889">
        <w:rPr>
          <w:rStyle w:val="Style13ptBold"/>
        </w:rPr>
        <w:t>Smith 19</w:t>
      </w:r>
      <w:r>
        <w:t xml:space="preserve">, 11-29-2019, Jordan Smith is an investigative journalist in the field of criminal justice with multiple awards and over 20 years in the field. "The Startling Low Bar to Ace a Fingerprint Examiner’s Proficiency Test," Intercept, </w:t>
      </w:r>
      <w:hyperlink r:id="rId32" w:history="1">
        <w:r w:rsidRPr="00E665B3">
          <w:rPr>
            <w:rStyle w:val="Hyperlink"/>
          </w:rPr>
          <w:t>https://theintercept.com/2019/11/29/fingerprint-examination-proficiency-test-forensic-science/</w:t>
        </w:r>
      </w:hyperlink>
      <w:r>
        <w:t xml:space="preserve"> (OS)</w:t>
      </w:r>
    </w:p>
    <w:p w14:paraId="24172E52" w14:textId="77777777" w:rsidR="004E42E8" w:rsidRPr="00D20889" w:rsidRDefault="004E42E8" w:rsidP="004E42E8">
      <w:pPr>
        <w:rPr>
          <w:sz w:val="16"/>
        </w:rPr>
      </w:pPr>
      <w:r w:rsidRPr="00D20889">
        <w:rPr>
          <w:rStyle w:val="StyleUnderline"/>
          <w:highlight w:val="yellow"/>
        </w:rPr>
        <w:t>The</w:t>
      </w:r>
      <w:r w:rsidRPr="00D20889">
        <w:rPr>
          <w:sz w:val="16"/>
        </w:rPr>
        <w:t xml:space="preserve"> release of a groundbreaking </w:t>
      </w:r>
      <w:r w:rsidRPr="00D20889">
        <w:rPr>
          <w:rStyle w:val="StyleUnderline"/>
          <w:highlight w:val="yellow"/>
        </w:rPr>
        <w:t xml:space="preserve">report from </w:t>
      </w:r>
      <w:r w:rsidRPr="00D20889">
        <w:rPr>
          <w:rStyle w:val="StyleUnderline"/>
        </w:rPr>
        <w:t xml:space="preserve">the </w:t>
      </w:r>
      <w:r w:rsidRPr="00D20889">
        <w:rPr>
          <w:rStyle w:val="StyleUnderline"/>
          <w:highlight w:val="yellow"/>
        </w:rPr>
        <w:t>N</w:t>
      </w:r>
      <w:r w:rsidRPr="00D20889">
        <w:rPr>
          <w:rStyle w:val="StyleUnderline"/>
        </w:rPr>
        <w:t xml:space="preserve">ational </w:t>
      </w:r>
      <w:r w:rsidRPr="00D20889">
        <w:rPr>
          <w:rStyle w:val="StyleUnderline"/>
          <w:highlight w:val="yellow"/>
        </w:rPr>
        <w:t>A</w:t>
      </w:r>
      <w:r w:rsidRPr="00D20889">
        <w:rPr>
          <w:rStyle w:val="StyleUnderline"/>
        </w:rPr>
        <w:t xml:space="preserve">cademy of </w:t>
      </w:r>
      <w:r w:rsidRPr="00D20889">
        <w:rPr>
          <w:rStyle w:val="StyleUnderline"/>
          <w:highlight w:val="yellow"/>
        </w:rPr>
        <w:t>S</w:t>
      </w:r>
      <w:r w:rsidRPr="00D20889">
        <w:rPr>
          <w:rStyle w:val="StyleUnderline"/>
        </w:rPr>
        <w:t>ciences</w:t>
      </w:r>
      <w:r w:rsidRPr="00D20889">
        <w:rPr>
          <w:sz w:val="16"/>
        </w:rPr>
        <w:t xml:space="preserve"> in 2009 </w:t>
      </w:r>
      <w:r w:rsidRPr="00D20889">
        <w:rPr>
          <w:rStyle w:val="Emphasis"/>
          <w:highlight w:val="yellow"/>
        </w:rPr>
        <w:t>threw</w:t>
      </w:r>
      <w:r w:rsidRPr="00D20889">
        <w:rPr>
          <w:rStyle w:val="Emphasis"/>
        </w:rPr>
        <w:t xml:space="preserve"> a </w:t>
      </w:r>
      <w:r w:rsidRPr="00D20889">
        <w:rPr>
          <w:rStyle w:val="Emphasis"/>
          <w:highlight w:val="yellow"/>
        </w:rPr>
        <w:t>harsh light on</w:t>
      </w:r>
      <w:r w:rsidRPr="00D20889">
        <w:rPr>
          <w:sz w:val="16"/>
        </w:rPr>
        <w:t xml:space="preserve"> the state of </w:t>
      </w:r>
      <w:r w:rsidRPr="00D20889">
        <w:rPr>
          <w:rStyle w:val="Emphasis"/>
          <w:highlight w:val="yellow"/>
        </w:rPr>
        <w:t>forensic science</w:t>
      </w:r>
      <w:r w:rsidRPr="00D20889">
        <w:rPr>
          <w:sz w:val="16"/>
        </w:rPr>
        <w:t xml:space="preserve">. </w:t>
      </w:r>
      <w:r w:rsidRPr="00D20889">
        <w:rPr>
          <w:rStyle w:val="StyleUnderline"/>
        </w:rPr>
        <w:t>Aside from DNA</w:t>
      </w:r>
      <w:r w:rsidRPr="00D20889">
        <w:rPr>
          <w:sz w:val="16"/>
        </w:rPr>
        <w:t xml:space="preserve"> analysis, the majority of the </w:t>
      </w:r>
      <w:r w:rsidRPr="00D20889">
        <w:rPr>
          <w:rStyle w:val="Emphasis"/>
          <w:highlight w:val="yellow"/>
        </w:rPr>
        <w:t>forensic disciplines lacked</w:t>
      </w:r>
      <w:r w:rsidRPr="00D20889">
        <w:rPr>
          <w:rStyle w:val="Emphasis"/>
        </w:rPr>
        <w:t xml:space="preserve"> meaningful </w:t>
      </w:r>
      <w:r w:rsidRPr="00D20889">
        <w:rPr>
          <w:rStyle w:val="Emphasis"/>
          <w:highlight w:val="yellow"/>
        </w:rPr>
        <w:t>scientific underpinning</w:t>
      </w:r>
      <w:r w:rsidRPr="00D20889">
        <w:rPr>
          <w:sz w:val="16"/>
        </w:rPr>
        <w:t xml:space="preserve">, the report concluded. </w:t>
      </w:r>
      <w:r w:rsidRPr="00D20889">
        <w:rPr>
          <w:rStyle w:val="StyleUnderline"/>
        </w:rPr>
        <w:t xml:space="preserve">This was </w:t>
      </w:r>
      <w:r w:rsidRPr="00D20889">
        <w:rPr>
          <w:rStyle w:val="StyleUnderline"/>
          <w:highlight w:val="yellow"/>
        </w:rPr>
        <w:t>true for</w:t>
      </w:r>
      <w:r w:rsidRPr="00D20889">
        <w:rPr>
          <w:rStyle w:val="StyleUnderline"/>
        </w:rPr>
        <w:t xml:space="preserve"> </w:t>
      </w:r>
      <w:r w:rsidRPr="00D20889">
        <w:rPr>
          <w:rStyle w:val="StyleUnderline"/>
          <w:highlight w:val="yellow"/>
        </w:rPr>
        <w:t>all</w:t>
      </w:r>
      <w:r w:rsidRPr="00D20889">
        <w:rPr>
          <w:sz w:val="16"/>
        </w:rPr>
        <w:t xml:space="preserve"> of the so-called </w:t>
      </w:r>
      <w:r w:rsidRPr="00D20889">
        <w:rPr>
          <w:rStyle w:val="StyleUnderline"/>
          <w:highlight w:val="yellow"/>
        </w:rPr>
        <w:t>pattern-matching</w:t>
      </w:r>
      <w:r w:rsidRPr="00D20889">
        <w:rPr>
          <w:sz w:val="16"/>
        </w:rPr>
        <w:t xml:space="preserve"> disciplines, where a practitioner takes a piece of crime scene evidence and attempts to match it to a pattern known to be associated with a suspect, a process that is highly subjective. </w:t>
      </w:r>
      <w:r w:rsidRPr="00D20889">
        <w:rPr>
          <w:rStyle w:val="Emphasis"/>
        </w:rPr>
        <w:t xml:space="preserve">This </w:t>
      </w:r>
      <w:r w:rsidRPr="00D20889">
        <w:rPr>
          <w:rStyle w:val="Emphasis"/>
          <w:highlight w:val="yellow"/>
        </w:rPr>
        <w:t>includes fingerprint</w:t>
      </w:r>
      <w:r w:rsidRPr="00D20889">
        <w:rPr>
          <w:sz w:val="16"/>
        </w:rPr>
        <w:t>, or friction ridge, analysis, along with things like handwriting analysis and bite-mark matching.</w:t>
      </w:r>
    </w:p>
    <w:p w14:paraId="2858BA76" w14:textId="77777777" w:rsidR="004E42E8" w:rsidRPr="00D20889" w:rsidRDefault="004E42E8" w:rsidP="004E42E8">
      <w:pPr>
        <w:rPr>
          <w:sz w:val="16"/>
        </w:rPr>
      </w:pPr>
      <w:r w:rsidRPr="00D20889">
        <w:rPr>
          <w:sz w:val="16"/>
        </w:rPr>
        <w:t xml:space="preserve">Friction ridge analysis rests on a deceptively simple foundation: that human fingerprints are unique — an individuality that persists — and that this uniqueness can be transferred with fidelity to a substrate, like glass or paper. While </w:t>
      </w:r>
      <w:r w:rsidRPr="00D20889">
        <w:rPr>
          <w:rStyle w:val="Emphasis"/>
          <w:highlight w:val="yellow"/>
        </w:rPr>
        <w:t>experts have</w:t>
      </w:r>
      <w:r w:rsidRPr="00D20889">
        <w:rPr>
          <w:rStyle w:val="Emphasis"/>
        </w:rPr>
        <w:t xml:space="preserve"> long </w:t>
      </w:r>
      <w:r w:rsidRPr="00D20889">
        <w:rPr>
          <w:rStyle w:val="Emphasis"/>
          <w:highlight w:val="yellow"/>
        </w:rPr>
        <w:t>said</w:t>
      </w:r>
      <w:r w:rsidRPr="00D20889">
        <w:rPr>
          <w:rStyle w:val="Emphasis"/>
        </w:rPr>
        <w:t xml:space="preserve"> that </w:t>
      </w:r>
      <w:r w:rsidRPr="00D20889">
        <w:rPr>
          <w:rStyle w:val="Emphasis"/>
          <w:highlight w:val="yellow"/>
        </w:rPr>
        <w:t>no</w:t>
      </w:r>
      <w:r w:rsidRPr="00D20889">
        <w:rPr>
          <w:rStyle w:val="Emphasis"/>
        </w:rPr>
        <w:t xml:space="preserve"> two </w:t>
      </w:r>
      <w:r w:rsidRPr="00D20889">
        <w:rPr>
          <w:rStyle w:val="Emphasis"/>
          <w:highlight w:val="yellow"/>
        </w:rPr>
        <w:t>prints are the same</w:t>
      </w:r>
      <w:r w:rsidRPr="00D20889">
        <w:rPr>
          <w:rStyle w:val="Emphasis"/>
        </w:rPr>
        <w:t xml:space="preserve">, </w:t>
      </w:r>
      <w:r w:rsidRPr="00D20889">
        <w:rPr>
          <w:rStyle w:val="Emphasis"/>
          <w:highlight w:val="yellow"/>
        </w:rPr>
        <w:t>there’s no proof</w:t>
      </w:r>
      <w:r w:rsidRPr="00D20889">
        <w:rPr>
          <w:rStyle w:val="Emphasis"/>
        </w:rPr>
        <w:t xml:space="preserve"> that is the case</w:t>
      </w:r>
      <w:r w:rsidRPr="00D20889">
        <w:rPr>
          <w:sz w:val="16"/>
        </w:rPr>
        <w:t xml:space="preserve">. Moreover, </w:t>
      </w:r>
      <w:r w:rsidRPr="00D20889">
        <w:rPr>
          <w:rStyle w:val="StyleUnderline"/>
          <w:highlight w:val="yellow"/>
        </w:rPr>
        <w:t>crime scene prints are often distorted</w:t>
      </w:r>
      <w:r w:rsidRPr="00D20889">
        <w:rPr>
          <w:rStyle w:val="StyleUnderline"/>
        </w:rPr>
        <w:t xml:space="preserve"> </w:t>
      </w:r>
      <w:r w:rsidRPr="00D20889">
        <w:rPr>
          <w:sz w:val="16"/>
        </w:rPr>
        <w:t>— or, “noisy” — partial prints that may be smudged or otherwise degraded, which is where errors occur, as in the infamous case of Brandon Mayfield, the Oregon lawyer who was wrongly suspected of being involved in the 2004 Madrid train bombing based on the FBI’s faulty fingerprint analysis.</w:t>
      </w:r>
    </w:p>
    <w:p w14:paraId="6EF5FCF5" w14:textId="77777777" w:rsidR="004E42E8" w:rsidRDefault="004E42E8" w:rsidP="004E42E8">
      <w:pPr>
        <w:rPr>
          <w:rStyle w:val="Emphasis"/>
        </w:rPr>
      </w:pPr>
      <w:r w:rsidRPr="00D20889">
        <w:rPr>
          <w:sz w:val="16"/>
        </w:rPr>
        <w:t xml:space="preserve">Implicated in the Mayfield fiasco was a common issue in fingerprint analysis known as a “close non-match.” This is particularly problematic with analyses aided by the Automated Fingerprint Identification System, a database of millions of prints maintained by the FBI. </w:t>
      </w:r>
      <w:r w:rsidRPr="00D20889">
        <w:rPr>
          <w:rStyle w:val="StyleUnderline"/>
          <w:highlight w:val="yellow"/>
        </w:rPr>
        <w:t>When a</w:t>
      </w:r>
      <w:r w:rsidRPr="00D20889">
        <w:rPr>
          <w:rStyle w:val="StyleUnderline"/>
        </w:rPr>
        <w:t xml:space="preserve"> latent </w:t>
      </w:r>
      <w:r w:rsidRPr="00D20889">
        <w:rPr>
          <w:rStyle w:val="StyleUnderline"/>
          <w:highlight w:val="yellow"/>
        </w:rPr>
        <w:t>print is pulled</w:t>
      </w:r>
      <w:r w:rsidRPr="00D20889">
        <w:rPr>
          <w:rStyle w:val="StyleUnderline"/>
        </w:rPr>
        <w:t xml:space="preserve"> off a piece of evidence</w:t>
      </w:r>
      <w:r w:rsidRPr="00D20889">
        <w:rPr>
          <w:sz w:val="16"/>
        </w:rPr>
        <w:t xml:space="preserve"> — in the Mayfield case, it was lifted from a bag of detonators — but </w:t>
      </w:r>
      <w:r w:rsidRPr="00D20889">
        <w:rPr>
          <w:rStyle w:val="StyleUnderline"/>
          <w:highlight w:val="yellow"/>
        </w:rPr>
        <w:t>there is no suspect</w:t>
      </w:r>
      <w:r w:rsidRPr="00D20889">
        <w:rPr>
          <w:rStyle w:val="StyleUnderline"/>
        </w:rPr>
        <w:t xml:space="preserve"> already </w:t>
      </w:r>
      <w:r w:rsidRPr="00D20889">
        <w:rPr>
          <w:rStyle w:val="StyleUnderline"/>
          <w:highlight w:val="yellow"/>
        </w:rPr>
        <w:t>identified</w:t>
      </w:r>
      <w:r w:rsidRPr="00D20889">
        <w:rPr>
          <w:rStyle w:val="StyleUnderline"/>
        </w:rPr>
        <w:t xml:space="preserve"> for comparison purposes</w:t>
      </w:r>
      <w:r w:rsidRPr="00D20889">
        <w:rPr>
          <w:sz w:val="16"/>
        </w:rPr>
        <w:t xml:space="preserve">, </w:t>
      </w:r>
      <w:r w:rsidRPr="00D20889">
        <w:rPr>
          <w:rStyle w:val="StyleUnderline"/>
          <w:highlight w:val="yellow"/>
        </w:rPr>
        <w:t>an examiner can feed the crime scene print into the system</w:t>
      </w:r>
      <w:r w:rsidRPr="00D20889">
        <w:rPr>
          <w:rStyle w:val="StyleUnderline"/>
        </w:rPr>
        <w:t xml:space="preserve">, which generates a list of potential matches </w:t>
      </w:r>
      <w:r w:rsidRPr="00D20889">
        <w:rPr>
          <w:sz w:val="16"/>
        </w:rPr>
        <w:t xml:space="preserve">based on similar characteristics. While it may or may not be true that no two prints are exactly alike, </w:t>
      </w:r>
      <w:r w:rsidRPr="00D20889">
        <w:rPr>
          <w:rStyle w:val="Emphasis"/>
          <w:highlight w:val="yellow"/>
        </w:rPr>
        <w:t>there are plenty of very similar prints</w:t>
      </w:r>
      <w:r w:rsidRPr="00D20889">
        <w:rPr>
          <w:rStyle w:val="Emphasis"/>
        </w:rPr>
        <w:t>.</w:t>
      </w:r>
    </w:p>
    <w:p w14:paraId="6DF636C4" w14:textId="77777777" w:rsidR="004E42E8" w:rsidRDefault="004E42E8" w:rsidP="004E42E8">
      <w:pPr>
        <w:pStyle w:val="Heading4"/>
      </w:pPr>
      <w:r>
        <w:t>Acing a fingerprint test is a shockingly easy</w:t>
      </w:r>
    </w:p>
    <w:p w14:paraId="199FEF79" w14:textId="77777777" w:rsidR="004E42E8" w:rsidRPr="006828D9" w:rsidRDefault="004E42E8" w:rsidP="004E42E8">
      <w:r>
        <w:t xml:space="preserve">Jordan </w:t>
      </w:r>
      <w:r w:rsidRPr="00D20889">
        <w:rPr>
          <w:rStyle w:val="Style13ptBold"/>
        </w:rPr>
        <w:t>Smith 19</w:t>
      </w:r>
      <w:r>
        <w:t xml:space="preserve">, 11-29-2019, Jordan Smith is an investigative journalist in the field of criminal justice with multiple awards and over 20 years in the field. "The Startling Low Bar to Ace a Fingerprint Examiner’s Proficiency Test," Intercept, </w:t>
      </w:r>
      <w:hyperlink r:id="rId33" w:history="1">
        <w:r w:rsidRPr="00E665B3">
          <w:rPr>
            <w:rStyle w:val="Hyperlink"/>
          </w:rPr>
          <w:t>https://theintercept.com/2019/11/29/fingerprint-examination-proficiency-test-forensic-science/</w:t>
        </w:r>
      </w:hyperlink>
      <w:r>
        <w:t xml:space="preserve"> (OS)</w:t>
      </w:r>
    </w:p>
    <w:p w14:paraId="27B2A896" w14:textId="77777777" w:rsidR="004E42E8" w:rsidRPr="004B2249" w:rsidRDefault="004E42E8" w:rsidP="004E42E8">
      <w:pPr>
        <w:rPr>
          <w:sz w:val="14"/>
        </w:rPr>
      </w:pPr>
      <w:r w:rsidRPr="004B2249">
        <w:rPr>
          <w:sz w:val="14"/>
        </w:rPr>
        <w:t xml:space="preserve">The disconnect got Max, Cavise, and Gutierrez wondering what these proficiency tests were all about. They went to the website for Collaborative Testing Systems, a Virginia-based company that is the nation’s leader in providing testing materials for forensic practitioners. </w:t>
      </w:r>
      <w:r w:rsidRPr="004B2249">
        <w:rPr>
          <w:rStyle w:val="StyleUnderline"/>
        </w:rPr>
        <w:t xml:space="preserve">CTS publicly posts the results of its proficiency exams, including for </w:t>
      </w:r>
      <w:r w:rsidRPr="004B2249">
        <w:rPr>
          <w:rStyle w:val="StyleUnderline"/>
          <w:highlight w:val="yellow"/>
        </w:rPr>
        <w:t>latent print examiners</w:t>
      </w:r>
      <w:r w:rsidRPr="004B2249">
        <w:rPr>
          <w:sz w:val="14"/>
        </w:rPr>
        <w:t xml:space="preserve">. Looking through years of results, the lawyers discovered that </w:t>
      </w:r>
      <w:r w:rsidRPr="004B2249">
        <w:rPr>
          <w:rStyle w:val="Emphasis"/>
          <w:highlight w:val="yellow"/>
        </w:rPr>
        <w:t>it wasn’t just</w:t>
      </w:r>
      <w:r w:rsidRPr="004B2249">
        <w:rPr>
          <w:rStyle w:val="Emphasis"/>
        </w:rPr>
        <w:t xml:space="preserve"> the CPD </w:t>
      </w:r>
      <w:r w:rsidRPr="004B2249">
        <w:rPr>
          <w:rStyle w:val="Emphasis"/>
          <w:highlight w:val="yellow"/>
        </w:rPr>
        <w:t>examiners</w:t>
      </w:r>
      <w:r w:rsidRPr="004B2249">
        <w:rPr>
          <w:rStyle w:val="Emphasis"/>
        </w:rPr>
        <w:t xml:space="preserve"> who were </w:t>
      </w:r>
      <w:r w:rsidRPr="004B2249">
        <w:rPr>
          <w:rStyle w:val="Emphasis"/>
          <w:highlight w:val="yellow"/>
        </w:rPr>
        <w:t>acing the tests</w:t>
      </w:r>
      <w:r w:rsidRPr="004B2249">
        <w:rPr>
          <w:rStyle w:val="Emphasis"/>
        </w:rPr>
        <w:t xml:space="preserve">, it was </w:t>
      </w:r>
      <w:r w:rsidRPr="004B2249">
        <w:rPr>
          <w:rStyle w:val="Emphasis"/>
          <w:highlight w:val="yellow"/>
        </w:rPr>
        <w:t>nearly everyone who took them</w:t>
      </w:r>
      <w:r w:rsidRPr="004B2249">
        <w:rPr>
          <w:sz w:val="14"/>
        </w:rPr>
        <w:t xml:space="preserve">. The whole situation “made us really suspicious,” Max said. “We looked at </w:t>
      </w:r>
      <w:r w:rsidRPr="004B2249">
        <w:rPr>
          <w:rStyle w:val="Emphasis"/>
          <w:highlight w:val="yellow"/>
        </w:rPr>
        <w:t>the passage rates</w:t>
      </w:r>
      <w:r w:rsidRPr="004B2249">
        <w:rPr>
          <w:rStyle w:val="Emphasis"/>
        </w:rPr>
        <w:t xml:space="preserve"> year in and year out, and </w:t>
      </w:r>
      <w:r w:rsidRPr="004B2249">
        <w:rPr>
          <w:rStyle w:val="Emphasis"/>
          <w:highlight w:val="yellow"/>
        </w:rPr>
        <w:t>they’re all in the</w:t>
      </w:r>
      <w:r w:rsidRPr="004B2249">
        <w:rPr>
          <w:rStyle w:val="Emphasis"/>
        </w:rPr>
        <w:t xml:space="preserve"> mid to high </w:t>
      </w:r>
      <w:r w:rsidRPr="004B2249">
        <w:rPr>
          <w:rStyle w:val="Emphasis"/>
          <w:highlight w:val="yellow"/>
        </w:rPr>
        <w:t>90s</w:t>
      </w:r>
      <w:r w:rsidRPr="004B2249">
        <w:rPr>
          <w:rStyle w:val="Emphasis"/>
        </w:rPr>
        <w:t>.”</w:t>
      </w:r>
      <w:r>
        <w:rPr>
          <w:rStyle w:val="Emphasis"/>
        </w:rPr>
        <w:t xml:space="preserve"> </w:t>
      </w:r>
      <w:r w:rsidRPr="004B2249">
        <w:rPr>
          <w:sz w:val="14"/>
        </w:rPr>
        <w:t>They came up with two hypotheses: one, print examiners “are uniformly amazing,” or two, “the tests are really easy.” They decided to take the test themselves. And they each did really well, getting 11 out of 12 questions right. (All three got the same question wrong.) It was the second hypothesis, they concluded, that was the correct one.</w:t>
      </w:r>
    </w:p>
    <w:p w14:paraId="0BFA3BBE" w14:textId="77777777" w:rsidR="004E42E8" w:rsidRPr="004B2249" w:rsidRDefault="004E42E8" w:rsidP="004E42E8">
      <w:pPr>
        <w:rPr>
          <w:sz w:val="16"/>
        </w:rPr>
      </w:pPr>
      <w:r w:rsidRPr="004B2249">
        <w:rPr>
          <w:rStyle w:val="StyleUnderline"/>
        </w:rPr>
        <w:t>At issue</w:t>
      </w:r>
      <w:r w:rsidRPr="004B2249">
        <w:rPr>
          <w:sz w:val="16"/>
        </w:rPr>
        <w:t xml:space="preserve">, it seemed, </w:t>
      </w:r>
      <w:r w:rsidRPr="004B2249">
        <w:rPr>
          <w:rStyle w:val="Emphasis"/>
        </w:rPr>
        <w:t xml:space="preserve">was </w:t>
      </w:r>
      <w:r w:rsidRPr="004B2249">
        <w:rPr>
          <w:rStyle w:val="Emphasis"/>
          <w:highlight w:val="yellow"/>
        </w:rPr>
        <w:t>the type of</w:t>
      </w:r>
      <w:r w:rsidRPr="004B2249">
        <w:rPr>
          <w:rStyle w:val="Emphasis"/>
        </w:rPr>
        <w:t xml:space="preserve"> sample </w:t>
      </w:r>
      <w:r w:rsidRPr="004B2249">
        <w:rPr>
          <w:rStyle w:val="Emphasis"/>
          <w:highlight w:val="yellow"/>
        </w:rPr>
        <w:t>prints</w:t>
      </w:r>
      <w:r w:rsidRPr="004B2249">
        <w:rPr>
          <w:rStyle w:val="Emphasis"/>
        </w:rPr>
        <w:t xml:space="preserve"> contained </w:t>
      </w:r>
      <w:r w:rsidRPr="004B2249">
        <w:rPr>
          <w:rStyle w:val="Emphasis"/>
          <w:highlight w:val="yellow"/>
        </w:rPr>
        <w:t>in the test</w:t>
      </w:r>
      <w:r w:rsidRPr="004B2249">
        <w:rPr>
          <w:sz w:val="16"/>
        </w:rPr>
        <w:t xml:space="preserve">. </w:t>
      </w:r>
      <w:r w:rsidRPr="004B2249">
        <w:rPr>
          <w:rStyle w:val="StyleUnderline"/>
        </w:rPr>
        <w:t xml:space="preserve">They </w:t>
      </w:r>
      <w:r w:rsidRPr="004B2249">
        <w:rPr>
          <w:rStyle w:val="StyleUnderline"/>
          <w:highlight w:val="yellow"/>
        </w:rPr>
        <w:t>were</w:t>
      </w:r>
      <w:r w:rsidRPr="004B2249">
        <w:rPr>
          <w:sz w:val="16"/>
        </w:rPr>
        <w:t xml:space="preserve"> fairly </w:t>
      </w:r>
      <w:r w:rsidRPr="004B2249">
        <w:rPr>
          <w:rStyle w:val="Emphasis"/>
          <w:highlight w:val="yellow"/>
        </w:rPr>
        <w:t>pristine</w:t>
      </w:r>
      <w:r w:rsidRPr="004B2249">
        <w:rPr>
          <w:rStyle w:val="Emphasis"/>
        </w:rPr>
        <w:t xml:space="preserve"> with lots of details </w:t>
      </w:r>
      <w:r w:rsidRPr="004B2249">
        <w:rPr>
          <w:sz w:val="16"/>
        </w:rPr>
        <w:t xml:space="preserve">making them suitable for analysis, </w:t>
      </w:r>
      <w:r w:rsidRPr="004B2249">
        <w:rPr>
          <w:rStyle w:val="StyleUnderline"/>
          <w:highlight w:val="yellow"/>
        </w:rPr>
        <w:t>not the</w:t>
      </w:r>
      <w:r w:rsidRPr="004B2249">
        <w:rPr>
          <w:rStyle w:val="StyleUnderline"/>
        </w:rPr>
        <w:t xml:space="preserve"> noisy </w:t>
      </w:r>
      <w:r w:rsidRPr="004B2249">
        <w:rPr>
          <w:sz w:val="16"/>
        </w:rPr>
        <w:t xml:space="preserve">or bloody partial </w:t>
      </w:r>
      <w:r w:rsidRPr="004B2249">
        <w:rPr>
          <w:rStyle w:val="StyleUnderline"/>
          <w:highlight w:val="yellow"/>
        </w:rPr>
        <w:t>prints one might</w:t>
      </w:r>
      <w:r w:rsidRPr="004B2249">
        <w:rPr>
          <w:rStyle w:val="StyleUnderline"/>
        </w:rPr>
        <w:t xml:space="preserve"> expect to </w:t>
      </w:r>
      <w:r w:rsidRPr="004B2249">
        <w:rPr>
          <w:rStyle w:val="StyleUnderline"/>
          <w:highlight w:val="yellow"/>
        </w:rPr>
        <w:t>find at a crime scene</w:t>
      </w:r>
      <w:r w:rsidRPr="004B2249">
        <w:rPr>
          <w:sz w:val="16"/>
        </w:rPr>
        <w:t xml:space="preserve">. </w:t>
      </w:r>
      <w:r w:rsidRPr="004B2249">
        <w:rPr>
          <w:rStyle w:val="Emphasis"/>
        </w:rPr>
        <w:t xml:space="preserve">And </w:t>
      </w:r>
      <w:r w:rsidRPr="004B2249">
        <w:rPr>
          <w:rStyle w:val="Emphasis"/>
          <w:highlight w:val="yellow"/>
        </w:rPr>
        <w:t>there were no close non-matches</w:t>
      </w:r>
      <w:r w:rsidRPr="004B2249">
        <w:rPr>
          <w:sz w:val="16"/>
        </w:rPr>
        <w:t>, the kind that confused the experienced FBI examiners in the Mayfield case.</w:t>
      </w:r>
    </w:p>
    <w:p w14:paraId="19D292CF" w14:textId="77777777" w:rsidR="004E42E8" w:rsidRDefault="004E42E8" w:rsidP="004E42E8">
      <w:pPr>
        <w:rPr>
          <w:rStyle w:val="Emphasis"/>
        </w:rPr>
      </w:pPr>
      <w:r w:rsidRPr="004B2249">
        <w:rPr>
          <w:sz w:val="16"/>
        </w:rPr>
        <w:t xml:space="preserve">In fact, the lawyers had to go back to </w:t>
      </w:r>
      <w:r w:rsidRPr="004B2249">
        <w:rPr>
          <w:rStyle w:val="StyleUnderline"/>
          <w:highlight w:val="yellow"/>
        </w:rPr>
        <w:t>1995</w:t>
      </w:r>
      <w:r w:rsidRPr="004B2249">
        <w:rPr>
          <w:sz w:val="16"/>
        </w:rPr>
        <w:t xml:space="preserve"> to find a test that had tripped up a lot of examiners. That year, </w:t>
      </w:r>
      <w:r w:rsidRPr="004B2249">
        <w:rPr>
          <w:rStyle w:val="StyleUnderline"/>
          <w:highlight w:val="yellow"/>
        </w:rPr>
        <w:t>CTS had included</w:t>
      </w:r>
      <w:r w:rsidRPr="004B2249">
        <w:rPr>
          <w:sz w:val="16"/>
        </w:rPr>
        <w:t xml:space="preserve"> not only a </w:t>
      </w:r>
      <w:r w:rsidRPr="004B2249">
        <w:rPr>
          <w:rStyle w:val="StyleUnderline"/>
          <w:highlight w:val="yellow"/>
        </w:rPr>
        <w:t>bloody print</w:t>
      </w:r>
      <w:r w:rsidRPr="004B2249">
        <w:rPr>
          <w:sz w:val="16"/>
          <w:highlight w:val="yellow"/>
        </w:rPr>
        <w:t xml:space="preserve"> </w:t>
      </w:r>
      <w:r w:rsidRPr="004B2249">
        <w:rPr>
          <w:rStyle w:val="StyleUnderline"/>
          <w:highlight w:val="yellow"/>
        </w:rPr>
        <w:t>and</w:t>
      </w:r>
      <w:r w:rsidRPr="004B2249">
        <w:rPr>
          <w:sz w:val="16"/>
        </w:rPr>
        <w:t xml:space="preserve"> one with “</w:t>
      </w:r>
      <w:r w:rsidRPr="004B2249">
        <w:rPr>
          <w:rStyle w:val="StyleUnderline"/>
          <w:highlight w:val="yellow"/>
        </w:rPr>
        <w:t>tonal reversal</w:t>
      </w:r>
      <w:r w:rsidRPr="004B2249">
        <w:rPr>
          <w:sz w:val="16"/>
        </w:rPr>
        <w:t xml:space="preserve">” — which can make print furrows appear as ridges — </w:t>
      </w:r>
      <w:r w:rsidRPr="004B2249">
        <w:rPr>
          <w:rStyle w:val="StyleUnderline"/>
          <w:highlight w:val="yellow"/>
        </w:rPr>
        <w:t>but also</w:t>
      </w:r>
      <w:r w:rsidRPr="004B2249">
        <w:rPr>
          <w:sz w:val="16"/>
        </w:rPr>
        <w:t xml:space="preserve"> an example of a </w:t>
      </w:r>
      <w:r w:rsidRPr="004B2249">
        <w:rPr>
          <w:rStyle w:val="StyleUnderline"/>
          <w:highlight w:val="yellow"/>
        </w:rPr>
        <w:t>close non-match</w:t>
      </w:r>
      <w:r w:rsidRPr="004B2249">
        <w:rPr>
          <w:sz w:val="16"/>
        </w:rPr>
        <w:t xml:space="preserve">, in the form of prints from identical twins. </w:t>
      </w:r>
      <w:r w:rsidRPr="004B2249">
        <w:rPr>
          <w:rStyle w:val="Emphasis"/>
          <w:highlight w:val="yellow"/>
        </w:rPr>
        <w:t>Less than half of the people who took the test got all</w:t>
      </w:r>
      <w:r w:rsidRPr="004B2249">
        <w:rPr>
          <w:sz w:val="16"/>
        </w:rPr>
        <w:t xml:space="preserve"> seven </w:t>
      </w:r>
      <w:r w:rsidRPr="004B2249">
        <w:rPr>
          <w:rStyle w:val="Emphasis"/>
          <w:highlight w:val="yellow"/>
        </w:rPr>
        <w:t>questions correct</w:t>
      </w:r>
      <w:r w:rsidRPr="004B2249">
        <w:rPr>
          <w:sz w:val="16"/>
        </w:rPr>
        <w:t xml:space="preserve">. </w:t>
      </w:r>
      <w:r w:rsidRPr="004B2249">
        <w:rPr>
          <w:rStyle w:val="StyleUnderline"/>
        </w:rPr>
        <w:t>The results caused an uproar</w:t>
      </w:r>
      <w:r w:rsidRPr="004B2249">
        <w:rPr>
          <w:sz w:val="16"/>
        </w:rPr>
        <w:t xml:space="preserve">, recalls Eldridge, </w:t>
      </w:r>
      <w:r w:rsidRPr="006828D9">
        <w:rPr>
          <w:rStyle w:val="Emphasis"/>
          <w:highlight w:val="yellow"/>
        </w:rPr>
        <w:t>and the next time around the tougher</w:t>
      </w:r>
      <w:r w:rsidRPr="004B2249">
        <w:rPr>
          <w:rStyle w:val="Emphasis"/>
        </w:rPr>
        <w:t xml:space="preserve"> </w:t>
      </w:r>
      <w:r w:rsidRPr="004B2249">
        <w:rPr>
          <w:sz w:val="16"/>
        </w:rPr>
        <w:t>comparison</w:t>
      </w:r>
      <w:r w:rsidRPr="004B2249">
        <w:rPr>
          <w:rStyle w:val="Emphasis"/>
        </w:rPr>
        <w:t xml:space="preserve"> </w:t>
      </w:r>
      <w:r w:rsidRPr="006828D9">
        <w:rPr>
          <w:rStyle w:val="Emphasis"/>
          <w:highlight w:val="yellow"/>
        </w:rPr>
        <w:t>questions disappeared</w:t>
      </w:r>
      <w:r w:rsidRPr="004B2249">
        <w:rPr>
          <w:rStyle w:val="Emphasis"/>
        </w:rPr>
        <w:t>.</w:t>
      </w:r>
    </w:p>
    <w:p w14:paraId="3E56DE2D" w14:textId="77777777" w:rsidR="004E42E8" w:rsidRDefault="004E42E8" w:rsidP="004E42E8"/>
    <w:p w14:paraId="2596290F" w14:textId="4E5CAA3F" w:rsidR="004E42E8" w:rsidRDefault="004E42E8" w:rsidP="004E42E8">
      <w:pPr>
        <w:pStyle w:val="Heading3"/>
      </w:pPr>
      <w:r>
        <w:t>Forensics Bad Now---Bullet Lead Tracing</w:t>
      </w:r>
    </w:p>
    <w:p w14:paraId="0CB1ED95" w14:textId="77777777" w:rsidR="004E42E8" w:rsidRDefault="004E42E8" w:rsidP="004E42E8">
      <w:pPr>
        <w:pStyle w:val="Heading4"/>
      </w:pPr>
      <w:r>
        <w:t xml:space="preserve">FBI bullet lead analysis is inconsistent at best, yet is still permitted under Daubert </w:t>
      </w:r>
    </w:p>
    <w:p w14:paraId="20F42B66" w14:textId="77777777" w:rsidR="004E42E8" w:rsidRPr="00AE05A5"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34" w:history="1">
        <w:r w:rsidRPr="00E665B3">
          <w:rPr>
            <w:rStyle w:val="Hyperlink"/>
          </w:rPr>
          <w:t>https://scholarlycommons.law.case.edu/cgi/viewcontent.cgi?article=3006&amp;context=faculty_publications</w:t>
        </w:r>
      </w:hyperlink>
      <w:r>
        <w:t>) (OS)</w:t>
      </w:r>
    </w:p>
    <w:p w14:paraId="5231995B" w14:textId="77777777" w:rsidR="004E42E8" w:rsidRPr="000A6311" w:rsidRDefault="004E42E8" w:rsidP="004E42E8">
      <w:pPr>
        <w:rPr>
          <w:sz w:val="16"/>
        </w:rPr>
      </w:pPr>
      <w:r w:rsidRPr="000A6311">
        <w:rPr>
          <w:rStyle w:val="StyleUnderline"/>
        </w:rPr>
        <w:t xml:space="preserve">The published </w:t>
      </w:r>
      <w:r w:rsidRPr="000A6311">
        <w:rPr>
          <w:rStyle w:val="StyleUnderline"/>
          <w:highlight w:val="yellow"/>
        </w:rPr>
        <w:t>cases</w:t>
      </w:r>
      <w:r w:rsidRPr="000A6311">
        <w:rPr>
          <w:rStyle w:val="StyleUnderline"/>
        </w:rPr>
        <w:t xml:space="preserve"> </w:t>
      </w:r>
      <w:r w:rsidRPr="000A6311">
        <w:rPr>
          <w:rStyle w:val="StyleUnderline"/>
          <w:highlight w:val="yellow"/>
        </w:rPr>
        <w:t>revealed</w:t>
      </w:r>
      <w:r w:rsidRPr="000A6311">
        <w:rPr>
          <w:rStyle w:val="StyleUnderline"/>
        </w:rPr>
        <w:t xml:space="preserve"> </w:t>
      </w:r>
      <w:r w:rsidRPr="000A6311">
        <w:rPr>
          <w:sz w:val="16"/>
        </w:rPr>
        <w:t xml:space="preserve">disparate and often </w:t>
      </w:r>
      <w:r w:rsidRPr="000A6311">
        <w:rPr>
          <w:rStyle w:val="Emphasis"/>
          <w:highlight w:val="yellow"/>
        </w:rPr>
        <w:t xml:space="preserve">inconsistent </w:t>
      </w:r>
      <w:r w:rsidRPr="000A6311">
        <w:rPr>
          <w:rStyle w:val="Emphasis"/>
        </w:rPr>
        <w:t xml:space="preserve">interpretive </w:t>
      </w:r>
      <w:r w:rsidRPr="000A6311">
        <w:rPr>
          <w:rStyle w:val="Emphasis"/>
          <w:highlight w:val="yellow"/>
        </w:rPr>
        <w:t>conclusions</w:t>
      </w:r>
      <w:r w:rsidRPr="000A6311">
        <w:rPr>
          <w:rStyle w:val="Emphasis"/>
        </w:rPr>
        <w:t xml:space="preserve"> provided </w:t>
      </w:r>
      <w:r w:rsidRPr="000A6311">
        <w:rPr>
          <w:rStyle w:val="Emphasis"/>
          <w:highlight w:val="yellow"/>
        </w:rPr>
        <w:t>by FBI experts</w:t>
      </w:r>
      <w:r w:rsidRPr="000A6311">
        <w:rPr>
          <w:sz w:val="16"/>
        </w:rPr>
        <w:t xml:space="preserve">. In </w:t>
      </w:r>
      <w:r w:rsidRPr="000A6311">
        <w:rPr>
          <w:rStyle w:val="StyleUnderline"/>
          <w:highlight w:val="yellow"/>
        </w:rPr>
        <w:t>some</w:t>
      </w:r>
      <w:r w:rsidRPr="000A6311">
        <w:rPr>
          <w:sz w:val="16"/>
        </w:rPr>
        <w:t xml:space="preserve">, </w:t>
      </w:r>
      <w:r w:rsidRPr="000A6311">
        <w:rPr>
          <w:rStyle w:val="StyleUnderline"/>
        </w:rPr>
        <w:t xml:space="preserve">experts </w:t>
      </w:r>
      <w:r w:rsidRPr="000A6311">
        <w:rPr>
          <w:rStyle w:val="StyleUnderline"/>
          <w:highlight w:val="yellow"/>
        </w:rPr>
        <w:t>testified</w:t>
      </w:r>
      <w:r w:rsidRPr="000A6311">
        <w:rPr>
          <w:sz w:val="16"/>
        </w:rPr>
        <w:t xml:space="preserve"> only </w:t>
      </w:r>
      <w:r w:rsidRPr="000A6311">
        <w:rPr>
          <w:rStyle w:val="StyleUnderline"/>
        </w:rPr>
        <w:t>that</w:t>
      </w:r>
      <w:r w:rsidRPr="000A6311">
        <w:rPr>
          <w:sz w:val="16"/>
        </w:rPr>
        <w:t xml:space="preserve"> </w:t>
      </w:r>
      <w:r w:rsidRPr="000A6311">
        <w:rPr>
          <w:rStyle w:val="Emphasis"/>
        </w:rPr>
        <w:t xml:space="preserve">two </w:t>
      </w:r>
      <w:r w:rsidRPr="000A6311">
        <w:rPr>
          <w:rStyle w:val="Emphasis"/>
          <w:highlight w:val="yellow"/>
        </w:rPr>
        <w:t>exhibits were</w:t>
      </w:r>
      <w:r w:rsidRPr="000A6311">
        <w:rPr>
          <w:rStyle w:val="Emphasis"/>
        </w:rPr>
        <w:t xml:space="preserve"> "analytically </w:t>
      </w:r>
      <w:r w:rsidRPr="000A6311">
        <w:rPr>
          <w:rStyle w:val="Emphasis"/>
          <w:highlight w:val="yellow"/>
        </w:rPr>
        <w:t>indistinguishable</w:t>
      </w:r>
      <w:r w:rsidRPr="000A6311">
        <w:rPr>
          <w:sz w:val="16"/>
        </w:rPr>
        <w:t xml:space="preserve">.' In other cases, </w:t>
      </w:r>
      <w:r w:rsidRPr="000A6311">
        <w:rPr>
          <w:rStyle w:val="StyleUnderline"/>
        </w:rPr>
        <w:t>examiners concluded that samples</w:t>
      </w:r>
      <w:r w:rsidRPr="000A6311">
        <w:rPr>
          <w:sz w:val="16"/>
        </w:rPr>
        <w:t xml:space="preserve"> </w:t>
      </w:r>
      <w:r w:rsidRPr="000A6311">
        <w:rPr>
          <w:rStyle w:val="StyleUnderline"/>
          <w:highlight w:val="yellow"/>
        </w:rPr>
        <w:t>could have come from the same "source</w:t>
      </w:r>
      <w:r w:rsidRPr="000A6311">
        <w:rPr>
          <w:sz w:val="16"/>
        </w:rPr>
        <w:t xml:space="preserve">" or "batch.' </w:t>
      </w:r>
      <w:r w:rsidRPr="000A6311">
        <w:rPr>
          <w:rStyle w:val="StyleUnderline"/>
        </w:rPr>
        <w:t>In</w:t>
      </w:r>
      <w:r w:rsidRPr="000A6311">
        <w:rPr>
          <w:sz w:val="16"/>
        </w:rPr>
        <w:t xml:space="preserve"> still </w:t>
      </w:r>
      <w:r w:rsidRPr="000A6311">
        <w:rPr>
          <w:rStyle w:val="StyleUnderline"/>
          <w:highlight w:val="yellow"/>
        </w:rPr>
        <w:t>others</w:t>
      </w:r>
      <w:r w:rsidRPr="000A6311">
        <w:rPr>
          <w:sz w:val="16"/>
        </w:rPr>
        <w:t xml:space="preserve">, they </w:t>
      </w:r>
      <w:r w:rsidRPr="000A6311">
        <w:rPr>
          <w:rStyle w:val="Emphasis"/>
          <w:highlight w:val="yellow"/>
        </w:rPr>
        <w:t>stated</w:t>
      </w:r>
      <w:r w:rsidRPr="000A6311">
        <w:rPr>
          <w:rStyle w:val="Emphasis"/>
        </w:rPr>
        <w:t xml:space="preserve"> that the </w:t>
      </w:r>
      <w:r w:rsidRPr="000A6311">
        <w:rPr>
          <w:rStyle w:val="Emphasis"/>
          <w:highlight w:val="yellow"/>
        </w:rPr>
        <w:t>samples came from the same</w:t>
      </w:r>
      <w:r w:rsidRPr="000A6311">
        <w:rPr>
          <w:rStyle w:val="Emphasis"/>
        </w:rPr>
        <w:t xml:space="preserve"> source.</w:t>
      </w:r>
      <w:r w:rsidRPr="000A6311">
        <w:rPr>
          <w:sz w:val="16"/>
        </w:rPr>
        <w:t xml:space="preserve"> The </w:t>
      </w:r>
      <w:r w:rsidRPr="000A6311">
        <w:rPr>
          <w:rStyle w:val="StyleUnderline"/>
          <w:highlight w:val="yellow"/>
        </w:rPr>
        <w:t>testimony</w:t>
      </w:r>
      <w:r w:rsidRPr="000A6311">
        <w:rPr>
          <w:rStyle w:val="StyleUnderline"/>
        </w:rPr>
        <w:t xml:space="preserve"> in numerous cases</w:t>
      </w:r>
      <w:r w:rsidRPr="000A6311">
        <w:rPr>
          <w:sz w:val="16"/>
        </w:rPr>
        <w:t xml:space="preserve"> </w:t>
      </w:r>
      <w:r w:rsidRPr="000A6311">
        <w:rPr>
          <w:rStyle w:val="Emphasis"/>
          <w:highlight w:val="yellow"/>
        </w:rPr>
        <w:t>went much further</w:t>
      </w:r>
      <w:r w:rsidRPr="000A6311">
        <w:rPr>
          <w:sz w:val="16"/>
        </w:rPr>
        <w:t xml:space="preserve"> </w:t>
      </w:r>
      <w:r w:rsidRPr="000A6311">
        <w:rPr>
          <w:rStyle w:val="StyleUnderline"/>
        </w:rPr>
        <w:t>and referred to a "box</w:t>
      </w:r>
      <w:r w:rsidRPr="000A6311">
        <w:rPr>
          <w:sz w:val="16"/>
        </w:rPr>
        <w:t xml:space="preserve">" of ammunition (usually 50 loaded cartridges, sometimes 20). </w:t>
      </w:r>
      <w:r w:rsidRPr="000A6311">
        <w:rPr>
          <w:rStyle w:val="StyleUnderline"/>
          <w:highlight w:val="yellow"/>
        </w:rPr>
        <w:t>For</w:t>
      </w:r>
      <w:r w:rsidRPr="000A6311">
        <w:rPr>
          <w:rStyle w:val="StyleUnderline"/>
        </w:rPr>
        <w:t xml:space="preserve"> </w:t>
      </w:r>
      <w:r w:rsidRPr="000A6311">
        <w:rPr>
          <w:rStyle w:val="StyleUnderline"/>
          <w:highlight w:val="yellow"/>
        </w:rPr>
        <w:t>example</w:t>
      </w:r>
      <w:r w:rsidRPr="000A6311">
        <w:rPr>
          <w:rStyle w:val="StyleUnderline"/>
        </w:rPr>
        <w:t>, two specimens</w:t>
      </w:r>
      <w:r w:rsidRPr="000A6311">
        <w:rPr>
          <w:sz w:val="16"/>
        </w:rPr>
        <w:t>:</w:t>
      </w:r>
    </w:p>
    <w:p w14:paraId="53D525D4" w14:textId="77777777" w:rsidR="004E42E8" w:rsidRPr="000A6311" w:rsidRDefault="004E42E8" w:rsidP="004E42E8">
      <w:pPr>
        <w:rPr>
          <w:sz w:val="16"/>
        </w:rPr>
      </w:pPr>
      <w:r w:rsidRPr="000A6311">
        <w:rPr>
          <w:rStyle w:val="StyleUnderline"/>
          <w:highlight w:val="yellow"/>
        </w:rPr>
        <w:t>(l)</w:t>
      </w:r>
      <w:r w:rsidRPr="000A6311">
        <w:rPr>
          <w:sz w:val="16"/>
          <w:highlight w:val="yellow"/>
        </w:rPr>
        <w:t xml:space="preserve"> </w:t>
      </w:r>
      <w:r w:rsidRPr="000A6311">
        <w:rPr>
          <w:rStyle w:val="StyleUnderline"/>
          <w:highlight w:val="yellow"/>
        </w:rPr>
        <w:t>Could have come from</w:t>
      </w:r>
      <w:r w:rsidRPr="000A6311">
        <w:rPr>
          <w:rStyle w:val="StyleUnderline"/>
        </w:rPr>
        <w:t xml:space="preserve"> the </w:t>
      </w:r>
      <w:r w:rsidRPr="000A6311">
        <w:rPr>
          <w:rStyle w:val="StyleUnderline"/>
          <w:highlight w:val="yellow"/>
        </w:rPr>
        <w:t>same box</w:t>
      </w:r>
      <w:r w:rsidRPr="000A6311">
        <w:rPr>
          <w:sz w:val="16"/>
          <w:highlight w:val="yellow"/>
        </w:rPr>
        <w:t xml:space="preserve">, </w:t>
      </w:r>
      <w:r w:rsidRPr="000A6311">
        <w:rPr>
          <w:rStyle w:val="StyleUnderline"/>
          <w:highlight w:val="yellow"/>
        </w:rPr>
        <w:t>(2</w:t>
      </w:r>
      <w:r w:rsidRPr="000A6311">
        <w:rPr>
          <w:rStyle w:val="StyleUnderline"/>
        </w:rPr>
        <w:t>)</w:t>
      </w:r>
      <w:r w:rsidRPr="000A6311">
        <w:rPr>
          <w:sz w:val="16"/>
        </w:rPr>
        <w:t xml:space="preserve"> Could have come from the same box or a box </w:t>
      </w:r>
      <w:r w:rsidRPr="000A6311">
        <w:rPr>
          <w:rStyle w:val="StyleUnderline"/>
        </w:rPr>
        <w:t xml:space="preserve">manufactured </w:t>
      </w:r>
      <w:r w:rsidRPr="000A6311">
        <w:rPr>
          <w:rStyle w:val="StyleUnderline"/>
          <w:highlight w:val="yellow"/>
        </w:rPr>
        <w:t>on the same day</w:t>
      </w:r>
      <w:r w:rsidRPr="000A6311">
        <w:rPr>
          <w:sz w:val="16"/>
          <w:highlight w:val="yellow"/>
        </w:rPr>
        <w:t>, (</w:t>
      </w:r>
      <w:r w:rsidRPr="000A6311">
        <w:rPr>
          <w:rStyle w:val="StyleUnderline"/>
          <w:highlight w:val="yellow"/>
        </w:rPr>
        <w:t>3)</w:t>
      </w:r>
      <w:r w:rsidRPr="000A6311">
        <w:rPr>
          <w:sz w:val="16"/>
        </w:rPr>
        <w:t xml:space="preserve"> Were </w:t>
      </w:r>
      <w:r w:rsidRPr="000A6311">
        <w:rPr>
          <w:rStyle w:val="StyleUnderline"/>
          <w:highlight w:val="yellow"/>
        </w:rPr>
        <w:t>consistent</w:t>
      </w:r>
      <w:r w:rsidRPr="000A6311">
        <w:rPr>
          <w:rStyle w:val="StyleUnderline"/>
        </w:rPr>
        <w:t xml:space="preserve"> </w:t>
      </w:r>
      <w:r w:rsidRPr="000A6311">
        <w:rPr>
          <w:rStyle w:val="StyleUnderline"/>
          <w:highlight w:val="yellow"/>
        </w:rPr>
        <w:t>with</w:t>
      </w:r>
      <w:r w:rsidRPr="000A6311">
        <w:rPr>
          <w:sz w:val="16"/>
        </w:rPr>
        <w:t xml:space="preserve"> their </w:t>
      </w:r>
      <w:r w:rsidRPr="000A6311">
        <w:rPr>
          <w:rStyle w:val="StyleUnderline"/>
        </w:rPr>
        <w:t>having</w:t>
      </w:r>
      <w:r w:rsidRPr="000A6311">
        <w:rPr>
          <w:sz w:val="16"/>
        </w:rPr>
        <w:t xml:space="preserve"> </w:t>
      </w:r>
      <w:r w:rsidRPr="000A6311">
        <w:rPr>
          <w:rStyle w:val="StyleUnderline"/>
        </w:rPr>
        <w:t>come from th</w:t>
      </w:r>
      <w:r w:rsidRPr="000A6311">
        <w:rPr>
          <w:rStyle w:val="StyleUnderline"/>
          <w:highlight w:val="yellow"/>
        </w:rPr>
        <w:t>e same box</w:t>
      </w:r>
      <w:r w:rsidRPr="000A6311">
        <w:rPr>
          <w:rStyle w:val="StyleUnderline"/>
        </w:rPr>
        <w:t xml:space="preserve"> </w:t>
      </w:r>
      <w:r w:rsidRPr="000A6311">
        <w:rPr>
          <w:sz w:val="16"/>
        </w:rPr>
        <w:t>of ammunition</w:t>
      </w:r>
      <w:r w:rsidRPr="000A6311">
        <w:rPr>
          <w:sz w:val="16"/>
          <w:highlight w:val="yellow"/>
        </w:rPr>
        <w:t xml:space="preserve">, </w:t>
      </w:r>
      <w:r w:rsidRPr="000A6311">
        <w:rPr>
          <w:rStyle w:val="StyleUnderline"/>
          <w:highlight w:val="yellow"/>
        </w:rPr>
        <w:t>(4)</w:t>
      </w:r>
      <w:r w:rsidRPr="000A6311">
        <w:rPr>
          <w:rStyle w:val="StyleUnderline"/>
        </w:rPr>
        <w:t xml:space="preserve"> </w:t>
      </w:r>
      <w:r w:rsidRPr="000A6311">
        <w:rPr>
          <w:rStyle w:val="StyleUnderline"/>
          <w:highlight w:val="yellow"/>
        </w:rPr>
        <w:t>Probably</w:t>
      </w:r>
      <w:r w:rsidRPr="000A6311">
        <w:rPr>
          <w:rStyle w:val="StyleUnderline"/>
        </w:rPr>
        <w:t xml:space="preserve"> came from </w:t>
      </w:r>
      <w:r w:rsidRPr="000A6311">
        <w:rPr>
          <w:rStyle w:val="StyleUnderline"/>
          <w:highlight w:val="yellow"/>
        </w:rPr>
        <w:t xml:space="preserve">the same box, </w:t>
      </w:r>
      <w:r w:rsidRPr="000A6311">
        <w:rPr>
          <w:rStyle w:val="StyleUnderline"/>
        </w:rPr>
        <w:t>or</w:t>
      </w:r>
      <w:r w:rsidRPr="000A6311">
        <w:rPr>
          <w:sz w:val="16"/>
        </w:rPr>
        <w:t xml:space="preserve"> </w:t>
      </w:r>
      <w:r w:rsidRPr="000A6311">
        <w:rPr>
          <w:rStyle w:val="StyleUnderline"/>
        </w:rPr>
        <w:t>(</w:t>
      </w:r>
      <w:r w:rsidRPr="000A6311">
        <w:rPr>
          <w:rStyle w:val="StyleUnderline"/>
          <w:highlight w:val="yellow"/>
        </w:rPr>
        <w:t>5)</w:t>
      </w:r>
      <w:r w:rsidRPr="000A6311">
        <w:rPr>
          <w:sz w:val="16"/>
          <w:highlight w:val="yellow"/>
        </w:rPr>
        <w:t xml:space="preserve"> </w:t>
      </w:r>
      <w:r w:rsidRPr="000A6311">
        <w:rPr>
          <w:rStyle w:val="StyleUnderline"/>
          <w:highlight w:val="yellow"/>
        </w:rPr>
        <w:t>Must have come from the same box</w:t>
      </w:r>
      <w:r w:rsidRPr="000A6311">
        <w:rPr>
          <w:sz w:val="16"/>
        </w:rPr>
        <w:t xml:space="preserve"> or from another box that would have been made by the same company on the same day.</w:t>
      </w:r>
    </w:p>
    <w:p w14:paraId="331913D4" w14:textId="77777777" w:rsidR="004E42E8" w:rsidRPr="00AE05A5" w:rsidRDefault="004E42E8" w:rsidP="004E42E8">
      <w:pPr>
        <w:rPr>
          <w:sz w:val="14"/>
        </w:rPr>
      </w:pPr>
      <w:r w:rsidRPr="000A6311">
        <w:rPr>
          <w:sz w:val="14"/>
        </w:rPr>
        <w:t xml:space="preserve">Several </w:t>
      </w:r>
      <w:r w:rsidRPr="000A6311">
        <w:rPr>
          <w:rStyle w:val="StyleUnderline"/>
          <w:highlight w:val="yellow"/>
        </w:rPr>
        <w:t>other statements</w:t>
      </w:r>
      <w:r w:rsidRPr="000A6311">
        <w:rPr>
          <w:sz w:val="14"/>
          <w:highlight w:val="yellow"/>
        </w:rPr>
        <w:t xml:space="preserve"> </w:t>
      </w:r>
      <w:r w:rsidRPr="000A6311">
        <w:rPr>
          <w:sz w:val="14"/>
        </w:rPr>
        <w:t xml:space="preserve">that </w:t>
      </w:r>
      <w:r w:rsidRPr="000A6311">
        <w:rPr>
          <w:rStyle w:val="Emphasis"/>
          <w:highlight w:val="yellow"/>
        </w:rPr>
        <w:t>differ</w:t>
      </w:r>
      <w:r w:rsidRPr="000A6311">
        <w:rPr>
          <w:rStyle w:val="Emphasis"/>
        </w:rPr>
        <w:t xml:space="preserve"> appear in the published opinions</w:t>
      </w:r>
      <w:r w:rsidRPr="000A6311">
        <w:rPr>
          <w:sz w:val="14"/>
        </w:rPr>
        <w:t xml:space="preserve">. </w:t>
      </w:r>
      <w:r w:rsidRPr="000A6311">
        <w:rPr>
          <w:rStyle w:val="StyleUnderline"/>
        </w:rPr>
        <w:t>An early case reported that</w:t>
      </w:r>
      <w:r w:rsidRPr="000A6311">
        <w:rPr>
          <w:sz w:val="14"/>
        </w:rPr>
        <w:t xml:space="preserve"> the specimens "</w:t>
      </w:r>
      <w:r w:rsidRPr="000A6311">
        <w:rPr>
          <w:rStyle w:val="Emphasis"/>
        </w:rPr>
        <w:t>had come from the same batch</w:t>
      </w:r>
      <w:r w:rsidRPr="000A6311">
        <w:rPr>
          <w:sz w:val="14"/>
        </w:rPr>
        <w:t xml:space="preserve"> of ammunition: they </w:t>
      </w:r>
      <w:r w:rsidRPr="000A6311">
        <w:rPr>
          <w:rStyle w:val="Emphasis"/>
        </w:rPr>
        <w:t>had been made by the same manufacturer on the same day and at the same hour</w:t>
      </w:r>
      <w:r w:rsidRPr="000A6311">
        <w:rPr>
          <w:sz w:val="14"/>
        </w:rPr>
        <w:t xml:space="preserve">. One case reports the expert's conclusion with a statistic. In another case, the </w:t>
      </w:r>
      <w:r w:rsidRPr="000A6311">
        <w:rPr>
          <w:rStyle w:val="StyleUnderline"/>
        </w:rPr>
        <w:t>expert used the expressions "such a finding is rare and a very rare finding</w:t>
      </w:r>
      <w:r w:rsidRPr="000A6311">
        <w:rPr>
          <w:sz w:val="14"/>
        </w:rPr>
        <w:t xml:space="preserve">.' In still another case, </w:t>
      </w:r>
      <w:r w:rsidRPr="000A6311">
        <w:rPr>
          <w:rStyle w:val="StyleUnderline"/>
        </w:rPr>
        <w:t>the expert</w:t>
      </w:r>
      <w:r w:rsidRPr="000A6311">
        <w:rPr>
          <w:sz w:val="14"/>
        </w:rPr>
        <w:t xml:space="preserve"> "</w:t>
      </w:r>
      <w:r w:rsidRPr="000A6311">
        <w:rPr>
          <w:rStyle w:val="StyleUnderline"/>
        </w:rPr>
        <w:t>opined that the same company</w:t>
      </w:r>
      <w:r w:rsidRPr="000A6311">
        <w:rPr>
          <w:sz w:val="14"/>
        </w:rPr>
        <w:t xml:space="preserve"> produced the bullets </w:t>
      </w:r>
      <w:r w:rsidRPr="000A6311">
        <w:rPr>
          <w:rStyle w:val="StyleUnderline"/>
        </w:rPr>
        <w:t>at the same time</w:t>
      </w:r>
      <w:r w:rsidRPr="000A6311">
        <w:rPr>
          <w:sz w:val="14"/>
        </w:rPr>
        <w:t>, using the same lead source. Based upon Department of Justice records, she opined that an overseas company called PMC produced the bullets around 1982."</w:t>
      </w:r>
    </w:p>
    <w:p w14:paraId="641A6F60" w14:textId="77777777" w:rsidR="004E42E8" w:rsidRDefault="004E42E8" w:rsidP="004E42E8"/>
    <w:p w14:paraId="652F9B07" w14:textId="53FC00BC" w:rsidR="004E42E8" w:rsidRDefault="004E42E8" w:rsidP="004E42E8">
      <w:pPr>
        <w:pStyle w:val="Heading3"/>
      </w:pPr>
      <w:r>
        <w:t>Forensics Bad Now---Arson Tracing</w:t>
      </w:r>
    </w:p>
    <w:p w14:paraId="6E5B3D9F" w14:textId="77777777" w:rsidR="004E42E8" w:rsidRDefault="004E42E8" w:rsidP="004E42E8">
      <w:pPr>
        <w:pStyle w:val="Heading4"/>
      </w:pPr>
      <w:r>
        <w:t>Despite arson science being discredited, the courts still consistently use it</w:t>
      </w:r>
    </w:p>
    <w:p w14:paraId="3D57F40C" w14:textId="77777777" w:rsidR="004E42E8" w:rsidRPr="00101941" w:rsidRDefault="004E42E8" w:rsidP="004E42E8">
      <w:r>
        <w:rPr>
          <w:rStyle w:val="Style13ptBold"/>
        </w:rPr>
        <w:t xml:space="preserve">Giannelli 17 </w:t>
      </w:r>
      <w:r w:rsidRPr="004C3F7E">
        <w:t>Paul C. Giannelli</w:t>
      </w:r>
      <w:r>
        <w:t xml:space="preserve"> is a distinguished university professor of law at Weatherhead. Forensic Science: “Daubert's Failure” (</w:t>
      </w:r>
      <w:hyperlink r:id="rId35" w:history="1">
        <w:r w:rsidRPr="00E665B3">
          <w:rPr>
            <w:rStyle w:val="Hyperlink"/>
          </w:rPr>
          <w:t>https://scholarlycommons.law.case.edu/cgi/viewcontent.cgi?article=3006&amp;context=faculty_publications</w:t>
        </w:r>
      </w:hyperlink>
      <w:r>
        <w:t>) (OS)</w:t>
      </w:r>
    </w:p>
    <w:p w14:paraId="723A50CA" w14:textId="77777777" w:rsidR="004E42E8" w:rsidRPr="00AE05A5" w:rsidRDefault="004E42E8" w:rsidP="004E42E8">
      <w:pPr>
        <w:rPr>
          <w:sz w:val="16"/>
        </w:rPr>
      </w:pPr>
      <w:r w:rsidRPr="00AE05A5">
        <w:rPr>
          <w:rStyle w:val="StyleUnderline"/>
        </w:rPr>
        <w:t xml:space="preserve">The </w:t>
      </w:r>
      <w:r w:rsidRPr="00AE05A5">
        <w:rPr>
          <w:rStyle w:val="StyleUnderline"/>
          <w:highlight w:val="yellow"/>
        </w:rPr>
        <w:t>courts' response to bogus arson ev</w:t>
      </w:r>
      <w:r w:rsidRPr="00AE05A5">
        <w:rPr>
          <w:rStyle w:val="StyleUnderline"/>
        </w:rPr>
        <w:t xml:space="preserve">idence </w:t>
      </w:r>
      <w:r w:rsidRPr="00AE05A5">
        <w:rPr>
          <w:rStyle w:val="StyleUnderline"/>
          <w:highlight w:val="yellow"/>
        </w:rPr>
        <w:t>is mixed</w:t>
      </w:r>
      <w:r w:rsidRPr="00AE05A5">
        <w:rPr>
          <w:sz w:val="16"/>
        </w:rPr>
        <w:t xml:space="preserve">. It is not hard to find </w:t>
      </w:r>
      <w:r w:rsidRPr="00AE05A5">
        <w:rPr>
          <w:rStyle w:val="Emphasis"/>
          <w:highlight w:val="yellow"/>
        </w:rPr>
        <w:t>cases citing discredited</w:t>
      </w:r>
      <w:r w:rsidRPr="00AE05A5">
        <w:rPr>
          <w:rStyle w:val="Emphasis"/>
        </w:rPr>
        <w:t xml:space="preserve"> arson </w:t>
      </w:r>
      <w:r w:rsidRPr="00AE05A5">
        <w:rPr>
          <w:rStyle w:val="Emphasis"/>
          <w:highlight w:val="yellow"/>
        </w:rPr>
        <w:t>indicators after Daubert</w:t>
      </w:r>
      <w:r w:rsidRPr="00AE05A5">
        <w:rPr>
          <w:sz w:val="16"/>
        </w:rPr>
        <w:t xml:space="preserve">, such as pour patterns or puddle configurations, melted bedsprings, concrete spalling, fire load, and "fast and hot" burn. Decided in 1998, Michigan Millers Mut. Ins. Corp. v. Benfield is considered the ' 'first serious challenge to the 'old school' of fire investigators." In that case, </w:t>
      </w:r>
      <w:r w:rsidRPr="00AE05A5">
        <w:rPr>
          <w:rStyle w:val="Emphasis"/>
        </w:rPr>
        <w:t xml:space="preserve">the Eleventh Circuit </w:t>
      </w:r>
      <w:r w:rsidRPr="00AE05A5">
        <w:rPr>
          <w:rStyle w:val="Emphasis"/>
          <w:highlight w:val="yellow"/>
        </w:rPr>
        <w:t>ruled that arson testimony</w:t>
      </w:r>
      <w:r w:rsidRPr="00AE05A5">
        <w:rPr>
          <w:rStyle w:val="Emphasis"/>
        </w:rPr>
        <w:t xml:space="preserve"> "</w:t>
      </w:r>
      <w:r w:rsidRPr="00AE05A5">
        <w:rPr>
          <w:rStyle w:val="Emphasis"/>
          <w:highlight w:val="yellow"/>
        </w:rPr>
        <w:t>is subject to Daubert's</w:t>
      </w:r>
      <w:r w:rsidRPr="00AE05A5">
        <w:rPr>
          <w:rStyle w:val="Emphasis"/>
        </w:rPr>
        <w:t xml:space="preserve"> </w:t>
      </w:r>
      <w:r w:rsidRPr="00AE05A5">
        <w:rPr>
          <w:rStyle w:val="Emphasis"/>
          <w:highlight w:val="yellow"/>
        </w:rPr>
        <w:t>inquiry</w:t>
      </w:r>
      <w:r w:rsidRPr="00AE05A5">
        <w:rPr>
          <w:rStyle w:val="Emphasis"/>
        </w:rPr>
        <w:t xml:space="preserve"> regarding the reliability of such testimony"</w:t>
      </w:r>
      <w:r w:rsidRPr="00AE05A5">
        <w:rPr>
          <w:sz w:val="16"/>
        </w:rPr>
        <w:t xml:space="preserve"> and cited NFPA 921. </w:t>
      </w:r>
    </w:p>
    <w:p w14:paraId="423A4CD2" w14:textId="77777777" w:rsidR="004E42E8" w:rsidRDefault="004E42E8" w:rsidP="004E42E8">
      <w:r w:rsidRPr="00AE05A5">
        <w:rPr>
          <w:rStyle w:val="StyleUnderline"/>
        </w:rPr>
        <w:t>Yet</w:t>
      </w:r>
      <w:r>
        <w:t xml:space="preserve">, a 2011 </w:t>
      </w:r>
      <w:r w:rsidRPr="00AE05A5">
        <w:rPr>
          <w:rStyle w:val="StyleUnderline"/>
        </w:rPr>
        <w:t>article on the subject began with</w:t>
      </w:r>
      <w:r>
        <w:t xml:space="preserve"> the passage: "Fire </w:t>
      </w:r>
      <w:r w:rsidRPr="00AE05A5">
        <w:rPr>
          <w:rStyle w:val="StyleUnderline"/>
        </w:rPr>
        <w:t>researchers have shattered</w:t>
      </w:r>
      <w:r>
        <w:t xml:space="preserve"> dozens of </w:t>
      </w:r>
      <w:r w:rsidRPr="00AE05A5">
        <w:rPr>
          <w:rStyle w:val="StyleUnderline"/>
        </w:rPr>
        <w:t>arson myths</w:t>
      </w:r>
      <w:r>
        <w:t xml:space="preserve"> in recent years. </w:t>
      </w:r>
      <w:r w:rsidRPr="00AE05A5">
        <w:rPr>
          <w:rStyle w:val="Emphasis"/>
        </w:rPr>
        <w:t xml:space="preserve">So </w:t>
      </w:r>
      <w:r w:rsidRPr="00101941">
        <w:rPr>
          <w:rStyle w:val="Emphasis"/>
          <w:highlight w:val="yellow"/>
        </w:rPr>
        <w:t>why do American courts still lag behind</w:t>
      </w:r>
      <w:r>
        <w:t xml:space="preserve">?' And </w:t>
      </w:r>
      <w:r w:rsidRPr="00AE05A5">
        <w:rPr>
          <w:rStyle w:val="StyleUnderline"/>
        </w:rPr>
        <w:t>a</w:t>
      </w:r>
      <w:r>
        <w:t xml:space="preserve"> 2013 </w:t>
      </w:r>
      <w:r w:rsidRPr="00AE05A5">
        <w:rPr>
          <w:rStyle w:val="StyleUnderline"/>
        </w:rPr>
        <w:t>survey of</w:t>
      </w:r>
      <w:r>
        <w:t xml:space="preserve"> 586 </w:t>
      </w:r>
      <w:r w:rsidRPr="00101941">
        <w:rPr>
          <w:rStyle w:val="StyleUnderline"/>
          <w:highlight w:val="yellow"/>
        </w:rPr>
        <w:t>public sector fire investigators found that</w:t>
      </w:r>
      <w:r>
        <w:t xml:space="preserve"> some </w:t>
      </w:r>
      <w:r w:rsidRPr="00101941">
        <w:rPr>
          <w:rStyle w:val="Emphasis"/>
          <w:highlight w:val="yellow"/>
        </w:rPr>
        <w:t>myths endure</w:t>
      </w:r>
      <w:r>
        <w:t>: "Nearly 40 percent did not know that crazed glass is caused by rapid cooling, not rapid heating. Twenty-three percent think puddle-shaped burns indicate the use of an accelerant. Eight percent still believe that alligator blistering implies that a fire burned fast and hot.”</w:t>
      </w:r>
    </w:p>
    <w:p w14:paraId="51A1DC72" w14:textId="77777777" w:rsidR="004E42E8" w:rsidRPr="00AE05A5" w:rsidRDefault="004E42E8" w:rsidP="004E42E8">
      <w:pPr>
        <w:rPr>
          <w:sz w:val="16"/>
        </w:rPr>
      </w:pPr>
      <w:r w:rsidRPr="00AE05A5">
        <w:rPr>
          <w:sz w:val="16"/>
        </w:rPr>
        <w:t xml:space="preserve">The Texas Forensic Science Commission's report did more than the courts to curb flawed arson testimony. Moreover, </w:t>
      </w:r>
      <w:r w:rsidRPr="00AE05A5">
        <w:rPr>
          <w:rStyle w:val="Emphasis"/>
        </w:rPr>
        <w:t xml:space="preserve">the number of </w:t>
      </w:r>
      <w:r w:rsidRPr="00101941">
        <w:rPr>
          <w:rStyle w:val="Emphasis"/>
          <w:highlight w:val="yellow"/>
        </w:rPr>
        <w:t>ineffective assistance of counsel</w:t>
      </w:r>
      <w:r w:rsidRPr="00AE05A5">
        <w:rPr>
          <w:rStyle w:val="Emphasis"/>
        </w:rPr>
        <w:t xml:space="preserve"> cases</w:t>
      </w:r>
      <w:r w:rsidRPr="00AE05A5">
        <w:rPr>
          <w:sz w:val="16"/>
        </w:rPr>
        <w:t xml:space="preserve">, such as Babick and Hebshie, </w:t>
      </w:r>
      <w:r w:rsidRPr="00101941">
        <w:rPr>
          <w:rStyle w:val="Emphasis"/>
          <w:highlight w:val="yellow"/>
        </w:rPr>
        <w:t>exposed another</w:t>
      </w:r>
      <w:r w:rsidRPr="00AE05A5">
        <w:rPr>
          <w:rStyle w:val="Emphasis"/>
        </w:rPr>
        <w:t xml:space="preserve"> glaring </w:t>
      </w:r>
      <w:r w:rsidRPr="00101941">
        <w:rPr>
          <w:rStyle w:val="Emphasis"/>
          <w:highlight w:val="yellow"/>
        </w:rPr>
        <w:t>defect in the</w:t>
      </w:r>
      <w:r w:rsidRPr="00AE05A5">
        <w:rPr>
          <w:rStyle w:val="Emphasis"/>
        </w:rPr>
        <w:t xml:space="preserve"> criminal justice </w:t>
      </w:r>
      <w:r w:rsidRPr="00101941">
        <w:rPr>
          <w:rStyle w:val="Emphasis"/>
          <w:highlight w:val="yellow"/>
        </w:rPr>
        <w:t>system's capability to evaluate expert testimony</w:t>
      </w:r>
      <w:r w:rsidRPr="00AE05A5">
        <w:rPr>
          <w:sz w:val="16"/>
        </w:rPr>
        <w:t xml:space="preserve">. For example, in Richey v. Bradshaw, the Sixth Circuit wrote: "The scientific evidence of arson was thus fundamental to the State's case. Yet Richey's counsel did next to nothing to determine </w:t>
      </w:r>
      <w:r w:rsidRPr="00AE05A5">
        <w:rPr>
          <w:rStyle w:val="StyleUnderline"/>
        </w:rPr>
        <w:t>if the State's arson conclusion was impervious to attack</w:t>
      </w:r>
      <w:r w:rsidRPr="00AE05A5">
        <w:rPr>
          <w:sz w:val="16"/>
        </w:rPr>
        <w:t xml:space="preserve">. Similarly, in Dugas v. the First Circuit </w:t>
      </w:r>
      <w:r w:rsidRPr="00AE05A5">
        <w:rPr>
          <w:rStyle w:val="StyleUnderline"/>
        </w:rPr>
        <w:t>criticized counsel because</w:t>
      </w:r>
      <w:r w:rsidRPr="00AE05A5">
        <w:rPr>
          <w:sz w:val="16"/>
        </w:rPr>
        <w:t xml:space="preserve"> his "investigation consisted of his own visual assessment of the fire scene, his conversations with the state's experts, some limited reading, and his conversations with other defense attorneys after work." Then, </w:t>
      </w:r>
      <w:r w:rsidRPr="00AE05A5">
        <w:rPr>
          <w:rStyle w:val="Emphasis"/>
        </w:rPr>
        <w:t>without consulting an arson expert, he mounted a "not arson" defense</w:t>
      </w:r>
      <w:r w:rsidRPr="00AE05A5">
        <w:rPr>
          <w:sz w:val="16"/>
        </w:rPr>
        <w:t>.</w:t>
      </w:r>
    </w:p>
    <w:p w14:paraId="4992D82E" w14:textId="77777777" w:rsidR="004E42E8" w:rsidRPr="00B5328F" w:rsidRDefault="004E42E8" w:rsidP="004E42E8"/>
    <w:p w14:paraId="46090ACE" w14:textId="77777777" w:rsidR="004E42E8" w:rsidRPr="004E42E8" w:rsidRDefault="004E42E8" w:rsidP="004E42E8"/>
    <w:p w14:paraId="20876EF2" w14:textId="3F6E2DBC" w:rsidR="004E42E8" w:rsidRDefault="005E0632" w:rsidP="00E43694">
      <w:pPr>
        <w:pStyle w:val="Heading2"/>
      </w:pPr>
      <w:r>
        <w:t xml:space="preserve">Innovation </w:t>
      </w:r>
      <w:r w:rsidR="004E42E8">
        <w:t>ADV---DNA Impact</w:t>
      </w:r>
    </w:p>
    <w:p w14:paraId="143E0F13" w14:textId="77777777" w:rsidR="004E42E8" w:rsidRDefault="004E42E8" w:rsidP="004E42E8">
      <w:pPr>
        <w:pStyle w:val="Heading3"/>
      </w:pPr>
      <w:r>
        <w:t>Independence Key</w:t>
      </w:r>
    </w:p>
    <w:p w14:paraId="277B0536" w14:textId="77777777" w:rsidR="004E42E8" w:rsidRPr="00495789" w:rsidRDefault="004E42E8" w:rsidP="004E42E8">
      <w:pPr>
        <w:pStyle w:val="Heading4"/>
        <w:rPr>
          <w:rFonts w:asciiTheme="minorHAnsi" w:hAnsiTheme="minorHAnsi" w:cstheme="minorHAnsi"/>
          <w:b w:val="0"/>
          <w:bCs/>
        </w:rPr>
      </w:pPr>
      <w:r w:rsidRPr="00495789">
        <w:rPr>
          <w:rFonts w:asciiTheme="minorHAnsi" w:hAnsiTheme="minorHAnsi" w:cstheme="minorHAnsi"/>
        </w:rPr>
        <w:t>Forensic labs should be independent to prevent cognitive bias, improve allocation of resources, and prevent evidence tampering</w:t>
      </w:r>
      <w:r w:rsidRPr="00495789">
        <w:rPr>
          <w:rFonts w:asciiTheme="minorHAnsi" w:hAnsiTheme="minorHAnsi" w:cstheme="minorHAnsi"/>
        </w:rPr>
        <w:br/>
      </w:r>
      <w:r w:rsidRPr="00495789">
        <w:rPr>
          <w:rStyle w:val="Style13ptBold"/>
          <w:rFonts w:asciiTheme="minorHAnsi" w:hAnsiTheme="minorHAnsi" w:cstheme="minorHAnsi"/>
          <w:b/>
          <w:bCs w:val="0"/>
        </w:rPr>
        <w:t>Pednekar 17,</w:t>
      </w:r>
      <w:r w:rsidRPr="00495789">
        <w:rPr>
          <w:rStyle w:val="Style13ptBold"/>
          <w:rFonts w:asciiTheme="minorHAnsi" w:hAnsiTheme="minorHAnsi" w:cstheme="minorHAnsi"/>
        </w:rPr>
        <w:t xml:space="preserve"> </w:t>
      </w:r>
      <w:r w:rsidRPr="00495789">
        <w:rPr>
          <w:rFonts w:asciiTheme="minorHAnsi" w:hAnsiTheme="minorHAnsi" w:cstheme="minorHAnsi"/>
          <w:b w:val="0"/>
          <w:bCs/>
        </w:rPr>
        <w:t>(Samiksha Pednekar is Associate in the General Corporate practice at the Mumbai office of Cyril Amarchand Mangaldas. Samiksha has experience in general corporate and advisory work, primarily focused on mergers and acquisitions and corporate restructuring. She also has experience in dispute resolution and has advised and represented clients in litigations and arbitrations involving commercial or transactional issues), 7-28-2017, "Should forensic labs be independent of police?," CRIME SCENE TO COURT ROOM, </w:t>
      </w:r>
      <w:hyperlink r:id="rId36" w:history="1">
        <w:r w:rsidRPr="00495789">
          <w:rPr>
            <w:rStyle w:val="Hyperlink"/>
            <w:rFonts w:asciiTheme="minorHAnsi" w:hAnsiTheme="minorHAnsi" w:cstheme="minorHAnsi"/>
            <w:b w:val="0"/>
            <w:bCs/>
          </w:rPr>
          <w:t>https://jguforensics.wordpress.com/2017/07/28/should-forensic-labs-be-independent-of-police/</w:t>
        </w:r>
      </w:hyperlink>
    </w:p>
    <w:p w14:paraId="3583AE27" w14:textId="77777777" w:rsidR="004E42E8" w:rsidRPr="00495789" w:rsidRDefault="004E42E8" w:rsidP="004E42E8">
      <w:pPr>
        <w:rPr>
          <w:rFonts w:asciiTheme="minorHAnsi" w:hAnsiTheme="minorHAnsi" w:cstheme="minorHAnsi"/>
        </w:rPr>
      </w:pPr>
    </w:p>
    <w:p w14:paraId="17BCD73A" w14:textId="77777777" w:rsidR="004E42E8" w:rsidRDefault="004E42E8" w:rsidP="004E42E8">
      <w:pPr>
        <w:rPr>
          <w:rFonts w:asciiTheme="minorHAnsi" w:hAnsiTheme="minorHAnsi" w:cstheme="minorHAnsi"/>
          <w:sz w:val="16"/>
        </w:rPr>
      </w:pPr>
      <w:r w:rsidRPr="00495789">
        <w:rPr>
          <w:rFonts w:asciiTheme="minorHAnsi" w:hAnsiTheme="minorHAnsi" w:cstheme="minorHAnsi"/>
          <w:u w:val="single"/>
        </w:rPr>
        <w:t>Amongst the several types of evidences that get collected from the crime scene, the most definitive is forensic evidence</w:t>
      </w:r>
      <w:r w:rsidRPr="00495789">
        <w:rPr>
          <w:rFonts w:asciiTheme="minorHAnsi" w:hAnsiTheme="minorHAnsi" w:cstheme="minorHAnsi"/>
          <w:sz w:val="16"/>
        </w:rPr>
        <w:t xml:space="preserve">. Forensic evidence is collected from the crime scene and it helps in determining the possible nature of the crime and who the perpetrator could be. The evidence that is admitted in court helps the judge to determine whether the accused is guilty of the crime he is being implicated for or not. </w:t>
      </w:r>
      <w:r w:rsidRPr="00495789">
        <w:rPr>
          <w:rFonts w:asciiTheme="minorHAnsi" w:hAnsiTheme="minorHAnsi" w:cstheme="minorHAnsi"/>
          <w:u w:val="single"/>
        </w:rPr>
        <w:t>The criminal legal system is based on the maxim “presumed innocent until proven guilty”.</w:t>
      </w:r>
      <w:r w:rsidRPr="00495789">
        <w:rPr>
          <w:rFonts w:asciiTheme="minorHAnsi" w:hAnsiTheme="minorHAnsi" w:cstheme="minorHAnsi"/>
          <w:sz w:val="16"/>
        </w:rPr>
        <w:t xml:space="preserve"> When a crime is committed, the investigative authorities reach the crime scene and collect any biological evidence that they may find, such evidence could be blood stains, saliva, sexual secretions or finger prints, to name a few. A forensic specialist then analyses the samples and deduces information with regard to whom the sample belongs. If there is an accused, the sample is tested against his sample to check if there is a match. Forensic evidence is considered to be the most conclusive due to its uniqueness to one person, for instance, finger prints are known for its uniqueness as there is no two people who have the same finger print – this could be due to the theory that fingerprints are formed in the womb due to the pressure and positioning of the infant. </w:t>
      </w:r>
      <w:r w:rsidRPr="00495789">
        <w:rPr>
          <w:rFonts w:asciiTheme="minorHAnsi" w:hAnsiTheme="minorHAnsi" w:cstheme="minorHAnsi"/>
          <w:u w:val="single"/>
        </w:rPr>
        <w:t>Due to the conclusive nature of these evidences, it is important to ensure that the samples are not tampered with by the forensic analyst in order to implicate the accused for a crime he hasn’t committed</w:t>
      </w:r>
      <w:r w:rsidRPr="00495789">
        <w:rPr>
          <w:rFonts w:asciiTheme="minorHAnsi" w:hAnsiTheme="minorHAnsi" w:cstheme="minorHAnsi"/>
          <w:sz w:val="16"/>
        </w:rPr>
        <w:t xml:space="preserve">. Moreover, </w:t>
      </w:r>
      <w:r w:rsidRPr="00495789">
        <w:rPr>
          <w:rFonts w:asciiTheme="minorHAnsi" w:hAnsiTheme="minorHAnsi" w:cstheme="minorHAnsi"/>
          <w:b/>
          <w:bCs/>
          <w:u w:val="single"/>
        </w:rPr>
        <w:t xml:space="preserve">it is even more </w:t>
      </w:r>
      <w:r w:rsidRPr="00495789">
        <w:rPr>
          <w:rFonts w:asciiTheme="minorHAnsi" w:hAnsiTheme="minorHAnsi" w:cstheme="minorHAnsi"/>
          <w:b/>
          <w:bCs/>
          <w:highlight w:val="cyan"/>
          <w:u w:val="single"/>
        </w:rPr>
        <w:t xml:space="preserve">important to ensure </w:t>
      </w:r>
      <w:r w:rsidRPr="00495789">
        <w:rPr>
          <w:rFonts w:asciiTheme="minorHAnsi" w:hAnsiTheme="minorHAnsi" w:cstheme="minorHAnsi"/>
          <w:b/>
          <w:bCs/>
          <w:u w:val="single"/>
        </w:rPr>
        <w:t xml:space="preserve">that </w:t>
      </w:r>
      <w:r w:rsidRPr="00495789">
        <w:rPr>
          <w:rFonts w:asciiTheme="minorHAnsi" w:hAnsiTheme="minorHAnsi" w:cstheme="minorHAnsi"/>
          <w:b/>
          <w:bCs/>
          <w:highlight w:val="cyan"/>
          <w:u w:val="single"/>
        </w:rPr>
        <w:t>forensic evidence is used to exonerate a</w:t>
      </w:r>
      <w:r w:rsidRPr="00495789">
        <w:rPr>
          <w:rFonts w:asciiTheme="minorHAnsi" w:hAnsiTheme="minorHAnsi" w:cstheme="minorHAnsi"/>
          <w:b/>
          <w:bCs/>
          <w:u w:val="single"/>
        </w:rPr>
        <w:t xml:space="preserve">ny </w:t>
      </w:r>
      <w:r w:rsidRPr="00495789">
        <w:rPr>
          <w:rFonts w:asciiTheme="minorHAnsi" w:hAnsiTheme="minorHAnsi" w:cstheme="minorHAnsi"/>
          <w:b/>
          <w:bCs/>
          <w:highlight w:val="cyan"/>
          <w:u w:val="single"/>
        </w:rPr>
        <w:t>person who has been wrongly convicted for a crime</w:t>
      </w:r>
      <w:r w:rsidRPr="00495789">
        <w:rPr>
          <w:rFonts w:asciiTheme="minorHAnsi" w:hAnsiTheme="minorHAnsi" w:cstheme="minorHAnsi"/>
          <w:b/>
          <w:bCs/>
          <w:u w:val="single"/>
        </w:rPr>
        <w:t xml:space="preserve">. A </w:t>
      </w:r>
      <w:r w:rsidRPr="00495789">
        <w:rPr>
          <w:rFonts w:asciiTheme="minorHAnsi" w:hAnsiTheme="minorHAnsi" w:cstheme="minorHAnsi"/>
          <w:b/>
          <w:bCs/>
          <w:highlight w:val="cyan"/>
          <w:u w:val="single"/>
        </w:rPr>
        <w:t>bias creeps</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in</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when forensic labs are not independent of the police</w:t>
      </w:r>
      <w:r w:rsidRPr="00495789">
        <w:rPr>
          <w:rFonts w:asciiTheme="minorHAnsi" w:hAnsiTheme="minorHAnsi" w:cstheme="minorHAnsi"/>
          <w:b/>
          <w:bCs/>
          <w:u w:val="single"/>
        </w:rPr>
        <w:t xml:space="preserve"> department</w:t>
      </w:r>
      <w:r w:rsidRPr="00495789">
        <w:rPr>
          <w:rFonts w:asciiTheme="minorHAnsi" w:hAnsiTheme="minorHAnsi" w:cstheme="minorHAnsi"/>
          <w:u w:val="single"/>
        </w:rPr>
        <w:t>, as the scales of justice are no longer balanced.</w:t>
      </w:r>
      <w:r w:rsidRPr="00495789">
        <w:rPr>
          <w:rFonts w:asciiTheme="minorHAnsi" w:hAnsiTheme="minorHAnsi" w:cstheme="minorHAnsi"/>
          <w:sz w:val="16"/>
        </w:rPr>
        <w:t xml:space="preserve"> </w:t>
      </w:r>
      <w:r w:rsidRPr="00495789">
        <w:rPr>
          <w:rFonts w:asciiTheme="minorHAnsi" w:hAnsiTheme="minorHAnsi" w:cstheme="minorHAnsi"/>
          <w:u w:val="single"/>
        </w:rPr>
        <w:t xml:space="preserve">The </w:t>
      </w:r>
      <w:r w:rsidRPr="00495789">
        <w:rPr>
          <w:rFonts w:asciiTheme="minorHAnsi" w:hAnsiTheme="minorHAnsi" w:cstheme="minorHAnsi"/>
          <w:highlight w:val="cyan"/>
          <w:u w:val="single"/>
        </w:rPr>
        <w:t>illegitimate use of influence</w:t>
      </w:r>
      <w:r w:rsidRPr="00495789">
        <w:rPr>
          <w:rFonts w:asciiTheme="minorHAnsi" w:hAnsiTheme="minorHAnsi" w:cstheme="minorHAnsi"/>
          <w:u w:val="single"/>
        </w:rPr>
        <w:t xml:space="preserve"> that the police department</w:t>
      </w:r>
      <w:r w:rsidRPr="00495789">
        <w:rPr>
          <w:rFonts w:asciiTheme="minorHAnsi" w:hAnsiTheme="minorHAnsi" w:cstheme="minorHAnsi"/>
          <w:sz w:val="16"/>
        </w:rPr>
        <w:t xml:space="preserve"> may </w:t>
      </w:r>
      <w:r w:rsidRPr="00495789">
        <w:rPr>
          <w:rFonts w:asciiTheme="minorHAnsi" w:hAnsiTheme="minorHAnsi" w:cstheme="minorHAnsi"/>
          <w:u w:val="single"/>
        </w:rPr>
        <w:t xml:space="preserve">have on scientific labs and its employees, is not limited but </w:t>
      </w:r>
      <w:r w:rsidRPr="00495789">
        <w:rPr>
          <w:rFonts w:asciiTheme="minorHAnsi" w:hAnsiTheme="minorHAnsi" w:cstheme="minorHAnsi"/>
          <w:highlight w:val="cyan"/>
          <w:u w:val="single"/>
        </w:rPr>
        <w:t xml:space="preserve">has been a persistent problem </w:t>
      </w:r>
      <w:r w:rsidRPr="00495789">
        <w:rPr>
          <w:rFonts w:asciiTheme="minorHAnsi" w:hAnsiTheme="minorHAnsi" w:cstheme="minorHAnsi"/>
          <w:u w:val="single"/>
        </w:rPr>
        <w:t xml:space="preserve">in several jurisdictions. </w:t>
      </w:r>
      <w:r w:rsidRPr="00495789">
        <w:rPr>
          <w:rFonts w:asciiTheme="minorHAnsi" w:hAnsiTheme="minorHAnsi" w:cstheme="minorHAnsi"/>
          <w:sz w:val="16"/>
        </w:rPr>
        <w:t xml:space="preserve">A </w:t>
      </w:r>
      <w:r w:rsidRPr="00495789">
        <w:rPr>
          <w:rFonts w:asciiTheme="minorHAnsi" w:hAnsiTheme="minorHAnsi" w:cstheme="minorHAnsi"/>
          <w:u w:val="single"/>
        </w:rPr>
        <w:t>study undertaken by the National Academy of Sciences spent two years investigating the state of forensic science in America</w:t>
      </w:r>
      <w:r w:rsidRPr="00495789">
        <w:rPr>
          <w:rFonts w:asciiTheme="minorHAnsi" w:hAnsiTheme="minorHAnsi" w:cstheme="minorHAnsi"/>
          <w:sz w:val="16"/>
        </w:rPr>
        <w:t xml:space="preserve"> and </w:t>
      </w:r>
      <w:r w:rsidRPr="00495789">
        <w:rPr>
          <w:rFonts w:asciiTheme="minorHAnsi" w:hAnsiTheme="minorHAnsi" w:cstheme="minorHAnsi"/>
          <w:u w:val="single"/>
        </w:rPr>
        <w:t xml:space="preserve">came to the conclusion that </w:t>
      </w:r>
      <w:r w:rsidRPr="00495789">
        <w:rPr>
          <w:rFonts w:asciiTheme="minorHAnsi" w:hAnsiTheme="minorHAnsi" w:cstheme="minorHAnsi"/>
          <w:highlight w:val="cyan"/>
          <w:u w:val="single"/>
        </w:rPr>
        <w:t>crime laboratories should be independent of law enforcement agencies</w:t>
      </w:r>
      <w:r w:rsidRPr="00495789">
        <w:rPr>
          <w:rFonts w:asciiTheme="minorHAnsi" w:hAnsiTheme="minorHAnsi" w:cstheme="minorHAnsi"/>
          <w:u w:val="single"/>
        </w:rPr>
        <w:t xml:space="preserve"> as the </w:t>
      </w:r>
      <w:r w:rsidRPr="00495789">
        <w:rPr>
          <w:rFonts w:asciiTheme="minorHAnsi" w:hAnsiTheme="minorHAnsi" w:cstheme="minorHAnsi"/>
          <w:highlight w:val="cyan"/>
          <w:u w:val="single"/>
        </w:rPr>
        <w:t>scientists who work for police are prone to</w:t>
      </w:r>
      <w:r w:rsidRPr="00495789">
        <w:rPr>
          <w:rFonts w:asciiTheme="minorHAnsi" w:hAnsiTheme="minorHAnsi" w:cstheme="minorHAnsi"/>
          <w:u w:val="single"/>
        </w:rPr>
        <w:t xml:space="preserve"> subtle, but evident </w:t>
      </w:r>
      <w:r w:rsidRPr="00495789">
        <w:rPr>
          <w:rFonts w:asciiTheme="minorHAnsi" w:hAnsiTheme="minorHAnsi" w:cstheme="minorHAnsi"/>
          <w:highlight w:val="cyan"/>
          <w:u w:val="single"/>
        </w:rPr>
        <w:t>contextual bias</w:t>
      </w:r>
      <w:r w:rsidRPr="00495789">
        <w:rPr>
          <w:rFonts w:asciiTheme="minorHAnsi" w:hAnsiTheme="minorHAnsi" w:cstheme="minorHAnsi"/>
          <w:sz w:val="16"/>
          <w:highlight w:val="cyan"/>
        </w:rPr>
        <w:t>.</w:t>
      </w:r>
      <w:r w:rsidRPr="00495789">
        <w:rPr>
          <w:rFonts w:asciiTheme="minorHAnsi" w:hAnsiTheme="minorHAnsi" w:cstheme="minorHAnsi"/>
          <w:sz w:val="16"/>
        </w:rPr>
        <w:t xml:space="preserve"> The idea of contextual bias has been developed in the United Kingdom, whereby a 2006 study at the University of South Hampton found that when academic re-presented finger prints to examiners who had previously studied them and, with some contextual background stating that “the suspect has confessed” prompted the examiners to stray from their original findings. In fact, the Director of the Henderson Police Crime Lab, Rick Workman has commented “</w:t>
      </w:r>
      <w:r w:rsidRPr="00495789">
        <w:rPr>
          <w:rFonts w:asciiTheme="minorHAnsi" w:hAnsiTheme="minorHAnsi" w:cstheme="minorHAnsi"/>
          <w:u w:val="single"/>
        </w:rPr>
        <w:t>there’s a perceived and, in some cases, actual bias whenever you have laboratory employees working directly for law enforcement</w:t>
      </w:r>
      <w:r w:rsidRPr="00495789">
        <w:rPr>
          <w:rFonts w:asciiTheme="minorHAnsi" w:hAnsiTheme="minorHAnsi" w:cstheme="minorHAnsi"/>
          <w:sz w:val="16"/>
        </w:rPr>
        <w:t xml:space="preserve">”, this statement </w:t>
      </w:r>
      <w:r w:rsidRPr="00495789">
        <w:rPr>
          <w:rFonts w:asciiTheme="minorHAnsi" w:hAnsiTheme="minorHAnsi" w:cstheme="minorHAnsi"/>
          <w:u w:val="single"/>
        </w:rPr>
        <w:t>brings to light the perspective of a scientist within the field who is propagating the idea of independence</w:t>
      </w:r>
      <w:r w:rsidRPr="00495789">
        <w:rPr>
          <w:rFonts w:asciiTheme="minorHAnsi" w:hAnsiTheme="minorHAnsi" w:cstheme="minorHAnsi"/>
          <w:sz w:val="16"/>
        </w:rPr>
        <w:t xml:space="preserve">. Additionally, </w:t>
      </w:r>
      <w:r w:rsidRPr="00495789">
        <w:rPr>
          <w:rFonts w:asciiTheme="minorHAnsi" w:hAnsiTheme="minorHAnsi" w:cstheme="minorHAnsi"/>
          <w:u w:val="single"/>
        </w:rPr>
        <w:t xml:space="preserve">another investigation found that </w:t>
      </w:r>
      <w:r w:rsidRPr="00495789">
        <w:rPr>
          <w:rFonts w:asciiTheme="minorHAnsi" w:hAnsiTheme="minorHAnsi" w:cstheme="minorHAnsi"/>
          <w:highlight w:val="cyan"/>
          <w:u w:val="single"/>
        </w:rPr>
        <w:t>the Forensic Science Service</w:t>
      </w:r>
      <w:r w:rsidRPr="00495789">
        <w:rPr>
          <w:rFonts w:asciiTheme="minorHAnsi" w:hAnsiTheme="minorHAnsi" w:cstheme="minorHAnsi"/>
          <w:sz w:val="16"/>
        </w:rPr>
        <w:t xml:space="preserve">, which is the governmental forensic cell, </w:t>
      </w:r>
      <w:r w:rsidRPr="00495789">
        <w:rPr>
          <w:rFonts w:asciiTheme="minorHAnsi" w:hAnsiTheme="minorHAnsi" w:cstheme="minorHAnsi"/>
          <w:highlight w:val="cyan"/>
          <w:u w:val="single"/>
        </w:rPr>
        <w:t>failed to detect DNA in 2,500 cases,</w:t>
      </w:r>
      <w:r w:rsidRPr="00495789">
        <w:rPr>
          <w:rFonts w:asciiTheme="minorHAnsi" w:hAnsiTheme="minorHAnsi" w:cstheme="minorHAnsi"/>
          <w:sz w:val="16"/>
        </w:rPr>
        <w:t xml:space="preserve"> involving murders, rapes and serious assaults. the American study also pointed out that </w:t>
      </w:r>
      <w:r w:rsidRPr="00495789">
        <w:rPr>
          <w:rFonts w:asciiTheme="minorHAnsi" w:hAnsiTheme="minorHAnsi" w:cstheme="minorHAnsi"/>
          <w:b/>
          <w:bCs/>
          <w:highlight w:val="cyan"/>
          <w:u w:val="single"/>
        </w:rPr>
        <w:t>independence allows laboratories to prioritise their budget</w:t>
      </w:r>
      <w:r w:rsidRPr="00495789">
        <w:rPr>
          <w:rFonts w:asciiTheme="minorHAnsi" w:hAnsiTheme="minorHAnsi" w:cstheme="minorHAnsi"/>
          <w:b/>
          <w:bCs/>
          <w:u w:val="single"/>
        </w:rPr>
        <w:t xml:space="preserve"> with respect to cases and expenditures.</w:t>
      </w:r>
      <w:r w:rsidRPr="00495789">
        <w:rPr>
          <w:rFonts w:asciiTheme="minorHAnsi" w:hAnsiTheme="minorHAnsi" w:cstheme="minorHAnsi"/>
          <w:sz w:val="16"/>
        </w:rPr>
        <w:t xml:space="preserve"> </w:t>
      </w:r>
      <w:r w:rsidRPr="00495789">
        <w:rPr>
          <w:rFonts w:asciiTheme="minorHAnsi" w:hAnsiTheme="minorHAnsi" w:cstheme="minorHAnsi"/>
          <w:u w:val="single"/>
        </w:rPr>
        <w:t xml:space="preserve">Something which </w:t>
      </w:r>
      <w:r w:rsidRPr="00495789">
        <w:rPr>
          <w:rFonts w:asciiTheme="minorHAnsi" w:hAnsiTheme="minorHAnsi" w:cstheme="minorHAnsi"/>
          <w:highlight w:val="cyan"/>
          <w:u w:val="single"/>
        </w:rPr>
        <w:t>does not happen when a laboratory is</w:t>
      </w:r>
      <w:r w:rsidRPr="00495789">
        <w:rPr>
          <w:rFonts w:asciiTheme="minorHAnsi" w:hAnsiTheme="minorHAnsi" w:cstheme="minorHAnsi"/>
          <w:u w:val="single"/>
        </w:rPr>
        <w:t xml:space="preserve"> directly </w:t>
      </w:r>
      <w:r w:rsidRPr="00495789">
        <w:rPr>
          <w:rFonts w:asciiTheme="minorHAnsi" w:hAnsiTheme="minorHAnsi" w:cstheme="minorHAnsi"/>
          <w:highlight w:val="cyan"/>
          <w:u w:val="single"/>
        </w:rPr>
        <w:t xml:space="preserve">under </w:t>
      </w:r>
      <w:r w:rsidRPr="00495789">
        <w:rPr>
          <w:rFonts w:asciiTheme="minorHAnsi" w:hAnsiTheme="minorHAnsi" w:cstheme="minorHAnsi"/>
          <w:u w:val="single"/>
        </w:rPr>
        <w:t xml:space="preserve">the umbrella of a </w:t>
      </w:r>
      <w:r w:rsidRPr="00495789">
        <w:rPr>
          <w:rFonts w:asciiTheme="minorHAnsi" w:hAnsiTheme="minorHAnsi" w:cstheme="minorHAnsi"/>
          <w:highlight w:val="cyan"/>
          <w:u w:val="single"/>
        </w:rPr>
        <w:t>law enforcement</w:t>
      </w:r>
      <w:r w:rsidRPr="00495789">
        <w:rPr>
          <w:rFonts w:asciiTheme="minorHAnsi" w:hAnsiTheme="minorHAnsi" w:cstheme="minorHAnsi"/>
          <w:u w:val="single"/>
        </w:rPr>
        <w:t xml:space="preserve"> agency</w:t>
      </w:r>
      <w:r w:rsidRPr="00495789">
        <w:rPr>
          <w:rFonts w:asciiTheme="minorHAnsi" w:hAnsiTheme="minorHAnsi" w:cstheme="minorHAnsi"/>
          <w:sz w:val="16"/>
        </w:rPr>
        <w:t xml:space="preserve">. As Workman puts it, </w:t>
      </w:r>
      <w:r w:rsidRPr="00495789">
        <w:rPr>
          <w:rFonts w:asciiTheme="minorHAnsi" w:hAnsiTheme="minorHAnsi" w:cstheme="minorHAnsi"/>
          <w:u w:val="single"/>
        </w:rPr>
        <w:t>“</w:t>
      </w:r>
      <w:r w:rsidRPr="00495789">
        <w:rPr>
          <w:rFonts w:asciiTheme="minorHAnsi" w:hAnsiTheme="minorHAnsi" w:cstheme="minorHAnsi"/>
          <w:highlight w:val="cyan"/>
          <w:u w:val="single"/>
        </w:rPr>
        <w:t>there is a competition for funds</w:t>
      </w:r>
      <w:r w:rsidRPr="00495789">
        <w:rPr>
          <w:rFonts w:asciiTheme="minorHAnsi" w:hAnsiTheme="minorHAnsi" w:cstheme="minorHAnsi"/>
          <w:u w:val="single"/>
        </w:rPr>
        <w:t xml:space="preserve"> and training facilities”, this </w:t>
      </w:r>
      <w:r w:rsidRPr="00495789">
        <w:rPr>
          <w:rFonts w:asciiTheme="minorHAnsi" w:hAnsiTheme="minorHAnsi" w:cstheme="minorHAnsi"/>
          <w:highlight w:val="cyan"/>
          <w:u w:val="single"/>
        </w:rPr>
        <w:t>leads to reduction in the quality of the work produced</w:t>
      </w:r>
      <w:r w:rsidRPr="00495789">
        <w:rPr>
          <w:rFonts w:asciiTheme="minorHAnsi" w:hAnsiTheme="minorHAnsi" w:cstheme="minorHAnsi"/>
          <w:u w:val="single"/>
        </w:rPr>
        <w:t xml:space="preserve"> as there is a constant trade-off between buying an expensive new equipment or hiring a more experienced technician. </w:t>
      </w:r>
      <w:r w:rsidRPr="00495789">
        <w:rPr>
          <w:rFonts w:asciiTheme="minorHAnsi" w:hAnsiTheme="minorHAnsi" w:cstheme="minorHAnsi"/>
          <w:sz w:val="16"/>
        </w:rPr>
        <w:t xml:space="preserve">However, at this point, it is vital to note that independence will have its downside as well. The first and foremost being that if crime labs are privatised and set their own prices, it may become very expensive for the government to undertake tests for all the cases. This may, in turn, dissuade the use of forensic science as evidence altogether. </w:t>
      </w:r>
      <w:r w:rsidRPr="00495789">
        <w:rPr>
          <w:rFonts w:asciiTheme="minorHAnsi" w:hAnsiTheme="minorHAnsi" w:cstheme="minorHAnsi"/>
          <w:b/>
          <w:bCs/>
          <w:u w:val="single"/>
        </w:rPr>
        <w:t xml:space="preserve">The </w:t>
      </w:r>
      <w:r w:rsidRPr="00495789">
        <w:rPr>
          <w:rFonts w:asciiTheme="minorHAnsi" w:hAnsiTheme="minorHAnsi" w:cstheme="minorHAnsi"/>
          <w:b/>
          <w:bCs/>
          <w:highlight w:val="cyan"/>
          <w:u w:val="single"/>
        </w:rPr>
        <w:t>negative effect of independence should not compel laboratories to remain under the law</w:t>
      </w:r>
      <w:r w:rsidRPr="00495789">
        <w:rPr>
          <w:rFonts w:asciiTheme="minorHAnsi" w:hAnsiTheme="minorHAnsi" w:cstheme="minorHAnsi"/>
          <w:b/>
          <w:bCs/>
          <w:u w:val="single"/>
        </w:rPr>
        <w:t xml:space="preserve"> enforcement body as the theoretical relationship between performance of the laboratory and its independence is ambiguous</w:t>
      </w:r>
      <w:r w:rsidRPr="00495789">
        <w:rPr>
          <w:rFonts w:asciiTheme="minorHAnsi" w:hAnsiTheme="minorHAnsi" w:cstheme="minorHAnsi"/>
          <w:sz w:val="16"/>
        </w:rPr>
        <w:t>. The negative influence placed on the lab by the law enforcement agencies in an adversarial criminal-justice system has been seen to potentially bias the outcomes of their investigations.</w:t>
      </w:r>
    </w:p>
    <w:p w14:paraId="62A52367" w14:textId="7F073488" w:rsidR="004E42E8" w:rsidRDefault="004E42E8" w:rsidP="004E42E8">
      <w:pPr>
        <w:pStyle w:val="Heading3"/>
      </w:pPr>
      <w:r>
        <w:t>Independence Key---Trust I/L</w:t>
      </w:r>
    </w:p>
    <w:p w14:paraId="6274890C" w14:textId="77777777" w:rsidR="004E42E8" w:rsidRDefault="004E42E8" w:rsidP="004E42E8">
      <w:pPr>
        <w:pStyle w:val="Heading4"/>
      </w:pPr>
      <w:r>
        <w:t>Inaccurate testing drains health care resources and decks public trust</w:t>
      </w:r>
    </w:p>
    <w:p w14:paraId="2BBA6EDF" w14:textId="77777777" w:rsidR="004E42E8" w:rsidRDefault="004E42E8" w:rsidP="004E42E8">
      <w:r>
        <w:t xml:space="preserve">Carla G </w:t>
      </w:r>
      <w:r w:rsidRPr="00D53149">
        <w:rPr>
          <w:rStyle w:val="Style13ptBold"/>
        </w:rPr>
        <w:t>van El &amp;</w:t>
      </w:r>
      <w:r>
        <w:t xml:space="preserve"> Martina C </w:t>
      </w:r>
      <w:r w:rsidRPr="00D53149">
        <w:rPr>
          <w:rStyle w:val="Style13ptBold"/>
        </w:rPr>
        <w:t>Cornel 11</w:t>
      </w:r>
      <w:r>
        <w:t xml:space="preserve">, Department of Clinical Genetics/EMGO Institute for Health and Care Research, VU University Medical Center, Amsterdam, The Netherlands, “Genetic Testing and Common Disorders in a Public Health Framework,” European Journal of Human Genetics, vol. 19, no. 4, 04/2011, pp. 377–381 </w:t>
      </w:r>
    </w:p>
    <w:p w14:paraId="38F32238" w14:textId="61DEA38F" w:rsidR="004E42E8" w:rsidRPr="004E42E8" w:rsidRDefault="004E42E8" w:rsidP="004E42E8">
      <w:pPr>
        <w:rPr>
          <w:sz w:val="16"/>
        </w:rPr>
      </w:pPr>
      <w:r w:rsidRPr="002F3180">
        <w:rPr>
          <w:sz w:val="16"/>
        </w:rPr>
        <w:t xml:space="preserve">The </w:t>
      </w:r>
      <w:r w:rsidRPr="002F3180">
        <w:rPr>
          <w:u w:val="single"/>
        </w:rPr>
        <w:t>premature introduction of commercial genetic tests</w:t>
      </w:r>
      <w:r w:rsidRPr="002F3180">
        <w:rPr>
          <w:sz w:val="16"/>
        </w:rPr>
        <w:t xml:space="preserve"> may have some serious disadvantages. The test results </w:t>
      </w:r>
      <w:r w:rsidRPr="002F3180">
        <w:rPr>
          <w:u w:val="single"/>
        </w:rPr>
        <w:t>may be confusing or raise concern, may cause false distress or reassurance</w:t>
      </w:r>
      <w:r w:rsidRPr="002F3180">
        <w:rPr>
          <w:sz w:val="16"/>
        </w:rPr>
        <w:t xml:space="preserve">, and </w:t>
      </w:r>
      <w:r w:rsidRPr="002F3180">
        <w:rPr>
          <w:u w:val="single"/>
        </w:rPr>
        <w:t>people</w:t>
      </w:r>
      <w:r w:rsidRPr="002F3180">
        <w:rPr>
          <w:sz w:val="16"/>
        </w:rPr>
        <w:t xml:space="preserve"> may </w:t>
      </w:r>
      <w:r w:rsidRPr="002F3180">
        <w:rPr>
          <w:u w:val="single"/>
        </w:rPr>
        <w:t>need extra information from health professionals to explain the test results and possible consequences or courses of action</w:t>
      </w:r>
      <w:r w:rsidRPr="002F3180">
        <w:rPr>
          <w:sz w:val="16"/>
        </w:rPr>
        <w:t xml:space="preserve">. </w:t>
      </w:r>
      <w:r w:rsidRPr="002F3180">
        <w:rPr>
          <w:u w:val="single"/>
        </w:rPr>
        <w:t>This would mean</w:t>
      </w:r>
      <w:r w:rsidRPr="002F3180">
        <w:rPr>
          <w:sz w:val="16"/>
        </w:rPr>
        <w:t xml:space="preserve"> the </w:t>
      </w:r>
      <w:r w:rsidRPr="002F3180">
        <w:rPr>
          <w:rStyle w:val="Emphasis"/>
        </w:rPr>
        <w:t>extra use of scarce health-care resources</w:t>
      </w:r>
      <w:r w:rsidRPr="002F3180">
        <w:rPr>
          <w:sz w:val="16"/>
        </w:rPr>
        <w:t xml:space="preserve">, or the </w:t>
      </w:r>
      <w:r w:rsidRPr="002F3180">
        <w:rPr>
          <w:u w:val="single"/>
        </w:rPr>
        <w:t>test may simply be a waste of money</w:t>
      </w:r>
      <w:r w:rsidRPr="002F3180">
        <w:rPr>
          <w:sz w:val="16"/>
        </w:rPr>
        <w:t xml:space="preserve">. </w:t>
      </w:r>
      <w:r w:rsidRPr="002F3180">
        <w:rPr>
          <w:u w:val="single"/>
        </w:rPr>
        <w:t>Premature introduction of genetic susceptibility tests</w:t>
      </w:r>
      <w:r w:rsidRPr="002F3180">
        <w:rPr>
          <w:sz w:val="16"/>
        </w:rPr>
        <w:t xml:space="preserve"> may </w:t>
      </w:r>
      <w:r w:rsidRPr="002F3180">
        <w:rPr>
          <w:u w:val="single"/>
        </w:rPr>
        <w:t xml:space="preserve">therefore also </w:t>
      </w:r>
      <w:r w:rsidRPr="002F3180">
        <w:rPr>
          <w:rStyle w:val="Emphasis"/>
        </w:rPr>
        <w:t>seriously undermine public trust</w:t>
      </w:r>
      <w:r w:rsidRPr="002F3180">
        <w:rPr>
          <w:u w:val="single"/>
        </w:rPr>
        <w:t xml:space="preserve"> in genetic testing for medical purposes</w:t>
      </w:r>
      <w:r w:rsidRPr="002F3180">
        <w:rPr>
          <w:sz w:val="16"/>
        </w:rPr>
        <w:t>.</w:t>
      </w:r>
    </w:p>
    <w:p w14:paraId="5D5DDDCB" w14:textId="183C76C5" w:rsidR="004E42E8" w:rsidRDefault="004E42E8" w:rsidP="004E42E8">
      <w:pPr>
        <w:pStyle w:val="Heading3"/>
      </w:pPr>
      <w:r>
        <w:t>China Impact---DNA Key</w:t>
      </w:r>
    </w:p>
    <w:p w14:paraId="47DE2CDC" w14:textId="77777777" w:rsidR="004E42E8" w:rsidRPr="00B56824" w:rsidRDefault="004E42E8" w:rsidP="004E42E8">
      <w:pPr>
        <w:pStyle w:val="Heading4"/>
      </w:pPr>
      <w:r>
        <w:t xml:space="preserve">Innovations in Gene editing is CRUCIAL to combatting a rising China – were entering a genetic arms race </w:t>
      </w:r>
    </w:p>
    <w:p w14:paraId="316BD5C8" w14:textId="77777777" w:rsidR="004E42E8" w:rsidRPr="00B56824" w:rsidRDefault="004E42E8" w:rsidP="004E42E8">
      <w:r>
        <w:rPr>
          <w:rStyle w:val="Style13ptBold"/>
        </w:rPr>
        <w:t xml:space="preserve">Bilton 18, </w:t>
      </w:r>
      <w:r>
        <w:t>(Nick Bilton i</w:t>
      </w:r>
      <w:r w:rsidRPr="00B56824">
        <w:t>s an award-winning technology columnist, reporter and author of the Disruptions column. Mr. Bilton writes on a range of technology topics, including the future of technology and the social impact of the Web on our culture and media. Prior to becoming a columnist, he was the lead writer for the Bits blog on NYTimes.com and has been with The Times since 2003, both as a design editor in the newsroom and a researcher in the research and development labs</w:t>
      </w:r>
      <w:r>
        <w:t>), Novemeber 28 2018, “</w:t>
      </w:r>
      <w:r w:rsidRPr="00B56824">
        <w:t>THE “BLACK BALL” HYPOTHESIS: IS GENE EDITING MORE DANGEROUS THAN NUCLEAR WEAPONS?</w:t>
      </w:r>
      <w:r>
        <w:t xml:space="preserve">” Vanity Fair, </w:t>
      </w:r>
      <w:hyperlink r:id="rId37" w:history="1">
        <w:r>
          <w:rPr>
            <w:rStyle w:val="Hyperlink"/>
          </w:rPr>
          <w:t>https://www.vanityfair.com/news/2018/11/is-gene-editing-more-dangerous-than-nuclear-weapons</w:t>
        </w:r>
      </w:hyperlink>
    </w:p>
    <w:p w14:paraId="10F515AD" w14:textId="77777777" w:rsidR="004E42E8" w:rsidRPr="00B56824" w:rsidRDefault="004E42E8" w:rsidP="004E42E8">
      <w:pPr>
        <w:rPr>
          <w:b/>
          <w:bCs/>
          <w:u w:val="single"/>
        </w:rPr>
      </w:pPr>
      <w:r w:rsidRPr="00B56824">
        <w:rPr>
          <w:u w:val="single"/>
        </w:rPr>
        <w:t>If our government could pull itself together, and apply regulations to these future technologies, we could build safeguards into our flying taxis, but there are some innovations over which we have absolutely no control. In America</w:t>
      </w:r>
      <w:r w:rsidRPr="00B56824">
        <w:rPr>
          <w:sz w:val="16"/>
        </w:rPr>
        <w:t xml:space="preserve">, we balk at the idea that we should be editing embryos, permanently altering the human gene pool, but </w:t>
      </w:r>
      <w:r w:rsidRPr="00B56824">
        <w:rPr>
          <w:b/>
          <w:bCs/>
          <w:u w:val="single"/>
        </w:rPr>
        <w:t>across the ocean we don’t have as much say</w:t>
      </w:r>
      <w:r w:rsidRPr="00B56824">
        <w:rPr>
          <w:sz w:val="16"/>
        </w:rPr>
        <w:t xml:space="preserve">. </w:t>
      </w:r>
      <w:r w:rsidRPr="00B56824">
        <w:rPr>
          <w:u w:val="single"/>
        </w:rPr>
        <w:t>Chinese officials aren’t sanctimonious about changing the human genome;</w:t>
      </w:r>
      <w:r w:rsidRPr="00B56824">
        <w:rPr>
          <w:sz w:val="16"/>
        </w:rPr>
        <w:t xml:space="preserve"> they want to be the first movers. At that point, </w:t>
      </w:r>
      <w:r w:rsidRPr="00B56824">
        <w:rPr>
          <w:b/>
          <w:bCs/>
          <w:u w:val="single"/>
        </w:rPr>
        <w:t>forget about deterrence. Gene editing will become an arms race, and one that will involve America whether we want it or not.</w:t>
      </w:r>
      <w:r>
        <w:rPr>
          <w:b/>
          <w:bCs/>
          <w:u w:val="single"/>
        </w:rPr>
        <w:t xml:space="preserve"> </w:t>
      </w:r>
      <w:r w:rsidRPr="00B56824">
        <w:rPr>
          <w:sz w:val="16"/>
        </w:rPr>
        <w:t xml:space="preserve">For now, our knowledge of human genetics places a cap on the most nightmarish possibilities. </w:t>
      </w:r>
      <w:r w:rsidRPr="00B56824">
        <w:rPr>
          <w:u w:val="single"/>
        </w:rPr>
        <w:t>To make HIV-resistant babies, for instance, the Chinese need only replicate a single mutation that is already fairly common in Northern Europe</w:t>
      </w:r>
      <w:r w:rsidRPr="00B56824">
        <w:rPr>
          <w:sz w:val="16"/>
        </w:rPr>
        <w:t xml:space="preserve">. But soon, </w:t>
      </w:r>
      <w:r w:rsidRPr="00B56824">
        <w:rPr>
          <w:b/>
          <w:bCs/>
          <w:u w:val="single"/>
        </w:rPr>
        <w:t>they could take things a thousand steps further</w:t>
      </w:r>
      <w:r w:rsidRPr="00B56824">
        <w:rPr>
          <w:sz w:val="16"/>
        </w:rPr>
        <w:t>. People I’ve spoken with have theorized that scientists could create men and women designed specifically for war, who are six-feet-five-inches tall, with better than 20/20 vision, and the running speed of</w:t>
      </w:r>
      <w:r w:rsidRPr="00596947">
        <w:rPr>
          <w:sz w:val="16"/>
        </w:rPr>
        <w:t xml:space="preserve"> </w:t>
      </w:r>
      <w:r w:rsidRPr="00B56824">
        <w:rPr>
          <w:b/>
          <w:bCs/>
          <w:sz w:val="16"/>
        </w:rPr>
        <w:t>Usain Bolt.</w:t>
      </w:r>
      <w:r w:rsidRPr="00596947">
        <w:rPr>
          <w:sz w:val="16"/>
        </w:rPr>
        <w:t xml:space="preserve"> </w:t>
      </w:r>
      <w:r w:rsidRPr="00B56824">
        <w:rPr>
          <w:sz w:val="16"/>
        </w:rPr>
        <w:t xml:space="preserve">That could be a net positive, if those advancements were evenly distributed throughout the human population and not, say, sold to the highest bidder. The problem with this kind of gene editing is that it’s impossible to anticipate all of the consequences. For example, as one biotech investor told me last year, </w:t>
      </w:r>
      <w:r w:rsidRPr="00B56824">
        <w:rPr>
          <w:u w:val="single"/>
        </w:rPr>
        <w:t>imagine if we decided we wanted to turn up the empathy gene in humans to make us kinder and more gentle. Would we allow ourselves to be eaten by tigers or bears as a result</w:t>
      </w:r>
      <w:r w:rsidRPr="00B56824">
        <w:rPr>
          <w:sz w:val="16"/>
        </w:rPr>
        <w:t xml:space="preserve">? Or, alternately, what happens when you pull the lever in the other direction and make a less empathetic human? Do you create an army of Hitlers? </w:t>
      </w:r>
      <w:r w:rsidRPr="00B56824">
        <w:rPr>
          <w:u w:val="single"/>
        </w:rPr>
        <w:t>If genetically-augmented elites stop having children with unmodified humans, does income inequality beget two separate species?</w:t>
      </w:r>
      <w:r>
        <w:rPr>
          <w:u w:val="single"/>
        </w:rPr>
        <w:t xml:space="preserve"> </w:t>
      </w:r>
      <w:r w:rsidRPr="00B56824">
        <w:rPr>
          <w:sz w:val="16"/>
        </w:rPr>
        <w:t>The political scientist</w:t>
      </w:r>
      <w:r w:rsidRPr="00596947">
        <w:rPr>
          <w:sz w:val="16"/>
        </w:rPr>
        <w:t xml:space="preserve"> </w:t>
      </w:r>
      <w:r w:rsidRPr="00B56824">
        <w:rPr>
          <w:b/>
          <w:bCs/>
          <w:sz w:val="16"/>
        </w:rPr>
        <w:t>Graham Allison</w:t>
      </w:r>
      <w:r w:rsidRPr="00596947">
        <w:rPr>
          <w:sz w:val="16"/>
        </w:rPr>
        <w:t xml:space="preserve"> </w:t>
      </w:r>
      <w:r w:rsidRPr="00B56824">
        <w:rPr>
          <w:sz w:val="16"/>
        </w:rPr>
        <w:t xml:space="preserve">describes a phenomenon he calls </w:t>
      </w:r>
      <w:r w:rsidRPr="00B56824">
        <w:rPr>
          <w:b/>
          <w:bCs/>
          <w:u w:val="single"/>
        </w:rPr>
        <w:t>the Thucydides Trap</w:t>
      </w:r>
      <w:r w:rsidRPr="00B56824">
        <w:rPr>
          <w:sz w:val="16"/>
        </w:rPr>
        <w:t xml:space="preserve">, named after the Greek historian, in </w:t>
      </w:r>
      <w:r w:rsidRPr="00B56824">
        <w:rPr>
          <w:u w:val="single"/>
        </w:rPr>
        <w:t>which the rise of an emergent geopolitical power makes war with the established order inevitable</w:t>
      </w:r>
      <w:r w:rsidRPr="00B56824">
        <w:rPr>
          <w:sz w:val="16"/>
        </w:rPr>
        <w:t xml:space="preserve">. In Thucydides’s example, the ascendant power was Athens, which went to war with Sparta. </w:t>
      </w:r>
      <w:r w:rsidRPr="00B56824">
        <w:rPr>
          <w:u w:val="single"/>
        </w:rPr>
        <w:t>The United States and Soviet Union avoided the trap</w:t>
      </w:r>
      <w:r w:rsidRPr="00B56824">
        <w:rPr>
          <w:sz w:val="16"/>
        </w:rPr>
        <w:t xml:space="preserve">, in part, because the apocalyptic effects of nuclear weapons made such a war impossible. But </w:t>
      </w:r>
      <w:r w:rsidRPr="00B56824">
        <w:rPr>
          <w:u w:val="single"/>
        </w:rPr>
        <w:t>now, as China rises to challenge American hegemony, the technological tools within our grasp are more insidious, and less predictable. Worse, it seems inevitable that we’ll end up using them—potentially on each other.</w:t>
      </w:r>
      <w:r>
        <w:rPr>
          <w:u w:val="single"/>
        </w:rPr>
        <w:t xml:space="preserve"> </w:t>
      </w:r>
      <w:r w:rsidRPr="00B56824">
        <w:rPr>
          <w:sz w:val="16"/>
        </w:rPr>
        <w:t xml:space="preserve">It’s somewhat ironic that China, which was cautious enough to not import America’s social-media products, is charging ahead on A.I. and gene editing </w:t>
      </w:r>
      <w:r w:rsidRPr="00B56824">
        <w:rPr>
          <w:u w:val="single"/>
        </w:rPr>
        <w:t>without any of the concerns that keep Silicon Valley awake at night. Chinese investors have already sunk $4.5 billion into more than 200 Chinese A.I. companies in the last five years, and the country</w:t>
      </w:r>
      <w:r>
        <w:rPr>
          <w:u w:val="single"/>
        </w:rPr>
        <w:t xml:space="preserve"> </w:t>
      </w:r>
      <w:hyperlink r:id="rId38" w:tgtFrame="_blank" w:history="1">
        <w:r w:rsidRPr="00B56824">
          <w:rPr>
            <w:rStyle w:val="Hyperlink"/>
            <w:u w:val="single"/>
          </w:rPr>
          <w:t>has said</w:t>
        </w:r>
      </w:hyperlink>
      <w:r>
        <w:rPr>
          <w:u w:val="single"/>
        </w:rPr>
        <w:t xml:space="preserve"> </w:t>
      </w:r>
      <w:r w:rsidRPr="00B56824">
        <w:rPr>
          <w:u w:val="single"/>
        </w:rPr>
        <w:t>it wants to build a $1 trillion</w:t>
      </w:r>
      <w:r w:rsidRPr="00B56824">
        <w:rPr>
          <w:sz w:val="16"/>
        </w:rPr>
        <w:t xml:space="preserve"> (with a ’t’) A.I. industry by 2030. </w:t>
      </w:r>
      <w:r w:rsidRPr="00B56824">
        <w:rPr>
          <w:b/>
          <w:bCs/>
          <w:u w:val="single"/>
        </w:rPr>
        <w:t>China also spent</w:t>
      </w:r>
      <w:r>
        <w:rPr>
          <w:b/>
          <w:bCs/>
          <w:u w:val="single"/>
        </w:rPr>
        <w:t xml:space="preserve"> </w:t>
      </w:r>
      <w:hyperlink r:id="rId39" w:tgtFrame="_blank" w:history="1">
        <w:r w:rsidRPr="00B56824">
          <w:rPr>
            <w:rStyle w:val="Hyperlink"/>
            <w:b/>
            <w:bCs/>
            <w:u w:val="single"/>
          </w:rPr>
          <w:t>$254 billion</w:t>
        </w:r>
      </w:hyperlink>
      <w:r>
        <w:rPr>
          <w:b/>
          <w:bCs/>
          <w:u w:val="single"/>
        </w:rPr>
        <w:t xml:space="preserve"> </w:t>
      </w:r>
      <w:r w:rsidRPr="00B56824">
        <w:rPr>
          <w:b/>
          <w:bCs/>
          <w:u w:val="single"/>
        </w:rPr>
        <w:t>on genetic research last year, racing to catch up to the U.S. without any of our ethics laws</w:t>
      </w:r>
      <w:r w:rsidRPr="00B56824">
        <w:rPr>
          <w:sz w:val="16"/>
        </w:rPr>
        <w:t xml:space="preserve">. And so whatever our hesitance, </w:t>
      </w:r>
      <w:r w:rsidRPr="00B56824">
        <w:rPr>
          <w:u w:val="single"/>
        </w:rPr>
        <w:t>the future of these technologies becomes clear: America will have no choice but to play along, or else fall behind</w:t>
      </w:r>
      <w:r w:rsidRPr="00B56824">
        <w:rPr>
          <w:sz w:val="16"/>
        </w:rPr>
        <w:t xml:space="preserve">. China is already working on its own Manhattan Project. The only question is whether we can find a way, as we did during the last Cold War, </w:t>
      </w:r>
      <w:r w:rsidRPr="00B56824">
        <w:rPr>
          <w:b/>
          <w:bCs/>
          <w:u w:val="single"/>
        </w:rPr>
        <w:t>to keep our self-destructive impulses in check and safeguard these technologies, before one of those grey balls turns black in our hands.</w:t>
      </w:r>
    </w:p>
    <w:p w14:paraId="493315F5" w14:textId="77777777" w:rsidR="004E42E8" w:rsidRPr="004E42E8" w:rsidRDefault="004E42E8" w:rsidP="004E42E8"/>
    <w:p w14:paraId="70F38444" w14:textId="7FCC7ED1" w:rsidR="00D04DB2" w:rsidRDefault="005E0632" w:rsidP="00E43694">
      <w:pPr>
        <w:pStyle w:val="Heading2"/>
      </w:pPr>
      <w:r>
        <w:t xml:space="preserve">Innovation </w:t>
      </w:r>
      <w:r w:rsidR="00D04DB2">
        <w:t>ADV---STEM Impact</w:t>
      </w:r>
    </w:p>
    <w:p w14:paraId="28F23591" w14:textId="4C8438B0" w:rsidR="00D04DB2" w:rsidRDefault="00D04DB2" w:rsidP="00D04DB2">
      <w:pPr>
        <w:pStyle w:val="Heading3"/>
      </w:pPr>
      <w:r>
        <w:t>STEM Impact---AT: Defense</w:t>
      </w:r>
    </w:p>
    <w:p w14:paraId="425C043C" w14:textId="77777777" w:rsidR="00D04DB2" w:rsidRPr="00F24351" w:rsidRDefault="00D04DB2" w:rsidP="00D04DB2">
      <w:pPr>
        <w:pStyle w:val="Heading4"/>
        <w:rPr>
          <w:rFonts w:cs="Times New Roman"/>
        </w:rPr>
      </w:pPr>
      <w:r w:rsidRPr="00F24351">
        <w:rPr>
          <w:rFonts w:cs="Times New Roman"/>
        </w:rPr>
        <w:t xml:space="preserve">Tech innovation is key to U.S. leadership---solves </w:t>
      </w:r>
      <w:r w:rsidRPr="00F24351">
        <w:rPr>
          <w:rFonts w:cs="Times New Roman"/>
          <w:u w:val="single"/>
        </w:rPr>
        <w:t>global war</w:t>
      </w:r>
    </w:p>
    <w:p w14:paraId="5F1B4B69" w14:textId="77777777" w:rsidR="00D04DB2" w:rsidRPr="00F24351" w:rsidRDefault="00D04DB2" w:rsidP="00D04DB2">
      <w:r w:rsidRPr="00F24351">
        <w:rPr>
          <w:rStyle w:val="Style13ptBold"/>
        </w:rPr>
        <w:t>Kramer 16 –</w:t>
      </w:r>
      <w:r w:rsidRPr="00F24351">
        <w:t xml:space="preserve"> Franklin D. Kramer, Distinguished Fellow and Board Member at the Atlantic Council and Former Assistant Secretary of Defense, and James A. Wrightson, Jr., Former Aerospace Executive, Most Recently with Lockheed Martin Corporation, “INNOVATION, LEADERSHIP, AND NATIONAL SECURITY”, 4-11, p. 3-7</w:t>
      </w:r>
    </w:p>
    <w:p w14:paraId="3528DE47" w14:textId="77777777" w:rsidR="00D04DB2" w:rsidRPr="00F24351" w:rsidRDefault="00D04DB2" w:rsidP="00D04DB2">
      <w:pPr>
        <w:rPr>
          <w:sz w:val="16"/>
        </w:rPr>
      </w:pPr>
      <w:r w:rsidRPr="00F24351">
        <w:rPr>
          <w:rStyle w:val="StyleUnderline"/>
        </w:rPr>
        <w:t xml:space="preserve">Innovation will be a </w:t>
      </w:r>
      <w:r w:rsidRPr="00F24351">
        <w:rPr>
          <w:rStyle w:val="Emphasis"/>
        </w:rPr>
        <w:t>crucial requirement</w:t>
      </w:r>
      <w:r w:rsidRPr="00F24351">
        <w:rPr>
          <w:rStyle w:val="StyleUnderline"/>
        </w:rPr>
        <w:t xml:space="preserve"> for US leadership and national security in the twenty-first century. 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rPr>
        <w:t xml:space="preserve">faces an era of </w:t>
      </w:r>
      <w:r w:rsidRPr="00F24351">
        <w:rPr>
          <w:rStyle w:val="Emphasis"/>
        </w:rPr>
        <w:t>global competition</w:t>
      </w:r>
      <w:r w:rsidRPr="00F24351">
        <w:rPr>
          <w:rStyle w:val="StyleUnderline"/>
        </w:rPr>
        <w:t xml:space="preserve"> across </w:t>
      </w:r>
      <w:r w:rsidRPr="00F24351">
        <w:rPr>
          <w:rStyle w:val="Emphasis"/>
        </w:rPr>
        <w:t>all elements</w:t>
      </w:r>
      <w:r w:rsidRPr="00F24351">
        <w:rPr>
          <w:rStyle w:val="StyleUnderline"/>
        </w:rPr>
        <w:t xml:space="preserve"> of national power. In the economic arena, American domination has necessarily been comparatively receding as the world continues to develop. Militarily, challenges have expanded geographically and qualitatively as </w:t>
      </w:r>
      <w:r w:rsidRPr="00F24351">
        <w:rPr>
          <w:rStyle w:val="Emphasis"/>
        </w:rPr>
        <w:t>multi-polarity</w:t>
      </w:r>
      <w:r w:rsidRPr="00F24351">
        <w:rPr>
          <w:rStyle w:val="StyleUnderline"/>
        </w:rPr>
        <w:t xml:space="preserve"> and </w:t>
      </w:r>
      <w:r w:rsidRPr="00F24351">
        <w:rPr>
          <w:rStyle w:val="Emphasis"/>
        </w:rPr>
        <w:t>diffusion of power</w:t>
      </w:r>
      <w:r w:rsidRPr="00F24351">
        <w:rPr>
          <w:rStyle w:val="StyleUnderline"/>
        </w:rPr>
        <w:t xml:space="preserve"> increases the number of capable state and nonstate actors. </w:t>
      </w:r>
      <w:r w:rsidRPr="00F24351">
        <w:rPr>
          <w:rStyle w:val="Emphasis"/>
        </w:rPr>
        <w:t>Diplomacy has become more complex</w:t>
      </w:r>
      <w:r w:rsidRPr="00F24351">
        <w:rPr>
          <w:rStyle w:val="StyleUnderline"/>
        </w:rPr>
        <w:t xml:space="preserve"> as information capabilities are available throughout the world, populaces are more engaged, and there are </w:t>
      </w:r>
      <w:r w:rsidRPr="00F24351">
        <w:rPr>
          <w:rStyle w:val="Emphasis"/>
        </w:rPr>
        <w:t>strong ideological challenges</w:t>
      </w:r>
      <w:r w:rsidRPr="00F24351">
        <w:rPr>
          <w:rStyle w:val="StyleUnderline"/>
        </w:rPr>
        <w:t xml:space="preserve"> to the Western, liberal rules-based model. The United States is still the most powerful nation, but </w:t>
      </w:r>
      <w:r w:rsidRPr="00F24351">
        <w:rPr>
          <w:rStyle w:val="Emphasis"/>
        </w:rPr>
        <w:t>maintaining successful leadership</w:t>
      </w:r>
      <w:r w:rsidRPr="00F24351">
        <w:rPr>
          <w:rStyle w:val="StyleUnderline"/>
        </w:rPr>
        <w:t xml:space="preserve"> and </w:t>
      </w:r>
      <w:r w:rsidRPr="00F24351">
        <w:rPr>
          <w:rStyle w:val="Emphasis"/>
        </w:rPr>
        <w:t>strong national security</w:t>
      </w:r>
      <w:r w:rsidRPr="00F24351">
        <w:rPr>
          <w:rStyle w:val="StyleUnderline"/>
        </w:rPr>
        <w:t xml:space="preserve"> will require 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rPr>
        <w:t xml:space="preserve">to </w:t>
      </w:r>
      <w:r w:rsidRPr="00F24351">
        <w:rPr>
          <w:rStyle w:val="Emphasis"/>
        </w:rPr>
        <w:t>build on</w:t>
      </w:r>
      <w:r w:rsidRPr="00F24351">
        <w:rPr>
          <w:rStyle w:val="StyleUnderline"/>
        </w:rPr>
        <w:t xml:space="preserve"> and </w:t>
      </w:r>
      <w:r w:rsidRPr="00F24351">
        <w:rPr>
          <w:rStyle w:val="Emphasis"/>
        </w:rPr>
        <w:t>enhance</w:t>
      </w:r>
      <w:r w:rsidRPr="00F24351">
        <w:rPr>
          <w:rStyle w:val="StyleUnderline"/>
        </w:rPr>
        <w:t xml:space="preserve"> its existing strengths</w:t>
      </w:r>
      <w:r w:rsidRPr="00F24351">
        <w:rPr>
          <w:sz w:val="16"/>
        </w:rPr>
        <w:t xml:space="preserve">. </w:t>
      </w:r>
      <w:r w:rsidRPr="00F24351">
        <w:rPr>
          <w:rStyle w:val="StyleUnderline"/>
        </w:rPr>
        <w:t xml:space="preserve">A crucial element of that requirement will be the </w:t>
      </w:r>
      <w:r w:rsidRPr="00F24351">
        <w:rPr>
          <w:rStyle w:val="Emphasis"/>
        </w:rPr>
        <w:t>capacity to innovate regularly and effectively</w:t>
      </w:r>
      <w:r w:rsidRPr="00F24351">
        <w:rPr>
          <w:rStyle w:val="StyleUnderline"/>
        </w:rPr>
        <w:t xml:space="preserve">. Innovation will be a </w:t>
      </w:r>
      <w:r w:rsidRPr="00F24351">
        <w:rPr>
          <w:rStyle w:val="Emphasis"/>
          <w:sz w:val="24"/>
        </w:rPr>
        <w:t>prerequisite to leadership across all elements</w:t>
      </w:r>
      <w:r w:rsidRPr="00F24351">
        <w:rPr>
          <w:rStyle w:val="StyleUnderline"/>
          <w:sz w:val="24"/>
        </w:rPr>
        <w:t xml:space="preserve"> </w:t>
      </w:r>
      <w:r w:rsidRPr="00F24351">
        <w:rPr>
          <w:rStyle w:val="StyleUnderline"/>
        </w:rPr>
        <w:t>of national power</w:t>
      </w:r>
      <w:r w:rsidRPr="00F24351">
        <w:rPr>
          <w:sz w:val="16"/>
        </w:rPr>
        <w:t>.</w:t>
      </w:r>
    </w:p>
    <w:p w14:paraId="7BE4092E" w14:textId="77777777" w:rsidR="00D04DB2" w:rsidRPr="00F24351" w:rsidRDefault="00D04DB2" w:rsidP="00D04DB2">
      <w:pPr>
        <w:rPr>
          <w:sz w:val="16"/>
        </w:rPr>
      </w:pPr>
      <w:r w:rsidRPr="00F24351">
        <w:rPr>
          <w:sz w:val="16"/>
        </w:rPr>
        <w:t>This report proposes that both the US government and the American private sector take significant steps to encourage innovation beyond what the United States, already an innovative society, has successfully accomplished. The key elements will be enhanced development of the “cluster model” for innovation, which engages the public, private, and nonprofit sectors jointly; greater government focus on innovation; increased support for innovation by corporations; expanding the spectrum of entrepreneurs; and maintaining the diversity of ideas and approaches necessary for innovation while expanding the synergies between and among the multiple elements of the innovation landscape, including increasing the permeability between the national security agencies and the private sector.</w:t>
      </w:r>
    </w:p>
    <w:p w14:paraId="76411D2C" w14:textId="77777777" w:rsidR="00D04DB2" w:rsidRPr="00F24351" w:rsidRDefault="00D04DB2" w:rsidP="00D04DB2">
      <w:pPr>
        <w:rPr>
          <w:sz w:val="16"/>
        </w:rPr>
      </w:pPr>
      <w:r w:rsidRPr="00F24351">
        <w:rPr>
          <w:sz w:val="16"/>
        </w:rPr>
        <w:t>I. THE INNOVATION IMPERATIVE— LEADERSHIP AND NATIONAL SECURITY</w:t>
      </w:r>
    </w:p>
    <w:p w14:paraId="3B091DBE" w14:textId="77777777" w:rsidR="00D04DB2" w:rsidRPr="00F24351" w:rsidRDefault="00D04DB2" w:rsidP="00D04DB2">
      <w:pPr>
        <w:rPr>
          <w:sz w:val="16"/>
        </w:rPr>
      </w:pPr>
      <w:r w:rsidRPr="00F24351">
        <w:rPr>
          <w:sz w:val="16"/>
        </w:rPr>
        <w:t>“[R]esearch has become central; it also becomes more formalized, complex, and costly,” President Dwight D. Eisenhower, Military-Industrial Complex Speech, 1961</w:t>
      </w:r>
    </w:p>
    <w:p w14:paraId="67C6C622" w14:textId="77777777" w:rsidR="00D04DB2" w:rsidRPr="00F24351" w:rsidRDefault="00D04DB2" w:rsidP="00D04DB2">
      <w:pPr>
        <w:rPr>
          <w:sz w:val="16"/>
        </w:rPr>
      </w:pPr>
      <w:r w:rsidRPr="00F24351">
        <w:rPr>
          <w:sz w:val="16"/>
        </w:rPr>
        <w:t>“Whether it’s improving our health or harnessing clean energy, protecting our security or succeeding in the global economy, our future depends on reaffirming America’s role as the world’s engine of scientific discovery and technological innovation. “ Remarks by President Barack Obama on the “Educate to Innovate” Campaign and Science Teaching and Mentoring Awards, January 6, 2010</w:t>
      </w:r>
    </w:p>
    <w:p w14:paraId="4FABE476" w14:textId="77777777" w:rsidR="00D04DB2" w:rsidRPr="00F24351" w:rsidRDefault="00D04DB2" w:rsidP="00D04DB2">
      <w:pPr>
        <w:rPr>
          <w:sz w:val="16"/>
        </w:rPr>
      </w:pPr>
      <w:r w:rsidRPr="00F24351">
        <w:rPr>
          <w:sz w:val="16"/>
        </w:rPr>
        <w:t xml:space="preserve">The United States has long been the world’s most innovative society, and that </w:t>
      </w:r>
      <w:r w:rsidRPr="00F24351">
        <w:rPr>
          <w:rStyle w:val="StyleUnderline"/>
        </w:rPr>
        <w:t xml:space="preserve">innovation has been a </w:t>
      </w:r>
      <w:r w:rsidRPr="00F24351">
        <w:rPr>
          <w:rStyle w:val="Emphasis"/>
        </w:rPr>
        <w:t>key element</w:t>
      </w:r>
      <w:r w:rsidRPr="00F24351">
        <w:rPr>
          <w:rStyle w:val="StyleUnderline"/>
        </w:rPr>
        <w:t xml:space="preserve"> undergirding America’s </w:t>
      </w:r>
      <w:r w:rsidRPr="00F24351">
        <w:rPr>
          <w:rStyle w:val="Emphasis"/>
        </w:rPr>
        <w:t>international leadership and strength</w:t>
      </w:r>
      <w:r w:rsidRPr="00F24351">
        <w:rPr>
          <w:sz w:val="16"/>
        </w:rPr>
        <w:t xml:space="preserve">. The national security strategy states that “Scientific discovery and </w:t>
      </w:r>
      <w:r w:rsidRPr="00F24351">
        <w:rPr>
          <w:rStyle w:val="Emphasis"/>
        </w:rPr>
        <w:t>technological innovation</w:t>
      </w:r>
      <w:r w:rsidRPr="00F24351">
        <w:rPr>
          <w:rStyle w:val="StyleUnderline"/>
        </w:rPr>
        <w:t xml:space="preserve"> empower American leadership with a competitive edge that secures our military advantage, propels our economy, and improves the human condition</w:t>
      </w:r>
      <w:r w:rsidRPr="00F24351">
        <w:rPr>
          <w:sz w:val="16"/>
        </w:rPr>
        <w:t>.”1 This requirement for innovation has become increasingly critical as America’s overwhelming dominance in other arenas—a key factor in the twentieth century—has been comparatively reduced.</w:t>
      </w:r>
    </w:p>
    <w:p w14:paraId="1068621B" w14:textId="77777777" w:rsidR="00D04DB2" w:rsidRPr="00F24351" w:rsidRDefault="00D04DB2" w:rsidP="00D04DB2">
      <w:pPr>
        <w:rPr>
          <w:sz w:val="16"/>
        </w:rPr>
      </w:pPr>
      <w:r w:rsidRPr="00F24351">
        <w:rPr>
          <w:sz w:val="16"/>
        </w:rPr>
        <w:t>• Economically: While the United States remains the world’s largest economy, there are expectations that it will be overtaken in gross size by China.2 Per capita income in the United States is below multiple countries3 while median real income has actually fallen since 1999.4</w:t>
      </w:r>
    </w:p>
    <w:p w14:paraId="0F88541E" w14:textId="77777777" w:rsidR="00D04DB2" w:rsidRPr="00F24351" w:rsidRDefault="00D04DB2" w:rsidP="00D04DB2">
      <w:pPr>
        <w:rPr>
          <w:sz w:val="16"/>
        </w:rPr>
      </w:pPr>
      <w:r w:rsidRPr="00F24351">
        <w:rPr>
          <w:sz w:val="16"/>
        </w:rPr>
        <w:t xml:space="preserve">• Militarily: While United States forces have unparalleled capabilities, </w:t>
      </w:r>
      <w:r w:rsidRPr="00F24351">
        <w:rPr>
          <w:rStyle w:val="StyleUnderline"/>
        </w:rPr>
        <w:t xml:space="preserve">the challenges posed by </w:t>
      </w:r>
      <w:r w:rsidRPr="00F24351">
        <w:rPr>
          <w:rStyle w:val="Emphasis"/>
        </w:rPr>
        <w:t>Iraq</w:t>
      </w:r>
      <w:r w:rsidRPr="00F24351">
        <w:rPr>
          <w:rStyle w:val="StyleUnderline"/>
        </w:rPr>
        <w:t xml:space="preserve">, </w:t>
      </w:r>
      <w:r w:rsidRPr="00F24351">
        <w:rPr>
          <w:rStyle w:val="Emphasis"/>
        </w:rPr>
        <w:t>Afghanistan</w:t>
      </w:r>
      <w:r w:rsidRPr="00F24351">
        <w:rPr>
          <w:rStyle w:val="StyleUnderline"/>
        </w:rPr>
        <w:t xml:space="preserve">, </w:t>
      </w:r>
      <w:r w:rsidRPr="00F24351">
        <w:rPr>
          <w:rStyle w:val="Emphasis"/>
        </w:rPr>
        <w:t>ISIS</w:t>
      </w:r>
      <w:r w:rsidRPr="00F24351">
        <w:rPr>
          <w:rStyle w:val="StyleUnderline"/>
        </w:rPr>
        <w:t xml:space="preserve">, the worldwide demands of </w:t>
      </w:r>
      <w:r w:rsidRPr="00F24351">
        <w:rPr>
          <w:rStyle w:val="Emphasis"/>
        </w:rPr>
        <w:t>counterterrorism</w:t>
      </w:r>
      <w:r w:rsidRPr="00F24351">
        <w:rPr>
          <w:rStyle w:val="StyleUnderline"/>
        </w:rPr>
        <w:t xml:space="preserve">, </w:t>
      </w:r>
      <w:r w:rsidRPr="00F24351">
        <w:rPr>
          <w:rStyle w:val="Emphasis"/>
        </w:rPr>
        <w:t>Russian actions in Ukraine</w:t>
      </w:r>
      <w:r w:rsidRPr="00F24351">
        <w:rPr>
          <w:rStyle w:val="StyleUnderline"/>
        </w:rPr>
        <w:t xml:space="preserve"> and elsewhere, and the </w:t>
      </w:r>
      <w:r w:rsidRPr="00F24351">
        <w:rPr>
          <w:rStyle w:val="Emphasis"/>
        </w:rPr>
        <w:t>confrontations in the East and South China Seas</w:t>
      </w:r>
      <w:r w:rsidRPr="00F24351">
        <w:rPr>
          <w:rStyle w:val="StyleUnderline"/>
        </w:rPr>
        <w:t xml:space="preserve"> all demonstrate the </w:t>
      </w:r>
      <w:r w:rsidRPr="00F24351">
        <w:rPr>
          <w:rStyle w:val="Emphasis"/>
        </w:rPr>
        <w:t>multiple and diverse demand</w:t>
      </w:r>
      <w:r w:rsidRPr="00F24351">
        <w:rPr>
          <w:rStyle w:val="StyleUnderline"/>
        </w:rPr>
        <w:t xml:space="preserve">s that the military faces. Without innovation in defense capabilities, 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rPr>
        <w:t>will face technological parity, losing the advantage it has maintained for over half a century.</w:t>
      </w:r>
    </w:p>
    <w:p w14:paraId="7C0FC01D" w14:textId="77777777" w:rsidR="00D04DB2" w:rsidRPr="00F24351" w:rsidRDefault="00D04DB2" w:rsidP="00D04DB2">
      <w:pPr>
        <w:rPr>
          <w:sz w:val="16"/>
        </w:rPr>
      </w:pPr>
      <w:r w:rsidRPr="00F24351">
        <w:rPr>
          <w:sz w:val="16"/>
        </w:rPr>
        <w:t>• Ideologically: The United States faces what might be called the “geopolitics of resentment” with China, Russia, and a portion of the Muslim world rejecting the international liberal order to a significant degree. China, for example, has banned the teaching of Western ideas in its schools.5 Russia has engaged in active repression of free speech and has regularly criticized the United States and the liberal Western model.6 ISIS has rejected all international norms and engaged in brutal and destructive behavior.7</w:t>
      </w:r>
    </w:p>
    <w:p w14:paraId="034A01BD" w14:textId="77777777" w:rsidR="00D04DB2" w:rsidRPr="00F24351" w:rsidRDefault="00D04DB2" w:rsidP="00D04DB2">
      <w:pPr>
        <w:rPr>
          <w:sz w:val="16"/>
        </w:rPr>
      </w:pPr>
      <w:r w:rsidRPr="00F24351">
        <w:rPr>
          <w:sz w:val="16"/>
        </w:rPr>
        <w:t>• In the informational arena, China, Russia, and ISIS (as well as other significant actors) both constrain free speech and make good use of the capabilities created by the Internet. China’s “Great Firewall” effectively limits information available to the Chinese populace.8 Russia has, among other things, just established new digital media requirements, further restricting speech while at the same time establishing effective propaganda outlets such as the RT network now available in multiple countries.9 ISIS runs social media both for recruiting and propaganda purposes.10</w:t>
      </w:r>
    </w:p>
    <w:p w14:paraId="49316409" w14:textId="77777777" w:rsidR="00D04DB2" w:rsidRPr="00F24351" w:rsidRDefault="00D04DB2" w:rsidP="00D04DB2">
      <w:pPr>
        <w:rPr>
          <w:sz w:val="16"/>
        </w:rPr>
      </w:pPr>
      <w:r w:rsidRPr="00F24351">
        <w:rPr>
          <w:sz w:val="16"/>
        </w:rPr>
        <w:t xml:space="preserve">Even though the United States is no longer dominant in the way it has been, it still is the world’s leader and possesses many advantages. </w:t>
      </w:r>
      <w:r w:rsidRPr="00F24351">
        <w:rPr>
          <w:rStyle w:val="StyleUnderline"/>
        </w:rPr>
        <w:t xml:space="preserve">The capacity to innovate has been a </w:t>
      </w:r>
      <w:r w:rsidRPr="00F24351">
        <w:rPr>
          <w:rStyle w:val="Emphasis"/>
        </w:rPr>
        <w:t>chief element</w:t>
      </w:r>
      <w:r w:rsidRPr="00F24351">
        <w:rPr>
          <w:rStyle w:val="StyleUnderline"/>
        </w:rPr>
        <w:t xml:space="preserve"> and is likely to be </w:t>
      </w:r>
      <w:r w:rsidRPr="00F24351">
        <w:rPr>
          <w:rStyle w:val="Emphasis"/>
        </w:rPr>
        <w:t>fundamental</w:t>
      </w:r>
      <w:r w:rsidRPr="00F24351">
        <w:rPr>
          <w:rStyle w:val="StyleUnderline"/>
        </w:rPr>
        <w:t xml:space="preserve"> in determining our international competitive advantage in the future</w:t>
      </w:r>
      <w:r w:rsidRPr="00F24351">
        <w:rPr>
          <w:sz w:val="16"/>
        </w:rPr>
        <w:t>. Looking back at the past thirty years, for example, there have been major innovations driven by United States companies across the economy. Some innovations, such as global positioning systems, have become so well-entrenched that it is easy to forget they did not exist commercially only a few decades ago, but not only have they become integrated into everyday life, but they are also helping to generate new innovations such as self-driving cars. Others like online shopping and prompt merchandise delivery, exemplified by companies like Amazon are now regular features of American life. Likewise, smart mobile phones not only allow us to carry powerful computers in our pockets but they have the prospect of affecting national and urban demographics as many workers no longer need to be tied to an office. Of course, each of the foregoing is simply part of the information and Internet revolution, led by United States companies, including Microsoft, Apple, IBM, Google, Cisco, Verizon, and AT&amp;T (as well as the revolution in the social media exemplified by Facebook and Twitter). But innovation has hardly been limited to information systems. Other sectors are dramatically changing, and the innovation leaders in these will establish competitive advantage while shaping the future world. These include:</w:t>
      </w:r>
    </w:p>
    <w:p w14:paraId="06D785D7" w14:textId="77777777" w:rsidR="00D04DB2" w:rsidRPr="00F24351" w:rsidRDefault="00D04DB2" w:rsidP="00D04DB2">
      <w:pPr>
        <w:rPr>
          <w:sz w:val="16"/>
        </w:rPr>
      </w:pPr>
      <w:r w:rsidRPr="00F24351">
        <w:rPr>
          <w:sz w:val="16"/>
        </w:rPr>
        <w:t>• energy—the shale revolution, which has changed the world energy situation as well as its geopolitics;</w:t>
      </w:r>
    </w:p>
    <w:p w14:paraId="1536480C" w14:textId="77777777" w:rsidR="00D04DB2" w:rsidRPr="00F24351" w:rsidRDefault="00D04DB2" w:rsidP="00D04DB2">
      <w:pPr>
        <w:rPr>
          <w:sz w:val="16"/>
        </w:rPr>
      </w:pPr>
      <w:r w:rsidRPr="00F24351">
        <w:rPr>
          <w:sz w:val="16"/>
        </w:rPr>
        <w:t>• robotics—drones, manufacturing, and other capabilities that are still developing;</w:t>
      </w:r>
    </w:p>
    <w:p w14:paraId="5E76BE03" w14:textId="77777777" w:rsidR="00D04DB2" w:rsidRPr="00F24351" w:rsidRDefault="00D04DB2" w:rsidP="00D04DB2">
      <w:pPr>
        <w:rPr>
          <w:sz w:val="16"/>
        </w:rPr>
      </w:pPr>
      <w:r w:rsidRPr="00F24351">
        <w:rPr>
          <w:sz w:val="16"/>
        </w:rPr>
        <w:t>• 3-D printing—utilized by both small and large companies and helping to reset United States manufacturing;</w:t>
      </w:r>
    </w:p>
    <w:p w14:paraId="0C646823" w14:textId="77777777" w:rsidR="00D04DB2" w:rsidRPr="00F24351" w:rsidRDefault="00D04DB2" w:rsidP="00D04DB2">
      <w:pPr>
        <w:rPr>
          <w:sz w:val="16"/>
        </w:rPr>
      </w:pPr>
      <w:r w:rsidRPr="00F24351">
        <w:rPr>
          <w:sz w:val="16"/>
        </w:rPr>
        <w:t>• genomics and other biologic advances—with the prospect of new health cures, including the recent announcement of potential new antibiotic capacities;</w:t>
      </w:r>
    </w:p>
    <w:p w14:paraId="02FBC18A" w14:textId="77777777" w:rsidR="00D04DB2" w:rsidRPr="00F24351" w:rsidRDefault="00D04DB2" w:rsidP="00D04DB2">
      <w:pPr>
        <w:rPr>
          <w:sz w:val="16"/>
        </w:rPr>
      </w:pPr>
      <w:r w:rsidRPr="00F24351">
        <w:rPr>
          <w:sz w:val="16"/>
        </w:rPr>
        <w:t>• nanotechnology—the ability to create new properties in materials that can lead to major new structural methods or devices based on new magnetic, electronic, or optical characteristics;</w:t>
      </w:r>
    </w:p>
    <w:p w14:paraId="0F3C6ECD" w14:textId="77777777" w:rsidR="00D04DB2" w:rsidRPr="00F24351" w:rsidRDefault="00D04DB2" w:rsidP="00D04DB2">
      <w:pPr>
        <w:rPr>
          <w:sz w:val="16"/>
        </w:rPr>
      </w:pPr>
      <w:r w:rsidRPr="00F24351">
        <w:rPr>
          <w:sz w:val="16"/>
        </w:rPr>
        <w:t>• bio/information technology interfaces—which are leading to extraordinary capabilities for those with artificial limbs, paralysis, and blindness, and which may be available to enhance the capacities of the entire population in the future; and</w:t>
      </w:r>
    </w:p>
    <w:p w14:paraId="1C7373A3" w14:textId="77777777" w:rsidR="00D04DB2" w:rsidRPr="00F24351" w:rsidRDefault="00D04DB2" w:rsidP="00D04DB2">
      <w:pPr>
        <w:rPr>
          <w:sz w:val="16"/>
        </w:rPr>
      </w:pPr>
      <w:r w:rsidRPr="00F24351">
        <w:rPr>
          <w:sz w:val="16"/>
        </w:rPr>
        <w:t>• quantum computing—the capability to solve problems of such complexity that it will revolutionize analytical, predictive, and design aspects of business and government.</w:t>
      </w:r>
    </w:p>
    <w:p w14:paraId="1427F16F" w14:textId="77777777" w:rsidR="00D04DB2" w:rsidRPr="00F24351" w:rsidRDefault="00D04DB2" w:rsidP="00D04DB2">
      <w:pPr>
        <w:rPr>
          <w:sz w:val="16"/>
        </w:rPr>
      </w:pPr>
      <w:r w:rsidRPr="00F24351">
        <w:rPr>
          <w:sz w:val="16"/>
        </w:rPr>
        <w:t xml:space="preserve">As the foregoing suggests, even if the United States has lost dominance in some arenas, it still is the lead actor in innovation.11 </w:t>
      </w:r>
      <w:r w:rsidRPr="00F24351">
        <w:rPr>
          <w:rStyle w:val="StyleUnderline"/>
        </w:rPr>
        <w:t>The key issue for American leadership and strength</w:t>
      </w:r>
      <w:r w:rsidRPr="00F24351">
        <w:rPr>
          <w:sz w:val="16"/>
        </w:rPr>
        <w:t xml:space="preserve">, however, </w:t>
      </w:r>
      <w:r w:rsidRPr="00F24351">
        <w:rPr>
          <w:rStyle w:val="StyleUnderline"/>
        </w:rPr>
        <w:t>is whether that will hold in the future</w:t>
      </w:r>
      <w:r w:rsidRPr="00F24351">
        <w:rPr>
          <w:sz w:val="16"/>
        </w:rPr>
        <w:t>. Both officials and commentators have raised the alarm. The Deputy Secretary of Defense is on record that in the United States, “</w:t>
      </w:r>
      <w:r w:rsidRPr="00F24351">
        <w:rPr>
          <w:rStyle w:val="Emphasis"/>
        </w:rPr>
        <w:t>technological superiority is slipping</w:t>
      </w:r>
      <w:r w:rsidRPr="00F24351">
        <w:rPr>
          <w:sz w:val="16"/>
        </w:rPr>
        <w:t xml:space="preserve"> . . . So it’s all about innovation, it’s all about staying ahead of potential adversaries.”12 The American Energy Innovation Council has highlighted its recommendation that “The Scale of the Challenges Facing the United States Demands a Step-Change in Energy Innovation Investment.”13 Other industries face similar challenges, as, for example, in pharmaceuticals, where one involved participant stated, “It has become very difficult to find new drug classes to fight infections . . . There haven’t been enough incentives for the industry to take on 10 or 15 years of research.”14 Indeed, one knowledgeable commentator has gone so far as to assert that over the “past 30 years,” </w:t>
      </w:r>
      <w:r w:rsidRPr="00F24351">
        <w:rPr>
          <w:rStyle w:val="StyleUnderline"/>
        </w:rPr>
        <w:t xml:space="preserve">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rPr>
        <w:t>has come to be in an “entrepreneurial slump” thereby “risk[ing] losing its status as a global leader in innovation</w:t>
      </w:r>
      <w:r w:rsidRPr="00F24351">
        <w:rPr>
          <w:sz w:val="16"/>
        </w:rPr>
        <w:t>.”15 While the conclusion regarding the past thirty years does not seem justified in light of the innovative efforts noted above, the question of the future is more open.</w:t>
      </w:r>
    </w:p>
    <w:p w14:paraId="5B65F229" w14:textId="77777777" w:rsidR="00D04DB2" w:rsidRPr="00F24351" w:rsidRDefault="00D04DB2" w:rsidP="00D04DB2">
      <w:pPr>
        <w:rPr>
          <w:sz w:val="16"/>
        </w:rPr>
      </w:pPr>
      <w:r w:rsidRPr="00F24351">
        <w:rPr>
          <w:sz w:val="16"/>
        </w:rPr>
        <w:t>It is easy enough to see how, in a globalized, multipolar world, there could be challenges. As the Defense Science Board has stated:</w:t>
      </w:r>
    </w:p>
    <w:p w14:paraId="7107E9A1" w14:textId="77777777" w:rsidR="00D04DB2" w:rsidRPr="00F24351" w:rsidRDefault="00D04DB2" w:rsidP="00D04DB2">
      <w:pPr>
        <w:rPr>
          <w:sz w:val="16"/>
        </w:rPr>
      </w:pPr>
      <w:r w:rsidRPr="00F24351">
        <w:rPr>
          <w:sz w:val="16"/>
        </w:rPr>
        <w:t>“While the U.S. is still the world’s technology leader, the gap with other nations is closing . . . . The projected global technology landscape indicates that the U.S. should not plan to rely on unquestioned technical leadership in all fields.”16</w:t>
      </w:r>
    </w:p>
    <w:p w14:paraId="579AC46A" w14:textId="77777777" w:rsidR="00D04DB2" w:rsidRPr="00F24351" w:rsidRDefault="00D04DB2" w:rsidP="00D04DB2">
      <w:pPr>
        <w:rPr>
          <w:sz w:val="16"/>
        </w:rPr>
      </w:pPr>
      <w:r w:rsidRPr="00F24351">
        <w:rPr>
          <w:sz w:val="16"/>
        </w:rPr>
        <w:t xml:space="preserve">An important consideration is that, as the Defense Science Board has pointed out, “An increasing fraction of the world’s basic research is being conducted outside the United States.”17 While there are positive aspects to that, such as the work done by the Chinese scientist regarding malaria and traditional Chinese medicine that won a Nobel Prize,18 the potential risks from that change are also clear enough.19 For example, innovation could occur in countries like China and Russia that might not be accessible to the United States. Each has national capabilities that, for example, China has used to become a very significant factor in world trade or as the Soviet Union used in developing military technologies during the Cold War. The Secretary of Defense has stated, “Indeed, technologies once long possessed by only the most formidable militaries have now gotten into the hands of previously lesscapable forces, and even non-state actors. </w:t>
      </w:r>
      <w:r w:rsidRPr="00F24351">
        <w:rPr>
          <w:rStyle w:val="StyleUnderline"/>
        </w:rPr>
        <w:t xml:space="preserve">Nations like </w:t>
      </w:r>
      <w:r w:rsidRPr="00F24351">
        <w:rPr>
          <w:rStyle w:val="Emphasis"/>
        </w:rPr>
        <w:t>Russia</w:t>
      </w:r>
      <w:r w:rsidRPr="00F24351">
        <w:rPr>
          <w:rStyle w:val="StyleUnderline"/>
        </w:rPr>
        <w:t xml:space="preserve"> and </w:t>
      </w:r>
      <w:r w:rsidRPr="00F24351">
        <w:rPr>
          <w:rStyle w:val="Emphasis"/>
        </w:rPr>
        <w:t>China</w:t>
      </w:r>
      <w:r w:rsidRPr="00F24351">
        <w:rPr>
          <w:rStyle w:val="StyleUnderline"/>
        </w:rPr>
        <w:t xml:space="preserve"> are modernizing their militaries to try to close the gap and erode our superiority in every domain – air, land, sea, space, and cyberspace</w:t>
      </w:r>
      <w:r w:rsidRPr="00F24351">
        <w:rPr>
          <w:sz w:val="16"/>
        </w:rPr>
        <w:t xml:space="preserve">.”20 This is not to suggest that these countries are at a stage now to become formidable competitors in innovation. Rather, it is to point out </w:t>
      </w:r>
      <w:r w:rsidRPr="00F24351">
        <w:rPr>
          <w:rStyle w:val="StyleUnderline"/>
        </w:rPr>
        <w:t>that the dynamic could change in a</w:t>
      </w:r>
      <w:r w:rsidRPr="00F24351">
        <w:rPr>
          <w:sz w:val="16"/>
        </w:rPr>
        <w:t xml:space="preserve"> relatively </w:t>
      </w:r>
      <w:r w:rsidRPr="00F24351">
        <w:rPr>
          <w:rStyle w:val="StyleUnderline"/>
        </w:rPr>
        <w:t>short</w:t>
      </w:r>
      <w:r w:rsidRPr="00F24351">
        <w:rPr>
          <w:sz w:val="16"/>
        </w:rPr>
        <w:t xml:space="preserve">er </w:t>
      </w:r>
      <w:r w:rsidRPr="00F24351">
        <w:rPr>
          <w:rStyle w:val="StyleUnderline"/>
        </w:rPr>
        <w:t>time frame</w:t>
      </w:r>
      <w:r w:rsidRPr="00F24351">
        <w:rPr>
          <w:sz w:val="16"/>
        </w:rPr>
        <w:t>, just as China’s economy and Russia’s military have developed significantly over the past ten years. The report by the American Energy Innovation Council, noted above, underscores the point:</w:t>
      </w:r>
    </w:p>
    <w:p w14:paraId="676E0B52" w14:textId="77777777" w:rsidR="00D04DB2" w:rsidRPr="00F24351" w:rsidRDefault="00D04DB2" w:rsidP="00D04DB2">
      <w:pPr>
        <w:rPr>
          <w:sz w:val="16"/>
        </w:rPr>
      </w:pPr>
      <w:r w:rsidRPr="00F24351">
        <w:rPr>
          <w:rStyle w:val="StyleUnderline"/>
        </w:rPr>
        <w:t>“Events today threaten America’s future competitivenes</w:t>
      </w:r>
      <w:r w:rsidRPr="00F24351">
        <w:rPr>
          <w:sz w:val="16"/>
        </w:rPr>
        <w:t>s. While the United States maintains a significant lead in energy technology patenting overall, companies in other countries are jumping into the fray. China, for example, is increasingly rivaling the United States in public RD&amp;D investments, particularly in energy. Germany is dedicating increasing funds to Fraunhofer Institutes, 70 different research institutes, each organized around a strategic area and designed to produce practical technologies, especially energy technologies. The United States must proactively prepare for a more competitive economic future and scale up innovation investments as other countries increase their own innovation investments.”21</w:t>
      </w:r>
    </w:p>
    <w:p w14:paraId="03B52973" w14:textId="77777777" w:rsidR="00D04DB2" w:rsidRPr="00F24351" w:rsidRDefault="00D04DB2" w:rsidP="00D04DB2">
      <w:pPr>
        <w:rPr>
          <w:sz w:val="16"/>
        </w:rPr>
      </w:pPr>
      <w:r w:rsidRPr="00F24351">
        <w:rPr>
          <w:sz w:val="16"/>
        </w:rPr>
        <w:t xml:space="preserve">In sum, </w:t>
      </w:r>
      <w:r w:rsidRPr="00F24351">
        <w:rPr>
          <w:rStyle w:val="StyleUnderline"/>
        </w:rPr>
        <w:t xml:space="preserve">in a globalized world, the </w:t>
      </w:r>
      <w:r w:rsidRPr="00F24351">
        <w:rPr>
          <w:rStyle w:val="Emphasis"/>
        </w:rPr>
        <w:t>U</w:t>
      </w:r>
      <w:r w:rsidRPr="00F24351">
        <w:rPr>
          <w:sz w:val="16"/>
        </w:rPr>
        <w:t xml:space="preserve">nited </w:t>
      </w:r>
      <w:r w:rsidRPr="00F24351">
        <w:rPr>
          <w:rStyle w:val="Emphasis"/>
        </w:rPr>
        <w:t>S</w:t>
      </w:r>
      <w:r w:rsidRPr="00F24351">
        <w:rPr>
          <w:sz w:val="16"/>
        </w:rPr>
        <w:t xml:space="preserve">tates </w:t>
      </w:r>
      <w:r w:rsidRPr="00F24351">
        <w:rPr>
          <w:rStyle w:val="StyleUnderline"/>
        </w:rPr>
        <w:t xml:space="preserve">needs to focus on enhancing its innovative capacities in order to maintain its </w:t>
      </w:r>
      <w:r w:rsidRPr="00F24351">
        <w:rPr>
          <w:rStyle w:val="Emphasis"/>
        </w:rPr>
        <w:t>international leadership</w:t>
      </w:r>
      <w:r w:rsidRPr="00F24351">
        <w:rPr>
          <w:rStyle w:val="StyleUnderline"/>
        </w:rPr>
        <w:t xml:space="preserve"> and </w:t>
      </w:r>
      <w:r w:rsidRPr="00F24351">
        <w:rPr>
          <w:rStyle w:val="Emphasis"/>
        </w:rPr>
        <w:t>national security capacities</w:t>
      </w:r>
      <w:r w:rsidRPr="00F24351">
        <w:rPr>
          <w:sz w:val="16"/>
        </w:rPr>
        <w:t>.</w:t>
      </w:r>
    </w:p>
    <w:p w14:paraId="43B583DA" w14:textId="77777777" w:rsidR="00D04DB2" w:rsidRPr="00F24351" w:rsidRDefault="00D04DB2" w:rsidP="00D04DB2">
      <w:pPr>
        <w:pStyle w:val="Heading4"/>
        <w:rPr>
          <w:rFonts w:cs="Times New Roman"/>
          <w:szCs w:val="20"/>
        </w:rPr>
      </w:pPr>
      <w:r w:rsidRPr="00F24351">
        <w:rPr>
          <w:rFonts w:cs="Times New Roman"/>
          <w:szCs w:val="20"/>
        </w:rPr>
        <w:t>Innovation leadership prevents extinction</w:t>
      </w:r>
    </w:p>
    <w:p w14:paraId="25902361" w14:textId="77777777" w:rsidR="00D04DB2" w:rsidRPr="00F24351" w:rsidRDefault="00D04DB2" w:rsidP="00D04DB2">
      <w:pPr>
        <w:rPr>
          <w:szCs w:val="20"/>
        </w:rPr>
      </w:pPr>
      <w:r w:rsidRPr="00F24351">
        <w:rPr>
          <w:b/>
          <w:szCs w:val="20"/>
        </w:rPr>
        <w:t>Knipfer, 17</w:t>
      </w:r>
      <w:r w:rsidRPr="00F24351">
        <w:rPr>
          <w:szCs w:val="20"/>
        </w:rPr>
        <w:t xml:space="preserve">—Policy Associate, PoliSpace, M.A. Candidate, Space Policy Institute, George Washington University (Cody, “On the Nature of Science and Technology Power,” </w:t>
      </w:r>
      <w:hyperlink r:id="rId40" w:history="1">
        <w:r w:rsidRPr="00F24351">
          <w:rPr>
            <w:rStyle w:val="Hyperlink"/>
            <w:szCs w:val="20"/>
          </w:rPr>
          <w:t>http://www.reallycoolblog.com/on-the-nature-of-science-and-technology-power/</w:t>
        </w:r>
      </w:hyperlink>
      <w:r w:rsidRPr="00F24351">
        <w:rPr>
          <w:szCs w:val="20"/>
        </w:rPr>
        <w:t>, dml)</w:t>
      </w:r>
    </w:p>
    <w:p w14:paraId="25AA0A45" w14:textId="77777777" w:rsidR="00D04DB2" w:rsidRPr="00D04DB2" w:rsidRDefault="00D04DB2" w:rsidP="00D04DB2">
      <w:pPr>
        <w:rPr>
          <w:sz w:val="16"/>
          <w:szCs w:val="20"/>
        </w:rPr>
      </w:pPr>
      <w:r w:rsidRPr="00D04DB2">
        <w:rPr>
          <w:sz w:val="16"/>
          <w:szCs w:val="20"/>
        </w:rPr>
        <w:t xml:space="preserve">Indeed, </w:t>
      </w:r>
      <w:r w:rsidRPr="00D04DB2">
        <w:rPr>
          <w:rStyle w:val="StyleUnderline"/>
          <w:szCs w:val="20"/>
        </w:rPr>
        <w:t xml:space="preserve">the United States’ </w:t>
      </w:r>
      <w:r w:rsidRPr="00D04DB2">
        <w:rPr>
          <w:rStyle w:val="Emphasis"/>
          <w:szCs w:val="20"/>
        </w:rPr>
        <w:t>leadership in science</w:t>
      </w:r>
      <w:r w:rsidRPr="00D04DB2">
        <w:rPr>
          <w:rStyle w:val="StyleUnderline"/>
          <w:szCs w:val="20"/>
        </w:rPr>
        <w:t xml:space="preserve"> and </w:t>
      </w:r>
      <w:r w:rsidRPr="00D04DB2">
        <w:rPr>
          <w:rStyle w:val="Emphasis"/>
          <w:szCs w:val="20"/>
        </w:rPr>
        <w:t>technology</w:t>
      </w:r>
      <w:r w:rsidRPr="00D04DB2">
        <w:rPr>
          <w:rStyle w:val="StyleUnderline"/>
          <w:szCs w:val="20"/>
        </w:rPr>
        <w:t xml:space="preserve"> has been a </w:t>
      </w:r>
      <w:r w:rsidRPr="00D04DB2">
        <w:rPr>
          <w:rStyle w:val="Emphasis"/>
          <w:szCs w:val="20"/>
        </w:rPr>
        <w:t>historical cornerstone</w:t>
      </w:r>
      <w:r w:rsidRPr="00D04DB2">
        <w:rPr>
          <w:rStyle w:val="StyleUnderline"/>
          <w:szCs w:val="20"/>
        </w:rPr>
        <w:t xml:space="preserve"> of its capacity for “</w:t>
      </w:r>
      <w:r w:rsidRPr="00D04DB2">
        <w:rPr>
          <w:rStyle w:val="Emphasis"/>
          <w:szCs w:val="20"/>
        </w:rPr>
        <w:t>hard power</w:t>
      </w:r>
      <w:r w:rsidRPr="00D04DB2">
        <w:rPr>
          <w:rStyle w:val="StyleUnderline"/>
          <w:szCs w:val="20"/>
        </w:rPr>
        <w:t>” force application and projection and economic and societal “</w:t>
      </w:r>
      <w:r w:rsidRPr="00D04DB2">
        <w:rPr>
          <w:rStyle w:val="Emphasis"/>
          <w:szCs w:val="20"/>
        </w:rPr>
        <w:t>soft power</w:t>
      </w:r>
      <w:r w:rsidRPr="00D04DB2">
        <w:rPr>
          <w:rStyle w:val="StyleUnderline"/>
          <w:szCs w:val="20"/>
        </w:rPr>
        <w:t xml:space="preserve">.” It </w:t>
      </w:r>
      <w:r w:rsidRPr="00D04DB2">
        <w:rPr>
          <w:rStyle w:val="Emphasis"/>
          <w:szCs w:val="20"/>
        </w:rPr>
        <w:t>buttresses the country’s economic might</w:t>
      </w:r>
      <w:r w:rsidRPr="00D04DB2">
        <w:rPr>
          <w:sz w:val="16"/>
          <w:szCs w:val="20"/>
        </w:rPr>
        <w:t xml:space="preserve">, enables the modern standards of living of our citizenry, </w:t>
      </w:r>
      <w:r w:rsidRPr="00D04DB2">
        <w:rPr>
          <w:rStyle w:val="StyleUnderline"/>
          <w:szCs w:val="20"/>
        </w:rPr>
        <w:t xml:space="preserve">and </w:t>
      </w:r>
      <w:r w:rsidRPr="00D04DB2">
        <w:rPr>
          <w:rStyle w:val="Emphasis"/>
          <w:szCs w:val="20"/>
        </w:rPr>
        <w:t>expands our global cultural</w:t>
      </w:r>
      <w:r w:rsidRPr="00D04DB2">
        <w:rPr>
          <w:rStyle w:val="StyleUnderline"/>
          <w:szCs w:val="20"/>
        </w:rPr>
        <w:t xml:space="preserve"> and </w:t>
      </w:r>
      <w:r w:rsidRPr="00D04DB2">
        <w:rPr>
          <w:rStyle w:val="Emphasis"/>
          <w:szCs w:val="20"/>
        </w:rPr>
        <w:t>normative reach</w:t>
      </w:r>
      <w:r w:rsidRPr="00D04DB2">
        <w:rPr>
          <w:sz w:val="16"/>
          <w:szCs w:val="20"/>
        </w:rPr>
        <w:t xml:space="preserve">.[ii] </w:t>
      </w:r>
      <w:r w:rsidRPr="00D04DB2">
        <w:rPr>
          <w:rStyle w:val="StyleUnderline"/>
          <w:szCs w:val="20"/>
        </w:rPr>
        <w:t xml:space="preserve">Equally so, the power of science and technology has been </w:t>
      </w:r>
      <w:r w:rsidRPr="00D04DB2">
        <w:rPr>
          <w:rStyle w:val="Emphasis"/>
          <w:szCs w:val="20"/>
        </w:rPr>
        <w:t>decisive</w:t>
      </w:r>
      <w:r w:rsidRPr="00D04DB2">
        <w:rPr>
          <w:rStyle w:val="StyleUnderline"/>
          <w:szCs w:val="20"/>
        </w:rPr>
        <w:t xml:space="preserve"> in the context of national security</w:t>
      </w:r>
      <w:r w:rsidRPr="00D04DB2">
        <w:rPr>
          <w:sz w:val="16"/>
          <w:szCs w:val="20"/>
        </w:rPr>
        <w:t>. As President Truman noted in 1945, while urging Congress to create a Department of National Defense, “</w:t>
      </w:r>
      <w:r w:rsidRPr="00D04DB2">
        <w:rPr>
          <w:rStyle w:val="Emphasis"/>
          <w:szCs w:val="20"/>
        </w:rPr>
        <w:t>no aspect</w:t>
      </w:r>
      <w:r w:rsidRPr="00D04DB2">
        <w:rPr>
          <w:rStyle w:val="StyleUnderline"/>
          <w:szCs w:val="20"/>
        </w:rPr>
        <w:t xml:space="preserve"> of military preparedness is </w:t>
      </w:r>
      <w:r w:rsidRPr="00D04DB2">
        <w:rPr>
          <w:rStyle w:val="Emphasis"/>
          <w:szCs w:val="20"/>
        </w:rPr>
        <w:t>more important than scientific research</w:t>
      </w:r>
      <w:r w:rsidRPr="00D04DB2">
        <w:rPr>
          <w:sz w:val="16"/>
          <w:szCs w:val="20"/>
        </w:rPr>
        <w:t xml:space="preserve">.”[iii] </w:t>
      </w:r>
      <w:r w:rsidRPr="00D04DB2">
        <w:rPr>
          <w:rStyle w:val="StyleUnderline"/>
          <w:szCs w:val="20"/>
        </w:rPr>
        <w:t>Through discoveries, technological innovation, and the capacity to develop ideas into deployable weapons, systems, and concepts, the United States has arrived at its modern-day military advantage and superiority</w:t>
      </w:r>
      <w:r w:rsidRPr="00D04DB2">
        <w:rPr>
          <w:sz w:val="16"/>
          <w:szCs w:val="20"/>
        </w:rPr>
        <w:t>.[iv]</w:t>
      </w:r>
    </w:p>
    <w:p w14:paraId="0758BE3B" w14:textId="77777777" w:rsidR="00D04DB2" w:rsidRPr="00D04DB2" w:rsidRDefault="00D04DB2" w:rsidP="00D04DB2">
      <w:pPr>
        <w:rPr>
          <w:sz w:val="16"/>
          <w:szCs w:val="20"/>
        </w:rPr>
      </w:pPr>
      <w:r w:rsidRPr="00D04DB2">
        <w:rPr>
          <w:sz w:val="16"/>
          <w:szCs w:val="20"/>
        </w:rPr>
        <w:t xml:space="preserve">To that end, </w:t>
      </w:r>
      <w:r w:rsidRPr="00D04DB2">
        <w:rPr>
          <w:rStyle w:val="StyleUnderline"/>
          <w:szCs w:val="20"/>
        </w:rPr>
        <w:t xml:space="preserve">science and technology may be considered </w:t>
      </w:r>
      <w:r w:rsidRPr="00D04DB2">
        <w:rPr>
          <w:rStyle w:val="Emphasis"/>
          <w:szCs w:val="20"/>
        </w:rPr>
        <w:t>key elements</w:t>
      </w:r>
      <w:r w:rsidRPr="00D04DB2">
        <w:rPr>
          <w:rStyle w:val="StyleUnderline"/>
          <w:szCs w:val="20"/>
        </w:rPr>
        <w:t xml:space="preserve"> of the United States’ comprehensive national power – </w:t>
      </w:r>
      <w:r w:rsidRPr="00D04DB2">
        <w:rPr>
          <w:rStyle w:val="Emphasis"/>
          <w:szCs w:val="20"/>
        </w:rPr>
        <w:t>fundamentals of the country’s strength vis-à-vis competitors</w:t>
      </w:r>
      <w:r w:rsidRPr="00D04DB2">
        <w:rPr>
          <w:rStyle w:val="StyleUnderline"/>
          <w:szCs w:val="20"/>
        </w:rPr>
        <w:t xml:space="preserve">. Yet science and technology </w:t>
      </w:r>
      <w:r w:rsidRPr="00D04DB2">
        <w:rPr>
          <w:rStyle w:val="Emphasis"/>
          <w:szCs w:val="20"/>
        </w:rPr>
        <w:t>alone cannot ensure</w:t>
      </w:r>
      <w:r w:rsidRPr="00D04DB2">
        <w:rPr>
          <w:sz w:val="16"/>
          <w:szCs w:val="20"/>
        </w:rPr>
        <w:t xml:space="preserve"> any country’s continued </w:t>
      </w:r>
      <w:r w:rsidRPr="00D04DB2">
        <w:rPr>
          <w:rStyle w:val="Emphasis"/>
          <w:szCs w:val="20"/>
        </w:rPr>
        <w:t>security</w:t>
      </w:r>
      <w:r w:rsidRPr="00D04DB2">
        <w:rPr>
          <w:sz w:val="16"/>
          <w:szCs w:val="20"/>
        </w:rPr>
        <w:t xml:space="preserve">, prosperity, or hegemony; far from operating in a vacuum, </w:t>
      </w:r>
      <w:r w:rsidRPr="00D04DB2">
        <w:rPr>
          <w:rStyle w:val="StyleUnderline"/>
          <w:szCs w:val="20"/>
        </w:rPr>
        <w:t xml:space="preserve">science and technology are </w:t>
      </w:r>
      <w:r w:rsidRPr="00D04DB2">
        <w:rPr>
          <w:rStyle w:val="Emphasis"/>
          <w:szCs w:val="20"/>
        </w:rPr>
        <w:t>constantly evolving</w:t>
      </w:r>
      <w:r w:rsidRPr="00D04DB2">
        <w:rPr>
          <w:rStyle w:val="StyleUnderline"/>
          <w:szCs w:val="20"/>
        </w:rPr>
        <w:t xml:space="preserve"> to address </w:t>
      </w:r>
      <w:r w:rsidRPr="00D04DB2">
        <w:rPr>
          <w:rStyle w:val="Emphasis"/>
          <w:szCs w:val="20"/>
        </w:rPr>
        <w:t>changing domestic</w:t>
      </w:r>
      <w:r w:rsidRPr="00D04DB2">
        <w:rPr>
          <w:rStyle w:val="StyleUnderline"/>
          <w:szCs w:val="20"/>
        </w:rPr>
        <w:t xml:space="preserve"> and </w:t>
      </w:r>
      <w:r w:rsidRPr="00D04DB2">
        <w:rPr>
          <w:rStyle w:val="Emphasis"/>
          <w:szCs w:val="20"/>
        </w:rPr>
        <w:t>international circumstances</w:t>
      </w:r>
      <w:r w:rsidRPr="00D04DB2">
        <w:rPr>
          <w:rStyle w:val="StyleUnderline"/>
          <w:szCs w:val="20"/>
        </w:rPr>
        <w:t xml:space="preserve"> and </w:t>
      </w:r>
      <w:r w:rsidRPr="00D04DB2">
        <w:rPr>
          <w:rStyle w:val="Emphasis"/>
          <w:szCs w:val="20"/>
        </w:rPr>
        <w:t>threats</w:t>
      </w:r>
      <w:r w:rsidRPr="00D04DB2">
        <w:rPr>
          <w:rStyle w:val="StyleUnderline"/>
          <w:szCs w:val="20"/>
        </w:rPr>
        <w:t>. To reap advantage</w:t>
      </w:r>
      <w:r w:rsidRPr="00D04DB2">
        <w:rPr>
          <w:sz w:val="16"/>
          <w:szCs w:val="20"/>
        </w:rPr>
        <w:t xml:space="preserve"> from science and technology, especially in their national security application, </w:t>
      </w:r>
      <w:r w:rsidRPr="00D04DB2">
        <w:rPr>
          <w:rStyle w:val="StyleUnderline"/>
          <w:szCs w:val="20"/>
        </w:rPr>
        <w:t xml:space="preserve">a country </w:t>
      </w:r>
      <w:r w:rsidRPr="00D04DB2">
        <w:rPr>
          <w:rStyle w:val="Emphasis"/>
          <w:szCs w:val="20"/>
        </w:rPr>
        <w:t>must continually innovate</w:t>
      </w:r>
      <w:r w:rsidRPr="00D04DB2">
        <w:rPr>
          <w:rStyle w:val="StyleUnderline"/>
          <w:szCs w:val="20"/>
        </w:rPr>
        <w:t xml:space="preserve"> to tackle contemporary developments and anticipate future ones</w:t>
      </w:r>
      <w:r w:rsidRPr="00D04DB2">
        <w:rPr>
          <w:sz w:val="16"/>
          <w:szCs w:val="20"/>
        </w:rPr>
        <w:t>. This poses a considerable challenge, the solution to which extends beyond advanced engineering and research.</w:t>
      </w:r>
    </w:p>
    <w:p w14:paraId="728683A5" w14:textId="77777777" w:rsidR="00D04DB2" w:rsidRPr="00D04DB2" w:rsidRDefault="00D04DB2" w:rsidP="00D04DB2">
      <w:pPr>
        <w:rPr>
          <w:sz w:val="16"/>
          <w:szCs w:val="20"/>
        </w:rPr>
      </w:pPr>
      <w:r w:rsidRPr="00D04DB2">
        <w:rPr>
          <w:sz w:val="16"/>
          <w:szCs w:val="20"/>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2D754335" w14:textId="77777777" w:rsidR="00D04DB2" w:rsidRPr="00D04DB2" w:rsidRDefault="00D04DB2" w:rsidP="00D04DB2">
      <w:pPr>
        <w:rPr>
          <w:sz w:val="16"/>
          <w:szCs w:val="20"/>
        </w:rPr>
      </w:pPr>
      <w:r w:rsidRPr="00D04DB2">
        <w:rPr>
          <w:sz w:val="16"/>
          <w:szCs w:val="20"/>
        </w:rPr>
        <w:t>Employment of – and Challenges Facing – National Security-Related Technology</w:t>
      </w:r>
    </w:p>
    <w:p w14:paraId="06A0223F" w14:textId="77777777" w:rsidR="00D04DB2" w:rsidRPr="00D04DB2" w:rsidRDefault="00D04DB2" w:rsidP="00D04DB2">
      <w:pPr>
        <w:rPr>
          <w:sz w:val="16"/>
          <w:szCs w:val="20"/>
        </w:rPr>
      </w:pPr>
      <w:r w:rsidRPr="00D04DB2">
        <w:rPr>
          <w:sz w:val="16"/>
          <w:szCs w:val="20"/>
        </w:rPr>
        <w:t>Recognizing the vital role that technology played in winning World War Two, along with the emerging threat of Soviet technological competitiveness</w:t>
      </w:r>
      <w:r w:rsidRPr="00D04DB2">
        <w:rPr>
          <w:rStyle w:val="StyleUnderline"/>
          <w:szCs w:val="20"/>
        </w:rPr>
        <w:t>, the United States established</w:t>
      </w:r>
      <w:r w:rsidRPr="00D04DB2">
        <w:rPr>
          <w:sz w:val="16"/>
          <w:szCs w:val="20"/>
        </w:rPr>
        <w:t xml:space="preserve"> in the war’s wake </w:t>
      </w:r>
      <w:r w:rsidRPr="00D04DB2">
        <w:rPr>
          <w:rStyle w:val="StyleUnderline"/>
          <w:szCs w:val="20"/>
        </w:rPr>
        <w:t xml:space="preserve">an </w:t>
      </w:r>
      <w:r w:rsidRPr="00D04DB2">
        <w:rPr>
          <w:rStyle w:val="Emphasis"/>
          <w:szCs w:val="20"/>
        </w:rPr>
        <w:t>extensive infrastructure</w:t>
      </w:r>
      <w:r w:rsidRPr="00D04DB2">
        <w:rPr>
          <w:rStyle w:val="StyleUnderline"/>
          <w:szCs w:val="20"/>
        </w:rPr>
        <w:t xml:space="preserve"> to support national security science and technology efforts. This provided </w:t>
      </w:r>
      <w:r w:rsidRPr="00D04DB2">
        <w:rPr>
          <w:rStyle w:val="Emphasis"/>
          <w:szCs w:val="20"/>
        </w:rPr>
        <w:t>foundation</w:t>
      </w:r>
      <w:r w:rsidRPr="00D04DB2">
        <w:rPr>
          <w:rStyle w:val="StyleUnderline"/>
          <w:szCs w:val="20"/>
        </w:rPr>
        <w:t xml:space="preserve"> and </w:t>
      </w:r>
      <w:r w:rsidRPr="00D04DB2">
        <w:rPr>
          <w:rStyle w:val="Emphasis"/>
          <w:szCs w:val="20"/>
        </w:rPr>
        <w:t>catalyst</w:t>
      </w:r>
      <w:r w:rsidRPr="00D04DB2">
        <w:rPr>
          <w:rStyle w:val="StyleUnderline"/>
          <w:szCs w:val="20"/>
        </w:rPr>
        <w:t xml:space="preserve"> for the </w:t>
      </w:r>
      <w:r w:rsidRPr="00D04DB2">
        <w:rPr>
          <w:rStyle w:val="Emphasis"/>
          <w:szCs w:val="20"/>
        </w:rPr>
        <w:t>development of military capabilities</w:t>
      </w:r>
      <w:r w:rsidRPr="00D04DB2">
        <w:rPr>
          <w:rStyle w:val="StyleUnderline"/>
          <w:szCs w:val="20"/>
        </w:rPr>
        <w:t xml:space="preserve"> and </w:t>
      </w:r>
      <w:r w:rsidRPr="00D04DB2">
        <w:rPr>
          <w:rStyle w:val="Emphasis"/>
          <w:szCs w:val="20"/>
        </w:rPr>
        <w:t>tools</w:t>
      </w:r>
      <w:r w:rsidRPr="00D04DB2">
        <w:rPr>
          <w:rStyle w:val="StyleUnderline"/>
          <w:szCs w:val="20"/>
        </w:rPr>
        <w:t xml:space="preserve"> needed to </w:t>
      </w:r>
      <w:r w:rsidRPr="00D04DB2">
        <w:rPr>
          <w:rStyle w:val="Emphasis"/>
          <w:szCs w:val="20"/>
        </w:rPr>
        <w:t>meet the challenges</w:t>
      </w:r>
      <w:r w:rsidRPr="00D04DB2">
        <w:rPr>
          <w:rStyle w:val="StyleUnderline"/>
          <w:szCs w:val="20"/>
        </w:rPr>
        <w:t xml:space="preserve"> of</w:t>
      </w:r>
      <w:r w:rsidRPr="00D04DB2">
        <w:rPr>
          <w:sz w:val="16"/>
          <w:szCs w:val="20"/>
        </w:rPr>
        <w:t xml:space="preserve"> the Cold War and </w:t>
      </w:r>
      <w:r w:rsidRPr="00D04DB2">
        <w:rPr>
          <w:rStyle w:val="StyleUnderline"/>
          <w:szCs w:val="20"/>
        </w:rPr>
        <w:t xml:space="preserve">the </w:t>
      </w:r>
      <w:r w:rsidRPr="00D04DB2">
        <w:rPr>
          <w:rStyle w:val="Emphasis"/>
          <w:szCs w:val="20"/>
        </w:rPr>
        <w:t>modern day</w:t>
      </w:r>
      <w:r w:rsidRPr="00D04DB2">
        <w:rPr>
          <w:rStyle w:val="StyleUnderline"/>
          <w:szCs w:val="20"/>
        </w:rPr>
        <w:t>: the nuclear triad, intelligence-gathering and cyber infrastructure, space-based radar and communications systems, advanced precision-guided munitions, and integrated command and control, along with myriad other assets</w:t>
      </w:r>
      <w:r w:rsidRPr="00D04DB2">
        <w:rPr>
          <w:sz w:val="16"/>
          <w:szCs w:val="20"/>
        </w:rPr>
        <w:t>.[v]</w:t>
      </w:r>
    </w:p>
    <w:p w14:paraId="484E8422" w14:textId="77777777" w:rsidR="00D04DB2" w:rsidRPr="00D04DB2" w:rsidRDefault="00D04DB2" w:rsidP="00D04DB2">
      <w:pPr>
        <w:rPr>
          <w:sz w:val="16"/>
          <w:szCs w:val="20"/>
        </w:rPr>
      </w:pPr>
      <w:r w:rsidRPr="00D04DB2">
        <w:rPr>
          <w:rStyle w:val="StyleUnderline"/>
          <w:szCs w:val="20"/>
        </w:rPr>
        <w:t>These technologies have seen extensive use in contemporary military conflicts</w:t>
      </w:r>
      <w:r w:rsidRPr="00D04DB2">
        <w:rPr>
          <w:sz w:val="16"/>
          <w:szCs w:val="20"/>
        </w:rPr>
        <w:t>.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w:t>
      </w:r>
    </w:p>
    <w:p w14:paraId="072FDD81" w14:textId="77777777" w:rsidR="00D04DB2" w:rsidRPr="00D04DB2" w:rsidRDefault="00D04DB2" w:rsidP="00D04DB2">
      <w:pPr>
        <w:rPr>
          <w:sz w:val="16"/>
          <w:szCs w:val="20"/>
        </w:rPr>
      </w:pPr>
      <w:r w:rsidRPr="00D04DB2">
        <w:rPr>
          <w:rStyle w:val="StyleUnderline"/>
          <w:szCs w:val="20"/>
        </w:rPr>
        <w:t xml:space="preserve">Technology abets the United States’ security </w:t>
      </w:r>
      <w:r w:rsidRPr="00D04DB2">
        <w:rPr>
          <w:rStyle w:val="Emphasis"/>
          <w:szCs w:val="20"/>
        </w:rPr>
        <w:t>beyond warfighting</w:t>
      </w:r>
      <w:r w:rsidRPr="00D04DB2">
        <w:rPr>
          <w:rStyle w:val="StyleUnderline"/>
          <w:szCs w:val="20"/>
        </w:rPr>
        <w:t xml:space="preserve">. </w:t>
      </w:r>
      <w:r w:rsidRPr="00D04DB2">
        <w:rPr>
          <w:rStyle w:val="Emphasis"/>
          <w:szCs w:val="20"/>
        </w:rPr>
        <w:t>Advanced cyber capabilities</w:t>
      </w:r>
      <w:r w:rsidRPr="00D04DB2">
        <w:rPr>
          <w:sz w:val="16"/>
          <w:szCs w:val="20"/>
        </w:rPr>
        <w:t xml:space="preserve"> – encryption, for example – </w:t>
      </w:r>
      <w:r w:rsidRPr="00D04DB2">
        <w:rPr>
          <w:rStyle w:val="StyleUnderline"/>
          <w:szCs w:val="20"/>
        </w:rPr>
        <w:t xml:space="preserve">seek to </w:t>
      </w:r>
      <w:r w:rsidRPr="00D04DB2">
        <w:rPr>
          <w:rStyle w:val="Emphasis"/>
          <w:szCs w:val="20"/>
        </w:rPr>
        <w:t>defend the networks</w:t>
      </w:r>
      <w:r w:rsidRPr="00D04DB2">
        <w:rPr>
          <w:rStyle w:val="StyleUnderline"/>
          <w:szCs w:val="20"/>
        </w:rPr>
        <w:t xml:space="preserve"> which control the country’s power, transit, and water infrastructure from</w:t>
      </w:r>
      <w:r w:rsidRPr="00D04DB2">
        <w:rPr>
          <w:sz w:val="16"/>
          <w:szCs w:val="20"/>
        </w:rPr>
        <w:t xml:space="preserve"> malicious </w:t>
      </w:r>
      <w:r w:rsidRPr="00D04DB2">
        <w:rPr>
          <w:rStyle w:val="StyleUnderline"/>
          <w:szCs w:val="20"/>
        </w:rPr>
        <w:t>hacks</w:t>
      </w:r>
      <w:r w:rsidRPr="00D04DB2">
        <w:rPr>
          <w:sz w:val="16"/>
          <w:szCs w:val="20"/>
        </w:rPr>
        <w:t xml:space="preserve"> and crippling denial of service.[viii] </w:t>
      </w:r>
      <w:r w:rsidRPr="00D04DB2">
        <w:rPr>
          <w:rStyle w:val="StyleUnderline"/>
          <w:szCs w:val="20"/>
        </w:rPr>
        <w:t xml:space="preserve">Technologies capable of </w:t>
      </w:r>
      <w:r w:rsidRPr="00D04DB2">
        <w:rPr>
          <w:rStyle w:val="Emphasis"/>
          <w:szCs w:val="20"/>
        </w:rPr>
        <w:t>detecting harmful biological</w:t>
      </w:r>
      <w:r w:rsidRPr="00D04DB2">
        <w:rPr>
          <w:rStyle w:val="StyleUnderline"/>
          <w:szCs w:val="20"/>
        </w:rPr>
        <w:t xml:space="preserve"> and </w:t>
      </w:r>
      <w:r w:rsidRPr="00D04DB2">
        <w:rPr>
          <w:rStyle w:val="Emphasis"/>
          <w:szCs w:val="20"/>
        </w:rPr>
        <w:t>chemical agents</w:t>
      </w:r>
      <w:r w:rsidRPr="00D04DB2">
        <w:rPr>
          <w:rStyle w:val="StyleUnderline"/>
          <w:szCs w:val="20"/>
        </w:rPr>
        <w:t xml:space="preserve"> guard the country against </w:t>
      </w:r>
      <w:r w:rsidRPr="00D04DB2">
        <w:rPr>
          <w:rStyle w:val="Emphasis"/>
          <w:szCs w:val="20"/>
        </w:rPr>
        <w:t>potentially devastating attack</w:t>
      </w:r>
      <w:r w:rsidRPr="00D04DB2">
        <w:rPr>
          <w:rStyle w:val="StyleUnderline"/>
          <w:szCs w:val="20"/>
        </w:rPr>
        <w:t xml:space="preserve"> by non-state actors</w:t>
      </w:r>
      <w:r w:rsidRPr="00D04DB2">
        <w:rPr>
          <w:sz w:val="16"/>
          <w:szCs w:val="20"/>
        </w:rPr>
        <w:t xml:space="preserve">.[ix] </w:t>
      </w:r>
      <w:r w:rsidRPr="00D04DB2">
        <w:rPr>
          <w:rStyle w:val="StyleUnderline"/>
          <w:szCs w:val="20"/>
        </w:rPr>
        <w:t xml:space="preserve">Increasingly sophisticated monitoring and surveillance technology enables the government to </w:t>
      </w:r>
      <w:r w:rsidRPr="00D04DB2">
        <w:rPr>
          <w:rStyle w:val="Emphasis"/>
          <w:szCs w:val="20"/>
        </w:rPr>
        <w:t>globally track</w:t>
      </w:r>
      <w:r w:rsidRPr="00D04DB2">
        <w:rPr>
          <w:rStyle w:val="StyleUnderline"/>
          <w:szCs w:val="20"/>
        </w:rPr>
        <w:t xml:space="preserve"> and </w:t>
      </w:r>
      <w:r w:rsidRPr="00D04DB2">
        <w:rPr>
          <w:rStyle w:val="Emphasis"/>
          <w:szCs w:val="20"/>
        </w:rPr>
        <w:t>work</w:t>
      </w:r>
      <w:r w:rsidRPr="00D04DB2">
        <w:rPr>
          <w:rStyle w:val="StyleUnderline"/>
          <w:szCs w:val="20"/>
        </w:rPr>
        <w:t xml:space="preserve"> to counter criminal activity, terrorist organizations, and other developments</w:t>
      </w:r>
      <w:r w:rsidRPr="00D04DB2">
        <w:rPr>
          <w:sz w:val="16"/>
          <w:szCs w:val="20"/>
        </w:rPr>
        <w:t xml:space="preserve"> which threaten the country’s safety.[x]</w:t>
      </w:r>
    </w:p>
    <w:p w14:paraId="52514679" w14:textId="77777777" w:rsidR="00D04DB2" w:rsidRPr="00D04DB2" w:rsidRDefault="00D04DB2" w:rsidP="00D04DB2">
      <w:pPr>
        <w:rPr>
          <w:sz w:val="16"/>
          <w:szCs w:val="20"/>
        </w:rPr>
      </w:pPr>
      <w:r w:rsidRPr="00D04DB2">
        <w:rPr>
          <w:sz w:val="16"/>
          <w:szCs w:val="2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13097B08" w14:textId="77777777" w:rsidR="00D04DB2" w:rsidRPr="00D04DB2" w:rsidRDefault="00D04DB2" w:rsidP="00D04DB2">
      <w:pPr>
        <w:rPr>
          <w:sz w:val="16"/>
          <w:szCs w:val="20"/>
        </w:rPr>
      </w:pPr>
      <w:r w:rsidRPr="00D04DB2">
        <w:rPr>
          <w:sz w:val="16"/>
          <w:szCs w:val="2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w:t>
      </w:r>
    </w:p>
    <w:p w14:paraId="6DC1AB09" w14:textId="77777777" w:rsidR="00D04DB2" w:rsidRPr="00D04DB2" w:rsidRDefault="00D04DB2" w:rsidP="00D04DB2">
      <w:pPr>
        <w:rPr>
          <w:sz w:val="16"/>
          <w:szCs w:val="20"/>
        </w:rPr>
      </w:pPr>
      <w:r w:rsidRPr="00D04DB2">
        <w:rPr>
          <w:sz w:val="16"/>
          <w:szCs w:val="20"/>
        </w:rPr>
        <w:t>The Attributes of National Security Science and Technology Power</w:t>
      </w:r>
    </w:p>
    <w:p w14:paraId="39CB5CE6" w14:textId="77777777" w:rsidR="00D04DB2" w:rsidRPr="00D04DB2" w:rsidRDefault="00D04DB2" w:rsidP="00D04DB2">
      <w:pPr>
        <w:rPr>
          <w:sz w:val="16"/>
          <w:szCs w:val="20"/>
        </w:rPr>
      </w:pPr>
      <w:r w:rsidRPr="00D04DB2">
        <w:rPr>
          <w:sz w:val="16"/>
          <w:szCs w:val="20"/>
        </w:rPr>
        <w:t>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power.[xiv]</w:t>
      </w:r>
    </w:p>
    <w:p w14:paraId="49B7BB4C" w14:textId="77777777" w:rsidR="00D04DB2" w:rsidRPr="00D04DB2" w:rsidRDefault="00D04DB2" w:rsidP="00D04DB2">
      <w:pPr>
        <w:rPr>
          <w:sz w:val="16"/>
          <w:szCs w:val="20"/>
        </w:rPr>
      </w:pPr>
      <w:r w:rsidRPr="00D04DB2">
        <w:rPr>
          <w:sz w:val="16"/>
          <w:szCs w:val="20"/>
        </w:rPr>
        <w:t>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w:t>
      </w:r>
    </w:p>
    <w:p w14:paraId="289920FC" w14:textId="77777777" w:rsidR="00D04DB2" w:rsidRPr="00D04DB2" w:rsidRDefault="00D04DB2" w:rsidP="00D04DB2">
      <w:pPr>
        <w:rPr>
          <w:sz w:val="16"/>
          <w:szCs w:val="20"/>
        </w:rPr>
      </w:pPr>
      <w:r w:rsidRPr="00D04DB2">
        <w:rPr>
          <w:sz w:val="16"/>
          <w:szCs w:val="2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15933D3D" w14:textId="77777777" w:rsidR="00D04DB2" w:rsidRPr="00D04DB2" w:rsidRDefault="00D04DB2" w:rsidP="00D04DB2">
      <w:pPr>
        <w:rPr>
          <w:sz w:val="16"/>
          <w:szCs w:val="20"/>
        </w:rPr>
      </w:pPr>
      <w:r w:rsidRPr="00D04DB2">
        <w:rPr>
          <w:sz w:val="16"/>
          <w:szCs w:val="2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4CA110E5" w14:textId="77777777" w:rsidR="00D04DB2" w:rsidRPr="00D04DB2" w:rsidRDefault="00D04DB2" w:rsidP="00D04DB2">
      <w:pPr>
        <w:rPr>
          <w:sz w:val="16"/>
          <w:szCs w:val="20"/>
        </w:rPr>
      </w:pPr>
      <w:r w:rsidRPr="00D04DB2">
        <w:rPr>
          <w:sz w:val="16"/>
          <w:szCs w:val="20"/>
        </w:rPr>
        <w:t>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w:t>
      </w:r>
    </w:p>
    <w:p w14:paraId="5A1202D2" w14:textId="77777777" w:rsidR="00D04DB2" w:rsidRPr="00D04DB2" w:rsidRDefault="00D04DB2" w:rsidP="00D04DB2">
      <w:pPr>
        <w:rPr>
          <w:sz w:val="16"/>
          <w:szCs w:val="20"/>
        </w:rPr>
      </w:pPr>
      <w:r w:rsidRPr="00D04DB2">
        <w:rPr>
          <w:sz w:val="16"/>
          <w:szCs w:val="20"/>
        </w:rPr>
        <w:t>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00032622" w14:textId="77777777" w:rsidR="00D04DB2" w:rsidRPr="00D04DB2" w:rsidRDefault="00D04DB2" w:rsidP="00D04DB2">
      <w:pPr>
        <w:rPr>
          <w:sz w:val="16"/>
          <w:szCs w:val="20"/>
        </w:rPr>
      </w:pPr>
      <w:r w:rsidRPr="00D04DB2">
        <w:rPr>
          <w:sz w:val="16"/>
          <w:szCs w:val="20"/>
        </w:rPr>
        <w:t>Similarities and Differences to Other Forms of National Power</w:t>
      </w:r>
    </w:p>
    <w:p w14:paraId="13DA92C9" w14:textId="77777777" w:rsidR="00D04DB2" w:rsidRPr="00D04DB2" w:rsidRDefault="00D04DB2" w:rsidP="00D04DB2">
      <w:pPr>
        <w:rPr>
          <w:rStyle w:val="StyleUnderline"/>
          <w:szCs w:val="20"/>
        </w:rPr>
      </w:pPr>
      <w:r w:rsidRPr="00D04DB2">
        <w:rPr>
          <w:sz w:val="16"/>
          <w:szCs w:val="20"/>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D04DB2">
        <w:rPr>
          <w:rStyle w:val="StyleUnderline"/>
          <w:szCs w:val="20"/>
        </w:rPr>
        <w:t xml:space="preserve">the development of science and technology is driven by the </w:t>
      </w:r>
      <w:r w:rsidRPr="00D04DB2">
        <w:rPr>
          <w:rStyle w:val="Emphasis"/>
          <w:szCs w:val="20"/>
        </w:rPr>
        <w:t>same forces as economic growth</w:t>
      </w:r>
      <w:r w:rsidRPr="00D04DB2">
        <w:rPr>
          <w:sz w:val="16"/>
          <w:szCs w:val="20"/>
        </w:rPr>
        <w:t xml:space="preserve">. Like new economic products, services, and methods of operation, </w:t>
      </w:r>
      <w:r w:rsidRPr="00D04DB2">
        <w:rPr>
          <w:rStyle w:val="StyleUnderline"/>
          <w:szCs w:val="20"/>
        </w:rPr>
        <w:t xml:space="preserve">science and technology power relies upon the </w:t>
      </w:r>
      <w:r w:rsidRPr="00D04DB2">
        <w:rPr>
          <w:rStyle w:val="Emphasis"/>
          <w:szCs w:val="20"/>
        </w:rPr>
        <w:t>ingenuity of human actors</w:t>
      </w:r>
      <w:r w:rsidRPr="00D04DB2">
        <w:rPr>
          <w:rStyle w:val="StyleUnderline"/>
          <w:szCs w:val="20"/>
        </w:rPr>
        <w:t xml:space="preserve"> predicting and anticipating future trends, possibilities, and human behavior. </w:t>
      </w:r>
      <w:r w:rsidRPr="00D04DB2">
        <w:rPr>
          <w:rStyle w:val="Emphasis"/>
          <w:szCs w:val="20"/>
        </w:rPr>
        <w:t>Innovation</w:t>
      </w:r>
      <w:r w:rsidRPr="00D04DB2">
        <w:rPr>
          <w:sz w:val="16"/>
          <w:szCs w:val="20"/>
        </w:rPr>
        <w:t xml:space="preserve">, iteration, </w:t>
      </w:r>
      <w:r w:rsidRPr="00D04DB2">
        <w:rPr>
          <w:rStyle w:val="StyleUnderline"/>
          <w:szCs w:val="20"/>
        </w:rPr>
        <w:t xml:space="preserve">and </w:t>
      </w:r>
      <w:r w:rsidRPr="00D04DB2">
        <w:rPr>
          <w:rStyle w:val="Emphasis"/>
          <w:szCs w:val="20"/>
        </w:rPr>
        <w:t>competitiveness</w:t>
      </w:r>
      <w:r w:rsidRPr="00D04DB2">
        <w:rPr>
          <w:rStyle w:val="StyleUnderline"/>
          <w:szCs w:val="20"/>
        </w:rPr>
        <w:t xml:space="preserve"> are </w:t>
      </w:r>
      <w:r w:rsidRPr="00D04DB2">
        <w:rPr>
          <w:rStyle w:val="Emphasis"/>
          <w:szCs w:val="20"/>
        </w:rPr>
        <w:t>fundamental catalysts</w:t>
      </w:r>
      <w:r w:rsidRPr="00D04DB2">
        <w:rPr>
          <w:rStyle w:val="StyleUnderline"/>
          <w:szCs w:val="20"/>
        </w:rPr>
        <w:t xml:space="preserve"> for the continued evolution and growth of both. The </w:t>
      </w:r>
      <w:r w:rsidRPr="00D04DB2">
        <w:rPr>
          <w:rStyle w:val="Emphasis"/>
          <w:szCs w:val="20"/>
        </w:rPr>
        <w:t>rapid proliferation</w:t>
      </w:r>
      <w:r w:rsidRPr="00D04DB2">
        <w:rPr>
          <w:rStyle w:val="StyleUnderline"/>
          <w:szCs w:val="20"/>
        </w:rPr>
        <w:t xml:space="preserve"> and </w:t>
      </w:r>
      <w:r w:rsidRPr="00D04DB2">
        <w:rPr>
          <w:rStyle w:val="Emphasis"/>
          <w:szCs w:val="20"/>
        </w:rPr>
        <w:t>subsequent use</w:t>
      </w:r>
      <w:r w:rsidRPr="00D04DB2">
        <w:rPr>
          <w:rStyle w:val="StyleUnderline"/>
          <w:szCs w:val="20"/>
        </w:rPr>
        <w:t xml:space="preserve"> of innovative technologies across the world </w:t>
      </w:r>
      <w:r w:rsidRPr="00D04DB2">
        <w:rPr>
          <w:rStyle w:val="Emphasis"/>
          <w:szCs w:val="20"/>
        </w:rPr>
        <w:t>quickly equalizes</w:t>
      </w:r>
      <w:r w:rsidRPr="00D04DB2">
        <w:rPr>
          <w:rStyle w:val="StyleUnderline"/>
          <w:szCs w:val="20"/>
        </w:rPr>
        <w:t xml:space="preserve"> both the national security advantage and the economic advantage they provided their inventor.</w:t>
      </w:r>
    </w:p>
    <w:p w14:paraId="433DF7D8" w14:textId="77777777" w:rsidR="00D04DB2" w:rsidRPr="00D04DB2" w:rsidRDefault="00D04DB2" w:rsidP="00D04DB2">
      <w:pPr>
        <w:rPr>
          <w:sz w:val="16"/>
          <w:szCs w:val="20"/>
        </w:rPr>
      </w:pPr>
      <w:r w:rsidRPr="00D04DB2">
        <w:rPr>
          <w:rStyle w:val="StyleUnderline"/>
          <w:szCs w:val="20"/>
        </w:rPr>
        <w:t xml:space="preserve">Economic power, like national security technology, is a </w:t>
      </w:r>
      <w:r w:rsidRPr="00D04DB2">
        <w:rPr>
          <w:rStyle w:val="Emphasis"/>
          <w:szCs w:val="20"/>
        </w:rPr>
        <w:t>key element</w:t>
      </w:r>
      <w:r w:rsidRPr="00D04DB2">
        <w:rPr>
          <w:rStyle w:val="StyleUnderline"/>
          <w:szCs w:val="20"/>
        </w:rPr>
        <w:t xml:space="preserve"> of a country’s warfighting capability</w:t>
      </w:r>
      <w:r w:rsidRPr="00D04DB2">
        <w:rPr>
          <w:sz w:val="16"/>
          <w:szCs w:val="20"/>
        </w:rPr>
        <w:t xml:space="preserve"> – </w:t>
      </w:r>
      <w:r w:rsidRPr="00D04DB2">
        <w:rPr>
          <w:rStyle w:val="StyleUnderline"/>
          <w:szCs w:val="20"/>
        </w:rPr>
        <w:t xml:space="preserve">industrial might, strength in quality production, and capable infrastructure are </w:t>
      </w:r>
      <w:r w:rsidRPr="00D04DB2">
        <w:rPr>
          <w:rStyle w:val="Emphasis"/>
          <w:szCs w:val="20"/>
        </w:rPr>
        <w:t>crucial facets</w:t>
      </w:r>
      <w:r w:rsidRPr="00D04DB2">
        <w:rPr>
          <w:rStyle w:val="StyleUnderline"/>
          <w:szCs w:val="20"/>
        </w:rPr>
        <w:t xml:space="preserve"> of a country’s ability to </w:t>
      </w:r>
      <w:r w:rsidRPr="00D04DB2">
        <w:rPr>
          <w:rStyle w:val="Emphasis"/>
          <w:szCs w:val="20"/>
        </w:rPr>
        <w:t>mobilize</w:t>
      </w:r>
      <w:r w:rsidRPr="00D04DB2">
        <w:rPr>
          <w:rStyle w:val="StyleUnderline"/>
          <w:szCs w:val="20"/>
        </w:rPr>
        <w:t xml:space="preserve"> and </w:t>
      </w:r>
      <w:r w:rsidRPr="00D04DB2">
        <w:rPr>
          <w:rStyle w:val="Emphasis"/>
          <w:szCs w:val="20"/>
        </w:rPr>
        <w:t>project force</w:t>
      </w:r>
      <w:r w:rsidRPr="00D04DB2">
        <w:rPr>
          <w:sz w:val="16"/>
          <w:szCs w:val="20"/>
        </w:rPr>
        <w:t xml:space="preserve">. </w:t>
      </w:r>
      <w:r w:rsidRPr="00D04DB2">
        <w:rPr>
          <w:rStyle w:val="StyleUnderline"/>
          <w:szCs w:val="20"/>
        </w:rPr>
        <w:t xml:space="preserve">A </w:t>
      </w:r>
      <w:r w:rsidRPr="00D04DB2">
        <w:rPr>
          <w:rStyle w:val="Emphasis"/>
          <w:szCs w:val="20"/>
        </w:rPr>
        <w:t>fundamental difference</w:t>
      </w:r>
      <w:r w:rsidRPr="00D04DB2">
        <w:rPr>
          <w:sz w:val="16"/>
          <w:szCs w:val="20"/>
        </w:rPr>
        <w:t xml:space="preserve"> between economic power and science and technology power, however</w:t>
      </w:r>
      <w:r w:rsidRPr="00D04DB2">
        <w:rPr>
          <w:rStyle w:val="StyleUnderline"/>
          <w:szCs w:val="20"/>
        </w:rPr>
        <w:t xml:space="preserve">, is </w:t>
      </w:r>
      <w:r w:rsidRPr="00D04DB2">
        <w:rPr>
          <w:rStyle w:val="Emphasis"/>
          <w:szCs w:val="20"/>
        </w:rPr>
        <w:t>competition</w:t>
      </w:r>
      <w:r w:rsidRPr="00D04DB2">
        <w:rPr>
          <w:sz w:val="16"/>
          <w:szCs w:val="20"/>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D04DB2">
        <w:rPr>
          <w:rStyle w:val="StyleUnderline"/>
          <w:szCs w:val="20"/>
        </w:rPr>
        <w:t>With science and technology power for national security use</w:t>
      </w:r>
      <w:r w:rsidRPr="00D04DB2">
        <w:rPr>
          <w:sz w:val="16"/>
          <w:szCs w:val="20"/>
        </w:rPr>
        <w:t xml:space="preserve">, however, </w:t>
      </w:r>
      <w:r w:rsidRPr="00D04DB2">
        <w:rPr>
          <w:rStyle w:val="StyleUnderline"/>
          <w:szCs w:val="20"/>
        </w:rPr>
        <w:t xml:space="preserve">states </w:t>
      </w:r>
      <w:r w:rsidRPr="00D04DB2">
        <w:rPr>
          <w:rStyle w:val="Emphasis"/>
          <w:szCs w:val="20"/>
        </w:rPr>
        <w:t>decidedly hope</w:t>
      </w:r>
      <w:r w:rsidRPr="00D04DB2">
        <w:rPr>
          <w:rStyle w:val="StyleUnderline"/>
          <w:szCs w:val="20"/>
        </w:rPr>
        <w:t xml:space="preserve"> to </w:t>
      </w:r>
      <w:r w:rsidRPr="00D04DB2">
        <w:rPr>
          <w:rStyle w:val="Emphasis"/>
          <w:szCs w:val="20"/>
        </w:rPr>
        <w:t>actively</w:t>
      </w:r>
      <w:r w:rsidRPr="00D04DB2">
        <w:rPr>
          <w:rStyle w:val="StyleUnderline"/>
          <w:szCs w:val="20"/>
        </w:rPr>
        <w:t xml:space="preserve"> and </w:t>
      </w:r>
      <w:r w:rsidRPr="00D04DB2">
        <w:rPr>
          <w:rStyle w:val="Emphasis"/>
          <w:szCs w:val="20"/>
        </w:rPr>
        <w:t>explicitly counter</w:t>
      </w:r>
      <w:r w:rsidRPr="00D04DB2">
        <w:rPr>
          <w:rStyle w:val="StyleUnderline"/>
          <w:szCs w:val="20"/>
        </w:rPr>
        <w:t xml:space="preserve"> the relative advantage of their adversaries</w:t>
      </w:r>
      <w:r w:rsidRPr="00D04DB2">
        <w:rPr>
          <w:sz w:val="16"/>
          <w:szCs w:val="20"/>
        </w:rPr>
        <w:t>.</w:t>
      </w:r>
    </w:p>
    <w:p w14:paraId="3B5A046E" w14:textId="77777777" w:rsidR="00D04DB2" w:rsidRPr="00D04DB2" w:rsidRDefault="00D04DB2" w:rsidP="00D04DB2">
      <w:pPr>
        <w:rPr>
          <w:sz w:val="16"/>
          <w:szCs w:val="20"/>
        </w:rPr>
      </w:pPr>
      <w:r w:rsidRPr="00D04DB2">
        <w:rPr>
          <w:sz w:val="16"/>
          <w:szCs w:val="20"/>
        </w:rPr>
        <w:t xml:space="preserve">Like diplomatic power, </w:t>
      </w:r>
      <w:r w:rsidRPr="00D04DB2">
        <w:rPr>
          <w:rStyle w:val="StyleUnderline"/>
          <w:szCs w:val="20"/>
        </w:rPr>
        <w:t>science and technology has a “</w:t>
      </w:r>
      <w:r w:rsidRPr="00D04DB2">
        <w:rPr>
          <w:rStyle w:val="Emphasis"/>
          <w:szCs w:val="20"/>
        </w:rPr>
        <w:t>soft power</w:t>
      </w:r>
      <w:r w:rsidRPr="00D04DB2">
        <w:rPr>
          <w:rStyle w:val="StyleUnderline"/>
          <w:szCs w:val="20"/>
        </w:rPr>
        <w:t xml:space="preserve">” element; other states and their societies may be </w:t>
      </w:r>
      <w:r w:rsidRPr="00D04DB2">
        <w:rPr>
          <w:rStyle w:val="Emphasis"/>
          <w:szCs w:val="20"/>
        </w:rPr>
        <w:t>influenced</w:t>
      </w:r>
      <w:r w:rsidRPr="00D04DB2">
        <w:rPr>
          <w:rStyle w:val="StyleUnderline"/>
          <w:szCs w:val="20"/>
        </w:rPr>
        <w:t xml:space="preserve"> or </w:t>
      </w:r>
      <w:r w:rsidRPr="00D04DB2">
        <w:rPr>
          <w:rStyle w:val="Emphasis"/>
          <w:szCs w:val="20"/>
        </w:rPr>
        <w:t>compelled to action</w:t>
      </w:r>
      <w:r w:rsidRPr="00D04DB2">
        <w:rPr>
          <w:rStyle w:val="StyleUnderline"/>
          <w:szCs w:val="20"/>
        </w:rPr>
        <w:t xml:space="preserve"> by the </w:t>
      </w:r>
      <w:r w:rsidRPr="00D04DB2">
        <w:rPr>
          <w:rStyle w:val="Emphasis"/>
          <w:szCs w:val="20"/>
        </w:rPr>
        <w:t>might</w:t>
      </w:r>
      <w:r w:rsidRPr="00D04DB2">
        <w:rPr>
          <w:rStyle w:val="StyleUnderline"/>
          <w:szCs w:val="20"/>
        </w:rPr>
        <w:t xml:space="preserve">, </w:t>
      </w:r>
      <w:r w:rsidRPr="00D04DB2">
        <w:rPr>
          <w:rStyle w:val="Emphasis"/>
          <w:szCs w:val="20"/>
        </w:rPr>
        <w:t>prestige</w:t>
      </w:r>
      <w:r w:rsidRPr="00D04DB2">
        <w:rPr>
          <w:rStyle w:val="StyleUnderline"/>
          <w:szCs w:val="20"/>
        </w:rPr>
        <w:t xml:space="preserve">, or </w:t>
      </w:r>
      <w:r w:rsidRPr="00D04DB2">
        <w:rPr>
          <w:rStyle w:val="Emphasis"/>
          <w:szCs w:val="20"/>
        </w:rPr>
        <w:t>cultural</w:t>
      </w:r>
      <w:r w:rsidRPr="00D04DB2">
        <w:rPr>
          <w:rStyle w:val="StyleUnderline"/>
          <w:szCs w:val="20"/>
        </w:rPr>
        <w:t xml:space="preserve"> and </w:t>
      </w:r>
      <w:r w:rsidRPr="00D04DB2">
        <w:rPr>
          <w:rStyle w:val="Emphasis"/>
          <w:szCs w:val="20"/>
        </w:rPr>
        <w:t>technological hegemony</w:t>
      </w:r>
      <w:r w:rsidRPr="00D04DB2">
        <w:rPr>
          <w:rStyle w:val="StyleUnderline"/>
          <w:szCs w:val="20"/>
        </w:rPr>
        <w:t xml:space="preserve"> of a country in possession of </w:t>
      </w:r>
      <w:r w:rsidRPr="00D04DB2">
        <w:rPr>
          <w:rStyle w:val="Emphasis"/>
          <w:szCs w:val="20"/>
        </w:rPr>
        <w:t>highly advanced</w:t>
      </w:r>
      <w:r w:rsidRPr="00D04DB2">
        <w:rPr>
          <w:rStyle w:val="StyleUnderline"/>
          <w:szCs w:val="20"/>
        </w:rPr>
        <w:t xml:space="preserve"> and </w:t>
      </w:r>
      <w:r w:rsidRPr="00D04DB2">
        <w:rPr>
          <w:rStyle w:val="Emphasis"/>
          <w:szCs w:val="20"/>
        </w:rPr>
        <w:t>capable technologies</w:t>
      </w:r>
      <w:r w:rsidRPr="00D04DB2">
        <w:rPr>
          <w:sz w:val="16"/>
          <w:szCs w:val="20"/>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0768C1C9" w14:textId="77777777" w:rsidR="00D04DB2" w:rsidRPr="00D04DB2" w:rsidRDefault="00D04DB2" w:rsidP="00D04DB2">
      <w:pPr>
        <w:rPr>
          <w:sz w:val="16"/>
          <w:szCs w:val="20"/>
        </w:rPr>
      </w:pPr>
      <w:r w:rsidRPr="00D04DB2">
        <w:rPr>
          <w:sz w:val="16"/>
          <w:szCs w:val="20"/>
        </w:rPr>
        <w:t>Science and Technology Power’s Present and Future Importance</w:t>
      </w:r>
    </w:p>
    <w:p w14:paraId="58DEFCFB" w14:textId="77777777" w:rsidR="00D04DB2" w:rsidRPr="00D04DB2" w:rsidRDefault="00D04DB2" w:rsidP="00D04DB2">
      <w:pPr>
        <w:rPr>
          <w:rStyle w:val="StyleUnderline"/>
          <w:szCs w:val="20"/>
        </w:rPr>
      </w:pPr>
      <w:r w:rsidRPr="00D04DB2">
        <w:rPr>
          <w:sz w:val="16"/>
          <w:szCs w:val="20"/>
        </w:rPr>
        <w:t xml:space="preserve">To return to Vannevar Bush’s assertion over half a century ago, science and technology is crucially important for a states’ economic growth and prosperity, the wellbeing of its citizens, and national security. This remains absolutely the case today. </w:t>
      </w:r>
      <w:r w:rsidRPr="00D04DB2">
        <w:rPr>
          <w:rStyle w:val="StyleUnderline"/>
          <w:szCs w:val="20"/>
        </w:rPr>
        <w:t>Despite the challenges facing innovation in the face of unanticipated adversaries and the proliferation of advanced, equalizing technologies among adversarial states and non-state actors, science and technology provides the U</w:t>
      </w:r>
      <w:r w:rsidRPr="00D04DB2">
        <w:rPr>
          <w:sz w:val="16"/>
          <w:szCs w:val="20"/>
        </w:rPr>
        <w:t xml:space="preserve">nited </w:t>
      </w:r>
      <w:r w:rsidRPr="00D04DB2">
        <w:rPr>
          <w:rStyle w:val="StyleUnderline"/>
          <w:szCs w:val="20"/>
        </w:rPr>
        <w:t>S</w:t>
      </w:r>
      <w:r w:rsidRPr="00D04DB2">
        <w:rPr>
          <w:sz w:val="16"/>
          <w:szCs w:val="20"/>
        </w:rPr>
        <w:t xml:space="preserve">tates’ </w:t>
      </w:r>
      <w:r w:rsidRPr="00D04DB2">
        <w:rPr>
          <w:rStyle w:val="Emphasis"/>
          <w:szCs w:val="20"/>
        </w:rPr>
        <w:t>unrivaled levels of security</w:t>
      </w:r>
      <w:r w:rsidRPr="00D04DB2">
        <w:rPr>
          <w:rStyle w:val="StyleUnderline"/>
          <w:szCs w:val="20"/>
        </w:rPr>
        <w:t xml:space="preserve"> and </w:t>
      </w:r>
      <w:r w:rsidRPr="00D04DB2">
        <w:rPr>
          <w:rStyle w:val="Emphasis"/>
          <w:szCs w:val="20"/>
        </w:rPr>
        <w:t>military hegemony</w:t>
      </w:r>
      <w:r w:rsidRPr="00D04DB2">
        <w:rPr>
          <w:rStyle w:val="StyleUnderline"/>
          <w:szCs w:val="20"/>
        </w:rPr>
        <w:t>.</w:t>
      </w:r>
    </w:p>
    <w:p w14:paraId="7D9C1587" w14:textId="77777777" w:rsidR="00D04DB2" w:rsidRPr="00D04DB2" w:rsidRDefault="00D04DB2" w:rsidP="00D04DB2">
      <w:pPr>
        <w:tabs>
          <w:tab w:val="left" w:pos="12240"/>
        </w:tabs>
        <w:rPr>
          <w:sz w:val="16"/>
          <w:szCs w:val="20"/>
        </w:rPr>
      </w:pPr>
      <w:r w:rsidRPr="00D04DB2">
        <w:rPr>
          <w:rStyle w:val="StyleUnderline"/>
          <w:szCs w:val="20"/>
        </w:rPr>
        <w:t xml:space="preserve">With the appearance of </w:t>
      </w:r>
      <w:r w:rsidRPr="00D04DB2">
        <w:rPr>
          <w:rStyle w:val="Emphasis"/>
          <w:szCs w:val="20"/>
        </w:rPr>
        <w:t>significant global challenges</w:t>
      </w:r>
      <w:r w:rsidRPr="00D04DB2">
        <w:rPr>
          <w:rStyle w:val="StyleUnderline"/>
          <w:szCs w:val="20"/>
        </w:rPr>
        <w:t xml:space="preserve"> – </w:t>
      </w:r>
      <w:r w:rsidRPr="00D04DB2">
        <w:rPr>
          <w:rStyle w:val="Emphasis"/>
          <w:szCs w:val="20"/>
        </w:rPr>
        <w:t>refugee crises</w:t>
      </w:r>
      <w:r w:rsidRPr="00D04DB2">
        <w:rPr>
          <w:rStyle w:val="StyleUnderline"/>
          <w:szCs w:val="20"/>
        </w:rPr>
        <w:t xml:space="preserve">, </w:t>
      </w:r>
      <w:r w:rsidRPr="00D04DB2">
        <w:rPr>
          <w:rStyle w:val="Emphasis"/>
          <w:szCs w:val="20"/>
        </w:rPr>
        <w:t>environmental degradation</w:t>
      </w:r>
      <w:r w:rsidRPr="00D04DB2">
        <w:rPr>
          <w:rStyle w:val="StyleUnderline"/>
          <w:szCs w:val="20"/>
        </w:rPr>
        <w:t xml:space="preserve">, the </w:t>
      </w:r>
      <w:r w:rsidRPr="00D04DB2">
        <w:rPr>
          <w:rStyle w:val="Emphasis"/>
          <w:szCs w:val="20"/>
        </w:rPr>
        <w:t>possible emergence</w:t>
      </w:r>
      <w:r w:rsidRPr="00D04DB2">
        <w:rPr>
          <w:rStyle w:val="StyleUnderline"/>
          <w:szCs w:val="20"/>
        </w:rPr>
        <w:t xml:space="preserve"> of a </w:t>
      </w:r>
      <w:r w:rsidRPr="00D04DB2">
        <w:rPr>
          <w:rStyle w:val="Emphasis"/>
          <w:szCs w:val="20"/>
        </w:rPr>
        <w:t>bi- or multi-polar world</w:t>
      </w:r>
      <w:r w:rsidRPr="00D04DB2">
        <w:rPr>
          <w:rStyle w:val="StyleUnderline"/>
          <w:szCs w:val="20"/>
        </w:rPr>
        <w:t xml:space="preserve"> characterized by states with </w:t>
      </w:r>
      <w:r w:rsidRPr="00D04DB2">
        <w:rPr>
          <w:rStyle w:val="Emphasis"/>
          <w:szCs w:val="20"/>
        </w:rPr>
        <w:t>rough</w:t>
      </w:r>
      <w:r w:rsidRPr="00D04DB2">
        <w:rPr>
          <w:rStyle w:val="StyleUnderline"/>
          <w:szCs w:val="20"/>
        </w:rPr>
        <w:t xml:space="preserve"> or </w:t>
      </w:r>
      <w:r w:rsidRPr="00D04DB2">
        <w:rPr>
          <w:rStyle w:val="Emphasis"/>
          <w:szCs w:val="20"/>
        </w:rPr>
        <w:t>equal technological parity</w:t>
      </w:r>
      <w:r w:rsidRPr="00D04DB2">
        <w:rPr>
          <w:sz w:val="16"/>
          <w:szCs w:val="20"/>
        </w:rPr>
        <w:t xml:space="preserve">, to name a few – </w:t>
      </w:r>
      <w:r w:rsidRPr="00D04DB2">
        <w:rPr>
          <w:rStyle w:val="StyleUnderline"/>
          <w:szCs w:val="20"/>
        </w:rPr>
        <w:t xml:space="preserve">the </w:t>
      </w:r>
      <w:r w:rsidRPr="00D04DB2">
        <w:rPr>
          <w:rStyle w:val="Emphasis"/>
          <w:szCs w:val="20"/>
        </w:rPr>
        <w:t>future importance</w:t>
      </w:r>
      <w:r w:rsidRPr="00D04DB2">
        <w:rPr>
          <w:rStyle w:val="StyleUnderline"/>
          <w:szCs w:val="20"/>
        </w:rPr>
        <w:t xml:space="preserve"> of science and technology power </w:t>
      </w:r>
      <w:r w:rsidRPr="00D04DB2">
        <w:rPr>
          <w:rStyle w:val="Emphasis"/>
          <w:szCs w:val="20"/>
        </w:rPr>
        <w:t>cutting across all aspects</w:t>
      </w:r>
      <w:r w:rsidRPr="00D04DB2">
        <w:rPr>
          <w:rStyle w:val="StyleUnderline"/>
          <w:szCs w:val="20"/>
        </w:rPr>
        <w:t xml:space="preserve"> of national security will </w:t>
      </w:r>
      <w:r w:rsidRPr="00D04DB2">
        <w:rPr>
          <w:rStyle w:val="Emphasis"/>
          <w:szCs w:val="20"/>
        </w:rPr>
        <w:t>undoubtedly redouble</w:t>
      </w:r>
      <w:r w:rsidRPr="00D04DB2">
        <w:rPr>
          <w:sz w:val="16"/>
          <w:szCs w:val="20"/>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D04DB2">
        <w:rPr>
          <w:rStyle w:val="StyleUnderline"/>
          <w:szCs w:val="20"/>
        </w:rPr>
        <w:t xml:space="preserve">the United States </w:t>
      </w:r>
      <w:r w:rsidRPr="00D04DB2">
        <w:rPr>
          <w:rStyle w:val="Emphasis"/>
          <w:szCs w:val="20"/>
        </w:rPr>
        <w:t>cannot afford to permit its current technological advantage to slip</w:t>
      </w:r>
      <w:r w:rsidRPr="00D04DB2">
        <w:rPr>
          <w:sz w:val="16"/>
          <w:szCs w:val="20"/>
        </w:rPr>
        <w:t xml:space="preserve">. Indeed, </w:t>
      </w:r>
      <w:r w:rsidRPr="00D04DB2">
        <w:rPr>
          <w:rStyle w:val="StyleUnderline"/>
          <w:szCs w:val="20"/>
        </w:rPr>
        <w:t>as</w:t>
      </w:r>
      <w:r w:rsidRPr="00D04DB2">
        <w:rPr>
          <w:sz w:val="16"/>
          <w:szCs w:val="20"/>
        </w:rPr>
        <w:t xml:space="preserve"> revision </w:t>
      </w:r>
      <w:r w:rsidRPr="00D04DB2">
        <w:rPr>
          <w:rStyle w:val="StyleUnderline"/>
          <w:szCs w:val="20"/>
        </w:rPr>
        <w:t xml:space="preserve">states such as China </w:t>
      </w:r>
      <w:r w:rsidRPr="00D04DB2">
        <w:rPr>
          <w:rStyle w:val="Emphasis"/>
          <w:szCs w:val="20"/>
        </w:rPr>
        <w:t>continue to develop their technologies</w:t>
      </w:r>
      <w:r w:rsidRPr="00D04DB2">
        <w:rPr>
          <w:rStyle w:val="StyleUnderline"/>
          <w:szCs w:val="20"/>
        </w:rPr>
        <w:t xml:space="preserve"> to </w:t>
      </w:r>
      <w:r w:rsidRPr="00D04DB2">
        <w:rPr>
          <w:rStyle w:val="Emphasis"/>
          <w:szCs w:val="20"/>
        </w:rPr>
        <w:t>directly counter the United States’ capabilities</w:t>
      </w:r>
      <w:r w:rsidRPr="00D04DB2">
        <w:rPr>
          <w:rStyle w:val="StyleUnderline"/>
          <w:szCs w:val="20"/>
        </w:rPr>
        <w:t>, it will</w:t>
      </w:r>
      <w:r w:rsidRPr="00D04DB2">
        <w:rPr>
          <w:sz w:val="16"/>
          <w:szCs w:val="20"/>
        </w:rPr>
        <w:t xml:space="preserve"> likely </w:t>
      </w:r>
      <w:r w:rsidRPr="00D04DB2">
        <w:rPr>
          <w:rStyle w:val="StyleUnderline"/>
          <w:szCs w:val="20"/>
        </w:rPr>
        <w:t xml:space="preserve">become an </w:t>
      </w:r>
      <w:r w:rsidRPr="00D04DB2">
        <w:rPr>
          <w:rStyle w:val="Emphasis"/>
          <w:szCs w:val="20"/>
        </w:rPr>
        <w:t>imperative</w:t>
      </w:r>
      <w:r w:rsidRPr="00D04DB2">
        <w:rPr>
          <w:rStyle w:val="StyleUnderline"/>
          <w:szCs w:val="20"/>
        </w:rPr>
        <w:t xml:space="preserve"> for the country to </w:t>
      </w:r>
      <w:r w:rsidRPr="00D04DB2">
        <w:rPr>
          <w:rStyle w:val="Emphasis"/>
          <w:szCs w:val="20"/>
        </w:rPr>
        <w:t>more actively engage</w:t>
      </w:r>
      <w:r w:rsidRPr="00D04DB2">
        <w:rPr>
          <w:rStyle w:val="StyleUnderline"/>
          <w:szCs w:val="20"/>
        </w:rPr>
        <w:t xml:space="preserve"> in and </w:t>
      </w:r>
      <w:r w:rsidRPr="00D04DB2">
        <w:rPr>
          <w:rStyle w:val="Emphasis"/>
          <w:szCs w:val="20"/>
        </w:rPr>
        <w:t>support</w:t>
      </w:r>
      <w:r w:rsidRPr="00D04DB2">
        <w:rPr>
          <w:rStyle w:val="StyleUnderline"/>
          <w:szCs w:val="20"/>
        </w:rPr>
        <w:t xml:space="preserve"> the development of innovative new security technologies and doctrines – lest</w:t>
      </w:r>
      <w:r w:rsidRPr="00D04DB2">
        <w:rPr>
          <w:sz w:val="16"/>
          <w:szCs w:val="20"/>
        </w:rPr>
        <w:t xml:space="preserve">, as history would suggest, </w:t>
      </w:r>
      <w:r w:rsidRPr="00D04DB2">
        <w:rPr>
          <w:rStyle w:val="StyleUnderline"/>
          <w:szCs w:val="20"/>
        </w:rPr>
        <w:t xml:space="preserve">the </w:t>
      </w:r>
      <w:r w:rsidRPr="00D04DB2">
        <w:rPr>
          <w:rStyle w:val="Emphasis"/>
          <w:szCs w:val="20"/>
        </w:rPr>
        <w:t>international order again be upended</w:t>
      </w:r>
      <w:r w:rsidRPr="00D04DB2">
        <w:rPr>
          <w:sz w:val="16"/>
          <w:szCs w:val="20"/>
        </w:rPr>
        <w:t>.</w:t>
      </w:r>
    </w:p>
    <w:p w14:paraId="077F869E" w14:textId="77777777" w:rsidR="00D04DB2" w:rsidRPr="00D04DB2" w:rsidRDefault="00D04DB2" w:rsidP="00D04DB2"/>
    <w:p w14:paraId="50021D42" w14:textId="61B60825" w:rsidR="00D04DB2" w:rsidRDefault="00D04DB2" w:rsidP="00D04DB2">
      <w:pPr>
        <w:pStyle w:val="Heading3"/>
      </w:pPr>
      <w:r>
        <w:t>STEM Impact---DIB Impact---2AC</w:t>
      </w:r>
    </w:p>
    <w:p w14:paraId="472DEB92" w14:textId="77777777" w:rsidR="00D04DB2" w:rsidRPr="00F24351" w:rsidRDefault="00D04DB2" w:rsidP="00D04DB2">
      <w:pPr>
        <w:pStyle w:val="Heading4"/>
        <w:rPr>
          <w:rFonts w:cs="Times New Roman"/>
        </w:rPr>
      </w:pPr>
      <w:r w:rsidRPr="00F24351">
        <w:rPr>
          <w:rFonts w:cs="Times New Roman"/>
        </w:rPr>
        <w:t>STEM recruitment’s key to a strong defense base---nuclear war</w:t>
      </w:r>
    </w:p>
    <w:p w14:paraId="47B324F8" w14:textId="77777777" w:rsidR="00D04DB2" w:rsidRPr="00D04DB2" w:rsidRDefault="00D04DB2" w:rsidP="00D04DB2">
      <w:r w:rsidRPr="00F24351">
        <w:rPr>
          <w:rStyle w:val="Style13ptBold"/>
        </w:rPr>
        <w:t>O’Hanlon 11</w:t>
      </w:r>
      <w:r w:rsidRPr="00F24351">
        <w:t xml:space="preserve"> – Michael </w:t>
      </w:r>
      <w:r w:rsidRPr="00D04DB2">
        <w:t>O’Hanlon, Senior Fellow at the Brookings Institution, “The National Security Industrial Base: A Crucial Asset of the United States Whose Future May Be in Jeopardy”, 21</w:t>
      </w:r>
      <w:r w:rsidRPr="00D04DB2">
        <w:rPr>
          <w:vertAlign w:val="superscript"/>
        </w:rPr>
        <w:t>st</w:t>
      </w:r>
      <w:r w:rsidRPr="00D04DB2">
        <w:t xml:space="preserve"> Century Defense Initiative Policy Paper, February, </w:t>
      </w:r>
      <w:hyperlink r:id="rId41" w:history="1">
        <w:r w:rsidRPr="00D04DB2">
          <w:rPr>
            <w:rStyle w:val="Hyperlink"/>
          </w:rPr>
          <w:t>http://www.brookings.edu/~/media/research/files/papers/2011/2/defense%20ohanlon/02_defense_</w:t>
        </w:r>
      </w:hyperlink>
      <w:r w:rsidRPr="00D04DB2">
        <w:t xml:space="preserve"> ohanlon</w:t>
      </w:r>
    </w:p>
    <w:p w14:paraId="3E9E0B45" w14:textId="77777777" w:rsidR="00D04DB2" w:rsidRPr="00D04DB2" w:rsidRDefault="00D04DB2" w:rsidP="00D04DB2">
      <w:pPr>
        <w:rPr>
          <w:sz w:val="14"/>
        </w:rPr>
      </w:pPr>
      <w:r w:rsidRPr="00D04DB2">
        <w:rPr>
          <w:sz w:val="14"/>
        </w:rPr>
        <w:t xml:space="preserve">The infrastructure that </w:t>
      </w:r>
      <w:r w:rsidRPr="00D04DB2">
        <w:rPr>
          <w:rStyle w:val="TitleChar"/>
        </w:rPr>
        <w:t>the base</w:t>
      </w:r>
      <w:r w:rsidRPr="00D04DB2">
        <w:rPr>
          <w:sz w:val="14"/>
        </w:rPr>
        <w:t xml:space="preserve"> also depends on </w:t>
      </w:r>
      <w:r w:rsidRPr="00D04DB2">
        <w:rPr>
          <w:rStyle w:val="TitleChar"/>
        </w:rPr>
        <w:t>is</w:t>
      </w:r>
      <w:r w:rsidRPr="00D04DB2">
        <w:rPr>
          <w:sz w:val="14"/>
        </w:rPr>
        <w:t xml:space="preserve"> also </w:t>
      </w:r>
      <w:r w:rsidRPr="00D04DB2">
        <w:rPr>
          <w:rStyle w:val="TitleChar"/>
        </w:rPr>
        <w:t>weakening</w:t>
      </w:r>
      <w:r w:rsidRPr="00D04DB2">
        <w:rPr>
          <w:sz w:val="14"/>
        </w:rPr>
        <w:t xml:space="preserve">, all the more concerning </w:t>
      </w:r>
      <w:r w:rsidRPr="00D04DB2">
        <w:rPr>
          <w:rStyle w:val="TitleChar"/>
        </w:rPr>
        <w:t xml:space="preserve">as newer powers outdistance the </w:t>
      </w:r>
      <w:r w:rsidRPr="00D04DB2">
        <w:rPr>
          <w:rStyle w:val="Emphasis"/>
        </w:rPr>
        <w:t>U</w:t>
      </w:r>
      <w:r w:rsidRPr="00D04DB2">
        <w:rPr>
          <w:sz w:val="14"/>
        </w:rPr>
        <w:t xml:space="preserve">nited </w:t>
      </w:r>
      <w:r w:rsidRPr="00D04DB2">
        <w:rPr>
          <w:rStyle w:val="Emphasis"/>
        </w:rPr>
        <w:t>S</w:t>
      </w:r>
      <w:r w:rsidRPr="00D04DB2">
        <w:rPr>
          <w:sz w:val="14"/>
        </w:rPr>
        <w:t xml:space="preserve">tates in everything from high-speed rail to major ports to broadband internet capacity. Current annual spending on infrastructure is perhaps $20 billion too low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D04DB2">
        <w:rPr>
          <w:rStyle w:val="TitleChar"/>
        </w:rPr>
        <w:t>State budgets are</w:t>
      </w:r>
      <w:r w:rsidRPr="00D04DB2">
        <w:rPr>
          <w:sz w:val="14"/>
        </w:rPr>
        <w:t xml:space="preserve"> similarly </w:t>
      </w:r>
      <w:r w:rsidRPr="00D04DB2">
        <w:rPr>
          <w:rStyle w:val="TitleChar"/>
        </w:rPr>
        <w:t>strained</w:t>
      </w:r>
      <w:r w:rsidRPr="00D04DB2">
        <w:rPr>
          <w:sz w:val="14"/>
        </w:rPr>
        <w:t xml:space="preserve">; for example, Maryland has $33 billion in unfunded future pension and health-care obligations to state employees, and another </w:t>
      </w:r>
      <w:r w:rsidRPr="00D04DB2">
        <w:rPr>
          <w:rStyle w:val="TitleChar"/>
        </w:rPr>
        <w:t>seven states are in</w:t>
      </w:r>
      <w:r w:rsidRPr="00D04DB2">
        <w:rPr>
          <w:sz w:val="14"/>
        </w:rPr>
        <w:t xml:space="preserve"> similarly </w:t>
      </w:r>
      <w:r w:rsidRPr="00D04DB2">
        <w:rPr>
          <w:rStyle w:val="TitleChar"/>
        </w:rPr>
        <w:t>bad straits (with</w:t>
      </w:r>
      <w:r w:rsidRPr="00D04DB2">
        <w:rPr>
          <w:sz w:val="14"/>
        </w:rPr>
        <w:t xml:space="preserve"> yet </w:t>
      </w:r>
      <w:r w:rsidRPr="00D04DB2">
        <w:rPr>
          <w:rStyle w:val="TitleChar"/>
        </w:rPr>
        <w:t>a</w:t>
      </w:r>
      <w:r w:rsidRPr="00D04DB2">
        <w:rPr>
          <w:sz w:val="14"/>
        </w:rPr>
        <w:t xml:space="preserve">nother </w:t>
      </w:r>
      <w:r w:rsidRPr="00D04DB2">
        <w:rPr>
          <w:rStyle w:val="TitleChar"/>
        </w:rPr>
        <w:t>dozen also in</w:t>
      </w:r>
      <w:r w:rsidRPr="00D04DB2">
        <w:rPr>
          <w:sz w:val="14"/>
        </w:rPr>
        <w:t xml:space="preserve"> some </w:t>
      </w:r>
      <w:r w:rsidRPr="00D04DB2">
        <w:rPr>
          <w:rStyle w:val="TitleChar"/>
        </w:rPr>
        <w:t>trouble</w:t>
      </w:r>
      <w:r w:rsidRPr="00D04DB2">
        <w:rPr>
          <w:sz w:val="14"/>
        </w:rPr>
        <w:t xml:space="preserve">).20 </w:t>
      </w:r>
      <w:r w:rsidRPr="00D04DB2">
        <w:rPr>
          <w:rStyle w:val="TitleChar"/>
        </w:rPr>
        <w:t>California, the nation’s largest</w:t>
      </w:r>
      <w:r w:rsidRPr="00D04DB2">
        <w:rPr>
          <w:sz w:val="14"/>
        </w:rPr>
        <w:t xml:space="preserve"> state, </w:t>
      </w:r>
      <w:r w:rsidRPr="00D04DB2">
        <w:rPr>
          <w:rStyle w:val="TitleChar"/>
        </w:rPr>
        <w:t>is in</w:t>
      </w:r>
      <w:r w:rsidRPr="00D04DB2">
        <w:rPr>
          <w:sz w:val="14"/>
        </w:rPr>
        <w:t xml:space="preserve"> the most </w:t>
      </w:r>
      <w:r w:rsidRPr="00D04DB2">
        <w:rPr>
          <w:rStyle w:val="TitleChar"/>
        </w:rPr>
        <w:t>worrisome shape</w:t>
      </w:r>
      <w:r w:rsidRPr="00D04DB2">
        <w:rPr>
          <w:sz w:val="14"/>
        </w:rPr>
        <w:t xml:space="preserve"> of all. </w:t>
      </w:r>
      <w:r w:rsidRPr="00D04DB2">
        <w:rPr>
          <w:rStyle w:val="TitleChar"/>
        </w:rPr>
        <w:t>Such localities will not be in a position to provide</w:t>
      </w:r>
      <w:r w:rsidRPr="00D04DB2">
        <w:rPr>
          <w:sz w:val="14"/>
        </w:rPr>
        <w:t xml:space="preserve"> the type of </w:t>
      </w:r>
      <w:r w:rsidRPr="00D04DB2">
        <w:rPr>
          <w:rStyle w:val="TitleChar"/>
        </w:rPr>
        <w:t>support</w:t>
      </w:r>
      <w:r w:rsidRPr="00D04DB2">
        <w:rPr>
          <w:sz w:val="14"/>
        </w:rPr>
        <w:t xml:space="preserve"> or even tax credits they once offered in competitions </w:t>
      </w:r>
      <w:r w:rsidRPr="00D04DB2">
        <w:rPr>
          <w:rStyle w:val="TitleChar"/>
        </w:rPr>
        <w:t>to entice</w:t>
      </w:r>
      <w:r w:rsidRPr="00D04DB2">
        <w:rPr>
          <w:sz w:val="14"/>
        </w:rPr>
        <w:t xml:space="preserve"> major new </w:t>
      </w:r>
      <w:r w:rsidRPr="00D04DB2">
        <w:rPr>
          <w:rStyle w:val="TitleChar"/>
        </w:rPr>
        <w:t>defense industrial facilities</w:t>
      </w:r>
      <w:r w:rsidRPr="00D04DB2">
        <w:rPr>
          <w:sz w:val="14"/>
        </w:rPr>
        <w:t xml:space="preserve"> to be built in their areas.</w:t>
      </w:r>
    </w:p>
    <w:p w14:paraId="5023335A" w14:textId="77777777" w:rsidR="00D04DB2" w:rsidRPr="00D04DB2" w:rsidRDefault="00D04DB2" w:rsidP="00D04DB2">
      <w:pPr>
        <w:rPr>
          <w:sz w:val="14"/>
        </w:rPr>
      </w:pPr>
      <w:r w:rsidRPr="00D04DB2">
        <w:rPr>
          <w:rStyle w:val="TitleChar"/>
        </w:rPr>
        <w:t>The</w:t>
      </w:r>
      <w:r w:rsidRPr="00D04DB2">
        <w:rPr>
          <w:sz w:val="14"/>
        </w:rPr>
        <w:t xml:space="preserve"> above </w:t>
      </w:r>
      <w:r w:rsidRPr="00D04DB2">
        <w:rPr>
          <w:rStyle w:val="TitleChar"/>
        </w:rPr>
        <w:t>trends</w:t>
      </w:r>
      <w:r w:rsidRPr="00D04DB2">
        <w:rPr>
          <w:sz w:val="14"/>
        </w:rPr>
        <w:t xml:space="preserve"> all </w:t>
      </w:r>
      <w:r w:rsidRPr="00D04DB2">
        <w:rPr>
          <w:rStyle w:val="TitleChar"/>
        </w:rPr>
        <w:t xml:space="preserve">pose </w:t>
      </w:r>
      <w:r w:rsidRPr="00D04DB2">
        <w:rPr>
          <w:rStyle w:val="Emphasis"/>
        </w:rPr>
        <w:t>threats</w:t>
      </w:r>
      <w:r w:rsidRPr="00D04DB2">
        <w:rPr>
          <w:sz w:val="14"/>
        </w:rPr>
        <w:t xml:space="preserve">, either direct or indirect, </w:t>
      </w:r>
      <w:r w:rsidRPr="00D04DB2">
        <w:rPr>
          <w:rStyle w:val="Emphasis"/>
        </w:rPr>
        <w:t>to America’s future power</w:t>
      </w:r>
      <w:r w:rsidRPr="00D04DB2">
        <w:rPr>
          <w:rStyle w:val="TitleChar"/>
        </w:rPr>
        <w:t>. They could weaken what the defense industry needs to produce world-class equipment</w:t>
      </w:r>
      <w:r w:rsidRPr="00D04DB2">
        <w:rPr>
          <w:sz w:val="14"/>
        </w:rPr>
        <w:t xml:space="preserve"> for America’s men and women in uniform. </w:t>
      </w:r>
      <w:r w:rsidRPr="00D04DB2">
        <w:rPr>
          <w:rStyle w:val="TitleChar"/>
        </w:rPr>
        <w:t>They could impede</w:t>
      </w:r>
      <w:r w:rsidRPr="00D04DB2">
        <w:rPr>
          <w:sz w:val="14"/>
        </w:rPr>
        <w:t xml:space="preserve"> the government from sustaining </w:t>
      </w:r>
      <w:r w:rsidRPr="00D04DB2">
        <w:rPr>
          <w:rStyle w:val="TitleChar"/>
        </w:rPr>
        <w:t>adequate defense budgets. They could erode the will of the</w:t>
      </w:r>
      <w:r w:rsidRPr="00D04DB2">
        <w:rPr>
          <w:sz w:val="14"/>
        </w:rPr>
        <w:t xml:space="preserve"> American </w:t>
      </w:r>
      <w:r w:rsidRPr="00D04DB2">
        <w:rPr>
          <w:rStyle w:val="TitleChar"/>
        </w:rPr>
        <w:t>people to</w:t>
      </w:r>
      <w:r w:rsidRPr="00D04DB2">
        <w:rPr>
          <w:sz w:val="14"/>
        </w:rPr>
        <w:t xml:space="preserve"> continue to </w:t>
      </w:r>
      <w:r w:rsidRPr="00D04DB2">
        <w:rPr>
          <w:rStyle w:val="TitleChar"/>
        </w:rPr>
        <w:t>support</w:t>
      </w:r>
      <w:r w:rsidRPr="00D04DB2">
        <w:rPr>
          <w:sz w:val="14"/>
        </w:rPr>
        <w:t xml:space="preserve"> an enlightened </w:t>
      </w:r>
      <w:r w:rsidRPr="00D04DB2">
        <w:rPr>
          <w:rStyle w:val="TitleChar"/>
        </w:rPr>
        <w:t>foreign policy focused more on heading off threats, sustaining</w:t>
      </w:r>
      <w:r w:rsidRPr="00D04DB2">
        <w:rPr>
          <w:sz w:val="14"/>
        </w:rPr>
        <w:t xml:space="preserve"> the </w:t>
      </w:r>
      <w:r w:rsidRPr="00D04DB2">
        <w:rPr>
          <w:rStyle w:val="TitleChar"/>
        </w:rPr>
        <w:t>global commons and maintaining global order</w:t>
      </w:r>
      <w:r w:rsidRPr="00D04DB2">
        <w:rPr>
          <w:sz w:val="14"/>
        </w:rPr>
        <w:t xml:space="preserve"> than on waiting for threats to develop and trying to respond only then. They are all of concern.</w:t>
      </w:r>
    </w:p>
    <w:p w14:paraId="7175E300" w14:textId="77777777" w:rsidR="00D04DB2" w:rsidRPr="00D04DB2" w:rsidRDefault="00D04DB2" w:rsidP="00D04DB2">
      <w:pPr>
        <w:rPr>
          <w:sz w:val="14"/>
        </w:rPr>
      </w:pPr>
      <w:r w:rsidRPr="00D04DB2">
        <w:rPr>
          <w:sz w:val="14"/>
        </w:rPr>
        <w:t>LIKELY FUTURE REQUIREMENTS FOR THE MILITARY AND THE INDUSTRIAL BASE</w:t>
      </w:r>
    </w:p>
    <w:p w14:paraId="52927900" w14:textId="77777777" w:rsidR="00D04DB2" w:rsidRPr="00D04DB2" w:rsidRDefault="00D04DB2" w:rsidP="00D04DB2">
      <w:pPr>
        <w:rPr>
          <w:sz w:val="14"/>
        </w:rPr>
      </w:pPr>
      <w:r w:rsidRPr="00D04DB2">
        <w:rPr>
          <w:sz w:val="14"/>
        </w:rPr>
        <w:t>Good defense industrial policy is not just about potential assets, but also must include an assessment of the nation’s security requirements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w:t>
      </w:r>
    </w:p>
    <w:p w14:paraId="5838D488" w14:textId="77777777" w:rsidR="00D04DB2" w:rsidRPr="00D04DB2" w:rsidRDefault="00D04DB2" w:rsidP="00D04DB2">
      <w:pPr>
        <w:rPr>
          <w:sz w:val="14"/>
        </w:rPr>
      </w:pPr>
      <w:r w:rsidRPr="00D04DB2">
        <w:rPr>
          <w:rStyle w:val="TitleChar"/>
        </w:rPr>
        <w:t>There are numerous</w:t>
      </w:r>
      <w:r w:rsidRPr="00D04DB2">
        <w:rPr>
          <w:sz w:val="14"/>
        </w:rPr>
        <w:t xml:space="preserve"> ways to assess potential </w:t>
      </w:r>
      <w:r w:rsidRPr="00D04DB2">
        <w:rPr>
          <w:rStyle w:val="TitleChar"/>
        </w:rPr>
        <w:t>risks to American security and</w:t>
      </w:r>
      <w:r w:rsidRPr="00D04DB2">
        <w:rPr>
          <w:sz w:val="14"/>
        </w:rPr>
        <w:t xml:space="preserve"> thus possible </w:t>
      </w:r>
      <w:r w:rsidRPr="00D04DB2">
        <w:rPr>
          <w:rStyle w:val="TitleChar"/>
        </w:rPr>
        <w:t>requirements for the</w:t>
      </w:r>
      <w:r w:rsidRPr="00D04DB2">
        <w:rPr>
          <w:sz w:val="14"/>
        </w:rPr>
        <w:t xml:space="preserve"> nation’s armed forces that would be supplied by the </w:t>
      </w:r>
      <w:r w:rsidRPr="00D04DB2">
        <w:rPr>
          <w:rStyle w:val="TitleChar"/>
        </w:rPr>
        <w:t>defense industrial base</w:t>
      </w:r>
      <w:r w:rsidRPr="00D04DB2">
        <w:rPr>
          <w:sz w:val="14"/>
        </w:rPr>
        <w:t>.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w:t>
      </w:r>
    </w:p>
    <w:p w14:paraId="173E55F4" w14:textId="77777777" w:rsidR="00D04DB2" w:rsidRPr="00D04DB2" w:rsidRDefault="00D04DB2" w:rsidP="00D04DB2">
      <w:pPr>
        <w:rPr>
          <w:sz w:val="14"/>
        </w:rPr>
      </w:pPr>
      <w:r w:rsidRPr="00D04DB2">
        <w:rPr>
          <w:rFonts w:eastAsia="Times New Roman" w:hint="eastAsia"/>
          <w:sz w:val="14"/>
        </w:rPr>
        <w:t>􀂄</w:t>
      </w:r>
      <w:r w:rsidRPr="00D04DB2">
        <w:rPr>
          <w:sz w:val="14"/>
        </w:rPr>
        <w:t xml:space="preserve"> </w:t>
      </w:r>
      <w:r w:rsidRPr="00D04DB2">
        <w:rPr>
          <w:rStyle w:val="TitleChar"/>
        </w:rPr>
        <w:t xml:space="preserve">Airstrikes against </w:t>
      </w:r>
      <w:r w:rsidRPr="00D04DB2">
        <w:rPr>
          <w:rStyle w:val="Emphasis"/>
        </w:rPr>
        <w:t>Iran</w:t>
      </w:r>
      <w:r w:rsidRPr="00D04DB2">
        <w:rPr>
          <w:sz w:val="14"/>
        </w:rPr>
        <w:t xml:space="preserve"> or perhaps a naval blockade of the country, or at least the potential to threaten the Iranian regime’s hold on power in order to deter major aggression</w:t>
      </w:r>
    </w:p>
    <w:p w14:paraId="4D741E5F" w14:textId="77777777" w:rsidR="00D04DB2" w:rsidRPr="00D04DB2" w:rsidRDefault="00D04DB2" w:rsidP="00D04DB2">
      <w:pPr>
        <w:rPr>
          <w:sz w:val="14"/>
        </w:rPr>
      </w:pPr>
      <w:r w:rsidRPr="00D04DB2">
        <w:rPr>
          <w:rFonts w:eastAsia="Times New Roman" w:hint="eastAsia"/>
          <w:sz w:val="14"/>
        </w:rPr>
        <w:t>􀂄</w:t>
      </w:r>
      <w:r w:rsidRPr="00D04DB2">
        <w:rPr>
          <w:sz w:val="14"/>
        </w:rPr>
        <w:t xml:space="preserve"> </w:t>
      </w:r>
      <w:r w:rsidRPr="00D04DB2">
        <w:rPr>
          <w:rStyle w:val="TitleChar"/>
        </w:rPr>
        <w:t xml:space="preserve">War between </w:t>
      </w:r>
      <w:r w:rsidRPr="00D04DB2">
        <w:rPr>
          <w:rStyle w:val="Emphasis"/>
        </w:rPr>
        <w:t>India and Pakistan</w:t>
      </w:r>
      <w:r w:rsidRPr="00D04DB2">
        <w:rPr>
          <w:rStyle w:val="TitleChar"/>
        </w:rPr>
        <w:t xml:space="preserve"> over Kashmir</w:t>
      </w:r>
      <w:r w:rsidRPr="00D04DB2">
        <w:rPr>
          <w:sz w:val="14"/>
        </w:rPr>
        <w:t xml:space="preserve"> that then leads to a robust international peace implementation force with strong U.S. participation</w:t>
      </w:r>
    </w:p>
    <w:p w14:paraId="7ABE0D35" w14:textId="77777777" w:rsidR="00D04DB2" w:rsidRPr="00D04DB2" w:rsidRDefault="00D04DB2" w:rsidP="00D04DB2">
      <w:pPr>
        <w:rPr>
          <w:sz w:val="14"/>
        </w:rPr>
      </w:pPr>
      <w:r w:rsidRPr="00D04DB2">
        <w:rPr>
          <w:rFonts w:eastAsia="Times New Roman" w:hint="eastAsia"/>
          <w:sz w:val="14"/>
        </w:rPr>
        <w:t>􀂄</w:t>
      </w:r>
      <w:r w:rsidRPr="00D04DB2">
        <w:rPr>
          <w:sz w:val="14"/>
        </w:rPr>
        <w:t xml:space="preserve"> Another </w:t>
      </w:r>
      <w:r w:rsidRPr="00D04DB2">
        <w:rPr>
          <w:rStyle w:val="Emphasis"/>
        </w:rPr>
        <w:t>Korea</w:t>
      </w:r>
      <w:r w:rsidRPr="00D04DB2">
        <w:rPr>
          <w:rStyle w:val="TitleChar"/>
        </w:rPr>
        <w:t>n war</w:t>
      </w:r>
      <w:r w:rsidRPr="00D04DB2">
        <w:rPr>
          <w:sz w:val="14"/>
        </w:rPr>
        <w:t xml:space="preserve">, perhaps </w:t>
      </w:r>
      <w:r w:rsidRPr="00D04DB2">
        <w:rPr>
          <w:rStyle w:val="TitleChar"/>
        </w:rPr>
        <w:t xml:space="preserve">involving </w:t>
      </w:r>
      <w:r w:rsidRPr="00D04DB2">
        <w:rPr>
          <w:rStyle w:val="Emphasis"/>
        </w:rPr>
        <w:t>w</w:t>
      </w:r>
      <w:r w:rsidRPr="00D04DB2">
        <w:rPr>
          <w:sz w:val="14"/>
        </w:rPr>
        <w:t xml:space="preserve">eapons of </w:t>
      </w:r>
      <w:r w:rsidRPr="00D04DB2">
        <w:rPr>
          <w:rStyle w:val="Emphasis"/>
        </w:rPr>
        <w:t>m</w:t>
      </w:r>
      <w:r w:rsidRPr="00D04DB2">
        <w:rPr>
          <w:sz w:val="14"/>
        </w:rPr>
        <w:t xml:space="preserve">ass </w:t>
      </w:r>
      <w:r w:rsidRPr="00D04DB2">
        <w:rPr>
          <w:rStyle w:val="Emphasis"/>
        </w:rPr>
        <w:t>d</w:t>
      </w:r>
      <w:r w:rsidRPr="00D04DB2">
        <w:rPr>
          <w:sz w:val="14"/>
        </w:rPr>
        <w:t>estruction</w:t>
      </w:r>
    </w:p>
    <w:p w14:paraId="680D9D44" w14:textId="77777777" w:rsidR="00D04DB2" w:rsidRPr="00D04DB2" w:rsidRDefault="00D04DB2" w:rsidP="00D04DB2">
      <w:pPr>
        <w:rPr>
          <w:sz w:val="14"/>
        </w:rPr>
      </w:pPr>
      <w:r w:rsidRPr="00D04DB2">
        <w:rPr>
          <w:rFonts w:eastAsia="Times New Roman" w:hint="eastAsia"/>
          <w:sz w:val="14"/>
        </w:rPr>
        <w:t>􀂄</w:t>
      </w:r>
      <w:r w:rsidRPr="00D04DB2">
        <w:rPr>
          <w:sz w:val="14"/>
        </w:rPr>
        <w:t xml:space="preserve"> A </w:t>
      </w:r>
      <w:r w:rsidRPr="00D04DB2">
        <w:rPr>
          <w:rStyle w:val="TitleChar"/>
        </w:rPr>
        <w:t>Taiwan</w:t>
      </w:r>
      <w:r w:rsidRPr="00D04DB2">
        <w:rPr>
          <w:sz w:val="14"/>
        </w:rPr>
        <w:t xml:space="preserve"> contingency that </w:t>
      </w:r>
      <w:r w:rsidRPr="00D04DB2">
        <w:rPr>
          <w:rStyle w:val="TitleChar"/>
        </w:rPr>
        <w:t>could</w:t>
      </w:r>
      <w:r w:rsidRPr="00D04DB2">
        <w:rPr>
          <w:sz w:val="14"/>
        </w:rPr>
        <w:t xml:space="preserve">, if things went tragically wrong, </w:t>
      </w:r>
      <w:r w:rsidRPr="00D04DB2">
        <w:rPr>
          <w:rStyle w:val="TitleChar"/>
        </w:rPr>
        <w:t xml:space="preserve">pit the </w:t>
      </w:r>
      <w:r w:rsidRPr="00D04DB2">
        <w:rPr>
          <w:rStyle w:val="Emphasis"/>
        </w:rPr>
        <w:t>U</w:t>
      </w:r>
      <w:r w:rsidRPr="00D04DB2">
        <w:rPr>
          <w:sz w:val="14"/>
        </w:rPr>
        <w:t xml:space="preserve">nited </w:t>
      </w:r>
      <w:r w:rsidRPr="00D04DB2">
        <w:rPr>
          <w:rStyle w:val="Emphasis"/>
        </w:rPr>
        <w:t>S</w:t>
      </w:r>
      <w:r w:rsidRPr="00D04DB2">
        <w:rPr>
          <w:sz w:val="14"/>
        </w:rPr>
        <w:t xml:space="preserve">tates </w:t>
      </w:r>
      <w:r w:rsidRPr="00D04DB2">
        <w:rPr>
          <w:rStyle w:val="Emphasis"/>
        </w:rPr>
        <w:t xml:space="preserve">against China </w:t>
      </w:r>
      <w:r w:rsidRPr="00D04DB2">
        <w:rPr>
          <w:rStyle w:val="TitleChar"/>
        </w:rPr>
        <w:t>in open conflict</w:t>
      </w:r>
      <w:r w:rsidRPr="00D04DB2">
        <w:rPr>
          <w:sz w:val="14"/>
        </w:rPr>
        <w:t>, including not only classic kinetic operations but (as with other scenarios here) cyberwarfare and perhaps combat in space</w:t>
      </w:r>
    </w:p>
    <w:p w14:paraId="6D573302" w14:textId="77777777" w:rsidR="00D04DB2" w:rsidRPr="00D04DB2" w:rsidRDefault="00D04DB2" w:rsidP="00D04DB2">
      <w:pPr>
        <w:rPr>
          <w:sz w:val="14"/>
        </w:rPr>
      </w:pPr>
      <w:r w:rsidRPr="00D04DB2">
        <w:rPr>
          <w:rFonts w:eastAsia="Times New Roman" w:hint="eastAsia"/>
          <w:sz w:val="14"/>
        </w:rPr>
        <w:t>􀂄</w:t>
      </w:r>
      <w:r w:rsidRPr="00D04DB2">
        <w:rPr>
          <w:sz w:val="14"/>
        </w:rPr>
        <w:t xml:space="preserve"> Perhaps more plausibly, </w:t>
      </w:r>
      <w:r w:rsidRPr="00D04DB2">
        <w:rPr>
          <w:rStyle w:val="TitleChar"/>
        </w:rPr>
        <w:t>Chinese challenges to</w:t>
      </w:r>
      <w:r w:rsidRPr="00D04DB2">
        <w:rPr>
          <w:sz w:val="14"/>
        </w:rPr>
        <w:t xml:space="preserve"> other </w:t>
      </w:r>
      <w:r w:rsidRPr="00D04DB2">
        <w:rPr>
          <w:rStyle w:val="TitleChar"/>
        </w:rPr>
        <w:t>disputed islands</w:t>
      </w:r>
      <w:r w:rsidRPr="00D04DB2">
        <w:rPr>
          <w:sz w:val="14"/>
        </w:rPr>
        <w:t xml:space="preserve"> and associated sea and seabed resources near its coasts</w:t>
      </w:r>
    </w:p>
    <w:p w14:paraId="454CD6DA" w14:textId="77777777" w:rsidR="00D04DB2" w:rsidRPr="00D04DB2" w:rsidRDefault="00D04DB2" w:rsidP="00D04DB2">
      <w:pPr>
        <w:rPr>
          <w:sz w:val="14"/>
        </w:rPr>
      </w:pPr>
      <w:r w:rsidRPr="00D04DB2">
        <w:rPr>
          <w:rFonts w:eastAsia="Times New Roman" w:hint="eastAsia"/>
          <w:sz w:val="14"/>
        </w:rPr>
        <w:t>􀂄</w:t>
      </w:r>
      <w:r w:rsidRPr="00D04DB2">
        <w:rPr>
          <w:sz w:val="14"/>
        </w:rPr>
        <w:t xml:space="preserve"> A </w:t>
      </w:r>
      <w:r w:rsidRPr="00D04DB2">
        <w:rPr>
          <w:rStyle w:val="Emphasis"/>
        </w:rPr>
        <w:t>Russian attack</w:t>
      </w:r>
      <w:r w:rsidRPr="00D04DB2">
        <w:rPr>
          <w:rStyle w:val="TitleChar"/>
        </w:rPr>
        <w:t xml:space="preserve"> on</w:t>
      </w:r>
      <w:r w:rsidRPr="00D04DB2">
        <w:rPr>
          <w:sz w:val="14"/>
        </w:rPr>
        <w:t xml:space="preserve"> a former Soviet republic like </w:t>
      </w:r>
      <w:r w:rsidRPr="00D04DB2">
        <w:rPr>
          <w:rStyle w:val="TitleChar"/>
        </w:rPr>
        <w:t>Georgia or</w:t>
      </w:r>
      <w:r w:rsidRPr="00D04DB2">
        <w:rPr>
          <w:sz w:val="14"/>
        </w:rPr>
        <w:t xml:space="preserve">, worse yet given their NATO membership, the </w:t>
      </w:r>
      <w:r w:rsidRPr="00D04DB2">
        <w:rPr>
          <w:rStyle w:val="TitleChar"/>
        </w:rPr>
        <w:t>Baltic states</w:t>
      </w:r>
    </w:p>
    <w:p w14:paraId="2FDB3E3E" w14:textId="77777777" w:rsidR="00D04DB2" w:rsidRPr="00D04DB2" w:rsidRDefault="00D04DB2" w:rsidP="00D04DB2">
      <w:pPr>
        <w:rPr>
          <w:sz w:val="14"/>
        </w:rPr>
      </w:pPr>
      <w:r w:rsidRPr="00D04DB2">
        <w:rPr>
          <w:rFonts w:eastAsia="Times New Roman" w:hint="eastAsia"/>
          <w:sz w:val="14"/>
        </w:rPr>
        <w:t>􀂄</w:t>
      </w:r>
      <w:r w:rsidRPr="00D04DB2">
        <w:rPr>
          <w:sz w:val="14"/>
        </w:rPr>
        <w:t xml:space="preserve"> </w:t>
      </w:r>
      <w:r w:rsidRPr="00D04DB2">
        <w:rPr>
          <w:rStyle w:val="TitleChar"/>
        </w:rPr>
        <w:t xml:space="preserve">A major </w:t>
      </w:r>
      <w:r w:rsidRPr="00D04DB2">
        <w:rPr>
          <w:rStyle w:val="Emphasis"/>
        </w:rPr>
        <w:t>terrorist attack</w:t>
      </w:r>
      <w:r w:rsidRPr="00D04DB2">
        <w:rPr>
          <w:rStyle w:val="TitleChar"/>
        </w:rPr>
        <w:t xml:space="preserve"> on U.S. soil</w:t>
      </w:r>
      <w:r w:rsidRPr="00D04DB2">
        <w:rPr>
          <w:sz w:val="14"/>
        </w:rPr>
        <w:t xml:space="preserve">, perhaps even </w:t>
      </w:r>
      <w:r w:rsidRPr="00D04DB2">
        <w:rPr>
          <w:rStyle w:val="TitleChar"/>
        </w:rPr>
        <w:t xml:space="preserve">involving </w:t>
      </w:r>
      <w:r w:rsidRPr="00D04DB2">
        <w:rPr>
          <w:rStyle w:val="Emphasis"/>
        </w:rPr>
        <w:t>w</w:t>
      </w:r>
      <w:r w:rsidRPr="00D04DB2">
        <w:rPr>
          <w:sz w:val="14"/>
        </w:rPr>
        <w:t xml:space="preserve">eapons of </w:t>
      </w:r>
      <w:r w:rsidRPr="00D04DB2">
        <w:rPr>
          <w:rStyle w:val="Emphasis"/>
        </w:rPr>
        <w:t>m</w:t>
      </w:r>
      <w:r w:rsidRPr="00D04DB2">
        <w:rPr>
          <w:sz w:val="14"/>
        </w:rPr>
        <w:t xml:space="preserve">ass </w:t>
      </w:r>
      <w:r w:rsidRPr="00D04DB2">
        <w:rPr>
          <w:rStyle w:val="Emphasis"/>
        </w:rPr>
        <w:t>d</w:t>
      </w:r>
      <w:r w:rsidRPr="00D04DB2">
        <w:rPr>
          <w:sz w:val="14"/>
        </w:rPr>
        <w:t>estruction</w:t>
      </w:r>
    </w:p>
    <w:p w14:paraId="08EF8A39" w14:textId="77777777" w:rsidR="00D04DB2" w:rsidRPr="00D04DB2" w:rsidRDefault="00D04DB2" w:rsidP="00D04DB2">
      <w:pPr>
        <w:rPr>
          <w:sz w:val="14"/>
        </w:rPr>
      </w:pPr>
      <w:r w:rsidRPr="00D04DB2">
        <w:rPr>
          <w:rFonts w:eastAsia="Times New Roman" w:hint="eastAsia"/>
          <w:sz w:val="14"/>
        </w:rPr>
        <w:t>􀂄</w:t>
      </w:r>
      <w:r w:rsidRPr="00D04DB2">
        <w:rPr>
          <w:sz w:val="14"/>
        </w:rPr>
        <w:t xml:space="preserve"> </w:t>
      </w:r>
      <w:r w:rsidRPr="00D04DB2">
        <w:rPr>
          <w:rStyle w:val="TitleChar"/>
        </w:rPr>
        <w:t xml:space="preserve">A collapsing </w:t>
      </w:r>
      <w:r w:rsidRPr="00D04DB2">
        <w:rPr>
          <w:rStyle w:val="Emphasis"/>
        </w:rPr>
        <w:t>Congo</w:t>
      </w:r>
      <w:r w:rsidRPr="00D04DB2">
        <w:rPr>
          <w:sz w:val="14"/>
        </w:rPr>
        <w:t xml:space="preserve"> or </w:t>
      </w:r>
      <w:r w:rsidRPr="00D04DB2">
        <w:rPr>
          <w:rStyle w:val="Emphasis"/>
        </w:rPr>
        <w:t>Indonesia</w:t>
      </w:r>
      <w:r w:rsidRPr="00D04DB2">
        <w:rPr>
          <w:sz w:val="14"/>
        </w:rPr>
        <w:t xml:space="preserve">…or </w:t>
      </w:r>
      <w:r w:rsidRPr="00D04DB2">
        <w:rPr>
          <w:rStyle w:val="Emphasis"/>
        </w:rPr>
        <w:t>Mexico</w:t>
      </w:r>
      <w:r w:rsidRPr="00D04DB2">
        <w:rPr>
          <w:rStyle w:val="TitleChar"/>
        </w:rPr>
        <w:t xml:space="preserve"> or </w:t>
      </w:r>
      <w:r w:rsidRPr="00D04DB2">
        <w:rPr>
          <w:rStyle w:val="Emphasis"/>
        </w:rPr>
        <w:t>Pakistan</w:t>
      </w:r>
    </w:p>
    <w:p w14:paraId="68965AF0" w14:textId="77777777" w:rsidR="00D04DB2" w:rsidRPr="00D04DB2" w:rsidRDefault="00D04DB2" w:rsidP="00D04DB2">
      <w:pPr>
        <w:rPr>
          <w:sz w:val="14"/>
        </w:rPr>
      </w:pPr>
      <w:r w:rsidRPr="00D04DB2">
        <w:rPr>
          <w:sz w:val="14"/>
        </w:rPr>
        <w:t xml:space="preserve">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w:t>
      </w:r>
      <w:r w:rsidRPr="00D04DB2">
        <w:rPr>
          <w:rStyle w:val="TitleChar"/>
        </w:rPr>
        <w:t>operations</w:t>
      </w:r>
      <w:r w:rsidRPr="00D04DB2">
        <w:rPr>
          <w:sz w:val="14"/>
        </w:rPr>
        <w:t xml:space="preserve"> that </w:t>
      </w:r>
      <w:r w:rsidRPr="00D04DB2">
        <w:rPr>
          <w:rStyle w:val="TitleChar"/>
        </w:rPr>
        <w:t>could prove necessary for</w:t>
      </w:r>
      <w:r w:rsidRPr="00D04DB2">
        <w:rPr>
          <w:sz w:val="14"/>
        </w:rPr>
        <w:t xml:space="preserve"> a country like </w:t>
      </w:r>
      <w:r w:rsidRPr="00D04DB2">
        <w:rPr>
          <w:rStyle w:val="TitleChar"/>
        </w:rPr>
        <w:t xml:space="preserve">the </w:t>
      </w:r>
      <w:r w:rsidRPr="00D04DB2">
        <w:rPr>
          <w:rStyle w:val="Emphasis"/>
        </w:rPr>
        <w:t>U</w:t>
      </w:r>
      <w:r w:rsidRPr="00D04DB2">
        <w:rPr>
          <w:sz w:val="14"/>
        </w:rPr>
        <w:t xml:space="preserve">nited </w:t>
      </w:r>
      <w:r w:rsidRPr="00D04DB2">
        <w:rPr>
          <w:rStyle w:val="Emphasis"/>
        </w:rPr>
        <w:t>S</w:t>
      </w:r>
      <w:r w:rsidRPr="00D04DB2">
        <w:rPr>
          <w:sz w:val="14"/>
        </w:rPr>
        <w:t>tates that does not have the luxury of defining its national security interests or activities narrowly, given its broad range of interests and alliances.22</w:t>
      </w:r>
    </w:p>
    <w:p w14:paraId="6B2B85CC" w14:textId="77777777" w:rsidR="00D04DB2" w:rsidRPr="00D04DB2" w:rsidRDefault="00D04DB2" w:rsidP="00D04DB2">
      <w:pPr>
        <w:rPr>
          <w:sz w:val="14"/>
        </w:rPr>
      </w:pPr>
      <w:r w:rsidRPr="00D04DB2">
        <w:rPr>
          <w:sz w:val="14"/>
        </w:rPr>
        <w:t>As one looks into the future, any such list will evolve not only as a function of geopolitics but also of technology.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w:t>
      </w:r>
    </w:p>
    <w:p w14:paraId="7FB8D06D" w14:textId="77777777" w:rsidR="00D04DB2" w:rsidRPr="00D04DB2" w:rsidRDefault="00D04DB2" w:rsidP="00D04DB2">
      <w:pPr>
        <w:rPr>
          <w:sz w:val="14"/>
        </w:rPr>
      </w:pPr>
      <w:r w:rsidRPr="00D04DB2">
        <w:rPr>
          <w:sz w:val="14"/>
        </w:rPr>
        <w:t>The implications of technological trends are that the domains in which conflict could take place, and for which the military will be looking to find solutions, will extend into new areas such as cyber, space, and the changed global environs as well.</w:t>
      </w:r>
    </w:p>
    <w:p w14:paraId="7020E666" w14:textId="77777777" w:rsidR="00D04DB2" w:rsidRPr="00D04DB2" w:rsidRDefault="00D04DB2" w:rsidP="00D04DB2">
      <w:pPr>
        <w:rPr>
          <w:sz w:val="14"/>
        </w:rPr>
      </w:pPr>
      <w:r w:rsidRPr="00D04DB2">
        <w:rPr>
          <w:sz w:val="14"/>
        </w:rPr>
        <w:t>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w:t>
      </w:r>
    </w:p>
    <w:p w14:paraId="3933BA30" w14:textId="77777777" w:rsidR="00D04DB2" w:rsidRPr="00F24351" w:rsidRDefault="00D04DB2" w:rsidP="00D04DB2">
      <w:pPr>
        <w:rPr>
          <w:sz w:val="14"/>
        </w:rPr>
      </w:pPr>
      <w:r w:rsidRPr="00D04DB2">
        <w:rPr>
          <w:sz w:val="14"/>
        </w:rPr>
        <w:t xml:space="preserve">All of these developments have major implications for not just the defense budget and weapons decisions, but also for the people that DoD and industry must hire. Operating complex systems effectively, a traditional </w:t>
      </w:r>
      <w:r w:rsidRPr="00D04DB2">
        <w:rPr>
          <w:rStyle w:val="TitleChar"/>
        </w:rPr>
        <w:t xml:space="preserve">American </w:t>
      </w:r>
      <w:r w:rsidRPr="00D04DB2">
        <w:rPr>
          <w:rStyle w:val="Emphasis"/>
        </w:rPr>
        <w:t>strength, will require attracting technology-literate people</w:t>
      </w:r>
      <w:r w:rsidRPr="00D04DB2">
        <w:rPr>
          <w:rStyle w:val="TitleChar"/>
        </w:rPr>
        <w:t xml:space="preserve"> even more than in the past</w:t>
      </w:r>
      <w:r w:rsidRPr="00D04DB2">
        <w:rPr>
          <w:sz w:val="14"/>
        </w:rPr>
        <w:t xml:space="preserve">. Rosie the riveter might not have to become Gussie the group theorist, but the trend is clear nonetheless. The </w:t>
      </w:r>
      <w:r w:rsidRPr="00D04DB2">
        <w:rPr>
          <w:rStyle w:val="Emphasis"/>
        </w:rPr>
        <w:t>U</w:t>
      </w:r>
      <w:r w:rsidRPr="00D04DB2">
        <w:rPr>
          <w:sz w:val="14"/>
        </w:rPr>
        <w:t xml:space="preserve">nited </w:t>
      </w:r>
      <w:r w:rsidRPr="00D04DB2">
        <w:rPr>
          <w:rStyle w:val="Emphasis"/>
        </w:rPr>
        <w:t>S</w:t>
      </w:r>
      <w:r w:rsidRPr="00D04DB2">
        <w:rPr>
          <w:sz w:val="14"/>
        </w:rPr>
        <w:t xml:space="preserve">tates armed forces also </w:t>
      </w:r>
      <w:r w:rsidRPr="00D04DB2">
        <w:rPr>
          <w:rStyle w:val="TitleChar"/>
        </w:rPr>
        <w:t>must</w:t>
      </w:r>
      <w:r w:rsidRPr="00D04DB2">
        <w:rPr>
          <w:sz w:val="14"/>
        </w:rPr>
        <w:t xml:space="preserve"> think hard about how to </w:t>
      </w:r>
      <w:r w:rsidRPr="00D04DB2">
        <w:rPr>
          <w:rStyle w:val="TitleChar"/>
        </w:rPr>
        <w:t>attract and retain, and</w:t>
      </w:r>
      <w:r w:rsidRPr="00D04DB2">
        <w:rPr>
          <w:sz w:val="14"/>
        </w:rPr>
        <w:t xml:space="preserve"> thus the nation’s </w:t>
      </w:r>
      <w:r w:rsidRPr="00D04DB2">
        <w:rPr>
          <w:rStyle w:val="TitleChar"/>
        </w:rPr>
        <w:t>universities</w:t>
      </w:r>
      <w:r w:rsidRPr="00D04DB2">
        <w:rPr>
          <w:sz w:val="14"/>
        </w:rPr>
        <w:t xml:space="preserve"> and industry </w:t>
      </w:r>
      <w:r w:rsidRPr="00D04DB2">
        <w:rPr>
          <w:rStyle w:val="TitleChar"/>
        </w:rPr>
        <w:t>must figure out how to supply</w:t>
      </w:r>
      <w:r w:rsidRPr="00D04DB2">
        <w:rPr>
          <w:sz w:val="14"/>
        </w:rPr>
        <w:t>, individuals with a "Google mindset" who expect access to information as well as modern devices without all the bureaucratic encumbrances and hierarchical structures that traditionally afflict military organizations.</w:t>
      </w:r>
    </w:p>
    <w:p w14:paraId="4B6A46E0" w14:textId="77777777" w:rsidR="00D04DB2" w:rsidRPr="00D04DB2" w:rsidRDefault="00D04DB2" w:rsidP="00D04DB2"/>
    <w:p w14:paraId="662E742D" w14:textId="77777777" w:rsidR="005E0632" w:rsidRDefault="005E0632" w:rsidP="005E0632">
      <w:pPr>
        <w:pStyle w:val="Heading2"/>
      </w:pPr>
      <w:r>
        <w:t>Forensic Intel ADV</w:t>
      </w:r>
    </w:p>
    <w:p w14:paraId="1F2BCD93" w14:textId="77777777" w:rsidR="005E0632" w:rsidRDefault="005E0632" w:rsidP="005E0632">
      <w:pPr>
        <w:pStyle w:val="Heading3"/>
      </w:pPr>
      <w:r>
        <w:t>Forensic Intel Low</w:t>
      </w:r>
    </w:p>
    <w:p w14:paraId="6E7A311A" w14:textId="77777777" w:rsidR="005E0632" w:rsidRPr="0046523F" w:rsidRDefault="005E0632" w:rsidP="005E0632">
      <w:pPr>
        <w:pStyle w:val="Heading4"/>
      </w:pPr>
      <w:r>
        <w:t xml:space="preserve">Currently a SOLID framework is needed to accelerate forensic intelligence – models are in their infancy </w:t>
      </w:r>
    </w:p>
    <w:p w14:paraId="60BAB532" w14:textId="77777777" w:rsidR="005E0632" w:rsidRPr="001C3C87" w:rsidRDefault="005E0632" w:rsidP="005E0632">
      <w:r>
        <w:rPr>
          <w:rStyle w:val="Style13ptBold"/>
        </w:rPr>
        <w:t xml:space="preserve">Ribauz and Caneppele 17, </w:t>
      </w:r>
      <w:r>
        <w:t>(</w:t>
      </w:r>
      <w:r w:rsidRPr="001C3C87">
        <w:t>Olivier Ribaux and Stefano Caneppele</w:t>
      </w:r>
      <w:r>
        <w:t xml:space="preserve"> both are professors at the </w:t>
      </w:r>
      <w:r w:rsidRPr="001C3C87">
        <w:rPr>
          <w:lang w:val="en"/>
        </w:rPr>
        <w:t>University of Lausanne, School of Criminal Sciences, Batochime</w:t>
      </w:r>
      <w:r w:rsidRPr="001C3C87">
        <w:t xml:space="preserve"> Switzerland</w:t>
      </w:r>
      <w:r>
        <w:t xml:space="preserve">), 2017, </w:t>
      </w:r>
      <w:r w:rsidRPr="001C3C87">
        <w:t>“The Routledge International Handbook of Forensic Intelligence and Criminology</w:t>
      </w:r>
      <w:r>
        <w:t>”</w:t>
      </w:r>
      <w:r w:rsidRPr="001C3C87">
        <w:t xml:space="preserve"> </w:t>
      </w:r>
      <w:hyperlink r:id="rId42" w:history="1">
        <w:r>
          <w:rPr>
            <w:rStyle w:val="Hyperlink"/>
          </w:rPr>
          <w:t>https://serval.unil.ch/resource/serval:BIB_45387AD80B1C.P001/REF</w:t>
        </w:r>
      </w:hyperlink>
    </w:p>
    <w:p w14:paraId="75C617A7" w14:textId="77777777" w:rsidR="005E0632" w:rsidRPr="0046523F" w:rsidRDefault="005E0632" w:rsidP="005E0632">
      <w:pPr>
        <w:rPr>
          <w:sz w:val="16"/>
        </w:rPr>
      </w:pPr>
      <w:r w:rsidRPr="0046523F">
        <w:rPr>
          <w:sz w:val="16"/>
        </w:rPr>
        <w:t>This chapter contributes to articulating the pervasive message in this handbook</w:t>
      </w:r>
      <w:r w:rsidRPr="0046523F">
        <w:rPr>
          <w:u w:val="single"/>
        </w:rPr>
        <w:t>: the study of crime cannot totally abstract from understanding the disturbances caused by unusual specific activities occurring on a physical/digital substra</w:t>
      </w:r>
      <w:r w:rsidRPr="0046523F">
        <w:rPr>
          <w:sz w:val="16"/>
        </w:rPr>
        <w:t xml:space="preserve">te. This is not only a technical problem; </w:t>
      </w:r>
      <w:r w:rsidRPr="0046523F">
        <w:rPr>
          <w:u w:val="single"/>
        </w:rPr>
        <w:t>this is much more an information-processing problem calling for solid logical foundations</w:t>
      </w:r>
      <w:r w:rsidRPr="0046523F">
        <w:rPr>
          <w:sz w:val="16"/>
        </w:rPr>
        <w:t>—</w:t>
      </w:r>
      <w:r w:rsidRPr="0046523F">
        <w:rPr>
          <w:u w:val="single"/>
        </w:rPr>
        <w:t>the proper use of information conveyed by traces</w:t>
      </w:r>
      <w:r w:rsidRPr="0046523F">
        <w:rPr>
          <w:sz w:val="16"/>
        </w:rPr>
        <w:t xml:space="preserve">. By filling an alarming gap in crime investigation and broader policing, </w:t>
      </w:r>
      <w:r w:rsidRPr="0046523F">
        <w:rPr>
          <w:u w:val="single"/>
        </w:rPr>
        <w:t>forensic intelligence contributes to restoring a broader position for forensic science</w:t>
      </w:r>
      <w:r w:rsidRPr="0046523F">
        <w:rPr>
          <w:sz w:val="16"/>
        </w:rPr>
        <w:t xml:space="preserve">. It </w:t>
      </w:r>
      <w:r w:rsidRPr="0046523F">
        <w:rPr>
          <w:u w:val="single"/>
        </w:rPr>
        <w:t>demands the more offensive and explicit integration of information conveyed by traces</w:t>
      </w:r>
      <w:r w:rsidRPr="0046523F">
        <w:rPr>
          <w:sz w:val="16"/>
        </w:rPr>
        <w:t xml:space="preserve">. A </w:t>
      </w:r>
      <w:r w:rsidRPr="0046523F">
        <w:rPr>
          <w:b/>
          <w:bCs/>
          <w:u w:val="single"/>
        </w:rPr>
        <w:t>solid framework is urgently needed since the increase in human traceability demands changes in the way investigations are conducted and proactive policing envisaged</w:t>
      </w:r>
      <w:r w:rsidRPr="0046523F">
        <w:rPr>
          <w:sz w:val="16"/>
        </w:rPr>
        <w:t xml:space="preserve">. Traditional physical traces often come late in the investigative process, more often under the form of a commissioned expertise carried out by an independent laboratory and dedicated to a court of law. Conversely, </w:t>
      </w:r>
      <w:r w:rsidRPr="0046523F">
        <w:rPr>
          <w:u w:val="single"/>
        </w:rPr>
        <w:t>numerical traces are used very early in crime investigations, even before crimes are perpetrated, through communication monitoring</w:t>
      </w:r>
      <w:r w:rsidRPr="0046523F">
        <w:rPr>
          <w:sz w:val="16"/>
        </w:rPr>
        <w:t xml:space="preserve">. Numerical traces are voluminous, of great variety and demand velocity in their treatments. Their validity is often questionable. </w:t>
      </w:r>
      <w:r w:rsidRPr="0046523F">
        <w:rPr>
          <w:u w:val="single"/>
        </w:rPr>
        <w:t>They have a great informational value.</w:t>
      </w:r>
      <w:r w:rsidRPr="0046523F">
        <w:rPr>
          <w:sz w:val="16"/>
        </w:rPr>
        <w:t xml:space="preserve"> These 5 Vs are well-known signs that investigation and intelligence has entered into big data space. </w:t>
      </w:r>
      <w:r w:rsidRPr="0046523F">
        <w:rPr>
          <w:b/>
          <w:bCs/>
          <w:u w:val="single"/>
        </w:rPr>
        <w:t>Methodologies for exploring those spaces are only in their infancy</w:t>
      </w:r>
    </w:p>
    <w:p w14:paraId="4B864F5D" w14:textId="77777777" w:rsidR="005E0632" w:rsidRDefault="005E0632" w:rsidP="005E0632">
      <w:pPr>
        <w:pStyle w:val="Heading3"/>
      </w:pPr>
      <w:r>
        <w:t>AT: Defense</w:t>
      </w:r>
    </w:p>
    <w:p w14:paraId="7A9F79A0" w14:textId="77777777" w:rsidR="005E0632" w:rsidRPr="00971DEB" w:rsidRDefault="005E0632" w:rsidP="005E0632">
      <w:pPr>
        <w:pStyle w:val="Heading4"/>
      </w:pPr>
      <w:r>
        <w:t xml:space="preserve">Forensic intelligence relates to broader security and policing measures globally – it instates a switch from reactive to proactive security </w:t>
      </w:r>
    </w:p>
    <w:p w14:paraId="5309DCF8" w14:textId="77777777" w:rsidR="005E0632" w:rsidRPr="001C3C87" w:rsidRDefault="005E0632" w:rsidP="005E0632">
      <w:r>
        <w:rPr>
          <w:rStyle w:val="Style13ptBold"/>
        </w:rPr>
        <w:t xml:space="preserve">Ribauz and Caneppele 17, </w:t>
      </w:r>
      <w:r>
        <w:t>(</w:t>
      </w:r>
      <w:r w:rsidRPr="001C3C87">
        <w:t>Olivier Ribaux and Stefano Caneppele</w:t>
      </w:r>
      <w:r>
        <w:t xml:space="preserve"> both are professors at the </w:t>
      </w:r>
      <w:r w:rsidRPr="001C3C87">
        <w:rPr>
          <w:lang w:val="en"/>
        </w:rPr>
        <w:t>University of Lausanne, School of Criminal Sciences, Batochime</w:t>
      </w:r>
      <w:r w:rsidRPr="001C3C87">
        <w:t xml:space="preserve"> Switzerland</w:t>
      </w:r>
      <w:r>
        <w:t xml:space="preserve">), 2017, </w:t>
      </w:r>
      <w:r w:rsidRPr="001C3C87">
        <w:t>“The Routledge International Handbook of Forensic Intelligence and Criminology</w:t>
      </w:r>
      <w:r>
        <w:t>”</w:t>
      </w:r>
      <w:r w:rsidRPr="001C3C87">
        <w:t xml:space="preserve"> </w:t>
      </w:r>
      <w:hyperlink r:id="rId43" w:history="1">
        <w:r>
          <w:rPr>
            <w:rStyle w:val="Hyperlink"/>
          </w:rPr>
          <w:t>https://serval.unil.ch/resource/serval:BIB_45387AD80B1C.P001/REF</w:t>
        </w:r>
      </w:hyperlink>
    </w:p>
    <w:p w14:paraId="3C6EFB06" w14:textId="77777777" w:rsidR="005E0632" w:rsidRPr="00971DEB" w:rsidRDefault="005E0632" w:rsidP="005E0632">
      <w:pPr>
        <w:rPr>
          <w:sz w:val="16"/>
        </w:rPr>
      </w:pPr>
      <w:r w:rsidRPr="00971DEB">
        <w:rPr>
          <w:sz w:val="16"/>
        </w:rPr>
        <w:t xml:space="preserve">The </w:t>
      </w:r>
      <w:r w:rsidRPr="0046523F">
        <w:rPr>
          <w:u w:val="single"/>
        </w:rPr>
        <w:t>contribution of forensic intelligence seems</w:t>
      </w:r>
      <w:r w:rsidRPr="00971DEB">
        <w:rPr>
          <w:sz w:val="16"/>
        </w:rPr>
        <w:t xml:space="preserve">, at </w:t>
      </w:r>
      <w:r w:rsidRPr="0046523F">
        <w:rPr>
          <w:u w:val="single"/>
        </w:rPr>
        <w:t>this point, related only to crime investigations</w:t>
      </w:r>
      <w:r w:rsidRPr="00971DEB">
        <w:rPr>
          <w:sz w:val="16"/>
        </w:rPr>
        <w:t xml:space="preserve">. </w:t>
      </w:r>
      <w:r w:rsidRPr="0046523F">
        <w:rPr>
          <w:u w:val="single"/>
        </w:rPr>
        <w:t>Its contribution is, however, far broader</w:t>
      </w:r>
      <w:r w:rsidRPr="00971DEB">
        <w:rPr>
          <w:sz w:val="16"/>
        </w:rPr>
        <w:t xml:space="preserve">. </w:t>
      </w:r>
      <w:r w:rsidRPr="00E45A35">
        <w:rPr>
          <w:b/>
          <w:bCs/>
          <w:u w:val="single"/>
        </w:rPr>
        <w:t xml:space="preserve">Linking activities and persons is part of the understanding of crime systems and mechanisms. </w:t>
      </w:r>
      <w:r w:rsidRPr="00971DEB">
        <w:rPr>
          <w:sz w:val="16"/>
        </w:rPr>
        <w:t>This knowledge, in turn, allows the design of proactive actions aimed at disrupting those activities. From investigating the past</w:t>
      </w:r>
      <w:r w:rsidRPr="00E45A35">
        <w:rPr>
          <w:u w:val="single"/>
        </w:rPr>
        <w:t>, forensic intelligence turns to anticipating the future</w:t>
      </w:r>
      <w:r w:rsidRPr="00971DEB">
        <w:rPr>
          <w:sz w:val="16"/>
        </w:rPr>
        <w:t xml:space="preserve">. For instance, </w:t>
      </w:r>
      <w:r w:rsidRPr="0046523F">
        <w:rPr>
          <w:u w:val="single"/>
        </w:rPr>
        <w:t>traces can support the detection of the activity of a serial offender through the comparison of DNA profiles collected at different scenes</w:t>
      </w:r>
      <w:r w:rsidRPr="00971DEB">
        <w:rPr>
          <w:sz w:val="16"/>
        </w:rPr>
        <w:t xml:space="preserve">. Then the synthesis of all the information collected on each case in the </w:t>
      </w:r>
      <w:r w:rsidRPr="0046523F">
        <w:rPr>
          <w:u w:val="single"/>
        </w:rPr>
        <w:t>series may cause a pattern to emerge</w:t>
      </w:r>
      <w:r w:rsidRPr="00971DEB">
        <w:rPr>
          <w:sz w:val="16"/>
        </w:rPr>
        <w:t xml:space="preserve">. This </w:t>
      </w:r>
      <w:r w:rsidRPr="0046523F">
        <w:rPr>
          <w:b/>
          <w:bCs/>
          <w:u w:val="single"/>
        </w:rPr>
        <w:t>pattern shows regularities in the behaviour of the offender that can be used to anticipate his or her further activities</w:t>
      </w:r>
      <w:r w:rsidRPr="00971DEB">
        <w:rPr>
          <w:sz w:val="16"/>
        </w:rPr>
        <w:t xml:space="preserve">. Intelligence partly provided by traces </w:t>
      </w:r>
      <w:r w:rsidRPr="0046523F">
        <w:rPr>
          <w:u w:val="single"/>
        </w:rPr>
        <w:t>thus indicates how preventive/repressive measures can be envisaged and planned to mitigate an activity causing harm</w:t>
      </w:r>
      <w:r w:rsidRPr="00971DEB">
        <w:rPr>
          <w:b/>
          <w:bCs/>
          <w:u w:val="single"/>
        </w:rPr>
        <w:t>. This switch from reactive to proactive policing changes the reference for forensic science and also connects to the global field of security and policing, in particular to problem solving</w:t>
      </w:r>
      <w:r w:rsidRPr="00971DEB">
        <w:rPr>
          <w:sz w:val="16"/>
        </w:rPr>
        <w:t xml:space="preserve"> (see Cusson in this volume) or, broadly, to the so-called intelligence-led style of policing. Since the late 1980s, intelligence-led policing models have developed, principally in the UK (Ratcliffe 2008). As early as 1996, Tilley and Ford (1996) regretted that forensic science was not sufficiently connected to the new developments in policing high-volume crimes. This was confirmed by subsequent audits (Blakey 2002), as well as </w:t>
      </w:r>
      <w:r w:rsidRPr="00971DEB">
        <w:rPr>
          <w:u w:val="single"/>
        </w:rPr>
        <w:t>when globally evaluating the variety of contribution of forensic science</w:t>
      </w:r>
      <w:r w:rsidRPr="00971DEB">
        <w:rPr>
          <w:sz w:val="16"/>
        </w:rPr>
        <w:t xml:space="preserve"> (Bradbury and Feist 2005). </w:t>
      </w:r>
      <w:r w:rsidRPr="00971DEB">
        <w:rPr>
          <w:u w:val="single"/>
        </w:rPr>
        <w:t>This recognized potential needed to be further investigated and expounded</w:t>
      </w:r>
      <w:r w:rsidRPr="00971DEB">
        <w:rPr>
          <w:sz w:val="16"/>
        </w:rPr>
        <w:t xml:space="preserve">. </w:t>
      </w:r>
      <w:r w:rsidRPr="00971DEB">
        <w:rPr>
          <w:u w:val="single"/>
        </w:rPr>
        <w:t>A definition of a forensic intelligence process has been proposed for this purpose</w:t>
      </w:r>
      <w:r w:rsidRPr="00971DEB">
        <w:rPr>
          <w:sz w:val="16"/>
        </w:rPr>
        <w:t xml:space="preserve"> (Morelato et al. 2014; Baechler et al. 2015) (see Figure 4). The SARA (scanning, analysing, response, assessment) methodology developed for supporting problem-oriented and community policing (see Cusson, this handbook) </w:t>
      </w:r>
      <w:r w:rsidRPr="00971DEB">
        <w:rPr>
          <w:u w:val="single"/>
        </w:rPr>
        <w:t>has inspired the description of this process</w:t>
      </w:r>
      <w:r w:rsidRPr="00971DEB">
        <w:rPr>
          <w:sz w:val="16"/>
        </w:rPr>
        <w:t xml:space="preserve">. </w:t>
      </w:r>
      <w:r w:rsidRPr="00971DEB">
        <w:rPr>
          <w:b/>
          <w:bCs/>
          <w:u w:val="single"/>
        </w:rPr>
        <w:t>The forensic intelligence process, however, focuses on the use of traces</w:t>
      </w:r>
      <w:r w:rsidRPr="00971DEB">
        <w:rPr>
          <w:sz w:val="16"/>
        </w:rPr>
        <w:t xml:space="preserve">. It is generic since it does not depend on the type of traces under consideration. It is iterative in the sense that it ensures the continuous follow up of problems. And it </w:t>
      </w:r>
      <w:r w:rsidRPr="00971DEB">
        <w:rPr>
          <w:u w:val="single"/>
        </w:rPr>
        <w:t>relates to intelligence since the main objective is to lead to recommendations on how to deploy measures for responding to problems</w:t>
      </w:r>
      <w:r w:rsidRPr="00971DEB">
        <w:rPr>
          <w:sz w:val="16"/>
        </w:rPr>
        <w:t xml:space="preserve">. It can be adapted for monitoring high-volume crimes (Ribaux et al. 2006), the systematic linkage of false ID documents (Baechler et al. 2013), illicit markets on the Internet or any other types of repetitive problems (Morelato et al. 2014). Of course, each adaptation demands the integration of specificities associated with the problem under scrutiny or the nature of the traces treated. It is not easy to discern which elements of the architecture of the process—and at which level of detail— are generic transversally. Such discernment is related to a subtle modelling activity. Many aspects of its elementary functions have, however, been identified with some genericity (Morelato et al. 2014). For example, • methodology for linking cases can be based on measure of similarities, i.e., the definition of ‘distances’ calculated between vectors of features extracted from traces (Esseiva et al. 2003) Baechler et al. 2013); • </w:t>
      </w:r>
      <w:r w:rsidRPr="00971DEB">
        <w:rPr>
          <w:u w:val="single"/>
        </w:rPr>
        <w:t>analysis can be oriented by the detection of tendencies in the data, such as the increase or drop in the appearance of a specific characteristic of a certain type of trace collected in a time series</w:t>
      </w:r>
      <w:r w:rsidRPr="00971DEB">
        <w:rPr>
          <w:sz w:val="16"/>
        </w:rPr>
        <w:t xml:space="preserve">. For </w:t>
      </w:r>
      <w:r w:rsidRPr="00971DEB">
        <w:rPr>
          <w:u w:val="single"/>
        </w:rPr>
        <w:t>instance, an increase in the appearance of a certain type of sole pattern in the traces collected during a certain period in a specific region may indicate the activity of a single perpetra</w:t>
      </w:r>
      <w:r w:rsidRPr="00971DEB">
        <w:rPr>
          <w:sz w:val="16"/>
        </w:rPr>
        <w:t xml:space="preserve">tor (Albertetti et al. 2016); • </w:t>
      </w:r>
      <w:r w:rsidRPr="00971DEB">
        <w:rPr>
          <w:b/>
          <w:bCs/>
          <w:u w:val="single"/>
        </w:rPr>
        <w:t>clusters in the data are detected, for instance, the grouping of characteristics of the chemical profile of illicit seized substances (Esseiva</w:t>
      </w:r>
      <w:r w:rsidRPr="00971DEB">
        <w:rPr>
          <w:sz w:val="16"/>
        </w:rPr>
        <w:t xml:space="preserve"> et al. 2003).</w:t>
      </w:r>
    </w:p>
    <w:p w14:paraId="08A0E25C" w14:textId="77777777" w:rsidR="005E0632" w:rsidRDefault="005E0632" w:rsidP="005E0632">
      <w:pPr>
        <w:pStyle w:val="Heading3"/>
      </w:pPr>
      <w:r>
        <w:t>AT: Defense---AT: US Not Key</w:t>
      </w:r>
    </w:p>
    <w:p w14:paraId="1F189A59" w14:textId="77777777" w:rsidR="005E0632" w:rsidRPr="00E35ACA" w:rsidRDefault="005E0632" w:rsidP="005E0632">
      <w:pPr>
        <w:pStyle w:val="Heading4"/>
      </w:pPr>
      <w:r>
        <w:t xml:space="preserve">Foreign intelligence spills over to investigations and policing globally </w:t>
      </w:r>
    </w:p>
    <w:p w14:paraId="0DE60148" w14:textId="77777777" w:rsidR="005E0632" w:rsidRPr="001C3C87" w:rsidRDefault="005E0632" w:rsidP="005E0632">
      <w:r>
        <w:rPr>
          <w:rStyle w:val="Style13ptBold"/>
        </w:rPr>
        <w:t xml:space="preserve">Ribauz and Caneppele 17, </w:t>
      </w:r>
      <w:r>
        <w:t>(</w:t>
      </w:r>
      <w:r w:rsidRPr="001C3C87">
        <w:t>Olivier Ribaux and Stefano Caneppele</w:t>
      </w:r>
      <w:r>
        <w:t xml:space="preserve"> both are professors at the </w:t>
      </w:r>
      <w:r w:rsidRPr="001C3C87">
        <w:rPr>
          <w:lang w:val="en"/>
        </w:rPr>
        <w:t>University of Lausanne, School of Criminal Sciences, Batochime</w:t>
      </w:r>
      <w:r w:rsidRPr="001C3C87">
        <w:t xml:space="preserve"> Switzerland</w:t>
      </w:r>
      <w:r>
        <w:t xml:space="preserve">), 2017, </w:t>
      </w:r>
      <w:r w:rsidRPr="001C3C87">
        <w:t>“The Routledge International Handbook of Forensic Intelligence and Criminology</w:t>
      </w:r>
      <w:r>
        <w:t>”</w:t>
      </w:r>
      <w:r w:rsidRPr="001C3C87">
        <w:t xml:space="preserve"> </w:t>
      </w:r>
      <w:hyperlink r:id="rId44" w:history="1">
        <w:r>
          <w:rPr>
            <w:rStyle w:val="Hyperlink"/>
          </w:rPr>
          <w:t>https://serval.unil.ch/resource/serval:BIB_45387AD80B1C.P001/REF</w:t>
        </w:r>
      </w:hyperlink>
    </w:p>
    <w:p w14:paraId="4BCBDC6E" w14:textId="77777777" w:rsidR="005E0632" w:rsidRPr="00A659F2" w:rsidRDefault="005E0632" w:rsidP="005E0632">
      <w:pPr>
        <w:rPr>
          <w:sz w:val="16"/>
        </w:rPr>
      </w:pPr>
      <w:r w:rsidRPr="00E45A35">
        <w:rPr>
          <w:u w:val="single"/>
        </w:rPr>
        <w:t>There is a growing consensus that recognizes other poorly formalized forms of forensic work scattered across justice systems and the police</w:t>
      </w:r>
      <w:r w:rsidRPr="00E35ACA">
        <w:rPr>
          <w:sz w:val="16"/>
        </w:rPr>
        <w:t xml:space="preserve"> (e.g., crime scene investigation). They concern the abductive part of the forensic process (reconstructing the activity, developing hypotheses) rather than evaluating already stated propositions. Some within the academic community, </w:t>
      </w:r>
      <w:r w:rsidRPr="00E35ACA">
        <w:rPr>
          <w:u w:val="single"/>
        </w:rPr>
        <w:t>however, judge this logic to be insufficiently mature, and scientists operating in forensic laboratories by and large concur</w:t>
      </w:r>
      <w:r w:rsidRPr="00E35ACA">
        <w:rPr>
          <w:sz w:val="16"/>
        </w:rPr>
        <w:t xml:space="preserve">. </w:t>
      </w:r>
      <w:r w:rsidRPr="00E35ACA">
        <w:rPr>
          <w:u w:val="single"/>
        </w:rPr>
        <w:t xml:space="preserve">Abduction is not sufficiently mathematized, while forensic science at a court of law must provide protagonists with transparency and robustness in how conclusions are reached. </w:t>
      </w:r>
      <w:r w:rsidRPr="00E35ACA">
        <w:rPr>
          <w:sz w:val="16"/>
        </w:rPr>
        <w:t xml:space="preserve">The difficulties in expressing the logic consequently exceed the threshold for a science dedicated to justice systems. </w:t>
      </w:r>
      <w:r w:rsidRPr="00E35ACA">
        <w:rPr>
          <w:b/>
          <w:bCs/>
          <w:u w:val="single"/>
        </w:rPr>
        <w:t>This is exactly the postulate forensic intelligence does not take as granted</w:t>
      </w:r>
      <w:r w:rsidRPr="00E35ACA">
        <w:rPr>
          <w:sz w:val="16"/>
        </w:rPr>
        <w:t xml:space="preserve">. Etymologically, investigation contains the Latin root vestigium, which means the vestige or the trace. </w:t>
      </w:r>
      <w:r w:rsidRPr="00E35ACA">
        <w:rPr>
          <w:b/>
          <w:bCs/>
          <w:u w:val="single"/>
        </w:rPr>
        <w:t>Investigation expresses the central role of detecting, collecting, recognizing and interpreting trace in the whole crime investigation process, not only in the evaluation of given propositions</w:t>
      </w:r>
      <w:r w:rsidRPr="00E35ACA">
        <w:rPr>
          <w:sz w:val="16"/>
        </w:rPr>
        <w:t xml:space="preserve"> (LR). In comparison with the forensics view</w:t>
      </w:r>
      <w:r w:rsidRPr="00E35ACA">
        <w:rPr>
          <w:u w:val="single"/>
        </w:rPr>
        <w:t>, forensic intelligence addresses a significant gap</w:t>
      </w:r>
      <w:r w:rsidRPr="00E35ACA">
        <w:rPr>
          <w:sz w:val="16"/>
        </w:rPr>
        <w:t xml:space="preserve">. The police already take the initiative in this area and create good practices, but with weak scientific grounding. This creates a context with great potential for missing information or misinterpreting data. </w:t>
      </w:r>
      <w:r w:rsidRPr="00E45A35">
        <w:rPr>
          <w:b/>
          <w:bCs/>
          <w:u w:val="single"/>
        </w:rPr>
        <w:t>Forensic intelligence considers participation in the structuring and implementation of these processes one of the responsibilities of forensic science.</w:t>
      </w:r>
      <w:r w:rsidRPr="00E35ACA">
        <w:rPr>
          <w:sz w:val="16"/>
        </w:rPr>
        <w:t xml:space="preserve"> In summary, </w:t>
      </w:r>
      <w:r w:rsidRPr="00E35ACA">
        <w:rPr>
          <w:b/>
          <w:bCs/>
          <w:u w:val="single"/>
        </w:rPr>
        <w:t>the dominant view of a forensic expert’s role within forensic science explicitly covers only a very small part of the global treatment of traces</w:t>
      </w:r>
      <w:r w:rsidRPr="00E35ACA">
        <w:rPr>
          <w:sz w:val="16"/>
        </w:rPr>
        <w:t>. This view masks the variety of uses of information conveyed by traces, the</w:t>
      </w:r>
      <w:r w:rsidRPr="00E35ACA">
        <w:rPr>
          <w:u w:val="single"/>
        </w:rPr>
        <w:t xml:space="preserve"> need for integration with other data and the missed opportunities for conducting investigations, particularly in the earlier phase of crime investigatio</w:t>
      </w:r>
      <w:r w:rsidRPr="00E35ACA">
        <w:rPr>
          <w:sz w:val="16"/>
        </w:rPr>
        <w:t xml:space="preserve">n. These gaps are already evident at the crime scene. </w:t>
      </w:r>
      <w:r w:rsidRPr="00E35ACA">
        <w:rPr>
          <w:u w:val="single"/>
        </w:rPr>
        <w:t>Forensic intelligence and crime investigation are about crime reconstruction</w:t>
      </w:r>
      <w:r w:rsidRPr="00E35ACA">
        <w:rPr>
          <w:sz w:val="16"/>
        </w:rPr>
        <w:t xml:space="preserve">. Such a logic can hardly be mechanized since it calls for imagination, drawing analogies and associating ideas. </w:t>
      </w:r>
      <w:r w:rsidRPr="00E35ACA">
        <w:rPr>
          <w:u w:val="single"/>
        </w:rPr>
        <w:t>Some aspects can nevertheless be rationalized and structured, even if not readily mathematizable</w:t>
      </w:r>
      <w:r w:rsidRPr="00E35ACA">
        <w:rPr>
          <w:sz w:val="16"/>
        </w:rPr>
        <w:t xml:space="preserve">. </w:t>
      </w:r>
      <w:r w:rsidRPr="00E35ACA">
        <w:rPr>
          <w:b/>
          <w:bCs/>
          <w:u w:val="single"/>
        </w:rPr>
        <w:t>Forensic intelligence postulates that these efforts bring greater efficiency and robustness to justice procedures globally than the proliferation of costly measures of control externally proposed in the traditional model.</w:t>
      </w:r>
      <w:r w:rsidRPr="00E35ACA">
        <w:rPr>
          <w:sz w:val="16"/>
        </w:rPr>
        <w:t xml:space="preserve"> The scientific consolidation of these wider territories dramatically reduces risk of error and augments transparency in the conduct of crime investigations.</w:t>
      </w:r>
    </w:p>
    <w:p w14:paraId="76DD8CDF" w14:textId="1FE6B67C" w:rsidR="00E43694" w:rsidRDefault="00E43694" w:rsidP="00E43694">
      <w:pPr>
        <w:pStyle w:val="Heading2"/>
      </w:pPr>
      <w:r>
        <w:t>Solvency</w:t>
      </w:r>
    </w:p>
    <w:p w14:paraId="50B875B8" w14:textId="4B7E7AA3" w:rsidR="002B391F" w:rsidRDefault="002B391F" w:rsidP="00E43694">
      <w:pPr>
        <w:pStyle w:val="Heading3"/>
      </w:pPr>
      <w:r>
        <w:t>AT: States Ignore</w:t>
      </w:r>
    </w:p>
    <w:p w14:paraId="2B5E4CF3" w14:textId="77777777" w:rsidR="002B391F" w:rsidRDefault="002B391F" w:rsidP="002B391F">
      <w:pPr>
        <w:pStyle w:val="Heading4"/>
      </w:pPr>
      <w:r>
        <w:t>The Federal Forensic Lab is a model for state and international forensics</w:t>
      </w:r>
    </w:p>
    <w:p w14:paraId="5BBADE04" w14:textId="77777777" w:rsidR="002B391F" w:rsidRPr="00C42497" w:rsidRDefault="002B391F" w:rsidP="002B391F">
      <w:r>
        <w:rPr>
          <w:rStyle w:val="Style13ptBold"/>
        </w:rPr>
        <w:t xml:space="preserve">DOJ 19 </w:t>
      </w:r>
      <w:r w:rsidRPr="00C42497">
        <w:t>The</w:t>
      </w:r>
      <w:r>
        <w:rPr>
          <w:rStyle w:val="Style13ptBold"/>
        </w:rPr>
        <w:t xml:space="preserve"> </w:t>
      </w:r>
      <w:r w:rsidRPr="00C42497">
        <w:t>Department of Jus</w:t>
      </w:r>
      <w:r>
        <w:t>t</w:t>
      </w:r>
      <w:r w:rsidRPr="00C42497">
        <w:t>ic</w:t>
      </w:r>
      <w:r>
        <w:t>e is the USFG Branch that handles all criminal Justice and forensics. “Forensic Science” (</w:t>
      </w:r>
      <w:hyperlink r:id="rId45" w:history="1">
        <w:r>
          <w:rPr>
            <w:rStyle w:val="Hyperlink"/>
          </w:rPr>
          <w:t>https://www.justice.gov/olp/forensic-science</w:t>
        </w:r>
      </w:hyperlink>
      <w:r>
        <w:t>) (OS)</w:t>
      </w:r>
    </w:p>
    <w:p w14:paraId="4E339169" w14:textId="0FB3157E" w:rsidR="002B391F" w:rsidRPr="002B391F" w:rsidRDefault="002B391F" w:rsidP="002B391F">
      <w:pPr>
        <w:rPr>
          <w:sz w:val="16"/>
        </w:rPr>
      </w:pPr>
      <w:r w:rsidRPr="002B3D65">
        <w:rPr>
          <w:rStyle w:val="StyleUnderline"/>
          <w:highlight w:val="yellow"/>
        </w:rPr>
        <w:t>The</w:t>
      </w:r>
      <w:r w:rsidRPr="002B3D65">
        <w:rPr>
          <w:sz w:val="16"/>
          <w:highlight w:val="yellow"/>
        </w:rPr>
        <w:t xml:space="preserve"> </w:t>
      </w:r>
      <w:r w:rsidRPr="002B3D65">
        <w:rPr>
          <w:rStyle w:val="StyleUnderline"/>
          <w:highlight w:val="yellow"/>
        </w:rPr>
        <w:t>D</w:t>
      </w:r>
      <w:r w:rsidRPr="00C42497">
        <w:rPr>
          <w:sz w:val="16"/>
        </w:rPr>
        <w:t xml:space="preserve">epartment </w:t>
      </w:r>
      <w:r w:rsidRPr="002B3D65">
        <w:rPr>
          <w:rStyle w:val="StyleUnderline"/>
          <w:highlight w:val="yellow"/>
        </w:rPr>
        <w:t>o</w:t>
      </w:r>
      <w:r w:rsidRPr="00C42497">
        <w:rPr>
          <w:sz w:val="16"/>
        </w:rPr>
        <w:t xml:space="preserve">f </w:t>
      </w:r>
      <w:r w:rsidRPr="002B3D65">
        <w:rPr>
          <w:rStyle w:val="StyleUnderline"/>
          <w:highlight w:val="yellow"/>
        </w:rPr>
        <w:t>J</w:t>
      </w:r>
      <w:r w:rsidRPr="00C42497">
        <w:rPr>
          <w:sz w:val="16"/>
        </w:rPr>
        <w:t xml:space="preserve">ustice </w:t>
      </w:r>
      <w:r w:rsidRPr="002B3D65">
        <w:rPr>
          <w:rStyle w:val="Emphasis"/>
          <w:highlight w:val="yellow"/>
        </w:rPr>
        <w:t>maintains forensic</w:t>
      </w:r>
      <w:r w:rsidRPr="002B3D65">
        <w:rPr>
          <w:sz w:val="16"/>
          <w:highlight w:val="yellow"/>
        </w:rPr>
        <w:t xml:space="preserve"> </w:t>
      </w:r>
      <w:r w:rsidRPr="002B3D65">
        <w:rPr>
          <w:rStyle w:val="Emphasis"/>
          <w:highlight w:val="yellow"/>
        </w:rPr>
        <w:t>laboratories</w:t>
      </w:r>
      <w:r w:rsidRPr="00C42497">
        <w:rPr>
          <w:sz w:val="16"/>
        </w:rPr>
        <w:t xml:space="preserve"> at the Bureau of Alcohol, Tobacco, Firearms, and Explosives, the Drug Enforcement Administration, and the Federal Bureau of Investigation.  The Department, </w:t>
      </w:r>
      <w:r w:rsidRPr="00C42497">
        <w:rPr>
          <w:rStyle w:val="StyleUnderline"/>
        </w:rPr>
        <w:t>through the</w:t>
      </w:r>
      <w:r w:rsidRPr="00C42497">
        <w:rPr>
          <w:sz w:val="16"/>
        </w:rPr>
        <w:t xml:space="preserve"> </w:t>
      </w:r>
      <w:r w:rsidRPr="00C42497">
        <w:rPr>
          <w:rStyle w:val="StyleUnderline"/>
        </w:rPr>
        <w:t>N</w:t>
      </w:r>
      <w:r w:rsidRPr="00C42497">
        <w:rPr>
          <w:sz w:val="16"/>
        </w:rPr>
        <w:t xml:space="preserve">ational </w:t>
      </w:r>
      <w:r w:rsidRPr="00C42497">
        <w:rPr>
          <w:rStyle w:val="StyleUnderline"/>
        </w:rPr>
        <w:t>I</w:t>
      </w:r>
      <w:r w:rsidRPr="00C42497">
        <w:rPr>
          <w:sz w:val="16"/>
        </w:rPr>
        <w:t xml:space="preserve">nstitute of </w:t>
      </w:r>
      <w:r w:rsidRPr="00C42497">
        <w:rPr>
          <w:rStyle w:val="StyleUnderline"/>
        </w:rPr>
        <w:t>J</w:t>
      </w:r>
      <w:r w:rsidRPr="00C42497">
        <w:rPr>
          <w:sz w:val="16"/>
        </w:rPr>
        <w:t xml:space="preserve">ustice, </w:t>
      </w:r>
      <w:r w:rsidRPr="00C42497">
        <w:rPr>
          <w:rStyle w:val="Emphasis"/>
        </w:rPr>
        <w:t xml:space="preserve">is a sponsor of </w:t>
      </w:r>
      <w:r w:rsidRPr="00C42497">
        <w:rPr>
          <w:sz w:val="16"/>
        </w:rPr>
        <w:t xml:space="preserve">cutting-edge </w:t>
      </w:r>
      <w:r w:rsidRPr="00C42497">
        <w:rPr>
          <w:rStyle w:val="Emphasis"/>
        </w:rPr>
        <w:t>research</w:t>
      </w:r>
      <w:r w:rsidRPr="00C42497">
        <w:rPr>
          <w:sz w:val="16"/>
        </w:rPr>
        <w:t xml:space="preserve">.  </w:t>
      </w:r>
      <w:r w:rsidRPr="002B3D65">
        <w:rPr>
          <w:rStyle w:val="StyleUnderline"/>
          <w:highlight w:val="yellow"/>
        </w:rPr>
        <w:t>Its</w:t>
      </w:r>
      <w:r w:rsidRPr="00C42497">
        <w:rPr>
          <w:rStyle w:val="StyleUnderline"/>
        </w:rPr>
        <w:t xml:space="preserve"> labs </w:t>
      </w:r>
      <w:r w:rsidRPr="002B3D65">
        <w:rPr>
          <w:rStyle w:val="StyleUnderline"/>
          <w:highlight w:val="yellow"/>
        </w:rPr>
        <w:t>serve as a model for</w:t>
      </w:r>
      <w:r w:rsidRPr="00C42497">
        <w:rPr>
          <w:rStyle w:val="StyleUnderline"/>
        </w:rPr>
        <w:t xml:space="preserve"> government </w:t>
      </w:r>
      <w:r w:rsidRPr="002B3D65">
        <w:rPr>
          <w:rStyle w:val="StyleUnderline"/>
          <w:highlight w:val="yellow"/>
        </w:rPr>
        <w:t>forensic agencies at the</w:t>
      </w:r>
      <w:r w:rsidRPr="00C42497">
        <w:rPr>
          <w:rStyle w:val="StyleUnderline"/>
        </w:rPr>
        <w:t xml:space="preserve"> federal</w:t>
      </w:r>
      <w:r w:rsidRPr="00C42497">
        <w:rPr>
          <w:sz w:val="16"/>
        </w:rPr>
        <w:t xml:space="preserve">, </w:t>
      </w:r>
      <w:r w:rsidRPr="002B3D65">
        <w:rPr>
          <w:rStyle w:val="Emphasis"/>
          <w:highlight w:val="yellow"/>
        </w:rPr>
        <w:t>state and local levels</w:t>
      </w:r>
      <w:r w:rsidRPr="00C42497">
        <w:rPr>
          <w:rStyle w:val="Emphasis"/>
        </w:rPr>
        <w:t>.</w:t>
      </w:r>
      <w:r w:rsidRPr="00C42497">
        <w:rPr>
          <w:sz w:val="16"/>
        </w:rPr>
        <w:t xml:space="preserve">  </w:t>
      </w:r>
      <w:r w:rsidRPr="00C42497">
        <w:rPr>
          <w:rStyle w:val="StyleUnderline"/>
        </w:rPr>
        <w:t>The Department</w:t>
      </w:r>
      <w:r w:rsidRPr="00C42497">
        <w:rPr>
          <w:sz w:val="16"/>
        </w:rPr>
        <w:t xml:space="preserve"> strives to </w:t>
      </w:r>
      <w:r w:rsidRPr="002B3D65">
        <w:rPr>
          <w:rStyle w:val="Emphasis"/>
          <w:highlight w:val="yellow"/>
        </w:rPr>
        <w:t>set the global standard</w:t>
      </w:r>
      <w:r w:rsidRPr="00C42497">
        <w:rPr>
          <w:sz w:val="16"/>
        </w:rPr>
        <w:t xml:space="preserve"> for excellence in forensic science and to </w:t>
      </w:r>
      <w:r w:rsidRPr="00C42497">
        <w:rPr>
          <w:rStyle w:val="StyleUnderline"/>
        </w:rPr>
        <w:t>advance the practice</w:t>
      </w:r>
      <w:r w:rsidRPr="00C42497">
        <w:rPr>
          <w:sz w:val="16"/>
        </w:rPr>
        <w:t xml:space="preserve"> and use of forensic science </w:t>
      </w:r>
      <w:r w:rsidRPr="002B3D65">
        <w:rPr>
          <w:rStyle w:val="Emphasis"/>
          <w:highlight w:val="yellow"/>
        </w:rPr>
        <w:t>by the broader community</w:t>
      </w:r>
      <w:r w:rsidRPr="00C42497">
        <w:rPr>
          <w:sz w:val="16"/>
        </w:rPr>
        <w:t>.</w:t>
      </w:r>
    </w:p>
    <w:p w14:paraId="793D2599" w14:textId="2050A436" w:rsidR="00A659F2" w:rsidRDefault="00A659F2" w:rsidP="00E43694">
      <w:pPr>
        <w:pStyle w:val="Heading3"/>
      </w:pPr>
      <w:r>
        <w:t>AT: SQ Solves---New Commission</w:t>
      </w:r>
    </w:p>
    <w:p w14:paraId="405B42E1" w14:textId="30E4A57E" w:rsidR="00A659F2" w:rsidRPr="00495789" w:rsidRDefault="00A659F2" w:rsidP="00A659F2">
      <w:pPr>
        <w:pStyle w:val="Heading4"/>
        <w:rPr>
          <w:rFonts w:asciiTheme="minorHAnsi" w:hAnsiTheme="minorHAnsi" w:cstheme="minorHAnsi"/>
        </w:rPr>
      </w:pPr>
      <w:r>
        <w:rPr>
          <w:rFonts w:asciiTheme="minorHAnsi" w:hAnsiTheme="minorHAnsi" w:cstheme="minorHAnsi"/>
        </w:rPr>
        <w:t>It was dismantled</w:t>
      </w:r>
    </w:p>
    <w:p w14:paraId="0821971F" w14:textId="77777777" w:rsidR="00A659F2" w:rsidRPr="00495789" w:rsidRDefault="00A659F2" w:rsidP="00A659F2">
      <w:pPr>
        <w:rPr>
          <w:rFonts w:asciiTheme="minorHAnsi" w:hAnsiTheme="minorHAnsi" w:cstheme="minorHAnsi"/>
        </w:rPr>
      </w:pPr>
      <w:r w:rsidRPr="00495789">
        <w:rPr>
          <w:rStyle w:val="Style13ptBold"/>
          <w:rFonts w:asciiTheme="minorHAnsi" w:hAnsiTheme="minorHAnsi" w:cstheme="minorHAnsi"/>
        </w:rPr>
        <w:t xml:space="preserve">Saavedra 18, </w:t>
      </w:r>
      <w:r w:rsidRPr="00495789">
        <w:rPr>
          <w:rFonts w:asciiTheme="minorHAnsi" w:hAnsiTheme="minorHAnsi" w:cstheme="minorHAnsi"/>
        </w:rPr>
        <w:t>(Tony Saavedra is an investigative reporter specializing in legal affairs for the Orange County Register. His work has been recognized by the National Headliner Club, the Associated Press Sports Editors, the California Newspaper Publishers Association, the Orange County Trial Lawyers Association and the Orange County Press Club. His stories have led to the closure of a chain of badly-run group homes, the end of a state program that placed criminals in inappropriate public jobs and the creation of a civilian oversight office for the Orange County Sheriff's Department, among other things. Saavedra has covered the Los Angeles riots, the O.J. Simpson case, the downfall of Orange County Sheriff-turned felon Michael S. Carona and the use of unauthorized drugs by Olympian Carl Lewis. Saavedra has worked as a journalist since 1979), 6-4-2018, "Experts: Crime labs come with built-in bias, shifting science," Orange County Register, https://www.ocregister.com/2018/02/23/experts-crime-labs-come-with-built-in-bias-shifting-science/</w:t>
      </w:r>
      <w:hyperlink r:id="rId46" w:history="1">
        <w:r w:rsidRPr="00495789">
          <w:rPr>
            <w:rStyle w:val="Hyperlink"/>
            <w:rFonts w:asciiTheme="minorHAnsi" w:hAnsiTheme="minorHAnsi" w:cstheme="minorHAnsi"/>
          </w:rPr>
          <w:t>https://www.ocregister.com/2018/02/23/experts-crime-labs-come-with-built-in-bias-shifting-science/</w:t>
        </w:r>
      </w:hyperlink>
    </w:p>
    <w:p w14:paraId="0BAF2A86" w14:textId="77777777" w:rsidR="00A659F2" w:rsidRPr="00495789" w:rsidRDefault="00A659F2" w:rsidP="00A659F2">
      <w:pPr>
        <w:rPr>
          <w:rFonts w:asciiTheme="minorHAnsi" w:hAnsiTheme="minorHAnsi" w:cstheme="minorHAnsi"/>
        </w:rPr>
      </w:pPr>
      <w:r w:rsidRPr="00495789">
        <w:rPr>
          <w:rFonts w:asciiTheme="minorHAnsi" w:hAnsiTheme="minorHAnsi" w:cstheme="minorHAnsi"/>
        </w:rPr>
        <w:t>In real life, the staples of crime scene TV shows — in fact, most forensic evidence other than human DNA — are viewed by scientists as anything from potentially fallible to pure hokum.</w:t>
      </w:r>
    </w:p>
    <w:p w14:paraId="1498AE16" w14:textId="45F45D28" w:rsidR="00A659F2" w:rsidRPr="00A659F2" w:rsidRDefault="00A659F2" w:rsidP="00A659F2">
      <w:pPr>
        <w:rPr>
          <w:rFonts w:asciiTheme="minorHAnsi" w:hAnsiTheme="minorHAnsi" w:cstheme="minorHAnsi"/>
          <w:b/>
          <w:bCs/>
          <w:u w:val="single"/>
        </w:rPr>
      </w:pPr>
      <w:r w:rsidRPr="00495789">
        <w:rPr>
          <w:rFonts w:asciiTheme="minorHAnsi" w:hAnsiTheme="minorHAnsi" w:cstheme="minorHAnsi"/>
          <w:u w:val="single"/>
        </w:rPr>
        <w:t xml:space="preserve">Many once-solid fields were debunked in a groundbreaking 2009 report by the National Academy of Sciences, entitled: “Strengthening Forensic Science in the United States: A Path Forward.” Since then, little has changed, even as experts around the country — including defense lawyers and forensic scientists — have debated the merits of using different types of scientific evidence in court. </w:t>
      </w:r>
      <w:r w:rsidRPr="00495789">
        <w:rPr>
          <w:rFonts w:asciiTheme="minorHAnsi" w:hAnsiTheme="minorHAnsi" w:cstheme="minorHAnsi"/>
          <w:sz w:val="16"/>
        </w:rPr>
        <w:t xml:space="preserve">The report noted that the real-life stakes of less-than-credible evidence can be a lot more dramatic than any TV show. “… Faulty forensic science analyses may have contributed to wrongful convictions of innocent people,” said the report. “… This fact has demonstrated the potential danger of giving undue weight to evidence and testimony derived from imperfect testing and analysis.” </w:t>
      </w:r>
      <w:r w:rsidRPr="00495789">
        <w:rPr>
          <w:rFonts w:asciiTheme="minorHAnsi" w:hAnsiTheme="minorHAnsi" w:cstheme="minorHAnsi"/>
          <w:b/>
          <w:bCs/>
          <w:highlight w:val="cyan"/>
          <w:u w:val="single"/>
        </w:rPr>
        <w:t>The report noted</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a</w:t>
      </w:r>
      <w:r w:rsidRPr="00495789">
        <w:rPr>
          <w:rFonts w:asciiTheme="minorHAnsi" w:hAnsiTheme="minorHAnsi" w:cstheme="minorHAnsi"/>
          <w:b/>
          <w:bCs/>
          <w:u w:val="single"/>
        </w:rPr>
        <w:t xml:space="preserve"> second, potentially </w:t>
      </w:r>
      <w:r w:rsidRPr="00495789">
        <w:rPr>
          <w:rFonts w:asciiTheme="minorHAnsi" w:hAnsiTheme="minorHAnsi" w:cstheme="minorHAnsi"/>
          <w:b/>
          <w:bCs/>
          <w:highlight w:val="cyan"/>
          <w:u w:val="single"/>
        </w:rPr>
        <w:t>deep</w:t>
      </w:r>
      <w:r w:rsidRPr="00495789">
        <w:rPr>
          <w:rFonts w:asciiTheme="minorHAnsi" w:hAnsiTheme="minorHAnsi" w:cstheme="minorHAnsi"/>
          <w:b/>
          <w:bCs/>
          <w:u w:val="single"/>
        </w:rPr>
        <w:t xml:space="preserve">er </w:t>
      </w:r>
      <w:r w:rsidRPr="00495789">
        <w:rPr>
          <w:rFonts w:asciiTheme="minorHAnsi" w:hAnsiTheme="minorHAnsi" w:cstheme="minorHAnsi"/>
          <w:b/>
          <w:bCs/>
          <w:highlight w:val="cyan"/>
          <w:u w:val="single"/>
        </w:rPr>
        <w:t>problem:</w:t>
      </w:r>
      <w:r w:rsidRPr="00495789">
        <w:rPr>
          <w:rFonts w:asciiTheme="minorHAnsi" w:hAnsiTheme="minorHAnsi" w:cstheme="minorHAnsi"/>
          <w:b/>
          <w:bCs/>
          <w:u w:val="single"/>
        </w:rPr>
        <w:t xml:space="preserve"> The </w:t>
      </w:r>
      <w:r w:rsidRPr="00495789">
        <w:rPr>
          <w:rFonts w:asciiTheme="minorHAnsi" w:hAnsiTheme="minorHAnsi" w:cstheme="minorHAnsi"/>
          <w:b/>
          <w:bCs/>
          <w:highlight w:val="cyan"/>
          <w:u w:val="single"/>
        </w:rPr>
        <w:t>vast majority of crime labs</w:t>
      </w:r>
      <w:r w:rsidRPr="00495789">
        <w:rPr>
          <w:rFonts w:asciiTheme="minorHAnsi" w:hAnsiTheme="minorHAnsi" w:cstheme="minorHAnsi"/>
          <w:b/>
          <w:bCs/>
          <w:u w:val="single"/>
        </w:rPr>
        <w:t xml:space="preserve"> in the United States </w:t>
      </w:r>
      <w:r w:rsidRPr="00495789">
        <w:rPr>
          <w:rFonts w:asciiTheme="minorHAnsi" w:hAnsiTheme="minorHAnsi" w:cstheme="minorHAnsi"/>
          <w:b/>
          <w:bCs/>
          <w:highlight w:val="cyan"/>
          <w:u w:val="single"/>
        </w:rPr>
        <w:t>aren’t</w:t>
      </w:r>
      <w:r w:rsidRPr="00495789">
        <w:rPr>
          <w:rFonts w:asciiTheme="minorHAnsi" w:hAnsiTheme="minorHAnsi" w:cstheme="minorHAnsi"/>
          <w:b/>
          <w:bCs/>
          <w:u w:val="single"/>
        </w:rPr>
        <w:t xml:space="preserve"> truly </w:t>
      </w:r>
      <w:r w:rsidRPr="00495789">
        <w:rPr>
          <w:rFonts w:asciiTheme="minorHAnsi" w:hAnsiTheme="minorHAnsi" w:cstheme="minorHAnsi"/>
          <w:b/>
          <w:bCs/>
          <w:highlight w:val="cyan"/>
          <w:u w:val="single"/>
        </w:rPr>
        <w:t xml:space="preserve">independent. </w:t>
      </w:r>
      <w:r w:rsidRPr="00495789">
        <w:rPr>
          <w:rFonts w:asciiTheme="minorHAnsi" w:hAnsiTheme="minorHAnsi" w:cstheme="minorHAnsi"/>
          <w:highlight w:val="cyan"/>
          <w:u w:val="single"/>
        </w:rPr>
        <w:t>Most</w:t>
      </w:r>
      <w:r w:rsidRPr="00495789">
        <w:rPr>
          <w:rFonts w:asciiTheme="minorHAnsi" w:hAnsiTheme="minorHAnsi" w:cstheme="minorHAnsi"/>
          <w:sz w:val="16"/>
        </w:rPr>
        <w:t xml:space="preserve"> (including most of the crime labs in Southern California) </w:t>
      </w:r>
      <w:r w:rsidRPr="00495789">
        <w:rPr>
          <w:rFonts w:asciiTheme="minorHAnsi" w:hAnsiTheme="minorHAnsi" w:cstheme="minorHAnsi"/>
          <w:u w:val="single"/>
        </w:rPr>
        <w:t xml:space="preserve">are </w:t>
      </w:r>
      <w:r w:rsidRPr="00495789">
        <w:rPr>
          <w:rFonts w:asciiTheme="minorHAnsi" w:hAnsiTheme="minorHAnsi" w:cstheme="minorHAnsi"/>
          <w:highlight w:val="cyan"/>
          <w:u w:val="single"/>
        </w:rPr>
        <w:t>run by prosecutors, law enforcement</w:t>
      </w:r>
      <w:r w:rsidRPr="00495789">
        <w:rPr>
          <w:rFonts w:asciiTheme="minorHAnsi" w:hAnsiTheme="minorHAnsi" w:cstheme="minorHAnsi"/>
          <w:u w:val="single"/>
        </w:rPr>
        <w:t xml:space="preserve"> departments</w:t>
      </w:r>
      <w:r w:rsidRPr="00495789">
        <w:rPr>
          <w:rFonts w:asciiTheme="minorHAnsi" w:hAnsiTheme="minorHAnsi" w:cstheme="minorHAnsi"/>
          <w:highlight w:val="cyan"/>
          <w:u w:val="single"/>
        </w:rPr>
        <w:t>, or both</w:t>
      </w:r>
      <w:r w:rsidRPr="00495789">
        <w:rPr>
          <w:rFonts w:asciiTheme="minorHAnsi" w:hAnsiTheme="minorHAnsi" w:cstheme="minorHAnsi"/>
          <w:sz w:val="16"/>
        </w:rPr>
        <w:t xml:space="preserve"> — </w:t>
      </w:r>
      <w:r w:rsidRPr="00495789">
        <w:rPr>
          <w:rFonts w:asciiTheme="minorHAnsi" w:hAnsiTheme="minorHAnsi" w:cstheme="minorHAnsi"/>
          <w:b/>
          <w:bCs/>
          <w:highlight w:val="cyan"/>
          <w:u w:val="single"/>
        </w:rPr>
        <w:t>entities</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that have</w:t>
      </w:r>
      <w:r w:rsidRPr="00495789">
        <w:rPr>
          <w:rFonts w:asciiTheme="minorHAnsi" w:hAnsiTheme="minorHAnsi" w:cstheme="minorHAnsi"/>
          <w:b/>
          <w:bCs/>
          <w:u w:val="single"/>
        </w:rPr>
        <w:t xml:space="preserve"> a vested </w:t>
      </w:r>
      <w:r w:rsidRPr="00495789">
        <w:rPr>
          <w:rFonts w:asciiTheme="minorHAnsi" w:hAnsiTheme="minorHAnsi" w:cstheme="minorHAnsi"/>
          <w:b/>
          <w:bCs/>
          <w:highlight w:val="cyan"/>
          <w:u w:val="single"/>
        </w:rPr>
        <w:t>interest in convicting peopl</w:t>
      </w:r>
      <w:r w:rsidRPr="00495789">
        <w:rPr>
          <w:rFonts w:asciiTheme="minorHAnsi" w:hAnsiTheme="minorHAnsi" w:cstheme="minorHAnsi"/>
          <w:b/>
          <w:bCs/>
          <w:u w:val="single"/>
        </w:rPr>
        <w:t>e</w:t>
      </w:r>
      <w:r w:rsidRPr="00495789">
        <w:rPr>
          <w:rFonts w:asciiTheme="minorHAnsi" w:hAnsiTheme="minorHAnsi" w:cstheme="minorHAnsi"/>
          <w:sz w:val="16"/>
        </w:rPr>
        <w:t xml:space="preserve">. What’s more, the report noted, </w:t>
      </w:r>
      <w:r w:rsidRPr="00495789">
        <w:rPr>
          <w:rFonts w:asciiTheme="minorHAnsi" w:hAnsiTheme="minorHAnsi" w:cstheme="minorHAnsi"/>
          <w:b/>
          <w:bCs/>
          <w:u w:val="single"/>
        </w:rPr>
        <w:t xml:space="preserve">there are </w:t>
      </w:r>
      <w:r w:rsidRPr="00495789">
        <w:rPr>
          <w:rFonts w:asciiTheme="minorHAnsi" w:hAnsiTheme="minorHAnsi" w:cstheme="minorHAnsi"/>
          <w:b/>
          <w:bCs/>
          <w:highlight w:val="cyan"/>
          <w:u w:val="single"/>
        </w:rPr>
        <w:t>no</w:t>
      </w:r>
      <w:r w:rsidRPr="00495789">
        <w:rPr>
          <w:rFonts w:asciiTheme="minorHAnsi" w:hAnsiTheme="minorHAnsi" w:cstheme="minorHAnsi"/>
          <w:b/>
          <w:bCs/>
          <w:u w:val="single"/>
        </w:rPr>
        <w:t xml:space="preserve"> uniform, </w:t>
      </w:r>
      <w:r w:rsidRPr="00495789">
        <w:rPr>
          <w:rFonts w:asciiTheme="minorHAnsi" w:hAnsiTheme="minorHAnsi" w:cstheme="minorHAnsi"/>
          <w:b/>
          <w:bCs/>
          <w:highlight w:val="cyan"/>
          <w:u w:val="single"/>
        </w:rPr>
        <w:t>national standards on how crime labs are run</w:t>
      </w:r>
      <w:r w:rsidRPr="00495789">
        <w:rPr>
          <w:rFonts w:asciiTheme="minorHAnsi" w:hAnsiTheme="minorHAnsi" w:cstheme="minorHAnsi"/>
          <w:b/>
          <w:bCs/>
          <w:u w:val="single"/>
        </w:rPr>
        <w:t xml:space="preserve"> and operated, </w:t>
      </w:r>
      <w:r w:rsidRPr="00495789">
        <w:rPr>
          <w:rFonts w:asciiTheme="minorHAnsi" w:hAnsiTheme="minorHAnsi" w:cstheme="minorHAnsi"/>
          <w:b/>
          <w:bCs/>
          <w:highlight w:val="cyan"/>
          <w:u w:val="single"/>
        </w:rPr>
        <w:t>making it possible for scientific evidence to vary</w:t>
      </w:r>
      <w:r w:rsidRPr="00495789">
        <w:rPr>
          <w:rFonts w:asciiTheme="minorHAnsi" w:hAnsiTheme="minorHAnsi" w:cstheme="minorHAnsi"/>
          <w:b/>
          <w:bCs/>
          <w:u w:val="single"/>
        </w:rPr>
        <w:t xml:space="preserve"> in profound ways from jurisdiction to jurisdiction. </w:t>
      </w:r>
      <w:r w:rsidRPr="00495789">
        <w:rPr>
          <w:rFonts w:asciiTheme="minorHAnsi" w:hAnsiTheme="minorHAnsi" w:cstheme="minorHAnsi"/>
          <w:u w:val="single"/>
        </w:rPr>
        <w:t xml:space="preserve">The dynamics can </w:t>
      </w:r>
      <w:r w:rsidRPr="00495789">
        <w:rPr>
          <w:rFonts w:asciiTheme="minorHAnsi" w:hAnsiTheme="minorHAnsi" w:cstheme="minorHAnsi"/>
          <w:highlight w:val="cyan"/>
          <w:u w:val="single"/>
        </w:rPr>
        <w:t>push</w:t>
      </w:r>
      <w:r w:rsidRPr="00495789">
        <w:rPr>
          <w:rFonts w:asciiTheme="minorHAnsi" w:hAnsiTheme="minorHAnsi" w:cstheme="minorHAnsi"/>
          <w:u w:val="single"/>
        </w:rPr>
        <w:t xml:space="preserve"> crime lab </w:t>
      </w:r>
      <w:r w:rsidRPr="00495789">
        <w:rPr>
          <w:rFonts w:asciiTheme="minorHAnsi" w:hAnsiTheme="minorHAnsi" w:cstheme="minorHAnsi"/>
          <w:highlight w:val="cyan"/>
          <w:u w:val="single"/>
        </w:rPr>
        <w:t>scientists to produce hasty results</w:t>
      </w:r>
      <w:r w:rsidRPr="00495789">
        <w:rPr>
          <w:rFonts w:asciiTheme="minorHAnsi" w:hAnsiTheme="minorHAnsi" w:cstheme="minorHAnsi"/>
          <w:u w:val="single"/>
        </w:rPr>
        <w:t xml:space="preserve"> </w:t>
      </w:r>
      <w:r w:rsidRPr="00495789">
        <w:rPr>
          <w:rFonts w:asciiTheme="minorHAnsi" w:hAnsiTheme="minorHAnsi" w:cstheme="minorHAnsi"/>
          <w:highlight w:val="cyan"/>
          <w:u w:val="single"/>
        </w:rPr>
        <w:t>that</w:t>
      </w:r>
      <w:r w:rsidRPr="00495789">
        <w:rPr>
          <w:rFonts w:asciiTheme="minorHAnsi" w:hAnsiTheme="minorHAnsi" w:cstheme="minorHAnsi"/>
          <w:u w:val="single"/>
        </w:rPr>
        <w:t xml:space="preserve"> tend to </w:t>
      </w:r>
      <w:r w:rsidRPr="00495789">
        <w:rPr>
          <w:rFonts w:asciiTheme="minorHAnsi" w:hAnsiTheme="minorHAnsi" w:cstheme="minorHAnsi"/>
          <w:highlight w:val="cyan"/>
          <w:u w:val="single"/>
        </w:rPr>
        <w:t>favor</w:t>
      </w:r>
      <w:r w:rsidRPr="00495789">
        <w:rPr>
          <w:rFonts w:asciiTheme="minorHAnsi" w:hAnsiTheme="minorHAnsi" w:cstheme="minorHAnsi"/>
          <w:u w:val="single"/>
        </w:rPr>
        <w:t xml:space="preserve"> the </w:t>
      </w:r>
      <w:r w:rsidRPr="00495789">
        <w:rPr>
          <w:rFonts w:asciiTheme="minorHAnsi" w:hAnsiTheme="minorHAnsi" w:cstheme="minorHAnsi"/>
          <w:highlight w:val="cyan"/>
          <w:u w:val="single"/>
        </w:rPr>
        <w:t>prosecution</w:t>
      </w:r>
      <w:r w:rsidRPr="00495789">
        <w:rPr>
          <w:rFonts w:asciiTheme="minorHAnsi" w:hAnsiTheme="minorHAnsi" w:cstheme="minorHAnsi"/>
          <w:sz w:val="16"/>
        </w:rPr>
        <w:t>, experts say. “</w:t>
      </w:r>
      <w:r w:rsidRPr="00495789">
        <w:rPr>
          <w:rFonts w:asciiTheme="minorHAnsi" w:hAnsiTheme="minorHAnsi" w:cstheme="minorHAnsi"/>
          <w:u w:val="single"/>
        </w:rPr>
        <w:t>As casework capacity increases, pressure to complete cases too quickly increases significantly</w:t>
      </w:r>
      <w:r w:rsidRPr="00495789">
        <w:rPr>
          <w:rFonts w:asciiTheme="minorHAnsi" w:hAnsiTheme="minorHAnsi" w:cstheme="minorHAnsi"/>
          <w:sz w:val="16"/>
        </w:rPr>
        <w:t xml:space="preserve">,” said the report, adding “pressure to extend opinions beyond the scientific method and pressure to get a particular result also increases significantly.” </w:t>
      </w:r>
      <w:r w:rsidRPr="00495789">
        <w:rPr>
          <w:rFonts w:asciiTheme="minorHAnsi" w:hAnsiTheme="minorHAnsi" w:cstheme="minorHAnsi"/>
          <w:highlight w:val="cyan"/>
          <w:u w:val="single"/>
        </w:rPr>
        <w:t>That hasn’t changed</w:t>
      </w:r>
      <w:r w:rsidRPr="00495789">
        <w:rPr>
          <w:rFonts w:asciiTheme="minorHAnsi" w:hAnsiTheme="minorHAnsi" w:cstheme="minorHAnsi"/>
          <w:u w:val="single"/>
        </w:rPr>
        <w:t xml:space="preserve"> in the years since the report was written. </w:t>
      </w:r>
      <w:r w:rsidRPr="00495789">
        <w:rPr>
          <w:rFonts w:asciiTheme="minorHAnsi" w:hAnsiTheme="minorHAnsi" w:cstheme="minorHAnsi"/>
          <w:sz w:val="16"/>
        </w:rPr>
        <w:t xml:space="preserve">“The problem is, bias is involved in everything,” Robert Shaler, former director of forensics for the New York City Medical Examiner’s Office, said this month. “The analyst has to be careful not to fall into the trap,” he added. “Some do” </w:t>
      </w:r>
      <w:r w:rsidRPr="00495789">
        <w:rPr>
          <w:rFonts w:asciiTheme="minorHAnsi" w:hAnsiTheme="minorHAnsi" w:cstheme="minorHAnsi"/>
          <w:b/>
          <w:bCs/>
          <w:sz w:val="16"/>
        </w:rPr>
        <w:t xml:space="preserve">Southern California labs </w:t>
      </w:r>
      <w:r w:rsidRPr="00495789">
        <w:rPr>
          <w:rFonts w:asciiTheme="minorHAnsi" w:hAnsiTheme="minorHAnsi" w:cstheme="minorHAnsi"/>
          <w:sz w:val="16"/>
        </w:rPr>
        <w:t xml:space="preserve">Management of the crime lab in Orange County isn’t unusual. Though scientists are in charge of research, and the board of supervisors has a role in financial decisions, the lab is under the joint control of the sheriff’s department, the district attorney’s office and the county. Other jurisdictions in Southern California operate in a similar manner, and law enforcement officials generally don’t see a problem with that. A spokesman for the Riverside County Sheriff’s Department, which runs the county’s crime lab, said the evidence is examined by scientists using “best practices” and that all evidence is “subjected to the scrutiny of (the) judicial process.” </w:t>
      </w:r>
      <w:r w:rsidRPr="00495789">
        <w:rPr>
          <w:rFonts w:asciiTheme="minorHAnsi" w:hAnsiTheme="minorHAnsi" w:cstheme="minorHAnsi"/>
          <w:u w:val="single"/>
        </w:rPr>
        <w:t xml:space="preserve">But local forensic science does draw critics. </w:t>
      </w:r>
      <w:r w:rsidRPr="00495789">
        <w:rPr>
          <w:rFonts w:asciiTheme="minorHAnsi" w:hAnsiTheme="minorHAnsi" w:cstheme="minorHAnsi"/>
          <w:highlight w:val="cyan"/>
          <w:u w:val="single"/>
        </w:rPr>
        <w:t>In Orange County,</w:t>
      </w:r>
      <w:r w:rsidRPr="00495789">
        <w:rPr>
          <w:rFonts w:asciiTheme="minorHAnsi" w:hAnsiTheme="minorHAnsi" w:cstheme="minorHAnsi"/>
          <w:u w:val="single"/>
        </w:rPr>
        <w:t xml:space="preserve"> for example, in addition to the local crime lab, Orange County District Attorney Tony Rackauckas also </w:t>
      </w:r>
      <w:r w:rsidRPr="00495789">
        <w:rPr>
          <w:rFonts w:asciiTheme="minorHAnsi" w:hAnsiTheme="minorHAnsi" w:cstheme="minorHAnsi"/>
          <w:highlight w:val="cyan"/>
          <w:u w:val="single"/>
        </w:rPr>
        <w:t>has a separate DNA database</w:t>
      </w:r>
      <w:r w:rsidRPr="00495789">
        <w:rPr>
          <w:rFonts w:asciiTheme="minorHAnsi" w:hAnsiTheme="minorHAnsi" w:cstheme="minorHAnsi"/>
          <w:sz w:val="16"/>
        </w:rPr>
        <w:t>. It’s a collection of cheek swabs from small-time offenders who have agreed to give prosecutors a sample of their genetic material in exchange for favorable plea deals. The database, nicknamed “spit and acquit</w:t>
      </w:r>
      <w:r w:rsidRPr="00495789">
        <w:rPr>
          <w:rFonts w:asciiTheme="minorHAnsi" w:hAnsiTheme="minorHAnsi" w:cstheme="minorHAnsi"/>
          <w:u w:val="single"/>
        </w:rPr>
        <w:t xml:space="preserve">,” is </w:t>
      </w:r>
      <w:r w:rsidRPr="00495789">
        <w:rPr>
          <w:rFonts w:asciiTheme="minorHAnsi" w:hAnsiTheme="minorHAnsi" w:cstheme="minorHAnsi"/>
          <w:highlight w:val="cyan"/>
          <w:u w:val="single"/>
        </w:rPr>
        <w:t>used to compare</w:t>
      </w:r>
      <w:r w:rsidRPr="00495789">
        <w:rPr>
          <w:rFonts w:asciiTheme="minorHAnsi" w:hAnsiTheme="minorHAnsi" w:cstheme="minorHAnsi"/>
          <w:u w:val="single"/>
        </w:rPr>
        <w:t xml:space="preserve"> to </w:t>
      </w:r>
      <w:r w:rsidRPr="00495789">
        <w:rPr>
          <w:rFonts w:asciiTheme="minorHAnsi" w:hAnsiTheme="minorHAnsi" w:cstheme="minorHAnsi"/>
          <w:highlight w:val="cyan"/>
          <w:u w:val="single"/>
        </w:rPr>
        <w:t>DNA</w:t>
      </w:r>
      <w:r w:rsidRPr="00495789">
        <w:rPr>
          <w:rFonts w:asciiTheme="minorHAnsi" w:hAnsiTheme="minorHAnsi" w:cstheme="minorHAnsi"/>
          <w:u w:val="single"/>
        </w:rPr>
        <w:t xml:space="preserve"> collected in investigations of more serious crimes. Over the years, the program has linked hundreds of suspects to evidence found at crime scenes,</w:t>
      </w:r>
      <w:r w:rsidRPr="00495789">
        <w:rPr>
          <w:rFonts w:asciiTheme="minorHAnsi" w:hAnsiTheme="minorHAnsi" w:cstheme="minorHAnsi"/>
          <w:sz w:val="16"/>
        </w:rPr>
        <w:t xml:space="preserve"> according to the district attorney’s office. The program also has been questioned by legal experts and civil libertarians. Marvin Schechter, a New York defense attorney and co-author of the 2009 report, called the district attorney’s database “</w:t>
      </w:r>
      <w:r w:rsidRPr="00495789">
        <w:rPr>
          <w:rFonts w:asciiTheme="minorHAnsi" w:hAnsiTheme="minorHAnsi" w:cstheme="minorHAnsi"/>
          <w:b/>
          <w:bCs/>
          <w:highlight w:val="cyan"/>
          <w:u w:val="single"/>
        </w:rPr>
        <w:t>the beginning of totalinarianism.”</w:t>
      </w:r>
      <w:r w:rsidRPr="00495789">
        <w:rPr>
          <w:rFonts w:asciiTheme="minorHAnsi" w:hAnsiTheme="minorHAnsi" w:cstheme="minorHAnsi"/>
          <w:b/>
          <w:bCs/>
          <w:u w:val="single"/>
        </w:rPr>
        <w:t xml:space="preserve"> “That’s crazy,”</w:t>
      </w:r>
      <w:r w:rsidRPr="00495789">
        <w:rPr>
          <w:rFonts w:asciiTheme="minorHAnsi" w:hAnsiTheme="minorHAnsi" w:cstheme="minorHAnsi"/>
          <w:sz w:val="16"/>
        </w:rPr>
        <w:t xml:space="preserve"> Schechter said. “</w:t>
      </w:r>
      <w:r w:rsidRPr="00495789">
        <w:rPr>
          <w:rFonts w:asciiTheme="minorHAnsi" w:hAnsiTheme="minorHAnsi" w:cstheme="minorHAnsi"/>
          <w:b/>
          <w:bCs/>
          <w:highlight w:val="cyan"/>
          <w:u w:val="single"/>
        </w:rPr>
        <w:t>It’s unregulated</w:t>
      </w:r>
      <w:r w:rsidRPr="00495789">
        <w:rPr>
          <w:rFonts w:asciiTheme="minorHAnsi" w:hAnsiTheme="minorHAnsi" w:cstheme="minorHAnsi"/>
          <w:b/>
          <w:bCs/>
          <w:u w:val="single"/>
        </w:rPr>
        <w:t xml:space="preserve">.” </w:t>
      </w:r>
      <w:r w:rsidRPr="00495789">
        <w:rPr>
          <w:rFonts w:asciiTheme="minorHAnsi" w:hAnsiTheme="minorHAnsi" w:cstheme="minorHAnsi"/>
          <w:b/>
          <w:bCs/>
          <w:sz w:val="16"/>
        </w:rPr>
        <w:t xml:space="preserve">Powerful, flimsy evidence </w:t>
      </w:r>
      <w:r w:rsidRPr="00495789">
        <w:rPr>
          <w:rFonts w:asciiTheme="minorHAnsi" w:hAnsiTheme="minorHAnsi" w:cstheme="minorHAnsi"/>
          <w:sz w:val="16"/>
        </w:rPr>
        <w:t xml:space="preserve">Forensics is supposed to be based on hard science and related data. But </w:t>
      </w:r>
      <w:r w:rsidRPr="00495789">
        <w:rPr>
          <w:rFonts w:asciiTheme="minorHAnsi" w:hAnsiTheme="minorHAnsi" w:cstheme="minorHAnsi"/>
          <w:u w:val="single"/>
        </w:rPr>
        <w:t>critics note that “guess-timation” also can sneak into the equation</w:t>
      </w:r>
      <w:r w:rsidRPr="00495789">
        <w:rPr>
          <w:rFonts w:asciiTheme="minorHAnsi" w:hAnsiTheme="minorHAnsi" w:cstheme="minorHAnsi"/>
          <w:sz w:val="16"/>
        </w:rPr>
        <w:t xml:space="preserve">. </w:t>
      </w:r>
      <w:r w:rsidRPr="00495789">
        <w:rPr>
          <w:rFonts w:asciiTheme="minorHAnsi" w:hAnsiTheme="minorHAnsi" w:cstheme="minorHAnsi"/>
          <w:u w:val="single"/>
        </w:rPr>
        <w:t xml:space="preserve">That’s particularly problematic because science tends to hold a lot of sway with jurors, even when experts are touting unproven theories. </w:t>
      </w:r>
      <w:r w:rsidRPr="00495789">
        <w:rPr>
          <w:rFonts w:asciiTheme="minorHAnsi" w:hAnsiTheme="minorHAnsi" w:cstheme="minorHAnsi"/>
          <w:sz w:val="16"/>
        </w:rPr>
        <w:t xml:space="preserve">Take, for instance, the practice of identifying suspects by tracing the pattern of their teeth against bite marks left on a victim’s body. Human flesh isn’t dental wax, and experts say it’s a poor medium for preserving dental impressions. “We’ve had forensic dentists saying things they shouldn’t be saying,” Shaler said. Schechter goes further, describing bite mark analysis as a “hoax.” “There isn’t a study anywhere that would show a bite mark could affect a crime scene,” Schechter said. “We’ve had too many examples of phony science.” Another field that is not so dependable is the reading of blood spatter. Experts testify that they can tell several aspects of a killing by reading the human hydraulics. In truth, some scientists say this field may be more problematic than useful. “In general, the opinions of bloodstain pattern analysts are more subjective than scientific,” said the 2009 report. “In addition, many bloodstain pattern analysis cases are prosecution driven or defense driven, with targeted requests that can lead to context bias. “The uncertainties associated with bloodstain pattern analysis are enormous.” At one time, hair analysis – identifying an individual by comparing strands of hair – was believed to be so rock solid that the FBI taught classes on the subject to forensic scientists. But in 2015, the FBI found that errors in hair analysis had been made in 90 percent of the criminal cases it reviewed – including death penalty cases. All but two of the 28 FBI examiners reviewed gave testimony or authored reports with erroneous statements, according to the Bureau. Also susceptible to error are shoe and tire prints. While the impressions of such prints collected in mud or ice or snow can be stable, the item that made the impression — the shoe or the tire — continues to wear down or otherwise change, making it appear radically different than whatever impression was originally made, experts said. Even DNA can be problematic. The Austin, Texas, police department shut down its DNA lab in June 2016 because analysts there had not kept up with industry standards and were virtually untrained. In addition to the the questionable science underlying some forensic fields, scientific evidence can be tainted by simple human error or the human temptation to please those signing paychecks and performance reviews. </w:t>
      </w:r>
      <w:r w:rsidRPr="00495789">
        <w:rPr>
          <w:rFonts w:asciiTheme="minorHAnsi" w:hAnsiTheme="minorHAnsi" w:cstheme="minorHAnsi"/>
          <w:b/>
          <w:bCs/>
          <w:highlight w:val="cyan"/>
          <w:u w:val="single"/>
        </w:rPr>
        <w:t>Most crime labs are affiliated with law enforcement, despite calls</w:t>
      </w:r>
      <w:r w:rsidRPr="00495789">
        <w:rPr>
          <w:rFonts w:asciiTheme="minorHAnsi" w:hAnsiTheme="minorHAnsi" w:cstheme="minorHAnsi"/>
          <w:b/>
          <w:bCs/>
          <w:u w:val="single"/>
        </w:rPr>
        <w:t xml:space="preserve"> by forensic scientists </w:t>
      </w:r>
      <w:r w:rsidRPr="00495789">
        <w:rPr>
          <w:rFonts w:asciiTheme="minorHAnsi" w:hAnsiTheme="minorHAnsi" w:cstheme="minorHAnsi"/>
          <w:b/>
          <w:bCs/>
          <w:highlight w:val="cyan"/>
          <w:u w:val="single"/>
        </w:rPr>
        <w:t>nationwide for more independence</w:t>
      </w:r>
      <w:r w:rsidRPr="00495789">
        <w:rPr>
          <w:rFonts w:asciiTheme="minorHAnsi" w:hAnsiTheme="minorHAnsi" w:cstheme="minorHAnsi"/>
          <w:sz w:val="16"/>
        </w:rPr>
        <w:t xml:space="preserve">. The 2009 report – which noted that </w:t>
      </w:r>
      <w:r w:rsidRPr="00495789">
        <w:rPr>
          <w:rFonts w:asciiTheme="minorHAnsi" w:hAnsiTheme="minorHAnsi" w:cstheme="minorHAnsi"/>
          <w:u w:val="single"/>
        </w:rPr>
        <w:t>crime labs nationally were too segregated and without one set of standards</w:t>
      </w:r>
      <w:r w:rsidRPr="00495789">
        <w:rPr>
          <w:rFonts w:asciiTheme="minorHAnsi" w:hAnsiTheme="minorHAnsi" w:cstheme="minorHAnsi"/>
          <w:sz w:val="16"/>
        </w:rPr>
        <w:t xml:space="preserve"> </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recommended the creation of an independent commission to oversee</w:t>
      </w:r>
      <w:r w:rsidRPr="00495789">
        <w:rPr>
          <w:rFonts w:asciiTheme="minorHAnsi" w:hAnsiTheme="minorHAnsi" w:cstheme="minorHAnsi"/>
          <w:b/>
          <w:bCs/>
          <w:u w:val="single"/>
        </w:rPr>
        <w:t xml:space="preserve"> forensics </w:t>
      </w:r>
      <w:r w:rsidRPr="00495789">
        <w:rPr>
          <w:rFonts w:asciiTheme="minorHAnsi" w:hAnsiTheme="minorHAnsi" w:cstheme="minorHAnsi"/>
          <w:b/>
          <w:bCs/>
          <w:highlight w:val="cyan"/>
          <w:u w:val="single"/>
        </w:rPr>
        <w:t>and create rules that would apply throughout the U</w:t>
      </w:r>
      <w:r w:rsidRPr="00495789">
        <w:rPr>
          <w:rFonts w:asciiTheme="minorHAnsi" w:hAnsiTheme="minorHAnsi" w:cstheme="minorHAnsi"/>
          <w:b/>
          <w:bCs/>
          <w:u w:val="single"/>
        </w:rPr>
        <w:t xml:space="preserve">nited </w:t>
      </w:r>
      <w:r w:rsidRPr="00495789">
        <w:rPr>
          <w:rFonts w:asciiTheme="minorHAnsi" w:hAnsiTheme="minorHAnsi" w:cstheme="minorHAnsi"/>
          <w:b/>
          <w:bCs/>
          <w:highlight w:val="cyan"/>
          <w:u w:val="single"/>
        </w:rPr>
        <w:t>S</w:t>
      </w:r>
      <w:r w:rsidRPr="00495789">
        <w:rPr>
          <w:rFonts w:asciiTheme="minorHAnsi" w:hAnsiTheme="minorHAnsi" w:cstheme="minorHAnsi"/>
          <w:b/>
          <w:bCs/>
          <w:u w:val="single"/>
        </w:rPr>
        <w:t>tates</w:t>
      </w:r>
      <w:r w:rsidRPr="00495789">
        <w:rPr>
          <w:rFonts w:asciiTheme="minorHAnsi" w:hAnsiTheme="minorHAnsi" w:cstheme="minorHAnsi"/>
          <w:sz w:val="16"/>
        </w:rPr>
        <w:t xml:space="preserve">. </w:t>
      </w:r>
      <w:r w:rsidRPr="00495789">
        <w:rPr>
          <w:rFonts w:asciiTheme="minorHAnsi" w:hAnsiTheme="minorHAnsi" w:cstheme="minorHAnsi"/>
          <w:b/>
          <w:bCs/>
          <w:u w:val="single"/>
        </w:rPr>
        <w:t xml:space="preserve">Such a commission eventually </w:t>
      </w:r>
      <w:r w:rsidRPr="00495789">
        <w:rPr>
          <w:rFonts w:asciiTheme="minorHAnsi" w:hAnsiTheme="minorHAnsi" w:cstheme="minorHAnsi"/>
          <w:b/>
          <w:bCs/>
          <w:highlight w:val="cyan"/>
          <w:u w:val="single"/>
        </w:rPr>
        <w:t>was established, but Attorney General</w:t>
      </w:r>
      <w:r w:rsidRPr="00495789">
        <w:rPr>
          <w:rFonts w:asciiTheme="minorHAnsi" w:hAnsiTheme="minorHAnsi" w:cstheme="minorHAnsi"/>
          <w:b/>
          <w:bCs/>
          <w:u w:val="single"/>
        </w:rPr>
        <w:t xml:space="preserve"> Jeff Sessions </w:t>
      </w:r>
      <w:r w:rsidRPr="00495789">
        <w:rPr>
          <w:rFonts w:asciiTheme="minorHAnsi" w:hAnsiTheme="minorHAnsi" w:cstheme="minorHAnsi"/>
          <w:b/>
          <w:bCs/>
          <w:highlight w:val="cyan"/>
          <w:u w:val="single"/>
        </w:rPr>
        <w:t>dismantled it</w:t>
      </w:r>
      <w:r w:rsidRPr="00495789">
        <w:rPr>
          <w:rFonts w:asciiTheme="minorHAnsi" w:hAnsiTheme="minorHAnsi" w:cstheme="minorHAnsi"/>
          <w:b/>
          <w:bCs/>
          <w:u w:val="single"/>
        </w:rPr>
        <w:t xml:space="preserve"> last year, </w:t>
      </w:r>
      <w:r w:rsidRPr="00495789">
        <w:rPr>
          <w:rFonts w:asciiTheme="minorHAnsi" w:hAnsiTheme="minorHAnsi" w:cstheme="minorHAnsi"/>
          <w:b/>
          <w:bCs/>
          <w:highlight w:val="cyan"/>
          <w:u w:val="single"/>
        </w:rPr>
        <w:t>returning oversight</w:t>
      </w:r>
      <w:r w:rsidRPr="00495789">
        <w:rPr>
          <w:rFonts w:asciiTheme="minorHAnsi" w:hAnsiTheme="minorHAnsi" w:cstheme="minorHAnsi"/>
          <w:b/>
          <w:bCs/>
          <w:u w:val="single"/>
        </w:rPr>
        <w:t xml:space="preserve"> of crime lab efforts </w:t>
      </w:r>
      <w:r w:rsidRPr="00495789">
        <w:rPr>
          <w:rFonts w:asciiTheme="minorHAnsi" w:hAnsiTheme="minorHAnsi" w:cstheme="minorHAnsi"/>
          <w:b/>
          <w:bCs/>
          <w:highlight w:val="cyan"/>
          <w:u w:val="single"/>
        </w:rPr>
        <w:t>to the D</w:t>
      </w:r>
      <w:r w:rsidRPr="00495789">
        <w:rPr>
          <w:rFonts w:asciiTheme="minorHAnsi" w:hAnsiTheme="minorHAnsi" w:cstheme="minorHAnsi"/>
          <w:b/>
          <w:bCs/>
          <w:u w:val="single"/>
        </w:rPr>
        <w:t xml:space="preserve">ept </w:t>
      </w:r>
      <w:r w:rsidRPr="00495789">
        <w:rPr>
          <w:rFonts w:asciiTheme="minorHAnsi" w:hAnsiTheme="minorHAnsi" w:cstheme="minorHAnsi"/>
          <w:b/>
          <w:bCs/>
          <w:highlight w:val="cyan"/>
          <w:u w:val="single"/>
        </w:rPr>
        <w:t>o</w:t>
      </w:r>
      <w:r w:rsidRPr="00495789">
        <w:rPr>
          <w:rFonts w:asciiTheme="minorHAnsi" w:hAnsiTheme="minorHAnsi" w:cstheme="minorHAnsi"/>
          <w:b/>
          <w:bCs/>
          <w:u w:val="single"/>
        </w:rPr>
        <w:t xml:space="preserve">f </w:t>
      </w:r>
      <w:r w:rsidRPr="00495789">
        <w:rPr>
          <w:rFonts w:asciiTheme="minorHAnsi" w:hAnsiTheme="minorHAnsi" w:cstheme="minorHAnsi"/>
          <w:b/>
          <w:bCs/>
          <w:highlight w:val="cyan"/>
          <w:u w:val="single"/>
        </w:rPr>
        <w:t>J</w:t>
      </w:r>
      <w:r w:rsidRPr="00495789">
        <w:rPr>
          <w:rFonts w:asciiTheme="minorHAnsi" w:hAnsiTheme="minorHAnsi" w:cstheme="minorHAnsi"/>
          <w:b/>
          <w:bCs/>
          <w:u w:val="single"/>
        </w:rPr>
        <w:t>ustice.</w:t>
      </w:r>
    </w:p>
    <w:p w14:paraId="034AFB46" w14:textId="6432503D" w:rsidR="00E43694" w:rsidRDefault="00E43694" w:rsidP="00E43694">
      <w:pPr>
        <w:pStyle w:val="Heading3"/>
      </w:pPr>
      <w:r>
        <w:t>New Agency Key</w:t>
      </w:r>
      <w:r w:rsidR="004E42E8">
        <w:t>---Accuracy</w:t>
      </w:r>
    </w:p>
    <w:p w14:paraId="1C51760E" w14:textId="77777777" w:rsidR="00E43694" w:rsidRDefault="00E43694" w:rsidP="00E43694">
      <w:pPr>
        <w:pStyle w:val="Heading4"/>
      </w:pPr>
      <w:r>
        <w:t xml:space="preserve">Creating an independent agency is a pre-requisite to any other reform </w:t>
      </w:r>
    </w:p>
    <w:p w14:paraId="7C2AC203" w14:textId="77777777" w:rsidR="00E43694" w:rsidRPr="00F0676F" w:rsidRDefault="00E43694" w:rsidP="00E43694">
      <w:r>
        <w:rPr>
          <w:rStyle w:val="Style13ptBold"/>
        </w:rPr>
        <w:t xml:space="preserve">Mnookin 18,  </w:t>
      </w:r>
      <w:r>
        <w:t>(Jennifer Mnookin</w:t>
      </w:r>
      <w:r w:rsidRPr="009629CE">
        <w:t xml:space="preserve"> is Dean and David G. Price and Dallas P. Price Professor of Law at the University of California, Los Angeles, and Cofounder and Codirector of pulse@ucla (Program in Understanding Law, Science, and Evidence). She writes extensively about evidence law, expert and scientific evidence, and forensic science. In addition to coauthoring two treatises, Modern Scientific Evidence: The Law and Science of Expert Testimony and The New Wigmore: Expert Evidence her recent scholarship has appeared in UCLA Law Review, Texas Law Review, and The Supreme Court Review</w:t>
      </w:r>
      <w:r>
        <w:t xml:space="preserve">), Fall 2018, “The Uncertain Future of Forensic Science,” UCLA: Public Law and Legal Theory Research Paper Series, </w:t>
      </w:r>
      <w:hyperlink r:id="rId47" w:history="1">
        <w:r>
          <w:rPr>
            <w:rStyle w:val="Hyperlink"/>
          </w:rPr>
          <w:t>https://www.mitpressjournals.org/doi/full/10.1162/daed_a_00523</w:t>
        </w:r>
      </w:hyperlink>
    </w:p>
    <w:p w14:paraId="0F61DF82" w14:textId="4F1812F8" w:rsidR="00E43694" w:rsidRDefault="00E43694" w:rsidP="00E43694">
      <w:pPr>
        <w:rPr>
          <w:b/>
          <w:bCs/>
          <w:u w:val="single"/>
        </w:rPr>
      </w:pPr>
      <w:r w:rsidRPr="00572C2D">
        <w:rPr>
          <w:b/>
          <w:bCs/>
          <w:u w:val="single"/>
        </w:rPr>
        <w:t>Forensic science evidence is at a crossroads</w:t>
      </w:r>
      <w:r w:rsidRPr="00572C2D">
        <w:rPr>
          <w:sz w:val="16"/>
        </w:rPr>
        <w:t>. Over the last two decades</w:t>
      </w:r>
      <w:r w:rsidRPr="00572C2D">
        <w:rPr>
          <w:u w:val="single"/>
        </w:rPr>
        <w:t>, forensic science claims and methods have been subject to a growing chorus of academic and scientific criticism.</w:t>
      </w:r>
      <w:r w:rsidRPr="00572C2D">
        <w:rPr>
          <w:sz w:val="16"/>
        </w:rPr>
        <w:t xml:space="preserve"> Much of the </w:t>
      </w:r>
      <w:r w:rsidRPr="00572C2D">
        <w:rPr>
          <w:u w:val="single"/>
        </w:rPr>
        <w:t>criticism has focused on the deeply inadequate research foundations of many forms of regularly used pattern identification evidence</w:t>
      </w:r>
      <w:r w:rsidRPr="00572C2D">
        <w:rPr>
          <w:sz w:val="16"/>
        </w:rPr>
        <w:t xml:space="preserve">, including latent fingerprints, tool marks, bullets, bite marks, documents, and signatures. </w:t>
      </w:r>
      <w:r w:rsidRPr="00572C2D">
        <w:rPr>
          <w:u w:val="single"/>
        </w:rPr>
        <w:t>Important reports by experts and from authoritative institutional bodies such as the National Academy of Sciences (nas)</w:t>
      </w:r>
      <w:r w:rsidRPr="00572C2D">
        <w:rPr>
          <w:sz w:val="16"/>
        </w:rPr>
        <w:t xml:space="preserve"> and the President’s Council of Advisors on Science and Technology (pcast) </w:t>
      </w:r>
      <w:r w:rsidRPr="00572C2D">
        <w:rPr>
          <w:u w:val="single"/>
        </w:rPr>
        <w:t xml:space="preserve">have forcefully expressed concerns about </w:t>
      </w:r>
      <w:r w:rsidRPr="00572C2D">
        <w:rPr>
          <w:i/>
          <w:iCs/>
          <w:u w:val="single"/>
        </w:rPr>
        <w:t>th</w:t>
      </w:r>
      <w:r w:rsidRPr="00572C2D">
        <w:rPr>
          <w:u w:val="single"/>
        </w:rPr>
        <w:t>e reliability</w:t>
      </w:r>
      <w:r w:rsidRPr="00572C2D">
        <w:rPr>
          <w:sz w:val="16"/>
        </w:rPr>
        <w:t xml:space="preserve"> and validity of these and other forensic science techniques like blood spatter evidence and arson determinations. </w:t>
      </w:r>
      <w:r w:rsidRPr="00572C2D">
        <w:rPr>
          <w:u w:val="single"/>
        </w:rPr>
        <w:t>This attention and criticism have expanded public awareness and spurred nontrivial reforms and meaningful institutional and research engagements.</w:t>
      </w:r>
      <w:r w:rsidRPr="00572C2D">
        <w:rPr>
          <w:sz w:val="16"/>
        </w:rPr>
        <w:t xml:space="preserve"> </w:t>
      </w:r>
      <w:r w:rsidRPr="00572C2D">
        <w:rPr>
          <w:b/>
          <w:bCs/>
          <w:u w:val="single"/>
        </w:rPr>
        <w:t>Still, as of yet, there has been little fundamental change in how forensic science is used in courtrooms around the country</w:t>
      </w:r>
      <w:r w:rsidRPr="00572C2D">
        <w:rPr>
          <w:sz w:val="16"/>
        </w:rPr>
        <w:t>. This present reality–</w:t>
      </w:r>
      <w:r w:rsidRPr="00572C2D">
        <w:rPr>
          <w:u w:val="single"/>
        </w:rPr>
        <w:t>a host of meaningful but mostly superficial changes alongside a still-faltering trickle of serious research</w:t>
      </w:r>
      <w:r w:rsidRPr="00572C2D">
        <w:rPr>
          <w:sz w:val="16"/>
        </w:rPr>
        <w:t xml:space="preserve">– permits two radically different stories to be told about the likely future of the forensic sciences over the next decade or two. </w:t>
      </w:r>
      <w:r w:rsidRPr="00572C2D">
        <w:rPr>
          <w:u w:val="single"/>
        </w:rPr>
        <w:t>It would be possible</w:t>
      </w:r>
      <w:r w:rsidRPr="00572C2D">
        <w:rPr>
          <w:sz w:val="16"/>
        </w:rPr>
        <w:t xml:space="preserve"> (though just barely) to tell a “momentum” story, suggesting that we are on the cusp of an increasingly empirically based, science-driven approach to the validation and use of these influential kinds of evidence. But an equally possible–and, in my view, more realistic–story would </w:t>
      </w:r>
      <w:r w:rsidRPr="00572C2D">
        <w:rPr>
          <w:u w:val="single"/>
        </w:rPr>
        <w:t>characterize the changes made thus far as genuine, but limited and sputtering efforts at reform, unlikely to operate as gateways toward necessary substantial transformations</w:t>
      </w:r>
      <w:r w:rsidRPr="00572C2D">
        <w:rPr>
          <w:sz w:val="16"/>
        </w:rPr>
        <w:t xml:space="preserve">, at least on the near horizon. Looking at present-day forensic science is thus akin to peering at one of those wellknown optical illusions like the figure on the following page, where, from one perspective, the viewer sees a young woman looking away from the observer, but then by squinting or shifting the visual vantage point, the viewer sees the image transformed into an elderly lady, eyes cast downward (see Figure 1). In this essay, I explore these two linked but disparate ways of understanding the current state of forensic sciences and their use in the courtroom. My argument is, in essence, that neither the present nor the future of the forensic sciences can be adequately understood without taking into account both perspectives at once, somehow finding a way to see both the elegant young lady and the elderly woman at the same time. Furthermore, I </w:t>
      </w:r>
      <w:r w:rsidRPr="00572C2D">
        <w:rPr>
          <w:u w:val="single"/>
        </w:rPr>
        <w:t xml:space="preserve">suggest that </w:t>
      </w:r>
      <w:r w:rsidRPr="00572C2D">
        <w:rPr>
          <w:b/>
          <w:bCs/>
          <w:u w:val="single"/>
        </w:rPr>
        <w:t>unless we can create a legitimate</w:t>
      </w:r>
      <w:r w:rsidRPr="00572C2D">
        <w:rPr>
          <w:u w:val="single"/>
        </w:rPr>
        <w:t xml:space="preserve">, </w:t>
      </w:r>
      <w:r w:rsidRPr="00572C2D">
        <w:rPr>
          <w:b/>
          <w:bCs/>
          <w:u w:val="single"/>
        </w:rPr>
        <w:t>appropriately independent institutional body</w:t>
      </w:r>
      <w:r w:rsidRPr="00572C2D">
        <w:rPr>
          <w:u w:val="single"/>
        </w:rPr>
        <w:t xml:space="preserve"> to engage meaningfully with ongoing important questions about the forensic sciences</w:t>
      </w:r>
      <w:r w:rsidRPr="00572C2D">
        <w:rPr>
          <w:sz w:val="16"/>
        </w:rPr>
        <w:t>–</w:t>
      </w:r>
      <w:r w:rsidRPr="00572C2D">
        <w:rPr>
          <w:u w:val="single"/>
        </w:rPr>
        <w:t xml:space="preserve">an authoritative commission or task force institutionally located at least one step outside both the adversarial system and law enforcement– linked forensic science laboratories–the chance of sustained, </w:t>
      </w:r>
      <w:r w:rsidRPr="00572C2D">
        <w:rPr>
          <w:b/>
          <w:bCs/>
          <w:u w:val="single"/>
        </w:rPr>
        <w:t>thoughtful reform in the service of justice is distressingly low</w:t>
      </w:r>
    </w:p>
    <w:p w14:paraId="699C8A1C" w14:textId="000F4243" w:rsidR="004E42E8" w:rsidRPr="00416E0C" w:rsidRDefault="004E42E8" w:rsidP="004E42E8">
      <w:pPr>
        <w:pStyle w:val="Heading3"/>
      </w:pPr>
      <w:r>
        <w:t>New Agency Key---Credibility</w:t>
      </w:r>
    </w:p>
    <w:p w14:paraId="02429FAB" w14:textId="77777777" w:rsidR="004E42E8" w:rsidRPr="00495789" w:rsidRDefault="004E42E8" w:rsidP="004E42E8">
      <w:pPr>
        <w:pStyle w:val="Heading4"/>
        <w:rPr>
          <w:rFonts w:asciiTheme="minorHAnsi" w:hAnsiTheme="minorHAnsi" w:cstheme="minorHAnsi"/>
        </w:rPr>
      </w:pPr>
      <w:r w:rsidRPr="00495789">
        <w:rPr>
          <w:rFonts w:asciiTheme="minorHAnsi" w:hAnsiTheme="minorHAnsi" w:cstheme="minorHAnsi"/>
        </w:rPr>
        <w:t xml:space="preserve">That’s key to forensic science credibility and decoupling measures – decreases human error and is a pre-requisite to other forensic science reforms </w:t>
      </w:r>
    </w:p>
    <w:p w14:paraId="50F418D8" w14:textId="77777777" w:rsidR="004E42E8" w:rsidRPr="00495789" w:rsidRDefault="004E42E8" w:rsidP="004E42E8">
      <w:pPr>
        <w:rPr>
          <w:rFonts w:asciiTheme="minorHAnsi" w:hAnsiTheme="minorHAnsi" w:cstheme="minorHAnsi"/>
        </w:rPr>
      </w:pPr>
      <w:r w:rsidRPr="00495789">
        <w:rPr>
          <w:rStyle w:val="Style13ptBold"/>
          <w:rFonts w:asciiTheme="minorHAnsi" w:hAnsiTheme="minorHAnsi" w:cstheme="minorHAnsi"/>
        </w:rPr>
        <w:t xml:space="preserve">Anderson, Matthies, Greathouse, Chari 18, </w:t>
      </w:r>
      <w:r w:rsidRPr="00495789">
        <w:rPr>
          <w:rFonts w:asciiTheme="minorHAnsi" w:hAnsiTheme="minorHAnsi" w:cstheme="minorHAnsi"/>
        </w:rPr>
        <w:t>(James M Anderson</w:t>
      </w:r>
      <w:r w:rsidRPr="00495789">
        <w:rPr>
          <w:rFonts w:asciiTheme="minorHAnsi" w:hAnsiTheme="minorHAnsi" w:cstheme="minorHAnsi"/>
          <w:color w:val="333333"/>
          <w:shd w:val="clear" w:color="auto" w:fill="FFFFFF"/>
        </w:rPr>
        <w:t xml:space="preserve"> </w:t>
      </w:r>
      <w:r w:rsidRPr="00495789">
        <w:rPr>
          <w:rFonts w:asciiTheme="minorHAnsi" w:hAnsiTheme="minorHAnsi" w:cstheme="minorHAnsi"/>
        </w:rPr>
        <w:t xml:space="preserve">is director of the Justice Policy Program and the RAND Institute for Civil Justice and a senior behavioral/social scientist at the RAND Corporation. He has been the principal investigator on a wide range of projects, ranging from policy implications of autonomous vehicle technology to understanding the effects of indigent defense systems. He has been funded by the National Institute of Justice, the National Institutes of Health, the Bureau of Justice Statistics, the State of Pennsylvania, the Institute for Civil Justice, the Robert Wood Johnson Foundation, the Department of Defense, and the National Science Foundation; Carl Matthies writer for Rand Corporation; Sarah Greathouse is a writer at the Rand Corporation, Amalavoyal Chari is a doctor at the University of Business in Sussex),  “The Unrealized Promise of Forensic Science,” RAND Justice, Infrastructire, and Environment/Justice Policy, </w:t>
      </w:r>
      <w:hyperlink r:id="rId48" w:history="1">
        <w:r w:rsidRPr="00495789">
          <w:rPr>
            <w:rStyle w:val="Hyperlink"/>
            <w:rFonts w:asciiTheme="minorHAnsi" w:hAnsiTheme="minorHAnsi" w:cstheme="minorHAnsi"/>
          </w:rPr>
          <w:t>https://www.rand.org/pubs/working_papers/WR1242.html</w:t>
        </w:r>
      </w:hyperlink>
    </w:p>
    <w:p w14:paraId="3F69F960" w14:textId="77777777" w:rsidR="004E42E8" w:rsidRDefault="004E42E8" w:rsidP="004E42E8">
      <w:pPr>
        <w:rPr>
          <w:rFonts w:asciiTheme="minorHAnsi" w:hAnsiTheme="minorHAnsi" w:cstheme="minorHAnsi"/>
          <w:sz w:val="16"/>
        </w:rPr>
      </w:pPr>
      <w:r w:rsidRPr="00495789">
        <w:rPr>
          <w:rFonts w:asciiTheme="minorHAnsi" w:hAnsiTheme="minorHAnsi" w:cstheme="minorHAnsi"/>
          <w:sz w:val="16"/>
        </w:rPr>
        <w:t xml:space="preserve">We remain convinced that </w:t>
      </w:r>
      <w:r w:rsidRPr="0017111E">
        <w:rPr>
          <w:rFonts w:asciiTheme="minorHAnsi" w:hAnsiTheme="minorHAnsi" w:cstheme="minorHAnsi"/>
          <w:b/>
          <w:bCs/>
          <w:highlight w:val="cyan"/>
          <w:u w:val="single"/>
        </w:rPr>
        <w:t>forensic science has</w:t>
      </w:r>
      <w:r w:rsidRPr="00495789">
        <w:rPr>
          <w:rFonts w:asciiTheme="minorHAnsi" w:hAnsiTheme="minorHAnsi" w:cstheme="minorHAnsi"/>
          <w:b/>
          <w:bCs/>
          <w:u w:val="single"/>
        </w:rPr>
        <w:t xml:space="preserve"> considerable </w:t>
      </w:r>
      <w:r w:rsidRPr="0017111E">
        <w:rPr>
          <w:rFonts w:asciiTheme="minorHAnsi" w:hAnsiTheme="minorHAnsi" w:cstheme="minorHAnsi"/>
          <w:b/>
          <w:bCs/>
          <w:highlight w:val="cyan"/>
          <w:u w:val="single"/>
        </w:rPr>
        <w:t>potential to improve the</w:t>
      </w:r>
      <w:r w:rsidRPr="00495789">
        <w:rPr>
          <w:rFonts w:asciiTheme="minorHAnsi" w:hAnsiTheme="minorHAnsi" w:cstheme="minorHAnsi"/>
          <w:b/>
          <w:bCs/>
          <w:u w:val="single"/>
        </w:rPr>
        <w:t xml:space="preserve"> accuracy and </w:t>
      </w:r>
      <w:r w:rsidRPr="0017111E">
        <w:rPr>
          <w:rFonts w:asciiTheme="minorHAnsi" w:hAnsiTheme="minorHAnsi" w:cstheme="minorHAnsi"/>
          <w:b/>
          <w:bCs/>
          <w:highlight w:val="cyan"/>
          <w:u w:val="single"/>
        </w:rPr>
        <w:t>reliability of the criminal justice system</w:t>
      </w:r>
      <w:r w:rsidRPr="00495789">
        <w:rPr>
          <w:rFonts w:asciiTheme="minorHAnsi" w:hAnsiTheme="minorHAnsi" w:cstheme="minorHAnsi"/>
          <w:b/>
          <w:bCs/>
          <w:u w:val="single"/>
        </w:rPr>
        <w:t xml:space="preserve">. </w:t>
      </w:r>
      <w:r w:rsidRPr="00495789">
        <w:rPr>
          <w:rFonts w:asciiTheme="minorHAnsi" w:hAnsiTheme="minorHAnsi" w:cstheme="minorHAnsi"/>
          <w:u w:val="single"/>
        </w:rPr>
        <w:t xml:space="preserve">By </w:t>
      </w:r>
      <w:r w:rsidRPr="00385A24">
        <w:rPr>
          <w:rFonts w:asciiTheme="minorHAnsi" w:hAnsiTheme="minorHAnsi" w:cstheme="minorHAnsi"/>
          <w:highlight w:val="cyan"/>
          <w:u w:val="single"/>
        </w:rPr>
        <w:t>being</w:t>
      </w:r>
      <w:r w:rsidRPr="00495789">
        <w:rPr>
          <w:rFonts w:asciiTheme="minorHAnsi" w:hAnsiTheme="minorHAnsi" w:cstheme="minorHAnsi"/>
          <w:u w:val="single"/>
        </w:rPr>
        <w:t xml:space="preserve"> relatively </w:t>
      </w:r>
      <w:r w:rsidRPr="00385A24">
        <w:rPr>
          <w:rFonts w:asciiTheme="minorHAnsi" w:hAnsiTheme="minorHAnsi" w:cstheme="minorHAnsi"/>
          <w:highlight w:val="cyan"/>
          <w:u w:val="single"/>
        </w:rPr>
        <w:t>independent</w:t>
      </w:r>
      <w:r w:rsidRPr="00495789">
        <w:rPr>
          <w:rFonts w:asciiTheme="minorHAnsi" w:hAnsiTheme="minorHAnsi" w:cstheme="minorHAnsi"/>
          <w:u w:val="single"/>
        </w:rPr>
        <w:t xml:space="preserve"> of the conventional police investigative process, it </w:t>
      </w:r>
      <w:r w:rsidRPr="00385A24">
        <w:rPr>
          <w:rFonts w:asciiTheme="minorHAnsi" w:hAnsiTheme="minorHAnsi" w:cstheme="minorHAnsi"/>
          <w:highlight w:val="cyan"/>
          <w:u w:val="single"/>
        </w:rPr>
        <w:t>can,</w:t>
      </w:r>
      <w:r w:rsidRPr="00495789">
        <w:rPr>
          <w:rFonts w:asciiTheme="minorHAnsi" w:hAnsiTheme="minorHAnsi" w:cstheme="minorHAnsi"/>
          <w:sz w:val="16"/>
        </w:rPr>
        <w:t xml:space="preserve"> in theory</w:t>
      </w:r>
      <w:r w:rsidRPr="00495789">
        <w:rPr>
          <w:rFonts w:asciiTheme="minorHAnsi" w:hAnsiTheme="minorHAnsi" w:cstheme="minorHAnsi"/>
          <w:u w:val="single"/>
        </w:rPr>
        <w:t xml:space="preserve">, </w:t>
      </w:r>
      <w:r w:rsidRPr="00385A24">
        <w:rPr>
          <w:rFonts w:asciiTheme="minorHAnsi" w:hAnsiTheme="minorHAnsi" w:cstheme="minorHAnsi"/>
          <w:highlight w:val="cyan"/>
          <w:u w:val="single"/>
        </w:rPr>
        <w:t>provide a decoupled check and reduce errors</w:t>
      </w:r>
      <w:r w:rsidRPr="00495789">
        <w:rPr>
          <w:rFonts w:asciiTheme="minorHAnsi" w:hAnsiTheme="minorHAnsi" w:cstheme="minorHAnsi"/>
          <w:u w:val="single"/>
        </w:rPr>
        <w:t xml:space="preserve"> of both inclusion and exclusion</w:t>
      </w:r>
      <w:r w:rsidRPr="00495789">
        <w:rPr>
          <w:rFonts w:asciiTheme="minorHAnsi" w:hAnsiTheme="minorHAnsi" w:cstheme="minorHAnsi"/>
          <w:sz w:val="16"/>
        </w:rPr>
        <w:t xml:space="preserve"> – </w:t>
      </w:r>
      <w:r w:rsidRPr="00495789">
        <w:rPr>
          <w:rFonts w:asciiTheme="minorHAnsi" w:hAnsiTheme="minorHAnsi" w:cstheme="minorHAnsi"/>
          <w:u w:val="single"/>
        </w:rPr>
        <w:t>that is both the wrongfully convicted and the wrongfully acquitted.106</w:t>
      </w:r>
      <w:r w:rsidRPr="00495789">
        <w:rPr>
          <w:rFonts w:asciiTheme="minorHAnsi" w:hAnsiTheme="minorHAnsi" w:cstheme="minorHAnsi"/>
          <w:sz w:val="16"/>
        </w:rPr>
        <w:t xml:space="preserve"> But our results also show the vast gap between the theoretical potential of scientific evidence and its use in practice. In theory, it can be used to identify suspects in a wide range of offenses. In practice, however, the use of forensic evidence is rare outside homicide, and its use almost always following arrest. In theory</w:t>
      </w:r>
      <w:r w:rsidRPr="00495789">
        <w:rPr>
          <w:rFonts w:asciiTheme="minorHAnsi" w:hAnsiTheme="minorHAnsi" w:cstheme="minorHAnsi"/>
          <w:u w:val="single"/>
        </w:rPr>
        <w:t xml:space="preserve">, it can be a truly independent verification of a suspect’s guilt or innocence. In practice, however, we found that </w:t>
      </w:r>
      <w:r w:rsidRPr="00385A24">
        <w:rPr>
          <w:rFonts w:asciiTheme="minorHAnsi" w:hAnsiTheme="minorHAnsi" w:cstheme="minorHAnsi"/>
          <w:highlight w:val="cyan"/>
          <w:u w:val="single"/>
        </w:rPr>
        <w:t>the lab typically worked closely with law enforcement,</w:t>
      </w:r>
      <w:r w:rsidRPr="00495789">
        <w:rPr>
          <w:rFonts w:asciiTheme="minorHAnsi" w:hAnsiTheme="minorHAnsi" w:cstheme="minorHAnsi"/>
          <w:u w:val="single"/>
        </w:rPr>
        <w:t xml:space="preserve"> and </w:t>
      </w:r>
      <w:r w:rsidRPr="00385A24">
        <w:rPr>
          <w:rFonts w:asciiTheme="minorHAnsi" w:hAnsiTheme="minorHAnsi" w:cstheme="minorHAnsi"/>
          <w:highlight w:val="cyan"/>
          <w:u w:val="single"/>
        </w:rPr>
        <w:t>usually knew in advance of testing what</w:t>
      </w:r>
      <w:r w:rsidRPr="00495789">
        <w:rPr>
          <w:rFonts w:asciiTheme="minorHAnsi" w:hAnsiTheme="minorHAnsi" w:cstheme="minorHAnsi"/>
          <w:u w:val="single"/>
        </w:rPr>
        <w:t xml:space="preserve"> detectives and </w:t>
      </w:r>
      <w:r w:rsidRPr="00385A24">
        <w:rPr>
          <w:rFonts w:asciiTheme="minorHAnsi" w:hAnsiTheme="minorHAnsi" w:cstheme="minorHAnsi"/>
          <w:highlight w:val="cyan"/>
          <w:u w:val="single"/>
        </w:rPr>
        <w:t>prosecutors were hoping to prove</w:t>
      </w:r>
      <w:r w:rsidRPr="00495789">
        <w:rPr>
          <w:rFonts w:asciiTheme="minorHAnsi" w:hAnsiTheme="minorHAnsi" w:cstheme="minorHAnsi"/>
          <w:u w:val="single"/>
        </w:rPr>
        <w:t>.107</w:t>
      </w:r>
      <w:r w:rsidRPr="00495789">
        <w:rPr>
          <w:rFonts w:asciiTheme="minorHAnsi" w:hAnsiTheme="minorHAnsi" w:cstheme="minorHAnsi"/>
          <w:sz w:val="16"/>
        </w:rPr>
        <w:t xml:space="preserve"> In theory, charging decisions are affected by the availability of forensic evidence. In practice, </w:t>
      </w:r>
      <w:r w:rsidRPr="00495789">
        <w:rPr>
          <w:rFonts w:asciiTheme="minorHAnsi" w:hAnsiTheme="minorHAnsi" w:cstheme="minorHAnsi"/>
          <w:u w:val="single"/>
        </w:rPr>
        <w:t xml:space="preserve">we found that </w:t>
      </w:r>
      <w:r w:rsidRPr="00385A24">
        <w:rPr>
          <w:rFonts w:asciiTheme="minorHAnsi" w:hAnsiTheme="minorHAnsi" w:cstheme="minorHAnsi"/>
          <w:highlight w:val="cyan"/>
          <w:u w:val="single"/>
        </w:rPr>
        <w:t>prosecutors often did not have the results of forensic analyses at the time of charging</w:t>
      </w:r>
      <w:r w:rsidRPr="00495789">
        <w:rPr>
          <w:rFonts w:asciiTheme="minorHAnsi" w:hAnsiTheme="minorHAnsi" w:cstheme="minorHAnsi"/>
          <w:sz w:val="16"/>
        </w:rPr>
        <w:t xml:space="preserve">. In theory, jurors correctly understand the probative weight of forensic evidence as well as its limits and reasons for its absence. In practice, prosecutors and law enforcement believe that jurors harbor unrealistic beliefs about it and that testing is often conducted to address these unrealistic beliefs rather than to actually generate probative evidence. In fact, some of our results may be best understood as a result of this reverse causation. </w:t>
      </w:r>
      <w:r w:rsidRPr="00495789">
        <w:rPr>
          <w:rFonts w:asciiTheme="minorHAnsi" w:hAnsiTheme="minorHAnsi" w:cstheme="minorHAnsi"/>
          <w:u w:val="single"/>
        </w:rPr>
        <w:t xml:space="preserve">Rather than forensic science shaping the subsequent investigation, arrest rates, and charging decisions, </w:t>
      </w:r>
      <w:r w:rsidRPr="00385A24">
        <w:rPr>
          <w:rFonts w:asciiTheme="minorHAnsi" w:hAnsiTheme="minorHAnsi" w:cstheme="minorHAnsi"/>
          <w:highlight w:val="cyan"/>
          <w:u w:val="single"/>
        </w:rPr>
        <w:t>forensic evidence is often only tested if authorities have an otherwise strong case</w:t>
      </w:r>
      <w:r w:rsidRPr="00495789">
        <w:rPr>
          <w:rFonts w:asciiTheme="minorHAnsi" w:hAnsiTheme="minorHAnsi" w:cstheme="minorHAnsi"/>
          <w:b/>
          <w:bCs/>
          <w:u w:val="single"/>
        </w:rPr>
        <w:t xml:space="preserve">. This </w:t>
      </w:r>
      <w:r w:rsidRPr="00385A24">
        <w:rPr>
          <w:rFonts w:asciiTheme="minorHAnsi" w:hAnsiTheme="minorHAnsi" w:cstheme="minorHAnsi"/>
          <w:b/>
          <w:bCs/>
          <w:highlight w:val="cyan"/>
          <w:u w:val="single"/>
        </w:rPr>
        <w:t>use of forensic evidence nullifies</w:t>
      </w:r>
      <w:r w:rsidRPr="00495789">
        <w:rPr>
          <w:rFonts w:asciiTheme="minorHAnsi" w:hAnsiTheme="minorHAnsi" w:cstheme="minorHAnsi"/>
          <w:b/>
          <w:bCs/>
          <w:u w:val="single"/>
        </w:rPr>
        <w:t xml:space="preserve"> one of its chief advantages – </w:t>
      </w:r>
      <w:r w:rsidRPr="00385A24">
        <w:rPr>
          <w:rFonts w:asciiTheme="minorHAnsi" w:hAnsiTheme="minorHAnsi" w:cstheme="minorHAnsi"/>
          <w:b/>
          <w:bCs/>
          <w:highlight w:val="cyan"/>
          <w:u w:val="single"/>
        </w:rPr>
        <w:t>its comparative independence from the human failings of</w:t>
      </w:r>
      <w:r w:rsidRPr="00495789">
        <w:rPr>
          <w:rFonts w:asciiTheme="minorHAnsi" w:hAnsiTheme="minorHAnsi" w:cstheme="minorHAnsi"/>
          <w:b/>
          <w:bCs/>
          <w:u w:val="single"/>
        </w:rPr>
        <w:t xml:space="preserve"> a traditional p</w:t>
      </w:r>
      <w:r w:rsidRPr="00385A24">
        <w:rPr>
          <w:rFonts w:asciiTheme="minorHAnsi" w:hAnsiTheme="minorHAnsi" w:cstheme="minorHAnsi"/>
          <w:b/>
          <w:bCs/>
          <w:highlight w:val="cyan"/>
          <w:u w:val="single"/>
        </w:rPr>
        <w:t>olice</w:t>
      </w:r>
      <w:r w:rsidRPr="00495789">
        <w:rPr>
          <w:rFonts w:asciiTheme="minorHAnsi" w:hAnsiTheme="minorHAnsi" w:cstheme="minorHAnsi"/>
          <w:b/>
          <w:bCs/>
          <w:u w:val="single"/>
        </w:rPr>
        <w:t xml:space="preserve"> investigation and its potential to reduce erroneous inclusions and exclusions</w:t>
      </w:r>
      <w:r w:rsidRPr="00495789">
        <w:rPr>
          <w:rFonts w:asciiTheme="minorHAnsi" w:hAnsiTheme="minorHAnsi" w:cstheme="minorHAnsi"/>
          <w:sz w:val="16"/>
        </w:rPr>
        <w:t xml:space="preserve">. Many other professions and industries (e.g. manufacturing, aviation and medicine) </w:t>
      </w:r>
      <w:r w:rsidRPr="00495789">
        <w:rPr>
          <w:rFonts w:asciiTheme="minorHAnsi" w:hAnsiTheme="minorHAnsi" w:cstheme="minorHAnsi"/>
          <w:u w:val="single"/>
        </w:rPr>
        <w:t>have focused on designing systems with independent decoupled processes to reduce the chance that the inevitable human lapse will lead to a grave error in the outcome of the system.</w:t>
      </w:r>
      <w:r w:rsidRPr="00495789">
        <w:rPr>
          <w:rFonts w:asciiTheme="minorHAnsi" w:hAnsiTheme="minorHAnsi" w:cstheme="minorHAnsi"/>
          <w:sz w:val="16"/>
        </w:rPr>
        <w:t xml:space="preserve">108 </w:t>
      </w:r>
      <w:r w:rsidRPr="00385A24">
        <w:rPr>
          <w:rFonts w:asciiTheme="minorHAnsi" w:hAnsiTheme="minorHAnsi" w:cstheme="minorHAnsi"/>
          <w:b/>
          <w:bCs/>
          <w:highlight w:val="cyan"/>
          <w:u w:val="single"/>
        </w:rPr>
        <w:t>Decoupling reduces the interdependencies in the system and the effect of a single mistake on the outcome of the system</w:t>
      </w:r>
      <w:r w:rsidRPr="00495789">
        <w:rPr>
          <w:rFonts w:asciiTheme="minorHAnsi" w:hAnsiTheme="minorHAnsi" w:cstheme="minorHAnsi"/>
          <w:sz w:val="16"/>
        </w:rPr>
        <w:t xml:space="preserve">. </w:t>
      </w:r>
      <w:r w:rsidRPr="00385A24">
        <w:rPr>
          <w:rFonts w:asciiTheme="minorHAnsi" w:hAnsiTheme="minorHAnsi" w:cstheme="minorHAnsi"/>
          <w:highlight w:val="cyan"/>
          <w:u w:val="single"/>
        </w:rPr>
        <w:t>Forensic science has the potential to be such a critical independent process for the criminal justice system</w:t>
      </w:r>
      <w:r w:rsidRPr="00495789">
        <w:rPr>
          <w:rFonts w:asciiTheme="minorHAnsi" w:hAnsiTheme="minorHAnsi" w:cstheme="minorHAnsi"/>
          <w:u w:val="single"/>
        </w:rPr>
        <w:t xml:space="preserve"> and thereby </w:t>
      </w:r>
      <w:r w:rsidRPr="00385A24">
        <w:rPr>
          <w:rFonts w:asciiTheme="minorHAnsi" w:hAnsiTheme="minorHAnsi" w:cstheme="minorHAnsi"/>
          <w:highlight w:val="cyan"/>
          <w:u w:val="single"/>
        </w:rPr>
        <w:t>improve reliability and reduce errors</w:t>
      </w:r>
      <w:r w:rsidRPr="00385A24">
        <w:rPr>
          <w:rFonts w:asciiTheme="minorHAnsi" w:hAnsiTheme="minorHAnsi" w:cstheme="minorHAnsi"/>
          <w:sz w:val="16"/>
          <w:highlight w:val="cyan"/>
        </w:rPr>
        <w:t xml:space="preserve"> -- </w:t>
      </w:r>
      <w:r w:rsidRPr="00385A24">
        <w:rPr>
          <w:rFonts w:asciiTheme="minorHAnsi" w:hAnsiTheme="minorHAnsi" w:cstheme="minorHAnsi"/>
          <w:highlight w:val="cyan"/>
          <w:u w:val="single"/>
        </w:rPr>
        <w:t>both unsolved crimes and wrongful convictions.</w:t>
      </w:r>
      <w:r w:rsidRPr="00495789">
        <w:rPr>
          <w:rFonts w:asciiTheme="minorHAnsi" w:hAnsiTheme="minorHAnsi" w:cstheme="minorHAnsi"/>
          <w:u w:val="single"/>
        </w:rPr>
        <w:t xml:space="preserve"> </w:t>
      </w:r>
      <w:r w:rsidRPr="00495789">
        <w:rPr>
          <w:rFonts w:asciiTheme="minorHAnsi" w:hAnsiTheme="minorHAnsi" w:cstheme="minorHAnsi"/>
          <w:sz w:val="16"/>
        </w:rPr>
        <w:t>But our research suggests that its use will need to change and increase to fulfill this promise.</w:t>
      </w:r>
    </w:p>
    <w:p w14:paraId="325B2DFF" w14:textId="77777777" w:rsidR="00A659F2" w:rsidRPr="00495789" w:rsidRDefault="00A659F2" w:rsidP="00A659F2">
      <w:pPr>
        <w:pStyle w:val="Heading4"/>
        <w:rPr>
          <w:rFonts w:asciiTheme="minorHAnsi" w:hAnsiTheme="minorHAnsi" w:cstheme="minorHAnsi"/>
        </w:rPr>
      </w:pPr>
      <w:r w:rsidRPr="00495789">
        <w:rPr>
          <w:rFonts w:asciiTheme="minorHAnsi" w:hAnsiTheme="minorHAnsi" w:cstheme="minorHAnsi"/>
        </w:rPr>
        <w:t xml:space="preserve">Federal forensic science under the DOJ is BIASED – the federal government should shift oversight to an independent scientific commission – known as the NIFS </w:t>
      </w:r>
    </w:p>
    <w:p w14:paraId="6F007084" w14:textId="77777777" w:rsidR="00A659F2" w:rsidRPr="00495789" w:rsidRDefault="00A659F2" w:rsidP="00A659F2">
      <w:pPr>
        <w:rPr>
          <w:rFonts w:asciiTheme="minorHAnsi" w:hAnsiTheme="minorHAnsi" w:cstheme="minorHAnsi"/>
        </w:rPr>
      </w:pPr>
      <w:r w:rsidRPr="00495789">
        <w:rPr>
          <w:rStyle w:val="Style13ptBold"/>
          <w:rFonts w:asciiTheme="minorHAnsi" w:hAnsiTheme="minorHAnsi" w:cstheme="minorHAnsi"/>
        </w:rPr>
        <w:t xml:space="preserve">Gianelli 18, </w:t>
      </w:r>
      <w:r w:rsidRPr="00495789">
        <w:rPr>
          <w:rFonts w:asciiTheme="minorHAnsi" w:hAnsiTheme="minorHAnsi" w:cstheme="minorHAnsi"/>
        </w:rPr>
        <w:t xml:space="preserve">(Paul C Gianelli is an American lawyer, consultant and law professor. He is a leading expert on scientific and forensic evidence. He is currently a Distinguished University Professor and the Albert J. Weatherhead III &amp; Richard W. Weatherhead Professor Emeritus of Law at Case Western Reserve University School of Law, 2018), “Forensic Science: Dauberts Failure,” Case Western Law, </w:t>
      </w:r>
      <w:hyperlink r:id="rId49" w:history="1">
        <w:r w:rsidRPr="00495789">
          <w:rPr>
            <w:rStyle w:val="Hyperlink"/>
            <w:rFonts w:asciiTheme="minorHAnsi" w:hAnsiTheme="minorHAnsi" w:cstheme="minorHAnsi"/>
          </w:rPr>
          <w:t>https://www.justice.gov/archives/ncfs/page/file/959356/download</w:t>
        </w:r>
      </w:hyperlink>
    </w:p>
    <w:p w14:paraId="7EE972D5" w14:textId="77777777" w:rsidR="00A659F2" w:rsidRPr="00495789" w:rsidRDefault="00A659F2" w:rsidP="00A659F2">
      <w:pPr>
        <w:rPr>
          <w:rFonts w:asciiTheme="minorHAnsi" w:hAnsiTheme="minorHAnsi" w:cstheme="minorHAnsi"/>
          <w:b/>
          <w:bCs/>
          <w:u w:val="single"/>
        </w:rPr>
      </w:pPr>
      <w:r w:rsidRPr="00495789">
        <w:rPr>
          <w:rFonts w:asciiTheme="minorHAnsi" w:hAnsiTheme="minorHAnsi" w:cstheme="minorHAnsi"/>
          <w:sz w:val="16"/>
        </w:rPr>
        <w:t xml:space="preserve">An independent scientific review is required. </w:t>
      </w:r>
      <w:r w:rsidRPr="00495789">
        <w:rPr>
          <w:rFonts w:asciiTheme="minorHAnsi" w:hAnsiTheme="minorHAnsi" w:cstheme="minorHAnsi"/>
          <w:b/>
          <w:bCs/>
          <w:highlight w:val="cyan"/>
          <w:u w:val="single"/>
        </w:rPr>
        <w:t xml:space="preserve">NAS has published the most authoritative </w:t>
      </w:r>
      <w:r w:rsidRPr="00495789">
        <w:rPr>
          <w:rFonts w:asciiTheme="minorHAnsi" w:hAnsiTheme="minorHAnsi" w:cstheme="minorHAnsi"/>
          <w:b/>
          <w:bCs/>
          <w:u w:val="single"/>
        </w:rPr>
        <w:t xml:space="preserve">and independent </w:t>
      </w:r>
      <w:r w:rsidRPr="00495789">
        <w:rPr>
          <w:rFonts w:asciiTheme="minorHAnsi" w:hAnsiTheme="minorHAnsi" w:cstheme="minorHAnsi"/>
          <w:b/>
          <w:bCs/>
          <w:highlight w:val="cyan"/>
          <w:u w:val="single"/>
        </w:rPr>
        <w:t>reviews of forensic science</w:t>
      </w:r>
      <w:r w:rsidRPr="00495789">
        <w:rPr>
          <w:rFonts w:asciiTheme="minorHAnsi" w:hAnsiTheme="minorHAnsi" w:cstheme="minorHAnsi"/>
          <w:sz w:val="16"/>
        </w:rPr>
        <w:t xml:space="preserve">. In addition to the forensic report, NAS issued reports on sound spectrometry (“voiceprints”), 405 DNA profiling, 406 polygraph testing,407 and bullet lead analysis.408 But NAS is not a governmental entity, and its work depends on outside funding. </w:t>
      </w:r>
      <w:r w:rsidRPr="00495789">
        <w:rPr>
          <w:rFonts w:asciiTheme="minorHAnsi" w:hAnsiTheme="minorHAnsi" w:cstheme="minorHAnsi"/>
          <w:u w:val="single"/>
        </w:rPr>
        <w:t xml:space="preserve">The </w:t>
      </w:r>
      <w:r w:rsidRPr="00495789">
        <w:rPr>
          <w:rFonts w:asciiTheme="minorHAnsi" w:hAnsiTheme="minorHAnsi" w:cstheme="minorHAnsi"/>
          <w:highlight w:val="cyan"/>
          <w:u w:val="single"/>
        </w:rPr>
        <w:t>justice system needs scientific expertise on a continuing basis</w:t>
      </w:r>
      <w:r w:rsidRPr="00495789">
        <w:rPr>
          <w:rFonts w:asciiTheme="minorHAnsi" w:hAnsiTheme="minorHAnsi" w:cstheme="minorHAnsi"/>
          <w:u w:val="single"/>
        </w:rPr>
        <w:t>—and thus institutionalized</w:t>
      </w:r>
      <w:r w:rsidRPr="00495789">
        <w:rPr>
          <w:rFonts w:asciiTheme="minorHAnsi" w:hAnsiTheme="minorHAnsi" w:cstheme="minorHAnsi"/>
          <w:sz w:val="16"/>
        </w:rPr>
        <w:t>. The National Commission’s proposal, endorsed by PCAST</w:t>
      </w:r>
      <w:r w:rsidRPr="00495789">
        <w:rPr>
          <w:rFonts w:asciiTheme="minorHAnsi" w:hAnsiTheme="minorHAnsi" w:cstheme="minorHAnsi"/>
          <w:b/>
          <w:bCs/>
          <w:u w:val="single"/>
        </w:rPr>
        <w:t xml:space="preserve">, tasked </w:t>
      </w:r>
      <w:r w:rsidRPr="00495789">
        <w:rPr>
          <w:rFonts w:asciiTheme="minorHAnsi" w:hAnsiTheme="minorHAnsi" w:cstheme="minorHAnsi"/>
          <w:b/>
          <w:bCs/>
          <w:highlight w:val="cyan"/>
          <w:u w:val="single"/>
        </w:rPr>
        <w:t>NIST</w:t>
      </w:r>
      <w:r w:rsidRPr="00495789">
        <w:rPr>
          <w:rFonts w:asciiTheme="minorHAnsi" w:hAnsiTheme="minorHAnsi" w:cstheme="minorHAnsi"/>
          <w:b/>
          <w:bCs/>
          <w:u w:val="single"/>
        </w:rPr>
        <w:t xml:space="preserve"> with the responsibility of evaluating forensic disciplines on an ongoing basis.409 </w:t>
      </w:r>
      <w:r w:rsidRPr="00495789">
        <w:rPr>
          <w:rFonts w:asciiTheme="minorHAnsi" w:hAnsiTheme="minorHAnsi" w:cstheme="minorHAnsi"/>
          <w:b/>
          <w:bCs/>
          <w:highlight w:val="cyan"/>
          <w:u w:val="single"/>
        </w:rPr>
        <w:t>It should be adopted</w:t>
      </w:r>
      <w:r w:rsidRPr="00495789">
        <w:rPr>
          <w:rFonts w:asciiTheme="minorHAnsi" w:hAnsiTheme="minorHAnsi" w:cstheme="minorHAnsi"/>
          <w:sz w:val="16"/>
          <w:highlight w:val="cyan"/>
        </w:rPr>
        <w:t>.</w:t>
      </w:r>
      <w:r w:rsidRPr="00495789">
        <w:rPr>
          <w:rFonts w:asciiTheme="minorHAnsi" w:hAnsiTheme="minorHAnsi" w:cstheme="minorHAnsi"/>
          <w:sz w:val="16"/>
        </w:rPr>
        <w:t xml:space="preserve"> </w:t>
      </w:r>
      <w:r w:rsidRPr="00495789">
        <w:rPr>
          <w:rFonts w:asciiTheme="minorHAnsi" w:hAnsiTheme="minorHAnsi" w:cstheme="minorHAnsi"/>
          <w:u w:val="single"/>
        </w:rPr>
        <w:t>NIST has the expertise and independence for this task and has been increasingly involved in forensic research.</w:t>
      </w:r>
      <w:r w:rsidRPr="00495789">
        <w:rPr>
          <w:rFonts w:asciiTheme="minorHAnsi" w:hAnsiTheme="minorHAnsi" w:cstheme="minorHAnsi"/>
          <w:sz w:val="16"/>
        </w:rPr>
        <w:t xml:space="preserve"> </w:t>
      </w:r>
      <w:r w:rsidRPr="00495789">
        <w:rPr>
          <w:rFonts w:asciiTheme="minorHAnsi" w:hAnsiTheme="minorHAnsi" w:cstheme="minorHAnsi"/>
          <w:b/>
          <w:bCs/>
          <w:highlight w:val="cyan"/>
          <w:u w:val="single"/>
        </w:rPr>
        <w:t>There would be a cost, but litigating validity issues across the country at Daubert</w:t>
      </w:r>
      <w:r w:rsidRPr="00495789">
        <w:rPr>
          <w:rFonts w:asciiTheme="minorHAnsi" w:hAnsiTheme="minorHAnsi" w:cstheme="minorHAnsi"/>
          <w:b/>
          <w:bCs/>
          <w:u w:val="single"/>
        </w:rPr>
        <w:t xml:space="preserve"> and Frye </w:t>
      </w:r>
      <w:r w:rsidRPr="00495789">
        <w:rPr>
          <w:rFonts w:asciiTheme="minorHAnsi" w:hAnsiTheme="minorHAnsi" w:cstheme="minorHAnsi"/>
          <w:b/>
          <w:bCs/>
          <w:highlight w:val="cyan"/>
          <w:u w:val="single"/>
        </w:rPr>
        <w:t>hearings also has a cost</w:t>
      </w:r>
      <w:r w:rsidRPr="00495789">
        <w:rPr>
          <w:rFonts w:asciiTheme="minorHAnsi" w:hAnsiTheme="minorHAnsi" w:cstheme="minorHAnsi"/>
          <w:sz w:val="16"/>
        </w:rPr>
        <w:t xml:space="preserve">. Moreover,. Although prosecutors are ethically obligated to avoid the use of flawed forensic testimony, the National District Attorneys Association recently asserted that bite mark evidence is a “reliable science”—an untenable position. is a significant expense associated with rectifying the past mistakes that occurred with hair,410 bullet lead,411 DNA,412 and arson cases.413 </w:t>
      </w:r>
      <w:r w:rsidRPr="00495789">
        <w:rPr>
          <w:rFonts w:asciiTheme="minorHAnsi" w:hAnsiTheme="minorHAnsi" w:cstheme="minorHAnsi"/>
          <w:b/>
          <w:bCs/>
          <w:u w:val="single"/>
        </w:rPr>
        <w:t xml:space="preserve">Unfortunately, the current </w:t>
      </w:r>
      <w:r w:rsidRPr="00495789">
        <w:rPr>
          <w:rFonts w:asciiTheme="minorHAnsi" w:hAnsiTheme="minorHAnsi" w:cstheme="minorHAnsi"/>
          <w:b/>
          <w:bCs/>
          <w:highlight w:val="cyan"/>
          <w:u w:val="single"/>
        </w:rPr>
        <w:t>Attorney General did not renew the commission</w:t>
      </w:r>
      <w:r w:rsidRPr="00495789">
        <w:rPr>
          <w:rFonts w:asciiTheme="minorHAnsi" w:hAnsiTheme="minorHAnsi" w:cstheme="minorHAnsi"/>
          <w:b/>
          <w:bCs/>
          <w:u w:val="single"/>
        </w:rPr>
        <w:t xml:space="preserve">’s charter </w:t>
      </w:r>
      <w:r w:rsidRPr="00495789">
        <w:rPr>
          <w:rFonts w:asciiTheme="minorHAnsi" w:hAnsiTheme="minorHAnsi" w:cstheme="minorHAnsi"/>
          <w:b/>
          <w:bCs/>
          <w:highlight w:val="cyan"/>
          <w:u w:val="single"/>
        </w:rPr>
        <w:t>in</w:t>
      </w:r>
      <w:r w:rsidRPr="00495789">
        <w:rPr>
          <w:rFonts w:asciiTheme="minorHAnsi" w:hAnsiTheme="minorHAnsi" w:cstheme="minorHAnsi"/>
          <w:b/>
          <w:bCs/>
          <w:u w:val="single"/>
        </w:rPr>
        <w:t xml:space="preserve"> April </w:t>
      </w:r>
      <w:r w:rsidRPr="00495789">
        <w:rPr>
          <w:rFonts w:asciiTheme="minorHAnsi" w:hAnsiTheme="minorHAnsi" w:cstheme="minorHAnsi"/>
          <w:b/>
          <w:bCs/>
          <w:highlight w:val="cyan"/>
          <w:u w:val="single"/>
        </w:rPr>
        <w:t>2017</w:t>
      </w:r>
      <w:r w:rsidRPr="00495789">
        <w:rPr>
          <w:rFonts w:asciiTheme="minorHAnsi" w:hAnsiTheme="minorHAnsi" w:cstheme="minorHAnsi"/>
          <w:sz w:val="16"/>
          <w:highlight w:val="cyan"/>
        </w:rPr>
        <w:t>.</w:t>
      </w:r>
      <w:r w:rsidRPr="00495789">
        <w:rPr>
          <w:rFonts w:asciiTheme="minorHAnsi" w:hAnsiTheme="minorHAnsi" w:cstheme="minorHAnsi"/>
          <w:sz w:val="16"/>
        </w:rPr>
        <w:t xml:space="preserve">414 </w:t>
      </w:r>
      <w:r w:rsidRPr="00495789">
        <w:rPr>
          <w:rFonts w:asciiTheme="minorHAnsi" w:hAnsiTheme="minorHAnsi" w:cstheme="minorHAnsi"/>
          <w:b/>
          <w:bCs/>
          <w:u w:val="single"/>
        </w:rPr>
        <w:t xml:space="preserve">The </w:t>
      </w:r>
      <w:r w:rsidRPr="00495789">
        <w:rPr>
          <w:rFonts w:asciiTheme="minorHAnsi" w:hAnsiTheme="minorHAnsi" w:cstheme="minorHAnsi"/>
          <w:b/>
          <w:bCs/>
          <w:highlight w:val="cyan"/>
          <w:u w:val="single"/>
        </w:rPr>
        <w:t>independent scientists</w:t>
      </w:r>
      <w:r w:rsidRPr="00495789">
        <w:rPr>
          <w:rFonts w:asciiTheme="minorHAnsi" w:hAnsiTheme="minorHAnsi" w:cstheme="minorHAnsi"/>
          <w:b/>
          <w:bCs/>
          <w:u w:val="single"/>
        </w:rPr>
        <w:t xml:space="preserve"> on the commission </w:t>
      </w:r>
      <w:r w:rsidRPr="00495789">
        <w:rPr>
          <w:rFonts w:asciiTheme="minorHAnsi" w:hAnsiTheme="minorHAnsi" w:cstheme="minorHAnsi"/>
          <w:b/>
          <w:bCs/>
          <w:highlight w:val="cyan"/>
          <w:u w:val="single"/>
        </w:rPr>
        <w:t>objected</w:t>
      </w:r>
      <w:r w:rsidRPr="00495789">
        <w:rPr>
          <w:rFonts w:asciiTheme="minorHAnsi" w:hAnsiTheme="minorHAnsi" w:cstheme="minorHAnsi"/>
          <w:b/>
          <w:bCs/>
          <w:u w:val="single"/>
        </w:rPr>
        <w:t xml:space="preserve"> to this action</w:t>
      </w:r>
      <w:r w:rsidRPr="00495789">
        <w:rPr>
          <w:rFonts w:asciiTheme="minorHAnsi" w:hAnsiTheme="minorHAnsi" w:cstheme="minorHAnsi"/>
          <w:sz w:val="16"/>
        </w:rPr>
        <w:t xml:space="preserve">, writing: </w:t>
      </w:r>
      <w:r w:rsidRPr="00495789">
        <w:rPr>
          <w:rFonts w:asciiTheme="minorHAnsi" w:hAnsiTheme="minorHAnsi" w:cstheme="minorHAnsi"/>
          <w:u w:val="single"/>
        </w:rPr>
        <w:t xml:space="preserve">The </w:t>
      </w:r>
      <w:r w:rsidRPr="00495789">
        <w:rPr>
          <w:rFonts w:asciiTheme="minorHAnsi" w:hAnsiTheme="minorHAnsi" w:cstheme="minorHAnsi"/>
          <w:highlight w:val="cyan"/>
          <w:u w:val="single"/>
        </w:rPr>
        <w:t>Justice Department now proposes to</w:t>
      </w:r>
      <w:r w:rsidRPr="00495789">
        <w:rPr>
          <w:rFonts w:asciiTheme="minorHAnsi" w:hAnsiTheme="minorHAnsi" w:cstheme="minorHAnsi"/>
          <w:u w:val="single"/>
        </w:rPr>
        <w:t xml:space="preserve"> improve forensic science by </w:t>
      </w:r>
      <w:r w:rsidRPr="00495789">
        <w:rPr>
          <w:rFonts w:asciiTheme="minorHAnsi" w:hAnsiTheme="minorHAnsi" w:cstheme="minorHAnsi"/>
          <w:highlight w:val="cyan"/>
          <w:u w:val="single"/>
        </w:rPr>
        <w:t>mov</w:t>
      </w:r>
      <w:r w:rsidRPr="00495789">
        <w:rPr>
          <w:rFonts w:asciiTheme="minorHAnsi" w:hAnsiTheme="minorHAnsi" w:cstheme="minorHAnsi"/>
          <w:u w:val="single"/>
        </w:rPr>
        <w:t xml:space="preserve">ing its </w:t>
      </w:r>
      <w:r w:rsidRPr="00495789">
        <w:rPr>
          <w:rFonts w:asciiTheme="minorHAnsi" w:hAnsiTheme="minorHAnsi" w:cstheme="minorHAnsi"/>
          <w:highlight w:val="cyan"/>
          <w:u w:val="single"/>
        </w:rPr>
        <w:t>oversight</w:t>
      </w:r>
      <w:r w:rsidRPr="00495789">
        <w:rPr>
          <w:rFonts w:asciiTheme="minorHAnsi" w:hAnsiTheme="minorHAnsi" w:cstheme="minorHAnsi"/>
          <w:u w:val="single"/>
        </w:rPr>
        <w:t xml:space="preserve"> and development </w:t>
      </w:r>
      <w:r w:rsidRPr="00495789">
        <w:rPr>
          <w:rFonts w:asciiTheme="minorHAnsi" w:hAnsiTheme="minorHAnsi" w:cstheme="minorHAnsi"/>
          <w:highlight w:val="cyan"/>
          <w:u w:val="single"/>
        </w:rPr>
        <w:t>to an office within the departmen</w:t>
      </w:r>
      <w:r w:rsidRPr="00495789">
        <w:rPr>
          <w:rFonts w:asciiTheme="minorHAnsi" w:hAnsiTheme="minorHAnsi" w:cstheme="minorHAnsi"/>
          <w:sz w:val="16"/>
          <w:highlight w:val="cyan"/>
        </w:rPr>
        <w:t>t</w:t>
      </w:r>
      <w:r w:rsidRPr="00495789">
        <w:rPr>
          <w:rFonts w:asciiTheme="minorHAnsi" w:hAnsiTheme="minorHAnsi" w:cstheme="minorHAnsi"/>
          <w:sz w:val="16"/>
        </w:rPr>
        <w:t xml:space="preserve">. </w:t>
      </w:r>
      <w:r w:rsidRPr="00495789">
        <w:rPr>
          <w:rFonts w:asciiTheme="minorHAnsi" w:hAnsiTheme="minorHAnsi" w:cstheme="minorHAnsi"/>
          <w:b/>
          <w:bCs/>
          <w:u w:val="single"/>
        </w:rPr>
        <w:t xml:space="preserve">This is precisely </w:t>
      </w:r>
      <w:r w:rsidRPr="00495789">
        <w:rPr>
          <w:rFonts w:asciiTheme="minorHAnsi" w:hAnsiTheme="minorHAnsi" w:cstheme="minorHAnsi"/>
          <w:b/>
          <w:bCs/>
          <w:highlight w:val="cyan"/>
          <w:u w:val="single"/>
        </w:rPr>
        <w:t>the opposite of what was recommended</w:t>
      </w:r>
      <w:r w:rsidRPr="00495789">
        <w:rPr>
          <w:rFonts w:asciiTheme="minorHAnsi" w:hAnsiTheme="minorHAnsi" w:cstheme="minorHAnsi"/>
          <w:b/>
          <w:bCs/>
          <w:u w:val="single"/>
        </w:rPr>
        <w:t xml:space="preserve"> by the National Academy of Sciences report and the NCFS. </w:t>
      </w:r>
      <w:r w:rsidRPr="00495789">
        <w:rPr>
          <w:rFonts w:asciiTheme="minorHAnsi" w:hAnsiTheme="minorHAnsi" w:cstheme="minorHAnsi"/>
          <w:b/>
          <w:bCs/>
          <w:highlight w:val="cyan"/>
          <w:u w:val="single"/>
        </w:rPr>
        <w:t>It is a step backwards</w:t>
      </w:r>
      <w:r w:rsidRPr="00495789">
        <w:rPr>
          <w:rFonts w:asciiTheme="minorHAnsi" w:hAnsiTheme="minorHAnsi" w:cstheme="minorHAnsi"/>
          <w:b/>
          <w:bCs/>
          <w:u w:val="single"/>
        </w:rPr>
        <w:t xml:space="preserve">, </w:t>
      </w:r>
      <w:r w:rsidRPr="00495789">
        <w:rPr>
          <w:rFonts w:asciiTheme="minorHAnsi" w:hAnsiTheme="minorHAnsi" w:cstheme="minorHAnsi"/>
          <w:u w:val="single"/>
        </w:rPr>
        <w:t xml:space="preserve">because it </w:t>
      </w:r>
      <w:r w:rsidRPr="00495789">
        <w:rPr>
          <w:rFonts w:asciiTheme="minorHAnsi" w:hAnsiTheme="minorHAnsi" w:cstheme="minorHAnsi"/>
          <w:highlight w:val="cyan"/>
          <w:u w:val="single"/>
        </w:rPr>
        <w:t>reinforces</w:t>
      </w:r>
      <w:r w:rsidRPr="00495789">
        <w:rPr>
          <w:rFonts w:asciiTheme="minorHAnsi" w:hAnsiTheme="minorHAnsi" w:cstheme="minorHAnsi"/>
          <w:u w:val="single"/>
        </w:rPr>
        <w:t xml:space="preserve"> the conditions that contributed to the current problems, namely, </w:t>
      </w:r>
      <w:r w:rsidRPr="00495789">
        <w:rPr>
          <w:rFonts w:asciiTheme="minorHAnsi" w:hAnsiTheme="minorHAnsi" w:cstheme="minorHAnsi"/>
          <w:highlight w:val="cyan"/>
          <w:u w:val="single"/>
        </w:rPr>
        <w:t xml:space="preserve">placing this discipline within </w:t>
      </w:r>
      <w:r w:rsidRPr="00495789">
        <w:rPr>
          <w:rFonts w:asciiTheme="minorHAnsi" w:hAnsiTheme="minorHAnsi" w:cstheme="minorHAnsi"/>
          <w:u w:val="single"/>
        </w:rPr>
        <w:t xml:space="preserve">the control of </w:t>
      </w:r>
      <w:r w:rsidRPr="00495789">
        <w:rPr>
          <w:rFonts w:asciiTheme="minorHAnsi" w:hAnsiTheme="minorHAnsi" w:cstheme="minorHAnsi"/>
          <w:highlight w:val="cyan"/>
          <w:u w:val="single"/>
        </w:rPr>
        <w:t>law</w:t>
      </w:r>
      <w:r w:rsidRPr="00495789">
        <w:rPr>
          <w:rFonts w:asciiTheme="minorHAnsi" w:hAnsiTheme="minorHAnsi" w:cstheme="minorHAnsi"/>
          <w:u w:val="single"/>
        </w:rPr>
        <w:t xml:space="preserve"> </w:t>
      </w:r>
      <w:r w:rsidRPr="00495789">
        <w:rPr>
          <w:rFonts w:asciiTheme="minorHAnsi" w:hAnsiTheme="minorHAnsi" w:cstheme="minorHAnsi"/>
          <w:highlight w:val="cyan"/>
          <w:u w:val="single"/>
        </w:rPr>
        <w:t>enforcement</w:t>
      </w:r>
      <w:r w:rsidRPr="00495789">
        <w:rPr>
          <w:rFonts w:asciiTheme="minorHAnsi" w:hAnsiTheme="minorHAnsi" w:cstheme="minorHAnsi"/>
          <w:u w:val="single"/>
        </w:rPr>
        <w:t xml:space="preserve"> and prosecutors</w:t>
      </w:r>
      <w:r w:rsidRPr="00495789">
        <w:rPr>
          <w:rFonts w:asciiTheme="minorHAnsi" w:hAnsiTheme="minorHAnsi" w:cstheme="minorHAnsi"/>
          <w:sz w:val="16"/>
        </w:rPr>
        <w:t xml:space="preserve">. </w:t>
      </w:r>
      <w:r w:rsidRPr="00495789">
        <w:rPr>
          <w:rFonts w:asciiTheme="minorHAnsi" w:hAnsiTheme="minorHAnsi" w:cstheme="minorHAnsi"/>
          <w:u w:val="single"/>
        </w:rPr>
        <w:t>The Justice Department is home to many dedicated public servants including scientists whose passion for justice is unquestioned</w:t>
      </w:r>
      <w:r w:rsidRPr="00495789">
        <w:rPr>
          <w:rFonts w:asciiTheme="minorHAnsi" w:hAnsiTheme="minorHAnsi" w:cstheme="minorHAnsi"/>
          <w:sz w:val="16"/>
        </w:rPr>
        <w:t xml:space="preserve">. </w:t>
      </w:r>
      <w:r w:rsidRPr="00495789">
        <w:rPr>
          <w:rFonts w:asciiTheme="minorHAnsi" w:hAnsiTheme="minorHAnsi" w:cstheme="minorHAnsi"/>
          <w:b/>
          <w:bCs/>
          <w:u w:val="single"/>
        </w:rPr>
        <w:t xml:space="preserve">However, </w:t>
      </w:r>
      <w:r w:rsidRPr="00495789">
        <w:rPr>
          <w:rFonts w:asciiTheme="minorHAnsi" w:hAnsiTheme="minorHAnsi" w:cstheme="minorHAnsi"/>
          <w:b/>
          <w:bCs/>
          <w:highlight w:val="cyan"/>
          <w:u w:val="single"/>
        </w:rPr>
        <w:t>DOJ is not a scientific body,</w:t>
      </w:r>
      <w:r w:rsidRPr="00495789">
        <w:rPr>
          <w:rFonts w:asciiTheme="minorHAnsi" w:hAnsiTheme="minorHAnsi" w:cstheme="minorHAnsi"/>
          <w:b/>
          <w:bCs/>
          <w:u w:val="single"/>
        </w:rPr>
        <w:t xml:space="preserve"> and it is </w:t>
      </w:r>
      <w:r w:rsidRPr="00495789">
        <w:rPr>
          <w:rFonts w:asciiTheme="minorHAnsi" w:hAnsiTheme="minorHAnsi" w:cstheme="minorHAnsi"/>
          <w:b/>
          <w:bCs/>
          <w:highlight w:val="cyan"/>
          <w:u w:val="single"/>
        </w:rPr>
        <w:t>difficult to see how forensic science can become a true science in that environment.</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Science flourishes when</w:t>
      </w:r>
      <w:r w:rsidRPr="00495789">
        <w:rPr>
          <w:rFonts w:asciiTheme="minorHAnsi" w:hAnsiTheme="minorHAnsi" w:cstheme="minorHAnsi"/>
          <w:b/>
          <w:bCs/>
          <w:u w:val="single"/>
        </w:rPr>
        <w:t xml:space="preserve"> free and </w:t>
      </w:r>
      <w:r w:rsidRPr="00495789">
        <w:rPr>
          <w:rFonts w:asciiTheme="minorHAnsi" w:hAnsiTheme="minorHAnsi" w:cstheme="minorHAnsi"/>
          <w:b/>
          <w:bCs/>
          <w:highlight w:val="cyan"/>
          <w:u w:val="single"/>
        </w:rPr>
        <w:t>independent;</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only then can</w:t>
      </w:r>
      <w:r w:rsidRPr="00495789">
        <w:rPr>
          <w:rFonts w:asciiTheme="minorHAnsi" w:hAnsiTheme="minorHAnsi" w:cstheme="minorHAnsi"/>
          <w:b/>
          <w:bCs/>
          <w:u w:val="single"/>
        </w:rPr>
        <w:t xml:space="preserve"> the tools and </w:t>
      </w:r>
      <w:r w:rsidRPr="00495789">
        <w:rPr>
          <w:rFonts w:asciiTheme="minorHAnsi" w:hAnsiTheme="minorHAnsi" w:cstheme="minorHAnsi"/>
          <w:b/>
          <w:bCs/>
          <w:highlight w:val="cyan"/>
          <w:u w:val="single"/>
        </w:rPr>
        <w:t>tech</w:t>
      </w:r>
      <w:r w:rsidRPr="00495789">
        <w:rPr>
          <w:rFonts w:asciiTheme="minorHAnsi" w:hAnsiTheme="minorHAnsi" w:cstheme="minorHAnsi"/>
          <w:b/>
          <w:bCs/>
          <w:u w:val="single"/>
        </w:rPr>
        <w:t xml:space="preserve">nology that it creates </w:t>
      </w:r>
      <w:r w:rsidRPr="00495789">
        <w:rPr>
          <w:rFonts w:asciiTheme="minorHAnsi" w:hAnsiTheme="minorHAnsi" w:cstheme="minorHAnsi"/>
          <w:b/>
          <w:bCs/>
          <w:highlight w:val="cyan"/>
          <w:u w:val="single"/>
        </w:rPr>
        <w:t>be</w:t>
      </w:r>
      <w:r w:rsidRPr="00495789">
        <w:rPr>
          <w:rFonts w:asciiTheme="minorHAnsi" w:hAnsiTheme="minorHAnsi" w:cstheme="minorHAnsi"/>
          <w:b/>
          <w:bCs/>
          <w:u w:val="single"/>
        </w:rPr>
        <w:t xml:space="preserve"> truly </w:t>
      </w:r>
      <w:r w:rsidRPr="00495789">
        <w:rPr>
          <w:rFonts w:asciiTheme="minorHAnsi" w:hAnsiTheme="minorHAnsi" w:cstheme="minorHAnsi"/>
          <w:b/>
          <w:bCs/>
          <w:highlight w:val="cyan"/>
          <w:u w:val="single"/>
        </w:rPr>
        <w:t>reliable</w:t>
      </w:r>
      <w:r w:rsidRPr="00495789">
        <w:rPr>
          <w:rFonts w:asciiTheme="minorHAnsi" w:hAnsiTheme="minorHAnsi" w:cstheme="minorHAnsi"/>
          <w:sz w:val="16"/>
        </w:rPr>
        <w:t xml:space="preserve">.415 The AAAS concurred, also stressing </w:t>
      </w:r>
      <w:r w:rsidRPr="00495789">
        <w:rPr>
          <w:rFonts w:asciiTheme="minorHAnsi" w:hAnsiTheme="minorHAnsi" w:cstheme="minorHAnsi"/>
          <w:b/>
          <w:bCs/>
          <w:u w:val="single"/>
        </w:rPr>
        <w:t xml:space="preserve">that </w:t>
      </w:r>
      <w:r w:rsidRPr="00495789">
        <w:rPr>
          <w:rFonts w:asciiTheme="minorHAnsi" w:hAnsiTheme="minorHAnsi" w:cstheme="minorHAnsi"/>
          <w:b/>
          <w:bCs/>
          <w:highlight w:val="cyan"/>
          <w:u w:val="single"/>
        </w:rPr>
        <w:t>independence “cannot be overstated”</w:t>
      </w:r>
      <w:r w:rsidRPr="00495789">
        <w:rPr>
          <w:rFonts w:asciiTheme="minorHAnsi" w:hAnsiTheme="minorHAnsi" w:cstheme="minorHAnsi"/>
          <w:b/>
          <w:bCs/>
          <w:u w:val="single"/>
        </w:rPr>
        <w:t xml:space="preserve"> and expressing concern about the “</w:t>
      </w:r>
      <w:r w:rsidRPr="00495789">
        <w:rPr>
          <w:rFonts w:asciiTheme="minorHAnsi" w:hAnsiTheme="minorHAnsi" w:cstheme="minorHAnsi"/>
          <w:b/>
          <w:bCs/>
          <w:highlight w:val="cyan"/>
          <w:u w:val="single"/>
        </w:rPr>
        <w:t>inherent conflict of interest in having law enforcement overseeing</w:t>
      </w:r>
      <w:r w:rsidRPr="00495789">
        <w:rPr>
          <w:rFonts w:asciiTheme="minorHAnsi" w:hAnsiTheme="minorHAnsi" w:cstheme="minorHAnsi"/>
          <w:b/>
          <w:bCs/>
          <w:u w:val="single"/>
        </w:rPr>
        <w:t xml:space="preserve"> the </w:t>
      </w:r>
      <w:r w:rsidRPr="00495789">
        <w:rPr>
          <w:rFonts w:asciiTheme="minorHAnsi" w:hAnsiTheme="minorHAnsi" w:cstheme="minorHAnsi"/>
          <w:b/>
          <w:bCs/>
          <w:highlight w:val="cyan"/>
          <w:u w:val="single"/>
        </w:rPr>
        <w:t>work</w:t>
      </w:r>
      <w:r w:rsidRPr="00495789">
        <w:rPr>
          <w:rFonts w:asciiTheme="minorHAnsi" w:hAnsiTheme="minorHAnsi" w:cstheme="minorHAnsi"/>
          <w:b/>
          <w:bCs/>
          <w:u w:val="single"/>
        </w:rPr>
        <w:t xml:space="preserve"> of forensic labs on </w:t>
      </w:r>
      <w:r w:rsidRPr="00495789">
        <w:rPr>
          <w:rFonts w:asciiTheme="minorHAnsi" w:hAnsiTheme="minorHAnsi" w:cstheme="minorHAnsi"/>
          <w:b/>
          <w:bCs/>
          <w:highlight w:val="cyan"/>
          <w:u w:val="single"/>
        </w:rPr>
        <w:t>which</w:t>
      </w:r>
      <w:r w:rsidRPr="00495789">
        <w:rPr>
          <w:rFonts w:asciiTheme="minorHAnsi" w:hAnsiTheme="minorHAnsi" w:cstheme="minorHAnsi"/>
          <w:b/>
          <w:bCs/>
          <w:u w:val="single"/>
        </w:rPr>
        <w:t xml:space="preserve"> police and </w:t>
      </w:r>
      <w:r w:rsidRPr="00495789">
        <w:rPr>
          <w:rFonts w:asciiTheme="minorHAnsi" w:hAnsiTheme="minorHAnsi" w:cstheme="minorHAnsi"/>
          <w:b/>
          <w:bCs/>
          <w:highlight w:val="cyan"/>
          <w:u w:val="single"/>
        </w:rPr>
        <w:t>prosecutors rely to win</w:t>
      </w:r>
      <w:r w:rsidRPr="00495789">
        <w:rPr>
          <w:rFonts w:asciiTheme="minorHAnsi" w:hAnsiTheme="minorHAnsi" w:cstheme="minorHAnsi"/>
          <w:b/>
          <w:bCs/>
          <w:u w:val="single"/>
        </w:rPr>
        <w:t xml:space="preserve"> and defend convictions</w:t>
      </w:r>
      <w:r w:rsidRPr="00495789">
        <w:rPr>
          <w:rFonts w:asciiTheme="minorHAnsi" w:hAnsiTheme="minorHAnsi" w:cstheme="minorHAnsi"/>
          <w:sz w:val="16"/>
        </w:rPr>
        <w:t>.”</w:t>
      </w:r>
      <w:r w:rsidRPr="00495789">
        <w:rPr>
          <w:rFonts w:asciiTheme="minorHAnsi" w:hAnsiTheme="minorHAnsi" w:cstheme="minorHAnsi"/>
          <w:u w:val="single"/>
        </w:rPr>
        <w:t>416 The American Academy of Forensic Science also opposed the formation of an Office of Forensic Science within DOJ</w:t>
      </w:r>
      <w:r w:rsidRPr="00495789">
        <w:rPr>
          <w:rFonts w:asciiTheme="minorHAnsi" w:hAnsiTheme="minorHAnsi" w:cstheme="minorHAnsi"/>
          <w:sz w:val="16"/>
        </w:rPr>
        <w:t>.</w:t>
      </w:r>
      <w:r w:rsidRPr="00495789">
        <w:rPr>
          <w:rFonts w:asciiTheme="minorHAnsi" w:hAnsiTheme="minorHAnsi" w:cstheme="minorHAnsi"/>
          <w:b/>
          <w:bCs/>
          <w:u w:val="single"/>
        </w:rPr>
        <w:t xml:space="preserve">417 Instead of heeding this advice, the Attorney General appointed a prosecutor instead of a scientist to head the working group within the DOJ. </w:t>
      </w:r>
      <w:r w:rsidRPr="00495789">
        <w:rPr>
          <w:rFonts w:asciiTheme="minorHAnsi" w:hAnsiTheme="minorHAnsi" w:cstheme="minorHAnsi"/>
          <w:sz w:val="16"/>
        </w:rPr>
        <w:t xml:space="preserve">These recent events should be put in context. </w:t>
      </w:r>
      <w:r w:rsidRPr="00495789">
        <w:rPr>
          <w:rFonts w:asciiTheme="minorHAnsi" w:hAnsiTheme="minorHAnsi" w:cstheme="minorHAnsi"/>
          <w:u w:val="single"/>
        </w:rPr>
        <w:t xml:space="preserve">The 2009 </w:t>
      </w:r>
      <w:r w:rsidRPr="00495789">
        <w:rPr>
          <w:rFonts w:asciiTheme="minorHAnsi" w:hAnsiTheme="minorHAnsi" w:cstheme="minorHAnsi"/>
          <w:highlight w:val="cyan"/>
          <w:u w:val="single"/>
        </w:rPr>
        <w:t>NAS Report recommended</w:t>
      </w:r>
      <w:r w:rsidRPr="00495789">
        <w:rPr>
          <w:rFonts w:asciiTheme="minorHAnsi" w:hAnsiTheme="minorHAnsi" w:cstheme="minorHAnsi"/>
          <w:u w:val="single"/>
        </w:rPr>
        <w:t xml:space="preserve"> the </w:t>
      </w:r>
      <w:r w:rsidRPr="00495789">
        <w:rPr>
          <w:rFonts w:asciiTheme="minorHAnsi" w:hAnsiTheme="minorHAnsi" w:cstheme="minorHAnsi"/>
          <w:highlight w:val="cyan"/>
          <w:u w:val="single"/>
        </w:rPr>
        <w:t>creation of an independent federal entity</w:t>
      </w:r>
      <w:r w:rsidRPr="00495789">
        <w:rPr>
          <w:rFonts w:asciiTheme="minorHAnsi" w:hAnsiTheme="minorHAnsi" w:cstheme="minorHAnsi"/>
          <w:u w:val="single"/>
        </w:rPr>
        <w:t>—the National Institute of Forensic Sciences—to oversee the field, including the establishment of a research agenda</w:t>
      </w:r>
      <w:r w:rsidRPr="00495789">
        <w:rPr>
          <w:rFonts w:asciiTheme="minorHAnsi" w:hAnsiTheme="minorHAnsi" w:cstheme="minorHAnsi"/>
          <w:sz w:val="16"/>
        </w:rPr>
        <w:t>.419 If adopted</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this proposal would have wrest control of forensic science from law enforcement</w:t>
      </w:r>
      <w:r w:rsidRPr="00495789">
        <w:rPr>
          <w:rFonts w:asciiTheme="minorHAnsi" w:hAnsiTheme="minorHAnsi" w:cstheme="minorHAnsi"/>
          <w:sz w:val="16"/>
        </w:rPr>
        <w:t xml:space="preserve">. The report provided the following justification: Some federal </w:t>
      </w:r>
      <w:r w:rsidRPr="00495789">
        <w:rPr>
          <w:rFonts w:asciiTheme="minorHAnsi" w:hAnsiTheme="minorHAnsi" w:cstheme="minorHAnsi"/>
          <w:highlight w:val="cyan"/>
          <w:u w:val="single"/>
        </w:rPr>
        <w:t>entities were “too wedded” to the status quo</w:t>
      </w:r>
      <w:r w:rsidRPr="00495789">
        <w:rPr>
          <w:rFonts w:asciiTheme="minorHAnsi" w:hAnsiTheme="minorHAnsi" w:cstheme="minorHAnsi"/>
          <w:u w:val="single"/>
        </w:rPr>
        <w:t xml:space="preserve"> and “</w:t>
      </w:r>
      <w:r w:rsidRPr="00495789">
        <w:rPr>
          <w:rFonts w:asciiTheme="minorHAnsi" w:hAnsiTheme="minorHAnsi" w:cstheme="minorHAnsi"/>
          <w:highlight w:val="cyan"/>
          <w:u w:val="single"/>
        </w:rPr>
        <w:t xml:space="preserve">have failed to pursue </w:t>
      </w:r>
      <w:r w:rsidRPr="00495789">
        <w:rPr>
          <w:rFonts w:asciiTheme="minorHAnsi" w:hAnsiTheme="minorHAnsi" w:cstheme="minorHAnsi"/>
          <w:u w:val="single"/>
        </w:rPr>
        <w:t>a</w:t>
      </w:r>
      <w:r w:rsidRPr="00495789">
        <w:rPr>
          <w:rFonts w:asciiTheme="minorHAnsi" w:hAnsiTheme="minorHAnsi" w:cstheme="minorHAnsi"/>
          <w:highlight w:val="cyan"/>
          <w:u w:val="single"/>
        </w:rPr>
        <w:t xml:space="preserve"> rigorous research</w:t>
      </w:r>
      <w:r w:rsidRPr="00495789">
        <w:rPr>
          <w:rFonts w:asciiTheme="minorHAnsi" w:hAnsiTheme="minorHAnsi" w:cstheme="minorHAnsi"/>
          <w:u w:val="single"/>
        </w:rPr>
        <w:t xml:space="preserve"> agenda to confirm the evidentiary reliability of methodologies used in a number of forensic science disciplines.”</w:t>
      </w:r>
      <w:r w:rsidRPr="00495789">
        <w:rPr>
          <w:rFonts w:asciiTheme="minorHAnsi" w:hAnsiTheme="minorHAnsi" w:cstheme="minorHAnsi"/>
          <w:sz w:val="16"/>
        </w:rPr>
        <w:t xml:space="preserve">420 </w:t>
      </w:r>
      <w:r w:rsidRPr="00495789">
        <w:rPr>
          <w:rFonts w:asciiTheme="minorHAnsi" w:hAnsiTheme="minorHAnsi" w:cstheme="minorHAnsi"/>
          <w:u w:val="single"/>
        </w:rPr>
        <w:t>As a result, these agencies are not good candidates to oversee the overhaul of the forensic science community</w:t>
      </w:r>
      <w:r w:rsidRPr="00495789">
        <w:rPr>
          <w:rFonts w:asciiTheme="minorHAnsi" w:hAnsiTheme="minorHAnsi" w:cstheme="minorHAnsi"/>
          <w:sz w:val="16"/>
        </w:rPr>
        <w:t xml:space="preserve"> . . . .”421 There is little question that the NAS was referring to National Institute of Justice and the FBI Laboratory. The report noted that, </w:t>
      </w:r>
      <w:r w:rsidRPr="00495789">
        <w:rPr>
          <w:rFonts w:asciiTheme="minorHAnsi" w:hAnsiTheme="minorHAnsi" w:cstheme="minorHAnsi"/>
          <w:b/>
          <w:bCs/>
          <w:u w:val="single"/>
        </w:rPr>
        <w:t>although both had provided “modest leadership” in forensic science, “</w:t>
      </w:r>
      <w:r w:rsidRPr="00495789">
        <w:rPr>
          <w:rFonts w:asciiTheme="minorHAnsi" w:hAnsiTheme="minorHAnsi" w:cstheme="minorHAnsi"/>
          <w:b/>
          <w:bCs/>
          <w:highlight w:val="cyan"/>
          <w:u w:val="single"/>
        </w:rPr>
        <w:t>neither entity has recognized, let alone articulated, a need for change or a vision</w:t>
      </w:r>
      <w:r w:rsidRPr="00495789">
        <w:rPr>
          <w:rFonts w:asciiTheme="minorHAnsi" w:hAnsiTheme="minorHAnsi" w:cstheme="minorHAnsi"/>
          <w:b/>
          <w:bCs/>
          <w:u w:val="single"/>
        </w:rPr>
        <w:t xml:space="preserve"> for achieving</w:t>
      </w:r>
      <w:r w:rsidRPr="00495789">
        <w:rPr>
          <w:rFonts w:asciiTheme="minorHAnsi" w:hAnsiTheme="minorHAnsi" w:cstheme="minorHAnsi"/>
          <w:sz w:val="16"/>
        </w:rPr>
        <w:t xml:space="preserve"> it.”422 Consequently, “</w:t>
      </w:r>
      <w:r w:rsidRPr="00495789">
        <w:rPr>
          <w:rFonts w:asciiTheme="minorHAnsi" w:hAnsiTheme="minorHAnsi" w:cstheme="minorHAnsi"/>
          <w:b/>
          <w:bCs/>
          <w:highlight w:val="cyan"/>
          <w:u w:val="single"/>
        </w:rPr>
        <w:t>advancing science in the forensic science enterprise is not likely to be achieved within the confines of DOJ</w:t>
      </w:r>
      <w:r w:rsidRPr="00495789">
        <w:rPr>
          <w:rFonts w:asciiTheme="minorHAnsi" w:hAnsiTheme="minorHAnsi" w:cstheme="minorHAnsi"/>
          <w:b/>
          <w:bCs/>
          <w:u w:val="single"/>
        </w:rPr>
        <w:t>.”</w:t>
      </w:r>
      <w:r w:rsidRPr="00495789">
        <w:rPr>
          <w:rFonts w:asciiTheme="minorHAnsi" w:hAnsiTheme="minorHAnsi" w:cstheme="minorHAnsi"/>
          <w:sz w:val="16"/>
        </w:rPr>
        <w:t xml:space="preserve">423 In fact, </w:t>
      </w:r>
      <w:r w:rsidRPr="00495789">
        <w:rPr>
          <w:rFonts w:asciiTheme="minorHAnsi" w:hAnsiTheme="minorHAnsi" w:cstheme="minorHAnsi"/>
          <w:b/>
          <w:bCs/>
          <w:highlight w:val="cyan"/>
          <w:u w:val="single"/>
        </w:rPr>
        <w:t>law enforcement had manipulated science</w:t>
      </w:r>
      <w:r w:rsidRPr="00495789">
        <w:rPr>
          <w:rFonts w:asciiTheme="minorHAnsi" w:hAnsiTheme="minorHAnsi" w:cstheme="minorHAnsi"/>
          <w:b/>
          <w:bCs/>
          <w:u w:val="single"/>
        </w:rPr>
        <w:t xml:space="preserve"> in the past </w:t>
      </w:r>
      <w:r w:rsidRPr="00495789">
        <w:rPr>
          <w:rFonts w:asciiTheme="minorHAnsi" w:hAnsiTheme="minorHAnsi" w:cstheme="minorHAnsi"/>
          <w:b/>
          <w:bCs/>
          <w:highlight w:val="cyan"/>
          <w:u w:val="single"/>
        </w:rPr>
        <w:t>by shaping the research agenda</w:t>
      </w:r>
      <w:r w:rsidRPr="00495789">
        <w:rPr>
          <w:rFonts w:asciiTheme="minorHAnsi" w:hAnsiTheme="minorHAnsi" w:cstheme="minorHAnsi"/>
          <w:b/>
          <w:bCs/>
          <w:u w:val="single"/>
        </w:rPr>
        <w:t xml:space="preserve">, </w:t>
      </w:r>
      <w:r w:rsidRPr="00495789">
        <w:rPr>
          <w:rFonts w:asciiTheme="minorHAnsi" w:hAnsiTheme="minorHAnsi" w:cstheme="minorHAnsi"/>
          <w:b/>
          <w:bCs/>
          <w:highlight w:val="cyan"/>
          <w:u w:val="single"/>
        </w:rPr>
        <w:t>limiting access to data, attacking experts</w:t>
      </w:r>
      <w:r w:rsidRPr="00495789">
        <w:rPr>
          <w:rFonts w:asciiTheme="minorHAnsi" w:hAnsiTheme="minorHAnsi" w:cstheme="minorHAnsi"/>
          <w:b/>
          <w:bCs/>
          <w:u w:val="single"/>
        </w:rPr>
        <w:t xml:space="preserve"> who disagreed with its positions, </w:t>
      </w:r>
      <w:r w:rsidRPr="00495789">
        <w:rPr>
          <w:rFonts w:asciiTheme="minorHAnsi" w:hAnsiTheme="minorHAnsi" w:cstheme="minorHAnsi"/>
          <w:b/>
          <w:bCs/>
          <w:highlight w:val="cyan"/>
          <w:u w:val="single"/>
        </w:rPr>
        <w:t>and “spinning” negative reports</w:t>
      </w:r>
      <w:r w:rsidRPr="00495789">
        <w:rPr>
          <w:rFonts w:asciiTheme="minorHAnsi" w:hAnsiTheme="minorHAnsi" w:cstheme="minorHAnsi"/>
          <w:sz w:val="16"/>
        </w:rPr>
        <w:t xml:space="preserve">.424 When Congress did not authorize the creation of the National Institute of Forensic Sciences, DOJ, to its credit, established the NCFS. Most importantly, independent scientists were appointed to the commission.425 </w:t>
      </w:r>
      <w:r w:rsidRPr="00495789">
        <w:rPr>
          <w:rFonts w:asciiTheme="minorHAnsi" w:hAnsiTheme="minorHAnsi" w:cstheme="minorHAnsi"/>
          <w:b/>
          <w:bCs/>
          <w:highlight w:val="cyan"/>
          <w:u w:val="single"/>
        </w:rPr>
        <w:t>Placing science back under the DOJ now is a major and unjustified retreat.</w:t>
      </w:r>
      <w:r w:rsidRPr="00495789">
        <w:rPr>
          <w:rFonts w:asciiTheme="minorHAnsi" w:hAnsiTheme="minorHAnsi" w:cstheme="minorHAnsi"/>
          <w:b/>
          <w:bCs/>
          <w:u w:val="single"/>
        </w:rPr>
        <w:t xml:space="preserve"> </w:t>
      </w:r>
    </w:p>
    <w:p w14:paraId="361D479F" w14:textId="6F58D72B" w:rsidR="00E43694" w:rsidRDefault="000B2B14" w:rsidP="000B2B14">
      <w:pPr>
        <w:pStyle w:val="Heading3"/>
      </w:pPr>
      <w:r>
        <w:t>New Agency Key---Global Model</w:t>
      </w:r>
    </w:p>
    <w:p w14:paraId="3EA401D0" w14:textId="77777777" w:rsidR="000B2B14" w:rsidRPr="00775353" w:rsidRDefault="000B2B14" w:rsidP="000B2B14">
      <w:pPr>
        <w:pStyle w:val="Heading4"/>
      </w:pPr>
      <w:r>
        <w:t xml:space="preserve">US concentration of administrative power with </w:t>
      </w:r>
      <w:r>
        <w:rPr>
          <w:u w:val="single"/>
        </w:rPr>
        <w:t>prosecutors</w:t>
      </w:r>
      <w:r>
        <w:t xml:space="preserve"> is being </w:t>
      </w:r>
      <w:r>
        <w:rPr>
          <w:u w:val="single"/>
        </w:rPr>
        <w:t>modeled globally</w:t>
      </w:r>
      <w:r>
        <w:t>---</w:t>
      </w:r>
      <w:r>
        <w:rPr>
          <w:u w:val="single"/>
        </w:rPr>
        <w:t>formally enshrining</w:t>
      </w:r>
      <w:r>
        <w:t xml:space="preserve"> structural checks reverses this. </w:t>
      </w:r>
    </w:p>
    <w:p w14:paraId="34E66553" w14:textId="77777777" w:rsidR="000B2B14" w:rsidRPr="009664B7" w:rsidRDefault="000B2B14" w:rsidP="000B2B14">
      <w:r>
        <w:t xml:space="preserve">Pablo </w:t>
      </w:r>
      <w:r w:rsidRPr="009664B7">
        <w:rPr>
          <w:rStyle w:val="Style13ptBold"/>
        </w:rPr>
        <w:t>Echeverri 20</w:t>
      </w:r>
      <w:r>
        <w:t>, Assistant Professor of Law, Duquesne University School of Law, “The Last Grand Inquisitor,” Spring 2020, 88 UMKC L. Rev. 575, Lexis</w:t>
      </w:r>
    </w:p>
    <w:p w14:paraId="05C9F60D" w14:textId="77777777" w:rsidR="000B2B14" w:rsidRPr="00E80DDA" w:rsidRDefault="000B2B14" w:rsidP="000B2B14">
      <w:pPr>
        <w:rPr>
          <w:sz w:val="14"/>
        </w:rPr>
      </w:pPr>
      <w:r w:rsidRPr="00E80DDA">
        <w:rPr>
          <w:sz w:val="14"/>
        </w:rPr>
        <w:t xml:space="preserve">Commonly associated with Montesquieu, the theory's most basic precept is that </w:t>
      </w:r>
      <w:r w:rsidRPr="00555B6C">
        <w:rPr>
          <w:rStyle w:val="StyleUnderline"/>
        </w:rPr>
        <w:t>preserving</w:t>
      </w:r>
      <w:r w:rsidRPr="00E80DDA">
        <w:rPr>
          <w:sz w:val="14"/>
        </w:rPr>
        <w:t xml:space="preserve"> </w:t>
      </w:r>
      <w:r w:rsidRPr="00555B6C">
        <w:rPr>
          <w:rStyle w:val="Emphasis"/>
        </w:rPr>
        <w:t>freedom</w:t>
      </w:r>
      <w:r w:rsidRPr="00E80DDA">
        <w:rPr>
          <w:sz w:val="14"/>
        </w:rPr>
        <w:t xml:space="preserve"> </w:t>
      </w:r>
      <w:r w:rsidRPr="00555B6C">
        <w:rPr>
          <w:rStyle w:val="StyleUnderline"/>
        </w:rPr>
        <w:t xml:space="preserve">requires the </w:t>
      </w:r>
      <w:r w:rsidRPr="00555B6C">
        <w:rPr>
          <w:rStyle w:val="Emphasis"/>
        </w:rPr>
        <w:t>separation</w:t>
      </w:r>
      <w:r w:rsidRPr="00E80DDA">
        <w:rPr>
          <w:sz w:val="14"/>
        </w:rPr>
        <w:t xml:space="preserve"> </w:t>
      </w:r>
      <w:r w:rsidRPr="00555B6C">
        <w:rPr>
          <w:rStyle w:val="StyleUnderline"/>
        </w:rPr>
        <w:t xml:space="preserve">of the </w:t>
      </w:r>
      <w:r w:rsidRPr="00555B6C">
        <w:rPr>
          <w:rStyle w:val="Emphasis"/>
        </w:rPr>
        <w:t>legislative, executive, and</w:t>
      </w:r>
      <w:r w:rsidRPr="00E80DDA">
        <w:rPr>
          <w:sz w:val="14"/>
        </w:rPr>
        <w:t xml:space="preserve">  [*577] </w:t>
      </w:r>
      <w:r w:rsidRPr="00555B6C">
        <w:rPr>
          <w:rStyle w:val="Emphasis"/>
        </w:rPr>
        <w:t>judicial functions</w:t>
      </w:r>
      <w:r w:rsidRPr="00E80DDA">
        <w:rPr>
          <w:sz w:val="14"/>
        </w:rPr>
        <w:t xml:space="preserve"> of the state. </w:t>
      </w:r>
      <w:r w:rsidRPr="00555B6C">
        <w:rPr>
          <w:rStyle w:val="Emphasis"/>
        </w:rPr>
        <w:t>How</w:t>
      </w:r>
      <w:r w:rsidRPr="00E80DDA">
        <w:rPr>
          <w:sz w:val="14"/>
        </w:rPr>
        <w:t xml:space="preserve"> </w:t>
      </w:r>
      <w:r w:rsidRPr="00555B6C">
        <w:rPr>
          <w:rStyle w:val="StyleUnderline"/>
        </w:rPr>
        <w:t xml:space="preserve">this separation is achieved, however, </w:t>
      </w:r>
      <w:r w:rsidRPr="00555B6C">
        <w:rPr>
          <w:rStyle w:val="Emphasis"/>
        </w:rPr>
        <w:t>varies greatly</w:t>
      </w:r>
      <w:r w:rsidRPr="00E80DDA">
        <w:rPr>
          <w:sz w:val="14"/>
        </w:rPr>
        <w:t xml:space="preserve"> </w:t>
      </w:r>
      <w:r w:rsidRPr="00555B6C">
        <w:rPr>
          <w:rStyle w:val="StyleUnderline"/>
        </w:rPr>
        <w:t>from country to country</w:t>
      </w:r>
      <w:r w:rsidRPr="00E80DDA">
        <w:rPr>
          <w:sz w:val="14"/>
        </w:rPr>
        <w:t xml:space="preserve">, as philosophical differences and practical realities severely impact constitutional structures. This is </w:t>
      </w:r>
      <w:r w:rsidRPr="00555B6C">
        <w:rPr>
          <w:rStyle w:val="Emphasis"/>
        </w:rPr>
        <w:t>especially</w:t>
      </w:r>
      <w:r w:rsidRPr="00E80DDA">
        <w:rPr>
          <w:sz w:val="14"/>
        </w:rPr>
        <w:t xml:space="preserve"> true </w:t>
      </w:r>
      <w:r w:rsidRPr="00555B6C">
        <w:rPr>
          <w:rStyle w:val="StyleUnderline"/>
        </w:rPr>
        <w:t xml:space="preserve">with regard to mechanisms for holding </w:t>
      </w:r>
      <w:r w:rsidRPr="00555B6C">
        <w:rPr>
          <w:rStyle w:val="Emphasis"/>
        </w:rPr>
        <w:t>public officials</w:t>
      </w:r>
      <w:r w:rsidRPr="00555B6C">
        <w:rPr>
          <w:rStyle w:val="StyleUnderline"/>
        </w:rPr>
        <w:t xml:space="preserve"> accountable, which are designed in accordance with each country's notion of separation of powers</w:t>
      </w:r>
      <w:r w:rsidRPr="00E80DDA">
        <w:rPr>
          <w:sz w:val="14"/>
        </w:rPr>
        <w:t>. Everyone agrees that those in power must be held accountable. The issue is how and by whom.</w:t>
      </w:r>
    </w:p>
    <w:p w14:paraId="2FF0FC7B" w14:textId="77777777" w:rsidR="000B2B14" w:rsidRPr="00E80DDA" w:rsidRDefault="000B2B14" w:rsidP="000B2B14">
      <w:pPr>
        <w:rPr>
          <w:sz w:val="10"/>
          <w:szCs w:val="16"/>
        </w:rPr>
      </w:pPr>
      <w:r w:rsidRPr="00E80DDA">
        <w:rPr>
          <w:sz w:val="10"/>
          <w:szCs w:val="16"/>
        </w:rPr>
        <w:t>In Colombia, the doctrine of separation of powers is explicitly adopted in the Constitution, which establishes the three traditional branches of power along with other independent organs. Among these independent organs is a truly unique institution, which is the subject of this article: the IGO. The Constitution provides that the Inspector General ("IG"), and by delegation the IGO, is the primary disciplinary authority with oversight responsibilities over the majority of public officials across the three branches of power.</w:t>
      </w:r>
    </w:p>
    <w:p w14:paraId="4B12D785" w14:textId="77777777" w:rsidR="000B2B14" w:rsidRPr="00E80DDA" w:rsidRDefault="000B2B14" w:rsidP="000B2B14">
      <w:pPr>
        <w:rPr>
          <w:sz w:val="10"/>
          <w:szCs w:val="16"/>
        </w:rPr>
      </w:pPr>
      <w:r w:rsidRPr="00E80DDA">
        <w:rPr>
          <w:sz w:val="10"/>
          <w:szCs w:val="16"/>
        </w:rPr>
        <w:t xml:space="preserve">What is special about this institution is that, although ostensibly only an administrative entity, it is arguably the second most powerful office in the country, after the presidency. Under its disciplinary authority, the IGO can investigate, prosecute, and punish with fines, suspension, removal, and disqualification any public official under its jurisdiction. Its jurisdiction covers all public officials other than the President, judges, and the Prosecutor General. This includes members of Congress, governors, and mayors, like Samuel Moreno and Gustavo Petro. This accumulation of power inevitably raises the question of whether the IGO violates some basic principles of separation of powers. </w:t>
      </w:r>
    </w:p>
    <w:p w14:paraId="2CE2E52E" w14:textId="77777777" w:rsidR="000B2B14" w:rsidRPr="00E80DDA" w:rsidRDefault="000B2B14" w:rsidP="000B2B14">
      <w:pPr>
        <w:rPr>
          <w:sz w:val="10"/>
          <w:szCs w:val="16"/>
        </w:rPr>
      </w:pPr>
      <w:r w:rsidRPr="00E80DDA">
        <w:rPr>
          <w:sz w:val="10"/>
          <w:szCs w:val="16"/>
        </w:rPr>
        <w:t xml:space="preserve">This article answers that question in the affirmative: the IGO is excessively powerful and the limited checks on its authority distort Colombia's separation of powers scheme in a way that threatens the health of its democracy. The answer is structured in four parts. Part I is an introduction to Colombia's constitutional structure and the IGO's place within it. It includes an overview of the institution's long history, a description of its vast disciplinary powers under the Constitution of 1991, and a brief discussion of the unique nature of disciplinary law in Colombia. </w:t>
      </w:r>
    </w:p>
    <w:p w14:paraId="177EE3B7" w14:textId="77777777" w:rsidR="000B2B14" w:rsidRPr="00775353" w:rsidRDefault="000B2B14" w:rsidP="000B2B14">
      <w:pPr>
        <w:rPr>
          <w:sz w:val="14"/>
        </w:rPr>
      </w:pPr>
      <w:r w:rsidRPr="00775353">
        <w:rPr>
          <w:sz w:val="14"/>
        </w:rPr>
        <w:t xml:space="preserve"> [*578] Part II consists of building a framework against which to evaluate the IGO's powers. This process starts with a complicated question: what are the basic principles of separation of powers? Here, I look for inspiration at </w:t>
      </w:r>
      <w:r w:rsidRPr="00555B6C">
        <w:rPr>
          <w:rStyle w:val="StyleUnderline"/>
        </w:rPr>
        <w:t>the</w:t>
      </w:r>
      <w:r w:rsidRPr="00775353">
        <w:rPr>
          <w:sz w:val="14"/>
        </w:rPr>
        <w:t xml:space="preserve"> </w:t>
      </w:r>
      <w:r w:rsidRPr="00555B6C">
        <w:rPr>
          <w:rStyle w:val="Emphasis"/>
        </w:rPr>
        <w:t>intersection of theory and practice</w:t>
      </w:r>
      <w:r w:rsidRPr="00555B6C">
        <w:rPr>
          <w:rStyle w:val="StyleUnderline"/>
        </w:rPr>
        <w:t xml:space="preserve">: the </w:t>
      </w:r>
      <w:r w:rsidRPr="00555B6C">
        <w:rPr>
          <w:rStyle w:val="Emphasis"/>
        </w:rPr>
        <w:t xml:space="preserve">U.S. </w:t>
      </w:r>
      <w:r w:rsidRPr="00775353">
        <w:rPr>
          <w:sz w:val="14"/>
        </w:rPr>
        <w:t xml:space="preserve">Supreme Court. The Court's jurisprudence is often seen as </w:t>
      </w:r>
      <w:r w:rsidRPr="00555B6C">
        <w:rPr>
          <w:rStyle w:val="StyleUnderline"/>
        </w:rPr>
        <w:t>a</w:t>
      </w:r>
      <w:r w:rsidRPr="00775353">
        <w:rPr>
          <w:sz w:val="14"/>
        </w:rPr>
        <w:t xml:space="preserve"> </w:t>
      </w:r>
      <w:r w:rsidRPr="00555B6C">
        <w:rPr>
          <w:rStyle w:val="Emphasis"/>
        </w:rPr>
        <w:t>model around the world</w:t>
      </w:r>
      <w:r w:rsidRPr="00775353">
        <w:rPr>
          <w:sz w:val="14"/>
        </w:rPr>
        <w:t xml:space="preserve"> </w:t>
      </w:r>
      <w:r w:rsidRPr="00555B6C">
        <w:rPr>
          <w:rStyle w:val="StyleUnderline"/>
        </w:rPr>
        <w:t>for</w:t>
      </w:r>
      <w:r w:rsidRPr="00775353">
        <w:rPr>
          <w:sz w:val="14"/>
        </w:rPr>
        <w:t xml:space="preserve"> </w:t>
      </w:r>
      <w:r w:rsidRPr="00555B6C">
        <w:rPr>
          <w:rStyle w:val="Emphasis"/>
        </w:rPr>
        <w:t>applying constitutional principles to real-world problems</w:t>
      </w:r>
      <w:r w:rsidRPr="00775353">
        <w:rPr>
          <w:sz w:val="14"/>
        </w:rPr>
        <w:t xml:space="preserve">. </w:t>
      </w:r>
    </w:p>
    <w:p w14:paraId="79F29A53" w14:textId="77777777" w:rsidR="000B2B14" w:rsidRPr="00E80DDA" w:rsidRDefault="000B2B14" w:rsidP="000B2B14">
      <w:pPr>
        <w:rPr>
          <w:sz w:val="14"/>
        </w:rPr>
      </w:pPr>
      <w:r w:rsidRPr="00E80DDA">
        <w:rPr>
          <w:sz w:val="14"/>
        </w:rPr>
        <w:t xml:space="preserve">Indeed, in the post-Watergate era, </w:t>
      </w:r>
      <w:r w:rsidRPr="00555B6C">
        <w:rPr>
          <w:rStyle w:val="StyleUnderline"/>
        </w:rPr>
        <w:t xml:space="preserve">the Court </w:t>
      </w:r>
      <w:r w:rsidRPr="00555B6C">
        <w:rPr>
          <w:rStyle w:val="Emphasis"/>
        </w:rPr>
        <w:t>explicitly addressed</w:t>
      </w:r>
      <w:r w:rsidRPr="00E80DDA">
        <w:rPr>
          <w:sz w:val="14"/>
        </w:rPr>
        <w:t xml:space="preserve"> </w:t>
      </w:r>
      <w:r w:rsidRPr="00555B6C">
        <w:rPr>
          <w:rStyle w:val="StyleUnderline"/>
        </w:rPr>
        <w:t xml:space="preserve">the issue of executive </w:t>
      </w:r>
      <w:r w:rsidRPr="00555B6C">
        <w:rPr>
          <w:rStyle w:val="Emphasis"/>
        </w:rPr>
        <w:t>accountability from a separation of powers perspective</w:t>
      </w:r>
      <w:r w:rsidRPr="00E80DDA">
        <w:rPr>
          <w:sz w:val="14"/>
        </w:rPr>
        <w:t xml:space="preserve"> in Morrison v. Olson, a seminal case in which it upheld the constitutionality of the law that permitted the appointment of an Independent Counsel to investigate executive branch officials. Although it has been the subject of much criticism, I argue that </w:t>
      </w:r>
      <w:r w:rsidRPr="00555B6C">
        <w:rPr>
          <w:rStyle w:val="StyleUnderline"/>
        </w:rPr>
        <w:t xml:space="preserve">the case's </w:t>
      </w:r>
      <w:r w:rsidRPr="00555B6C">
        <w:rPr>
          <w:rStyle w:val="Emphasis"/>
        </w:rPr>
        <w:t>importance</w:t>
      </w:r>
      <w:r w:rsidRPr="00E80DDA">
        <w:rPr>
          <w:sz w:val="14"/>
        </w:rPr>
        <w:t xml:space="preserve"> </w:t>
      </w:r>
      <w:r w:rsidRPr="00555B6C">
        <w:rPr>
          <w:rStyle w:val="StyleUnderline"/>
        </w:rPr>
        <w:t>flows</w:t>
      </w:r>
      <w:r w:rsidRPr="00E80DDA">
        <w:rPr>
          <w:sz w:val="14"/>
        </w:rPr>
        <w:t xml:space="preserve"> more </w:t>
      </w:r>
      <w:r w:rsidRPr="00555B6C">
        <w:rPr>
          <w:rStyle w:val="StyleUnderline"/>
        </w:rPr>
        <w:t>from the</w:t>
      </w:r>
      <w:r w:rsidRPr="00E80DDA">
        <w:rPr>
          <w:sz w:val="14"/>
        </w:rPr>
        <w:t xml:space="preserve"> </w:t>
      </w:r>
      <w:r w:rsidRPr="00555B6C">
        <w:rPr>
          <w:rStyle w:val="Emphasis"/>
        </w:rPr>
        <w:t>questions it asks</w:t>
      </w:r>
      <w:r w:rsidRPr="00E80DDA">
        <w:rPr>
          <w:sz w:val="14"/>
        </w:rPr>
        <w:t xml:space="preserve"> rather than the answers it gives. From these questions, I distill three pillars that constitute my analytical framework: (1) </w:t>
      </w:r>
      <w:r w:rsidRPr="00555B6C">
        <w:rPr>
          <w:rStyle w:val="Emphasis"/>
        </w:rPr>
        <w:t>structural independence</w:t>
      </w:r>
      <w:r w:rsidRPr="00E80DDA">
        <w:rPr>
          <w:sz w:val="14"/>
        </w:rPr>
        <w:t xml:space="preserve">, (2) breadth of personal jurisdiction, and (3) scope of substantive power. To be clear, the implication here is not that Morrison </w:t>
      </w:r>
      <w:r w:rsidRPr="00555B6C">
        <w:rPr>
          <w:rStyle w:val="StyleUnderline"/>
        </w:rPr>
        <w:t>is</w:t>
      </w:r>
      <w:r w:rsidRPr="00E80DDA">
        <w:rPr>
          <w:sz w:val="14"/>
        </w:rPr>
        <w:t xml:space="preserve"> somehow applicable or should be adopted in Colombia. The case is, however, </w:t>
      </w:r>
      <w:r w:rsidRPr="00555B6C">
        <w:rPr>
          <w:rStyle w:val="StyleUnderline"/>
        </w:rPr>
        <w:t>a</w:t>
      </w:r>
      <w:r w:rsidRPr="00E80DDA">
        <w:rPr>
          <w:sz w:val="14"/>
        </w:rPr>
        <w:t xml:space="preserve"> </w:t>
      </w:r>
      <w:r w:rsidRPr="00555B6C">
        <w:rPr>
          <w:rStyle w:val="Emphasis"/>
        </w:rPr>
        <w:t>useful and familiar starting point</w:t>
      </w:r>
      <w:r w:rsidRPr="00E80DDA">
        <w:rPr>
          <w:sz w:val="14"/>
        </w:rPr>
        <w:t xml:space="preserve"> </w:t>
      </w:r>
      <w:r w:rsidRPr="00555B6C">
        <w:rPr>
          <w:rStyle w:val="StyleUnderline"/>
        </w:rPr>
        <w:t>for a</w:t>
      </w:r>
      <w:r w:rsidRPr="00E80DDA">
        <w:rPr>
          <w:sz w:val="14"/>
        </w:rPr>
        <w:t xml:space="preserve"> simple </w:t>
      </w:r>
      <w:r w:rsidRPr="00555B6C">
        <w:rPr>
          <w:rStyle w:val="StyleUnderline"/>
        </w:rPr>
        <w:t>framework, which</w:t>
      </w:r>
      <w:r w:rsidRPr="00E80DDA">
        <w:rPr>
          <w:sz w:val="14"/>
        </w:rPr>
        <w:t xml:space="preserve"> could  [*579] potentially </w:t>
      </w:r>
      <w:r w:rsidRPr="00555B6C">
        <w:rPr>
          <w:rStyle w:val="StyleUnderline"/>
        </w:rPr>
        <w:t>assist</w:t>
      </w:r>
      <w:r w:rsidRPr="00E80DDA">
        <w:rPr>
          <w:sz w:val="14"/>
        </w:rPr>
        <w:t xml:space="preserve"> scholars </w:t>
      </w:r>
      <w:r w:rsidRPr="00555B6C">
        <w:rPr>
          <w:rStyle w:val="StyleUnderline"/>
        </w:rPr>
        <w:t>in</w:t>
      </w:r>
      <w:r w:rsidRPr="00E80DDA">
        <w:rPr>
          <w:sz w:val="14"/>
        </w:rPr>
        <w:t xml:space="preserve"> evaluating different </w:t>
      </w:r>
      <w:r w:rsidRPr="00555B6C">
        <w:rPr>
          <w:rStyle w:val="Emphasis"/>
        </w:rPr>
        <w:t>models</w:t>
      </w:r>
      <w:r w:rsidRPr="00E80DDA">
        <w:rPr>
          <w:sz w:val="14"/>
        </w:rPr>
        <w:t xml:space="preserve"> </w:t>
      </w:r>
      <w:r w:rsidRPr="00555B6C">
        <w:rPr>
          <w:rStyle w:val="StyleUnderline"/>
        </w:rPr>
        <w:t>for</w:t>
      </w:r>
      <w:r w:rsidRPr="00E80DDA">
        <w:rPr>
          <w:sz w:val="14"/>
        </w:rPr>
        <w:t xml:space="preserve"> holding public officials accountable. </w:t>
      </w:r>
    </w:p>
    <w:p w14:paraId="6B1760DB" w14:textId="77777777" w:rsidR="000B2B14" w:rsidRPr="00E80DDA" w:rsidRDefault="000B2B14" w:rsidP="000B2B14">
      <w:pPr>
        <w:rPr>
          <w:sz w:val="14"/>
        </w:rPr>
      </w:pPr>
      <w:r w:rsidRPr="00E80DDA">
        <w:rPr>
          <w:sz w:val="14"/>
        </w:rPr>
        <w:t xml:space="preserve">Part III is the heart of the argument and consists of an </w:t>
      </w:r>
      <w:r w:rsidRPr="00555B6C">
        <w:rPr>
          <w:rStyle w:val="Emphasis"/>
        </w:rPr>
        <w:t>application</w:t>
      </w:r>
      <w:r w:rsidRPr="00E80DDA">
        <w:rPr>
          <w:sz w:val="14"/>
        </w:rPr>
        <w:t xml:space="preserve"> of the framework. Wherever relevant, each step uses Petro's cases under Colombian and international law to support or illustrate its points. Step 1 of the analysis posits that the IGO enjoys great structural independence due to the </w:t>
      </w:r>
      <w:r w:rsidRPr="00555B6C">
        <w:rPr>
          <w:rStyle w:val="Emphasis"/>
        </w:rPr>
        <w:t>monocratic</w:t>
      </w:r>
      <w:r w:rsidRPr="00E80DDA">
        <w:rPr>
          <w:sz w:val="14"/>
        </w:rPr>
        <w:t xml:space="preserve"> nature of its </w:t>
      </w:r>
      <w:r w:rsidRPr="00555B6C">
        <w:rPr>
          <w:rStyle w:val="Emphasis"/>
        </w:rPr>
        <w:t>leadership</w:t>
      </w:r>
      <w:r w:rsidRPr="00E80DDA">
        <w:rPr>
          <w:sz w:val="14"/>
        </w:rPr>
        <w:t xml:space="preserve"> </w:t>
      </w:r>
      <w:r w:rsidRPr="00555B6C">
        <w:rPr>
          <w:rStyle w:val="StyleUnderline"/>
        </w:rPr>
        <w:t>and</w:t>
      </w:r>
      <w:r w:rsidRPr="00E80DDA">
        <w:rPr>
          <w:sz w:val="14"/>
        </w:rPr>
        <w:t xml:space="preserve"> its </w:t>
      </w:r>
      <w:r w:rsidRPr="00555B6C">
        <w:rPr>
          <w:rStyle w:val="StyleUnderline"/>
        </w:rPr>
        <w:t xml:space="preserve">lack of </w:t>
      </w:r>
      <w:r w:rsidRPr="00555B6C">
        <w:rPr>
          <w:rStyle w:val="Emphasis"/>
        </w:rPr>
        <w:t>political accountability</w:t>
      </w:r>
      <w:r w:rsidRPr="00E80DDA">
        <w:rPr>
          <w:sz w:val="14"/>
        </w:rPr>
        <w:t xml:space="preserve">. This independence is reinforced by the IGO's inquisitorial disciplinary investigatory and trial system, which </w:t>
      </w:r>
      <w:r w:rsidRPr="00555B6C">
        <w:rPr>
          <w:rStyle w:val="StyleUnderline"/>
        </w:rPr>
        <w:t>allows</w:t>
      </w:r>
      <w:r w:rsidRPr="00E80DDA">
        <w:rPr>
          <w:sz w:val="14"/>
        </w:rPr>
        <w:t xml:space="preserve"> it to deploy its </w:t>
      </w:r>
      <w:r w:rsidRPr="00555B6C">
        <w:rPr>
          <w:rStyle w:val="Emphasis"/>
        </w:rPr>
        <w:t>vast powers</w:t>
      </w:r>
      <w:r w:rsidRPr="00E80DDA">
        <w:rPr>
          <w:sz w:val="14"/>
        </w:rPr>
        <w:t xml:space="preserve"> </w:t>
      </w:r>
      <w:r w:rsidRPr="00555B6C">
        <w:rPr>
          <w:rStyle w:val="StyleUnderline"/>
        </w:rPr>
        <w:t>without</w:t>
      </w:r>
      <w:r w:rsidRPr="00E80DDA">
        <w:rPr>
          <w:sz w:val="14"/>
        </w:rPr>
        <w:t xml:space="preserve"> </w:t>
      </w:r>
      <w:r w:rsidRPr="00555B6C">
        <w:rPr>
          <w:rStyle w:val="Emphasis"/>
        </w:rPr>
        <w:t>any real-time checks</w:t>
      </w:r>
      <w:r w:rsidRPr="00E80DDA">
        <w:rPr>
          <w:sz w:val="14"/>
        </w:rPr>
        <w:t xml:space="preserve">. Indeed, the only meaningful check available is judicial review, which is effective as an ex-post remedy, but has no preventive value. </w:t>
      </w:r>
    </w:p>
    <w:p w14:paraId="7AEB9163" w14:textId="77777777" w:rsidR="000B2B14" w:rsidRPr="00E80DDA" w:rsidRDefault="000B2B14" w:rsidP="000B2B14">
      <w:pPr>
        <w:rPr>
          <w:sz w:val="8"/>
          <w:szCs w:val="14"/>
        </w:rPr>
      </w:pPr>
      <w:r w:rsidRPr="00E80DDA">
        <w:rPr>
          <w:sz w:val="8"/>
          <w:szCs w:val="14"/>
        </w:rPr>
        <w:t xml:space="preserve">Step 2 examines the breadth of the entity's personal jurisdiction, which allows it to intervene with the work of officials in every sector of government. This step highlights the most problematic aspects of the IGO's jurisdiction from a separation of powers perspective, namely its authority over elected officials like Gustavo Petro, cabinet ministers, other independent officials, and judicial employees. </w:t>
      </w:r>
    </w:p>
    <w:p w14:paraId="3A358F75" w14:textId="77777777" w:rsidR="000B2B14" w:rsidRPr="00E80DDA" w:rsidRDefault="000B2B14" w:rsidP="000B2B14">
      <w:pPr>
        <w:rPr>
          <w:sz w:val="8"/>
          <w:szCs w:val="14"/>
        </w:rPr>
      </w:pPr>
      <w:r w:rsidRPr="00E80DDA">
        <w:rPr>
          <w:sz w:val="8"/>
          <w:szCs w:val="14"/>
        </w:rPr>
        <w:t xml:space="preserve">Step 3 studies the substantive scope of the IGO's disciplinary oversight power. This includes its extensive subject matter jurisdiction and punitive powers. Armed with the Disciplinary Code, the IGO can unilaterally punish officials with suspension, removal, and disqualification for breaching an impossibly long and broad list of duties. This poses the risk that the IGO will legally but excessively intervene with the work of other branches or that it will use its powers to further the IG's political or policy preferences, both of which would be reasonable interpretations of the Petro case. </w:t>
      </w:r>
    </w:p>
    <w:p w14:paraId="33CD4529" w14:textId="77777777" w:rsidR="000B2B14" w:rsidRPr="00E80DDA" w:rsidRDefault="000B2B14" w:rsidP="000B2B14">
      <w:pPr>
        <w:rPr>
          <w:sz w:val="8"/>
          <w:szCs w:val="14"/>
        </w:rPr>
      </w:pPr>
      <w:r w:rsidRPr="00E80DDA">
        <w:rPr>
          <w:sz w:val="8"/>
          <w:szCs w:val="14"/>
        </w:rPr>
        <w:t xml:space="preserve">Finally, Part IV consists of a reform proposal addressing the issues identified in Part III. The proposal advocates for maintaining the IGO as a much-needed accountability mechanism but adjusting its power to assuage separation of powers and international law concerns. First, it suggests reducing the political appeal of the IG position while maintaining the Office's political independence, which is useful so long as the entity is less powerful overall. Second, it seeks to introduce some internal checks through the transformation of the IGO's inquisitorial trial system into an adversarial system with autonomous disciplinary judges. Third, it promotes the complete removal of judicial personnel from the IGO's jurisdiction to preserve judicial independence, and the creation of special adjudication systems for elected officials and high-level executive and independent officials, which will serve as external checks on the IGO's power without destroying its oversight capabilities. </w:t>
      </w:r>
    </w:p>
    <w:p w14:paraId="64E2FE93" w14:textId="77777777" w:rsidR="000B2B14" w:rsidRPr="00E80DDA" w:rsidRDefault="000B2B14" w:rsidP="000B2B14">
      <w:pPr>
        <w:rPr>
          <w:sz w:val="8"/>
          <w:szCs w:val="14"/>
        </w:rPr>
      </w:pPr>
      <w:r w:rsidRPr="00E80DDA">
        <w:rPr>
          <w:sz w:val="8"/>
          <w:szCs w:val="14"/>
        </w:rPr>
        <w:t xml:space="preserve"> [*580]  I. THE IGO AND THE ARCHITECTURE OF THE CONSTITUTION OF 1991: IS IT A TRIPARTITE DESIGN? </w:t>
      </w:r>
    </w:p>
    <w:p w14:paraId="734D2E95" w14:textId="77777777" w:rsidR="000B2B14" w:rsidRPr="00E80DDA" w:rsidRDefault="000B2B14" w:rsidP="000B2B14">
      <w:pPr>
        <w:rPr>
          <w:sz w:val="8"/>
          <w:szCs w:val="14"/>
        </w:rPr>
      </w:pPr>
      <w:r w:rsidRPr="00E80DDA">
        <w:rPr>
          <w:sz w:val="8"/>
          <w:szCs w:val="14"/>
        </w:rPr>
        <w:t xml:space="preserve">The Constitution of 1991 is a modern, liberal constitution establishing a unitary state with a presidential regime. At first glance, Article 113 lays out the structure of the state in a traditional Montesquiean way, consisting of three branches of power: legislative, executive, and judicial. The same article, however, signals a break with a strict tripartite architecture. It states that, in addition to the entities that form each of the branches, there are independent and autonomous entities that carry out the other "functions" of the state. </w:t>
      </w:r>
    </w:p>
    <w:p w14:paraId="7300FA85" w14:textId="77777777" w:rsidR="000B2B14" w:rsidRPr="00E80DDA" w:rsidRDefault="000B2B14" w:rsidP="000B2B14">
      <w:pPr>
        <w:rPr>
          <w:sz w:val="8"/>
          <w:szCs w:val="14"/>
        </w:rPr>
      </w:pPr>
      <w:r w:rsidRPr="00E80DDA">
        <w:rPr>
          <w:sz w:val="8"/>
          <w:szCs w:val="14"/>
        </w:rPr>
        <w:t xml:space="preserve">Article 114 grants legislative power to a bicameral congress consisting of a Senate and a Chamber of Deputies. Article 115 vests executive authority in the President of the Republic and the National Government. The President is the head of state, government and supreme administrative authority. The National Government is composed of the President, Cabinet Ministers and Directors of Administrative Departments. </w:t>
      </w:r>
    </w:p>
    <w:p w14:paraId="0797ABD8" w14:textId="77777777" w:rsidR="000B2B14" w:rsidRPr="00E80DDA" w:rsidRDefault="000B2B14" w:rsidP="000B2B14">
      <w:pPr>
        <w:rPr>
          <w:sz w:val="8"/>
          <w:szCs w:val="14"/>
        </w:rPr>
      </w:pPr>
      <w:r w:rsidRPr="00E80DDA">
        <w:rPr>
          <w:sz w:val="8"/>
          <w:szCs w:val="14"/>
        </w:rPr>
        <w:t xml:space="preserve">Article 116 charges the Constitutional Court, the Supreme Court of Justice, the Council of State, the Office of the Prosecutor General ( Fiscalía General de la Nación), the Courts, and Judges, with the administration of justice. Each of the first three is the highest judicial authority in its respective jurisdiction: constitutional, ordinary, and administrative, respectively. The Office of Prosecutor General has authority over criminal prosecutions. Article 117 identifies these entities as the Public Ministry ( Ministerio Público) and the Comptroller General's Office ( Contraloría General de la República). The Public  [*581] Ministry is composed of the IGO and the Office of the Ombudsman, which is an autonomous sub-entity directed by an independently appointed official. </w:t>
      </w:r>
    </w:p>
    <w:p w14:paraId="60A823C1" w14:textId="77777777" w:rsidR="000B2B14" w:rsidRPr="00E80DDA" w:rsidRDefault="000B2B14" w:rsidP="000B2B14">
      <w:pPr>
        <w:rPr>
          <w:sz w:val="8"/>
          <w:szCs w:val="14"/>
        </w:rPr>
      </w:pPr>
      <w:r w:rsidRPr="00E80DDA">
        <w:rPr>
          <w:sz w:val="8"/>
          <w:szCs w:val="14"/>
        </w:rPr>
        <w:t xml:space="preserve">With regard to terminology, it is important to note that, although several countries in Latin America have institutions named " Ministerio Público" or " Procuraduría General," these terms do not always have the same meaning. As discussed below in more detail, in Colombia, the Public Ministry, through the IGO, serves two main functions: (1) it is the legal representative of the State, which is akin to the Solicitor General in the U.S., except that the Public Ministry is constitutionally independent, while the U.S. Solicitor General is part of the executive branch and represents the administration, rather than the State, and (2) it is the principal disciplinary authority, which is the focus of this article. </w:t>
      </w:r>
    </w:p>
    <w:p w14:paraId="2D709C59" w14:textId="77777777" w:rsidR="000B2B14" w:rsidRPr="00E80DDA" w:rsidRDefault="000B2B14" w:rsidP="000B2B14">
      <w:pPr>
        <w:rPr>
          <w:sz w:val="8"/>
          <w:szCs w:val="14"/>
        </w:rPr>
      </w:pPr>
      <w:r w:rsidRPr="00E80DDA">
        <w:rPr>
          <w:sz w:val="8"/>
          <w:szCs w:val="14"/>
        </w:rPr>
        <w:t xml:space="preserve">In other countries, like Bolivia, Ecuador, and Chile, the Public Ministry is the equivalent of the Prosecutor General in Colombia, holding jurisdiction over criminal prosecutions. In Brazil and Peru, the Public Ministry combines prosecutorial and solicitor general functions. </w:t>
      </w:r>
    </w:p>
    <w:p w14:paraId="542AD820" w14:textId="77777777" w:rsidR="000B2B14" w:rsidRPr="00E80DDA" w:rsidRDefault="000B2B14" w:rsidP="000B2B14">
      <w:pPr>
        <w:rPr>
          <w:sz w:val="8"/>
          <w:szCs w:val="14"/>
        </w:rPr>
      </w:pPr>
      <w:r w:rsidRPr="00E80DDA">
        <w:rPr>
          <w:sz w:val="8"/>
          <w:szCs w:val="14"/>
        </w:rPr>
        <w:t xml:space="preserve"> [*582]  A. The Public Ministry, the Inspector General &amp; the Inspector General's Office</w:t>
      </w:r>
    </w:p>
    <w:p w14:paraId="0AB21CA5" w14:textId="77777777" w:rsidR="000B2B14" w:rsidRPr="00E80DDA" w:rsidRDefault="000B2B14" w:rsidP="000B2B14">
      <w:pPr>
        <w:rPr>
          <w:sz w:val="8"/>
          <w:szCs w:val="14"/>
        </w:rPr>
      </w:pPr>
      <w:r w:rsidRPr="00E80DDA">
        <w:rPr>
          <w:sz w:val="8"/>
          <w:szCs w:val="14"/>
        </w:rPr>
        <w:t xml:space="preserve">The IG is a figure whose origins can be traced back as far as the Congress of Angostura in 1819. However, it was not formally created until the Constitution of 1830 established the Public Ministry, with the IG as its director. In that constitution, which was only in effect for two years, the Public Ministry was part of the executive branch and operated similarly to the U.S. Attorney General. However, the IG was appointed for life, subject to good conduct, by the President after consultation with the Council of State. The institution's constitutional role was to "defend before the courts the observance of the law and promote before any authority, civil, military and ecclesiastic, the national interest and the public order." But the organic law organizing the Public Ministry further defined the institution as "an entity in charge of defending the interests of the state, promoting the execution of and compliance with the laws, the government's decisions, and the courts' rulings; supervising ( supervigilar) the official conduct of public officials and employees and to prosecuting ( perseguir) crimes and infractions." </w:t>
      </w:r>
    </w:p>
    <w:p w14:paraId="6E019153" w14:textId="77777777" w:rsidR="000B2B14" w:rsidRPr="00E80DDA" w:rsidRDefault="000B2B14" w:rsidP="000B2B14">
      <w:pPr>
        <w:rPr>
          <w:sz w:val="8"/>
          <w:szCs w:val="14"/>
        </w:rPr>
      </w:pPr>
      <w:r w:rsidRPr="00E80DDA">
        <w:rPr>
          <w:sz w:val="8"/>
          <w:szCs w:val="14"/>
        </w:rPr>
        <w:t xml:space="preserve">After the Constitution of 1830 was repealed, an institutionalized Public Ministry was absent from 1832 until 1853. Its functions were instead entrusted to different prosecutorial agents ( Agentes Fiscales), who were notably less powerful than a unified Public Ministry. </w:t>
      </w:r>
    </w:p>
    <w:p w14:paraId="4D30FD82" w14:textId="77777777" w:rsidR="000B2B14" w:rsidRPr="00E80DDA" w:rsidRDefault="000B2B14" w:rsidP="000B2B14">
      <w:pPr>
        <w:rPr>
          <w:sz w:val="8"/>
          <w:szCs w:val="14"/>
        </w:rPr>
      </w:pPr>
      <w:r w:rsidRPr="00E80DDA">
        <w:rPr>
          <w:sz w:val="8"/>
          <w:szCs w:val="14"/>
        </w:rPr>
        <w:t xml:space="preserve">The Public Ministry was reintroduced into the constitutional structure by the Constitution of 1853. Between 1853 and 1886 the country had four constitutions, the last of which would be in effect for over a century. During this period, the IGO, as part of the Public Ministry, became more powerful and returned to an Attorney General-like role similar to the role it had under the 1830 Constitution. It defended the interests of the state, prosecuted criminals, and oversaw public officials, with a special focus on accountability of judges and judicial employees. The oversight power over public officials was, however,  [*583] mostly limited to investigative and prosecutorial functions. Throughout this period, the figure of the IG consolidated its role as a central player in the country's political life, while remaining a highly autonomous part of the executive branch. As for the selection of the IG, the country experimented with popular election and election by the lower house of parliament, until it settled on appointment by the President in 1886. </w:t>
      </w:r>
    </w:p>
    <w:p w14:paraId="6B7A54D7" w14:textId="77777777" w:rsidR="000B2B14" w:rsidRPr="00E80DDA" w:rsidRDefault="000B2B14" w:rsidP="000B2B14">
      <w:pPr>
        <w:rPr>
          <w:sz w:val="8"/>
          <w:szCs w:val="14"/>
        </w:rPr>
      </w:pPr>
      <w:r w:rsidRPr="00E80DDA">
        <w:rPr>
          <w:sz w:val="8"/>
          <w:szCs w:val="14"/>
        </w:rPr>
        <w:t xml:space="preserve">Throughout the long life of the 1886 Constitution, which remained in effect until 1991, the IG continued to gain relevance and independence. The office's oversight and disciplinary functions expanded significantly under the institutional reform of 1936, which increased its investigative powers (access to all documentation, ability to visit government offices, and examine all affairs) and allowed it to impose fines and temporarily arrest officials who did not cooperate with investigations. It was also established that, under its disciplinary role, the IGO could formally request the removal of public officials to their appointing superiors, which included requesting the President to remove a cabinet minister. The IG's independence was further enhanced by the constitutional reform of 1945, which did away with his direct appointment by the President. Instead, it established that the IG would be elected by the lower house of Congress from a list of three submitted by the President. </w:t>
      </w:r>
    </w:p>
    <w:p w14:paraId="4F15BC88" w14:textId="77777777" w:rsidR="000B2B14" w:rsidRPr="00E80DDA" w:rsidRDefault="000B2B14" w:rsidP="000B2B14">
      <w:pPr>
        <w:rPr>
          <w:sz w:val="8"/>
          <w:szCs w:val="14"/>
        </w:rPr>
      </w:pPr>
      <w:r w:rsidRPr="00E80DDA">
        <w:rPr>
          <w:sz w:val="8"/>
          <w:szCs w:val="14"/>
        </w:rPr>
        <w:t xml:space="preserve">Although its powers grew continually until 1991, the IGO still operated somewhat similarly to the United States Department of Justice, although its independence was heavily enhanced by the fact that the IG, unlike the Attorney General, could not be removed by the President. </w:t>
      </w:r>
    </w:p>
    <w:p w14:paraId="0FEE9423" w14:textId="77777777" w:rsidR="000B2B14" w:rsidRPr="00E80DDA" w:rsidRDefault="000B2B14" w:rsidP="000B2B14">
      <w:pPr>
        <w:rPr>
          <w:sz w:val="8"/>
          <w:szCs w:val="14"/>
        </w:rPr>
      </w:pPr>
      <w:r w:rsidRPr="00E80DDA">
        <w:rPr>
          <w:sz w:val="8"/>
          <w:szCs w:val="14"/>
        </w:rPr>
        <w:t>B. The IGO under the Constitution of 1991 -- the Rise of the Last Grand Inquisitor</w:t>
      </w:r>
    </w:p>
    <w:p w14:paraId="4EB5B750" w14:textId="77777777" w:rsidR="000B2B14" w:rsidRPr="00E80DDA" w:rsidRDefault="000B2B14" w:rsidP="000B2B14">
      <w:pPr>
        <w:rPr>
          <w:sz w:val="8"/>
          <w:szCs w:val="14"/>
        </w:rPr>
      </w:pPr>
      <w:r w:rsidRPr="00E80DDA">
        <w:rPr>
          <w:sz w:val="8"/>
          <w:szCs w:val="14"/>
        </w:rPr>
        <w:t xml:space="preserve">It was under the Constitution of 1991 that the Public Ministry became a truly unique institution within a modern democratic state. The essential structural  [*584] changes introduced by the Constitution were (1) the establishment of the Public Ministry as a Control Entity independent of the other branches of power, and (2) the creation of a Prosecutor General's Office ( Fiscalía General de la República), which was annexed to the judicial branch and handled the prosecutorial functions that had previously belonged to the Public Ministry. </w:t>
      </w:r>
    </w:p>
    <w:p w14:paraId="2C466589" w14:textId="77777777" w:rsidR="000B2B14" w:rsidRPr="00E80DDA" w:rsidRDefault="000B2B14" w:rsidP="000B2B14">
      <w:pPr>
        <w:rPr>
          <w:sz w:val="8"/>
          <w:szCs w:val="14"/>
        </w:rPr>
      </w:pPr>
      <w:r w:rsidRPr="00E80DDA">
        <w:rPr>
          <w:sz w:val="8"/>
          <w:szCs w:val="14"/>
        </w:rPr>
        <w:t xml:space="preserve">The Public Ministry's independence was buttressed by the implementation of a new appointment system for the "supreme director" of the Public Ministry: the IG. The IG is appointed for a once-renewable term of four years by the Senate from a list of three candidates submitted by the President, the Council of State, and the Supreme Court. Once appointed, the IG is not subordinate to any person or institution. </w:t>
      </w:r>
    </w:p>
    <w:p w14:paraId="23B1FAB5" w14:textId="77777777" w:rsidR="000B2B14" w:rsidRPr="00E80DDA" w:rsidRDefault="000B2B14" w:rsidP="000B2B14">
      <w:pPr>
        <w:rPr>
          <w:sz w:val="8"/>
          <w:szCs w:val="14"/>
        </w:rPr>
      </w:pPr>
      <w:r w:rsidRPr="00E80DDA">
        <w:rPr>
          <w:sz w:val="8"/>
          <w:szCs w:val="14"/>
        </w:rPr>
        <w:t xml:space="preserve">In addition to structural modifications, the Constitution also introduced related and equally important functional changes. Despite the loss of criminal jurisdiction, the now fully independent IG and his Office grew ever more powerful. The IG maintained the function of legal representative of the State ("Solicitor General Function") and was anointed as the ultimate public official watchdog, with great substantive and procedural disciplinary powers, which are detailed in Part III. </w:t>
      </w:r>
    </w:p>
    <w:p w14:paraId="7DEBC598" w14:textId="77777777" w:rsidR="000B2B14" w:rsidRPr="00E80DDA" w:rsidRDefault="000B2B14" w:rsidP="000B2B14">
      <w:pPr>
        <w:rPr>
          <w:sz w:val="8"/>
          <w:szCs w:val="14"/>
        </w:rPr>
      </w:pPr>
      <w:r w:rsidRPr="00E80DDA">
        <w:rPr>
          <w:sz w:val="8"/>
          <w:szCs w:val="14"/>
        </w:rPr>
        <w:t xml:space="preserve">Internally, the Public Ministry's structure was modified with the addition of the newly created Office of the Ombudsman ( Defensoría del Pueblo). Functionally, this office was charged with the promotion, exercise, and dissemination of human rights. Its duties include guiding and informing the population about the exercise and defense of their rights before the authorities or private entities. Unlike the IGO, this office has no adjudicative powers and very narrow investigative powers. </w:t>
      </w:r>
    </w:p>
    <w:p w14:paraId="5908623C" w14:textId="77777777" w:rsidR="000B2B14" w:rsidRPr="00E80DDA" w:rsidRDefault="000B2B14" w:rsidP="000B2B14">
      <w:pPr>
        <w:rPr>
          <w:sz w:val="8"/>
          <w:szCs w:val="14"/>
        </w:rPr>
      </w:pPr>
      <w:r w:rsidRPr="00E80DDA">
        <w:rPr>
          <w:sz w:val="8"/>
          <w:szCs w:val="14"/>
        </w:rPr>
        <w:t xml:space="preserve"> [*585] Structurally, even though the Office of the Ombudsman enjoys operational and budgetary autonomy (further enhanced by the 2015 Constitutional Reform), and is directed by the independently elected Ombudsman, the Constitution explicitly designates the IG as the "supreme director" of the entire Public Ministry, which raises some doubts regarding the Ombudsman's position with regard to the IG. </w:t>
      </w:r>
    </w:p>
    <w:p w14:paraId="31AD881E" w14:textId="77777777" w:rsidR="000B2B14" w:rsidRPr="00E80DDA" w:rsidRDefault="000B2B14" w:rsidP="000B2B14">
      <w:pPr>
        <w:rPr>
          <w:sz w:val="8"/>
          <w:szCs w:val="14"/>
        </w:rPr>
      </w:pPr>
      <w:r w:rsidRPr="00E80DDA">
        <w:rPr>
          <w:sz w:val="8"/>
          <w:szCs w:val="14"/>
        </w:rPr>
        <w:t>B. The Unique Nature of Disciplinary Law and its Effect on the IGO's Powers</w:t>
      </w:r>
    </w:p>
    <w:p w14:paraId="694BA516" w14:textId="77777777" w:rsidR="000B2B14" w:rsidRPr="00E80DDA" w:rsidRDefault="000B2B14" w:rsidP="000B2B14">
      <w:pPr>
        <w:rPr>
          <w:sz w:val="8"/>
          <w:szCs w:val="14"/>
        </w:rPr>
      </w:pPr>
      <w:r w:rsidRPr="00E80DDA">
        <w:rPr>
          <w:sz w:val="8"/>
          <w:szCs w:val="14"/>
        </w:rPr>
        <w:t xml:space="preserve">The Constitution creates a web of specific obligations for public servants that, combined with the IGO's oversight functions, are the genesis of a unique body of law: disciplinary law. Beyond the Constitution, statutory disciplinary law developed between 1991 and 2002 as a diverse set of laws and regulations governing the behavior of public servants. In 2002, the substantive and procedural core of disciplinary law was codified in the Disciplinary Code, thus solidifying the IGO's unique status within the Colombian legal order. </w:t>
      </w:r>
    </w:p>
    <w:p w14:paraId="1609340E" w14:textId="77777777" w:rsidR="000B2B14" w:rsidRPr="00E80DDA" w:rsidRDefault="000B2B14" w:rsidP="000B2B14">
      <w:pPr>
        <w:rPr>
          <w:sz w:val="8"/>
          <w:szCs w:val="14"/>
        </w:rPr>
      </w:pPr>
      <w:r w:rsidRPr="00E80DDA">
        <w:rPr>
          <w:sz w:val="8"/>
          <w:szCs w:val="14"/>
        </w:rPr>
        <w:t xml:space="preserve">While its separate existence is not in dispute, Colombian scholars disagree about the nature of disciplinary law. Some scholars argue that it is a subset of criminal law, due mostly to its punitive nature. Others, like Fernando Brito Ruiz, claim that it is essentially administrative in nature, due to its focus on the relationship between the state and the public servant as a voluntary subject. Finally, there are those, like Carlos Gómez Pavajeau, who posit that disciplinary  [*586] law is a hybrid, independent and autonomous body of law, as the existence of a separate Disciplinary Code and recent jurisprudence suggest. </w:t>
      </w:r>
    </w:p>
    <w:p w14:paraId="7A1EC89C" w14:textId="77777777" w:rsidR="000B2B14" w:rsidRPr="00E80DDA" w:rsidRDefault="000B2B14" w:rsidP="000B2B14">
      <w:pPr>
        <w:rPr>
          <w:sz w:val="8"/>
          <w:szCs w:val="14"/>
        </w:rPr>
      </w:pPr>
      <w:r w:rsidRPr="00E80DDA">
        <w:rPr>
          <w:sz w:val="8"/>
          <w:szCs w:val="14"/>
        </w:rPr>
        <w:t xml:space="preserve">Beyond this debate, the autonomous and independent nature of disciplinary law is important for purposes of this paper because it reinforces the IG and IGO's procedural and substantive powers. As discussed in detail in Part III, the Code's extensive list of duties and infractions grants the IGO almost unlimited subject matter jurisdiction, allowing it to intervene in almost every aspect of a pubic servant's job. Procedurally, disciplinary law establishes an inquisitorial trial system that facilitates the deployment of the IGO's punitive power with limited judicial intervention, which poses serious due process concerns. </w:t>
      </w:r>
    </w:p>
    <w:p w14:paraId="0A030C79" w14:textId="77777777" w:rsidR="000B2B14" w:rsidRPr="00E80DDA" w:rsidRDefault="000B2B14" w:rsidP="000B2B14">
      <w:pPr>
        <w:rPr>
          <w:sz w:val="8"/>
          <w:szCs w:val="14"/>
        </w:rPr>
      </w:pPr>
      <w:r w:rsidRPr="00E80DDA">
        <w:rPr>
          <w:sz w:val="8"/>
          <w:szCs w:val="14"/>
        </w:rPr>
        <w:t xml:space="preserve">While it is clear that the IGO is extremely powerful, evaluating its functions through a comparative lens can shed light on the risks that this accumulation of power poses to Colombia's separation of powers structure. </w:t>
      </w:r>
    </w:p>
    <w:p w14:paraId="320244EA" w14:textId="77777777" w:rsidR="000B2B14" w:rsidRPr="00E80DDA" w:rsidRDefault="000B2B14" w:rsidP="000B2B14">
      <w:pPr>
        <w:rPr>
          <w:sz w:val="8"/>
          <w:szCs w:val="14"/>
        </w:rPr>
      </w:pPr>
      <w:r w:rsidRPr="00E80DDA">
        <w:rPr>
          <w:sz w:val="8"/>
          <w:szCs w:val="14"/>
        </w:rPr>
        <w:t xml:space="preserve"> [*587]  II. BUILDING AN ANALYTICAL FRAMEWORK: THE U.S. AS A LENS, NOT A MODEL</w:t>
      </w:r>
    </w:p>
    <w:p w14:paraId="1C1A9F60" w14:textId="77777777" w:rsidR="000B2B14" w:rsidRPr="00E80DDA" w:rsidRDefault="000B2B14" w:rsidP="000B2B14">
      <w:pPr>
        <w:rPr>
          <w:sz w:val="8"/>
          <w:szCs w:val="14"/>
        </w:rPr>
      </w:pPr>
      <w:r w:rsidRPr="00E80DDA">
        <w:rPr>
          <w:sz w:val="8"/>
          <w:szCs w:val="14"/>
        </w:rPr>
        <w:t xml:space="preserve">A. A Brief Historical Overview of Separation of Powers in the U.S. </w:t>
      </w:r>
    </w:p>
    <w:p w14:paraId="4460DB99" w14:textId="77777777" w:rsidR="000B2B14" w:rsidRPr="00E80DDA" w:rsidRDefault="000B2B14" w:rsidP="000B2B14">
      <w:pPr>
        <w:rPr>
          <w:sz w:val="14"/>
        </w:rPr>
      </w:pPr>
      <w:r w:rsidRPr="00E80DDA">
        <w:rPr>
          <w:sz w:val="14"/>
        </w:rPr>
        <w:t xml:space="preserve">Even though it was not the first, </w:t>
      </w:r>
      <w:r w:rsidRPr="00555B6C">
        <w:rPr>
          <w:rStyle w:val="Emphasis"/>
        </w:rPr>
        <w:t>Montesquieu's</w:t>
      </w:r>
      <w:r w:rsidRPr="00E80DDA">
        <w:rPr>
          <w:sz w:val="14"/>
        </w:rPr>
        <w:t xml:space="preserve"> </w:t>
      </w:r>
      <w:r w:rsidRPr="00555B6C">
        <w:rPr>
          <w:rStyle w:val="StyleUnderline"/>
        </w:rPr>
        <w:t xml:space="preserve">separation of powers doctrine is undeniably one of the </w:t>
      </w:r>
      <w:r w:rsidRPr="00555B6C">
        <w:rPr>
          <w:rStyle w:val="Emphasis"/>
        </w:rPr>
        <w:t>most influential theories of constitutional structure</w:t>
      </w:r>
      <w:r w:rsidRPr="00E80DDA">
        <w:rPr>
          <w:sz w:val="14"/>
        </w:rPr>
        <w:t xml:space="preserve"> </w:t>
      </w:r>
      <w:r w:rsidRPr="00555B6C">
        <w:rPr>
          <w:rStyle w:val="StyleUnderline"/>
        </w:rPr>
        <w:t>in the Western world</w:t>
      </w:r>
      <w:r w:rsidRPr="00E80DDA">
        <w:rPr>
          <w:sz w:val="14"/>
        </w:rPr>
        <w:t xml:space="preserve">. From the chapter in The Spirit of Laws describing the legislative, executive, and judiciary powers of the state emerged numerous approaches to the notion of separation of powers, which influenced the drafting of constitutions across Western Europe and the Americas. At the heart of the doctrine is the now overly familiar notion that freedom would perish if one person or body exercised the three powers of the state. </w:t>
      </w:r>
    </w:p>
    <w:p w14:paraId="52D55F7D" w14:textId="77777777" w:rsidR="000B2B14" w:rsidRPr="00E80DDA" w:rsidRDefault="000B2B14" w:rsidP="000B2B14">
      <w:pPr>
        <w:rPr>
          <w:sz w:val="14"/>
        </w:rPr>
      </w:pPr>
      <w:r w:rsidRPr="00E80DDA">
        <w:rPr>
          <w:sz w:val="14"/>
        </w:rPr>
        <w:t xml:space="preserve">Perhaps </w:t>
      </w:r>
      <w:r w:rsidRPr="00555B6C">
        <w:rPr>
          <w:rStyle w:val="StyleUnderline"/>
        </w:rPr>
        <w:t xml:space="preserve">the </w:t>
      </w:r>
      <w:r w:rsidRPr="00555B6C">
        <w:rPr>
          <w:rStyle w:val="Emphasis"/>
        </w:rPr>
        <w:t>most enduring embodiment</w:t>
      </w:r>
      <w:r w:rsidRPr="00E80DDA">
        <w:rPr>
          <w:sz w:val="14"/>
        </w:rPr>
        <w:t xml:space="preserve"> </w:t>
      </w:r>
      <w:r w:rsidRPr="00555B6C">
        <w:rPr>
          <w:rStyle w:val="StyleUnderline"/>
        </w:rPr>
        <w:t>of Montesquieu's tripartite approach</w:t>
      </w:r>
      <w:r w:rsidRPr="00E80DDA">
        <w:rPr>
          <w:sz w:val="14"/>
        </w:rPr>
        <w:t xml:space="preserve"> to separation of powers </w:t>
      </w:r>
      <w:r w:rsidRPr="00555B6C">
        <w:rPr>
          <w:rStyle w:val="StyleUnderline"/>
        </w:rPr>
        <w:t>is the</w:t>
      </w:r>
      <w:r w:rsidRPr="00E80DDA">
        <w:rPr>
          <w:sz w:val="14"/>
        </w:rPr>
        <w:t xml:space="preserve"> </w:t>
      </w:r>
      <w:r w:rsidRPr="00555B6C">
        <w:rPr>
          <w:rStyle w:val="Emphasis"/>
        </w:rPr>
        <w:t>U</w:t>
      </w:r>
      <w:r w:rsidRPr="00E80DDA">
        <w:rPr>
          <w:sz w:val="14"/>
        </w:rPr>
        <w:t xml:space="preserve">nited </w:t>
      </w:r>
      <w:r w:rsidRPr="00555B6C">
        <w:rPr>
          <w:rStyle w:val="Emphasis"/>
        </w:rPr>
        <w:t>S</w:t>
      </w:r>
      <w:r w:rsidRPr="00E80DDA">
        <w:rPr>
          <w:sz w:val="14"/>
        </w:rPr>
        <w:t xml:space="preserve">tates Constitution of 1787. The basic idea at the heart of the Constitution is that, while the preservation of liberty requires that the executive, legislative, and judiciary powers of government be separated from one another, it also demands that the organs exercising these separate functions keep each other in check and maintain an adequate balance of power. Although this required handing to some branches functions that ostensibly belonged to another, </w:t>
      </w:r>
      <w:r w:rsidRPr="00555B6C">
        <w:rPr>
          <w:rStyle w:val="StyleUnderline"/>
        </w:rPr>
        <w:t xml:space="preserve">the Framers were more concerned with devising a system that would </w:t>
      </w:r>
      <w:r w:rsidRPr="00555B6C">
        <w:rPr>
          <w:rStyle w:val="Emphasis"/>
        </w:rPr>
        <w:t>prevent</w:t>
      </w:r>
      <w:r w:rsidRPr="00E80DDA">
        <w:rPr>
          <w:sz w:val="14"/>
        </w:rPr>
        <w:t xml:space="preserve"> a tyrannical </w:t>
      </w:r>
      <w:r w:rsidRPr="00555B6C">
        <w:rPr>
          <w:rStyle w:val="Emphasis"/>
        </w:rPr>
        <w:t>concentration</w:t>
      </w:r>
      <w:r w:rsidRPr="00E80DDA">
        <w:rPr>
          <w:sz w:val="14"/>
        </w:rPr>
        <w:t xml:space="preserve"> </w:t>
      </w:r>
      <w:r w:rsidRPr="00555B6C">
        <w:rPr>
          <w:rStyle w:val="StyleUnderline"/>
        </w:rPr>
        <w:t>of power</w:t>
      </w:r>
      <w:r w:rsidRPr="00E80DDA">
        <w:rPr>
          <w:sz w:val="14"/>
        </w:rPr>
        <w:t xml:space="preserve"> than with adhering to a strict demarcation of functions. Such a demarcation, Madison believed, would be insufficient to ensure that the principles of separation would survive outside of the constitutional text. </w:t>
      </w:r>
    </w:p>
    <w:p w14:paraId="5EBD0F42" w14:textId="77777777" w:rsidR="000B2B14" w:rsidRPr="00E80DDA" w:rsidRDefault="000B2B14" w:rsidP="000B2B14">
      <w:pPr>
        <w:rPr>
          <w:sz w:val="8"/>
          <w:szCs w:val="8"/>
        </w:rPr>
      </w:pPr>
      <w:r w:rsidRPr="00E80DDA">
        <w:rPr>
          <w:sz w:val="8"/>
          <w:szCs w:val="8"/>
        </w:rPr>
        <w:t xml:space="preserve"> [*588] Finally, the Constitution established a system of "checks and balances" that has become synonymous with the American approach to separation of powers. The structure is one in which, despite being clearly distinguished, the three branches of government are designed to intervene in the functions of other branches through mechanisms such as the presidential veto over legislative acts, judicial review of laws and executive orders, congressional control over the budget and taxes, among many others. The introduction of checks and balances into the separation of powers scheme was intended to create a design that would permit the system of government to function properly. </w:t>
      </w:r>
    </w:p>
    <w:p w14:paraId="15FF3072" w14:textId="77777777" w:rsidR="000B2B14" w:rsidRPr="00E80DDA" w:rsidRDefault="000B2B14" w:rsidP="000B2B14">
      <w:pPr>
        <w:rPr>
          <w:sz w:val="8"/>
          <w:szCs w:val="8"/>
        </w:rPr>
      </w:pPr>
      <w:r w:rsidRPr="00E80DDA">
        <w:rPr>
          <w:sz w:val="8"/>
          <w:szCs w:val="8"/>
        </w:rPr>
        <w:t>B. Morrison v. Olson: The Value is in the Values</w:t>
      </w:r>
    </w:p>
    <w:p w14:paraId="79F2343E" w14:textId="77777777" w:rsidR="000B2B14" w:rsidRPr="00E80DDA" w:rsidRDefault="000B2B14" w:rsidP="000B2B14">
      <w:pPr>
        <w:rPr>
          <w:sz w:val="8"/>
          <w:szCs w:val="8"/>
        </w:rPr>
      </w:pPr>
      <w:r w:rsidRPr="00E80DDA">
        <w:rPr>
          <w:sz w:val="8"/>
          <w:szCs w:val="8"/>
        </w:rPr>
        <w:t xml:space="preserve">Unlike in Colombia, the American system of checks and balances does not include constitutionally established independent control entities. Currently, the two main mechanisms for policing executive branch misconduct are (1) intra-agency Inspectors General, which enjoy some level of functional independence but hold little punitive power, and (2) Special Counsels appointed pursuant to  [*589] Department of Justice regulations to investigate specific instances of criminal misconduct, which enjoy significant functional independence and have full prosecutorial powers. </w:t>
      </w:r>
    </w:p>
    <w:p w14:paraId="5BCB1C84" w14:textId="77777777" w:rsidR="000B2B14" w:rsidRPr="00E80DDA" w:rsidRDefault="000B2B14" w:rsidP="000B2B14">
      <w:pPr>
        <w:rPr>
          <w:sz w:val="8"/>
          <w:szCs w:val="8"/>
        </w:rPr>
      </w:pPr>
      <w:r w:rsidRPr="00E80DDA">
        <w:rPr>
          <w:sz w:val="8"/>
          <w:szCs w:val="8"/>
        </w:rPr>
        <w:t xml:space="preserve">While these mechanisms are the result of statutory or regulatory action, their constitutionality is nonetheless governed by Morrison, which set the standard for the maximum level of independence that an executive branch investigative office may have from the President. In Morrison, the Supreme Court upheld the constitutionality of the now lapsed 1978 Ethics in Government Act (the "Act"), which permitted the appointment of a temporary Independent Counsel to investigate and, if necessary, prosecute certain high-ranking executive branch officials for violations of federal criminal laws. The Counsel was appointed by a panel of federal judges named the Special Division, upon request by the attorney general, and was only removable for good cause. Thus, the President had no role in selecting and only limited avenues to remove the Counsel, which provided a significant level of independence that raised constitutional concerns. The Court, however, reviewed the Counsel's and the Special Division's functions and did not deem them problematic under the Appointments Clause, Article III or from a separation of powers perspective. </w:t>
      </w:r>
    </w:p>
    <w:p w14:paraId="1A11E6AC" w14:textId="77777777" w:rsidR="000B2B14" w:rsidRPr="00E80DDA" w:rsidRDefault="000B2B14" w:rsidP="000B2B14">
      <w:pPr>
        <w:rPr>
          <w:sz w:val="8"/>
          <w:szCs w:val="8"/>
        </w:rPr>
      </w:pPr>
      <w:r w:rsidRPr="00E80DDA">
        <w:rPr>
          <w:sz w:val="8"/>
          <w:szCs w:val="8"/>
        </w:rPr>
        <w:t xml:space="preserve">The relevance of Morrison for purposes of this article is not, however, the accuracy of its conclusions, which has been the subject of ardent debate, much of  [*590] it fueled by Scalia's famous dissent in the case. Instead, the value is in the questions the Court posed. The Court's analytical framework is interesting because it focused on the principles that make separation of powers a fundamental pillar in the American constitutional structure. Even though the opinion addressed the Appointments Clause, Article III, and separation of powers issues separately, the first two are also, in the end, issues of separation of powers. Indeed, a part-bypart review of the Court's analysis reveals that the unifying (though not always explicitly stated) theme was whether the Act posed a risk that either the Counsel or the Special Division had been granted enough power to endanger the proper operation of the checks and balances system at the heart of the Constitution. </w:t>
      </w:r>
    </w:p>
    <w:p w14:paraId="3BCB0B7B" w14:textId="77777777" w:rsidR="000B2B14" w:rsidRPr="00E80DDA" w:rsidRDefault="000B2B14" w:rsidP="000B2B14">
      <w:pPr>
        <w:rPr>
          <w:sz w:val="8"/>
          <w:szCs w:val="8"/>
        </w:rPr>
      </w:pPr>
      <w:r w:rsidRPr="00E80DDA">
        <w:rPr>
          <w:sz w:val="8"/>
          <w:szCs w:val="8"/>
        </w:rPr>
        <w:t xml:space="preserve">1. Is the Independent Counsel an Inferior Officer? </w:t>
      </w:r>
    </w:p>
    <w:p w14:paraId="778453F5" w14:textId="77777777" w:rsidR="000B2B14" w:rsidRPr="00E80DDA" w:rsidRDefault="000B2B14" w:rsidP="000B2B14">
      <w:pPr>
        <w:rPr>
          <w:sz w:val="8"/>
          <w:szCs w:val="8"/>
        </w:rPr>
      </w:pPr>
      <w:r w:rsidRPr="00E80DDA">
        <w:rPr>
          <w:sz w:val="8"/>
          <w:szCs w:val="8"/>
        </w:rPr>
        <w:t xml:space="preserve">The Court dealt with two questions under the Appointments Clause. The first was whether the Independent Counsel was an inferior officer, rather than a principal officer, and could thus be appointed without Senate confirmation as provided by the Act. To make this determination the Court considered four factors: (1) the Counsel's appointment and removal; (2) her functions and powers; (3) her jurisdiction; and (4) the tenure of her office. </w:t>
      </w:r>
    </w:p>
    <w:p w14:paraId="2A95DBE3" w14:textId="77777777" w:rsidR="000B2B14" w:rsidRPr="00E80DDA" w:rsidRDefault="000B2B14" w:rsidP="000B2B14">
      <w:pPr>
        <w:rPr>
          <w:sz w:val="8"/>
          <w:szCs w:val="8"/>
        </w:rPr>
      </w:pPr>
      <w:r w:rsidRPr="00E80DDA">
        <w:rPr>
          <w:sz w:val="8"/>
          <w:szCs w:val="8"/>
        </w:rPr>
        <w:t>Under the first factor, the Court concluded that the Counsel was an inferior officer because the Attorney General, a higher Executive Branch official, could  [*591] remove her for good cause. Under the second factor, the majority focused on the Counsel's duties, which are limited to the investigation and prosecution of certain crimes and do not involve any participation in policymaking. The Court's analysis of the third factor resolved that the Counsel's office was limited in jurisdiction both by the scope of the Act, which was "restricted in applicability to certain federal officials suspected of certain serious federal crimes," and by the scope defined by the Special Division upon request by the Attorney General. Finally, the Court determined that the Counsel's office was temporary and would be terminated upon finishing the "single task" to which it was assigned.</w:t>
      </w:r>
    </w:p>
    <w:p w14:paraId="52214CEF" w14:textId="77777777" w:rsidR="000B2B14" w:rsidRPr="00E80DDA" w:rsidRDefault="000B2B14" w:rsidP="000B2B14">
      <w:pPr>
        <w:rPr>
          <w:sz w:val="8"/>
          <w:szCs w:val="8"/>
        </w:rPr>
      </w:pPr>
      <w:r w:rsidRPr="00E80DDA">
        <w:rPr>
          <w:sz w:val="8"/>
          <w:szCs w:val="8"/>
        </w:rPr>
        <w:t>Whether or not one agrees with the Court's conclusions under these factors, the underlying concerns are certainly valid if the objective is to determine whether an office possesses enough power to endanger a separation of powers scheme designed to both prevent tyranny and enable the government to function. Indeed, the removal (and appointment) of an official is relevant to whether she is subject to checks by a superior officer within her branch, regardless of whether she takes direct orders from that officer or not.</w:t>
      </w:r>
    </w:p>
    <w:p w14:paraId="629152E0" w14:textId="77777777" w:rsidR="000B2B14" w:rsidRPr="00E80DDA" w:rsidRDefault="000B2B14" w:rsidP="000B2B14">
      <w:pPr>
        <w:rPr>
          <w:sz w:val="8"/>
          <w:szCs w:val="8"/>
        </w:rPr>
      </w:pPr>
      <w:r w:rsidRPr="00E80DDA">
        <w:rPr>
          <w:sz w:val="8"/>
          <w:szCs w:val="8"/>
        </w:rPr>
        <w:t>Similarly, the extent of an official's duties is essential to ascertaining whether that official's role is powerful enough to intervene in the government's ability to govern. By asking whether the Counsel had any policy-making duties beyond administrative discretion to operate her office, the Court was exploring the risk of giving an autonomous office the power to interfere with policy matters that belong to the administration.</w:t>
      </w:r>
    </w:p>
    <w:p w14:paraId="7C254459" w14:textId="77777777" w:rsidR="000B2B14" w:rsidRPr="00E80DDA" w:rsidRDefault="000B2B14" w:rsidP="000B2B14">
      <w:pPr>
        <w:rPr>
          <w:sz w:val="8"/>
          <w:szCs w:val="8"/>
        </w:rPr>
      </w:pPr>
      <w:r w:rsidRPr="00E80DDA">
        <w:rPr>
          <w:sz w:val="8"/>
          <w:szCs w:val="8"/>
        </w:rPr>
        <w:t>The issue of jurisdiction also fits within this line of inquiry: an office with expansive jurisdiction to investigate and prosecute government officials can interfere with their ability to perform their duties, and thus with the administration's ability to govern. Finally, the Court's exploration of the Counsel's tenure addresses the issue of time being a necessary element to accumulate power. A temporary office is less likely to threaten the system of checks and balances than a permanent office--time itself is a check.</w:t>
      </w:r>
    </w:p>
    <w:p w14:paraId="3CBBF687" w14:textId="77777777" w:rsidR="000B2B14" w:rsidRPr="00E80DDA" w:rsidRDefault="000B2B14" w:rsidP="000B2B14">
      <w:pPr>
        <w:rPr>
          <w:sz w:val="8"/>
          <w:szCs w:val="8"/>
        </w:rPr>
      </w:pPr>
      <w:r w:rsidRPr="00E80DDA">
        <w:rPr>
          <w:sz w:val="8"/>
          <w:szCs w:val="8"/>
        </w:rPr>
        <w:t>[*592]  2. Can Judges Appoint the Independent Counsel?</w:t>
      </w:r>
    </w:p>
    <w:p w14:paraId="11ED7DF9" w14:textId="77777777" w:rsidR="000B2B14" w:rsidRPr="00E80DDA" w:rsidRDefault="000B2B14" w:rsidP="000B2B14">
      <w:pPr>
        <w:rPr>
          <w:sz w:val="8"/>
          <w:szCs w:val="8"/>
        </w:rPr>
      </w:pPr>
      <w:r w:rsidRPr="00E80DDA">
        <w:rPr>
          <w:sz w:val="8"/>
          <w:szCs w:val="8"/>
        </w:rPr>
        <w:t>The second major issue was the constitutionality, under the Appointments Clause and the limitation of judicial power to cases and controversies, of vesting in judges the power to appoint the Independent Counsel. Here, the Court switched focus from the powers of the Independent Counsel to those of the Special Division.</w:t>
      </w:r>
    </w:p>
    <w:p w14:paraId="5F0686A2" w14:textId="77777777" w:rsidR="000B2B14" w:rsidRPr="00E80DDA" w:rsidRDefault="000B2B14" w:rsidP="000B2B14">
      <w:pPr>
        <w:rPr>
          <w:sz w:val="8"/>
          <w:szCs w:val="8"/>
        </w:rPr>
      </w:pPr>
      <w:r w:rsidRPr="00E80DDA">
        <w:rPr>
          <w:sz w:val="8"/>
          <w:szCs w:val="8"/>
        </w:rPr>
        <w:t>Under the Appointments Clause, the question was whether Congress was permitted to provide for Article III judges--part of the judicial branch--to appoint an Executive Branch official. The Court found that the language of the Appointments Clause imposes no express limitation on interbranch appointments, since it allows Congress to "vest the Appointment of such inferior Officers, as they think proper, in the President alone, in the courts of Law, or in the Heads of Departments." Thus, It held that Congress could properly vest in the Special Division the power to appoint the Independent Counsel.</w:t>
      </w:r>
    </w:p>
    <w:p w14:paraId="1867D224" w14:textId="77777777" w:rsidR="000B2B14" w:rsidRPr="00E80DDA" w:rsidRDefault="000B2B14" w:rsidP="000B2B14">
      <w:pPr>
        <w:rPr>
          <w:sz w:val="8"/>
          <w:szCs w:val="8"/>
        </w:rPr>
      </w:pPr>
      <w:r w:rsidRPr="00E80DDA">
        <w:rPr>
          <w:sz w:val="8"/>
          <w:szCs w:val="8"/>
        </w:rPr>
        <w:t>However, the power to provide for interbranch appointments is not limitless. The Court clarified that "in addition to separation-of-powers concerns, which would arise if such provisions for appointment had the potential to impair the constitutional functions assigned to one of the branches, Siebold itself suggested that Congress' decision to vest the appointment power in the courts would be improper if there was some 'incongruity' between the functions normally performed by the courts and the performance of their duty to appoint."</w:t>
      </w:r>
    </w:p>
    <w:p w14:paraId="61F56806" w14:textId="77777777" w:rsidR="000B2B14" w:rsidRPr="00E80DDA" w:rsidRDefault="000B2B14" w:rsidP="000B2B14">
      <w:pPr>
        <w:rPr>
          <w:sz w:val="8"/>
          <w:szCs w:val="8"/>
        </w:rPr>
      </w:pPr>
      <w:r w:rsidRPr="00E80DDA">
        <w:rPr>
          <w:sz w:val="8"/>
          <w:szCs w:val="8"/>
        </w:rPr>
        <w:t>Reasonable minds can certainly disagree with the Court's finding that the Special Division's appointment duties were not incongruous with its judicial role under the Constitution. Again, however, what is crucial here is the concern with one branch--in this case the judiciary through the Special Division--having too much power.</w:t>
      </w:r>
    </w:p>
    <w:p w14:paraId="1EA489D2" w14:textId="77777777" w:rsidR="000B2B14" w:rsidRPr="00E80DDA" w:rsidRDefault="000B2B14" w:rsidP="000B2B14">
      <w:pPr>
        <w:rPr>
          <w:sz w:val="8"/>
          <w:szCs w:val="8"/>
        </w:rPr>
      </w:pPr>
      <w:r w:rsidRPr="00E80DDA">
        <w:rPr>
          <w:sz w:val="8"/>
          <w:szCs w:val="8"/>
        </w:rPr>
        <w:t>It appears that the problem with judges performing appointing duties that are "incongruous" with their adjudicative function would not be the "incongruity" per se, but rather, that the combination of those roles would represent a dangerous accumulation of power. While not explicitly stated, this can be inferred from the Court's conclusion that there was no incongruity in this case because the judges of the Special Division were precluded from participating in cases related to the Independent Counsel. If Special Division judges had been allowed to rule on cases brought by the Independent Counsel they appointed, the Court's conclusion would likely have been different.</w:t>
      </w:r>
    </w:p>
    <w:p w14:paraId="2947F663" w14:textId="77777777" w:rsidR="000B2B14" w:rsidRPr="00E80DDA" w:rsidRDefault="000B2B14" w:rsidP="000B2B14">
      <w:pPr>
        <w:rPr>
          <w:sz w:val="8"/>
          <w:szCs w:val="8"/>
        </w:rPr>
      </w:pPr>
      <w:r w:rsidRPr="00E80DDA">
        <w:rPr>
          <w:sz w:val="8"/>
          <w:szCs w:val="8"/>
        </w:rPr>
        <w:t>The second concern with regard to judicial appointment of executive branch officials was whether the powers vested in the Special Division by the Act exceeded the Constitution's limit on judicial power to adjudicating cases and controversies. Although addressed separately, this concern is inextricably linked  [*593] to the matter of interbranch appointments, since they both focus on the powers of the Special Division. Explicitly or implicitly, they both address the risk of the judicial branch accumulating power in a manner that endangers the separation of powers structure of the Constitution.</w:t>
      </w:r>
    </w:p>
    <w:p w14:paraId="48C3F72D" w14:textId="77777777" w:rsidR="000B2B14" w:rsidRPr="00E80DDA" w:rsidRDefault="000B2B14" w:rsidP="000B2B14">
      <w:pPr>
        <w:rPr>
          <w:sz w:val="8"/>
          <w:szCs w:val="8"/>
        </w:rPr>
      </w:pPr>
      <w:r w:rsidRPr="00E80DDA">
        <w:rPr>
          <w:sz w:val="8"/>
          <w:szCs w:val="8"/>
        </w:rPr>
        <w:t>Here, the Court explicitly stated that the purpose of prohibiting Article III judges from performing "executive or administrative duties of a nonjudicial nature" is to protect the independence of the judiciary and to "prevent the Judiciary from encroaching into areas reserved for the other branches."</w:t>
      </w:r>
    </w:p>
    <w:p w14:paraId="20EE5091" w14:textId="77777777" w:rsidR="000B2B14" w:rsidRPr="00E80DDA" w:rsidRDefault="000B2B14" w:rsidP="000B2B14">
      <w:pPr>
        <w:rPr>
          <w:sz w:val="8"/>
          <w:szCs w:val="8"/>
        </w:rPr>
      </w:pPr>
      <w:r w:rsidRPr="00E80DDA">
        <w:rPr>
          <w:sz w:val="8"/>
          <w:szCs w:val="8"/>
        </w:rPr>
        <w:t>The Court held that the Special Division's powers to (1) select the Independent Counsel, (2) define her jurisdiction, (3) perform additional miscellaneous duties related to the Counsel, and (4) terminate the Counsel's office upon completion of her task, were not problematic. The authority to select the Counsel was permissible under Article III because it posed no problems under the Appointments Clause. As for defining the Counsel's jurisdiction, the Court found that Congress's Appointment Clause powers to vest the appointment of inferior officer in the courts must necessarily be accompanied by the power to "give courts some discretion in defining the nature and scope of the appointed official's authority." In familiar fashion, the Court then clarified that the level of discretion that Congress could grant the Special Division to define the Counsel's jurisdiction was not unlimited. It had to be "truly incidental" to the Division's appointment power.</w:t>
      </w:r>
    </w:p>
    <w:p w14:paraId="71958EA2" w14:textId="77777777" w:rsidR="000B2B14" w:rsidRPr="00E80DDA" w:rsidRDefault="000B2B14" w:rsidP="000B2B14">
      <w:pPr>
        <w:rPr>
          <w:sz w:val="8"/>
          <w:szCs w:val="8"/>
        </w:rPr>
      </w:pPr>
      <w:r w:rsidRPr="00E80DDA">
        <w:rPr>
          <w:sz w:val="8"/>
          <w:szCs w:val="8"/>
        </w:rPr>
        <w:t>With regard to the "additional miscellaneous powers," the Court considered that the Special Division's performance of duties such as receiving various reports from the Attorney General and the Counsel or deciding whether to release the Counsel's final report did not impermissibly trespass upon the authority of the Executive Branch in a way that endangered the separation of powers.</w:t>
      </w:r>
    </w:p>
    <w:p w14:paraId="118DD364" w14:textId="77777777" w:rsidR="000B2B14" w:rsidRPr="00E80DDA" w:rsidRDefault="000B2B14" w:rsidP="000B2B14">
      <w:pPr>
        <w:rPr>
          <w:sz w:val="8"/>
          <w:szCs w:val="8"/>
        </w:rPr>
      </w:pPr>
      <w:r w:rsidRPr="00E80DDA">
        <w:rPr>
          <w:sz w:val="8"/>
          <w:szCs w:val="8"/>
        </w:rPr>
        <w:t>The Court was admittedly more troubled with the Division's power to terminate the office of the Counsel, since it appeared that, at least in theory, it could allow the Division to make a substantive determination of when the Counsel's investigation is finished. To sidestep the risk of such potential judicial encroachment, the Court interpreted the provision narrowly as a mere "device for removing from the public payroll an independent counsel who has served his or her purpose, but is unwilling to acknowledge the fact."</w:t>
      </w:r>
    </w:p>
    <w:p w14:paraId="08F36498" w14:textId="77777777" w:rsidR="000B2B14" w:rsidRPr="00E80DDA" w:rsidRDefault="000B2B14" w:rsidP="000B2B14">
      <w:pPr>
        <w:rPr>
          <w:sz w:val="8"/>
          <w:szCs w:val="8"/>
        </w:rPr>
      </w:pPr>
      <w:r w:rsidRPr="00E80DDA">
        <w:rPr>
          <w:sz w:val="8"/>
          <w:szCs w:val="8"/>
        </w:rPr>
        <w:t>Again, regardless of whether the Court's conclusions were correct, the concern with preventing a branch of government from accumulating powers that aggrandize its role at the expense of other branches is of the utmost relevance.  [*594] With unlimited discretion to define the Independent Counsel's jurisdiction or to terminate her at will, the Special Division would have been in a position to effectively control the investigation and harass the executive branch with investigation that affect its ability to govern.</w:t>
      </w:r>
    </w:p>
    <w:p w14:paraId="7C66D6B5" w14:textId="77777777" w:rsidR="000B2B14" w:rsidRPr="00E80DDA" w:rsidRDefault="000B2B14" w:rsidP="000B2B14">
      <w:pPr>
        <w:rPr>
          <w:sz w:val="8"/>
          <w:szCs w:val="8"/>
        </w:rPr>
      </w:pPr>
      <w:r w:rsidRPr="00E80DDA">
        <w:rPr>
          <w:sz w:val="8"/>
          <w:szCs w:val="8"/>
        </w:rPr>
        <w:t>3. Does the Independent Counsel Interfere with the President Generally?</w:t>
      </w:r>
    </w:p>
    <w:p w14:paraId="1047E680" w14:textId="77777777" w:rsidR="000B2B14" w:rsidRPr="00E80DDA" w:rsidRDefault="000B2B14" w:rsidP="000B2B14">
      <w:pPr>
        <w:rPr>
          <w:sz w:val="8"/>
          <w:szCs w:val="8"/>
        </w:rPr>
      </w:pPr>
      <w:r w:rsidRPr="00E80DDA">
        <w:rPr>
          <w:sz w:val="8"/>
          <w:szCs w:val="8"/>
        </w:rPr>
        <w:t>The last part of the opinion in Morrison is what the Court itself identified as its separation of powers analysis but can more precisely be dubbed a "Vesting Clause" analysis. Indeed, the issue here was whether the Act was unconstitutional because it allowed the Independent Counsel to wield executive power that belongs to the President under the Vesting Clause of the Constitution.</w:t>
      </w:r>
    </w:p>
    <w:p w14:paraId="31628302" w14:textId="77777777" w:rsidR="000B2B14" w:rsidRPr="00E80DDA" w:rsidRDefault="000B2B14" w:rsidP="000B2B14">
      <w:pPr>
        <w:rPr>
          <w:sz w:val="8"/>
          <w:szCs w:val="8"/>
        </w:rPr>
      </w:pPr>
      <w:r w:rsidRPr="00E80DDA">
        <w:rPr>
          <w:sz w:val="8"/>
          <w:szCs w:val="8"/>
        </w:rPr>
        <w:t>This part of the opinion addressed two matters: (1) whether the "good cause" protection impermissibly encroached on presidential functions, and (2) whether the Act as a whole violated the general principle of separation of powers. On the first issue, the Court held that the Act's "good cause" restriction did not by itself sufficiently limit the President's ability to exercise his executive authority to be deemed unconstitutional. Because the Counsel was an inferior officer with limited duties and tenure, the President's inability to fully control her office was not a large enough intrusion into his obligation to run the Executive Branch.</w:t>
      </w:r>
    </w:p>
    <w:p w14:paraId="2B48BAA5" w14:textId="77777777" w:rsidR="000B2B14" w:rsidRPr="00E80DDA" w:rsidRDefault="000B2B14" w:rsidP="000B2B14">
      <w:pPr>
        <w:rPr>
          <w:sz w:val="8"/>
          <w:szCs w:val="8"/>
        </w:rPr>
      </w:pPr>
      <w:r w:rsidRPr="00E80DDA">
        <w:rPr>
          <w:sz w:val="8"/>
          <w:szCs w:val="8"/>
        </w:rPr>
        <w:t>On the second issue, the Court resolved that the Act as a whole did not violate the principle of separation of powers because (1) it did not create a risk of congressional usurpation of executive powers, since Congress reserved no powers for itself regarding the Independent Counsel other than traditional oversight functions; (2) the functions it assigned to the Special Division did not constitute "judicial usurpation of properly executive functions" because they were "not supervisory or administrative, nor [were] they functions that the Constitution requires be performed by officials within the Executive Branch; and (3) the President's reduced ability to control the Independent Counsel did not "impermissibly undermine the powers of the executive branch" or disrupt "the proper balance between the coordinate branches [by] prevent[ing] the Executive Branch from accomplishing its constitutionally assigned functions."</w:t>
      </w:r>
    </w:p>
    <w:p w14:paraId="202D1A65" w14:textId="77777777" w:rsidR="000B2B14" w:rsidRPr="00E80DDA" w:rsidRDefault="000B2B14" w:rsidP="000B2B14">
      <w:pPr>
        <w:rPr>
          <w:sz w:val="8"/>
          <w:szCs w:val="8"/>
        </w:rPr>
      </w:pPr>
      <w:r w:rsidRPr="00E80DDA">
        <w:rPr>
          <w:sz w:val="8"/>
          <w:szCs w:val="8"/>
        </w:rPr>
        <w:t>[*595] As in most of the opinion, the Court's inquiries here may result in legal standards that are extremely difficult to apply. Additionally, its judgment regarding what constitutes a sufficient interference with executive functions is reasonably questionable. However, the Court's concern with ensuring the President, as the head of the Executive Branch, is able to perform his duties without excessive interference is an important one when discussing constitutional design. Although determining what "excessive" may mean ex post is certainly a difficult inquiry for Courts to make, it is an essential question for a legislature or constitutional assembly to address when designing or reforming an institution.</w:t>
      </w:r>
    </w:p>
    <w:p w14:paraId="7D5A4EFB" w14:textId="77777777" w:rsidR="000B2B14" w:rsidRPr="00E80DDA" w:rsidRDefault="000B2B14" w:rsidP="000B2B14">
      <w:pPr>
        <w:rPr>
          <w:sz w:val="8"/>
          <w:szCs w:val="8"/>
        </w:rPr>
      </w:pPr>
      <w:r w:rsidRPr="00E80DDA">
        <w:rPr>
          <w:sz w:val="8"/>
          <w:szCs w:val="8"/>
        </w:rPr>
        <w:t>Having extracted the values from Morrison, the next step is to use them to construct an analytical framework. The framework, however, cannot consist of an attempt to "apply" Morrison to a Colombian institution. This would contradict the strongly espoused notion that constitutional imperialism is a bad idea. Morrison simply provides some familiar bricks with which to build a comparative analytical structure. From the principles drawn from the case, the objective is to put together a set of questions that can be more or less universally applied to similar investigative institutions in other countries, either at the design or reform stages. The framework is organized in three steps, each of which draws from the values of Morrison to different extents:</w:t>
      </w:r>
    </w:p>
    <w:p w14:paraId="0C94FF87" w14:textId="77777777" w:rsidR="000B2B14" w:rsidRPr="00E80DDA" w:rsidRDefault="000B2B14" w:rsidP="000B2B14">
      <w:pPr>
        <w:rPr>
          <w:sz w:val="8"/>
          <w:szCs w:val="8"/>
        </w:rPr>
      </w:pPr>
      <w:r w:rsidRPr="00E80DDA">
        <w:rPr>
          <w:sz w:val="8"/>
          <w:szCs w:val="8"/>
        </w:rPr>
        <w:t>Step 1-The Structural Independence of the Entity</w:t>
      </w:r>
    </w:p>
    <w:p w14:paraId="4B1B99C3" w14:textId="77777777" w:rsidR="000B2B14" w:rsidRPr="00E80DDA" w:rsidRDefault="000B2B14" w:rsidP="000B2B14">
      <w:pPr>
        <w:rPr>
          <w:sz w:val="8"/>
          <w:szCs w:val="8"/>
        </w:rPr>
      </w:pPr>
      <w:r w:rsidRPr="00E80DDA">
        <w:rPr>
          <w:sz w:val="8"/>
          <w:szCs w:val="8"/>
        </w:rPr>
        <w:t>Step 1 rests on the basic notion that the more independence an entity has, the more difficult it is to check its power. In Morrison, the issue of structural independence was most salient in two particular discussions. First, it appeared in the Court's assessment of the Counsel's appointment and removal mechanisms, which placed her sufficiently within the President's chain of command to assuage the separation of powers concerns stemming from a lack of political accountability. Second, it was the guiding thread in the "incongruous functions" and "cases and controversies" sections, where the inquiry was focused not on the Independent Counsel, but on whether the non-adjudicative powers that Congress had granted the Special Division posed a serious risk of judicial encroachment into the work of other branches.</w:t>
      </w:r>
    </w:p>
    <w:p w14:paraId="7CE69EC2" w14:textId="77777777" w:rsidR="000B2B14" w:rsidRPr="00E80DDA" w:rsidRDefault="000B2B14" w:rsidP="000B2B14">
      <w:pPr>
        <w:rPr>
          <w:sz w:val="8"/>
          <w:szCs w:val="8"/>
        </w:rPr>
      </w:pPr>
      <w:r w:rsidRPr="00E80DDA">
        <w:rPr>
          <w:sz w:val="8"/>
          <w:szCs w:val="8"/>
        </w:rPr>
        <w:t>Thus, step 1 looks at structural independence from three angles: (1) political accountability, (2) contemporaneous procedural checks, and (3) ex post judicial checks.</w:t>
      </w:r>
    </w:p>
    <w:p w14:paraId="36657F46" w14:textId="77777777" w:rsidR="000B2B14" w:rsidRPr="00E80DDA" w:rsidRDefault="000B2B14" w:rsidP="000B2B14">
      <w:pPr>
        <w:rPr>
          <w:sz w:val="8"/>
          <w:szCs w:val="8"/>
        </w:rPr>
      </w:pPr>
      <w:r w:rsidRPr="00E80DDA">
        <w:rPr>
          <w:sz w:val="8"/>
          <w:szCs w:val="8"/>
        </w:rPr>
        <w:t>[*596] Step 2-The Jurisdictional Scope of the Entity's Power</w:t>
      </w:r>
    </w:p>
    <w:p w14:paraId="6ED07193" w14:textId="77777777" w:rsidR="000B2B14" w:rsidRPr="00E80DDA" w:rsidRDefault="000B2B14" w:rsidP="000B2B14">
      <w:pPr>
        <w:rPr>
          <w:sz w:val="8"/>
          <w:szCs w:val="8"/>
        </w:rPr>
      </w:pPr>
      <w:r w:rsidRPr="00E80DDA">
        <w:rPr>
          <w:sz w:val="8"/>
          <w:szCs w:val="8"/>
        </w:rPr>
        <w:t>Step 2 draws from Morrison's lesson that a crucial dimension of a prosecutorial or adjudicate body's power is how many people it can reach. Indeed, in its determination that the Independent Counsel was an inferior officer under the Appointments Clause, the Court relied partly on the fact that the Counsel's personal jurisdiction was restricted to certain high-ranking federal officials, as determined by the Special Division upon review of the Attorney General's application. One can infer that the conclusion might have changed if the Counsel had jurisdiction over all executive branch officials. Thus, when gauging whether a prosecutorial or adjudicative entity has an excessive amount of power, it is essential to look at the extent of its personal jurisdiction, which is an indicator of how many corners of government it can affect. Can it reach elected officials? Highlevel executive appointees or independent officials? Judicial personnel?</w:t>
      </w:r>
    </w:p>
    <w:p w14:paraId="4DA209BD" w14:textId="77777777" w:rsidR="000B2B14" w:rsidRPr="00E80DDA" w:rsidRDefault="000B2B14" w:rsidP="000B2B14">
      <w:pPr>
        <w:rPr>
          <w:sz w:val="8"/>
          <w:szCs w:val="8"/>
        </w:rPr>
      </w:pPr>
      <w:r w:rsidRPr="00E80DDA">
        <w:rPr>
          <w:sz w:val="8"/>
          <w:szCs w:val="8"/>
        </w:rPr>
        <w:t>Step 3-The Substantive Scope of the Entity's Power</w:t>
      </w:r>
    </w:p>
    <w:p w14:paraId="5C5C82E2" w14:textId="77777777" w:rsidR="000B2B14" w:rsidRPr="00E80DDA" w:rsidRDefault="000B2B14" w:rsidP="000B2B14">
      <w:pPr>
        <w:rPr>
          <w:sz w:val="8"/>
          <w:szCs w:val="8"/>
        </w:rPr>
      </w:pPr>
      <w:r w:rsidRPr="00E80DDA">
        <w:rPr>
          <w:sz w:val="8"/>
          <w:szCs w:val="8"/>
        </w:rPr>
        <w:t>Step 3 looks at the most basic aspect of an entity's power: when can it act and what can it do? Although an imperfect distinction, this paper uses the term "substantive power" in contrast to the more structural and procedural elements of power discussed in Steps 1 and 2. Substantive power is a matter of (1) subject matter jurisdiction, which broadly refers to the circumstances under which an entity can act (the " when"), and (2) the potential direct consequences of any such action (the " what"). In Morrison, the issue was essential to the discussions of whether the Independent Counsel, Congress or the Special Division were in a position to usurp executive power that belonged to the President.</w:t>
      </w:r>
    </w:p>
    <w:p w14:paraId="6415EF2B" w14:textId="77777777" w:rsidR="000B2B14" w:rsidRPr="00E80DDA" w:rsidRDefault="000B2B14" w:rsidP="000B2B14">
      <w:pPr>
        <w:rPr>
          <w:sz w:val="8"/>
          <w:szCs w:val="8"/>
        </w:rPr>
      </w:pPr>
      <w:r w:rsidRPr="00E80DDA">
        <w:rPr>
          <w:sz w:val="8"/>
          <w:szCs w:val="8"/>
        </w:rPr>
        <w:t>With regard to the Independent Counsel, the Court found that she could only investigate and prosecute within the jurisdiction defined by the Special Division and the Act ( what and when) and had no role in policy-making ( what). This contributed to the conclusion that she was an inferior officer, which in turn supported the findings that she was not sufficiently usurping executive functions to upset the balance of powers, and that the Act as a whole did not violate the principle of separation of powers.</w:t>
      </w:r>
    </w:p>
    <w:p w14:paraId="38852102" w14:textId="77777777" w:rsidR="000B2B14" w:rsidRPr="00E80DDA" w:rsidRDefault="000B2B14" w:rsidP="000B2B14">
      <w:pPr>
        <w:rPr>
          <w:sz w:val="8"/>
          <w:szCs w:val="8"/>
        </w:rPr>
      </w:pPr>
      <w:r w:rsidRPr="00E80DDA">
        <w:rPr>
          <w:sz w:val="8"/>
          <w:szCs w:val="8"/>
        </w:rPr>
        <w:t>Similarly, the Court found that the Act did not grant Congress or the Special Division sufficient substantive powers to upset the separation of powers. That some Members of Congress had the authority to request at will that the Attorney General apply for the appointment of an independent counsel ( when), was not problematic because the Attorney General was not obligated to comply  [*597] ( what or, more accurately, so, what?). The rest of Congress's reserved duties were traditional oversight functions incidental to its legislative role ( when and what). As for the Special Division, its various powers, including appointing the Counsel and defining her jurisdiction ( what), could not be exercised sua sponte ( when), and were not supervisory or administrative, nor were they exclusively executive powers.</w:t>
      </w:r>
    </w:p>
    <w:p w14:paraId="66502224" w14:textId="77777777" w:rsidR="000B2B14" w:rsidRPr="00E80DDA" w:rsidRDefault="000B2B14" w:rsidP="000B2B14">
      <w:pPr>
        <w:rPr>
          <w:sz w:val="8"/>
          <w:szCs w:val="8"/>
        </w:rPr>
      </w:pPr>
      <w:r w:rsidRPr="00E80DDA">
        <w:rPr>
          <w:sz w:val="8"/>
          <w:szCs w:val="8"/>
        </w:rPr>
        <w:t>III. APPLYING THE FRAMEWORK: WHEN DESIGN FLAWS AND OPERATIONAL REALITIES RESULT IN AN EXCESSIVE CONCENTRATION OF POWER</w:t>
      </w:r>
    </w:p>
    <w:p w14:paraId="2B3AA5CE" w14:textId="77777777" w:rsidR="000B2B14" w:rsidRPr="00E80DDA" w:rsidRDefault="000B2B14" w:rsidP="000B2B14">
      <w:pPr>
        <w:rPr>
          <w:sz w:val="8"/>
          <w:szCs w:val="8"/>
        </w:rPr>
      </w:pPr>
      <w:r w:rsidRPr="00E80DDA">
        <w:rPr>
          <w:sz w:val="8"/>
          <w:szCs w:val="8"/>
        </w:rPr>
        <w:t>A. The IGO is too independent</w:t>
      </w:r>
    </w:p>
    <w:p w14:paraId="03F7AACE" w14:textId="77777777" w:rsidR="000B2B14" w:rsidRPr="00E80DDA" w:rsidRDefault="000B2B14" w:rsidP="000B2B14">
      <w:pPr>
        <w:rPr>
          <w:sz w:val="8"/>
          <w:szCs w:val="8"/>
        </w:rPr>
      </w:pPr>
      <w:r w:rsidRPr="00E80DDA">
        <w:rPr>
          <w:sz w:val="8"/>
          <w:szCs w:val="8"/>
        </w:rPr>
        <w:t>Step 1 evaluates the IGO's structural independence and argues that it is the first feature of the entity's status as a co-equal branch of power. The analysis here is divided in three parts. The first part describes the IGO's formal and functional independence and posits that the monocratic leadership structure and lack of political accountability results in an alarming accumulation of power. The second part explains how the IGO's shield from political responsibility is reinforced by its inquisitorial trial mechanism, which facilitates its almost unchecked disruption of other branches through disciplinary investigations. The third part centers on the only meaningful check on the IGO's power: judicial review. After reviewing the appeal options available to disciplinary defendants, this part concludes that judicial review may be an adequate ex post remedy for individual defendants but it does not solve the structural problem of the IGO's staggering ability to derail the work of other branches.</w:t>
      </w:r>
    </w:p>
    <w:p w14:paraId="4F604194" w14:textId="77777777" w:rsidR="000B2B14" w:rsidRPr="00E80DDA" w:rsidRDefault="000B2B14" w:rsidP="000B2B14">
      <w:pPr>
        <w:rPr>
          <w:sz w:val="8"/>
          <w:szCs w:val="8"/>
        </w:rPr>
      </w:pPr>
      <w:r w:rsidRPr="00E80DDA">
        <w:rPr>
          <w:sz w:val="8"/>
          <w:szCs w:val="8"/>
        </w:rPr>
        <w:t>The IGO has full formal independence under the Constitution. The Constitutional text itself makes this clear by establishing the Public Ministry as a Control Entity separate from the executive, legislative and judicial branches, and by placing the IG as its supreme director, subordinate to no one. Additionally, the Constitution provides excessive functional independence by establishing the IG as a politically unaccountable monocratic leader.</w:t>
      </w:r>
    </w:p>
    <w:p w14:paraId="3AC0B311" w14:textId="77777777" w:rsidR="000B2B14" w:rsidRPr="00E80DDA" w:rsidRDefault="000B2B14" w:rsidP="000B2B14">
      <w:pPr>
        <w:rPr>
          <w:sz w:val="8"/>
          <w:szCs w:val="8"/>
        </w:rPr>
      </w:pPr>
      <w:r w:rsidRPr="00E80DDA">
        <w:rPr>
          <w:sz w:val="8"/>
          <w:szCs w:val="8"/>
        </w:rPr>
        <w:t>The Inspector General is vested with significant judicial and executive powers. The administrative structure of his Office is more similar to that of an executive agency or ministry than that of judicial entity. Much like an executive entity, the IGO operates as a delegatory bureaucracy with monocratic leadership.</w:t>
      </w:r>
    </w:p>
    <w:p w14:paraId="0DA26706" w14:textId="77777777" w:rsidR="000B2B14" w:rsidRPr="00E80DDA" w:rsidRDefault="000B2B14" w:rsidP="000B2B14">
      <w:pPr>
        <w:rPr>
          <w:sz w:val="8"/>
          <w:szCs w:val="8"/>
        </w:rPr>
      </w:pPr>
      <w:r w:rsidRPr="00E80DDA">
        <w:rPr>
          <w:sz w:val="8"/>
          <w:szCs w:val="8"/>
        </w:rPr>
        <w:t>[*598] Monocratic leadership, understood as having an identifiable person at the top of a government bureaucracy, is not in and of itself problematic. On the contrary, public administration scholars like Max Weber advocated for monocratic leadership as a means of increasing efficiency, clarity, and responsibility. But, while Weber favored monocratic leadership, he was not oblivious to the risks of an excessive accumulation of power at the helm of a bureaucratic structure. Readily identifiable responsibility is an advantage of monocratic authority but it is only useful if the decision-maker can be held accountable. Therefore, Weber advocated for political monocratic authority responsible to the legislature.</w:t>
      </w:r>
    </w:p>
    <w:p w14:paraId="2A570E79" w14:textId="77777777" w:rsidR="000B2B14" w:rsidRPr="00E80DDA" w:rsidRDefault="000B2B14" w:rsidP="000B2B14">
      <w:pPr>
        <w:rPr>
          <w:sz w:val="8"/>
          <w:szCs w:val="8"/>
        </w:rPr>
      </w:pPr>
      <w:r w:rsidRPr="00E80DDA">
        <w:rPr>
          <w:sz w:val="8"/>
          <w:szCs w:val="8"/>
        </w:rPr>
        <w:t>While the IG can be clearly identified as responsible for his actions, he is not subject to political accountability. He is not responsible to parliament, as Weber would wish, or to the President, as he was before the 1991 Constitution. Instead, he is subject to appointment and removal systems that, by design, insulate him from political accountability.</w:t>
      </w:r>
    </w:p>
    <w:p w14:paraId="68D301C2" w14:textId="77777777" w:rsidR="000B2B14" w:rsidRPr="00E80DDA" w:rsidRDefault="000B2B14" w:rsidP="000B2B14">
      <w:pPr>
        <w:rPr>
          <w:sz w:val="8"/>
          <w:szCs w:val="8"/>
        </w:rPr>
      </w:pPr>
      <w:r w:rsidRPr="00E80DDA">
        <w:rPr>
          <w:sz w:val="8"/>
          <w:szCs w:val="8"/>
        </w:rPr>
        <w:t>The IG is appointed for a once-renewable term of four years by the Senate from a list of three candidates submitted by the President, the Council of State, and the Supreme Court. Once appointed, the IG is protected by two constitutional safeguards designed to insulate him from political accountability.</w:t>
      </w:r>
    </w:p>
    <w:p w14:paraId="01F76C76" w14:textId="77777777" w:rsidR="000B2B14" w:rsidRPr="00E80DDA" w:rsidRDefault="000B2B14" w:rsidP="000B2B14">
      <w:pPr>
        <w:rPr>
          <w:sz w:val="8"/>
          <w:szCs w:val="8"/>
        </w:rPr>
      </w:pPr>
      <w:r w:rsidRPr="00E80DDA">
        <w:rPr>
          <w:sz w:val="8"/>
          <w:szCs w:val="8"/>
        </w:rPr>
        <w:t>First, the Constitution provides the judiciary with disciplinary oversight of the IG, which removes him from the pressures of electoral politics. Neither of the political branches, subject to the whims of the electorate, may touch the IG. Second, the Constitution ensures that the IG cannot be removed by anyone who was involved in his appointment, as evidenced by the provision that removes disciplinary oversight responsibilities from the Supreme Court if the incumbent was its candidate. This diminishes the pressures of politicking, such as the IG feeling obligated to pander to the Court that selected him to protect his position.</w:t>
      </w:r>
    </w:p>
    <w:p w14:paraId="0C089D73" w14:textId="77777777" w:rsidR="000B2B14" w:rsidRPr="00E80DDA" w:rsidRDefault="000B2B14" w:rsidP="000B2B14">
      <w:pPr>
        <w:rPr>
          <w:sz w:val="8"/>
          <w:szCs w:val="8"/>
        </w:rPr>
      </w:pPr>
      <w:r w:rsidRPr="00E80DDA">
        <w:rPr>
          <w:sz w:val="8"/>
          <w:szCs w:val="8"/>
        </w:rPr>
        <w:t>This design provides a level of independence far superior to that of the Independent Counsel. Even though the Independent Counsel was formally part of the executive branch, she was not the direct subordinate of the Attorney General, given that he could not supervise and control her daily activities. Similarly, the  [*599] IG is not subordinate to any branch or official in his daily activities. His superior independence, however, stems from his complete lack of political accountability.</w:t>
      </w:r>
    </w:p>
    <w:p w14:paraId="418CE932" w14:textId="77777777" w:rsidR="000B2B14" w:rsidRPr="00E80DDA" w:rsidRDefault="000B2B14" w:rsidP="000B2B14">
      <w:pPr>
        <w:rPr>
          <w:sz w:val="8"/>
          <w:szCs w:val="8"/>
        </w:rPr>
      </w:pPr>
      <w:r w:rsidRPr="00E80DDA">
        <w:rPr>
          <w:sz w:val="8"/>
          <w:szCs w:val="8"/>
        </w:rPr>
        <w:t>Although the good cause requirement was certainly a limitation on the Counsel's political accountability, she could be removed for good cause by the Attorney General, who himself served at the pleasure of the President, and was thus politically accountable. This provided at least some semblance of a chain of political accountability that went all the way up to the President. The IG is not subject to any such accountability chain. This is problematic from a separation of powers perspective because the IG benefits from all the advantages of executive authority without the necessary correlative checks.</w:t>
      </w:r>
    </w:p>
    <w:p w14:paraId="55DAF846" w14:textId="77777777" w:rsidR="000B2B14" w:rsidRPr="00E80DDA" w:rsidRDefault="000B2B14" w:rsidP="000B2B14">
      <w:pPr>
        <w:rPr>
          <w:sz w:val="8"/>
          <w:szCs w:val="8"/>
        </w:rPr>
      </w:pPr>
      <w:r w:rsidRPr="00E80DDA">
        <w:rPr>
          <w:sz w:val="8"/>
          <w:szCs w:val="8"/>
        </w:rPr>
        <w:t>The IGO's structural independence is reinforced by the specific inquisitorial nature of its disciplinary proceedings, which raises serious due process concerns. In the context of separation of powers, procedural fairness is important because it is often seen as an antidote to the abuse of the state's punitive power, a common feature of tyrannical governments. If the chief concern in Morrison was whether a single institution had accumulated enough power to endanger the system of checks and balances, the inquisitorial IGO is a perfect illustration of such an accumulation. Indeed, by combining prosecutorial and adjudicative functions, the Disciplinary Code and the Constitution bestow the IGO with manifestly incongruous functions that result in tremendous power.</w:t>
      </w:r>
    </w:p>
    <w:p w14:paraId="4C736D2C" w14:textId="77777777" w:rsidR="000B2B14" w:rsidRPr="00E80DDA" w:rsidRDefault="000B2B14" w:rsidP="000B2B14">
      <w:pPr>
        <w:rPr>
          <w:sz w:val="8"/>
          <w:szCs w:val="8"/>
        </w:rPr>
      </w:pPr>
      <w:r w:rsidRPr="00E80DDA">
        <w:rPr>
          <w:sz w:val="8"/>
          <w:szCs w:val="8"/>
        </w:rPr>
        <w:t>Disciplinary law, like criminal law, is an expression of the Colombian state's punitive power. As such, disciplinary proceedings should provide due process protections similar to those provided by the criminal justice system, especially when available sanctions include removal and disqualification from public office. But the IGO's inquisitorial regime exhibits characteristics that cast doubt upon its ability to provide fundamental guarantees. The implication here is not that inquisitorial or quasi-inquisitorial systems are necessarily unfair in every context, but rather that the IGO's version is incapable of guaranteeing due process because it remains too similar to the widely disfavored criminal justice systems that reigned in Latin America until the 21st Century.</w:t>
      </w:r>
    </w:p>
    <w:p w14:paraId="032FFF5D" w14:textId="77777777" w:rsidR="000B2B14" w:rsidRPr="00E80DDA" w:rsidRDefault="000B2B14" w:rsidP="000B2B14">
      <w:pPr>
        <w:rPr>
          <w:sz w:val="8"/>
          <w:szCs w:val="8"/>
        </w:rPr>
      </w:pPr>
      <w:r w:rsidRPr="00E80DDA">
        <w:rPr>
          <w:sz w:val="8"/>
          <w:szCs w:val="8"/>
        </w:rPr>
        <w:t>Troublingly, in IGO proceedings, like in inquisitorial criminal justice systems, there is no distinction between judge and prosecutor. The officer in charge of the case handles investigative functions, makes charging decisions, and rules on  [*600] procedural and substantive matters. Notably, this feature was of central importance during the recent wave of criminal justice reforms in Colombia and other Latin American countries, which provides a rich background against which to discuss the pitfalls of disciplinary trials. Indeed, an essential objective of these reforms was to implement adversarial systems that would alleviate the serious due process concerns posed by inquisitorial regimes imported from Europe.</w:t>
      </w:r>
    </w:p>
    <w:p w14:paraId="6364461C" w14:textId="77777777" w:rsidR="000B2B14" w:rsidRPr="00E80DDA" w:rsidRDefault="000B2B14" w:rsidP="000B2B14">
      <w:pPr>
        <w:rPr>
          <w:sz w:val="8"/>
          <w:szCs w:val="8"/>
        </w:rPr>
      </w:pPr>
      <w:r w:rsidRPr="00E80DDA">
        <w:rPr>
          <w:sz w:val="8"/>
          <w:szCs w:val="8"/>
        </w:rPr>
        <w:t>In his unifying theory of these reforms, Professor Langer attributes their recent intellectual origins to Argentine scholar Julio Maier, who urged the abandonment of the inquisitorial criminal procedure code in Argentina after the fall of the dictatorship in 1983. One of Professor Maier's chief concerns with the inquisitorial Argentine code was precisely the combination of prosecutorial and adjudicatory functions in pre-trial investigation judges. He argued that it was psychologically unfeasible for these judges to zealously investigate a case and simultaneously remain impartial while ruling on interlocutory decisions. Ultimately, these contradictory roles made it difficult for a defendant's due process rights to be respected.</w:t>
      </w:r>
    </w:p>
    <w:p w14:paraId="18E28A46" w14:textId="77777777" w:rsidR="000B2B14" w:rsidRPr="00E80DDA" w:rsidRDefault="000B2B14" w:rsidP="000B2B14">
      <w:pPr>
        <w:rPr>
          <w:sz w:val="14"/>
        </w:rPr>
      </w:pPr>
      <w:r w:rsidRPr="00E80DDA">
        <w:rPr>
          <w:sz w:val="14"/>
        </w:rPr>
        <w:t xml:space="preserve">Maier's position finds significant support in </w:t>
      </w:r>
      <w:r w:rsidRPr="00555B6C">
        <w:rPr>
          <w:rStyle w:val="StyleUnderline"/>
        </w:rPr>
        <w:t xml:space="preserve">recent literature regarding </w:t>
      </w:r>
      <w:r w:rsidRPr="00555B6C">
        <w:rPr>
          <w:rStyle w:val="Emphasis"/>
        </w:rPr>
        <w:t>confirmation bias in investigative processes</w:t>
      </w:r>
      <w:r w:rsidRPr="00E80DDA">
        <w:rPr>
          <w:sz w:val="14"/>
        </w:rPr>
        <w:t xml:space="preserve">, which </w:t>
      </w:r>
      <w:r w:rsidRPr="00555B6C">
        <w:rPr>
          <w:rStyle w:val="StyleUnderline"/>
        </w:rPr>
        <w:t xml:space="preserve">shows a tendency to seek and interpret information in a manner that </w:t>
      </w:r>
      <w:r w:rsidRPr="00555B6C">
        <w:rPr>
          <w:rStyle w:val="Emphasis"/>
        </w:rPr>
        <w:t>confirms</w:t>
      </w:r>
      <w:r w:rsidRPr="00555B6C">
        <w:rPr>
          <w:rStyle w:val="StyleUnderline"/>
        </w:rPr>
        <w:t xml:space="preserve"> </w:t>
      </w:r>
      <w:r w:rsidRPr="00555B6C">
        <w:rPr>
          <w:rStyle w:val="Emphasis"/>
        </w:rPr>
        <w:t>pre-existing</w:t>
      </w:r>
      <w:r w:rsidRPr="00555B6C">
        <w:rPr>
          <w:rStyle w:val="StyleUnderline"/>
        </w:rPr>
        <w:t xml:space="preserve"> hypotheses, while </w:t>
      </w:r>
      <w:r w:rsidRPr="00555B6C">
        <w:rPr>
          <w:rStyle w:val="Emphasis"/>
        </w:rPr>
        <w:t>ignoring</w:t>
      </w:r>
      <w:r w:rsidRPr="00E80DDA">
        <w:rPr>
          <w:sz w:val="14"/>
        </w:rPr>
        <w:t xml:space="preserve"> or assigning less weight to </w:t>
      </w:r>
      <w:r w:rsidRPr="00555B6C">
        <w:rPr>
          <w:rStyle w:val="StyleUnderline"/>
        </w:rPr>
        <w:t xml:space="preserve">evidence that could </w:t>
      </w:r>
      <w:r w:rsidRPr="00555B6C">
        <w:rPr>
          <w:rStyle w:val="Emphasis"/>
        </w:rPr>
        <w:t>disconfirm</w:t>
      </w:r>
      <w:r w:rsidRPr="00555B6C">
        <w:rPr>
          <w:rStyle w:val="StyleUnderline"/>
        </w:rPr>
        <w:t xml:space="preserve"> such hypotheses</w:t>
      </w:r>
      <w:r w:rsidRPr="00E80DDA">
        <w:rPr>
          <w:sz w:val="14"/>
        </w:rPr>
        <w:t xml:space="preserve">. </w:t>
      </w:r>
      <w:r w:rsidRPr="00E80DDA">
        <w:t>***FOOTNOTE BEGINS***</w:t>
      </w:r>
      <w:r w:rsidRPr="00E80DDA">
        <w:rPr>
          <w:sz w:val="14"/>
        </w:rPr>
        <w:t xml:space="preserve"> See Eric Rassin et al., Let's Find the Evidence: An Analogue Study of Confirmation Bias in Criminal Investigations, 7 J. INVESTIGATIVE PSYCHOL. &amp; OFFENDER PROFILING, 231, 231-46 (2010) ("</w:t>
      </w:r>
      <w:r w:rsidRPr="00555B6C">
        <w:rPr>
          <w:rStyle w:val="StyleUnderline"/>
        </w:rPr>
        <w:t>Empirical research has yielded</w:t>
      </w:r>
      <w:r w:rsidRPr="00E80DDA">
        <w:rPr>
          <w:sz w:val="14"/>
        </w:rPr>
        <w:t xml:space="preserve"> an </w:t>
      </w:r>
      <w:r w:rsidRPr="00555B6C">
        <w:rPr>
          <w:rStyle w:val="Emphasis"/>
        </w:rPr>
        <w:t>overwhelming</w:t>
      </w:r>
      <w:r w:rsidRPr="00E80DDA">
        <w:rPr>
          <w:sz w:val="14"/>
        </w:rPr>
        <w:t xml:space="preserve"> amount of </w:t>
      </w:r>
      <w:r w:rsidRPr="00555B6C">
        <w:rPr>
          <w:rStyle w:val="Emphasis"/>
        </w:rPr>
        <w:t>data</w:t>
      </w:r>
      <w:r w:rsidRPr="00E80DDA">
        <w:rPr>
          <w:sz w:val="14"/>
        </w:rPr>
        <w:t xml:space="preserve"> </w:t>
      </w:r>
      <w:r w:rsidRPr="00555B6C">
        <w:rPr>
          <w:rStyle w:val="StyleUnderline"/>
        </w:rPr>
        <w:t xml:space="preserve">suggesting that people tend to test hypotheses by looking for </w:t>
      </w:r>
      <w:r w:rsidRPr="00555B6C">
        <w:rPr>
          <w:rStyle w:val="Emphasis"/>
        </w:rPr>
        <w:t>confirmation</w:t>
      </w:r>
      <w:r w:rsidRPr="00555B6C">
        <w:rPr>
          <w:rStyle w:val="StyleUnderline"/>
        </w:rPr>
        <w:t xml:space="preserve"> rather than by searching for </w:t>
      </w:r>
      <w:r w:rsidRPr="00555B6C">
        <w:rPr>
          <w:rStyle w:val="Emphasis"/>
        </w:rPr>
        <w:t>falsification</w:t>
      </w:r>
      <w:r w:rsidRPr="00E80DDA">
        <w:rPr>
          <w:sz w:val="14"/>
        </w:rPr>
        <w:t xml:space="preserve">."). See also DAN SIMON, IN DOUBT: THE PSYCHOLOGY OF THE CRIMINAL JUSTICE PROCESS 22-25 (2012) ("Research on the confirmation bias verifies what Francis Bacon described as the 'pernicious predetermination' that ensures that one's 'former conclusion may remain inviolate,' and what Arthur Conan Doyle's fictional character depicted as </w:t>
      </w:r>
      <w:r w:rsidRPr="00555B6C">
        <w:rPr>
          <w:rStyle w:val="StyleUnderline"/>
        </w:rPr>
        <w:t xml:space="preserve">the 'twist[ing] of </w:t>
      </w:r>
      <w:r w:rsidRPr="00555B6C">
        <w:rPr>
          <w:rStyle w:val="Emphasis"/>
        </w:rPr>
        <w:t>facts</w:t>
      </w:r>
      <w:r w:rsidRPr="00555B6C">
        <w:rPr>
          <w:rStyle w:val="StyleUnderline"/>
        </w:rPr>
        <w:t xml:space="preserve"> to </w:t>
      </w:r>
      <w:r w:rsidRPr="00555B6C">
        <w:rPr>
          <w:rStyle w:val="Emphasis"/>
        </w:rPr>
        <w:t>suit theories</w:t>
      </w:r>
      <w:r w:rsidRPr="00555B6C">
        <w:rPr>
          <w:rStyle w:val="StyleUnderline"/>
        </w:rPr>
        <w:t>.'</w:t>
      </w:r>
      <w:r w:rsidRPr="00E80DDA">
        <w:rPr>
          <w:sz w:val="14"/>
        </w:rPr>
        <w:t xml:space="preserve"> The key observation of this body of research is that incoming evidence is evaluated in a manner that conforms to the person's extant beliefs."). For a discussion of biases in forensic criminal investigations, see Paul C. Giannelli, Confirmation Bias, 22 CRIM. JUSTICE 60 (2007). </w:t>
      </w:r>
      <w:r w:rsidRPr="00E80DDA">
        <w:t xml:space="preserve">***FOOTNOTE ENDS*** </w:t>
      </w:r>
      <w:r w:rsidRPr="00555B6C">
        <w:rPr>
          <w:rStyle w:val="StyleUnderline"/>
        </w:rPr>
        <w:t xml:space="preserve">Notably, research suggests that </w:t>
      </w:r>
      <w:r w:rsidRPr="00555B6C">
        <w:rPr>
          <w:rStyle w:val="Emphasis"/>
        </w:rPr>
        <w:t>prosecutors</w:t>
      </w:r>
      <w:r w:rsidRPr="00E80DDA">
        <w:rPr>
          <w:sz w:val="14"/>
        </w:rPr>
        <w:t xml:space="preserve"> </w:t>
      </w:r>
      <w:r w:rsidRPr="00555B6C">
        <w:rPr>
          <w:rStyle w:val="StyleUnderline"/>
        </w:rPr>
        <w:t>are</w:t>
      </w:r>
      <w:r w:rsidRPr="00E80DDA">
        <w:rPr>
          <w:sz w:val="14"/>
        </w:rPr>
        <w:t xml:space="preserve"> </w:t>
      </w:r>
      <w:r w:rsidRPr="00555B6C">
        <w:rPr>
          <w:rStyle w:val="Emphasis"/>
        </w:rPr>
        <w:t>especially vulnerable</w:t>
      </w:r>
      <w:r w:rsidRPr="00E80DDA">
        <w:rPr>
          <w:sz w:val="14"/>
        </w:rPr>
        <w:t xml:space="preserve"> to this particular cognitive/motivational bias. </w:t>
      </w:r>
      <w:r w:rsidRPr="00E80DDA">
        <w:t xml:space="preserve">***FOOTNOTE BEGINS*** </w:t>
      </w:r>
      <w:r w:rsidRPr="00555B6C">
        <w:rPr>
          <w:rStyle w:val="StyleUnderline"/>
        </w:rPr>
        <w:t>See</w:t>
      </w:r>
      <w:r w:rsidRPr="00E80DDA">
        <w:rPr>
          <w:sz w:val="14"/>
        </w:rPr>
        <w:t xml:space="preserve"> Rachel E. </w:t>
      </w:r>
      <w:r w:rsidRPr="00555B6C">
        <w:rPr>
          <w:rStyle w:val="Emphasis"/>
        </w:rPr>
        <w:t>Barkow</w:t>
      </w:r>
      <w:r w:rsidRPr="00E80DDA">
        <w:rPr>
          <w:sz w:val="14"/>
        </w:rPr>
        <w:t>, Prosecutorial Administration: Prosecutor Bias and the Department of Justice, 99 VA. L. REV. 271, 313 (</w:t>
      </w:r>
      <w:r w:rsidRPr="00555B6C">
        <w:rPr>
          <w:rStyle w:val="Emphasis"/>
        </w:rPr>
        <w:t>2013</w:t>
      </w:r>
      <w:r w:rsidRPr="00E80DDA">
        <w:rPr>
          <w:sz w:val="14"/>
        </w:rPr>
        <w:t xml:space="preserve">) ("Prosecutors want to make it as easy as possible for them to win at trial, and that will-to-win can create cognitive biases in even the most well-intentioned prosecutors."); Alafair S. Burke, Neutralizing Cognitive Bias: An Invitation to Prosecutors, 2 N.Y.U. J.L. &amp; LIBERTY 512, 516-20 (2011) (discussing the ways cognitive biases affect prosecutors). But cf Rassin et al., supra note 161 at 244 (noting that a psychological study conducted with law students casts some doubt on the assumption that confirmation bias "lurks in legal decision making."). </w:t>
      </w:r>
      <w:r w:rsidRPr="00E80DDA">
        <w:t xml:space="preserve">***FOOTNOTE ENDS*** </w:t>
      </w:r>
      <w:r w:rsidRPr="00555B6C">
        <w:rPr>
          <w:rStyle w:val="StyleUnderline"/>
        </w:rPr>
        <w:t>How, then, could a system reasonably expect a prosecutor to also act as an impartial judge?</w:t>
      </w:r>
      <w:r w:rsidRPr="00E80DDA">
        <w:rPr>
          <w:sz w:val="14"/>
        </w:rPr>
        <w:t xml:space="preserve"> If a crucial [*601] goal of criminal law is to obtain a just result rather than merely a conviction, </w:t>
      </w:r>
      <w:r w:rsidRPr="00555B6C">
        <w:rPr>
          <w:rStyle w:val="StyleUnderline"/>
        </w:rPr>
        <w:t xml:space="preserve">the accuser should not be charged with </w:t>
      </w:r>
      <w:r w:rsidRPr="00555B6C">
        <w:rPr>
          <w:rStyle w:val="Emphasis"/>
        </w:rPr>
        <w:t>determining guilt</w:t>
      </w:r>
      <w:r w:rsidRPr="00E80DDA">
        <w:rPr>
          <w:sz w:val="14"/>
        </w:rPr>
        <w:t>.</w:t>
      </w:r>
    </w:p>
    <w:p w14:paraId="45DF71B3" w14:textId="77777777" w:rsidR="000B2B14" w:rsidRPr="00E80DDA" w:rsidRDefault="000B2B14" w:rsidP="000B2B14">
      <w:pPr>
        <w:rPr>
          <w:sz w:val="14"/>
        </w:rPr>
      </w:pPr>
      <w:r w:rsidRPr="00E80DDA">
        <w:rPr>
          <w:sz w:val="14"/>
        </w:rPr>
        <w:t>In the IGO context, the risks of the dual role are amplified. In the Argentine Code that Maier criticized, the investigatory judge only ruled on interlocutory motions, while ruling on the merits was left to another judge. Similarly, in modern criminal procedure systems that, like those of France and Spain, retain some inquisitorial traits, an investigatory judge conducts investigations, but only in serious cases. The key in both examples is that, in any event, a different judge will always rule on the merits, thus operating as a check on the investigatory judge's work.</w:t>
      </w:r>
    </w:p>
    <w:p w14:paraId="2819CACD" w14:textId="77777777" w:rsidR="000B2B14" w:rsidRPr="00E80DDA" w:rsidRDefault="000B2B14" w:rsidP="000B2B14">
      <w:pPr>
        <w:rPr>
          <w:sz w:val="14"/>
        </w:rPr>
      </w:pPr>
      <w:r w:rsidRPr="00E80DDA">
        <w:rPr>
          <w:sz w:val="14"/>
        </w:rPr>
        <w:t>Colombia's relatively new accusatorial code not only splits adjudicative and prosecutorial functions, but also divides the adjudicative role itself. With investigations entrusted fully to the Prosecutor General's Office, the Code created the Due Process Judge ( Juez de Control de Garantías), who oversees the investigation from a neutral perspective with the mission of protecting the fundamental rights of the accused and other parties (victims can also intervene in criminal prosecutions).</w:t>
      </w:r>
    </w:p>
    <w:p w14:paraId="0085EE19" w14:textId="77777777" w:rsidR="000B2B14" w:rsidRPr="00E80DDA" w:rsidRDefault="000B2B14" w:rsidP="000B2B14">
      <w:pPr>
        <w:rPr>
          <w:sz w:val="14"/>
        </w:rPr>
      </w:pPr>
      <w:r w:rsidRPr="00E80DDA">
        <w:rPr>
          <w:sz w:val="14"/>
        </w:rPr>
        <w:t xml:space="preserve">In IGO proceedings, there is no such split in adjudicative functions. The officer in charge conducts the investigation, makes charging decisions, rules on interlocutory motions, hears testimony, determines culpability, and imposes sanctions. Thus, even though the Disciplinary Code stresses the presumption of innocence, </w:t>
      </w:r>
      <w:r w:rsidRPr="00555B6C">
        <w:rPr>
          <w:rStyle w:val="StyleUnderline"/>
        </w:rPr>
        <w:t xml:space="preserve">the risk of confirmation bias associated with prosecutorial work could all-too-easily infect </w:t>
      </w:r>
      <w:r w:rsidRPr="00555B6C">
        <w:rPr>
          <w:rStyle w:val="Emphasis"/>
        </w:rPr>
        <w:t>all phases of disciplinary actions</w:t>
      </w:r>
      <w:r w:rsidRPr="00555B6C">
        <w:rPr>
          <w:rStyle w:val="StyleUnderline"/>
        </w:rPr>
        <w:t xml:space="preserve">, posing </w:t>
      </w:r>
      <w:r w:rsidRPr="00555B6C">
        <w:rPr>
          <w:rStyle w:val="Emphasis"/>
        </w:rPr>
        <w:t>serious due process concerns</w:t>
      </w:r>
      <w:r w:rsidRPr="00555B6C">
        <w:rPr>
          <w:rStyle w:val="StyleUnderline"/>
        </w:rPr>
        <w:t xml:space="preserve">. Even if it is </w:t>
      </w:r>
      <w:r w:rsidRPr="00555B6C">
        <w:rPr>
          <w:rStyle w:val="Emphasis"/>
        </w:rPr>
        <w:t>demonstrably possible</w:t>
      </w:r>
      <w:r w:rsidRPr="00E80DDA">
        <w:rPr>
          <w:sz w:val="14"/>
        </w:rPr>
        <w:t xml:space="preserve"> for IGO officials </w:t>
      </w:r>
      <w:r w:rsidRPr="00555B6C">
        <w:rPr>
          <w:rStyle w:val="StyleUnderline"/>
        </w:rPr>
        <w:t>to</w:t>
      </w:r>
      <w:r w:rsidRPr="00E80DDA">
        <w:rPr>
          <w:sz w:val="14"/>
        </w:rPr>
        <w:t xml:space="preserve"> reevaluate their own charging decisions and </w:t>
      </w:r>
      <w:r w:rsidRPr="00555B6C">
        <w:rPr>
          <w:rStyle w:val="Emphasis"/>
        </w:rPr>
        <w:t>exonerate</w:t>
      </w:r>
      <w:r w:rsidRPr="00E80DDA">
        <w:rPr>
          <w:sz w:val="14"/>
        </w:rPr>
        <w:t xml:space="preserve"> a defendant, </w:t>
      </w:r>
      <w:r w:rsidRPr="00555B6C">
        <w:rPr>
          <w:rStyle w:val="StyleUnderline"/>
        </w:rPr>
        <w:t xml:space="preserve">it does not seem sensible for a system to rely so heavily on the ability of individuals to objectively evaluate their </w:t>
      </w:r>
      <w:r w:rsidRPr="00555B6C">
        <w:rPr>
          <w:rStyle w:val="Emphasis"/>
        </w:rPr>
        <w:t>own work</w:t>
      </w:r>
      <w:r w:rsidRPr="00E80DDA">
        <w:rPr>
          <w:sz w:val="14"/>
        </w:rPr>
        <w:t xml:space="preserve"> and be willing to change it.</w:t>
      </w:r>
    </w:p>
    <w:p w14:paraId="2D0BDD78" w14:textId="77777777" w:rsidR="000B2B14" w:rsidRPr="00E80DDA" w:rsidRDefault="000B2B14" w:rsidP="000B2B14">
      <w:pPr>
        <w:rPr>
          <w:sz w:val="10"/>
          <w:szCs w:val="16"/>
        </w:rPr>
      </w:pPr>
      <w:r w:rsidRPr="00E80DDA">
        <w:rPr>
          <w:sz w:val="10"/>
          <w:szCs w:val="16"/>
        </w:rPr>
        <w:t>Recently, these issues were specifically addressed by the Inter-American Commission on Human Rights ("IACHR" or "Commission") in the case of former  [*602] Bogotá Mayor, Gustavo Petro. Although the case is extremely complex, the basic facts are that Petro was the subject of two actions by the IGO in 2013, one derived from his overhaul of the garbage collection system and the other from his modification of the "Guidelines of Territorial Planning."</w:t>
      </w:r>
    </w:p>
    <w:p w14:paraId="3B3C1AC3" w14:textId="77777777" w:rsidR="000B2B14" w:rsidRPr="00E80DDA" w:rsidRDefault="000B2B14" w:rsidP="000B2B14">
      <w:pPr>
        <w:rPr>
          <w:sz w:val="10"/>
          <w:szCs w:val="16"/>
        </w:rPr>
      </w:pPr>
      <w:r w:rsidRPr="00E80DDA">
        <w:rPr>
          <w:sz w:val="10"/>
          <w:szCs w:val="16"/>
        </w:rPr>
        <w:t>The proceedings resulted in Petro being removed and disqualified from holding public office for a total of sixteen years (disqualified from holding office for fifteen in the first case and additional year in the second case). Petro challenged the decisions domestically and also filed a claim against Colombia with the IACHR. The Commission granted him precautionary measures in 2014 and ruled in his favor on the merits in 2017, holding that Colombia had violated its obligations under the American Convention on Human Rights.</w:t>
      </w:r>
    </w:p>
    <w:p w14:paraId="0BDB8BD7" w14:textId="77777777" w:rsidR="000B2B14" w:rsidRPr="00E80DDA" w:rsidRDefault="000B2B14" w:rsidP="000B2B14">
      <w:pPr>
        <w:rPr>
          <w:sz w:val="10"/>
          <w:szCs w:val="16"/>
        </w:rPr>
      </w:pPr>
      <w:r w:rsidRPr="00E80DDA">
        <w:rPr>
          <w:sz w:val="10"/>
          <w:szCs w:val="16"/>
        </w:rPr>
        <w:t>One of the central issues of the 2017 Report was whether the IGO's inquisitorial system violated the due process guarantees embedded in Article 8.2 of the Convention. Not surprisingly, the IACHR found that the guarantee of objective impartiality was not satisfied because both the charges and the sanctions against Petro were issued by the same authority.</w:t>
      </w:r>
    </w:p>
    <w:p w14:paraId="00905C93" w14:textId="77777777" w:rsidR="000B2B14" w:rsidRPr="00E80DDA" w:rsidRDefault="000B2B14" w:rsidP="000B2B14">
      <w:pPr>
        <w:rPr>
          <w:sz w:val="10"/>
          <w:szCs w:val="16"/>
        </w:rPr>
      </w:pPr>
      <w:r w:rsidRPr="00E80DDA">
        <w:rPr>
          <w:sz w:val="10"/>
          <w:szCs w:val="16"/>
        </w:rPr>
        <w:t>The Commission noted that this was "troublesome vis-á-vis the guarantee of impartiality, particularly from the perspective of objectiveness, because it implies that the disciplinary authority would first have an idea of the facts and the way in which they fit the specific disciplinary proceeding." Because the applicable legislation provides that the IGO issues the charges when "the offense is objectively determined" based on available compromising evidence, the Commission ruled that the IGO official or entity that proffered the sanctions "did not act in their materially jurisdictional function free from all prejudice and, consequently, impartially."</w:t>
      </w:r>
    </w:p>
    <w:p w14:paraId="3D3C1FFC" w14:textId="77777777" w:rsidR="000B2B14" w:rsidRPr="00E80DDA" w:rsidRDefault="000B2B14" w:rsidP="000B2B14">
      <w:pPr>
        <w:rPr>
          <w:sz w:val="10"/>
          <w:szCs w:val="16"/>
        </w:rPr>
      </w:pPr>
      <w:r w:rsidRPr="00E80DDA">
        <w:rPr>
          <w:sz w:val="10"/>
          <w:szCs w:val="16"/>
        </w:rPr>
        <w:t>This, the IAHCR continued, "imposed a disproportionate burden on the defendant to demonstrate, to the same authority that filed the charges, that he did not commit the associated offenses." Finally, the Commission noted that this  [*603] mechanism ran "contrary to the principle of presumption of innocence applicable to all sanctions proceedings." Indeed, it seems logically inconsistent to guarantee the presumption of innocence in Article 9, while mandating in Article 162 that charges should be brought when the charging official is already convinced of the defendant's guilt. What is then left for the adjudication phase? Will the convinced official switch his mind from prosecutor to impartial judge and reconsider the evidence?</w:t>
      </w:r>
    </w:p>
    <w:p w14:paraId="46A3E34F" w14:textId="77777777" w:rsidR="000B2B14" w:rsidRPr="00E80DDA" w:rsidRDefault="000B2B14" w:rsidP="000B2B14">
      <w:pPr>
        <w:rPr>
          <w:sz w:val="10"/>
          <w:szCs w:val="16"/>
        </w:rPr>
      </w:pPr>
      <w:r w:rsidRPr="00E80DDA">
        <w:rPr>
          <w:sz w:val="10"/>
          <w:szCs w:val="16"/>
        </w:rPr>
        <w:t>Although the Disciplinary Code contains numerous attempts to guarantee due process, such as the right to counsel and the prohibition against double jeopardy, these do not solve the structural issue of having an inquisitorial system in a punitive proceeding. As mentioned above, this is not only problematic from a human rights perspective, but also from a separation of powers optic. Indeed, one of the lessons of Morrison is precisely that bestowing a court with nonjudicial functions can result in a dangerous accumulation of power.</w:t>
      </w:r>
    </w:p>
    <w:p w14:paraId="18542E0F" w14:textId="77777777" w:rsidR="000B2B14" w:rsidRPr="00E80DDA" w:rsidRDefault="000B2B14" w:rsidP="000B2B14">
      <w:pPr>
        <w:rPr>
          <w:sz w:val="10"/>
          <w:szCs w:val="16"/>
        </w:rPr>
      </w:pPr>
      <w:r w:rsidRPr="00E80DDA">
        <w:rPr>
          <w:sz w:val="10"/>
          <w:szCs w:val="16"/>
        </w:rPr>
        <w:t>In Morrison, the Court found that the Special Division's powers to appoint the Independent Counsel, define her jurisdiction, and terminate her office, did not violate the Appointments Clause or the Constitution's limitation of judicial power to cases and controversies. Notably, the heart of the cases and controversies analysis was whether these powers posed a risk of judicial encroachment into the functions of other branches. The Court concluded that they did not give the Special Division sufficient influence over the investigation to pose a danger to the other branches of power.</w:t>
      </w:r>
    </w:p>
    <w:p w14:paraId="7077BF8D" w14:textId="77777777" w:rsidR="000B2B14" w:rsidRPr="00E80DDA" w:rsidRDefault="000B2B14" w:rsidP="000B2B14">
      <w:pPr>
        <w:rPr>
          <w:sz w:val="10"/>
          <w:szCs w:val="16"/>
        </w:rPr>
      </w:pPr>
      <w:r w:rsidRPr="00E80DDA">
        <w:rPr>
          <w:sz w:val="10"/>
          <w:szCs w:val="16"/>
        </w:rPr>
        <w:t>The IGO's political independence and its inquisitorial trial mode, on the other hand, allow the entity to encroach on the functions of other branches without many contemporaneous checks. Fortunately, there are legal avenues to challenge disciplinary rulings that constitute an ex post constraint on the power of the IGO: internal appeals and judicial review. Whether these recourses represent a sufficient check on the IGO's power is less clear.</w:t>
      </w:r>
    </w:p>
    <w:p w14:paraId="3CFC76B7" w14:textId="77777777" w:rsidR="000B2B14" w:rsidRPr="00E80DDA" w:rsidRDefault="000B2B14" w:rsidP="000B2B14">
      <w:pPr>
        <w:rPr>
          <w:sz w:val="10"/>
          <w:szCs w:val="16"/>
        </w:rPr>
      </w:pPr>
      <w:r w:rsidRPr="00E80DDA">
        <w:rPr>
          <w:sz w:val="10"/>
          <w:szCs w:val="16"/>
        </w:rPr>
        <w:t>The appeal system for IGO rulings can be divided into three categories: internal appeals, administrative recourses, and extraordinary constitutional actions. The internal appeals category consists of three types of recourses that are filed and  [*604] resolved within the IGO. The first is the Recourse for Reconsideration ( Recurso de Reposición), which can result in affirmance, reversal, or reduction of the penalty. It can be seized to challenge rulings in preliminary motions in ordinary cases or final dispositions in single-instance cases. The former are the majority of proceedings while the latter are cases in which the IG has original jurisdiction, including actions against members of Congress, Cabinet Ministers, the Comptroller General, the Chairman of the Board of the Central Bank ( Banco de la República), the Mayor of Bogotá, and other high-level officials.</w:t>
      </w:r>
    </w:p>
    <w:p w14:paraId="3E438076" w14:textId="78E02A9F" w:rsidR="000B2B14" w:rsidRPr="000B2B14" w:rsidRDefault="000B2B14" w:rsidP="000B2B14">
      <w:pPr>
        <w:rPr>
          <w:u w:val="single"/>
        </w:rPr>
      </w:pPr>
      <w:r w:rsidRPr="00E80DDA">
        <w:rPr>
          <w:sz w:val="16"/>
        </w:rPr>
        <w:t xml:space="preserve">This recourse is problematic because it is resolved by the same adjudicator who proffered the challenged ruling (like the IG himself, in many high-profile cases). Thus, it is just another component of the IGO's inquisitorial system, which empowers a single entity to act as prosecutor, pretrial judge, merits judge, and appellate judge. This results in </w:t>
      </w:r>
      <w:r w:rsidRPr="00E80DDA">
        <w:rPr>
          <w:rStyle w:val="StyleUnderline"/>
        </w:rPr>
        <w:t>an</w:t>
      </w:r>
      <w:r w:rsidRPr="00E80DDA">
        <w:rPr>
          <w:sz w:val="16"/>
        </w:rPr>
        <w:t xml:space="preserve"> </w:t>
      </w:r>
      <w:r w:rsidRPr="00E80DDA">
        <w:rPr>
          <w:rStyle w:val="Emphasis"/>
        </w:rPr>
        <w:t>appalling concentration of power</w:t>
      </w:r>
      <w:r w:rsidRPr="00E80DDA">
        <w:rPr>
          <w:sz w:val="16"/>
        </w:rPr>
        <w:t xml:space="preserve"> </w:t>
      </w:r>
      <w:r w:rsidRPr="00E80DDA">
        <w:rPr>
          <w:rStyle w:val="StyleUnderline"/>
        </w:rPr>
        <w:t xml:space="preserve">that should be </w:t>
      </w:r>
      <w:r w:rsidRPr="00E80DDA">
        <w:rPr>
          <w:rStyle w:val="Emphasis"/>
        </w:rPr>
        <w:t>divided</w:t>
      </w:r>
      <w:r w:rsidRPr="00E80DDA">
        <w:rPr>
          <w:sz w:val="16"/>
        </w:rPr>
        <w:t xml:space="preserve">, if not across branches, then at least </w:t>
      </w:r>
      <w:r w:rsidRPr="00E80DDA">
        <w:rPr>
          <w:rStyle w:val="StyleUnderline"/>
        </w:rPr>
        <w:t xml:space="preserve">among </w:t>
      </w:r>
      <w:r w:rsidRPr="00E80DDA">
        <w:rPr>
          <w:rStyle w:val="Emphasis"/>
        </w:rPr>
        <w:t>different entities within the same branch</w:t>
      </w:r>
      <w:r w:rsidRPr="00E80DDA">
        <w:rPr>
          <w:rStyle w:val="StyleUnderline"/>
        </w:rPr>
        <w:t>.</w:t>
      </w:r>
    </w:p>
    <w:p w14:paraId="3204337F" w14:textId="6CC32746" w:rsidR="00E43694" w:rsidRDefault="00E43694" w:rsidP="00E43694">
      <w:pPr>
        <w:pStyle w:val="Heading1"/>
      </w:pPr>
      <w:r>
        <w:t>DA Answers</w:t>
      </w:r>
    </w:p>
    <w:p w14:paraId="0FFE1D93" w14:textId="3CC9A34D" w:rsidR="002B391F" w:rsidRDefault="002B391F" w:rsidP="002B391F">
      <w:pPr>
        <w:pStyle w:val="Heading2"/>
      </w:pPr>
      <w:r>
        <w:t>Innovation DA</w:t>
      </w:r>
    </w:p>
    <w:p w14:paraId="1E8A939F" w14:textId="712CD960" w:rsidR="002B391F" w:rsidRDefault="002B391F" w:rsidP="002B391F">
      <w:pPr>
        <w:pStyle w:val="Heading3"/>
      </w:pPr>
      <w:r>
        <w:t>No Link---2AC</w:t>
      </w:r>
    </w:p>
    <w:p w14:paraId="571AE4F2" w14:textId="32228440" w:rsidR="002B391F" w:rsidRDefault="002B391F" w:rsidP="002B391F">
      <w:pPr>
        <w:pStyle w:val="Heading4"/>
      </w:pPr>
      <w:r>
        <w:t xml:space="preserve">States are worse at coordinating national research AND  federal reform </w:t>
      </w:r>
      <w:r>
        <w:rPr>
          <w:u w:val="single"/>
        </w:rPr>
        <w:t>encourages</w:t>
      </w:r>
      <w:r>
        <w:t xml:space="preserve">---does NOT </w:t>
      </w:r>
      <w:r>
        <w:rPr>
          <w:u w:val="single"/>
        </w:rPr>
        <w:t>crowd out</w:t>
      </w:r>
      <w:r>
        <w:t xml:space="preserve">---state policy </w:t>
      </w:r>
    </w:p>
    <w:p w14:paraId="3DCDEF5B" w14:textId="77777777" w:rsidR="002B391F" w:rsidRDefault="002B391F" w:rsidP="002B391F">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20644EED" w14:textId="77777777" w:rsidR="002B391F" w:rsidRPr="00476F12" w:rsidRDefault="002B391F" w:rsidP="002B391F">
      <w:pPr>
        <w:rPr>
          <w:sz w:val="16"/>
        </w:rPr>
      </w:pPr>
      <w:r w:rsidRPr="00476F12">
        <w:rPr>
          <w:sz w:val="16"/>
        </w:rPr>
        <w:t xml:space="preserve">Second, many legislators (and their constituents) are unaware of the reliability and validity concerns threatening forensic science. The popularity of television shows like CSI does not help. Someone must communicate to legislators the current threat to state criminal justice systems. Unfortunately, the forensic science community has so far failed to provide  [*255]  the necessary information. </w:t>
      </w:r>
      <w:r w:rsidRPr="00476F12">
        <w:rPr>
          <w:rStyle w:val="StyleUnderline"/>
        </w:rPr>
        <w:t>The</w:t>
      </w:r>
      <w:r w:rsidRPr="00476F12">
        <w:rPr>
          <w:sz w:val="16"/>
        </w:rPr>
        <w:t xml:space="preserve"> </w:t>
      </w:r>
      <w:r w:rsidRPr="00476F12">
        <w:rPr>
          <w:rStyle w:val="Emphasis"/>
        </w:rPr>
        <w:t>increasing likelihood of federal reform</w:t>
      </w:r>
      <w:r w:rsidRPr="00476F12">
        <w:rPr>
          <w:sz w:val="16"/>
        </w:rPr>
        <w:t xml:space="preserve"> </w:t>
      </w:r>
      <w:r w:rsidRPr="00476F12">
        <w:rPr>
          <w:rStyle w:val="StyleUnderline"/>
        </w:rPr>
        <w:t>may</w:t>
      </w:r>
      <w:r w:rsidRPr="00476F12">
        <w:rPr>
          <w:sz w:val="16"/>
        </w:rPr>
        <w:t xml:space="preserve"> </w:t>
      </w:r>
      <w:r w:rsidRPr="00476F12">
        <w:rPr>
          <w:rStyle w:val="Emphasis"/>
        </w:rPr>
        <w:t>push state legislators</w:t>
      </w:r>
      <w:r w:rsidRPr="00476F12">
        <w:rPr>
          <w:sz w:val="16"/>
        </w:rPr>
        <w:t xml:space="preserve"> </w:t>
      </w:r>
      <w:r w:rsidRPr="00476F12">
        <w:rPr>
          <w:rStyle w:val="StyleUnderline"/>
        </w:rPr>
        <w:t xml:space="preserve">that have thus far </w:t>
      </w:r>
      <w:r w:rsidRPr="00476F12">
        <w:rPr>
          <w:rStyle w:val="Emphasis"/>
        </w:rPr>
        <w:t>ignored</w:t>
      </w:r>
      <w:r w:rsidRPr="00476F12">
        <w:rPr>
          <w:rStyle w:val="StyleUnderline"/>
        </w:rPr>
        <w:t xml:space="preserve"> these issues to </w:t>
      </w:r>
      <w:r w:rsidRPr="00476F12">
        <w:rPr>
          <w:rStyle w:val="Emphasis"/>
        </w:rPr>
        <w:t>consider</w:t>
      </w:r>
      <w:r w:rsidRPr="00476F12">
        <w:rPr>
          <w:rStyle w:val="StyleUnderline"/>
        </w:rPr>
        <w:t xml:space="preserve"> them</w:t>
      </w:r>
      <w:r w:rsidRPr="00476F12">
        <w:rPr>
          <w:sz w:val="16"/>
        </w:rPr>
        <w:t xml:space="preserve">. But </w:t>
      </w:r>
      <w:r w:rsidRPr="00476F12">
        <w:rPr>
          <w:rStyle w:val="StyleUnderline"/>
        </w:rPr>
        <w:t xml:space="preserve">the rise of a </w:t>
      </w:r>
      <w:r w:rsidRPr="00476F12">
        <w:rPr>
          <w:rStyle w:val="Emphasis"/>
        </w:rPr>
        <w:t>strong voice</w:t>
      </w:r>
      <w:r w:rsidRPr="00476F12">
        <w:rPr>
          <w:sz w:val="16"/>
        </w:rPr>
        <w:t xml:space="preserve"> from within the forensic science community </w:t>
      </w:r>
      <w:r w:rsidRPr="00476F12">
        <w:rPr>
          <w:rStyle w:val="StyleUnderline"/>
        </w:rPr>
        <w:t>would</w:t>
      </w:r>
      <w:r w:rsidRPr="00476F12">
        <w:rPr>
          <w:sz w:val="16"/>
        </w:rPr>
        <w:t xml:space="preserve"> certainly </w:t>
      </w:r>
      <w:r w:rsidRPr="00476F12">
        <w:rPr>
          <w:rStyle w:val="Emphasis"/>
        </w:rPr>
        <w:t>help</w:t>
      </w:r>
      <w:r w:rsidRPr="00476F12">
        <w:rPr>
          <w:sz w:val="16"/>
        </w:rPr>
        <w:t xml:space="preserve">. Legislators are more likely to make changes if forensic science laboratories welcome them, or at the very least do not resist them. In many jurisdictions, forensic science organizations enjoy a power advantage, as many forensic scientists simultaneously wear two hats - directing professional organizations and managing state and local laboratories. Organization constituents should realize that their field will be stronger because of these changes and demand that their leadership pursue and support them. Perhaps more importantly, lobbying groups representing law enforcement and prosecutors should realize that blocking the establishment of oversight prevents forensic science from growing into a valid, reliable practice that will ultimately help capture criminals. These groups should view this proposed oversight model as an effective compromise; laboratories remain housed within law enforcement, but independent oversight ensures that practices are valid and reliable. </w:t>
      </w:r>
    </w:p>
    <w:p w14:paraId="43349DE8" w14:textId="77777777" w:rsidR="002B391F" w:rsidRPr="00476F12" w:rsidRDefault="002B391F" w:rsidP="002B391F">
      <w:pPr>
        <w:rPr>
          <w:sz w:val="16"/>
        </w:rPr>
      </w:pPr>
      <w:r w:rsidRPr="00476F12">
        <w:rPr>
          <w:sz w:val="16"/>
        </w:rPr>
        <w:t xml:space="preserve">Third, the political will to support newly established oversight institutions must exist at the state government level. On the one hand, political actors must continue to nurture oversight institutions once they are established. As with an institution that lacks funding, a new entity without  [*256]  political support is doomed to fail when it encounters obstacles. The TFSC experience is a cautionary tale of the difficulties of commencing operations. On the other hand, political support must not interfere with independent board oversight, large-scale investigations, ICs, or forensic science investigative panels. Again, the TFSC illustrates what happens when political "support" interferes with independent oversight. </w:t>
      </w:r>
    </w:p>
    <w:p w14:paraId="549AB5E1" w14:textId="77777777" w:rsidR="002B391F" w:rsidRPr="00476F12" w:rsidRDefault="002B391F" w:rsidP="002B391F">
      <w:pPr>
        <w:rPr>
          <w:sz w:val="16"/>
        </w:rPr>
      </w:pPr>
      <w:r w:rsidRPr="00476F12">
        <w:rPr>
          <w:sz w:val="16"/>
        </w:rPr>
        <w:t xml:space="preserve">Finally, states must determine how the oversight units should interact and work together to provide effective oversight. The oversight board may need to help manage logistics and limit transaction costs. This is acceptable, but the investigatory units must still remain independent from the board's sphere of influence. Because the board is likely to assume that it is providing effective oversight, it may be prone to blame individual analysts when problems arise, rather than investigate the systemic dangers lurking in the background. In situations like this, it is imperative that independent investigation determines the scope of any problems. Deliberate, clear rules must define the jurisdiction of each institution so that "turf wars" do not occur. At the same time, the rules must be broad enough to avoid gaps - areas where no institution can claim jurisdiction. States that currently lack any of these oversight mechanisms may be unable to implement them all at once. Such states should prioritize the establishment of an independent oversight board and authorize an existing agency outside of law enforcement to conduct any necessary investigations. </w:t>
      </w:r>
    </w:p>
    <w:p w14:paraId="4E406875" w14:textId="77777777" w:rsidR="002B391F" w:rsidRPr="00476F12" w:rsidRDefault="002B391F" w:rsidP="002B391F">
      <w:pPr>
        <w:rPr>
          <w:sz w:val="16"/>
        </w:rPr>
      </w:pPr>
      <w:r w:rsidRPr="00476F12">
        <w:rPr>
          <w:sz w:val="16"/>
        </w:rPr>
        <w:t>V. Conclusion: State Oversight Is Needed Even If Federal Reforms Pass</w:t>
      </w:r>
    </w:p>
    <w:p w14:paraId="17F423AD" w14:textId="77777777" w:rsidR="002B391F" w:rsidRPr="00476F12" w:rsidRDefault="002B391F" w:rsidP="002B391F">
      <w:pPr>
        <w:rPr>
          <w:rStyle w:val="StyleUnderline"/>
        </w:rPr>
      </w:pPr>
      <w:r w:rsidRPr="00476F12">
        <w:rPr>
          <w:sz w:val="16"/>
        </w:rPr>
        <w:t xml:space="preserve">To complicate matters, the extent of </w:t>
      </w:r>
      <w:r w:rsidRPr="00476F12">
        <w:rPr>
          <w:rStyle w:val="Emphasis"/>
        </w:rPr>
        <w:t>federal regulation</w:t>
      </w:r>
      <w:r w:rsidRPr="00476F12">
        <w:rPr>
          <w:sz w:val="16"/>
        </w:rPr>
        <w:t xml:space="preserve"> of forensic science is fluid. Depending on one's perspective, the </w:t>
      </w:r>
      <w:r w:rsidRPr="00476F12">
        <w:rPr>
          <w:rStyle w:val="Emphasis"/>
        </w:rPr>
        <w:t>proposed</w:t>
      </w:r>
      <w:r w:rsidRPr="00476F12">
        <w:rPr>
          <w:sz w:val="16"/>
        </w:rPr>
        <w:t xml:space="preserve"> Criminal Justice and Forensic Science Reform Act (CJFSRA) </w:t>
      </w:r>
      <w:r w:rsidRPr="00476F12">
        <w:rPr>
          <w:rStyle w:val="StyleUnderline"/>
        </w:rPr>
        <w:t>could</w:t>
      </w:r>
      <w:r w:rsidRPr="00476F12">
        <w:rPr>
          <w:sz w:val="16"/>
        </w:rPr>
        <w:t xml:space="preserve"> either </w:t>
      </w:r>
      <w:r w:rsidRPr="00476F12">
        <w:rPr>
          <w:rStyle w:val="Emphasis"/>
        </w:rPr>
        <w:t>drastically change</w:t>
      </w:r>
      <w:r w:rsidRPr="00476F12">
        <w:rPr>
          <w:sz w:val="16"/>
        </w:rPr>
        <w:t xml:space="preserve"> </w:t>
      </w:r>
      <w:r w:rsidRPr="00476F12">
        <w:rPr>
          <w:rStyle w:val="StyleUnderline"/>
        </w:rPr>
        <w:t>the structure of forensic science practice</w:t>
      </w:r>
      <w:r w:rsidRPr="00476F12">
        <w:rPr>
          <w:sz w:val="16"/>
        </w:rPr>
        <w:t xml:space="preserve"> or simply extend the status quo - prolonging the general gap in ground-level state oversight. While viewpoints differ on the potential of the proposed federal changes to remedy forensic science's core problems, the fact remains that the portions of the legislation applicable to state laboratories - requiring accreditation, certification, the adoption of a code of ethics, etc. - are triggered only through the federal spending power. While federal financial support of state forensic science is common through Coverdell grants, many  [*257]  laboratories do not receive any federal funding, and states spend significantly more on forensic science operations than the federal government offers. Furthermore, states could always avoid any federal requirements by rejecting all federal funding. On the other hand, </w:t>
      </w:r>
      <w:r w:rsidRPr="00476F12">
        <w:rPr>
          <w:rStyle w:val="StyleUnderline"/>
        </w:rPr>
        <w:t xml:space="preserve">the establishment of a </w:t>
      </w:r>
      <w:r w:rsidRPr="00476F12">
        <w:rPr>
          <w:rStyle w:val="Emphasis"/>
        </w:rPr>
        <w:t>new federal office</w:t>
      </w:r>
      <w:r w:rsidRPr="00476F12">
        <w:rPr>
          <w:sz w:val="16"/>
        </w:rPr>
        <w:t xml:space="preserve"> </w:t>
      </w:r>
      <w:r w:rsidRPr="00476F12">
        <w:rPr>
          <w:rStyle w:val="StyleUnderline"/>
        </w:rPr>
        <w:t>could</w:t>
      </w:r>
      <w:r w:rsidRPr="00476F12">
        <w:rPr>
          <w:sz w:val="16"/>
        </w:rPr>
        <w:t xml:space="preserve"> </w:t>
      </w:r>
      <w:r w:rsidRPr="00476F12">
        <w:rPr>
          <w:rStyle w:val="Emphasis"/>
        </w:rPr>
        <w:t>strengthen</w:t>
      </w:r>
      <w:r w:rsidRPr="00476F12">
        <w:rPr>
          <w:sz w:val="16"/>
        </w:rPr>
        <w:t xml:space="preserve"> the </w:t>
      </w:r>
      <w:r w:rsidRPr="00476F12">
        <w:rPr>
          <w:rStyle w:val="Emphasis"/>
        </w:rPr>
        <w:t>enforcement</w:t>
      </w:r>
      <w:r w:rsidRPr="00476F12">
        <w:rPr>
          <w:sz w:val="16"/>
        </w:rPr>
        <w:t xml:space="preserve"> </w:t>
      </w:r>
      <w:r w:rsidRPr="00476F12">
        <w:rPr>
          <w:rStyle w:val="StyleUnderline"/>
        </w:rPr>
        <w:t>of</w:t>
      </w:r>
      <w:r w:rsidRPr="00476F12">
        <w:rPr>
          <w:sz w:val="16"/>
        </w:rPr>
        <w:t xml:space="preserve"> any </w:t>
      </w:r>
      <w:r w:rsidRPr="00476F12">
        <w:rPr>
          <w:rStyle w:val="StyleUnderline"/>
        </w:rPr>
        <w:t xml:space="preserve">spending requirements. It could </w:t>
      </w:r>
      <w:r w:rsidRPr="00476F12">
        <w:rPr>
          <w:rStyle w:val="Emphasis"/>
        </w:rPr>
        <w:t>also</w:t>
      </w:r>
      <w:r w:rsidRPr="00476F12">
        <w:rPr>
          <w:rStyle w:val="StyleUnderline"/>
        </w:rPr>
        <w:t xml:space="preserve"> </w:t>
      </w:r>
      <w:r w:rsidRPr="00476F12">
        <w:rPr>
          <w:rStyle w:val="Emphasis"/>
        </w:rPr>
        <w:t>encourage states</w:t>
      </w:r>
      <w:r w:rsidRPr="00476F12">
        <w:rPr>
          <w:sz w:val="16"/>
        </w:rPr>
        <w:t xml:space="preserve"> </w:t>
      </w:r>
      <w:r w:rsidRPr="00476F12">
        <w:rPr>
          <w:rStyle w:val="StyleUnderline"/>
        </w:rPr>
        <w:t xml:space="preserve">to establish local oversight via </w:t>
      </w:r>
      <w:r w:rsidRPr="00476F12">
        <w:rPr>
          <w:rStyle w:val="Emphasis"/>
        </w:rPr>
        <w:t>top-down influence</w:t>
      </w:r>
      <w:r w:rsidRPr="00476F12">
        <w:rPr>
          <w:sz w:val="16"/>
        </w:rPr>
        <w:t xml:space="preserve"> </w:t>
      </w:r>
      <w:r w:rsidRPr="00476F12">
        <w:rPr>
          <w:rStyle w:val="StyleUnderline"/>
        </w:rPr>
        <w:t xml:space="preserve">and </w:t>
      </w:r>
      <w:r w:rsidRPr="00476F12">
        <w:rPr>
          <w:rStyle w:val="Emphasis"/>
        </w:rPr>
        <w:t>induce state standards</w:t>
      </w:r>
      <w:r w:rsidRPr="00476F12">
        <w:rPr>
          <w:sz w:val="16"/>
        </w:rPr>
        <w:t xml:space="preserve"> </w:t>
      </w:r>
      <w:r w:rsidRPr="00476F12">
        <w:rPr>
          <w:rStyle w:val="StyleUnderline"/>
        </w:rPr>
        <w:t xml:space="preserve">via the establishment of </w:t>
      </w:r>
      <w:r w:rsidRPr="00476F12">
        <w:rPr>
          <w:rStyle w:val="Emphasis"/>
        </w:rPr>
        <w:t>best practices</w:t>
      </w:r>
      <w:r w:rsidRPr="00476F12">
        <w:rPr>
          <w:sz w:val="16"/>
        </w:rPr>
        <w:t xml:space="preserve"> </w:t>
      </w:r>
      <w:r w:rsidRPr="00476F12">
        <w:rPr>
          <w:rStyle w:val="StyleUnderline"/>
        </w:rPr>
        <w:t>in</w:t>
      </w:r>
      <w:r w:rsidRPr="00476F12">
        <w:rPr>
          <w:sz w:val="16"/>
        </w:rPr>
        <w:t xml:space="preserve"> </w:t>
      </w:r>
      <w:r w:rsidRPr="00476F12">
        <w:rPr>
          <w:rStyle w:val="Emphasis"/>
        </w:rPr>
        <w:t>federal laboratories</w:t>
      </w:r>
      <w:r w:rsidRPr="00476F12">
        <w:rPr>
          <w:sz w:val="16"/>
        </w:rPr>
        <w:t xml:space="preserve">. Additionally, many of the federal reforms are directed at validity concerns, such as inducing basic research. In this regard, the </w:t>
      </w:r>
      <w:r w:rsidRPr="00476F12">
        <w:rPr>
          <w:rStyle w:val="StyleUnderline"/>
        </w:rPr>
        <w:t xml:space="preserve">federal legislation may address </w:t>
      </w:r>
      <w:r w:rsidRPr="00476F12">
        <w:rPr>
          <w:rStyle w:val="Emphasis"/>
        </w:rPr>
        <w:t>areas</w:t>
      </w:r>
      <w:r w:rsidRPr="00476F12">
        <w:rPr>
          <w:rStyle w:val="StyleUnderline"/>
        </w:rPr>
        <w:t xml:space="preserve"> that state oversight cannot effectively target, such as </w:t>
      </w:r>
      <w:r w:rsidRPr="00476F12">
        <w:rPr>
          <w:rStyle w:val="Emphasis"/>
        </w:rPr>
        <w:t>coordination</w:t>
      </w:r>
      <w:r w:rsidRPr="00476F12">
        <w:rPr>
          <w:rStyle w:val="StyleUnderline"/>
        </w:rPr>
        <w:t xml:space="preserve"> of </w:t>
      </w:r>
      <w:r w:rsidRPr="00476F12">
        <w:rPr>
          <w:rStyle w:val="Emphasis"/>
        </w:rPr>
        <w:t>nationwide research</w:t>
      </w:r>
      <w:r w:rsidRPr="00476F12">
        <w:rPr>
          <w:rStyle w:val="StyleUnderline"/>
        </w:rPr>
        <w:t xml:space="preserve">. </w:t>
      </w:r>
    </w:p>
    <w:p w14:paraId="305F67B9" w14:textId="01D8E1A1" w:rsidR="002B391F" w:rsidRDefault="002B391F" w:rsidP="002B391F">
      <w:pPr>
        <w:pStyle w:val="Heading3"/>
      </w:pPr>
      <w:r>
        <w:t>No Link---1AR</w:t>
      </w:r>
    </w:p>
    <w:p w14:paraId="5E0833E3" w14:textId="3D665557" w:rsidR="002B391F" w:rsidRDefault="002B391F" w:rsidP="002B391F">
      <w:pPr>
        <w:pStyle w:val="Heading4"/>
      </w:pPr>
      <w:r>
        <w:t>Federal reforms don’t undermine state forensics innovations</w:t>
      </w:r>
    </w:p>
    <w:p w14:paraId="7BBB7D21" w14:textId="77777777" w:rsidR="002B391F" w:rsidRDefault="002B391F" w:rsidP="002B391F">
      <w:r>
        <w:t xml:space="preserve">Jessica D. </w:t>
      </w:r>
      <w:r w:rsidRPr="009B12E1">
        <w:rPr>
          <w:rStyle w:val="Style13ptBold"/>
        </w:rPr>
        <w:t>Gabel &amp;</w:t>
      </w:r>
      <w:r>
        <w:t xml:space="preserve"> Ashley </w:t>
      </w:r>
      <w:r w:rsidRPr="009B12E1">
        <w:rPr>
          <w:rStyle w:val="Style13ptBold"/>
        </w:rPr>
        <w:t>Champion 11</w:t>
      </w:r>
      <w:r>
        <w:t xml:space="preserve">, Gabel is Assistant Professor @ GSU College of Law; Champion is J. D. Candidate @ GSU College of Law, “Regulating the Science of Forensic Evidence: A Broken System Requires a New Federal Agency,” SSRN Scholarly Paper, ID 2020638, Social Science Research Network, 2011, papers.ssrn.com, </w:t>
      </w:r>
      <w:hyperlink r:id="rId50" w:history="1">
        <w:r w:rsidRPr="00D00F0B">
          <w:rPr>
            <w:rStyle w:val="Hyperlink"/>
          </w:rPr>
          <w:t>https://papers.ssrn.com/abstract=2020638</w:t>
        </w:r>
      </w:hyperlink>
    </w:p>
    <w:p w14:paraId="62BC49E1" w14:textId="77777777" w:rsidR="002B391F" w:rsidRPr="00E4030B" w:rsidRDefault="002B391F" w:rsidP="002B391F">
      <w:pPr>
        <w:rPr>
          <w:rStyle w:val="StyleUnderline"/>
        </w:rPr>
      </w:pPr>
      <w:r w:rsidRPr="002269E4">
        <w:rPr>
          <w:sz w:val="16"/>
        </w:rPr>
        <w:t xml:space="preserve">Together with Senator Leahy’s proposal, </w:t>
      </w:r>
      <w:r w:rsidRPr="00E4030B">
        <w:rPr>
          <w:rStyle w:val="StyleUnderline"/>
        </w:rPr>
        <w:t xml:space="preserve">the CLIA framework would further a more </w:t>
      </w:r>
      <w:r w:rsidRPr="00E4030B">
        <w:rPr>
          <w:rStyle w:val="Emphasis"/>
        </w:rPr>
        <w:t>uniform</w:t>
      </w:r>
      <w:r w:rsidRPr="002269E4">
        <w:rPr>
          <w:sz w:val="16"/>
        </w:rPr>
        <w:t xml:space="preserve"> </w:t>
      </w:r>
      <w:r w:rsidRPr="00E4030B">
        <w:rPr>
          <w:rStyle w:val="StyleUnderline"/>
        </w:rPr>
        <w:t>forensic science system</w:t>
      </w:r>
      <w:r w:rsidRPr="002269E4">
        <w:rPr>
          <w:sz w:val="16"/>
        </w:rPr>
        <w:t xml:space="preserve">. Moreover, this would still preserve Mr. Goldstein’s state-based forensic structure. Consider the Environmental Protection Agency. Among other things, </w:t>
      </w:r>
      <w:r w:rsidRPr="00E4030B">
        <w:rPr>
          <w:rStyle w:val="StyleUnderline"/>
        </w:rPr>
        <w:t xml:space="preserve">it promulgates rules that serve as the </w:t>
      </w:r>
      <w:r w:rsidRPr="00E4030B">
        <w:rPr>
          <w:rStyle w:val="Emphasis"/>
        </w:rPr>
        <w:t>minimum baseline</w:t>
      </w:r>
      <w:r w:rsidRPr="002269E4">
        <w:rPr>
          <w:sz w:val="16"/>
        </w:rPr>
        <w:t xml:space="preserve"> for vehicle emission standards.31 </w:t>
      </w:r>
      <w:r w:rsidRPr="00E4030B">
        <w:rPr>
          <w:rStyle w:val="StyleUnderline"/>
        </w:rPr>
        <w:t xml:space="preserve">Nonetheless, states may </w:t>
      </w:r>
      <w:r w:rsidRPr="00E4030B">
        <w:rPr>
          <w:rStyle w:val="Emphasis"/>
        </w:rPr>
        <w:t>choose</w:t>
      </w:r>
      <w:r w:rsidRPr="00E4030B">
        <w:rPr>
          <w:rStyle w:val="StyleUnderline"/>
        </w:rPr>
        <w:t xml:space="preserve"> to </w:t>
      </w:r>
      <w:r w:rsidRPr="00E4030B">
        <w:rPr>
          <w:rStyle w:val="Emphasis"/>
        </w:rPr>
        <w:t>enhance</w:t>
      </w:r>
      <w:r w:rsidRPr="002269E4">
        <w:rPr>
          <w:sz w:val="16"/>
        </w:rPr>
        <w:t xml:space="preserve"> </w:t>
      </w:r>
      <w:r w:rsidRPr="00E4030B">
        <w:rPr>
          <w:rStyle w:val="StyleUnderline"/>
        </w:rPr>
        <w:t>those regulations and require</w:t>
      </w:r>
      <w:r w:rsidRPr="002269E4">
        <w:rPr>
          <w:sz w:val="16"/>
        </w:rPr>
        <w:t xml:space="preserve"> </w:t>
      </w:r>
      <w:r w:rsidRPr="00E4030B">
        <w:rPr>
          <w:rStyle w:val="Emphasis"/>
        </w:rPr>
        <w:t>more</w:t>
      </w:r>
      <w:r w:rsidRPr="002269E4">
        <w:rPr>
          <w:sz w:val="16"/>
        </w:rPr>
        <w:t xml:space="preserve">. California is one such state.32 </w:t>
      </w:r>
      <w:r w:rsidRPr="00E4030B">
        <w:rPr>
          <w:rStyle w:val="StyleUnderline"/>
        </w:rPr>
        <w:t>Thus</w:t>
      </w:r>
      <w:r w:rsidRPr="002269E4">
        <w:rPr>
          <w:sz w:val="16"/>
        </w:rPr>
        <w:t xml:space="preserve">, using Mr. Goldstein’s model, </w:t>
      </w:r>
      <w:r w:rsidRPr="00E4030B">
        <w:rPr>
          <w:rStyle w:val="StyleUnderline"/>
        </w:rPr>
        <w:t xml:space="preserve">a state could </w:t>
      </w:r>
      <w:r w:rsidRPr="00E4030B">
        <w:rPr>
          <w:rStyle w:val="Emphasis"/>
        </w:rPr>
        <w:t>chose</w:t>
      </w:r>
      <w:r w:rsidRPr="00E4030B">
        <w:rPr>
          <w:rStyle w:val="StyleUnderline"/>
        </w:rPr>
        <w:t xml:space="preserve"> to </w:t>
      </w:r>
      <w:r w:rsidRPr="00E4030B">
        <w:rPr>
          <w:rStyle w:val="Emphasis"/>
        </w:rPr>
        <w:t>boost</w:t>
      </w:r>
      <w:r w:rsidRPr="00E4030B">
        <w:rPr>
          <w:rStyle w:val="StyleUnderline"/>
        </w:rPr>
        <w:t xml:space="preserve"> any oversight administered by a federal forensic science agency. </w:t>
      </w:r>
    </w:p>
    <w:p w14:paraId="6C6B3658" w14:textId="77777777" w:rsidR="002B391F" w:rsidRPr="002269E4" w:rsidRDefault="002B391F" w:rsidP="002B391F">
      <w:pPr>
        <w:rPr>
          <w:sz w:val="16"/>
        </w:rPr>
      </w:pPr>
      <w:r w:rsidRPr="002269E4">
        <w:rPr>
          <w:sz w:val="16"/>
        </w:rPr>
        <w:t>III. The Devil in the Details: Potential Problems with Relying on State Oversight</w:t>
      </w:r>
    </w:p>
    <w:p w14:paraId="6810C69A" w14:textId="77777777" w:rsidR="002B391F" w:rsidRPr="002269E4" w:rsidRDefault="002B391F" w:rsidP="002B391F">
      <w:pPr>
        <w:rPr>
          <w:sz w:val="16"/>
        </w:rPr>
      </w:pPr>
      <w:r w:rsidRPr="002269E4">
        <w:rPr>
          <w:sz w:val="16"/>
        </w:rPr>
        <w:t>While Mr. Goldstein aptly identifies some of the gaps in current efforts to regulate and oversee forensic science—namely, the fragmentation caused by differing regulations among jurisdictions and labs within states33—the proposition that oversight is best left to individual state governments sells the notion of a forensic science overhaul short. First, left to their own devices, states have created the very fragmentation that Mr. Goldstein’s criticism of current forensic regulations focuses on. Next, curing that fragmentation with a multifaceted state model may actually shift the problem up a level: jurisdictional irregularities would simply move from county lines to state lines, resulting in inconsistencies among the states.</w:t>
      </w:r>
    </w:p>
    <w:p w14:paraId="669FECDE" w14:textId="77777777" w:rsidR="002B391F" w:rsidRPr="00E4030B" w:rsidRDefault="002B391F" w:rsidP="002B391F">
      <w:pPr>
        <w:rPr>
          <w:rStyle w:val="StyleUnderline"/>
        </w:rPr>
      </w:pPr>
      <w:r w:rsidRPr="002269E4">
        <w:rPr>
          <w:sz w:val="16"/>
        </w:rPr>
        <w:t xml:space="preserve">Mr. Goldstein’s proposed model to cure intrastate fragmentation to the contrary, the logical remedy for this interstate fragmentation would be an independent federal agency. Using a top-down mentality, a federal-level agency would establish standardized testing procedures, review policies, and personnel qualifications. More importantly, it would cure both the intrastate and interstate fragmentation at the heart of the current dysfunctional framework of regulation.34 Further, </w:t>
      </w:r>
      <w:r w:rsidRPr="00E4030B">
        <w:rPr>
          <w:rStyle w:val="StyleUnderline"/>
        </w:rPr>
        <w:t xml:space="preserve">because the national baseline would only set the </w:t>
      </w:r>
      <w:r w:rsidRPr="00E4030B">
        <w:rPr>
          <w:rStyle w:val="Emphasis"/>
        </w:rPr>
        <w:t>floor</w:t>
      </w:r>
      <w:r w:rsidRPr="002269E4">
        <w:rPr>
          <w:sz w:val="16"/>
        </w:rPr>
        <w:t xml:space="preserve"> of minimum regulatory requirements, </w:t>
      </w:r>
      <w:r w:rsidRPr="00E4030B">
        <w:rPr>
          <w:rStyle w:val="StyleUnderline"/>
        </w:rPr>
        <w:t xml:space="preserve">it can cure the problem from the top down </w:t>
      </w:r>
      <w:r w:rsidRPr="00E4030B">
        <w:rPr>
          <w:rStyle w:val="Emphasis"/>
        </w:rPr>
        <w:t>without quashing state innovation</w:t>
      </w:r>
      <w:r w:rsidRPr="002269E4">
        <w:rPr>
          <w:sz w:val="16"/>
        </w:rPr>
        <w:t xml:space="preserve">.35 As intimated above, Mr. </w:t>
      </w:r>
      <w:r w:rsidRPr="00E4030B">
        <w:rPr>
          <w:rStyle w:val="StyleUnderline"/>
        </w:rPr>
        <w:t xml:space="preserve">Goldstein’s proposal could still permit states to </w:t>
      </w:r>
      <w:r w:rsidRPr="00E4030B">
        <w:rPr>
          <w:rStyle w:val="Emphasis"/>
        </w:rPr>
        <w:t>exceed</w:t>
      </w:r>
      <w:r w:rsidRPr="00E4030B">
        <w:rPr>
          <w:rStyle w:val="StyleUnderline"/>
        </w:rPr>
        <w:t xml:space="preserve"> the national forensic standards</w:t>
      </w:r>
      <w:r w:rsidRPr="002269E4">
        <w:rPr>
          <w:sz w:val="16"/>
        </w:rPr>
        <w:t xml:space="preserve">.36 Consequently, </w:t>
      </w:r>
      <w:r w:rsidRPr="00E4030B">
        <w:rPr>
          <w:rStyle w:val="StyleUnderline"/>
        </w:rPr>
        <w:t xml:space="preserve">incorporating his solid and comprehensive framework </w:t>
      </w:r>
      <w:r w:rsidRPr="00E4030B">
        <w:rPr>
          <w:rStyle w:val="Emphasis"/>
        </w:rPr>
        <w:t>into</w:t>
      </w:r>
      <w:r w:rsidRPr="00E4030B">
        <w:rPr>
          <w:rStyle w:val="StyleUnderline"/>
        </w:rPr>
        <w:t xml:space="preserve"> an independent </w:t>
      </w:r>
      <w:r w:rsidRPr="00E4030B">
        <w:rPr>
          <w:rStyle w:val="Emphasis"/>
        </w:rPr>
        <w:t>federal</w:t>
      </w:r>
      <w:r w:rsidRPr="00E4030B">
        <w:rPr>
          <w:rStyle w:val="StyleUnderline"/>
        </w:rPr>
        <w:t xml:space="preserve"> agency would </w:t>
      </w:r>
      <w:r w:rsidRPr="00E4030B">
        <w:rPr>
          <w:rStyle w:val="Emphasis"/>
        </w:rPr>
        <w:t>satisfy</w:t>
      </w:r>
      <w:r w:rsidRPr="002269E4">
        <w:rPr>
          <w:sz w:val="16"/>
        </w:rPr>
        <w:t xml:space="preserve"> the goals of </w:t>
      </w:r>
      <w:r w:rsidRPr="00E4030B">
        <w:rPr>
          <w:rStyle w:val="Emphasis"/>
        </w:rPr>
        <w:t>reliability</w:t>
      </w:r>
      <w:r w:rsidRPr="002269E4">
        <w:rPr>
          <w:sz w:val="16"/>
        </w:rPr>
        <w:t xml:space="preserve"> </w:t>
      </w:r>
      <w:r w:rsidRPr="00E4030B">
        <w:rPr>
          <w:rStyle w:val="StyleUnderline"/>
        </w:rPr>
        <w:t>and</w:t>
      </w:r>
      <w:r w:rsidRPr="002269E4">
        <w:rPr>
          <w:sz w:val="16"/>
        </w:rPr>
        <w:t xml:space="preserve"> </w:t>
      </w:r>
      <w:r w:rsidRPr="00E4030B">
        <w:rPr>
          <w:rStyle w:val="Emphasis"/>
        </w:rPr>
        <w:t>validity</w:t>
      </w:r>
      <w:r w:rsidRPr="002269E4">
        <w:rPr>
          <w:sz w:val="16"/>
        </w:rPr>
        <w:t xml:space="preserve"> </w:t>
      </w:r>
      <w:r w:rsidRPr="00E4030B">
        <w:rPr>
          <w:rStyle w:val="StyleUnderline"/>
        </w:rPr>
        <w:t>while</w:t>
      </w:r>
      <w:r w:rsidRPr="002269E4">
        <w:rPr>
          <w:sz w:val="16"/>
        </w:rPr>
        <w:t xml:space="preserve"> </w:t>
      </w:r>
      <w:r w:rsidRPr="00E4030B">
        <w:rPr>
          <w:rStyle w:val="Emphasis"/>
        </w:rPr>
        <w:t>simultaneously</w:t>
      </w:r>
      <w:r w:rsidRPr="002269E4">
        <w:rPr>
          <w:sz w:val="16"/>
        </w:rPr>
        <w:t xml:space="preserve"> </w:t>
      </w:r>
      <w:r w:rsidRPr="00E4030B">
        <w:rPr>
          <w:rStyle w:val="StyleUnderline"/>
        </w:rPr>
        <w:t xml:space="preserve">advancing the ability of states to adopt and enhance those guidelines to suit their </w:t>
      </w:r>
      <w:r w:rsidRPr="00E4030B">
        <w:rPr>
          <w:rStyle w:val="Emphasis"/>
        </w:rPr>
        <w:t>specific needs and aspirations</w:t>
      </w:r>
      <w:r w:rsidRPr="00E4030B">
        <w:rPr>
          <w:rStyle w:val="StyleUnderline"/>
        </w:rPr>
        <w:t>.</w:t>
      </w:r>
    </w:p>
    <w:p w14:paraId="204EE235" w14:textId="77777777" w:rsidR="002B391F" w:rsidRPr="002269E4" w:rsidRDefault="002B391F" w:rsidP="002B391F">
      <w:pPr>
        <w:rPr>
          <w:sz w:val="16"/>
        </w:rPr>
      </w:pPr>
      <w:r w:rsidRPr="002269E4">
        <w:rPr>
          <w:sz w:val="16"/>
        </w:rPr>
        <w:t>States’ current oversight efforts, when present, do not work. As Mr. Goldstein suggests in his note, because there is not a federal system of regulation, such oversight is currently left to the states.37 The fragmented, dysfunctional patchwork of regulations governing forensic science is a result of this misplaced trust in the states. An apt and timely example of such regulatory failure is the execution of Troy Davis in Georgia.38 Davis was convicted of first degree murder in connection with the 1989 shooting of Savannah police officer Mark MacPhail and was sentenced to death in 1991.39 Davis asserted his innocence throughout his twenty-year incarceration and even professed it on his deathbed.40 In addition to the eyewitness testimony, which is not pertinent to this discussion, the ballistics evidence, which represented the only physical evidence tying Davis to the crime, was debunked and withdrawn after his conviction.41 Roger Parian, the prosecution’s ballistics expert, testified that the bullets found at the site of a pool party where Troy Davis allegedly fired a gun, wounding another man, could be matched to ones found in officer MacPhail’s body.42 But that evidence was rebutted by retired Georgia Bureau of Investigation ballistics expert Kelly Fite, who stated in a report that he prepared for the defense team, “As it appears now, the [ballistics] testing already conducted in this case is wholly lacking in reliability.”43 Indeed, this was not the first time Parian’s testimony had been called into question: his inaccurate, overly presumptive testimony in another death-penalty case resulted in an overturned conviction.44</w:t>
      </w:r>
    </w:p>
    <w:p w14:paraId="0D48D1C4" w14:textId="77777777" w:rsidR="002B391F" w:rsidRPr="002269E4" w:rsidRDefault="002B391F" w:rsidP="002B391F">
      <w:pPr>
        <w:rPr>
          <w:sz w:val="16"/>
        </w:rPr>
      </w:pPr>
      <w:r w:rsidRPr="002269E4">
        <w:rPr>
          <w:sz w:val="16"/>
        </w:rPr>
        <w:t xml:space="preserve">The Troy Davis case is illustrative of Mr. Goldstein’s point that further regulation is necessary to create a unified, accurate, and reliable system of forensic services. Such a system could better guard against overstated testimony, like that used in the Troy Davis case, and potentially bring forensic science closer to the CSI pedestal that judges, attorneys, and laypersons alike have placed it on.45 This case also supports Mr. Goldstein’s point that states should have innocence commissions to identify and rectify inaccurate and unreliable forensic evidence that has tainted a case.46 We do not agree, however, that an innocence commission should be mandated, as Mr. Goldstein suggests.47 Innocence commissions are controversial, and mandating them as part of a regulatory plan could lead to state refusal to implement one. While Mr. Goldstein’s overall point that regulation is needed is well-taken, an independent federal agency is better equipped to start the revolution than the states are. Chief among our reasons for this inclination is that </w:t>
      </w:r>
      <w:r w:rsidRPr="00E4030B">
        <w:rPr>
          <w:rStyle w:val="StyleUnderline"/>
        </w:rPr>
        <w:t>implementing</w:t>
      </w:r>
      <w:r w:rsidRPr="002269E4">
        <w:rPr>
          <w:sz w:val="16"/>
        </w:rPr>
        <w:t xml:space="preserve"> </w:t>
      </w:r>
      <w:r w:rsidRPr="00E4030B">
        <w:rPr>
          <w:rStyle w:val="Emphasis"/>
        </w:rPr>
        <w:t>state</w:t>
      </w:r>
      <w:r w:rsidRPr="002269E4">
        <w:rPr>
          <w:sz w:val="16"/>
        </w:rPr>
        <w:t xml:space="preserve"> </w:t>
      </w:r>
      <w:r w:rsidRPr="00E4030B">
        <w:rPr>
          <w:rStyle w:val="StyleUnderline"/>
        </w:rPr>
        <w:t xml:space="preserve">programs for oversight and regulation falls short of addressing the more </w:t>
      </w:r>
      <w:r w:rsidRPr="00E4030B">
        <w:rPr>
          <w:rStyle w:val="Emphasis"/>
        </w:rPr>
        <w:t>global hydra of inconsistencies between state lines</w:t>
      </w:r>
      <w:r w:rsidRPr="002269E4">
        <w:rPr>
          <w:sz w:val="16"/>
        </w:rPr>
        <w:t xml:space="preserve"> </w:t>
      </w:r>
      <w:r w:rsidRPr="00E4030B">
        <w:rPr>
          <w:rStyle w:val="StyleUnderline"/>
        </w:rPr>
        <w:t xml:space="preserve">likely to occur as a </w:t>
      </w:r>
      <w:r w:rsidRPr="00E4030B">
        <w:rPr>
          <w:rStyle w:val="Emphasis"/>
        </w:rPr>
        <w:t>result</w:t>
      </w:r>
      <w:r w:rsidRPr="00E4030B">
        <w:rPr>
          <w:rStyle w:val="StyleUnderline"/>
        </w:rPr>
        <w:t xml:space="preserve"> of such </w:t>
      </w:r>
      <w:r w:rsidRPr="00E4030B">
        <w:rPr>
          <w:rStyle w:val="Emphasis"/>
        </w:rPr>
        <w:t>bottom-up regulation</w:t>
      </w:r>
      <w:r w:rsidRPr="002269E4">
        <w:rPr>
          <w:sz w:val="16"/>
        </w:rPr>
        <w:t>.</w:t>
      </w:r>
    </w:p>
    <w:p w14:paraId="78548892" w14:textId="57246CED" w:rsidR="002B391F" w:rsidRPr="002B391F" w:rsidRDefault="002B391F" w:rsidP="002B391F">
      <w:pPr>
        <w:rPr>
          <w:sz w:val="16"/>
        </w:rPr>
      </w:pPr>
      <w:r w:rsidRPr="002269E4">
        <w:rPr>
          <w:sz w:val="16"/>
        </w:rPr>
        <w:t xml:space="preserve">Our second point of concern with regard to a state-regulation model is that </w:t>
      </w:r>
      <w:r w:rsidRPr="00E4030B">
        <w:rPr>
          <w:rStyle w:val="StyleUnderline"/>
        </w:rPr>
        <w:t xml:space="preserve">there is not currently </w:t>
      </w:r>
      <w:r w:rsidRPr="00E4030B">
        <w:rPr>
          <w:rStyle w:val="Emphasis"/>
        </w:rPr>
        <w:t>any minimal baseline standard</w:t>
      </w:r>
      <w:r w:rsidRPr="00E4030B">
        <w:rPr>
          <w:rStyle w:val="StyleUnderline"/>
        </w:rPr>
        <w:t xml:space="preserve"> that the states can use as a basis for their regulatory framework</w:t>
      </w:r>
      <w:r w:rsidRPr="002269E4">
        <w:rPr>
          <w:sz w:val="16"/>
        </w:rPr>
        <w:t xml:space="preserve">. </w:t>
      </w:r>
      <w:r w:rsidRPr="00E4030B">
        <w:rPr>
          <w:rStyle w:val="StyleUnderline"/>
        </w:rPr>
        <w:t xml:space="preserve">Curing fragmentation </w:t>
      </w:r>
      <w:r w:rsidRPr="00E4030B">
        <w:rPr>
          <w:rStyle w:val="Emphasis"/>
        </w:rPr>
        <w:t>locally</w:t>
      </w:r>
      <w:r w:rsidRPr="002269E4">
        <w:rPr>
          <w:sz w:val="16"/>
        </w:rPr>
        <w:t xml:space="preserve"> </w:t>
      </w:r>
      <w:r w:rsidRPr="00E4030B">
        <w:rPr>
          <w:rStyle w:val="StyleUnderline"/>
        </w:rPr>
        <w:t xml:space="preserve">may simply </w:t>
      </w:r>
      <w:r w:rsidRPr="00E4030B">
        <w:rPr>
          <w:rStyle w:val="Emphasis"/>
        </w:rPr>
        <w:t>perpetuate</w:t>
      </w:r>
      <w:r w:rsidRPr="002269E4">
        <w:rPr>
          <w:sz w:val="16"/>
        </w:rPr>
        <w:t xml:space="preserve"> </w:t>
      </w:r>
      <w:r w:rsidRPr="00E4030B">
        <w:rPr>
          <w:rStyle w:val="StyleUnderline"/>
        </w:rPr>
        <w:t xml:space="preserve">the problem </w:t>
      </w:r>
      <w:r w:rsidRPr="00E4030B">
        <w:rPr>
          <w:rStyle w:val="Emphasis"/>
        </w:rPr>
        <w:t>nationally</w:t>
      </w:r>
      <w:r w:rsidRPr="002269E4">
        <w:rPr>
          <w:sz w:val="16"/>
        </w:rPr>
        <w:t xml:space="preserve">. We believe </w:t>
      </w:r>
      <w:r w:rsidRPr="00E4030B">
        <w:rPr>
          <w:rStyle w:val="StyleUnderline"/>
        </w:rPr>
        <w:t xml:space="preserve">it is necessary to </w:t>
      </w:r>
      <w:r w:rsidRPr="00E4030B">
        <w:rPr>
          <w:rStyle w:val="Emphasis"/>
        </w:rPr>
        <w:t>first</w:t>
      </w:r>
      <w:r w:rsidRPr="00E4030B">
        <w:rPr>
          <w:rStyle w:val="StyleUnderline"/>
        </w:rPr>
        <w:t xml:space="preserve"> establish that baseline in the form of </w:t>
      </w:r>
      <w:r w:rsidRPr="00E4030B">
        <w:rPr>
          <w:rStyle w:val="Emphasis"/>
        </w:rPr>
        <w:t>a</w:t>
      </w:r>
      <w:r w:rsidRPr="002269E4">
        <w:rPr>
          <w:sz w:val="16"/>
        </w:rPr>
        <w:t xml:space="preserve">n independent </w:t>
      </w:r>
      <w:r w:rsidRPr="00E4030B">
        <w:rPr>
          <w:rStyle w:val="Emphasis"/>
        </w:rPr>
        <w:t>federal</w:t>
      </w:r>
      <w:r w:rsidRPr="002269E4">
        <w:rPr>
          <w:sz w:val="16"/>
        </w:rPr>
        <w:t xml:space="preserve"> </w:t>
      </w:r>
      <w:r w:rsidRPr="00E4030B">
        <w:rPr>
          <w:rStyle w:val="StyleUnderline"/>
        </w:rPr>
        <w:t xml:space="preserve">regulatory body before worrying about individual </w:t>
      </w:r>
      <w:r w:rsidRPr="00E4030B">
        <w:rPr>
          <w:rStyle w:val="Emphasis"/>
        </w:rPr>
        <w:t>state</w:t>
      </w:r>
      <w:r w:rsidRPr="00E4030B">
        <w:rPr>
          <w:rStyle w:val="StyleUnderline"/>
        </w:rPr>
        <w:t xml:space="preserve"> standards. This top-down approach is necessary to </w:t>
      </w:r>
      <w:r w:rsidRPr="00E4030B">
        <w:rPr>
          <w:rStyle w:val="Emphasis"/>
        </w:rPr>
        <w:t>avoid</w:t>
      </w:r>
      <w:r w:rsidRPr="002269E4">
        <w:rPr>
          <w:sz w:val="16"/>
        </w:rPr>
        <w:t xml:space="preserve"> </w:t>
      </w:r>
      <w:r w:rsidRPr="00E4030B">
        <w:rPr>
          <w:rStyle w:val="StyleUnderline"/>
        </w:rPr>
        <w:t xml:space="preserve">a scenario like the current one, where </w:t>
      </w:r>
      <w:r w:rsidRPr="00E4030B">
        <w:rPr>
          <w:rStyle w:val="Emphasis"/>
        </w:rPr>
        <w:t>some states have opted out</w:t>
      </w:r>
      <w:r w:rsidRPr="002269E4">
        <w:rPr>
          <w:sz w:val="16"/>
        </w:rPr>
        <w:t xml:space="preserve"> of forensic science regulation altogether.48 </w:t>
      </w:r>
      <w:r w:rsidRPr="00E4030B">
        <w:rPr>
          <w:rStyle w:val="StyleUnderline"/>
        </w:rPr>
        <w:t xml:space="preserve">By requiring a </w:t>
      </w:r>
      <w:r w:rsidRPr="002269E4">
        <w:rPr>
          <w:rStyle w:val="Emphasis"/>
        </w:rPr>
        <w:t>minimum</w:t>
      </w:r>
      <w:r w:rsidRPr="00E4030B">
        <w:rPr>
          <w:rStyle w:val="StyleUnderline"/>
        </w:rPr>
        <w:t xml:space="preserve"> standard, a federal agency can </w:t>
      </w:r>
      <w:r w:rsidRPr="00E4030B">
        <w:rPr>
          <w:rStyle w:val="Emphasis"/>
        </w:rPr>
        <w:t>ensure</w:t>
      </w:r>
      <w:r w:rsidRPr="002269E4">
        <w:rPr>
          <w:sz w:val="16"/>
        </w:rPr>
        <w:t xml:space="preserve"> that the validity and reliability </w:t>
      </w:r>
      <w:r w:rsidRPr="00E4030B">
        <w:rPr>
          <w:rStyle w:val="Emphasis"/>
        </w:rPr>
        <w:t>concerns</w:t>
      </w:r>
      <w:r w:rsidRPr="002269E4">
        <w:rPr>
          <w:sz w:val="16"/>
        </w:rPr>
        <w:t xml:space="preserve"> voiced by Mr. Goldstein </w:t>
      </w:r>
      <w:r w:rsidRPr="00E4030B">
        <w:rPr>
          <w:rStyle w:val="StyleUnderline"/>
        </w:rPr>
        <w:t>are</w:t>
      </w:r>
      <w:r w:rsidRPr="002269E4">
        <w:rPr>
          <w:sz w:val="16"/>
        </w:rPr>
        <w:t xml:space="preserve"> </w:t>
      </w:r>
      <w:r w:rsidRPr="00E4030B">
        <w:rPr>
          <w:rStyle w:val="Emphasis"/>
        </w:rPr>
        <w:t>addressed and corrected.</w:t>
      </w:r>
      <w:r w:rsidRPr="002269E4">
        <w:rPr>
          <w:sz w:val="16"/>
        </w:rPr>
        <w:t xml:space="preserve"> </w:t>
      </w:r>
      <w:r w:rsidRPr="00E4030B">
        <w:rPr>
          <w:rStyle w:val="StyleUnderline"/>
        </w:rPr>
        <w:t xml:space="preserve">Further action by states above and beyond this baseline would not be </w:t>
      </w:r>
      <w:r w:rsidRPr="00E4030B">
        <w:rPr>
          <w:rStyle w:val="Emphasis"/>
        </w:rPr>
        <w:t>required</w:t>
      </w:r>
      <w:r w:rsidRPr="002269E4">
        <w:rPr>
          <w:sz w:val="16"/>
        </w:rPr>
        <w:t xml:space="preserve">, </w:t>
      </w:r>
      <w:r w:rsidRPr="00E4030B">
        <w:rPr>
          <w:rStyle w:val="StyleUnderline"/>
        </w:rPr>
        <w:t>but</w:t>
      </w:r>
      <w:r w:rsidRPr="002269E4">
        <w:rPr>
          <w:sz w:val="16"/>
        </w:rPr>
        <w:t xml:space="preserve"> </w:t>
      </w:r>
      <w:r w:rsidRPr="00E4030B">
        <w:rPr>
          <w:rStyle w:val="Emphasis"/>
        </w:rPr>
        <w:t>state experimentation and innovation would</w:t>
      </w:r>
      <w:r w:rsidRPr="002269E4">
        <w:rPr>
          <w:sz w:val="16"/>
        </w:rPr>
        <w:t xml:space="preserve"> also </w:t>
      </w:r>
      <w:r w:rsidRPr="00E4030B">
        <w:rPr>
          <w:rStyle w:val="Emphasis"/>
        </w:rPr>
        <w:t>not be precluded</w:t>
      </w:r>
      <w:r w:rsidRPr="002269E4">
        <w:rPr>
          <w:sz w:val="16"/>
        </w:rPr>
        <w:t xml:space="preserve">. </w:t>
      </w:r>
      <w:r w:rsidRPr="00E4030B">
        <w:rPr>
          <w:rStyle w:val="StyleUnderline"/>
        </w:rPr>
        <w:t xml:space="preserve">Thus, much like other federal minimum standards, states would be </w:t>
      </w:r>
      <w:r w:rsidRPr="00E4030B">
        <w:rPr>
          <w:rStyle w:val="Emphasis"/>
        </w:rPr>
        <w:t>free</w:t>
      </w:r>
      <w:r w:rsidRPr="00E4030B">
        <w:rPr>
          <w:rStyle w:val="StyleUnderline"/>
        </w:rPr>
        <w:t xml:space="preserve"> to require </w:t>
      </w:r>
      <w:r w:rsidRPr="00E4030B">
        <w:rPr>
          <w:rStyle w:val="Emphasis"/>
        </w:rPr>
        <w:t>more than the minimum</w:t>
      </w:r>
      <w:r w:rsidRPr="00E4030B">
        <w:rPr>
          <w:rStyle w:val="StyleUnderline"/>
        </w:rPr>
        <w:t xml:space="preserve"> as they see fit.</w:t>
      </w:r>
      <w:r w:rsidRPr="002269E4">
        <w:rPr>
          <w:sz w:val="16"/>
        </w:rPr>
        <w:t>49</w:t>
      </w:r>
    </w:p>
    <w:p w14:paraId="15C6A244" w14:textId="790B19F1" w:rsidR="002B391F" w:rsidRDefault="002B391F" w:rsidP="002B391F">
      <w:pPr>
        <w:pStyle w:val="Heading2"/>
      </w:pPr>
      <w:r>
        <w:t>Politics DA</w:t>
      </w:r>
    </w:p>
    <w:p w14:paraId="39EF22B8" w14:textId="3AEA61CA" w:rsidR="002B391F" w:rsidRDefault="002B391F" w:rsidP="002B391F">
      <w:pPr>
        <w:pStyle w:val="Heading3"/>
      </w:pPr>
      <w:r>
        <w:t>Plan Popular---2AC</w:t>
      </w:r>
    </w:p>
    <w:p w14:paraId="0AA0CC85" w14:textId="77777777" w:rsidR="002B391F" w:rsidRDefault="002B391F" w:rsidP="002B391F">
      <w:pPr>
        <w:pStyle w:val="Heading4"/>
      </w:pPr>
      <w:r>
        <w:t>Plan popular</w:t>
      </w:r>
    </w:p>
    <w:p w14:paraId="55D2CE20" w14:textId="77777777" w:rsidR="002B391F" w:rsidRDefault="002B391F" w:rsidP="002B391F">
      <w:r>
        <w:t xml:space="preserve">Rachel E. </w:t>
      </w:r>
      <w:r w:rsidRPr="00D92E8D">
        <w:rPr>
          <w:rStyle w:val="Style13ptBold"/>
        </w:rPr>
        <w:t>Barkow 13</w:t>
      </w:r>
      <w:r>
        <w:t>, Segal Family Professor of Regulatory Law and Policy, Faculty Director, Center on the Administration of Criminal Law, NYU School of Law, “Prosecutorial Administration: Prosecutor Bias and the Department of Justice,” 99 Va. L. Rev. 271, Lexis</w:t>
      </w:r>
    </w:p>
    <w:p w14:paraId="133A8A3A" w14:textId="77777777" w:rsidR="002B391F" w:rsidRPr="00211941" w:rsidRDefault="002B391F" w:rsidP="002B391F">
      <w:pPr>
        <w:rPr>
          <w:sz w:val="16"/>
        </w:rPr>
      </w:pPr>
      <w:r w:rsidRPr="00211941">
        <w:rPr>
          <w:sz w:val="16"/>
        </w:rPr>
        <w:t>3. Forensics</w:t>
      </w:r>
    </w:p>
    <w:p w14:paraId="47D59C6D" w14:textId="77777777" w:rsidR="002B391F" w:rsidRPr="00211941" w:rsidRDefault="002B391F" w:rsidP="002B391F">
      <w:pPr>
        <w:rPr>
          <w:sz w:val="16"/>
        </w:rPr>
      </w:pPr>
      <w:r w:rsidRPr="00211941">
        <w:rPr>
          <w:rStyle w:val="StyleUnderline"/>
        </w:rPr>
        <w:t xml:space="preserve">Forensics provides probably the most </w:t>
      </w:r>
      <w:r w:rsidRPr="00211941">
        <w:rPr>
          <w:rStyle w:val="Emphasis"/>
        </w:rPr>
        <w:t>likely</w:t>
      </w:r>
      <w:r w:rsidRPr="00211941">
        <w:rPr>
          <w:rStyle w:val="StyleUnderline"/>
        </w:rPr>
        <w:t xml:space="preserve"> place for </w:t>
      </w:r>
      <w:r w:rsidRPr="00211941">
        <w:rPr>
          <w:rStyle w:val="Emphasis"/>
        </w:rPr>
        <w:t>institutional change</w:t>
      </w:r>
      <w:r w:rsidRPr="00211941">
        <w:rPr>
          <w:rStyle w:val="StyleUnderline"/>
        </w:rPr>
        <w:t xml:space="preserve">. A </w:t>
      </w:r>
      <w:r w:rsidRPr="00211941">
        <w:rPr>
          <w:rStyle w:val="Emphasis"/>
        </w:rPr>
        <w:t>political push is currently on by scientists, academics, defense lawyers, and judges</w:t>
      </w:r>
      <w:r w:rsidRPr="00211941">
        <w:rPr>
          <w:rStyle w:val="StyleUnderline"/>
        </w:rPr>
        <w:t xml:space="preserve">, </w:t>
      </w:r>
      <w:r w:rsidRPr="00211941">
        <w:rPr>
          <w:rStyle w:val="Emphasis"/>
        </w:rPr>
        <w:t>all</w:t>
      </w:r>
      <w:r w:rsidRPr="00211941">
        <w:rPr>
          <w:sz w:val="16"/>
        </w:rPr>
        <w:t xml:space="preserve"> </w:t>
      </w:r>
      <w:r w:rsidRPr="00211941">
        <w:rPr>
          <w:rStyle w:val="StyleUnderline"/>
        </w:rPr>
        <w:t xml:space="preserve">of whom are pointing to the </w:t>
      </w:r>
      <w:r w:rsidRPr="00211941">
        <w:rPr>
          <w:rStyle w:val="Emphasis"/>
        </w:rPr>
        <w:t>NAS report</w:t>
      </w:r>
      <w:r w:rsidRPr="00211941">
        <w:rPr>
          <w:sz w:val="16"/>
        </w:rPr>
        <w:t xml:space="preserve"> </w:t>
      </w:r>
      <w:r w:rsidRPr="00211941">
        <w:rPr>
          <w:rStyle w:val="StyleUnderline"/>
        </w:rPr>
        <w:t xml:space="preserve">and its recommendation for an </w:t>
      </w:r>
      <w:r w:rsidRPr="00211941">
        <w:rPr>
          <w:rStyle w:val="Emphasis"/>
        </w:rPr>
        <w:t>independent commission</w:t>
      </w:r>
      <w:r w:rsidRPr="00211941">
        <w:rPr>
          <w:sz w:val="16"/>
        </w:rPr>
        <w:t xml:space="preserve">. </w:t>
      </w:r>
      <w:r w:rsidRPr="00211941">
        <w:rPr>
          <w:rStyle w:val="StyleUnderline"/>
        </w:rPr>
        <w:t xml:space="preserve">The effort is </w:t>
      </w:r>
      <w:r w:rsidRPr="00211941">
        <w:rPr>
          <w:rStyle w:val="Emphasis"/>
        </w:rPr>
        <w:t>currently</w:t>
      </w:r>
      <w:r w:rsidRPr="00211941">
        <w:rPr>
          <w:rStyle w:val="StyleUnderline"/>
        </w:rPr>
        <w:t xml:space="preserve"> stalled, but a few more wrongful convictions and post mortems showing lab failings might </w:t>
      </w:r>
      <w:r w:rsidRPr="00211941">
        <w:rPr>
          <w:rStyle w:val="Emphasis"/>
        </w:rPr>
        <w:t>tilt the balance</w:t>
      </w:r>
      <w:r w:rsidRPr="00211941">
        <w:rPr>
          <w:sz w:val="16"/>
        </w:rPr>
        <w:t xml:space="preserve">. </w:t>
      </w:r>
    </w:p>
    <w:p w14:paraId="68DED4C4" w14:textId="77777777" w:rsidR="002B391F" w:rsidRPr="00211941" w:rsidRDefault="002B391F" w:rsidP="002B391F">
      <w:pPr>
        <w:rPr>
          <w:rStyle w:val="StyleUnderline"/>
        </w:rPr>
      </w:pPr>
      <w:r w:rsidRPr="00211941">
        <w:rPr>
          <w:sz w:val="16"/>
        </w:rPr>
        <w:t xml:space="preserve">Indeed, </w:t>
      </w:r>
      <w:r w:rsidRPr="00211941">
        <w:rPr>
          <w:rStyle w:val="StyleUnderline"/>
        </w:rPr>
        <w:t xml:space="preserve">this is an area where </w:t>
      </w:r>
      <w:r w:rsidRPr="00211941">
        <w:rPr>
          <w:rStyle w:val="Emphasis"/>
        </w:rPr>
        <w:t>Congress might end up leading the charge</w:t>
      </w:r>
      <w:r w:rsidRPr="00211941">
        <w:rPr>
          <w:sz w:val="16"/>
        </w:rPr>
        <w:t xml:space="preserve">. </w:t>
      </w:r>
      <w:r w:rsidRPr="00211941">
        <w:rPr>
          <w:rStyle w:val="StyleUnderline"/>
        </w:rPr>
        <w:t xml:space="preserve">Congress was concerned enough to </w:t>
      </w:r>
      <w:r w:rsidRPr="00211941">
        <w:rPr>
          <w:rStyle w:val="Emphasis"/>
        </w:rPr>
        <w:t>fund</w:t>
      </w:r>
      <w:r w:rsidRPr="00211941">
        <w:rPr>
          <w:rStyle w:val="StyleUnderline"/>
        </w:rPr>
        <w:t xml:space="preserve"> the NAS report. And because forensics is about identifying the right people, it is </w:t>
      </w:r>
      <w:r w:rsidRPr="00211941">
        <w:rPr>
          <w:rStyle w:val="Emphasis"/>
        </w:rPr>
        <w:t>easy to tell a political story in defense</w:t>
      </w:r>
      <w:r w:rsidRPr="00211941">
        <w:rPr>
          <w:sz w:val="16"/>
        </w:rPr>
        <w:t xml:space="preserve"> </w:t>
      </w:r>
      <w:r w:rsidRPr="00211941">
        <w:rPr>
          <w:rStyle w:val="StyleUnderline"/>
        </w:rPr>
        <w:t>of</w:t>
      </w:r>
      <w:r w:rsidRPr="00211941">
        <w:rPr>
          <w:sz w:val="16"/>
        </w:rPr>
        <w:t xml:space="preserve"> these </w:t>
      </w:r>
      <w:r w:rsidRPr="00211941">
        <w:rPr>
          <w:rStyle w:val="StyleUnderline"/>
        </w:rPr>
        <w:t xml:space="preserve">reforms that does not subject someone to a </w:t>
      </w:r>
      <w:r w:rsidRPr="00211941">
        <w:rPr>
          <w:rStyle w:val="Emphasis"/>
        </w:rPr>
        <w:t>soft-on-crime attack</w:t>
      </w:r>
      <w:r w:rsidRPr="00211941">
        <w:rPr>
          <w:sz w:val="16"/>
        </w:rPr>
        <w:t xml:space="preserve">. </w:t>
      </w:r>
      <w:r w:rsidRPr="00211941">
        <w:rPr>
          <w:rStyle w:val="StyleUnderline"/>
        </w:rPr>
        <w:t>The</w:t>
      </w:r>
      <w:r w:rsidRPr="00211941">
        <w:rPr>
          <w:sz w:val="16"/>
        </w:rPr>
        <w:t xml:space="preserve"> </w:t>
      </w:r>
      <w:r w:rsidRPr="00211941">
        <w:rPr>
          <w:rStyle w:val="Emphasis"/>
        </w:rPr>
        <w:t>political strength</w:t>
      </w:r>
      <w:r w:rsidRPr="00211941">
        <w:rPr>
          <w:sz w:val="16"/>
        </w:rPr>
        <w:t xml:space="preserve"> </w:t>
      </w:r>
      <w:r w:rsidRPr="00211941">
        <w:rPr>
          <w:rStyle w:val="StyleUnderline"/>
        </w:rPr>
        <w:t xml:space="preserve">of the innocence movement is a testament to what can be done under this banner. </w:t>
      </w:r>
    </w:p>
    <w:p w14:paraId="479554DF" w14:textId="77777777" w:rsidR="002B391F" w:rsidRPr="00211941" w:rsidRDefault="002B391F" w:rsidP="002B391F">
      <w:pPr>
        <w:rPr>
          <w:sz w:val="16"/>
        </w:rPr>
      </w:pPr>
      <w:r w:rsidRPr="00211941">
        <w:rPr>
          <w:sz w:val="16"/>
        </w:rPr>
        <w:t xml:space="preserve">It is also possible that a President with a great enough interest in scientific objectivity might override Department pleas to keep forensics within its grasp. Some states have shifted to a more independent forensic agency oversight model, which proves that this is politically feasible. For example, the Houston City Council voted this year to make its forensic lab independent of police control after revelations of abuse and misconduct. And in 2011, North Carolina passed the Forensic Science  [*329]  Act, which creates a forensic science advisory board designed to eliminate human error in forensic evaluation, require certification of forensic science professionals, and implement other best practices. The fact there has been political will in the states suggests that it could exist at the federal level as well. </w:t>
      </w:r>
    </w:p>
    <w:p w14:paraId="46E5B78B" w14:textId="77777777" w:rsidR="002B391F" w:rsidRPr="00211941" w:rsidRDefault="002B391F" w:rsidP="002B391F">
      <w:pPr>
        <w:rPr>
          <w:sz w:val="16"/>
        </w:rPr>
      </w:pPr>
      <w:r w:rsidRPr="00211941">
        <w:rPr>
          <w:sz w:val="16"/>
        </w:rPr>
        <w:t>4. The Long View</w:t>
      </w:r>
    </w:p>
    <w:p w14:paraId="75BF22BD" w14:textId="77777777" w:rsidR="002B391F" w:rsidRPr="00211941" w:rsidRDefault="002B391F" w:rsidP="002B391F">
      <w:pPr>
        <w:rPr>
          <w:sz w:val="16"/>
        </w:rPr>
      </w:pPr>
      <w:r w:rsidRPr="00211941">
        <w:rPr>
          <w:sz w:val="16"/>
        </w:rPr>
        <w:t xml:space="preserve">There is no denying that the current politics of criminal law make big changes unlikely. Prosecutorial administration reflects prosecutorial and law enforcement power. Those same powers will fight any efforts that they see as undermining their ability to win cases or that challenge their views of what is in the best interests of law enforcement needs and priorities. Indeed, we have already seen this resistance when efforts have been made to shift authority from DOJ. </w:t>
      </w:r>
    </w:p>
    <w:p w14:paraId="40A4A54C" w14:textId="77777777" w:rsidR="002B391F" w:rsidRPr="00211941" w:rsidRDefault="002B391F" w:rsidP="002B391F">
      <w:pPr>
        <w:rPr>
          <w:sz w:val="16"/>
        </w:rPr>
      </w:pPr>
      <w:r w:rsidRPr="00211941">
        <w:rPr>
          <w:sz w:val="16"/>
        </w:rPr>
        <w:t xml:space="preserve">But a President concerned with law enforcement should look closely at the current setup, because it leaves much to be desired. It is a system focused on the short-term interests of prosecutors - winning cases here and now, judged from their perspective and vantage point - and the short-term electoral interests of politicians worried about creating sound-bites instead of real policy reforms that look to longer-term interests. </w:t>
      </w:r>
    </w:p>
    <w:p w14:paraId="0766192C" w14:textId="77777777" w:rsidR="002B391F" w:rsidRPr="00211941" w:rsidRDefault="002B391F" w:rsidP="002B391F">
      <w:pPr>
        <w:rPr>
          <w:sz w:val="16"/>
        </w:rPr>
      </w:pPr>
      <w:r w:rsidRPr="00211941">
        <w:rPr>
          <w:sz w:val="16"/>
        </w:rPr>
        <w:t xml:space="preserve">In fact, the current system of mass incarceration may not be in the long-term interests of the country, including the long-term interests of law enforcement. It is extremely costly, both in actual dollars spent and social costs to communities. And it may produce more criminals than it deters. Corrections reform might therefore produce less crime and at a lower cost - as the states are finding out. Clemency reform may also  [*330]  improve public safety, allowing individuals to reintegrate into society instead of facing obstacles because of their criminal records. It may serve as a needed corrective to mandatory sentences that should have never been meted out in the first place. Forensic science reforms could similarly make the system better by ensuring we convict the right people. </w:t>
      </w:r>
    </w:p>
    <w:p w14:paraId="72E0682D" w14:textId="77777777" w:rsidR="002B391F" w:rsidRPr="00211941" w:rsidRDefault="002B391F" w:rsidP="002B391F">
      <w:pPr>
        <w:rPr>
          <w:sz w:val="16"/>
        </w:rPr>
      </w:pPr>
      <w:r w:rsidRPr="00211941">
        <w:rPr>
          <w:sz w:val="16"/>
        </w:rPr>
        <w:t xml:space="preserve">Currently, though, we have no way of knowing if we are reaching the right results in these areas because the decision-makers are not objective. Forensic science reforms may make sense in the long term, but if they cause upheaval in cases in the short term, prosecutors may resist when an objective assessment would argue in favor of taking the long view. Prosecutors are similarly poorly positioned to play a decision-making role in clemency when those decisions second-guess prosecution decisions. And corrections determinations should likewise stretch beyond what prosecutors think they need for bargaining or for deterrence. </w:t>
      </w:r>
    </w:p>
    <w:p w14:paraId="26097338" w14:textId="77777777" w:rsidR="002B391F" w:rsidRPr="00211941" w:rsidRDefault="002B391F" w:rsidP="002B391F">
      <w:pPr>
        <w:rPr>
          <w:sz w:val="16"/>
        </w:rPr>
      </w:pPr>
      <w:r w:rsidRPr="00211941">
        <w:rPr>
          <w:sz w:val="16"/>
        </w:rPr>
        <w:t xml:space="preserve">It may turn out that prosecutors make the right policy decisions in many of these areas. But it is asking a lot of prosecutors to expect them to step outside of themselves to reach decisions that may undercut their own interests. Even when they act in good faith - as most likely do - cognitive biases may blind them to the strength of opposing arguments. </w:t>
      </w:r>
    </w:p>
    <w:p w14:paraId="4CB659D3" w14:textId="7B04702E" w:rsidR="002B391F" w:rsidRDefault="002B391F" w:rsidP="002B391F">
      <w:pPr>
        <w:rPr>
          <w:sz w:val="16"/>
        </w:rPr>
      </w:pPr>
      <w:r w:rsidRPr="00211941">
        <w:rPr>
          <w:rStyle w:val="StyleUnderline"/>
        </w:rPr>
        <w:t xml:space="preserve">Sound </w:t>
      </w:r>
      <w:r w:rsidRPr="00211941">
        <w:rPr>
          <w:rStyle w:val="Emphasis"/>
        </w:rPr>
        <w:t>institutional design</w:t>
      </w:r>
      <w:r w:rsidRPr="00211941">
        <w:rPr>
          <w:rStyle w:val="StyleUnderline"/>
        </w:rPr>
        <w:t xml:space="preserve"> should </w:t>
      </w:r>
      <w:r w:rsidRPr="00211941">
        <w:rPr>
          <w:rStyle w:val="Emphasis"/>
        </w:rPr>
        <w:t>take</w:t>
      </w:r>
      <w:r w:rsidRPr="00211941">
        <w:rPr>
          <w:sz w:val="16"/>
        </w:rPr>
        <w:t xml:space="preserve"> these </w:t>
      </w:r>
      <w:r w:rsidRPr="00211941">
        <w:rPr>
          <w:rStyle w:val="Emphasis"/>
        </w:rPr>
        <w:t>conflicts</w:t>
      </w:r>
      <w:r w:rsidRPr="00211941">
        <w:rPr>
          <w:sz w:val="16"/>
        </w:rPr>
        <w:t xml:space="preserve"> </w:t>
      </w:r>
      <w:r w:rsidRPr="00211941">
        <w:rPr>
          <w:rStyle w:val="StyleUnderline"/>
        </w:rPr>
        <w:t>and</w:t>
      </w:r>
      <w:r w:rsidRPr="00211941">
        <w:rPr>
          <w:sz w:val="16"/>
        </w:rPr>
        <w:t xml:space="preserve"> </w:t>
      </w:r>
      <w:r w:rsidRPr="00211941">
        <w:rPr>
          <w:rStyle w:val="Emphasis"/>
        </w:rPr>
        <w:t>biases</w:t>
      </w:r>
      <w:r w:rsidRPr="00211941">
        <w:rPr>
          <w:sz w:val="16"/>
        </w:rPr>
        <w:t xml:space="preserve"> </w:t>
      </w:r>
      <w:r w:rsidRPr="00211941">
        <w:rPr>
          <w:rStyle w:val="StyleUnderline"/>
        </w:rPr>
        <w:t xml:space="preserve">into account to allow for </w:t>
      </w:r>
      <w:r w:rsidRPr="00211941">
        <w:rPr>
          <w:rStyle w:val="Emphasis"/>
        </w:rPr>
        <w:t>better decision making</w:t>
      </w:r>
      <w:r w:rsidRPr="00211941">
        <w:rPr>
          <w:sz w:val="16"/>
        </w:rPr>
        <w:t xml:space="preserve">. Indeed, this is the motivation behind our entire system of government and the separation of powers. Unfortunately, these lessons were forgotten when DOJ began accumulating additional powers. But for a leader who wants to improve decision making, it is never too late to shift course. </w:t>
      </w:r>
    </w:p>
    <w:p w14:paraId="0C62F2D7" w14:textId="4C49D571" w:rsidR="00E43694" w:rsidRDefault="00E43694" w:rsidP="00E43694">
      <w:pPr>
        <w:pStyle w:val="Heading1"/>
      </w:pPr>
      <w:r>
        <w:t>CP Answers</w:t>
      </w:r>
    </w:p>
    <w:p w14:paraId="638B4C62" w14:textId="5890D600" w:rsidR="00A659F2" w:rsidRDefault="00311CD3" w:rsidP="00E43694">
      <w:pPr>
        <w:pStyle w:val="Heading2"/>
      </w:pPr>
      <w:r>
        <w:t>T/L</w:t>
      </w:r>
    </w:p>
    <w:p w14:paraId="6E996745" w14:textId="59C3D12E" w:rsidR="00311CD3" w:rsidRDefault="00311CD3" w:rsidP="00A659F2">
      <w:pPr>
        <w:pStyle w:val="Heading3"/>
      </w:pPr>
      <w:r>
        <w:t>Process CP Answer</w:t>
      </w:r>
    </w:p>
    <w:p w14:paraId="04AF1C63" w14:textId="1F35FED2" w:rsidR="00311CD3" w:rsidRDefault="00311CD3" w:rsidP="00311CD3">
      <w:pPr>
        <w:pStyle w:val="Heading4"/>
      </w:pPr>
      <w:r>
        <w:t>Adding political actors into the process breaks oversight</w:t>
      </w:r>
    </w:p>
    <w:p w14:paraId="4CE0C7F3" w14:textId="77777777" w:rsidR="00311CD3" w:rsidRDefault="00311CD3" w:rsidP="00311CD3">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666381C7" w14:textId="77777777" w:rsidR="00311CD3" w:rsidRPr="009216A8" w:rsidRDefault="00311CD3" w:rsidP="00311CD3">
      <w:pPr>
        <w:rPr>
          <w:sz w:val="14"/>
        </w:rPr>
      </w:pPr>
      <w:r w:rsidRPr="004B3293">
        <w:rPr>
          <w:rStyle w:val="StyleUnderline"/>
        </w:rPr>
        <w:t>The TFSC has experienced</w:t>
      </w:r>
      <w:r w:rsidRPr="009216A8">
        <w:rPr>
          <w:sz w:val="14"/>
        </w:rPr>
        <w:t xml:space="preserve"> </w:t>
      </w:r>
      <w:r w:rsidRPr="004B3293">
        <w:rPr>
          <w:rStyle w:val="Emphasis"/>
        </w:rPr>
        <w:t>major growing pains</w:t>
      </w:r>
      <w:r w:rsidRPr="009216A8">
        <w:rPr>
          <w:sz w:val="14"/>
        </w:rPr>
        <w:t>, including a controversy over the inquiry into the science used to convict Cameron Todd Willingham of arson. 165Link to the text of the note Texas Attorney General Greg Abbott's narrow interpretation of the TFSC's enabling statute is</w:t>
      </w:r>
      <w:r w:rsidRPr="004B3293">
        <w:rPr>
          <w:rStyle w:val="StyleUnderline"/>
        </w:rPr>
        <w:t xml:space="preserve"> cause for serious concern,</w:t>
      </w:r>
      <w:r w:rsidRPr="009216A8">
        <w:rPr>
          <w:sz w:val="14"/>
        </w:rPr>
        <w:t xml:space="preserve"> 166Link to the text of the note as </w:t>
      </w:r>
      <w:r w:rsidRPr="004B3293">
        <w:rPr>
          <w:rStyle w:val="StyleUnderline"/>
        </w:rPr>
        <w:t xml:space="preserve">is </w:t>
      </w:r>
      <w:r w:rsidRPr="004B3293">
        <w:rPr>
          <w:rStyle w:val="Emphasis"/>
        </w:rPr>
        <w:t>political interference</w:t>
      </w:r>
      <w:r w:rsidRPr="009216A8">
        <w:rPr>
          <w:sz w:val="14"/>
        </w:rPr>
        <w:t xml:space="preserve"> </w:t>
      </w:r>
      <w:r w:rsidRPr="004B3293">
        <w:rPr>
          <w:rStyle w:val="StyleUnderline"/>
        </w:rPr>
        <w:t xml:space="preserve">that may threaten the </w:t>
      </w:r>
      <w:r w:rsidRPr="004B3293">
        <w:rPr>
          <w:rStyle w:val="Emphasis"/>
        </w:rPr>
        <w:t>integrity of the commission's procedures</w:t>
      </w:r>
      <w:r w:rsidRPr="009216A8">
        <w:rPr>
          <w:sz w:val="14"/>
        </w:rPr>
        <w:t xml:space="preserve">. 167Link to the text of the note Critics argue that the Governor's appointment of an aggressive prosecutor as presiding officer </w:t>
      </w:r>
      <w:r w:rsidRPr="004B3293">
        <w:rPr>
          <w:rStyle w:val="StyleUnderline"/>
        </w:rPr>
        <w:t>created</w:t>
      </w:r>
      <w:r w:rsidRPr="009216A8">
        <w:rPr>
          <w:sz w:val="14"/>
        </w:rPr>
        <w:t xml:space="preserve"> an </w:t>
      </w:r>
      <w:r w:rsidRPr="004B3293">
        <w:rPr>
          <w:rStyle w:val="Emphasis"/>
        </w:rPr>
        <w:t>imbalance</w:t>
      </w:r>
      <w:r w:rsidRPr="009216A8">
        <w:rPr>
          <w:sz w:val="14"/>
        </w:rPr>
        <w:t xml:space="preserve"> </w:t>
      </w:r>
      <w:r w:rsidRPr="004B3293">
        <w:rPr>
          <w:rStyle w:val="StyleUnderline"/>
        </w:rPr>
        <w:t xml:space="preserve">in the commission's </w:t>
      </w:r>
      <w:r w:rsidRPr="004B3293">
        <w:rPr>
          <w:rStyle w:val="Emphasis"/>
        </w:rPr>
        <w:t>operation</w:t>
      </w:r>
      <w:r w:rsidRPr="009216A8">
        <w:rPr>
          <w:sz w:val="14"/>
        </w:rPr>
        <w:t xml:space="preserve"> and stymied its role as a scientific investigator. 168Link to the text of the note The TFSC </w:t>
      </w:r>
      <w:r w:rsidRPr="004B3293">
        <w:rPr>
          <w:rStyle w:val="Emphasis"/>
        </w:rPr>
        <w:t>also</w:t>
      </w:r>
      <w:r w:rsidRPr="009216A8">
        <w:rPr>
          <w:sz w:val="14"/>
        </w:rPr>
        <w:t xml:space="preserve"> </w:t>
      </w:r>
      <w:r w:rsidRPr="004B3293">
        <w:rPr>
          <w:rStyle w:val="StyleUnderline"/>
        </w:rPr>
        <w:t xml:space="preserve">adds to the </w:t>
      </w:r>
      <w:r w:rsidRPr="004B3293">
        <w:rPr>
          <w:rStyle w:val="Emphasis"/>
        </w:rPr>
        <w:t>size</w:t>
      </w:r>
      <w:r w:rsidRPr="004B3293">
        <w:rPr>
          <w:rStyle w:val="StyleUnderline"/>
        </w:rPr>
        <w:t xml:space="preserve"> of the government bureaucracy</w:t>
      </w:r>
      <w:r w:rsidRPr="009216A8">
        <w:rPr>
          <w:sz w:val="14"/>
        </w:rPr>
        <w:t xml:space="preserve">; other </w:t>
      </w:r>
      <w:r w:rsidRPr="004B3293">
        <w:rPr>
          <w:rStyle w:val="StyleUnderline"/>
        </w:rPr>
        <w:t xml:space="preserve">states have questioned whether the creation of such an entity is </w:t>
      </w:r>
      <w:r w:rsidRPr="004B3293">
        <w:rPr>
          <w:rStyle w:val="Emphasis"/>
        </w:rPr>
        <w:t>worth the cost</w:t>
      </w:r>
      <w:r w:rsidRPr="009216A8">
        <w:rPr>
          <w:sz w:val="14"/>
        </w:rPr>
        <w:t>, especially if the state believes that county district attorneys or the attorney general can provide proper investigations into individual allegations of misconduct. 169Link to the text of the note</w:t>
      </w:r>
    </w:p>
    <w:p w14:paraId="12769A98" w14:textId="77777777" w:rsidR="00311CD3" w:rsidRPr="009216A8" w:rsidRDefault="00311CD3" w:rsidP="00311CD3">
      <w:pPr>
        <w:rPr>
          <w:sz w:val="8"/>
          <w:szCs w:val="16"/>
        </w:rPr>
      </w:pPr>
      <w:r w:rsidRPr="009216A8">
        <w:rPr>
          <w:sz w:val="8"/>
          <w:szCs w:val="16"/>
        </w:rPr>
        <w:t xml:space="preserve"> [*246]  But it is too early to dismiss the TFSC as a failed experiment. First, TFSC investigations allow regulators to get a better picture of the maladies that plague forensic science. Second, the investigations represent a potential path to new evidence for those individuals who have been wrongfully convicted. 170Link to the text of the note Third, unlike independent investigators and boards who usually conduct broad-brush investigations, the TFSC is at the public's disposal and solicits public complaints based on individual cases. 171Link to the text of the note Fourth, unlike outside investigators conducting ad hoc investigations, the TFSC represents a permanent institution dedicated to the oversight of forensic science. In other words, forensic science cannot get lost in the shuffle, and other agency duties cannot delay investigations. Finally, unlike outside investigators such as an inspector general, the majority of TFSC commissioners represent the forensic science community that they investigate. They have the experience, expertise, and credibility that may be required to perform accurate investigations and to make meaningful recommendations. 172Link to the text of the note In the coming years, the TFSC (and the legislators who draft future enabling acts) must expand the scope of its investigatory authority and implement procedures to use should the TFSC find negligence or misconduct in a forensic analysis. Does such a finding require further inquiry into all related cases? How should the courts handle findings of negligence or misconduct? These questions illustrate how the commission's seemingly narrow subject-matter jurisdiction still has broad implications.</w:t>
      </w:r>
    </w:p>
    <w:p w14:paraId="6B1570E3" w14:textId="77777777" w:rsidR="00311CD3" w:rsidRPr="009216A8" w:rsidRDefault="00311CD3" w:rsidP="00311CD3">
      <w:pPr>
        <w:rPr>
          <w:sz w:val="8"/>
          <w:szCs w:val="16"/>
        </w:rPr>
      </w:pPr>
      <w:r w:rsidRPr="009216A8">
        <w:rPr>
          <w:sz w:val="8"/>
          <w:szCs w:val="16"/>
        </w:rPr>
        <w:t>F. Innocence Commissions</w:t>
      </w:r>
    </w:p>
    <w:p w14:paraId="3098B318" w14:textId="77777777" w:rsidR="00311CD3" w:rsidRPr="009216A8" w:rsidRDefault="00311CD3" w:rsidP="00311CD3">
      <w:pPr>
        <w:rPr>
          <w:sz w:val="8"/>
          <w:szCs w:val="16"/>
        </w:rPr>
      </w:pPr>
      <w:r w:rsidRPr="009216A8">
        <w:rPr>
          <w:sz w:val="8"/>
          <w:szCs w:val="16"/>
        </w:rPr>
        <w:t>Unlike the TFSC, which investigates laboratory misconduct and negligence but does not engage directly with the courts, innocence commissions (ICs) investigate past forensic analyses in order to ensure a just criminal system. 173Link to the text of the note Of course, an actual innocence claim may be based on a  [*247]  number of causes, such as an improper eyewitness identification, an unreliable informant, or a false confession. 174Link to the text of the note While the role that faulty forensic science plays in wrongful convictions is hard to quantify, a recent empirical study illustrates that it is significant. 175Link to the text of the note The failure of the courts to exclude unreliable evidence under Daubert certainly augments the effect. 176Link to the text of the note</w:t>
      </w:r>
    </w:p>
    <w:p w14:paraId="6D1B78A8" w14:textId="77777777" w:rsidR="00311CD3" w:rsidRPr="009216A8" w:rsidRDefault="00311CD3" w:rsidP="00311CD3">
      <w:pPr>
        <w:rPr>
          <w:sz w:val="8"/>
          <w:szCs w:val="16"/>
        </w:rPr>
      </w:pPr>
      <w:r w:rsidRPr="009216A8">
        <w:rPr>
          <w:sz w:val="8"/>
          <w:szCs w:val="16"/>
        </w:rPr>
        <w:t>North Carolina is the only state to create an IC - it established the North Carolina Innocence Inquiry Commission (NCIIC) in 2006. 177Link to the text of the note While other states have formed formal task forces to investigate the causes of wrongful conviction and recommend reforms to reduce the frequency of wrongful conviction, 178Link to the text of the note these states have not granted any authority to review individual claims of actual innocence. 179Link to the text of the note Like the TFSC, the NCIIC exemplifies state experimentation; 180Link to the text of the note its success may have a large impact on other states' decisions to establish similar entities. 181Link to the text of the note</w:t>
      </w:r>
    </w:p>
    <w:p w14:paraId="51F0B62C" w14:textId="77777777" w:rsidR="00311CD3" w:rsidRPr="009216A8" w:rsidRDefault="00311CD3" w:rsidP="00311CD3">
      <w:pPr>
        <w:rPr>
          <w:sz w:val="8"/>
          <w:szCs w:val="16"/>
        </w:rPr>
      </w:pPr>
      <w:r w:rsidRPr="009216A8">
        <w:rPr>
          <w:sz w:val="8"/>
          <w:szCs w:val="16"/>
        </w:rPr>
        <w:t>The NCIIC has authority to hear claims of "factual innocence" brought by persons convicted of felony crimes in North Carolina state court. 182Link to the text of the note Eight commissioners serve on the NCIIC, including a superior court judge, a  [*248]  prosecutor, a criminal defense attorney, and a member of the public. 183Link to the text of the note Like the TFSC, the NCIIC may investigate claims raised by any person. 184Link to the text of the note Formal rules govern the inquiry, 185Link to the text of the note and the commission may utilize any measure available in the Code of Civil Procedure including compelling the attendance of witnesses. 186Link to the text of the note If a claim passes the vetting process, an inquiry begins. 187Link to the text of the note If the NCIIC concludes that there is sufficient evidence to support a possible finding of factual innocence, 188Link to the text of the note a three-judge panel hears the case in a contested hearing between the State and the convicted individual. 189Link to the text of the note If all three judges find by clear and convincing evidence that the convicted individual is innocent, they must dismiss the charges. 190Link to the text of the note A convicted individual may not appeal the NCIIC's vote or the panel's finding, but all other rights to postconviction relief remain available. 191Link to the text of the note</w:t>
      </w:r>
    </w:p>
    <w:p w14:paraId="1A899A9E" w14:textId="77777777" w:rsidR="00311CD3" w:rsidRPr="009216A8" w:rsidRDefault="00311CD3" w:rsidP="00311CD3">
      <w:pPr>
        <w:rPr>
          <w:sz w:val="8"/>
          <w:szCs w:val="16"/>
        </w:rPr>
      </w:pPr>
      <w:r w:rsidRPr="009216A8">
        <w:rPr>
          <w:sz w:val="8"/>
          <w:szCs w:val="16"/>
        </w:rPr>
        <w:t>In 2010, Gregory Taylor became the first person exonerated by the NCIIC after serving over sixteen years in prison for murder. 192Link to the text of the note The forensic analysis of a substance thought to be the victim's blood was a key issue in Taylor's exoneration. 193Link to the text of the note After Taylor's car was found near the scene of the murder, the State Bureau of Investigation (SBI) analyzed a substance found on the fender. 194Link to the text of the note Initial crime scene results identified the substance as blood, but subsequent tests at the laboratory returned negative results. 195Link to the text of the note The SBI only reported the positive test to the prosecutors, and neither Taylor nor the jury learned of the subsequent negative results. 196Link to the text of the note The negative tests remained undisclosed for almost two decades until the NCIIC inquiry revealed laboratory notes indicating that there were additional tests and  [*249]  results. 197Link to the text of the note Subsequent FBI investigations of the SBI laboratory revealed that improper forensic analysis was used in 230 cases. 198Link to the text of the note</w:t>
      </w:r>
    </w:p>
    <w:p w14:paraId="2BFD50B4" w14:textId="77777777" w:rsidR="00311CD3" w:rsidRPr="009216A8" w:rsidRDefault="00311CD3" w:rsidP="00311CD3">
      <w:pPr>
        <w:rPr>
          <w:sz w:val="8"/>
          <w:szCs w:val="16"/>
        </w:rPr>
      </w:pPr>
      <w:r w:rsidRPr="009216A8">
        <w:rPr>
          <w:sz w:val="8"/>
          <w:szCs w:val="16"/>
        </w:rPr>
        <w:t>The Taylor case illustrates the oversight potential of ICs. The three-judge panel exonerated Taylor and dismissed the conviction. But the events also catalyzed reviews of other convictions and an investigation into more than a decade's worth of questionable forensic science. 199Link to the text of the note These events persuaded the North Carolina General Assembly to implement reforms at the SBI laboratory. 200Link to the text of the note Thus, the past-oriented approach of an IC has the potential to change present and future conditions in laboratories. And unlike oversight boards, which attempt to improve forensic science through policy making, ICs can simultaneously remedy cases of misconduct or negligence and free the innocent.</w:t>
      </w:r>
    </w:p>
    <w:p w14:paraId="300DD0CC" w14:textId="77777777" w:rsidR="00311CD3" w:rsidRPr="009216A8" w:rsidRDefault="00311CD3" w:rsidP="00311CD3">
      <w:pPr>
        <w:rPr>
          <w:sz w:val="8"/>
          <w:szCs w:val="16"/>
        </w:rPr>
      </w:pPr>
      <w:r w:rsidRPr="009216A8">
        <w:rPr>
          <w:sz w:val="8"/>
          <w:szCs w:val="16"/>
        </w:rPr>
        <w:t>Many states will likely question how ICs fit within the framework of their existing judicial systems. ICs certainly do little to further policies promoting finality of decisions, 201Link to the text of the note and they add another level of complexity to an already-complicated criminal appeals process. 202Link to the text of the note While the Taylor case illustrates the oversight potential of ICs, the resulting reforms at the SBI laboratory may be the exception rather than the rule. Also, ICs target more than improper forensic science. Whether they have enough focus and expertise to provide meaningful forensic science oversight remains unknown.</w:t>
      </w:r>
    </w:p>
    <w:p w14:paraId="1D0FFFEC" w14:textId="77777777" w:rsidR="00311CD3" w:rsidRPr="009216A8" w:rsidRDefault="00311CD3" w:rsidP="00311CD3">
      <w:pPr>
        <w:rPr>
          <w:sz w:val="8"/>
          <w:szCs w:val="16"/>
        </w:rPr>
      </w:pPr>
      <w:r w:rsidRPr="009216A8">
        <w:rPr>
          <w:sz w:val="8"/>
          <w:szCs w:val="16"/>
        </w:rPr>
        <w:t>With their focus on criminal convictions, ICs cannot be the sole form of forensic science oversight. But ICs bring public attention to the issues confronting forensic science and provide a direct way for convicted individuals and the public to engage in oversight. Like the TFSC, ICs regulate at a level that neither boards nor large-scale investigations reach. And in contrast to the TFSC and the numerous obstacles it encountered during its early years, the NCIIC's relative success may encourage other states to establish their own ICs.</w:t>
      </w:r>
    </w:p>
    <w:p w14:paraId="09D9C419" w14:textId="77777777" w:rsidR="00311CD3" w:rsidRPr="009216A8" w:rsidRDefault="00311CD3" w:rsidP="00311CD3">
      <w:pPr>
        <w:rPr>
          <w:sz w:val="8"/>
          <w:szCs w:val="16"/>
        </w:rPr>
      </w:pPr>
      <w:r w:rsidRPr="009216A8">
        <w:rPr>
          <w:sz w:val="8"/>
          <w:szCs w:val="16"/>
        </w:rPr>
        <w:t xml:space="preserve"> [*250] </w:t>
      </w:r>
    </w:p>
    <w:p w14:paraId="0244B1E0" w14:textId="77777777" w:rsidR="00311CD3" w:rsidRPr="009216A8" w:rsidRDefault="00311CD3" w:rsidP="00311CD3">
      <w:pPr>
        <w:rPr>
          <w:sz w:val="8"/>
          <w:szCs w:val="16"/>
        </w:rPr>
      </w:pPr>
      <w:r w:rsidRPr="009216A8">
        <w:rPr>
          <w:sz w:val="8"/>
          <w:szCs w:val="16"/>
        </w:rPr>
        <w:t>IV. What Is a State To Do? A Proposed Model</w:t>
      </w:r>
    </w:p>
    <w:p w14:paraId="20689A18" w14:textId="77777777" w:rsidR="00311CD3" w:rsidRPr="009216A8" w:rsidRDefault="00311CD3" w:rsidP="00311CD3">
      <w:pPr>
        <w:rPr>
          <w:sz w:val="8"/>
          <w:szCs w:val="16"/>
        </w:rPr>
      </w:pPr>
      <w:r w:rsidRPr="009216A8">
        <w:rPr>
          <w:sz w:val="8"/>
          <w:szCs w:val="16"/>
        </w:rPr>
        <w:t>States should enact reforms that regulate at both the laboratory and individual-analyst levels. Oversight should be independent, transparent, and active. The entities charged with oversight should continually recommend reforms - rather than act as ad hoc task forces or infrequent investigators - and should monitor the implementation of reforms. No state currently employs such a strong system of oversight.</w:t>
      </w:r>
    </w:p>
    <w:p w14:paraId="67EC5BA4" w14:textId="77777777" w:rsidR="00311CD3" w:rsidRPr="009216A8" w:rsidRDefault="00311CD3" w:rsidP="00311CD3">
      <w:pPr>
        <w:rPr>
          <w:sz w:val="8"/>
          <w:szCs w:val="16"/>
        </w:rPr>
      </w:pPr>
      <w:r w:rsidRPr="009216A8">
        <w:rPr>
          <w:sz w:val="8"/>
          <w:szCs w:val="16"/>
        </w:rPr>
        <w:t>While the NAS Report's call for the removal of laboratories from law enforcement is infeasible and unlikely to receive political support, 203Link to the text of the note partial removal of law enforcement oversight could achieve many of the proposed benefits of complete removal, such as freeing forensic science from police management, separating funding streams, increasing the focus on scientific investigation, and fostering a scientific culture. 204Link to the text of the note At the same time, continuing to locate physical laboratories within police departments addresses the concerns of law enforcement and prosecutors 205Link to the text of the note and maintains the tradition of the "police laboratory." Where the laboratory technician arrives to perform her job likely plays less of a role in reliability than who determines how she conducts her analyses and who investigates allegations of misconduct or error.</w:t>
      </w:r>
    </w:p>
    <w:p w14:paraId="71849A03" w14:textId="77777777" w:rsidR="00311CD3" w:rsidRPr="009216A8" w:rsidRDefault="00311CD3" w:rsidP="00311CD3">
      <w:pPr>
        <w:rPr>
          <w:sz w:val="8"/>
          <w:szCs w:val="16"/>
        </w:rPr>
      </w:pPr>
      <w:r w:rsidRPr="009216A8">
        <w:rPr>
          <w:sz w:val="8"/>
          <w:szCs w:val="16"/>
        </w:rPr>
        <w:t>A board comprised of diverse stakeholders - forensic scientists, laboratory directors, law enforcement personnel, prosecutors, defense attorneys, and judges - should monitor laboratory practices and implement strong policies to combat reliability issues. 206Link to the text of the note The majority of members should come from the scientific, rather than the legal, community. But this is not self-regulation; actors from outside of the laboratories and law enforcement organizations should also be involved. 207Link to the text of the note Unlike the majority of current state boards, the board must not be located within a law enforcement  [*251]  agency. 208Link to the text of the note It may be located in its own independent department or within an existing entity such as the Department of Health.</w:t>
      </w:r>
    </w:p>
    <w:p w14:paraId="07155377" w14:textId="77777777" w:rsidR="00311CD3" w:rsidRPr="009216A8" w:rsidRDefault="00311CD3" w:rsidP="00311CD3">
      <w:pPr>
        <w:rPr>
          <w:sz w:val="8"/>
          <w:szCs w:val="16"/>
        </w:rPr>
      </w:pPr>
      <w:r w:rsidRPr="009216A8">
        <w:rPr>
          <w:sz w:val="8"/>
          <w:szCs w:val="16"/>
        </w:rPr>
        <w:t>The statute establishing the board should define terms such as forensic science, forensic analysis, and forensic science provider broadly in order to avoid gaps in oversight. For example, forensic analysis should mean any biological, medical, chemical, toxicologic, ballistic, or other expert examination or test performed on physical evidence, including DNA evidence, for the purposes of determining the connection of the evidence to a criminal action. 209Link to the text of the note A limited definition of forensic science currently constrains oversight in many jurisdictions, including for institutions such as the New York State Commission on Forensic Science 210Link to the text of the note and for institutions in states requiring accreditation. 211Link to the text of the note State statutes also typically exclude private laboratories from oversight. 212Link to the text of the note Extending oversight to these laboratories and to forensic science in all contexts - including in disciplines performed outside of the traditional laboratory or by crime scene investigators - may be controversial 213Link to the text of the note but is necessary in order to provide effective oversight.</w:t>
      </w:r>
    </w:p>
    <w:p w14:paraId="582F9EC5" w14:textId="77777777" w:rsidR="00311CD3" w:rsidRPr="009216A8" w:rsidRDefault="00311CD3" w:rsidP="00311CD3">
      <w:pPr>
        <w:rPr>
          <w:sz w:val="8"/>
          <w:szCs w:val="16"/>
        </w:rPr>
      </w:pPr>
      <w:r w:rsidRPr="009216A8">
        <w:rPr>
          <w:sz w:val="8"/>
          <w:szCs w:val="16"/>
        </w:rPr>
        <w:t>The board should at least perform the following duties. It should familiarize itself with the literature on reliability and bias and mandate the most stringent quality-assurance and quality-control procedures possible, such as blind testing of evidence, 214Link to the text of the note evidence lineups, 215Link to the text of the note blind proficiency  [*252]  testing, 216Link to the text of the note certification of technicians, 217Link to the text of the note and a code of ethics. 218Link to the text of the note To ensure compliance with this requirement, the enabling statute should require that at least one member of the board has expertise in laboratory standards and quality assurance. 219Link to the text of the note The board should require accreditation for all laboratories (including county and municipal laboratories) 220Link to the text of the note and periodically review whether the state's laboratories meet the most stringent accreditation standards available. The board should facilitate communication between stakeholders. It should also educate forensic science professionals, prosecutors, defense attorneys, and judges on the current capabilities and limitations of forensic science, as well as on future changes in technology, policies, or practices. 221Link to the text of the note A lack of information should no longer play a role in a criminal trial or admissibility hearing. When possible, the board should limit the effects of fragmentation on forensic science by holding each discipline to the same standards and rules. Finally, the board should manage laboratory budgets and should communicate the needs of forensic science laboratories to the state legislature. For example, if the consolidation of smaller municipal and county laboratories would decrease transaction costs and the risk of error, the board and the legislature should pursue this option. 222Link to the text of the note</w:t>
      </w:r>
    </w:p>
    <w:p w14:paraId="35EAE1A8" w14:textId="77777777" w:rsidR="00311CD3" w:rsidRPr="009216A8" w:rsidRDefault="00311CD3" w:rsidP="00311CD3">
      <w:pPr>
        <w:rPr>
          <w:sz w:val="8"/>
          <w:szCs w:val="16"/>
        </w:rPr>
      </w:pPr>
      <w:r w:rsidRPr="009216A8">
        <w:rPr>
          <w:sz w:val="8"/>
          <w:szCs w:val="16"/>
        </w:rPr>
        <w:t>Although its operations are independent from law enforcement, the board may be too tangled or familiar with the state's forensic science laboratories to conduct an independent, large-scale investigation. Thus, a separate entity, such as an inspector general, should conduct investigations  [*253]  into any broad allegations of negligence or misconduct. While designating an independent investigator is required for recipients of Coverdell grants, 223Link to the text of the note not all laboratories receive funding on a consistent basis. 224Link to the text of the note Thus, a state-level requirement is necessary. The investigation entity should remember that issues may arise due to the actions of individual analysts or may be more systemic, such as when a laboratory policy allows for biases to infiltrate results. 225Link to the text of the note Of course, what begins as an investigation into a single analyst or single laboratory unit may grow into a larger investigation.</w:t>
      </w:r>
    </w:p>
    <w:p w14:paraId="0EDFA7B3" w14:textId="77777777" w:rsidR="00311CD3" w:rsidRPr="009216A8" w:rsidRDefault="00311CD3" w:rsidP="00311CD3">
      <w:pPr>
        <w:rPr>
          <w:sz w:val="8"/>
          <w:szCs w:val="16"/>
        </w:rPr>
      </w:pPr>
      <w:r w:rsidRPr="009216A8">
        <w:rPr>
          <w:sz w:val="8"/>
          <w:szCs w:val="16"/>
        </w:rPr>
        <w:t>The board may request an investigation at any time, but the investigation entity should also be authorized to investigate sua sponte. This will further ensure that investigations are independent and proactive. Similarly, the district attorney's office or the attorney general's office should have authority to request an independent investigation if it discovers an allegation of error or misconduct within its jurisdiction, but it should not conduct the investigation internally, 226Link to the text of the note even if independent from the laboratory in question. The risk of bias is simply too high.</w:t>
      </w:r>
    </w:p>
    <w:p w14:paraId="35314450" w14:textId="77777777" w:rsidR="00311CD3" w:rsidRPr="009216A8" w:rsidRDefault="00311CD3" w:rsidP="00311CD3">
      <w:pPr>
        <w:rPr>
          <w:sz w:val="8"/>
          <w:szCs w:val="16"/>
        </w:rPr>
      </w:pPr>
      <w:r w:rsidRPr="009216A8">
        <w:rPr>
          <w:sz w:val="8"/>
          <w:szCs w:val="16"/>
        </w:rPr>
        <w:t>Finally, states should establish mechanisms to investigate specific claims of misconduct or error raised by the public, whether through an IC or a forensic science investigative panel similar to the TFSC. Since these investigations will require the same external perspective necessary for large-scale investigations, the investigation unit should not be housed within the oversight board. Each state must determine whether the unit should exist as a separate office (such as the TFSC and NCIIC) or as a department under the supervision of an inspector general. States must also determine whether the unit should provide a judicial remedy, as the NCIIC does. 227Link to the text of the note In this broad model, states could actually remedy injustices caused by faulty forensic science, but the focus on forensic science would be lost. 228Link to the text of the note In the narrower model, exemplified by the TFSC, the unit would remain a forensic science authority and would still hold laboratories accountable for mistakes, but would not engage directly with courts. 229Link to the text of the note These units would also provide a way to measure the success of oversight by examining the number of challenges and their success rates. If boards engage appropriately and on a consistent basis, challenges to evidence collected from the present onward  [*254]  should decrease. By receiving public complaints, these units would be accessible to the public in a more visible way than boards or investigatory bodies. 230Link to the text of the note As discussed previously, these units would also have the potential to unearth systemic issues and catalyze reform.</w:t>
      </w:r>
    </w:p>
    <w:p w14:paraId="3E167313" w14:textId="77777777" w:rsidR="00311CD3" w:rsidRPr="009216A8" w:rsidRDefault="00311CD3" w:rsidP="00311CD3">
      <w:pPr>
        <w:rPr>
          <w:sz w:val="8"/>
          <w:szCs w:val="16"/>
        </w:rPr>
      </w:pPr>
      <w:r w:rsidRPr="009216A8">
        <w:rPr>
          <w:sz w:val="8"/>
          <w:szCs w:val="16"/>
        </w:rPr>
        <w:t>Of course, these changes will not come without challenges. First, funding is an obvious concern at the state government level given the current economic climate. But an investment in oversight prevents the future cost of investigating questionable criminal convictions. And it is likely that some of the state budget currently funneled to law enforcement to administer forensic science laboratories can be redistributed to the proposed board. For states with existing but inactive boards, it will take a jump-start in funding to make the board independent of law enforcement and to have it operate at the appropriate level. An inactive board that exists only in name hurts forensic science in the long run, as it lulls citizens and legislators into a false sense of security about the quality of forensic science in the state. States must understand that the independent board, the broad-brush investigator, and the public-complaint unit regulate in different manners. To fund one without funding the others leaves a regulatory gap that could lead to a failure to prevent or remedy systemic issues. 231Link to the text of the note For some states, the more pressing question is how to provide sufficient operational funding to the laboratories. With laboratories already lacking the resources to hire enough staff and purchase enough equipment to avoid backlogs, 232Link to the text of the note it may be difficult to specifically appropriate funds for quality assurance and quality control without first addressing the need for additional staff and equipment.</w:t>
      </w:r>
    </w:p>
    <w:p w14:paraId="7E497AB6" w14:textId="77777777" w:rsidR="00311CD3" w:rsidRPr="009216A8" w:rsidRDefault="00311CD3" w:rsidP="00311CD3">
      <w:pPr>
        <w:rPr>
          <w:sz w:val="8"/>
          <w:szCs w:val="16"/>
        </w:rPr>
      </w:pPr>
      <w:r w:rsidRPr="009216A8">
        <w:rPr>
          <w:sz w:val="8"/>
          <w:szCs w:val="16"/>
        </w:rPr>
        <w:t xml:space="preserve">Second, many legislators (and their constituents) are unaware of the reliability and validity concerns threatening forensic science. The popularity of television shows like CSI does not help. Someone must communicate to legislators the current threat to state criminal justice systems. Unfortunately, the forensic science community has so far failed to provide  [*255]  the necessary information. The increasing likelihood of federal reform may push state legislators that have thus far ignored these issues to consider them. But the rise of a strong voice from within the forensic science community would certainly help. Legislators are more likely to make changes if forensic science laboratories welcome them, or at the very least do not resist them. In many jurisdictions, forensic science organizations enjoy a power advantage, as many forensic scientists simultaneously wear two hats - directing professional organizations and managing state and local laboratories. Organization constituents should realize that their field will be stronger because of these changes and demand that their leadership pursue and support them. Perhaps more importantly, lobbying groups representing law enforcement and prosecutors should realize that blocking the establishment of oversight prevents forensic science from growing into a valid, reliable practice that will ultimately help capture criminals. These groups should view this proposed oversight model as an effective compromise; laboratories remain housed within law enforcement, but independent oversight ensures that practices are valid and reliable. </w:t>
      </w:r>
    </w:p>
    <w:p w14:paraId="63F59E03" w14:textId="77777777" w:rsidR="00311CD3" w:rsidRPr="009216A8" w:rsidRDefault="00311CD3" w:rsidP="00311CD3">
      <w:pPr>
        <w:rPr>
          <w:rStyle w:val="StyleUnderline"/>
        </w:rPr>
      </w:pPr>
      <w:r w:rsidRPr="009216A8">
        <w:rPr>
          <w:sz w:val="14"/>
        </w:rPr>
        <w:t xml:space="preserve">Third, the political will to support newly established oversight institutions must exist at the state government level. On the one hand, political actors must continue to nurture oversight institutions once they are established. As with an institution that lacks funding, a new entity without  [*256]  political support is doomed to fail when it encounters obstacles. </w:t>
      </w:r>
      <w:r w:rsidRPr="009216A8">
        <w:rPr>
          <w:rStyle w:val="StyleUnderline"/>
        </w:rPr>
        <w:t>The</w:t>
      </w:r>
      <w:r w:rsidRPr="009216A8">
        <w:rPr>
          <w:sz w:val="14"/>
        </w:rPr>
        <w:t xml:space="preserve"> TFSC </w:t>
      </w:r>
      <w:r w:rsidRPr="009216A8">
        <w:rPr>
          <w:rStyle w:val="StyleUnderline"/>
        </w:rPr>
        <w:t xml:space="preserve">experience is a </w:t>
      </w:r>
      <w:r w:rsidRPr="009216A8">
        <w:rPr>
          <w:rStyle w:val="Emphasis"/>
        </w:rPr>
        <w:t>cautionary tale</w:t>
      </w:r>
      <w:r w:rsidRPr="009216A8">
        <w:rPr>
          <w:rStyle w:val="StyleUnderline"/>
        </w:rPr>
        <w:t xml:space="preserve"> of the difficulties of commencing operations</w:t>
      </w:r>
      <w:r w:rsidRPr="009216A8">
        <w:rPr>
          <w:sz w:val="14"/>
        </w:rPr>
        <w:t xml:space="preserve">. On the other hand, </w:t>
      </w:r>
      <w:r w:rsidRPr="009216A8">
        <w:rPr>
          <w:rStyle w:val="Emphasis"/>
        </w:rPr>
        <w:t>political support</w:t>
      </w:r>
      <w:r w:rsidRPr="009216A8">
        <w:rPr>
          <w:sz w:val="14"/>
        </w:rPr>
        <w:t xml:space="preserve"> </w:t>
      </w:r>
      <w:r w:rsidRPr="009216A8">
        <w:rPr>
          <w:rStyle w:val="StyleUnderline"/>
        </w:rPr>
        <w:t>must</w:t>
      </w:r>
      <w:r w:rsidRPr="009216A8">
        <w:rPr>
          <w:sz w:val="14"/>
        </w:rPr>
        <w:t xml:space="preserve"> </w:t>
      </w:r>
      <w:r w:rsidRPr="009216A8">
        <w:rPr>
          <w:rStyle w:val="Emphasis"/>
        </w:rPr>
        <w:t>not interfere with independent board oversight, large-scale investigations, ICs, or</w:t>
      </w:r>
      <w:r w:rsidRPr="009216A8">
        <w:rPr>
          <w:sz w:val="14"/>
        </w:rPr>
        <w:t xml:space="preserve"> forensic science </w:t>
      </w:r>
      <w:r w:rsidRPr="009216A8">
        <w:rPr>
          <w:rStyle w:val="Emphasis"/>
        </w:rPr>
        <w:t>investigative panels</w:t>
      </w:r>
      <w:r w:rsidRPr="009216A8">
        <w:rPr>
          <w:sz w:val="14"/>
        </w:rPr>
        <w:t xml:space="preserve">. Again, </w:t>
      </w:r>
      <w:r w:rsidRPr="009216A8">
        <w:rPr>
          <w:rStyle w:val="StyleUnderline"/>
        </w:rPr>
        <w:t>the</w:t>
      </w:r>
      <w:r w:rsidRPr="009216A8">
        <w:rPr>
          <w:sz w:val="14"/>
        </w:rPr>
        <w:t xml:space="preserve"> </w:t>
      </w:r>
      <w:r w:rsidRPr="009216A8">
        <w:rPr>
          <w:rStyle w:val="Emphasis"/>
        </w:rPr>
        <w:t>TFSC</w:t>
      </w:r>
      <w:r w:rsidRPr="009216A8">
        <w:rPr>
          <w:sz w:val="14"/>
        </w:rPr>
        <w:t xml:space="preserve"> </w:t>
      </w:r>
      <w:r w:rsidRPr="009216A8">
        <w:rPr>
          <w:rStyle w:val="StyleUnderline"/>
        </w:rPr>
        <w:t xml:space="preserve">illustrates what happens when political "support" </w:t>
      </w:r>
      <w:r w:rsidRPr="009216A8">
        <w:rPr>
          <w:rStyle w:val="Emphasis"/>
        </w:rPr>
        <w:t>interferes</w:t>
      </w:r>
      <w:r w:rsidRPr="009216A8">
        <w:rPr>
          <w:rStyle w:val="StyleUnderline"/>
        </w:rPr>
        <w:t xml:space="preserve"> with </w:t>
      </w:r>
      <w:r w:rsidRPr="009216A8">
        <w:rPr>
          <w:rStyle w:val="Emphasis"/>
        </w:rPr>
        <w:t>independent oversight</w:t>
      </w:r>
      <w:r w:rsidRPr="009216A8">
        <w:rPr>
          <w:rStyle w:val="StyleUnderline"/>
        </w:rPr>
        <w:t xml:space="preserve">. </w:t>
      </w:r>
    </w:p>
    <w:p w14:paraId="483CC1CE" w14:textId="77777777" w:rsidR="00311CD3" w:rsidRPr="00311CD3" w:rsidRDefault="00311CD3" w:rsidP="00311CD3"/>
    <w:p w14:paraId="71B4D7E2" w14:textId="13933B08" w:rsidR="00145592" w:rsidRDefault="00145592" w:rsidP="00A659F2">
      <w:pPr>
        <w:pStyle w:val="Heading3"/>
      </w:pPr>
      <w:r>
        <w:t>Congress Key---2AC</w:t>
      </w:r>
    </w:p>
    <w:p w14:paraId="14BC6A8E" w14:textId="77777777" w:rsidR="00145592" w:rsidRDefault="00145592" w:rsidP="00145592">
      <w:pPr>
        <w:pStyle w:val="Heading4"/>
      </w:pPr>
      <w:r>
        <w:t>Congress is key---</w:t>
      </w:r>
      <w:r>
        <w:rPr>
          <w:u w:val="single"/>
        </w:rPr>
        <w:t>only they</w:t>
      </w:r>
      <w:r>
        <w:t xml:space="preserve"> are empowered to set the </w:t>
      </w:r>
      <w:r>
        <w:rPr>
          <w:u w:val="single"/>
        </w:rPr>
        <w:t>structure</w:t>
      </w:r>
      <w:r>
        <w:t xml:space="preserve"> of the Executive. </w:t>
      </w:r>
    </w:p>
    <w:p w14:paraId="1B5077D2" w14:textId="77777777" w:rsidR="00145592" w:rsidRDefault="00145592" w:rsidP="00145592">
      <w:r>
        <w:t xml:space="preserve">Leslie B. </w:t>
      </w:r>
      <w:r w:rsidRPr="0051376C">
        <w:rPr>
          <w:rStyle w:val="Style13ptBold"/>
        </w:rPr>
        <w:t>Arffa 19</w:t>
      </w:r>
      <w:r>
        <w:t>, Yale Law School, J.D. 2018, “Separation of Prosecutors,” 2019, 128 Yale L.J. 1078, Lexis ***ITALICS IN ORIGINAL***</w:t>
      </w:r>
    </w:p>
    <w:p w14:paraId="79116989" w14:textId="77777777" w:rsidR="00145592" w:rsidRPr="00975721" w:rsidRDefault="00145592" w:rsidP="00145592">
      <w:pPr>
        <w:rPr>
          <w:sz w:val="16"/>
        </w:rPr>
      </w:pPr>
      <w:r w:rsidRPr="00975721">
        <w:rPr>
          <w:sz w:val="16"/>
        </w:rPr>
        <w:t xml:space="preserve">Rather than trying to explain how we got here, however, </w:t>
      </w:r>
      <w:r w:rsidRPr="00975721">
        <w:rPr>
          <w:rStyle w:val="StyleUnderline"/>
        </w:rPr>
        <w:t xml:space="preserve">legal scholarship "takes the modern </w:t>
      </w:r>
      <w:r w:rsidRPr="00975721">
        <w:rPr>
          <w:rStyle w:val="Emphasis"/>
        </w:rPr>
        <w:t>prosecutor's</w:t>
      </w:r>
      <w:r w:rsidRPr="00975721">
        <w:rPr>
          <w:rStyle w:val="StyleUnderline"/>
        </w:rPr>
        <w:t xml:space="preserve"> office as a</w:t>
      </w:r>
      <w:r w:rsidRPr="00975721">
        <w:rPr>
          <w:sz w:val="16"/>
        </w:rPr>
        <w:t xml:space="preserve"> given, a </w:t>
      </w:r>
      <w:r w:rsidRPr="00975721">
        <w:rPr>
          <w:rStyle w:val="Emphasis"/>
        </w:rPr>
        <w:t>dragon</w:t>
      </w:r>
      <w:r w:rsidRPr="00975721">
        <w:rPr>
          <w:sz w:val="16"/>
        </w:rPr>
        <w:t xml:space="preserve"> that </w:t>
      </w:r>
      <w:r w:rsidRPr="00975721">
        <w:rPr>
          <w:rStyle w:val="StyleUnderline"/>
        </w:rPr>
        <w:t>we find living in</w:t>
      </w:r>
      <w:r w:rsidRPr="00975721">
        <w:rPr>
          <w:sz w:val="16"/>
        </w:rPr>
        <w:t xml:space="preserve">  [*1082]  </w:t>
      </w:r>
      <w:r w:rsidRPr="00975721">
        <w:rPr>
          <w:rStyle w:val="StyleUnderline"/>
        </w:rPr>
        <w:t>our midst and wish to tame."</w:t>
      </w:r>
      <w:r w:rsidRPr="00975721">
        <w:rPr>
          <w:sz w:val="16"/>
        </w:rPr>
        <w:t xml:space="preserve"> As this language indicates, </w:t>
      </w:r>
      <w:r w:rsidRPr="00975721">
        <w:rPr>
          <w:rStyle w:val="StyleUnderline"/>
        </w:rPr>
        <w:t xml:space="preserve">many consider the </w:t>
      </w:r>
      <w:r w:rsidRPr="00975721">
        <w:rPr>
          <w:rStyle w:val="Emphasis"/>
        </w:rPr>
        <w:t>concentration of power</w:t>
      </w:r>
      <w:r w:rsidRPr="00975721">
        <w:rPr>
          <w:sz w:val="16"/>
        </w:rPr>
        <w:t xml:space="preserve"> </w:t>
      </w:r>
      <w:r w:rsidRPr="00975721">
        <w:rPr>
          <w:rStyle w:val="StyleUnderline"/>
        </w:rPr>
        <w:t>in the hands of prosecutors</w:t>
      </w:r>
      <w:r w:rsidRPr="00975721">
        <w:rPr>
          <w:sz w:val="16"/>
        </w:rPr>
        <w:t>--from the federal to the local--</w:t>
      </w:r>
      <w:r w:rsidRPr="00975721">
        <w:rPr>
          <w:rStyle w:val="StyleUnderline"/>
        </w:rPr>
        <w:t xml:space="preserve">to be </w:t>
      </w:r>
      <w:r w:rsidRPr="00975721">
        <w:rPr>
          <w:rStyle w:val="Emphasis"/>
        </w:rPr>
        <w:t>the "overriding evil" of American criminal justice</w:t>
      </w:r>
      <w:r w:rsidRPr="00975721">
        <w:rPr>
          <w:rStyle w:val="StyleUnderline"/>
        </w:rPr>
        <w:t xml:space="preserve">. Some have gone so far as to label </w:t>
      </w:r>
      <w:r w:rsidRPr="00975721">
        <w:rPr>
          <w:rStyle w:val="Emphasis"/>
        </w:rPr>
        <w:t>federal criminal law specifically</w:t>
      </w:r>
      <w:r w:rsidRPr="00975721">
        <w:rPr>
          <w:sz w:val="16"/>
        </w:rPr>
        <w:t xml:space="preserve"> </w:t>
      </w:r>
      <w:r w:rsidRPr="00975721">
        <w:rPr>
          <w:rStyle w:val="StyleUnderline"/>
        </w:rPr>
        <w:t>the domain of "</w:t>
      </w:r>
      <w:r w:rsidRPr="00975721">
        <w:rPr>
          <w:rStyle w:val="Emphasis"/>
          <w:i/>
          <w:iCs w:val="0"/>
        </w:rPr>
        <w:t>prosecutorial</w:t>
      </w:r>
      <w:r w:rsidRPr="00975721">
        <w:rPr>
          <w:rStyle w:val="Emphasis"/>
        </w:rPr>
        <w:t xml:space="preserve"> administration</w:t>
      </w:r>
      <w:r w:rsidRPr="00975721">
        <w:rPr>
          <w:rStyle w:val="StyleUnderline"/>
        </w:rPr>
        <w:t>," the consequences of which "</w:t>
      </w:r>
      <w:r w:rsidRPr="00975721">
        <w:rPr>
          <w:rStyle w:val="Emphasis"/>
        </w:rPr>
        <w:t>should concern anyone interested in</w:t>
      </w:r>
      <w:r w:rsidRPr="00975721">
        <w:rPr>
          <w:rStyle w:val="StyleUnderline"/>
        </w:rPr>
        <w:t xml:space="preserve"> a </w:t>
      </w:r>
      <w:r w:rsidRPr="00975721">
        <w:rPr>
          <w:rStyle w:val="Emphasis"/>
        </w:rPr>
        <w:t>rational</w:t>
      </w:r>
      <w:r w:rsidRPr="00975721">
        <w:rPr>
          <w:rStyle w:val="StyleUnderline"/>
        </w:rPr>
        <w:t xml:space="preserve"> criminal justice regime."</w:t>
      </w:r>
      <w:r w:rsidRPr="00975721">
        <w:rPr>
          <w:sz w:val="16"/>
        </w:rPr>
        <w:t xml:space="preserve"> </w:t>
      </w:r>
      <w:r w:rsidRPr="00975721">
        <w:t>***FOOTNOTE BEGINS***</w:t>
      </w:r>
      <w:r w:rsidRPr="00975721">
        <w:rPr>
          <w:sz w:val="16"/>
        </w:rPr>
        <w:t xml:space="preserve"> </w:t>
      </w:r>
      <w:r w:rsidRPr="00886B8D">
        <w:rPr>
          <w:rStyle w:val="Emphasis"/>
        </w:rPr>
        <w:t>Barkow</w:t>
      </w:r>
      <w:r w:rsidRPr="00975721">
        <w:rPr>
          <w:rStyle w:val="StyleUnderline"/>
        </w:rPr>
        <w:t>, Prosecutorial Administration</w:t>
      </w:r>
      <w:r w:rsidRPr="00975721">
        <w:rPr>
          <w:sz w:val="16"/>
        </w:rPr>
        <w:t xml:space="preserve">, supra note 14, at 274. </w:t>
      </w:r>
      <w:r w:rsidRPr="00975721">
        <w:t>***FOOTNOTE ENDS***</w:t>
      </w:r>
      <w:r w:rsidRPr="00975721">
        <w:rPr>
          <w:sz w:val="16"/>
        </w:rPr>
        <w:t xml:space="preserve"> Given the large body of criticism, the lack of attention to the forces behind the dispersed nature of federal law enforcement seems glaring.</w:t>
      </w:r>
    </w:p>
    <w:p w14:paraId="2C0A9A17" w14:textId="77777777" w:rsidR="00145592" w:rsidRPr="00975721" w:rsidRDefault="00145592" w:rsidP="00145592">
      <w:pPr>
        <w:rPr>
          <w:sz w:val="16"/>
        </w:rPr>
      </w:pPr>
      <w:r w:rsidRPr="00975721">
        <w:rPr>
          <w:sz w:val="16"/>
        </w:rPr>
        <w:t xml:space="preserve">This Note draws on history and contemporary practice to offer a novel explanation and defense of the current decentralized structure of federal law enforcement. Many scholars frame proposals for limiting prosecutorial power as ways to compensate for congressional "abdication." This Note reveals, however, that </w:t>
      </w:r>
      <w:r w:rsidRPr="00975721">
        <w:rPr>
          <w:rStyle w:val="StyleUnderline"/>
        </w:rPr>
        <w:t>the structure of federal criminal law is the result</w:t>
      </w:r>
      <w:r w:rsidRPr="00975721">
        <w:rPr>
          <w:sz w:val="16"/>
        </w:rPr>
        <w:t xml:space="preserve"> not of abdication but rather </w:t>
      </w:r>
      <w:r w:rsidRPr="00975721">
        <w:rPr>
          <w:rStyle w:val="StyleUnderline"/>
        </w:rPr>
        <w:t xml:space="preserve">of </w:t>
      </w:r>
      <w:r w:rsidRPr="00975721">
        <w:rPr>
          <w:rStyle w:val="Emphasis"/>
        </w:rPr>
        <w:t>confrontation</w:t>
      </w:r>
      <w:r w:rsidRPr="00975721">
        <w:rPr>
          <w:rStyle w:val="StyleUnderline"/>
        </w:rPr>
        <w:t xml:space="preserve">: a </w:t>
      </w:r>
      <w:r w:rsidRPr="00975721">
        <w:rPr>
          <w:rStyle w:val="Emphasis"/>
        </w:rPr>
        <w:t>centuries-long tug-of-war</w:t>
      </w:r>
      <w:r w:rsidRPr="00975721">
        <w:rPr>
          <w:sz w:val="16"/>
        </w:rPr>
        <w:t xml:space="preserve"> </w:t>
      </w:r>
      <w:r w:rsidRPr="00975721">
        <w:rPr>
          <w:rStyle w:val="StyleUnderline"/>
        </w:rPr>
        <w:t>between</w:t>
      </w:r>
      <w:r w:rsidRPr="00975721">
        <w:rPr>
          <w:sz w:val="16"/>
        </w:rPr>
        <w:t xml:space="preserve"> </w:t>
      </w:r>
      <w:r w:rsidRPr="00975721">
        <w:rPr>
          <w:rStyle w:val="Emphasis"/>
        </w:rPr>
        <w:t>Congress</w:t>
      </w:r>
      <w:r w:rsidRPr="00975721">
        <w:rPr>
          <w:sz w:val="16"/>
        </w:rPr>
        <w:t xml:space="preserve"> </w:t>
      </w:r>
      <w:r w:rsidRPr="00975721">
        <w:rPr>
          <w:rStyle w:val="StyleUnderline"/>
        </w:rPr>
        <w:t xml:space="preserve">and the </w:t>
      </w:r>
      <w:r w:rsidRPr="00975721">
        <w:rPr>
          <w:rStyle w:val="Emphasis"/>
        </w:rPr>
        <w:t>Executive</w:t>
      </w:r>
      <w:r w:rsidRPr="00975721">
        <w:rPr>
          <w:sz w:val="16"/>
        </w:rPr>
        <w:t xml:space="preserve"> </w:t>
      </w:r>
      <w:r w:rsidRPr="00975721">
        <w:rPr>
          <w:rStyle w:val="StyleUnderline"/>
        </w:rPr>
        <w:t xml:space="preserve">for </w:t>
      </w:r>
      <w:r w:rsidRPr="00975721">
        <w:rPr>
          <w:rStyle w:val="Emphasis"/>
        </w:rPr>
        <w:t>control over the Justice Department</w:t>
      </w:r>
      <w:r w:rsidRPr="00975721">
        <w:rPr>
          <w:rStyle w:val="StyleUnderline"/>
        </w:rPr>
        <w:t xml:space="preserve">. Since the </w:t>
      </w:r>
      <w:r w:rsidRPr="00975721">
        <w:rPr>
          <w:rStyle w:val="Emphasis"/>
        </w:rPr>
        <w:t>Founding</w:t>
      </w:r>
      <w:r w:rsidRPr="00975721">
        <w:rPr>
          <w:sz w:val="16"/>
        </w:rPr>
        <w:t xml:space="preserve">, members  [*1083]  of </w:t>
      </w:r>
      <w:r w:rsidRPr="00975721">
        <w:rPr>
          <w:rStyle w:val="Emphasis"/>
        </w:rPr>
        <w:t>Congress</w:t>
      </w:r>
      <w:r w:rsidRPr="00975721">
        <w:rPr>
          <w:sz w:val="16"/>
        </w:rPr>
        <w:t xml:space="preserve"> </w:t>
      </w:r>
      <w:r w:rsidRPr="00975721">
        <w:rPr>
          <w:rStyle w:val="StyleUnderline"/>
        </w:rPr>
        <w:t xml:space="preserve">have battled with the President over the </w:t>
      </w:r>
      <w:r w:rsidRPr="00975721">
        <w:rPr>
          <w:rStyle w:val="Emphasis"/>
        </w:rPr>
        <w:t>proper allocation of prosecutorial autonomy within the executive</w:t>
      </w:r>
      <w:r w:rsidRPr="00975721">
        <w:rPr>
          <w:sz w:val="16"/>
        </w:rPr>
        <w:t xml:space="preserve"> branch, regardless of whether they were aligned with the President's political party or not. In more recent years, even as the executive branch has more successfully centralized some control, Congress has continued to encourage and promote the autonomy of U.S. Attorneys scattered across the country, in some cases to a remarkable extent. </w:t>
      </w:r>
    </w:p>
    <w:p w14:paraId="2DC63ECC" w14:textId="77777777" w:rsidR="00145592" w:rsidRPr="00975721" w:rsidRDefault="00145592" w:rsidP="00145592">
      <w:pPr>
        <w:rPr>
          <w:sz w:val="16"/>
        </w:rPr>
      </w:pPr>
      <w:r w:rsidRPr="00975721">
        <w:rPr>
          <w:sz w:val="16"/>
        </w:rPr>
        <w:t xml:space="preserve">In doing so, this Note enters into the debate regarding the contemporary accuracy of the Madisonian vision of separation of powers. </w:t>
      </w:r>
      <w:r w:rsidRPr="00975721">
        <w:rPr>
          <w:rStyle w:val="StyleUnderline"/>
        </w:rPr>
        <w:t xml:space="preserve">Our tripartite scheme of government </w:t>
      </w:r>
      <w:r w:rsidRPr="00975721">
        <w:rPr>
          <w:rStyle w:val="Emphasis"/>
        </w:rPr>
        <w:t>assumes</w:t>
      </w:r>
      <w:r w:rsidRPr="00975721">
        <w:rPr>
          <w:sz w:val="16"/>
        </w:rPr>
        <w:t xml:space="preserve"> </w:t>
      </w:r>
      <w:r w:rsidRPr="00975721">
        <w:rPr>
          <w:rStyle w:val="StyleUnderline"/>
        </w:rPr>
        <w:t xml:space="preserve">that "the </w:t>
      </w:r>
      <w:r w:rsidRPr="00975721">
        <w:rPr>
          <w:rStyle w:val="Emphasis"/>
        </w:rPr>
        <w:t>great security</w:t>
      </w:r>
      <w:r w:rsidRPr="00975721">
        <w:rPr>
          <w:sz w:val="16"/>
        </w:rPr>
        <w:t xml:space="preserve"> </w:t>
      </w:r>
      <w:r w:rsidRPr="00975721">
        <w:rPr>
          <w:rStyle w:val="StyleUnderline"/>
        </w:rPr>
        <w:t xml:space="preserve">against a gradual concentration of several powers in the </w:t>
      </w:r>
      <w:r w:rsidRPr="00975721">
        <w:rPr>
          <w:rStyle w:val="Emphasis"/>
        </w:rPr>
        <w:t>same department</w:t>
      </w:r>
      <w:r w:rsidRPr="00975721">
        <w:rPr>
          <w:sz w:val="16"/>
        </w:rPr>
        <w:t xml:space="preserve">, </w:t>
      </w:r>
      <w:r w:rsidRPr="00975721">
        <w:rPr>
          <w:rStyle w:val="StyleUnderline"/>
        </w:rPr>
        <w:t xml:space="preserve">consists in giving to those who </w:t>
      </w:r>
      <w:r w:rsidRPr="00975721">
        <w:rPr>
          <w:rStyle w:val="Emphasis"/>
        </w:rPr>
        <w:t>administer</w:t>
      </w:r>
      <w:r w:rsidRPr="00975721">
        <w:rPr>
          <w:sz w:val="16"/>
        </w:rPr>
        <w:t xml:space="preserve"> </w:t>
      </w:r>
      <w:r w:rsidRPr="00975721">
        <w:rPr>
          <w:rStyle w:val="StyleUnderline"/>
        </w:rPr>
        <w:t xml:space="preserve">each department the necessary constitutional means and personal motives to </w:t>
      </w:r>
      <w:r w:rsidRPr="00975721">
        <w:rPr>
          <w:rStyle w:val="Emphasis"/>
        </w:rPr>
        <w:t>resist encroachments of the others</w:t>
      </w:r>
      <w:r w:rsidRPr="00975721">
        <w:rPr>
          <w:sz w:val="16"/>
        </w:rPr>
        <w:t xml:space="preserve">." Yet many have questioned the veracity of this motivating premise behind the separation of powers in American political life. Daryl Levinson and Richard Pildes have offered the most prominent eulogy for the Madisonian vision. In their view, members of Congress do not maintain loyalty to Congress qua Congress, but rather maintain loyalty to party and, along with it, party members in competing branches. </w:t>
      </w:r>
    </w:p>
    <w:p w14:paraId="2963D4CE" w14:textId="77777777" w:rsidR="00145592" w:rsidRPr="00975721" w:rsidRDefault="00145592" w:rsidP="00145592">
      <w:pPr>
        <w:rPr>
          <w:sz w:val="16"/>
        </w:rPr>
      </w:pPr>
      <w:r w:rsidRPr="00975721">
        <w:rPr>
          <w:sz w:val="16"/>
        </w:rPr>
        <w:t xml:space="preserve">Rather than conceding the demise of the interbranch rivalry so crucial to the functioning of the separation of powers, this Note argues that </w:t>
      </w:r>
      <w:r w:rsidRPr="00975721">
        <w:rPr>
          <w:rStyle w:val="StyleUnderline"/>
        </w:rPr>
        <w:t xml:space="preserve">with respect to </w:t>
      </w:r>
      <w:r w:rsidRPr="00975721">
        <w:rPr>
          <w:rStyle w:val="Emphasis"/>
        </w:rPr>
        <w:t>federal criminal justice</w:t>
      </w:r>
      <w:r w:rsidRPr="00975721">
        <w:rPr>
          <w:sz w:val="16"/>
        </w:rPr>
        <w:t xml:space="preserve">, the </w:t>
      </w:r>
      <w:r w:rsidRPr="00975721">
        <w:rPr>
          <w:rStyle w:val="Emphasis"/>
        </w:rPr>
        <w:t>rivalry</w:t>
      </w:r>
      <w:r w:rsidRPr="00975721">
        <w:rPr>
          <w:sz w:val="16"/>
        </w:rPr>
        <w:t xml:space="preserve"> </w:t>
      </w:r>
      <w:r w:rsidRPr="00975721">
        <w:rPr>
          <w:rStyle w:val="Emphasis"/>
        </w:rPr>
        <w:t>endures</w:t>
      </w:r>
      <w:r w:rsidRPr="00975721">
        <w:rPr>
          <w:sz w:val="16"/>
        </w:rPr>
        <w:t xml:space="preserve">. It also provides evidence that </w:t>
      </w:r>
      <w:r w:rsidRPr="00975721">
        <w:rPr>
          <w:rStyle w:val="StyleUnderline"/>
        </w:rPr>
        <w:t>the Founders crafted a system in which Congress "stood</w:t>
      </w:r>
      <w:r w:rsidRPr="00975721">
        <w:rPr>
          <w:sz w:val="16"/>
        </w:rPr>
        <w:t xml:space="preserve"> the </w:t>
      </w:r>
      <w:r w:rsidRPr="00975721">
        <w:rPr>
          <w:rStyle w:val="Emphasis"/>
        </w:rPr>
        <w:t>first among equals</w:t>
      </w:r>
      <w:r w:rsidRPr="00975721">
        <w:rPr>
          <w:rStyle w:val="StyleUnderline"/>
        </w:rPr>
        <w:t xml:space="preserve">" precisely </w:t>
      </w:r>
      <w:r w:rsidRPr="00975721">
        <w:rPr>
          <w:rStyle w:val="Emphasis"/>
        </w:rPr>
        <w:t>because</w:t>
      </w:r>
      <w:r w:rsidRPr="00975721">
        <w:rPr>
          <w:sz w:val="16"/>
        </w:rPr>
        <w:t xml:space="preserve"> </w:t>
      </w:r>
      <w:r w:rsidRPr="00975721">
        <w:rPr>
          <w:rStyle w:val="StyleUnderline"/>
        </w:rPr>
        <w:t xml:space="preserve">it retained the power to </w:t>
      </w:r>
      <w:r w:rsidRPr="00975721">
        <w:rPr>
          <w:rStyle w:val="Emphasis"/>
          <w:i/>
          <w:iCs w:val="0"/>
        </w:rPr>
        <w:t>structure</w:t>
      </w:r>
      <w:r w:rsidRPr="00975721">
        <w:rPr>
          <w:rStyle w:val="Emphasis"/>
        </w:rPr>
        <w:t xml:space="preserve"> the other branches</w:t>
      </w:r>
      <w:r w:rsidRPr="00975721">
        <w:rPr>
          <w:rStyle w:val="StyleUnderline"/>
        </w:rPr>
        <w:t>. In other words</w:t>
      </w:r>
      <w:r w:rsidRPr="00975721">
        <w:rPr>
          <w:sz w:val="16"/>
        </w:rPr>
        <w:t xml:space="preserve">, this Note identifies both </w:t>
      </w:r>
      <w:r w:rsidRPr="00975721">
        <w:rPr>
          <w:rStyle w:val="StyleUnderline"/>
        </w:rPr>
        <w:t>the</w:t>
      </w:r>
      <w:r w:rsidRPr="00975721">
        <w:rPr>
          <w:sz w:val="16"/>
        </w:rPr>
        <w:t xml:space="preserve"> </w:t>
      </w:r>
      <w:r w:rsidRPr="00975721">
        <w:rPr>
          <w:rStyle w:val="Emphasis"/>
        </w:rPr>
        <w:t>weapon (dispersion)</w:t>
      </w:r>
      <w:r w:rsidRPr="00975721">
        <w:rPr>
          <w:sz w:val="16"/>
        </w:rPr>
        <w:t xml:space="preserve"> </w:t>
      </w:r>
      <w:r w:rsidRPr="00975721">
        <w:rPr>
          <w:rStyle w:val="StyleUnderline"/>
        </w:rPr>
        <w:t xml:space="preserve">and the </w:t>
      </w:r>
      <w:r w:rsidRPr="00975721">
        <w:rPr>
          <w:rStyle w:val="Emphasis"/>
        </w:rPr>
        <w:t>target (criminal law)</w:t>
      </w:r>
      <w:r w:rsidRPr="00975721">
        <w:rPr>
          <w:sz w:val="16"/>
        </w:rPr>
        <w:t xml:space="preserve"> </w:t>
      </w:r>
      <w:r w:rsidRPr="00975721">
        <w:rPr>
          <w:rStyle w:val="StyleUnderline"/>
        </w:rPr>
        <w:t xml:space="preserve">of </w:t>
      </w:r>
      <w:r w:rsidRPr="00975721">
        <w:rPr>
          <w:rStyle w:val="Emphasis"/>
        </w:rPr>
        <w:t>congressional resistance</w:t>
      </w:r>
      <w:r w:rsidRPr="00975721">
        <w:rPr>
          <w:sz w:val="16"/>
        </w:rPr>
        <w:t xml:space="preserve"> in the interbranch conflict. If we want to  [*1084]  revive the rivalry in other areas, we'll need to identify the reasons why this dynamic endures in this domain but not others. Only in desegregating these contexts </w:t>
      </w:r>
      <w:r w:rsidRPr="00975721">
        <w:rPr>
          <w:rStyle w:val="StyleUnderline"/>
        </w:rPr>
        <w:t xml:space="preserve">can we envision a </w:t>
      </w:r>
      <w:r w:rsidRPr="00975721">
        <w:rPr>
          <w:rStyle w:val="Emphasis"/>
        </w:rPr>
        <w:t>new scheme of separation of powers</w:t>
      </w:r>
      <w:r w:rsidRPr="00975721">
        <w:rPr>
          <w:sz w:val="16"/>
        </w:rPr>
        <w:t xml:space="preserve"> that takes into account both party and institutional loyalties. </w:t>
      </w:r>
    </w:p>
    <w:p w14:paraId="75E79B41" w14:textId="77777777" w:rsidR="00145592" w:rsidRPr="00975721" w:rsidRDefault="00145592" w:rsidP="00145592">
      <w:pPr>
        <w:rPr>
          <w:rStyle w:val="StyleUnderline"/>
        </w:rPr>
      </w:pPr>
      <w:r w:rsidRPr="00975721">
        <w:rPr>
          <w:sz w:val="16"/>
        </w:rPr>
        <w:t xml:space="preserve">This </w:t>
      </w:r>
      <w:r w:rsidRPr="00975721">
        <w:rPr>
          <w:rStyle w:val="Emphasis"/>
        </w:rPr>
        <w:t>history</w:t>
      </w:r>
      <w:r w:rsidRPr="00975721">
        <w:rPr>
          <w:sz w:val="16"/>
        </w:rPr>
        <w:t xml:space="preserve"> also </w:t>
      </w:r>
      <w:r w:rsidRPr="00975721">
        <w:rPr>
          <w:rStyle w:val="StyleUnderline"/>
        </w:rPr>
        <w:t xml:space="preserve">offers a </w:t>
      </w:r>
      <w:r w:rsidRPr="00975721">
        <w:rPr>
          <w:rStyle w:val="Emphasis"/>
        </w:rPr>
        <w:t>cautionary tale</w:t>
      </w:r>
      <w:r w:rsidRPr="00975721">
        <w:rPr>
          <w:sz w:val="16"/>
        </w:rPr>
        <w:t xml:space="preserve"> </w:t>
      </w:r>
      <w:r w:rsidRPr="00975721">
        <w:rPr>
          <w:rStyle w:val="StyleUnderline"/>
        </w:rPr>
        <w:t xml:space="preserve">for those eager to </w:t>
      </w:r>
      <w:r w:rsidRPr="00975721">
        <w:rPr>
          <w:rStyle w:val="Emphasis"/>
        </w:rPr>
        <w:t>centralize</w:t>
      </w:r>
      <w:r w:rsidRPr="00975721">
        <w:rPr>
          <w:rStyle w:val="StyleUnderline"/>
        </w:rPr>
        <w:t xml:space="preserve"> the administrative apparatus surrounding federal criminal law. Scholars and pundits</w:t>
      </w:r>
      <w:r w:rsidRPr="00975721">
        <w:rPr>
          <w:sz w:val="16"/>
        </w:rPr>
        <w:t xml:space="preserve">, for example, </w:t>
      </w:r>
      <w:r w:rsidRPr="00975721">
        <w:rPr>
          <w:rStyle w:val="StyleUnderline"/>
        </w:rPr>
        <w:t xml:space="preserve">have called for the transfer of authority over criminal-enforcement priorities </w:t>
      </w:r>
      <w:r w:rsidRPr="00975721">
        <w:rPr>
          <w:rStyle w:val="Emphasis"/>
        </w:rPr>
        <w:t>to</w:t>
      </w:r>
      <w:r w:rsidRPr="00975721">
        <w:rPr>
          <w:sz w:val="16"/>
        </w:rPr>
        <w:t xml:space="preserve"> the White House and </w:t>
      </w:r>
      <w:r w:rsidRPr="00975721">
        <w:rPr>
          <w:rStyle w:val="Emphasis"/>
        </w:rPr>
        <w:t>Main Justice</w:t>
      </w:r>
      <w:r w:rsidRPr="00975721">
        <w:rPr>
          <w:sz w:val="16"/>
        </w:rPr>
        <w:t xml:space="preserve"> specifically. </w:t>
      </w:r>
      <w:r w:rsidRPr="00975721">
        <w:rPr>
          <w:rStyle w:val="StyleUnderline"/>
        </w:rPr>
        <w:t xml:space="preserve">This push can be situated within a larger current of advocacy for increased </w:t>
      </w:r>
      <w:r w:rsidRPr="00975721">
        <w:rPr>
          <w:rStyle w:val="Emphasis"/>
        </w:rPr>
        <w:t>presidential control</w:t>
      </w:r>
      <w:r w:rsidRPr="00975721">
        <w:rPr>
          <w:sz w:val="16"/>
        </w:rPr>
        <w:t xml:space="preserve"> over enforcement priorities--both criminal and civil--across the administrative state. </w:t>
      </w:r>
      <w:r w:rsidRPr="00975721">
        <w:rPr>
          <w:rStyle w:val="StyleUnderline"/>
        </w:rPr>
        <w:t xml:space="preserve">Indeed, the modern trend has been a migration toward the </w:t>
      </w:r>
      <w:r w:rsidRPr="00975721">
        <w:rPr>
          <w:rStyle w:val="Emphasis"/>
        </w:rPr>
        <w:t>centralization</w:t>
      </w:r>
      <w:r w:rsidRPr="00975721">
        <w:rPr>
          <w:sz w:val="16"/>
        </w:rPr>
        <w:t xml:space="preserve"> </w:t>
      </w:r>
      <w:r w:rsidRPr="00975721">
        <w:rPr>
          <w:rStyle w:val="StyleUnderline"/>
        </w:rPr>
        <w:t xml:space="preserve">of the executive bureaucratic apparatus. Many scholars and commentators have celebrated this movement. </w:t>
      </w:r>
    </w:p>
    <w:p w14:paraId="513C0433" w14:textId="77777777" w:rsidR="00145592" w:rsidRPr="00975721" w:rsidRDefault="00145592" w:rsidP="00145592">
      <w:pPr>
        <w:rPr>
          <w:sz w:val="16"/>
        </w:rPr>
      </w:pPr>
      <w:r w:rsidRPr="00975721">
        <w:rPr>
          <w:rStyle w:val="StyleUnderline"/>
        </w:rPr>
        <w:t>But</w:t>
      </w:r>
      <w:r w:rsidRPr="00975721">
        <w:rPr>
          <w:sz w:val="16"/>
        </w:rPr>
        <w:t xml:space="preserve"> the </w:t>
      </w:r>
      <w:r w:rsidRPr="00975721">
        <w:rPr>
          <w:rStyle w:val="Emphasis"/>
        </w:rPr>
        <w:t>dispersed</w:t>
      </w:r>
      <w:r w:rsidRPr="00975721">
        <w:rPr>
          <w:sz w:val="16"/>
        </w:rPr>
        <w:t xml:space="preserve"> nature of the federal </w:t>
      </w:r>
      <w:r w:rsidRPr="00975721">
        <w:rPr>
          <w:rStyle w:val="Emphasis"/>
        </w:rPr>
        <w:t>administration of justice</w:t>
      </w:r>
      <w:r w:rsidRPr="00975721">
        <w:rPr>
          <w:sz w:val="16"/>
        </w:rPr>
        <w:t xml:space="preserve"> </w:t>
      </w:r>
      <w:r w:rsidRPr="00975721">
        <w:rPr>
          <w:rStyle w:val="StyleUnderline"/>
        </w:rPr>
        <w:t>is</w:t>
      </w:r>
      <w:r w:rsidRPr="00975721">
        <w:rPr>
          <w:sz w:val="16"/>
        </w:rPr>
        <w:t xml:space="preserve"> </w:t>
      </w:r>
      <w:r w:rsidRPr="00975721">
        <w:rPr>
          <w:rStyle w:val="Emphasis"/>
        </w:rPr>
        <w:t>long overdue for a defense</w:t>
      </w:r>
      <w:r w:rsidRPr="00975721">
        <w:rPr>
          <w:sz w:val="16"/>
        </w:rPr>
        <w:t xml:space="preserve">. </w:t>
      </w:r>
      <w:r w:rsidRPr="00975721">
        <w:rPr>
          <w:rStyle w:val="StyleUnderline"/>
        </w:rPr>
        <w:t xml:space="preserve">The history of federal criminal prosecution speaks to the </w:t>
      </w:r>
      <w:r w:rsidRPr="00975721">
        <w:rPr>
          <w:rStyle w:val="Emphasis"/>
        </w:rPr>
        <w:t>underexplored benefits</w:t>
      </w:r>
      <w:r w:rsidRPr="00975721">
        <w:rPr>
          <w:sz w:val="16"/>
        </w:rPr>
        <w:t xml:space="preserve"> </w:t>
      </w:r>
      <w:r w:rsidRPr="00975721">
        <w:rPr>
          <w:rStyle w:val="StyleUnderline"/>
        </w:rPr>
        <w:t xml:space="preserve">of an enforcement structure that lodges </w:t>
      </w:r>
      <w:r w:rsidRPr="00975721">
        <w:rPr>
          <w:rStyle w:val="Emphasis"/>
        </w:rPr>
        <w:t>discretionary</w:t>
      </w:r>
      <w:r w:rsidRPr="00975721">
        <w:rPr>
          <w:rStyle w:val="StyleUnderline"/>
        </w:rPr>
        <w:t xml:space="preserve"> authority within actors at the </w:t>
      </w:r>
      <w:r w:rsidRPr="00975721">
        <w:rPr>
          <w:rStyle w:val="Emphasis"/>
        </w:rPr>
        <w:t>periphery</w:t>
      </w:r>
      <w:r w:rsidRPr="00975721">
        <w:rPr>
          <w:sz w:val="16"/>
        </w:rPr>
        <w:t xml:space="preserve"> </w:t>
      </w:r>
      <w:r w:rsidRPr="00975721">
        <w:rPr>
          <w:rStyle w:val="StyleUnderline"/>
        </w:rPr>
        <w:t>instead of those at the center</w:t>
      </w:r>
      <w:r w:rsidRPr="00975721">
        <w:rPr>
          <w:sz w:val="16"/>
        </w:rPr>
        <w:t xml:space="preserve">. This Note suggests that the benefits of </w:t>
      </w:r>
      <w:r w:rsidRPr="00975721">
        <w:rPr>
          <w:rStyle w:val="StyleUnderline"/>
        </w:rPr>
        <w:t>federal</w:t>
      </w:r>
      <w:r w:rsidRPr="00975721">
        <w:rPr>
          <w:sz w:val="16"/>
        </w:rPr>
        <w:t xml:space="preserve"> </w:t>
      </w:r>
      <w:r w:rsidRPr="00975721">
        <w:rPr>
          <w:rStyle w:val="Emphasis"/>
        </w:rPr>
        <w:t>dispersion</w:t>
      </w:r>
      <w:r w:rsidRPr="00975721">
        <w:rPr>
          <w:sz w:val="16"/>
        </w:rPr>
        <w:t xml:space="preserve"> in this area are twofold. First, this structure </w:t>
      </w:r>
      <w:r w:rsidRPr="00975721">
        <w:rPr>
          <w:rStyle w:val="StyleUnderline"/>
        </w:rPr>
        <w:t xml:space="preserve">allows </w:t>
      </w:r>
      <w:r w:rsidRPr="00975721">
        <w:rPr>
          <w:rStyle w:val="Emphasis"/>
        </w:rPr>
        <w:t>multiple actors</w:t>
      </w:r>
      <w:r w:rsidRPr="00975721">
        <w:rPr>
          <w:rStyle w:val="StyleUnderline"/>
        </w:rPr>
        <w:t xml:space="preserve"> to exercise authority over criminal enforcement</w:t>
      </w:r>
      <w:r w:rsidRPr="00975721">
        <w:rPr>
          <w:sz w:val="16"/>
        </w:rPr>
        <w:t xml:space="preserve">,  [*1085]  </w:t>
      </w:r>
      <w:r w:rsidRPr="00975721">
        <w:rPr>
          <w:rStyle w:val="StyleUnderline"/>
        </w:rPr>
        <w:t xml:space="preserve">diffusing power </w:t>
      </w:r>
      <w:r w:rsidRPr="00975721">
        <w:rPr>
          <w:rStyle w:val="Emphasis"/>
        </w:rPr>
        <w:t>within</w:t>
      </w:r>
      <w:r w:rsidRPr="00975721">
        <w:rPr>
          <w:rStyle w:val="StyleUnderline"/>
        </w:rPr>
        <w:t xml:space="preserve"> the executive branch </w:t>
      </w:r>
      <w:r w:rsidRPr="00975721">
        <w:rPr>
          <w:rStyle w:val="Emphasis"/>
        </w:rPr>
        <w:t>itself</w:t>
      </w:r>
      <w:r w:rsidRPr="00975721">
        <w:rPr>
          <w:sz w:val="16"/>
        </w:rPr>
        <w:t xml:space="preserve">. Second, the dispersed structure of the federal criminal apparatus facilitates the creation of relationships between federal enforcement actors and their state and local counterparts, allowing for local participation--and accompanying variance--in federal policy making. In other words, the system promotes the values of federalism, transforming state and local actors from their oft-depicted role as "servants" to that of "partners" with their federal counterparts. </w:t>
      </w:r>
    </w:p>
    <w:p w14:paraId="124C5097" w14:textId="77777777" w:rsidR="00145592" w:rsidRPr="00145592" w:rsidRDefault="00145592" w:rsidP="00145592"/>
    <w:p w14:paraId="706F7E2C" w14:textId="2328DD0C" w:rsidR="00A659F2" w:rsidRDefault="00A659F2" w:rsidP="00A659F2">
      <w:pPr>
        <w:pStyle w:val="Heading3"/>
      </w:pPr>
      <w:r>
        <w:t>Full Separation Key---2AC</w:t>
      </w:r>
    </w:p>
    <w:p w14:paraId="46D0ED34" w14:textId="77777777" w:rsidR="00A659F2" w:rsidRPr="00495789" w:rsidRDefault="00A659F2" w:rsidP="00A659F2">
      <w:pPr>
        <w:pStyle w:val="Heading4"/>
        <w:rPr>
          <w:rFonts w:asciiTheme="minorHAnsi" w:hAnsiTheme="minorHAnsi" w:cstheme="minorHAnsi"/>
        </w:rPr>
      </w:pPr>
      <w:r w:rsidRPr="00495789">
        <w:rPr>
          <w:rFonts w:asciiTheme="minorHAnsi" w:hAnsiTheme="minorHAnsi" w:cstheme="minorHAnsi"/>
        </w:rPr>
        <w:t>Forensics labs MUST have oversight separate from the DOJ - prevents sentencing bias</w:t>
      </w:r>
    </w:p>
    <w:p w14:paraId="5828CCF0" w14:textId="77777777" w:rsidR="00A659F2" w:rsidRPr="00495789" w:rsidRDefault="00A659F2" w:rsidP="00A659F2">
      <w:pPr>
        <w:rPr>
          <w:rFonts w:asciiTheme="minorHAnsi" w:hAnsiTheme="minorHAnsi" w:cstheme="minorHAnsi"/>
        </w:rPr>
      </w:pPr>
      <w:r w:rsidRPr="00495789">
        <w:rPr>
          <w:rStyle w:val="Style13ptBold"/>
          <w:rFonts w:asciiTheme="minorHAnsi" w:hAnsiTheme="minorHAnsi" w:cstheme="minorHAnsi"/>
        </w:rPr>
        <w:t xml:space="preserve">Snyder 18, </w:t>
      </w:r>
      <w:r w:rsidRPr="00495789">
        <w:rPr>
          <w:rFonts w:asciiTheme="minorHAnsi" w:hAnsiTheme="minorHAnsi" w:cstheme="minorHAnsi"/>
        </w:rPr>
        <w:t>(Solomon H. Snyder</w:t>
      </w:r>
      <w:r w:rsidRPr="00495789">
        <w:rPr>
          <w:rFonts w:asciiTheme="minorHAnsi" w:hAnsiTheme="minorHAnsi" w:cstheme="minorHAnsi"/>
          <w:color w:val="4D5156"/>
          <w:sz w:val="21"/>
          <w:szCs w:val="21"/>
          <w:shd w:val="clear" w:color="auto" w:fill="FFFFFF"/>
        </w:rPr>
        <w:t xml:space="preserve"> </w:t>
      </w:r>
      <w:r w:rsidRPr="00495789">
        <w:rPr>
          <w:rFonts w:asciiTheme="minorHAnsi" w:hAnsiTheme="minorHAnsi" w:cstheme="minorHAnsi"/>
        </w:rPr>
        <w:t xml:space="preserve">is an American neuroscientist who is known for wide-ranging contributions to neuropharmacology and neurochemistry. He studied at Georgetown University, and has conducted the majority of his research at the Johns Hopkins School of Medicine), 3-21-2018“A call for more science in forensic science,” Proceedings of the National Academy of Sciences of the United States of America, </w:t>
      </w:r>
      <w:hyperlink r:id="rId51" w:history="1">
        <w:r w:rsidRPr="00495789">
          <w:rPr>
            <w:rStyle w:val="Hyperlink"/>
            <w:rFonts w:asciiTheme="minorHAnsi" w:hAnsiTheme="minorHAnsi" w:cstheme="minorHAnsi"/>
          </w:rPr>
          <w:t>https://www.pnas.org/content/pnas/115/18/4541.full.pdf</w:t>
        </w:r>
      </w:hyperlink>
    </w:p>
    <w:p w14:paraId="304B065B" w14:textId="77777777" w:rsidR="00A659F2" w:rsidRPr="00495789" w:rsidRDefault="00A659F2" w:rsidP="00A659F2">
      <w:pPr>
        <w:rPr>
          <w:rFonts w:asciiTheme="minorHAnsi" w:hAnsiTheme="minorHAnsi" w:cstheme="minorHAnsi"/>
          <w:b/>
          <w:bCs/>
          <w:u w:val="single"/>
        </w:rPr>
      </w:pPr>
      <w:r w:rsidRPr="00495789">
        <w:rPr>
          <w:rFonts w:asciiTheme="minorHAnsi" w:hAnsiTheme="minorHAnsi" w:cstheme="minorHAnsi"/>
          <w:u w:val="single"/>
        </w:rPr>
        <w:t>The NAS has been at the forefront of these efforts since the early 2000s</w:t>
      </w:r>
      <w:r w:rsidRPr="00495789">
        <w:rPr>
          <w:rFonts w:asciiTheme="minorHAnsi" w:hAnsiTheme="minorHAnsi" w:cstheme="minorHAnsi"/>
          <w:sz w:val="16"/>
        </w:rPr>
        <w:t xml:space="preserve"> (17). In November 2005, the Science, State, Justice, Commerce, and Related Agencies Appropriations Act of 2006 </w:t>
      </w:r>
      <w:r w:rsidRPr="00495789">
        <w:rPr>
          <w:rFonts w:asciiTheme="minorHAnsi" w:hAnsiTheme="minorHAnsi" w:cstheme="minorHAnsi"/>
          <w:u w:val="single"/>
        </w:rPr>
        <w:t>called upon the National Research Council (NRC) to conduct a study of forensic science.</w:t>
      </w:r>
      <w:r w:rsidRPr="00495789">
        <w:rPr>
          <w:rFonts w:asciiTheme="minorHAnsi" w:hAnsiTheme="minorHAnsi" w:cstheme="minorHAnsi"/>
          <w:sz w:val="16"/>
        </w:rPr>
        <w:t xml:space="preserve"> The exhaustive study resulted in the 2009 publication of Strengthening Forensic Science in the United States: A Path Forward (18), which concluded that “with the exception of nuclear DNA analysis...no forensic method has been rigorously shown to have the capacity to consistently, and with a high degree of certainty, demonstrate a connection between evidence and a specific individual or source.” The 2009 report (18) </w:t>
      </w:r>
      <w:r w:rsidRPr="00495789">
        <w:rPr>
          <w:rFonts w:asciiTheme="minorHAnsi" w:hAnsiTheme="minorHAnsi" w:cstheme="minorHAnsi"/>
          <w:b/>
          <w:bCs/>
          <w:u w:val="single"/>
        </w:rPr>
        <w:t>recommended the creation of a “new, strong, and independent entity that could take on the tasks that would be assigned to it in a manner that is as objective and free of bias as possible—one with no ties to the past and with the authority and resources to implement a fresh agenda designed to address the problems found by the committee and discussed in this report</w:t>
      </w:r>
      <w:r w:rsidRPr="00495789">
        <w:rPr>
          <w:rFonts w:asciiTheme="minorHAnsi" w:hAnsiTheme="minorHAnsi" w:cstheme="minorHAnsi"/>
          <w:sz w:val="16"/>
        </w:rPr>
        <w:t xml:space="preserve">.” Notably, </w:t>
      </w:r>
      <w:r w:rsidRPr="00495789">
        <w:rPr>
          <w:rFonts w:asciiTheme="minorHAnsi" w:hAnsiTheme="minorHAnsi" w:cstheme="minorHAnsi"/>
          <w:b/>
          <w:bCs/>
          <w:u w:val="single"/>
        </w:rPr>
        <w:t>the NRC report was unambiguous that this entity be outside of the jurisdiction or control of the DOJ</w:t>
      </w:r>
      <w:r w:rsidRPr="00495789">
        <w:rPr>
          <w:rFonts w:asciiTheme="minorHAnsi" w:hAnsiTheme="minorHAnsi" w:cstheme="minorHAnsi"/>
          <w:sz w:val="16"/>
        </w:rPr>
        <w:t xml:space="preserve">. Rather than establishing such an independent entity, the government created the NCFS, which was established by the DOJ in partnership with the National Institute of Standards and Technology (NIST). The NCFS functioned from 2013 to 2017, during which time it held 13 meetings. It was a diverse body composed of representatives of several stakeholder communities, including forensic scientists, law enforcement, judges, attorneys, 4542 | www.pnas.org/cgi/doi/10.1073/pnas.1712161115 Bell et al. Downloaded by guest on June 25, 2020 and independent scientists not associated with forensic science. The 49 commissioners served over two terms, heard presentations from 140 invited presenters, and approved 43 documents and summary reports. </w:t>
      </w:r>
      <w:r w:rsidRPr="00495789">
        <w:rPr>
          <w:rFonts w:asciiTheme="minorHAnsi" w:hAnsiTheme="minorHAnsi" w:cstheme="minorHAnsi"/>
          <w:u w:val="single"/>
        </w:rPr>
        <w:t>Given its heterogeneous composition and expertise, the NCFS took time to function efficiently</w:t>
      </w:r>
      <w:r w:rsidRPr="00495789">
        <w:rPr>
          <w:rFonts w:asciiTheme="minorHAnsi" w:hAnsiTheme="minorHAnsi" w:cstheme="minorHAnsi"/>
          <w:sz w:val="16"/>
        </w:rPr>
        <w:t xml:space="preserve">. </w:t>
      </w:r>
      <w:r w:rsidRPr="00495789">
        <w:rPr>
          <w:rFonts w:asciiTheme="minorHAnsi" w:hAnsiTheme="minorHAnsi" w:cstheme="minorHAnsi"/>
          <w:u w:val="single"/>
        </w:rPr>
        <w:t>Only one document was approved before its fifth meeting</w:t>
      </w:r>
      <w:r w:rsidRPr="00495789">
        <w:rPr>
          <w:rFonts w:asciiTheme="minorHAnsi" w:hAnsiTheme="minorHAnsi" w:cstheme="minorHAnsi"/>
          <w:sz w:val="16"/>
        </w:rPr>
        <w:t xml:space="preserve">, compared with eight at the September 2016 meeting alone. This timeline shows evidence of the learning curve commissioners were on as they began a deliberative process to achieve consensus on reports and summary documents. As examples, the NCFS recommended the creation of postdoctoral training programs in forensic science to encourage the emergence of an inquisitive and investigative scientific culture, which the National Institute of Justice (part of the DOJ) quickly embraced. One practical recommendation was the abandonment of language the Commission found to be meaningless and misleading, such as claims by experts that their conclusions were correct to a “reasonable scientific certainty.” Of significance was the commission’s recommendation that forensic techniques be subjected to independent validation before being introduced into common use and that the NIST should be responsible for such oversight. Beyond its recommendations, </w:t>
      </w:r>
      <w:r w:rsidRPr="00495789">
        <w:rPr>
          <w:rFonts w:asciiTheme="minorHAnsi" w:hAnsiTheme="minorHAnsi" w:cstheme="minorHAnsi"/>
          <w:u w:val="single"/>
        </w:rPr>
        <w:t xml:space="preserve">the NCFS provided a first-ever national-level venue for communication and understanding among the many disciplines represented. </w:t>
      </w:r>
      <w:r w:rsidRPr="00495789">
        <w:rPr>
          <w:rFonts w:asciiTheme="minorHAnsi" w:hAnsiTheme="minorHAnsi" w:cstheme="minorHAnsi"/>
          <w:sz w:val="16"/>
        </w:rPr>
        <w:t xml:space="preserve">During NCFS discussions, it became clear that the scientific and legal communities often had different interpretations of what constituted “error” in forensic analysis, with the former recognizing error as an intrinsic aspect of any measurement process and the latter often viewing error as synonymous with a mistake: that is, the inappropriate application of a procedure or technology. </w:t>
      </w:r>
      <w:r w:rsidRPr="00495789">
        <w:rPr>
          <w:rFonts w:asciiTheme="minorHAnsi" w:hAnsiTheme="minorHAnsi" w:cstheme="minorHAnsi"/>
          <w:u w:val="single"/>
        </w:rPr>
        <w:t>Although NCFS recommendations do not have the force of law, the fact that they emerged from a commission composed of such different stakeholders gave them moral force.</w:t>
      </w:r>
      <w:r w:rsidRPr="00495789">
        <w:rPr>
          <w:rFonts w:asciiTheme="minorHAnsi" w:hAnsiTheme="minorHAnsi" w:cstheme="minorHAnsi"/>
          <w:sz w:val="16"/>
        </w:rPr>
        <w:t xml:space="preserve"> </w:t>
      </w:r>
      <w:r w:rsidRPr="00495789">
        <w:rPr>
          <w:rFonts w:asciiTheme="minorHAnsi" w:hAnsiTheme="minorHAnsi" w:cstheme="minorHAnsi"/>
          <w:b/>
          <w:bCs/>
          <w:u w:val="single"/>
        </w:rPr>
        <w:t>Unfortunately, all of the hard work needed to forge such a heterogeneous group into a body that had learned to reach consensus was lost when the DOJ declined to renew the NCFS in early 2017</w:t>
      </w:r>
      <w:r w:rsidRPr="00495789">
        <w:rPr>
          <w:rFonts w:asciiTheme="minorHAnsi" w:hAnsiTheme="minorHAnsi" w:cstheme="minorHAnsi"/>
          <w:sz w:val="16"/>
        </w:rPr>
        <w:t xml:space="preserve">. In late 2016, a PCAST report (19, 20) highlighted why bodies like the NCFS are needed. PCAST based its conclusions on a review of more than 2,000 papers in the forensic science literature, as well as interviews with forensic scientists and stakeholders in the legal community. The report </w:t>
      </w:r>
      <w:r w:rsidRPr="00495789">
        <w:rPr>
          <w:rFonts w:asciiTheme="minorHAnsi" w:hAnsiTheme="minorHAnsi" w:cstheme="minorHAnsi"/>
          <w:u w:val="single"/>
        </w:rPr>
        <w:t>identified two gaps requiring attention: (i) a need for clarity about the scientific standards required to establish the validity and reliability of forensic methods, as well as to measure their accuracy; an</w:t>
      </w:r>
      <w:r w:rsidRPr="00495789">
        <w:rPr>
          <w:rFonts w:asciiTheme="minorHAnsi" w:hAnsiTheme="minorHAnsi" w:cstheme="minorHAnsi"/>
          <w:sz w:val="16"/>
        </w:rPr>
        <w:t xml:space="preserve">d (ii) </w:t>
      </w:r>
      <w:r w:rsidRPr="00495789">
        <w:rPr>
          <w:rFonts w:asciiTheme="minorHAnsi" w:hAnsiTheme="minorHAnsi" w:cstheme="minorHAnsi"/>
          <w:u w:val="single"/>
        </w:rPr>
        <w:t>a need to scientifically establish the validity and reliability of particular forensic methods that had never been properly validated</w:t>
      </w:r>
      <w:r w:rsidRPr="00495789">
        <w:rPr>
          <w:rFonts w:asciiTheme="minorHAnsi" w:hAnsiTheme="minorHAnsi" w:cstheme="minorHAnsi"/>
          <w:sz w:val="16"/>
        </w:rPr>
        <w:t xml:space="preserve">. Providing an independent confirmation of many of the findings of the prior 2009 NRC report, the PCAST report concluded that empirical testing is not merely one among various alternative ways to establish scientific validity; rather, it is the only scientific basis for doing so. Furthermore, the PCAST report established that, in the 7 y since the 2009 NRC report, little progress had been made to address the criticisms raised in that report. The sole exception was latentfingerprint analysis, which had been subjected to validity testing. A key issue is how to extend this one example to other forensic methods. </w:t>
      </w:r>
      <w:r w:rsidRPr="00495789">
        <w:rPr>
          <w:rFonts w:asciiTheme="minorHAnsi" w:hAnsiTheme="minorHAnsi" w:cstheme="minorHAnsi"/>
          <w:u w:val="single"/>
        </w:rPr>
        <w:t>After terminating the NCFS, in April 2017, the DOJ proposed opening a new office for forensic science within the department and named a prosecutor to lead this effort</w:t>
      </w:r>
      <w:r w:rsidRPr="00495789">
        <w:rPr>
          <w:rFonts w:asciiTheme="minorHAnsi" w:hAnsiTheme="minorHAnsi" w:cstheme="minorHAnsi"/>
          <w:sz w:val="16"/>
        </w:rPr>
        <w:t xml:space="preserve">. </w:t>
      </w:r>
      <w:r w:rsidRPr="00495789">
        <w:rPr>
          <w:rFonts w:asciiTheme="minorHAnsi" w:hAnsiTheme="minorHAnsi" w:cstheme="minorHAnsi"/>
          <w:b/>
          <w:bCs/>
          <w:u w:val="single"/>
        </w:rPr>
        <w:t>This new proposal is highly problematic.</w:t>
      </w:r>
      <w:r w:rsidRPr="00495789">
        <w:rPr>
          <w:rFonts w:asciiTheme="minorHAnsi" w:hAnsiTheme="minorHAnsi" w:cstheme="minorHAnsi"/>
          <w:sz w:val="16"/>
        </w:rPr>
        <w:t xml:space="preserve"> Specifically, it goes against the recommendations of the 2009 PCAST report, which strongly suggested that </w:t>
      </w:r>
      <w:r w:rsidRPr="00495789">
        <w:rPr>
          <w:rFonts w:asciiTheme="minorHAnsi" w:hAnsiTheme="minorHAnsi" w:cstheme="minorHAnsi"/>
          <w:u w:val="single"/>
        </w:rPr>
        <w:t>the DOJ not be involved in evaluating the use of forensic science</w:t>
      </w:r>
      <w:r w:rsidRPr="00495789">
        <w:rPr>
          <w:rFonts w:asciiTheme="minorHAnsi" w:hAnsiTheme="minorHAnsi" w:cstheme="minorHAnsi"/>
          <w:sz w:val="16"/>
        </w:rPr>
        <w:t xml:space="preserve">. Although the NCFS was not entirely independent, it did include some independent stakeholders: </w:t>
      </w:r>
      <w:r w:rsidRPr="00495789">
        <w:rPr>
          <w:rFonts w:asciiTheme="minorHAnsi" w:hAnsiTheme="minorHAnsi" w:cstheme="minorHAnsi"/>
          <w:u w:val="single"/>
        </w:rPr>
        <w:t>scientists outside the realm of forensic science.</w:t>
      </w:r>
      <w:r w:rsidRPr="00495789">
        <w:rPr>
          <w:rFonts w:asciiTheme="minorHAnsi" w:hAnsiTheme="minorHAnsi" w:cstheme="minorHAnsi"/>
          <w:sz w:val="16"/>
        </w:rPr>
        <w:t xml:space="preserve"> </w:t>
      </w:r>
      <w:r w:rsidRPr="00495789">
        <w:rPr>
          <w:rFonts w:asciiTheme="minorHAnsi" w:hAnsiTheme="minorHAnsi" w:cstheme="minorHAnsi"/>
          <w:b/>
          <w:bCs/>
          <w:u w:val="single"/>
        </w:rPr>
        <w:t>Putting a prosecutor in charge of forensic science perpetuates an irreconcilable conflict-of-interest and reinforces the dominance of the prosecutorial perspective.</w:t>
      </w:r>
      <w:r w:rsidRPr="00495789">
        <w:rPr>
          <w:rFonts w:asciiTheme="minorHAnsi" w:hAnsiTheme="minorHAnsi" w:cstheme="minorHAnsi"/>
          <w:sz w:val="16"/>
        </w:rPr>
        <w:t xml:space="preserve"> Prosecution entities, by the nature of our adversarial legal system</w:t>
      </w:r>
      <w:r w:rsidRPr="00495789">
        <w:rPr>
          <w:rFonts w:asciiTheme="minorHAnsi" w:hAnsiTheme="minorHAnsi" w:cstheme="minorHAnsi"/>
          <w:u w:val="single"/>
        </w:rPr>
        <w:t>, have little incentive to embrace scientific advances that could risk undermining past convictions and current prosecutions</w:t>
      </w:r>
      <w:r w:rsidRPr="00495789">
        <w:rPr>
          <w:rFonts w:asciiTheme="minorHAnsi" w:hAnsiTheme="minorHAnsi" w:cstheme="minorHAnsi"/>
          <w:sz w:val="16"/>
        </w:rPr>
        <w:t xml:space="preserve">. Conversely, defense entities have incentives to constantly question and raise doubts regarding scientific results that do not support their desired outcome. The role of prosecutors and defense attorneys is to win cases through competing arguments (i.e., the adversarial system). </w:t>
      </w:r>
      <w:r w:rsidRPr="00495789">
        <w:rPr>
          <w:rFonts w:asciiTheme="minorHAnsi" w:hAnsiTheme="minorHAnsi" w:cstheme="minorHAnsi"/>
          <w:u w:val="single"/>
        </w:rPr>
        <w:t>Neither “side” can or should be expected to evaluate scientific integrity on its own merits.</w:t>
      </w:r>
      <w:r w:rsidRPr="00495789">
        <w:rPr>
          <w:rFonts w:asciiTheme="minorHAnsi" w:hAnsiTheme="minorHAnsi" w:cstheme="minorHAnsi"/>
          <w:sz w:val="16"/>
        </w:rPr>
        <w:t xml:space="preserve"> </w:t>
      </w:r>
      <w:r w:rsidRPr="00495789">
        <w:rPr>
          <w:rFonts w:asciiTheme="minorHAnsi" w:hAnsiTheme="minorHAnsi" w:cstheme="minorHAnsi"/>
          <w:b/>
          <w:bCs/>
          <w:u w:val="single"/>
        </w:rPr>
        <w:t>The need for an independent and dedicated champion of forensic science has never been clearer.</w:t>
      </w:r>
      <w:r w:rsidRPr="00495789">
        <w:rPr>
          <w:rFonts w:asciiTheme="minorHAnsi" w:hAnsiTheme="minorHAnsi" w:cstheme="minorHAnsi"/>
          <w:sz w:val="16"/>
        </w:rPr>
        <w:t xml:space="preserve"> The limitations of some forensic science methods have been exposed, often by forensic scientists themselves. The larger scientific community must now come to the aid of our forensic colleagues in advocating both for: (i) the research and financial support that is so clearly needed to advance the field and (ii) the requirement for empirical testing that is so clearly needed to advance the cause of justice. Vocal and </w:t>
      </w:r>
      <w:r w:rsidRPr="00495789">
        <w:rPr>
          <w:rFonts w:asciiTheme="minorHAnsi" w:hAnsiTheme="minorHAnsi" w:cstheme="minorHAnsi"/>
          <w:u w:val="single"/>
        </w:rPr>
        <w:t>continual advocacy for scientific independence is needed,</w:t>
      </w:r>
      <w:r w:rsidRPr="00495789">
        <w:rPr>
          <w:rFonts w:asciiTheme="minorHAnsi" w:hAnsiTheme="minorHAnsi" w:cstheme="minorHAnsi"/>
          <w:sz w:val="16"/>
        </w:rPr>
        <w:t xml:space="preserve"> along with policy recommendations and a concerted effort to ensure that this issue stays in the public conscience. </w:t>
      </w:r>
      <w:r w:rsidRPr="00495789">
        <w:rPr>
          <w:rFonts w:asciiTheme="minorHAnsi" w:hAnsiTheme="minorHAnsi" w:cstheme="minorHAnsi"/>
          <w:u w:val="single"/>
        </w:rPr>
        <w:t>Independent review efforts should be launched and supported</w:t>
      </w:r>
      <w:r w:rsidRPr="00495789">
        <w:rPr>
          <w:rFonts w:asciiTheme="minorHAnsi" w:hAnsiTheme="minorHAnsi" w:cstheme="minorHAnsi"/>
          <w:sz w:val="16"/>
        </w:rPr>
        <w:t>. Forensic scientists have long complained that their work is not always valued by their scientific colleagues because of its applied nature</w:t>
      </w:r>
      <w:r w:rsidRPr="00495789">
        <w:rPr>
          <w:rFonts w:asciiTheme="minorHAnsi" w:hAnsiTheme="minorHAnsi" w:cstheme="minorHAnsi"/>
          <w:u w:val="single"/>
        </w:rPr>
        <w:t>; it is time for the scientific community to move beyond that conceit</w:t>
      </w:r>
      <w:r w:rsidRPr="00495789">
        <w:rPr>
          <w:rFonts w:asciiTheme="minorHAnsi" w:hAnsiTheme="minorHAnsi" w:cstheme="minorHAnsi"/>
          <w:sz w:val="16"/>
        </w:rPr>
        <w:t xml:space="preserve">. Research and academic scientists should become educated about forensic science and take active steps to welcome the discipline into the larger scientific community. A </w:t>
      </w:r>
      <w:r w:rsidRPr="00495789">
        <w:rPr>
          <w:rFonts w:asciiTheme="minorHAnsi" w:hAnsiTheme="minorHAnsi" w:cstheme="minorHAnsi"/>
          <w:b/>
          <w:bCs/>
          <w:u w:val="single"/>
        </w:rPr>
        <w:t>broad effort can help illuminate the causes of failures, help predict when failure is likely to occur, and aid in the development of strategies to mitigate or circumvent those conditions.</w:t>
      </w:r>
      <w:r w:rsidRPr="00495789">
        <w:rPr>
          <w:rFonts w:asciiTheme="minorHAnsi" w:hAnsiTheme="minorHAnsi" w:cstheme="minorHAnsi"/>
          <w:sz w:val="16"/>
        </w:rPr>
        <w:t xml:space="preserve"> Because it </w:t>
      </w:r>
      <w:r w:rsidRPr="00495789">
        <w:rPr>
          <w:rFonts w:asciiTheme="minorHAnsi" w:hAnsiTheme="minorHAnsi" w:cstheme="minorHAnsi"/>
          <w:u w:val="single"/>
        </w:rPr>
        <w:t>represents the wide gamut of scientific disciplines that are essential to forensic science</w:t>
      </w:r>
      <w:r w:rsidRPr="00495789">
        <w:rPr>
          <w:rFonts w:asciiTheme="minorHAnsi" w:hAnsiTheme="minorHAnsi" w:cstheme="minorHAnsi"/>
          <w:sz w:val="16"/>
        </w:rPr>
        <w:t xml:space="preserve">, the NAS remains in a prime position to continue the dialogue between the academic and forensic science communities. </w:t>
      </w:r>
      <w:r w:rsidRPr="00495789">
        <w:rPr>
          <w:rFonts w:asciiTheme="minorHAnsi" w:hAnsiTheme="minorHAnsi" w:cstheme="minorHAnsi"/>
          <w:b/>
          <w:bCs/>
          <w:u w:val="single"/>
        </w:rPr>
        <w:t>If we are unwilling to confront the issue of accuracy in our justice system, what cause is worthy?</w:t>
      </w:r>
    </w:p>
    <w:p w14:paraId="2E387443" w14:textId="523FAE65" w:rsidR="00A659F2" w:rsidRDefault="00311CD3" w:rsidP="00311CD3">
      <w:pPr>
        <w:pStyle w:val="Heading3"/>
      </w:pPr>
      <w:r>
        <w:t>Full Separation Key---1AR</w:t>
      </w:r>
    </w:p>
    <w:p w14:paraId="090350B9" w14:textId="77777777" w:rsidR="00311CD3" w:rsidRPr="00AF4257" w:rsidRDefault="00311CD3" w:rsidP="00311CD3">
      <w:pPr>
        <w:pStyle w:val="Heading4"/>
      </w:pPr>
      <w:r>
        <w:t xml:space="preserve">Any </w:t>
      </w:r>
      <w:r>
        <w:rPr>
          <w:u w:val="single"/>
        </w:rPr>
        <w:t>exceptions</w:t>
      </w:r>
      <w:r>
        <w:t xml:space="preserve"> OR </w:t>
      </w:r>
      <w:r>
        <w:rPr>
          <w:u w:val="single"/>
        </w:rPr>
        <w:t>linkages</w:t>
      </w:r>
      <w:r>
        <w:t xml:space="preserve"> ensure reform </w:t>
      </w:r>
      <w:r>
        <w:rPr>
          <w:u w:val="single"/>
        </w:rPr>
        <w:t>fails</w:t>
      </w:r>
      <w:r>
        <w:t>---</w:t>
      </w:r>
      <w:r>
        <w:rPr>
          <w:u w:val="single"/>
        </w:rPr>
        <w:t>full separation</w:t>
      </w:r>
      <w:r>
        <w:t xml:space="preserve"> is key to </w:t>
      </w:r>
      <w:r>
        <w:rPr>
          <w:u w:val="single"/>
        </w:rPr>
        <w:t>insulate</w:t>
      </w:r>
      <w:r>
        <w:t xml:space="preserve"> research from </w:t>
      </w:r>
      <w:r w:rsidRPr="00AF4257">
        <w:rPr>
          <w:u w:val="single"/>
        </w:rPr>
        <w:t>prosecutor bias</w:t>
      </w:r>
      <w:r>
        <w:t xml:space="preserve">. </w:t>
      </w:r>
    </w:p>
    <w:p w14:paraId="5F3C823A" w14:textId="77777777" w:rsidR="00311CD3" w:rsidRPr="00274B0C" w:rsidRDefault="00311CD3" w:rsidP="00311CD3">
      <w:r>
        <w:t xml:space="preserve">Rachel E. </w:t>
      </w:r>
      <w:r w:rsidRPr="00D92E8D">
        <w:rPr>
          <w:rStyle w:val="Style13ptBold"/>
        </w:rPr>
        <w:t>Barkow 13</w:t>
      </w:r>
      <w:r>
        <w:t>, Segal Family Professor of Regulatory Law and Policy, Faculty Director, Center on the Administration of Criminal Law, NYU School of Law, “Prosecutorial Administration: Prosecutor Bias and the Department of Justice,” 99 Va. L. Rev. 271, Lexis</w:t>
      </w:r>
    </w:p>
    <w:p w14:paraId="2F5CCDAD" w14:textId="77777777" w:rsidR="00311CD3" w:rsidRPr="00A26170" w:rsidRDefault="00311CD3" w:rsidP="00311CD3">
      <w:pPr>
        <w:rPr>
          <w:sz w:val="16"/>
        </w:rPr>
      </w:pPr>
      <w:r w:rsidRPr="00A26170">
        <w:rPr>
          <w:sz w:val="16"/>
        </w:rPr>
        <w:t>B. The Nature of Institutional Reform</w:t>
      </w:r>
    </w:p>
    <w:p w14:paraId="164B4130" w14:textId="77777777" w:rsidR="00311CD3" w:rsidRPr="00A26170" w:rsidRDefault="00311CD3" w:rsidP="00311CD3">
      <w:pPr>
        <w:rPr>
          <w:sz w:val="16"/>
        </w:rPr>
      </w:pPr>
      <w:r w:rsidRPr="00D227D7">
        <w:rPr>
          <w:rStyle w:val="StyleUnderline"/>
        </w:rPr>
        <w:t xml:space="preserve">If one wants to improve upon the current institutional design, the next question is </w:t>
      </w:r>
      <w:r w:rsidRPr="00D227D7">
        <w:rPr>
          <w:rStyle w:val="Emphasis"/>
        </w:rPr>
        <w:t>how</w:t>
      </w:r>
      <w:r w:rsidRPr="00A26170">
        <w:rPr>
          <w:sz w:val="16"/>
        </w:rPr>
        <w:t xml:space="preserve">. It is beyond the scope of this Article to catalog and evaluate every institutional possibility and its likelihood for success because there are so many unique dynamics that require detailed and separate  [*331]  evaluation. This Section will instead provide a more general overview of some of the main design options and the issues they raise, beginning with reforms that could take place if these functions stay within the Department and then considering options for moving these functions elsewhere. </w:t>
      </w:r>
    </w:p>
    <w:p w14:paraId="60109205" w14:textId="77777777" w:rsidR="00311CD3" w:rsidRPr="00A26170" w:rsidRDefault="00311CD3" w:rsidP="00311CD3">
      <w:pPr>
        <w:rPr>
          <w:sz w:val="16"/>
        </w:rPr>
      </w:pPr>
      <w:r w:rsidRPr="00A26170">
        <w:rPr>
          <w:sz w:val="16"/>
        </w:rPr>
        <w:t xml:space="preserve">1. Changes </w:t>
      </w:r>
      <w:r w:rsidRPr="00A26170">
        <w:rPr>
          <w:rStyle w:val="Emphasis"/>
        </w:rPr>
        <w:t>Within</w:t>
      </w:r>
      <w:r w:rsidRPr="00A26170">
        <w:rPr>
          <w:sz w:val="16"/>
        </w:rPr>
        <w:t xml:space="preserve"> </w:t>
      </w:r>
      <w:r w:rsidRPr="00A26170">
        <w:rPr>
          <w:rStyle w:val="StyleUnderline"/>
        </w:rPr>
        <w:t>the</w:t>
      </w:r>
      <w:r w:rsidRPr="00A26170">
        <w:rPr>
          <w:sz w:val="16"/>
        </w:rPr>
        <w:t xml:space="preserve"> </w:t>
      </w:r>
      <w:r w:rsidRPr="00A26170">
        <w:rPr>
          <w:rStyle w:val="Emphasis"/>
        </w:rPr>
        <w:t>Existing Department of Justice</w:t>
      </w:r>
      <w:r w:rsidRPr="00A26170">
        <w:rPr>
          <w:sz w:val="16"/>
        </w:rPr>
        <w:t xml:space="preserve"> </w:t>
      </w:r>
      <w:r w:rsidRPr="00A26170">
        <w:rPr>
          <w:rStyle w:val="StyleUnderline"/>
        </w:rPr>
        <w:t>Structure</w:t>
      </w:r>
    </w:p>
    <w:p w14:paraId="76BEC3DF" w14:textId="77777777" w:rsidR="00311CD3" w:rsidRPr="00A26170" w:rsidRDefault="00311CD3" w:rsidP="00311CD3">
      <w:pPr>
        <w:rPr>
          <w:sz w:val="16"/>
        </w:rPr>
      </w:pPr>
      <w:r w:rsidRPr="00A26170">
        <w:rPr>
          <w:sz w:val="16"/>
        </w:rPr>
        <w:t xml:space="preserve">One possible avenue - and the one that would require the least amount of political capital to be spent - is to make changes while keeping corrections, clemency, and forensics within DOJ. Margaret Love has at times urged changes of this nature. She has proposed, for instance, placing the Attorney General once again in charge of the pardon authority, instead of having the Pardon Attorney report to the DAG. She has similarly called for changes in BOP leadership, as opposed to the wholesale removal of the BOP from DOJ. As she puts it, "if the right candidate can be found, perhaps it will not be necessary to consider a more complete separation of prisons and prosecutors." And there are some components within DOJ (such as the Office of the Solicitor General and the Office of Legal Counsel) that are, in fact, more independent, showing that it is possible to create independence even when an agency exists within the larger Department. </w:t>
      </w:r>
    </w:p>
    <w:p w14:paraId="0F6D3E19" w14:textId="77777777" w:rsidR="00311CD3" w:rsidRPr="00A26170" w:rsidRDefault="00311CD3" w:rsidP="00311CD3">
      <w:pPr>
        <w:rPr>
          <w:sz w:val="16"/>
        </w:rPr>
      </w:pPr>
      <w:r w:rsidRPr="00A26170">
        <w:rPr>
          <w:sz w:val="16"/>
        </w:rPr>
        <w:t xml:space="preserve">The key is determining what mechanisms would make corrections, clemency, and forensics more independent, given that they do not have the same tradition of independence as the Solicitor General's Office or OLC. Those offices are protected, in the words of Adrian Vermeule, "by unwritten conventions that constrain political actors from attempting to bully or influence them." But we have already seen that corrections,  [*332]  clemency, and forensics lack those same protections. While the early history of the BOP seems to be characterized by similar conventions, times have changed, and all of these functions now seem patrolled by DOJ without much concern about their independence. </w:t>
      </w:r>
    </w:p>
    <w:p w14:paraId="6CF3F0C3" w14:textId="77777777" w:rsidR="00311CD3" w:rsidRPr="00A26170" w:rsidRDefault="00311CD3" w:rsidP="00311CD3">
      <w:pPr>
        <w:rPr>
          <w:sz w:val="16"/>
        </w:rPr>
      </w:pPr>
      <w:r w:rsidRPr="00A26170">
        <w:rPr>
          <w:sz w:val="16"/>
        </w:rPr>
        <w:t xml:space="preserve">So what can be done? Love is correct to call attention to leadership. Leaders matter. A leader willing to call out what he or she sees as too much political pressure by DOJ could raise the political stakes of DOJ's decisions by drawing media attention to the issue. Thus, choosing independent-minded and visionary leaders who are willing in some cases to stand up for their division's independent judgment could make a difference. </w:t>
      </w:r>
    </w:p>
    <w:p w14:paraId="65686512" w14:textId="77777777" w:rsidR="00311CD3" w:rsidRPr="00A26170" w:rsidRDefault="00311CD3" w:rsidP="00311CD3">
      <w:pPr>
        <w:rPr>
          <w:sz w:val="16"/>
        </w:rPr>
      </w:pPr>
      <w:r w:rsidRPr="00A26170">
        <w:rPr>
          <w:sz w:val="16"/>
        </w:rPr>
        <w:t xml:space="preserve">But </w:t>
      </w:r>
      <w:r w:rsidRPr="00A26170">
        <w:rPr>
          <w:rStyle w:val="StyleUnderline"/>
        </w:rPr>
        <w:t xml:space="preserve">even the </w:t>
      </w:r>
      <w:r w:rsidRPr="00A26170">
        <w:rPr>
          <w:rStyle w:val="Emphasis"/>
        </w:rPr>
        <w:t>strongest leader</w:t>
      </w:r>
      <w:r w:rsidRPr="00A26170">
        <w:rPr>
          <w:sz w:val="16"/>
        </w:rPr>
        <w:t xml:space="preserve"> </w:t>
      </w:r>
      <w:r w:rsidRPr="00A26170">
        <w:rPr>
          <w:rStyle w:val="StyleUnderline"/>
        </w:rPr>
        <w:t>will</w:t>
      </w:r>
      <w:r w:rsidRPr="00A26170">
        <w:rPr>
          <w:sz w:val="16"/>
        </w:rPr>
        <w:t xml:space="preserve"> </w:t>
      </w:r>
      <w:r w:rsidRPr="00A26170">
        <w:rPr>
          <w:rStyle w:val="Emphasis"/>
        </w:rPr>
        <w:t>struggle</w:t>
      </w:r>
      <w:r w:rsidRPr="00A26170">
        <w:rPr>
          <w:sz w:val="16"/>
        </w:rPr>
        <w:t xml:space="preserve"> </w:t>
      </w:r>
      <w:r w:rsidRPr="00A26170">
        <w:rPr>
          <w:rStyle w:val="StyleUnderline"/>
        </w:rPr>
        <w:t xml:space="preserve">against the kind of </w:t>
      </w:r>
      <w:r w:rsidRPr="00A26170">
        <w:rPr>
          <w:rStyle w:val="Emphasis"/>
        </w:rPr>
        <w:t>institutional pressure</w:t>
      </w:r>
      <w:r w:rsidRPr="00A26170">
        <w:rPr>
          <w:sz w:val="16"/>
        </w:rPr>
        <w:t xml:space="preserve"> </w:t>
      </w:r>
      <w:r w:rsidRPr="00A26170">
        <w:rPr>
          <w:rStyle w:val="StyleUnderline"/>
        </w:rPr>
        <w:t>that comes from pursuing an agenda that</w:t>
      </w:r>
      <w:r w:rsidRPr="00A26170">
        <w:rPr>
          <w:sz w:val="16"/>
        </w:rPr>
        <w:t xml:space="preserve"> conflicts (or </w:t>
      </w:r>
      <w:r w:rsidRPr="00A26170">
        <w:rPr>
          <w:rStyle w:val="StyleUnderline"/>
        </w:rPr>
        <w:t>is</w:t>
      </w:r>
      <w:r w:rsidRPr="00A26170">
        <w:rPr>
          <w:sz w:val="16"/>
        </w:rPr>
        <w:t xml:space="preserve"> </w:t>
      </w:r>
      <w:r w:rsidRPr="00A26170">
        <w:rPr>
          <w:rStyle w:val="Emphasis"/>
        </w:rPr>
        <w:t>perceived</w:t>
      </w:r>
      <w:r w:rsidRPr="00A26170">
        <w:rPr>
          <w:sz w:val="16"/>
        </w:rPr>
        <w:t xml:space="preserve"> </w:t>
      </w:r>
      <w:r w:rsidRPr="00A26170">
        <w:rPr>
          <w:rStyle w:val="StyleUnderline"/>
        </w:rPr>
        <w:t>to</w:t>
      </w:r>
      <w:r w:rsidRPr="00A26170">
        <w:rPr>
          <w:sz w:val="16"/>
        </w:rPr>
        <w:t xml:space="preserve"> </w:t>
      </w:r>
      <w:r w:rsidRPr="00A26170">
        <w:rPr>
          <w:rStyle w:val="Emphasis"/>
        </w:rPr>
        <w:t>conflict</w:t>
      </w:r>
      <w:r w:rsidRPr="00A26170">
        <w:rPr>
          <w:sz w:val="16"/>
        </w:rPr>
        <w:t xml:space="preserve">) </w:t>
      </w:r>
      <w:r w:rsidRPr="00A26170">
        <w:rPr>
          <w:rStyle w:val="StyleUnderline"/>
        </w:rPr>
        <w:t xml:space="preserve">with an organization's </w:t>
      </w:r>
      <w:r w:rsidRPr="00A26170">
        <w:rPr>
          <w:rStyle w:val="Emphasis"/>
        </w:rPr>
        <w:t>primary</w:t>
      </w:r>
      <w:r w:rsidRPr="00A26170">
        <w:rPr>
          <w:rStyle w:val="StyleUnderline"/>
        </w:rPr>
        <w:t xml:space="preserve"> mission. Not every decision can be a battle, and resisting comes at a great </w:t>
      </w:r>
      <w:r w:rsidRPr="00A26170">
        <w:rPr>
          <w:rStyle w:val="Emphasis"/>
        </w:rPr>
        <w:t>political cost</w:t>
      </w:r>
      <w:r w:rsidRPr="00A26170">
        <w:rPr>
          <w:sz w:val="16"/>
        </w:rPr>
        <w:t xml:space="preserve"> to those leaders. </w:t>
      </w:r>
      <w:r w:rsidRPr="00A26170">
        <w:rPr>
          <w:rStyle w:val="StyleUnderline"/>
        </w:rPr>
        <w:t xml:space="preserve">Their future employment and political connections hang in the balance. Moreover, getting that kind of leader appointed in the first place will be </w:t>
      </w:r>
      <w:r w:rsidRPr="00A26170">
        <w:rPr>
          <w:rStyle w:val="Emphasis"/>
        </w:rPr>
        <w:t>difficult</w:t>
      </w:r>
      <w:r w:rsidRPr="00A26170">
        <w:rPr>
          <w:sz w:val="16"/>
        </w:rPr>
        <w:t>, in light of the Department's interest in maintaining control over its current fields of operation.</w:t>
      </w:r>
    </w:p>
    <w:p w14:paraId="70FA43AB" w14:textId="77777777" w:rsidR="00311CD3" w:rsidRPr="00A26170" w:rsidRDefault="00311CD3" w:rsidP="00311CD3">
      <w:pPr>
        <w:rPr>
          <w:sz w:val="16"/>
        </w:rPr>
      </w:pPr>
      <w:r w:rsidRPr="00A26170">
        <w:rPr>
          <w:sz w:val="16"/>
        </w:rPr>
        <w:t xml:space="preserve">The emphasis should therefore focus on structural changes and not simply personnel decisions. The harder it is for prosecutors to exercise authority within the Department, the easier it is for a subculture to develop that focuses on other interests. Love's proposal to shift pardon oversight to the AG, however, is of a type that seems less likely to matter. The AG will ultimately want to make his or her law enforcement personnel happy, because that is the mission of the Department that gets the most attention. </w:t>
      </w:r>
      <w:r w:rsidRPr="00A26170">
        <w:rPr>
          <w:rStyle w:val="StyleUnderline"/>
        </w:rPr>
        <w:t xml:space="preserve">Congress will be more supportive of the Department if it focuses on that </w:t>
      </w:r>
      <w:r w:rsidRPr="00A26170">
        <w:rPr>
          <w:rStyle w:val="Emphasis"/>
        </w:rPr>
        <w:t>primary</w:t>
      </w:r>
      <w:r w:rsidRPr="00A26170">
        <w:rPr>
          <w:rStyle w:val="StyleUnderline"/>
        </w:rPr>
        <w:t xml:space="preserve"> goal, and the President shares the same agenda. It seems </w:t>
      </w:r>
      <w:r w:rsidRPr="00A26170">
        <w:rPr>
          <w:rStyle w:val="Emphasis"/>
        </w:rPr>
        <w:t>unlikely</w:t>
      </w:r>
      <w:r w:rsidRPr="00A26170">
        <w:rPr>
          <w:sz w:val="16"/>
        </w:rPr>
        <w:t xml:space="preserve">, then, </w:t>
      </w:r>
      <w:r w:rsidRPr="00A26170">
        <w:rPr>
          <w:rStyle w:val="StyleUnderline"/>
        </w:rPr>
        <w:t>that</w:t>
      </w:r>
      <w:r w:rsidRPr="00A26170">
        <w:rPr>
          <w:sz w:val="16"/>
        </w:rPr>
        <w:t xml:space="preserve"> AG </w:t>
      </w:r>
      <w:r w:rsidRPr="00A26170">
        <w:rPr>
          <w:rStyle w:val="StyleUnderline"/>
        </w:rPr>
        <w:t xml:space="preserve">supervision will in </w:t>
      </w:r>
      <w:r w:rsidRPr="00A26170">
        <w:rPr>
          <w:rStyle w:val="Emphasis"/>
        </w:rPr>
        <w:t>practice</w:t>
      </w:r>
      <w:r w:rsidRPr="00A26170">
        <w:rPr>
          <w:sz w:val="16"/>
        </w:rPr>
        <w:t xml:space="preserve"> be any different than DAG supervision.</w:t>
      </w:r>
    </w:p>
    <w:p w14:paraId="4C02F90C" w14:textId="77777777" w:rsidR="00311CD3" w:rsidRPr="00A26170" w:rsidRDefault="00311CD3" w:rsidP="00311CD3">
      <w:pPr>
        <w:rPr>
          <w:sz w:val="16"/>
        </w:rPr>
      </w:pPr>
      <w:r w:rsidRPr="00A26170">
        <w:rPr>
          <w:sz w:val="16"/>
        </w:rPr>
        <w:t xml:space="preserve">Other internal DOJ reforms might be more promising, particularly if they could </w:t>
      </w:r>
      <w:r w:rsidRPr="00A26170">
        <w:rPr>
          <w:rStyle w:val="StyleUnderline"/>
        </w:rPr>
        <w:t>give</w:t>
      </w:r>
      <w:r w:rsidRPr="00A26170">
        <w:rPr>
          <w:sz w:val="16"/>
        </w:rPr>
        <w:t xml:space="preserve"> the agencies responsible for corrections, clemency, and </w:t>
      </w:r>
      <w:r w:rsidRPr="00A26170">
        <w:rPr>
          <w:rStyle w:val="StyleUnderline"/>
        </w:rPr>
        <w:t>forensics</w:t>
      </w:r>
      <w:r w:rsidRPr="00A26170">
        <w:rPr>
          <w:sz w:val="16"/>
        </w:rPr>
        <w:t xml:space="preserve"> </w:t>
      </w:r>
      <w:r w:rsidRPr="00A26170">
        <w:rPr>
          <w:rStyle w:val="StyleUnderline"/>
        </w:rPr>
        <w:t xml:space="preserve">greater </w:t>
      </w:r>
      <w:r w:rsidRPr="00A26170">
        <w:rPr>
          <w:rStyle w:val="Emphasis"/>
        </w:rPr>
        <w:t>operational independence</w:t>
      </w:r>
      <w:r w:rsidRPr="00A26170">
        <w:rPr>
          <w:sz w:val="16"/>
        </w:rPr>
        <w:t xml:space="preserve"> and make their decisions less transparent to DOJ leadership. The key, here, however is that complete operational independence makes the placement of these agencies within  [*333]  DOJ meaningless. Obviously the reason they are there - and that DOJ fights to keep them there - is so they can be under some degree of control. So the question is what aspects of their operation could be more independent without undermining the reasons that DOJ wants them there in the first place.</w:t>
      </w:r>
    </w:p>
    <w:p w14:paraId="29191A00" w14:textId="77777777" w:rsidR="00311CD3" w:rsidRPr="00A26170" w:rsidRDefault="00311CD3" w:rsidP="00311CD3">
      <w:pPr>
        <w:rPr>
          <w:rStyle w:val="StyleUnderline"/>
        </w:rPr>
      </w:pPr>
      <w:r w:rsidRPr="00A26170">
        <w:rPr>
          <w:sz w:val="16"/>
        </w:rPr>
        <w:t xml:space="preserve">If these agencies could shield more of their decisions from direct oversight, they would have greater independence, because DOJ would not be aware of everything they were doing. But presumably one of the main reasons DOJ wants these functions in-house is to be able to keep tabs on what is going on and to ask for reports on what these units are doing. Indeed, it is hard to make sense of a division being within a larger agency if it does not mean reporting obligations. And that monitoring means that </w:t>
      </w:r>
      <w:r w:rsidRPr="00A26170">
        <w:rPr>
          <w:rStyle w:val="StyleUnderline"/>
        </w:rPr>
        <w:t xml:space="preserve">DOJ is </w:t>
      </w:r>
      <w:r w:rsidRPr="00A26170">
        <w:rPr>
          <w:rStyle w:val="Emphasis"/>
        </w:rPr>
        <w:t>well positioned</w:t>
      </w:r>
      <w:r w:rsidRPr="00A26170">
        <w:rPr>
          <w:sz w:val="16"/>
        </w:rPr>
        <w:t xml:space="preserve"> </w:t>
      </w:r>
      <w:r w:rsidRPr="00A26170">
        <w:rPr>
          <w:rStyle w:val="StyleUnderline"/>
        </w:rPr>
        <w:t>to</w:t>
      </w:r>
      <w:r w:rsidRPr="00A26170">
        <w:rPr>
          <w:sz w:val="16"/>
        </w:rPr>
        <w:t xml:space="preserve"> </w:t>
      </w:r>
      <w:r w:rsidRPr="00A26170">
        <w:rPr>
          <w:rStyle w:val="Emphasis"/>
        </w:rPr>
        <w:t>block</w:t>
      </w:r>
      <w:r w:rsidRPr="00A26170">
        <w:rPr>
          <w:sz w:val="16"/>
        </w:rPr>
        <w:t xml:space="preserve"> any </w:t>
      </w:r>
      <w:r w:rsidRPr="00A26170">
        <w:rPr>
          <w:rStyle w:val="StyleUnderline"/>
        </w:rPr>
        <w:t>efforts it does not like.</w:t>
      </w:r>
    </w:p>
    <w:p w14:paraId="43074745" w14:textId="77777777" w:rsidR="00311CD3" w:rsidRPr="00A26170" w:rsidRDefault="00311CD3" w:rsidP="00311CD3">
      <w:pPr>
        <w:rPr>
          <w:sz w:val="16"/>
        </w:rPr>
      </w:pPr>
      <w:r w:rsidRPr="00A26170">
        <w:rPr>
          <w:sz w:val="16"/>
        </w:rPr>
        <w:t>Other forms of operational independence might be less threatening to what it means for a unit to be a part of DOJ. One possibility is to create funding independence. That is, perhaps these agencies could be funded directly, without having to get budget allocations from DOJ. This could mean less funding overall, because these units would lose DOJ's powerful political muscle for appropriations. And control over funding might be another one of those features that DOJ deems essential to what it means for a division or office to be within the Department. But if funding independence were possible, it would certainly give these divisions greater leverage to resist Department pressures.</w:t>
      </w:r>
    </w:p>
    <w:p w14:paraId="0945F0AB" w14:textId="77777777" w:rsidR="00311CD3" w:rsidRPr="00A26170" w:rsidRDefault="00311CD3" w:rsidP="00311CD3">
      <w:pPr>
        <w:rPr>
          <w:sz w:val="16"/>
        </w:rPr>
      </w:pPr>
      <w:r w:rsidRPr="00A26170">
        <w:rPr>
          <w:sz w:val="16"/>
        </w:rPr>
        <w:t>Another source of independence would be to give these units litigation authority. This would be more valuable for the BOP than the others, because it is involved in a fair amount of ligation. But this also seems to go to the heart of what it means to have a division within DOJ. The general rule is that DOJ retains litigation authority over all executive agencies,  [*334]  even those outside of DOJ, so presumably it would fight particularly hard to keep its own divisions under its control.</w:t>
      </w:r>
    </w:p>
    <w:p w14:paraId="5B2E985A" w14:textId="77777777" w:rsidR="00311CD3" w:rsidRPr="00A26170" w:rsidRDefault="00311CD3" w:rsidP="00311CD3">
      <w:pPr>
        <w:rPr>
          <w:sz w:val="16"/>
        </w:rPr>
      </w:pPr>
      <w:r w:rsidRPr="00A26170">
        <w:rPr>
          <w:sz w:val="16"/>
        </w:rPr>
        <w:t>Perhaps one of the least threatening and most effective options would be to allow these divisions to communicate directly with Congress and the media without seeking DOJ clearance. Having this line of communication would mean these divisions would be better able to get political support for their missions. For example, DOJ may perceive a conflict with law enforcement goals where it does not exist or it is at least arguable which side is correct. The disagreement may be over short-term and long-term results, as discussed above. Consider an example involving forensic science reforms. DOJ may worry that forensic reforms may cast doubt on past convictions or make it harder to obtain them in the future. Thus, DOJ would want to retain control over how this information is used. A forensic agency within the Department can only make its case to the AG and his or her delegates, and if it loses there, that is the end of the matter. But if that forensic agency could communicate directly with the public and Congress, it would be better positioned to develop support for its view that, in the long run, better science means more accurate results, which will increase the legitimacy of the system in the eyes of judges and the public - thus helping to obtain convictions. Right now, this discussion is internal to DOJ. An agency with greater freedom to make these claims without DOJ as a filter could potentially get the kind of political support that is necessary to force DOJ to make changes, because it would have a chance to air these views and see how the public responds. The Department's response to the ProPublica and Washington Post reporting on its prior failure to respond to forensic errors is enlightening in that regard. All the negative publicity prompted DOJ to take a second look at how it was handling those cases.</w:t>
      </w:r>
    </w:p>
    <w:p w14:paraId="2597926F" w14:textId="77777777" w:rsidR="00311CD3" w:rsidRPr="00A26170" w:rsidRDefault="00311CD3" w:rsidP="00311CD3">
      <w:pPr>
        <w:rPr>
          <w:sz w:val="16"/>
        </w:rPr>
      </w:pPr>
      <w:r w:rsidRPr="00A26170">
        <w:rPr>
          <w:sz w:val="16"/>
        </w:rPr>
        <w:t xml:space="preserve">[*335] </w:t>
      </w:r>
    </w:p>
    <w:p w14:paraId="42D968B7" w14:textId="77777777" w:rsidR="00311CD3" w:rsidRPr="00A26170" w:rsidRDefault="00311CD3" w:rsidP="00311CD3">
      <w:pPr>
        <w:rPr>
          <w:sz w:val="16"/>
        </w:rPr>
      </w:pPr>
      <w:r w:rsidRPr="00A26170">
        <w:rPr>
          <w:sz w:val="16"/>
        </w:rPr>
        <w:t>2. Moving These Functions to an Existing Agency Other than the Department of Justice</w:t>
      </w:r>
    </w:p>
    <w:p w14:paraId="29931DC2" w14:textId="77777777" w:rsidR="00311CD3" w:rsidRPr="00A26170" w:rsidRDefault="00311CD3" w:rsidP="00311CD3">
      <w:pPr>
        <w:rPr>
          <w:sz w:val="16"/>
        </w:rPr>
      </w:pPr>
      <w:r w:rsidRPr="00A26170">
        <w:rPr>
          <w:rStyle w:val="StyleUnderline"/>
        </w:rPr>
        <w:t xml:space="preserve">A </w:t>
      </w:r>
      <w:r w:rsidRPr="00A26170">
        <w:rPr>
          <w:rStyle w:val="Emphasis"/>
        </w:rPr>
        <w:t>second</w:t>
      </w:r>
      <w:r w:rsidRPr="00A26170">
        <w:rPr>
          <w:sz w:val="16"/>
        </w:rPr>
        <w:t xml:space="preserve"> possible institutional </w:t>
      </w:r>
      <w:r w:rsidRPr="00A26170">
        <w:rPr>
          <w:rStyle w:val="StyleUnderline"/>
        </w:rPr>
        <w:t>fix would be to move these functions</w:t>
      </w:r>
      <w:r w:rsidRPr="00A26170">
        <w:rPr>
          <w:sz w:val="16"/>
        </w:rPr>
        <w:t xml:space="preserve"> out of DOJ entirely and place them </w:t>
      </w:r>
      <w:r w:rsidRPr="00A26170">
        <w:rPr>
          <w:rStyle w:val="StyleUnderline"/>
        </w:rPr>
        <w:t xml:space="preserve">within a </w:t>
      </w:r>
      <w:r w:rsidRPr="00A26170">
        <w:rPr>
          <w:rStyle w:val="Emphasis"/>
        </w:rPr>
        <w:t>different executive agency</w:t>
      </w:r>
      <w:r w:rsidRPr="00A26170">
        <w:rPr>
          <w:sz w:val="16"/>
        </w:rPr>
        <w:t xml:space="preserve"> </w:t>
      </w:r>
      <w:r w:rsidRPr="00A26170">
        <w:rPr>
          <w:rStyle w:val="StyleUnderline"/>
        </w:rPr>
        <w:t>or</w:t>
      </w:r>
      <w:r w:rsidRPr="00A26170">
        <w:rPr>
          <w:sz w:val="16"/>
        </w:rPr>
        <w:t xml:space="preserve"> </w:t>
      </w:r>
      <w:r w:rsidRPr="00A26170">
        <w:rPr>
          <w:rStyle w:val="Emphasis"/>
        </w:rPr>
        <w:t>department</w:t>
      </w:r>
      <w:r w:rsidRPr="00A26170">
        <w:rPr>
          <w:rStyle w:val="StyleUnderline"/>
        </w:rPr>
        <w:t>. For example</w:t>
      </w:r>
      <w:r w:rsidRPr="00A26170">
        <w:rPr>
          <w:sz w:val="16"/>
        </w:rPr>
        <w:t xml:space="preserve">, some have called for the pardon authority to be switched to </w:t>
      </w:r>
      <w:r w:rsidRPr="00A26170">
        <w:rPr>
          <w:rStyle w:val="StyleUnderline"/>
        </w:rPr>
        <w:t>the</w:t>
      </w:r>
      <w:r w:rsidRPr="00A26170">
        <w:rPr>
          <w:sz w:val="16"/>
        </w:rPr>
        <w:t xml:space="preserve"> </w:t>
      </w:r>
      <w:r w:rsidRPr="00A26170">
        <w:rPr>
          <w:rStyle w:val="Emphasis"/>
        </w:rPr>
        <w:t>White House Counsel's</w:t>
      </w:r>
      <w:r w:rsidRPr="00A26170">
        <w:rPr>
          <w:rStyle w:val="StyleUnderline"/>
        </w:rPr>
        <w:t xml:space="preserve"> Office</w:t>
      </w:r>
      <w:r w:rsidRPr="00A26170">
        <w:rPr>
          <w:sz w:val="16"/>
        </w:rPr>
        <w:t>. Or, even more radically, corrections could be placed within the judicial branch insofar as it is so closely tied to sentencing.</w:t>
      </w:r>
    </w:p>
    <w:p w14:paraId="0BE956D3" w14:textId="77777777" w:rsidR="00311CD3" w:rsidRPr="00A26170" w:rsidRDefault="00311CD3" w:rsidP="00311CD3">
      <w:pPr>
        <w:rPr>
          <w:sz w:val="16"/>
        </w:rPr>
      </w:pPr>
      <w:r w:rsidRPr="00A26170">
        <w:rPr>
          <w:sz w:val="16"/>
        </w:rPr>
        <w:t>An institutional shift such as this would add a layer of protection from prosecutorial pressure by allowing a bypass of Department oversight. In this arrangement, the AG would not have direct authority over decision making, either in the form of control over budget requests, the screening of congressional testimony, or direct supervision and approval of individual applications for pardons or compassionate release requests. It would also be less controversial to give an agency outside of DOJ independent litigation authority.</w:t>
      </w:r>
    </w:p>
    <w:p w14:paraId="11B48ABD" w14:textId="77777777" w:rsidR="00311CD3" w:rsidRPr="00A26170" w:rsidRDefault="00311CD3" w:rsidP="00311CD3">
      <w:pPr>
        <w:rPr>
          <w:sz w:val="16"/>
        </w:rPr>
      </w:pPr>
      <w:r w:rsidRPr="00A26170">
        <w:rPr>
          <w:sz w:val="16"/>
        </w:rPr>
        <w:t>Release from direct DOJ oversight would be no small matter. The main advantage would be to make it much costlier for DOJ to monitor these fields. Less monitoring therefore means that more decisions could escape DOJ notice altogether, except the ones that generate publicity. As a result, more policies would be able to go through without a law enforcement objection.</w:t>
      </w:r>
    </w:p>
    <w:p w14:paraId="563B1CF8" w14:textId="77777777" w:rsidR="00311CD3" w:rsidRPr="00A26170" w:rsidRDefault="00311CD3" w:rsidP="00311CD3">
      <w:pPr>
        <w:rPr>
          <w:rStyle w:val="StyleUnderline"/>
        </w:rPr>
      </w:pPr>
      <w:r w:rsidRPr="00A26170">
        <w:rPr>
          <w:rStyle w:val="StyleUnderline"/>
        </w:rPr>
        <w:t xml:space="preserve">A major </w:t>
      </w:r>
      <w:r w:rsidRPr="00A26170">
        <w:rPr>
          <w:rStyle w:val="Emphasis"/>
        </w:rPr>
        <w:t>limit</w:t>
      </w:r>
      <w:r w:rsidRPr="00A26170">
        <w:rPr>
          <w:rStyle w:val="StyleUnderline"/>
        </w:rPr>
        <w:t xml:space="preserve"> to this institutional model is that the agency would still be </w:t>
      </w:r>
      <w:r w:rsidRPr="00A26170">
        <w:rPr>
          <w:rStyle w:val="Emphasis"/>
        </w:rPr>
        <w:t>competing</w:t>
      </w:r>
      <w:r w:rsidRPr="00A26170">
        <w:rPr>
          <w:rStyle w:val="StyleUnderline"/>
        </w:rPr>
        <w:t xml:space="preserve"> with some </w:t>
      </w:r>
      <w:r w:rsidRPr="00A26170">
        <w:rPr>
          <w:rStyle w:val="Emphasis"/>
        </w:rPr>
        <w:t>other agency mission</w:t>
      </w:r>
      <w:r w:rsidRPr="00A26170">
        <w:rPr>
          <w:rStyle w:val="StyleUnderline"/>
        </w:rPr>
        <w:t xml:space="preserve">. If pardons are placed within the White House </w:t>
      </w:r>
      <w:r w:rsidRPr="00A26170">
        <w:rPr>
          <w:rStyle w:val="Emphasis"/>
        </w:rPr>
        <w:t>Counsel's</w:t>
      </w:r>
      <w:r w:rsidRPr="00A26170">
        <w:rPr>
          <w:sz w:val="16"/>
        </w:rPr>
        <w:t xml:space="preserve"> </w:t>
      </w:r>
      <w:r w:rsidRPr="00A26170">
        <w:rPr>
          <w:rStyle w:val="StyleUnderline"/>
        </w:rPr>
        <w:t xml:space="preserve">Office, for example, they will </w:t>
      </w:r>
      <w:r w:rsidRPr="00A26170">
        <w:rPr>
          <w:rStyle w:val="Emphasis"/>
        </w:rPr>
        <w:t>vie for resources</w:t>
      </w:r>
      <w:r w:rsidRPr="00A26170">
        <w:rPr>
          <w:sz w:val="16"/>
        </w:rPr>
        <w:t xml:space="preserve"> </w:t>
      </w:r>
      <w:r w:rsidRPr="00A26170">
        <w:rPr>
          <w:rStyle w:val="StyleUnderline"/>
        </w:rPr>
        <w:t xml:space="preserve">against the Counsel's Office's </w:t>
      </w:r>
      <w:r w:rsidRPr="00A26170">
        <w:rPr>
          <w:rStyle w:val="Emphasis"/>
        </w:rPr>
        <w:t>many other functions</w:t>
      </w:r>
      <w:r w:rsidRPr="00A26170">
        <w:rPr>
          <w:rStyle w:val="StyleUnderline"/>
        </w:rPr>
        <w:t xml:space="preserve">. The Office handles everything from </w:t>
      </w:r>
      <w:r w:rsidRPr="00A26170">
        <w:rPr>
          <w:rStyle w:val="Emphasis"/>
        </w:rPr>
        <w:t>judicial appointments</w:t>
      </w:r>
      <w:r w:rsidRPr="00A26170">
        <w:rPr>
          <w:sz w:val="16"/>
        </w:rPr>
        <w:t xml:space="preserve"> </w:t>
      </w:r>
      <w:r w:rsidRPr="00A26170">
        <w:rPr>
          <w:rStyle w:val="StyleUnderline"/>
        </w:rPr>
        <w:t>to the</w:t>
      </w:r>
      <w:r w:rsidRPr="00A26170">
        <w:rPr>
          <w:sz w:val="16"/>
        </w:rPr>
        <w:t xml:space="preserve"> proper </w:t>
      </w:r>
      <w:r w:rsidRPr="00A26170">
        <w:rPr>
          <w:rStyle w:val="StyleUnderline"/>
        </w:rPr>
        <w:t xml:space="preserve">use of </w:t>
      </w:r>
      <w:r w:rsidRPr="00A26170">
        <w:rPr>
          <w:rStyle w:val="Emphasis"/>
        </w:rPr>
        <w:t>military force</w:t>
      </w:r>
      <w:r w:rsidRPr="00A26170">
        <w:rPr>
          <w:sz w:val="16"/>
        </w:rPr>
        <w:t xml:space="preserve">, tackling such tough issues as the </w:t>
      </w:r>
      <w:r w:rsidRPr="00A26170">
        <w:rPr>
          <w:rStyle w:val="StyleUnderline"/>
        </w:rPr>
        <w:t>closing</w:t>
      </w:r>
      <w:r w:rsidRPr="00A26170">
        <w:rPr>
          <w:sz w:val="16"/>
        </w:rPr>
        <w:t xml:space="preserve"> of the </w:t>
      </w:r>
      <w:r w:rsidRPr="00A26170">
        <w:rPr>
          <w:rStyle w:val="Emphasis"/>
        </w:rPr>
        <w:t>Guantanamo</w:t>
      </w:r>
      <w:r w:rsidRPr="00A26170">
        <w:rPr>
          <w:sz w:val="16"/>
        </w:rPr>
        <w:t xml:space="preserve">  [*336]  Bay detention facilities </w:t>
      </w:r>
      <w:r w:rsidRPr="00A26170">
        <w:rPr>
          <w:rStyle w:val="StyleUnderline"/>
        </w:rPr>
        <w:t>and</w:t>
      </w:r>
      <w:r w:rsidRPr="00A26170">
        <w:rPr>
          <w:sz w:val="16"/>
        </w:rPr>
        <w:t xml:space="preserve"> the use of </w:t>
      </w:r>
      <w:r w:rsidRPr="00A26170">
        <w:rPr>
          <w:rStyle w:val="Emphasis"/>
        </w:rPr>
        <w:t>drone strikes</w:t>
      </w:r>
      <w:r w:rsidRPr="00A26170">
        <w:rPr>
          <w:rStyle w:val="StyleUnderline"/>
        </w:rPr>
        <w:t xml:space="preserve">. It is </w:t>
      </w:r>
      <w:r w:rsidRPr="00A26170">
        <w:rPr>
          <w:rStyle w:val="Emphasis"/>
        </w:rPr>
        <w:t>hard to imagine</w:t>
      </w:r>
      <w:r w:rsidRPr="00A26170">
        <w:rPr>
          <w:sz w:val="16"/>
        </w:rPr>
        <w:t xml:space="preserve"> pardons </w:t>
      </w:r>
      <w:r w:rsidRPr="00A26170">
        <w:rPr>
          <w:rStyle w:val="StyleUnderline"/>
        </w:rPr>
        <w:t>winning the battle against those tasks.</w:t>
      </w:r>
    </w:p>
    <w:p w14:paraId="34D34BA8" w14:textId="77777777" w:rsidR="00311CD3" w:rsidRPr="00A26170" w:rsidRDefault="00311CD3" w:rsidP="00311CD3">
      <w:pPr>
        <w:rPr>
          <w:sz w:val="16"/>
        </w:rPr>
      </w:pPr>
      <w:r w:rsidRPr="00A26170">
        <w:rPr>
          <w:sz w:val="16"/>
        </w:rPr>
        <w:t xml:space="preserve">Another shortcoming to this approach is that </w:t>
      </w:r>
      <w:r w:rsidRPr="00A26170">
        <w:rPr>
          <w:rStyle w:val="StyleUnderline"/>
        </w:rPr>
        <w:t xml:space="preserve">there </w:t>
      </w:r>
      <w:r w:rsidRPr="00A26170">
        <w:rPr>
          <w:rStyle w:val="Emphasis"/>
        </w:rPr>
        <w:t>may not be</w:t>
      </w:r>
      <w:r w:rsidRPr="00A26170">
        <w:rPr>
          <w:rStyle w:val="StyleUnderline"/>
        </w:rPr>
        <w:t xml:space="preserve"> another institutional home that </w:t>
      </w:r>
      <w:r w:rsidRPr="00A26170">
        <w:rPr>
          <w:rStyle w:val="Emphasis"/>
        </w:rPr>
        <w:t>makes sense</w:t>
      </w:r>
      <w:r w:rsidRPr="00A26170">
        <w:rPr>
          <w:rStyle w:val="StyleUnderline"/>
        </w:rPr>
        <w:t xml:space="preserve"> for these functions. The reason these tasks were put in DOJ in the first instance is that they were related to law enforcement. Other possible venues may be a </w:t>
      </w:r>
      <w:r w:rsidRPr="00A26170">
        <w:rPr>
          <w:rStyle w:val="Emphasis"/>
        </w:rPr>
        <w:t>poor fit</w:t>
      </w:r>
      <w:r w:rsidRPr="00A26170">
        <w:rPr>
          <w:rStyle w:val="StyleUnderline"/>
        </w:rPr>
        <w:t xml:space="preserve">. And the </w:t>
      </w:r>
      <w:r w:rsidRPr="00A26170">
        <w:rPr>
          <w:rStyle w:val="Emphasis"/>
        </w:rPr>
        <w:t>poorer the fit</w:t>
      </w:r>
      <w:r w:rsidRPr="00A26170">
        <w:rPr>
          <w:rStyle w:val="StyleUnderline"/>
        </w:rPr>
        <w:t xml:space="preserve">, the </w:t>
      </w:r>
      <w:r w:rsidRPr="00A26170">
        <w:rPr>
          <w:rStyle w:val="Emphasis"/>
        </w:rPr>
        <w:t>weaker the</w:t>
      </w:r>
      <w:r w:rsidRPr="00A26170">
        <w:rPr>
          <w:sz w:val="16"/>
        </w:rPr>
        <w:t xml:space="preserve"> rationale for putting the agency there, because there are few if any </w:t>
      </w:r>
      <w:r w:rsidRPr="00A26170">
        <w:rPr>
          <w:rStyle w:val="Emphasis"/>
        </w:rPr>
        <w:t>efficiency</w:t>
      </w:r>
      <w:r w:rsidRPr="00A26170">
        <w:rPr>
          <w:sz w:val="16"/>
        </w:rPr>
        <w:t xml:space="preserve"> gains to be had.</w:t>
      </w:r>
    </w:p>
    <w:p w14:paraId="290A45A6" w14:textId="77777777" w:rsidR="00311CD3" w:rsidRPr="00A26170" w:rsidRDefault="00311CD3" w:rsidP="00311CD3">
      <w:pPr>
        <w:rPr>
          <w:sz w:val="16"/>
        </w:rPr>
      </w:pPr>
      <w:r w:rsidRPr="00A26170">
        <w:rPr>
          <w:sz w:val="16"/>
        </w:rPr>
        <w:t>3. Creating Single-Mission Agencies</w:t>
      </w:r>
    </w:p>
    <w:p w14:paraId="0A1EAE13" w14:textId="77777777" w:rsidR="00311CD3" w:rsidRPr="00A26170" w:rsidRDefault="00311CD3" w:rsidP="00311CD3">
      <w:pPr>
        <w:rPr>
          <w:sz w:val="16"/>
        </w:rPr>
      </w:pPr>
      <w:r w:rsidRPr="00A26170">
        <w:rPr>
          <w:rStyle w:val="StyleUnderline"/>
        </w:rPr>
        <w:t>The</w:t>
      </w:r>
      <w:r w:rsidRPr="00A26170">
        <w:rPr>
          <w:sz w:val="16"/>
        </w:rPr>
        <w:t xml:space="preserve"> </w:t>
      </w:r>
      <w:r w:rsidRPr="00A26170">
        <w:rPr>
          <w:rStyle w:val="Emphasis"/>
        </w:rPr>
        <w:t>most ambitious model</w:t>
      </w:r>
      <w:r w:rsidRPr="00A26170">
        <w:rPr>
          <w:sz w:val="16"/>
        </w:rPr>
        <w:t xml:space="preserve"> </w:t>
      </w:r>
      <w:r w:rsidRPr="00A26170">
        <w:rPr>
          <w:rStyle w:val="StyleUnderline"/>
        </w:rPr>
        <w:t>would be to create a</w:t>
      </w:r>
      <w:r w:rsidRPr="00A26170">
        <w:rPr>
          <w:sz w:val="16"/>
        </w:rPr>
        <w:t xml:space="preserve"> </w:t>
      </w:r>
      <w:r w:rsidRPr="00A26170">
        <w:rPr>
          <w:rStyle w:val="Emphasis"/>
        </w:rPr>
        <w:t>separate, single-mission agency for</w:t>
      </w:r>
      <w:r w:rsidRPr="00A26170">
        <w:rPr>
          <w:sz w:val="16"/>
        </w:rPr>
        <w:t xml:space="preserve"> each of the tasks - one for corrections, one for clemency, and one for </w:t>
      </w:r>
      <w:r w:rsidRPr="00A26170">
        <w:rPr>
          <w:rStyle w:val="Emphasis"/>
        </w:rPr>
        <w:t>forensics</w:t>
      </w:r>
      <w:r w:rsidRPr="00A26170">
        <w:rPr>
          <w:sz w:val="16"/>
        </w:rPr>
        <w:t>.</w:t>
      </w:r>
    </w:p>
    <w:p w14:paraId="5608CE4A" w14:textId="77777777" w:rsidR="00311CD3" w:rsidRPr="00A26170" w:rsidRDefault="00311CD3" w:rsidP="00311CD3">
      <w:pPr>
        <w:rPr>
          <w:sz w:val="16"/>
        </w:rPr>
      </w:pPr>
      <w:r w:rsidRPr="00A26170">
        <w:rPr>
          <w:sz w:val="16"/>
        </w:rPr>
        <w:t xml:space="preserve">[*337]  The main advantage to this approach is that </w:t>
      </w:r>
      <w:r w:rsidRPr="00A26170">
        <w:rPr>
          <w:rStyle w:val="StyleUnderline"/>
        </w:rPr>
        <w:t xml:space="preserve">it creates only </w:t>
      </w:r>
      <w:r w:rsidRPr="00A26170">
        <w:rPr>
          <w:rStyle w:val="Emphasis"/>
        </w:rPr>
        <w:t>one goal for the agency</w:t>
      </w:r>
      <w:r w:rsidRPr="00A26170">
        <w:rPr>
          <w:sz w:val="16"/>
        </w:rPr>
        <w:t xml:space="preserve">, thus </w:t>
      </w:r>
      <w:r w:rsidRPr="00A26170">
        <w:rPr>
          <w:rStyle w:val="StyleUnderline"/>
        </w:rPr>
        <w:t xml:space="preserve">allowing it to </w:t>
      </w:r>
      <w:r w:rsidRPr="00A26170">
        <w:rPr>
          <w:rStyle w:val="Emphasis"/>
        </w:rPr>
        <w:t>lobby</w:t>
      </w:r>
      <w:r w:rsidRPr="00A26170">
        <w:rPr>
          <w:rStyle w:val="StyleUnderline"/>
        </w:rPr>
        <w:t xml:space="preserve"> for that goal and to generate </w:t>
      </w:r>
      <w:r w:rsidRPr="00A26170">
        <w:rPr>
          <w:rStyle w:val="Emphasis"/>
        </w:rPr>
        <w:t>data</w:t>
      </w:r>
      <w:r w:rsidRPr="00A26170">
        <w:rPr>
          <w:rStyle w:val="StyleUnderline"/>
        </w:rPr>
        <w:t xml:space="preserve"> that </w:t>
      </w:r>
      <w:r w:rsidRPr="00A26170">
        <w:rPr>
          <w:rStyle w:val="Emphasis"/>
        </w:rPr>
        <w:t>supports the agency's mission</w:t>
      </w:r>
      <w:r w:rsidRPr="00A26170">
        <w:rPr>
          <w:sz w:val="16"/>
        </w:rPr>
        <w:t xml:space="preserve">. Presumably, </w:t>
      </w:r>
      <w:r w:rsidRPr="00A26170">
        <w:rPr>
          <w:rStyle w:val="StyleUnderline"/>
        </w:rPr>
        <w:t xml:space="preserve">the agency would be funded to pursue this goal and could more </w:t>
      </w:r>
      <w:r w:rsidRPr="00A26170">
        <w:rPr>
          <w:rStyle w:val="Emphasis"/>
        </w:rPr>
        <w:t>readily communicate its agenda and arguments</w:t>
      </w:r>
      <w:r w:rsidRPr="00A26170">
        <w:rPr>
          <w:sz w:val="16"/>
        </w:rPr>
        <w:t xml:space="preserve"> to the public or to Congress.</w:t>
      </w:r>
    </w:p>
    <w:p w14:paraId="2ADEE059" w14:textId="77777777" w:rsidR="00311CD3" w:rsidRPr="00A26170" w:rsidRDefault="00311CD3" w:rsidP="00311CD3">
      <w:pPr>
        <w:rPr>
          <w:sz w:val="16"/>
        </w:rPr>
      </w:pPr>
      <w:r w:rsidRPr="00A26170">
        <w:rPr>
          <w:sz w:val="16"/>
        </w:rPr>
        <w:t xml:space="preserve">A single-mission agency could mean less funding, given DOJ's strength in getting appropriations, which is a function of its responsibility for law enforcement. But the ability to communicate more directly without DOJ preclearance would allow the agency more freedom to pursue what it believes is the wisest path in the area in which it governs. </w:t>
      </w:r>
      <w:r w:rsidRPr="00A26170">
        <w:rPr>
          <w:rStyle w:val="StyleUnderline"/>
        </w:rPr>
        <w:t xml:space="preserve">An independent agency that is studying forensic science, for instance, could use </w:t>
      </w:r>
      <w:r w:rsidRPr="00A26170">
        <w:rPr>
          <w:rStyle w:val="Emphasis"/>
        </w:rPr>
        <w:t>science</w:t>
      </w:r>
      <w:r w:rsidRPr="00A26170">
        <w:rPr>
          <w:rStyle w:val="StyleUnderline"/>
        </w:rPr>
        <w:t xml:space="preserve"> and </w:t>
      </w:r>
      <w:r w:rsidRPr="00A26170">
        <w:rPr>
          <w:rStyle w:val="Emphasis"/>
        </w:rPr>
        <w:t>peer-reviewed information</w:t>
      </w:r>
      <w:r w:rsidRPr="00A26170">
        <w:rPr>
          <w:sz w:val="16"/>
        </w:rPr>
        <w:t xml:space="preserve"> </w:t>
      </w:r>
      <w:r w:rsidRPr="00A26170">
        <w:rPr>
          <w:rStyle w:val="StyleUnderline"/>
        </w:rPr>
        <w:t xml:space="preserve">to make the </w:t>
      </w:r>
      <w:r w:rsidRPr="00A26170">
        <w:rPr>
          <w:rStyle w:val="Emphasis"/>
        </w:rPr>
        <w:t>strongest case for its reforms</w:t>
      </w:r>
      <w:r w:rsidRPr="00A26170">
        <w:rPr>
          <w:rStyle w:val="StyleUnderline"/>
        </w:rPr>
        <w:t xml:space="preserve">. It would have the power of information and it would not have to go through a </w:t>
      </w:r>
      <w:r w:rsidRPr="00A26170">
        <w:rPr>
          <w:rStyle w:val="Emphasis"/>
        </w:rPr>
        <w:t>Department filter</w:t>
      </w:r>
      <w:r w:rsidRPr="00A26170">
        <w:rPr>
          <w:rStyle w:val="StyleUnderline"/>
        </w:rPr>
        <w:t>.</w:t>
      </w:r>
      <w:r w:rsidRPr="00A26170">
        <w:rPr>
          <w:sz w:val="16"/>
        </w:rPr>
        <w:t xml:space="preserve"> Similarly, a pardon office that is not directly within the Department could consider cases without an eye toward what the DAG, who is responsible for the prosecutors within that very same agency, will think. Instead, a more independent pardon board, with enough varying interests represented and expertise on risk factors and criminal justice policy, might produce some political cover for the President who takes its recommendations. That is far harder when the recommendations come from the Department. </w:t>
      </w:r>
      <w:r w:rsidRPr="00A26170">
        <w:rPr>
          <w:rStyle w:val="StyleUnderline"/>
        </w:rPr>
        <w:t xml:space="preserve">Although an </w:t>
      </w:r>
      <w:r w:rsidRPr="00A26170">
        <w:rPr>
          <w:rStyle w:val="Emphasis"/>
        </w:rPr>
        <w:t>independent</w:t>
      </w:r>
      <w:r w:rsidRPr="00A26170">
        <w:rPr>
          <w:sz w:val="16"/>
        </w:rPr>
        <w:t xml:space="preserve">  [*338]  </w:t>
      </w:r>
      <w:r w:rsidRPr="00A26170">
        <w:rPr>
          <w:rStyle w:val="StyleUnderline"/>
        </w:rPr>
        <w:t>Bureau</w:t>
      </w:r>
      <w:r w:rsidRPr="00A26170">
        <w:rPr>
          <w:sz w:val="16"/>
        </w:rPr>
        <w:t xml:space="preserve"> of Prisons </w:t>
      </w:r>
      <w:r w:rsidRPr="00A26170">
        <w:rPr>
          <w:rStyle w:val="StyleUnderline"/>
        </w:rPr>
        <w:t>may look much like</w:t>
      </w:r>
      <w:r w:rsidRPr="00A26170">
        <w:rPr>
          <w:sz w:val="16"/>
        </w:rPr>
        <w:t xml:space="preserve"> the Bureau does </w:t>
      </w:r>
      <w:r w:rsidRPr="00A26170">
        <w:rPr>
          <w:rStyle w:val="StyleUnderline"/>
        </w:rPr>
        <w:t xml:space="preserve">now, it too would have </w:t>
      </w:r>
      <w:r w:rsidRPr="00A26170">
        <w:rPr>
          <w:rStyle w:val="Emphasis"/>
        </w:rPr>
        <w:t>greater freedom to speak without DOJ clearance</w:t>
      </w:r>
      <w:r w:rsidRPr="00A26170">
        <w:rPr>
          <w:rStyle w:val="StyleUnderline"/>
        </w:rPr>
        <w:t xml:space="preserve">, thus allowing it to disseminate its </w:t>
      </w:r>
      <w:r w:rsidRPr="00A26170">
        <w:rPr>
          <w:rStyle w:val="Emphasis"/>
        </w:rPr>
        <w:t>data</w:t>
      </w:r>
      <w:r w:rsidRPr="00A26170">
        <w:rPr>
          <w:rStyle w:val="StyleUnderline"/>
        </w:rPr>
        <w:t xml:space="preserve"> and </w:t>
      </w:r>
      <w:r w:rsidRPr="00A26170">
        <w:rPr>
          <w:rStyle w:val="Emphasis"/>
        </w:rPr>
        <w:t>information</w:t>
      </w:r>
      <w:r w:rsidRPr="00A26170">
        <w:rPr>
          <w:sz w:val="16"/>
        </w:rPr>
        <w:t xml:space="preserve"> should it seek broader corrections initiatives. Thus, </w:t>
      </w:r>
      <w:r w:rsidRPr="00A26170">
        <w:rPr>
          <w:rStyle w:val="StyleUnderline"/>
        </w:rPr>
        <w:t xml:space="preserve">whatever the </w:t>
      </w:r>
      <w:r w:rsidRPr="00A26170">
        <w:rPr>
          <w:rStyle w:val="Emphasis"/>
        </w:rPr>
        <w:t>benefits</w:t>
      </w:r>
      <w:r w:rsidRPr="00A26170">
        <w:rPr>
          <w:rStyle w:val="StyleUnderline"/>
        </w:rPr>
        <w:t xml:space="preserve"> of a </w:t>
      </w:r>
      <w:r w:rsidRPr="00A26170">
        <w:rPr>
          <w:rStyle w:val="Emphasis"/>
        </w:rPr>
        <w:t>particular</w:t>
      </w:r>
      <w:r w:rsidRPr="00A26170">
        <w:rPr>
          <w:sz w:val="16"/>
        </w:rPr>
        <w:t xml:space="preserve"> corrections, clemency, or </w:t>
      </w:r>
      <w:r w:rsidRPr="00A26170">
        <w:rPr>
          <w:rStyle w:val="Emphasis"/>
        </w:rPr>
        <w:t>forensic reform</w:t>
      </w:r>
      <w:r w:rsidRPr="00A26170">
        <w:rPr>
          <w:rStyle w:val="StyleUnderline"/>
        </w:rPr>
        <w:t xml:space="preserve">, they would get a </w:t>
      </w:r>
      <w:r w:rsidRPr="00A26170">
        <w:rPr>
          <w:rStyle w:val="Emphasis"/>
        </w:rPr>
        <w:t>full airing</w:t>
      </w:r>
      <w:r w:rsidRPr="00A26170">
        <w:rPr>
          <w:sz w:val="16"/>
        </w:rPr>
        <w:t>.</w:t>
      </w:r>
    </w:p>
    <w:p w14:paraId="43518CA6" w14:textId="77777777" w:rsidR="00311CD3" w:rsidRPr="00A26170" w:rsidRDefault="00311CD3" w:rsidP="00311CD3">
      <w:pPr>
        <w:rPr>
          <w:sz w:val="16"/>
        </w:rPr>
      </w:pPr>
      <w:r w:rsidRPr="00A26170">
        <w:rPr>
          <w:sz w:val="16"/>
        </w:rPr>
        <w:t xml:space="preserve">An additional virtue of this institutional change is that </w:t>
      </w:r>
      <w:r w:rsidRPr="00A26170">
        <w:rPr>
          <w:rStyle w:val="StyleUnderline"/>
        </w:rPr>
        <w:t>the</w:t>
      </w:r>
      <w:r w:rsidRPr="00A26170">
        <w:rPr>
          <w:sz w:val="16"/>
        </w:rPr>
        <w:t xml:space="preserve"> </w:t>
      </w:r>
      <w:r w:rsidRPr="00A26170">
        <w:rPr>
          <w:rStyle w:val="Emphasis"/>
        </w:rPr>
        <w:t>structure</w:t>
      </w:r>
      <w:r w:rsidRPr="00A26170">
        <w:rPr>
          <w:sz w:val="16"/>
        </w:rPr>
        <w:t xml:space="preserve"> </w:t>
      </w:r>
      <w:r w:rsidRPr="00A26170">
        <w:rPr>
          <w:rStyle w:val="StyleUnderline"/>
        </w:rPr>
        <w:t xml:space="preserve">of a single-mission agency can be tailored to what would </w:t>
      </w:r>
      <w:r w:rsidRPr="00A26170">
        <w:rPr>
          <w:rStyle w:val="Emphasis"/>
        </w:rPr>
        <w:t>best serve this single interest</w:t>
      </w:r>
      <w:r w:rsidRPr="00A26170">
        <w:rPr>
          <w:sz w:val="16"/>
        </w:rPr>
        <w:t xml:space="preserve"> </w:t>
      </w:r>
      <w:r w:rsidRPr="00A26170">
        <w:rPr>
          <w:rStyle w:val="StyleUnderline"/>
        </w:rPr>
        <w:t xml:space="preserve">as opposed to worrying about </w:t>
      </w:r>
      <w:r w:rsidRPr="00A26170">
        <w:rPr>
          <w:rStyle w:val="Emphasis"/>
        </w:rPr>
        <w:t>competing</w:t>
      </w:r>
      <w:r w:rsidRPr="00A26170">
        <w:rPr>
          <w:rStyle w:val="StyleUnderline"/>
        </w:rPr>
        <w:t xml:space="preserve"> interests</w:t>
      </w:r>
      <w:r w:rsidRPr="00A26170">
        <w:rPr>
          <w:sz w:val="16"/>
        </w:rPr>
        <w:t>. A detailed analysis of what those tailor-made provisions should look like is beyond the scope of this Article, but a few examples can demonstrate how this approach could be advantageous.</w:t>
      </w:r>
    </w:p>
    <w:p w14:paraId="2A8D9FBC" w14:textId="77777777" w:rsidR="00311CD3" w:rsidRPr="00A26170" w:rsidRDefault="00311CD3" w:rsidP="00311CD3">
      <w:pPr>
        <w:rPr>
          <w:sz w:val="16"/>
        </w:rPr>
      </w:pPr>
      <w:r w:rsidRPr="00A26170">
        <w:rPr>
          <w:sz w:val="16"/>
        </w:rPr>
        <w:t>Clemency provides one illustration. Many states use boards to make clemency decisions, and among the states in which pardons are regularly given to ordinary citizens, using some kind of independent board seems to be critical. A 2005 study of pardons in the states found nine states where pardoning is done with some regularity, and among those nine, four place the pardon power in an independent board, four require the governor and a board to agree, and one gives the pardon decision to a board of officials that includes the governor among its members. "Thus, in each of these states, an agency possesses significant, if not exclusive, power to make the pardoning decision, thereby taking some or all of the political heat off the governor."</w:t>
      </w:r>
    </w:p>
    <w:p w14:paraId="1635CA90" w14:textId="77777777" w:rsidR="00311CD3" w:rsidRPr="00A26170" w:rsidRDefault="00311CD3" w:rsidP="00311CD3">
      <w:pPr>
        <w:rPr>
          <w:sz w:val="16"/>
        </w:rPr>
      </w:pPr>
      <w:r w:rsidRPr="00A26170">
        <w:rPr>
          <w:sz w:val="16"/>
        </w:rPr>
        <w:t>To be sure, this design is hardly a magic bullet for improving clemency. In many states that use independent clemency boards, pardons remain rare. Thus, while this model can be an improvement, it is far from a panacea. But it does seem to be the kind of change in institutional design that holds promise for making a difference, particularly if the agency is set up to be sensitive to the politics of clemency decisions. In the context of clemency, a key design feature is one that gives the executive some distance from the decision-making process so that decisions can be made without fear that one bad case will undercut the entire process.</w:t>
      </w:r>
    </w:p>
    <w:p w14:paraId="28A8B2EE" w14:textId="77777777" w:rsidR="00311CD3" w:rsidRPr="00A26170" w:rsidRDefault="00311CD3" w:rsidP="00311CD3">
      <w:pPr>
        <w:rPr>
          <w:sz w:val="16"/>
        </w:rPr>
      </w:pPr>
      <w:r w:rsidRPr="00A26170">
        <w:rPr>
          <w:sz w:val="16"/>
        </w:rPr>
        <w:t xml:space="preserve">Forensics offers another illustration. </w:t>
      </w:r>
      <w:r w:rsidRPr="00A26170">
        <w:rPr>
          <w:rStyle w:val="StyleUnderline"/>
        </w:rPr>
        <w:t xml:space="preserve">A number of </w:t>
      </w:r>
      <w:r w:rsidRPr="00A26170">
        <w:rPr>
          <w:rStyle w:val="Emphasis"/>
        </w:rPr>
        <w:t>states</w:t>
      </w:r>
      <w:r w:rsidRPr="00A26170">
        <w:rPr>
          <w:sz w:val="16"/>
        </w:rPr>
        <w:t xml:space="preserve"> </w:t>
      </w:r>
      <w:r w:rsidRPr="00A26170">
        <w:rPr>
          <w:rStyle w:val="StyleUnderline"/>
        </w:rPr>
        <w:t>have</w:t>
      </w:r>
      <w:r w:rsidRPr="00A26170">
        <w:rPr>
          <w:sz w:val="16"/>
        </w:rPr>
        <w:t xml:space="preserve"> </w:t>
      </w:r>
      <w:r w:rsidRPr="00A26170">
        <w:rPr>
          <w:rStyle w:val="Emphasis"/>
        </w:rPr>
        <w:t>also</w:t>
      </w:r>
      <w:r w:rsidRPr="00A26170">
        <w:rPr>
          <w:sz w:val="16"/>
        </w:rPr>
        <w:t xml:space="preserve"> </w:t>
      </w:r>
      <w:r w:rsidRPr="00A26170">
        <w:rPr>
          <w:rStyle w:val="StyleUnderline"/>
        </w:rPr>
        <w:t xml:space="preserve">started to experiment with more </w:t>
      </w:r>
      <w:r w:rsidRPr="00A26170">
        <w:rPr>
          <w:rStyle w:val="Emphasis"/>
        </w:rPr>
        <w:t>independent</w:t>
      </w:r>
      <w:r w:rsidRPr="00A26170">
        <w:rPr>
          <w:rStyle w:val="StyleUnderline"/>
        </w:rPr>
        <w:t xml:space="preserve"> forensic agencies, in many cases after flaws were revealed with the model that had these agencies</w:t>
      </w:r>
      <w:r w:rsidRPr="00A26170">
        <w:rPr>
          <w:sz w:val="16"/>
        </w:rPr>
        <w:t xml:space="preserve">  [*339]  </w:t>
      </w:r>
      <w:r w:rsidRPr="00A26170">
        <w:rPr>
          <w:rStyle w:val="Emphasis"/>
        </w:rPr>
        <w:t>too closely tied to law enforcement</w:t>
      </w:r>
      <w:r w:rsidRPr="00A26170">
        <w:rPr>
          <w:sz w:val="16"/>
        </w:rPr>
        <w:t xml:space="preserve">. </w:t>
      </w:r>
      <w:r w:rsidRPr="00A26170">
        <w:rPr>
          <w:rStyle w:val="Emphasis"/>
        </w:rPr>
        <w:t>Arkansas</w:t>
      </w:r>
      <w:r w:rsidRPr="00A26170">
        <w:rPr>
          <w:sz w:val="16"/>
        </w:rPr>
        <w:t xml:space="preserve">, for instance, </w:t>
      </w:r>
      <w:r w:rsidRPr="00A26170">
        <w:rPr>
          <w:rStyle w:val="StyleUnderline"/>
        </w:rPr>
        <w:t xml:space="preserve">has a crime laboratory that operates as a </w:t>
      </w:r>
      <w:r w:rsidRPr="00A26170">
        <w:rPr>
          <w:rStyle w:val="Emphasis"/>
        </w:rPr>
        <w:t>separate agency</w:t>
      </w:r>
      <w:r w:rsidRPr="00A26170">
        <w:rPr>
          <w:sz w:val="16"/>
        </w:rPr>
        <w:t xml:space="preserve"> in the executive branch. It has been independent from the state police force since 1981, and since 1997 it has been housed in a physical facility outside the police department to give it greater independence.</w:t>
      </w:r>
    </w:p>
    <w:p w14:paraId="6AE52C46" w14:textId="77777777" w:rsidR="00311CD3" w:rsidRPr="00A26170" w:rsidRDefault="00311CD3" w:rsidP="00311CD3">
      <w:pPr>
        <w:rPr>
          <w:sz w:val="16"/>
        </w:rPr>
      </w:pPr>
      <w:r w:rsidRPr="00A26170">
        <w:rPr>
          <w:rStyle w:val="StyleUnderline"/>
        </w:rPr>
        <w:t xml:space="preserve">Other states have opted for </w:t>
      </w:r>
      <w:r w:rsidRPr="00A26170">
        <w:rPr>
          <w:rStyle w:val="Emphasis"/>
        </w:rPr>
        <w:t>hybrid</w:t>
      </w:r>
      <w:r w:rsidRPr="00A26170">
        <w:rPr>
          <w:rStyle w:val="StyleUnderline"/>
        </w:rPr>
        <w:t xml:space="preserve"> models, with labs still closely tied to law enforcement, but with research arms that are more independent</w:t>
      </w:r>
      <w:r w:rsidRPr="00A26170">
        <w:rPr>
          <w:sz w:val="16"/>
        </w:rPr>
        <w:t>. For example, New York's state forensic laboratories are part of the Division of State Police. But New York also has a separate Office of Forensic Services ("OFS"), which operates independently of the state police. Maryland, too, operates under this kind of dual setup. While the state labs are tied to the police, the Secretary of the Department of Health and Mental Hygiene has, since 2007, possessed regulatory oversight of the forensic labs, including licensing and inspection authority. A separate Forensic Laboratory Advisory Committee advises the Secretary on proficiency and certification standards.</w:t>
      </w:r>
    </w:p>
    <w:p w14:paraId="74E07522" w14:textId="77777777" w:rsidR="00311CD3" w:rsidRPr="00A26170" w:rsidRDefault="00311CD3" w:rsidP="00311CD3">
      <w:pPr>
        <w:rPr>
          <w:sz w:val="16"/>
        </w:rPr>
      </w:pPr>
      <w:r w:rsidRPr="00A26170">
        <w:rPr>
          <w:rStyle w:val="StyleUnderline"/>
        </w:rPr>
        <w:t>These state</w:t>
      </w:r>
      <w:r w:rsidRPr="00A26170">
        <w:rPr>
          <w:sz w:val="16"/>
        </w:rPr>
        <w:t xml:space="preserve"> clemency and </w:t>
      </w:r>
      <w:r w:rsidRPr="00A26170">
        <w:rPr>
          <w:rStyle w:val="StyleUnderline"/>
        </w:rPr>
        <w:t>forensic agencies</w:t>
      </w:r>
      <w:r w:rsidRPr="00A26170">
        <w:rPr>
          <w:sz w:val="16"/>
        </w:rPr>
        <w:t xml:space="preserve"> thus </w:t>
      </w:r>
      <w:r w:rsidRPr="00A26170">
        <w:rPr>
          <w:rStyle w:val="StyleUnderline"/>
        </w:rPr>
        <w:t xml:space="preserve">illustrate that </w:t>
      </w:r>
      <w:r w:rsidRPr="00A26170">
        <w:rPr>
          <w:rStyle w:val="Emphasis"/>
        </w:rPr>
        <w:t>single-mission bodies can be designed to reflect the interests at stake</w:t>
      </w:r>
      <w:r w:rsidRPr="00A26170">
        <w:rPr>
          <w:sz w:val="16"/>
        </w:rPr>
        <w:t>. This can be fostered by having a variety of interests form a part of the decision-making process so that all the stakeholders are involved in devising the right solution. Single-mission bodies can also be physically separated, so they are less likely to face social pressures from individuals with competing interests. Moreover, "an agency with a well-defined mission  [*340]  will tend to attract bureaucrats whose goals are sympathetic to that mission."</w:t>
      </w:r>
    </w:p>
    <w:p w14:paraId="61FA955B" w14:textId="77777777" w:rsidR="00311CD3" w:rsidRPr="00A26170" w:rsidRDefault="00311CD3" w:rsidP="00311CD3">
      <w:pPr>
        <w:rPr>
          <w:sz w:val="16"/>
        </w:rPr>
      </w:pPr>
      <w:r w:rsidRPr="00A26170">
        <w:rPr>
          <w:sz w:val="16"/>
        </w:rPr>
        <w:t>There are limits to this approach, of course. The chief one is that the single-mission agency will still be under the supervision of the President. Presidents do not win elections by focusing on corrections, clemency, or forensic science reform. But they do gain political points for being tough on wrongdoing. And, perhaps equally important, Presidents can lose elections if it looks like they were soft on crime in a manner that allowed an atrocity to take place. No President wants to be the target of a Willie Horton-type ad because he or she gave a pardon to someone who goes on to commit a brutal crime or if a killer's freedom can be traced to a corrections reform relating to where offenders are placed.</w:t>
      </w:r>
    </w:p>
    <w:p w14:paraId="6540B593" w14:textId="77777777" w:rsidR="00311CD3" w:rsidRPr="00A26170" w:rsidRDefault="00311CD3" w:rsidP="00311CD3">
      <w:pPr>
        <w:rPr>
          <w:sz w:val="16"/>
        </w:rPr>
      </w:pPr>
      <w:r w:rsidRPr="00A26170">
        <w:rPr>
          <w:sz w:val="16"/>
        </w:rPr>
        <w:t>If the Department is telling the White House that the reforms proposed by another agency are a bad idea - and one would fully expect that to be the case, given that the Department currently opposes such reforms - then it is hard to imagine the White House being disinterested. The Department's goals are likely to trump the other interests for the same reasons those law enforcement goals win out within the Department.</w:t>
      </w:r>
    </w:p>
    <w:p w14:paraId="7E82A95B" w14:textId="77777777" w:rsidR="00311CD3" w:rsidRPr="00A26170" w:rsidRDefault="00311CD3" w:rsidP="00311CD3">
      <w:pPr>
        <w:rPr>
          <w:sz w:val="16"/>
        </w:rPr>
      </w:pPr>
      <w:r w:rsidRPr="00A26170">
        <w:rPr>
          <w:sz w:val="16"/>
        </w:rPr>
        <w:t xml:space="preserve">The biggest difference with this kind of set-up is that the Department is less likely to resist on the same number of issues. As a threshold matter, the Department will not know about the same number of issues because monitoring will be more difficult and costly. Even when the Department does find out about reforms it does not like, the President's time and energy is limited, and the Department is not going to want to go to the President's inner circle every time it disagrees with another agency. As a result, some </w:t>
      </w:r>
      <w:r w:rsidRPr="00A26170">
        <w:rPr>
          <w:rStyle w:val="StyleUnderline"/>
        </w:rPr>
        <w:t xml:space="preserve">initiatives that would </w:t>
      </w:r>
      <w:r w:rsidRPr="00A26170">
        <w:rPr>
          <w:rStyle w:val="Emphasis"/>
        </w:rPr>
        <w:t>normally be stopped within the Department</w:t>
      </w:r>
      <w:r w:rsidRPr="00A26170">
        <w:rPr>
          <w:sz w:val="16"/>
        </w:rPr>
        <w:t xml:space="preserve"> </w:t>
      </w:r>
      <w:r w:rsidRPr="00A26170">
        <w:rPr>
          <w:rStyle w:val="StyleUnderline"/>
        </w:rPr>
        <w:t>may</w:t>
      </w:r>
      <w:r w:rsidRPr="00A26170">
        <w:rPr>
          <w:sz w:val="16"/>
        </w:rPr>
        <w:t xml:space="preserve"> </w:t>
      </w:r>
      <w:r w:rsidRPr="00A26170">
        <w:rPr>
          <w:rStyle w:val="Emphasis"/>
        </w:rPr>
        <w:t>evade its veto</w:t>
      </w:r>
      <w:r w:rsidRPr="00A26170">
        <w:rPr>
          <w:sz w:val="16"/>
        </w:rPr>
        <w:t>.</w:t>
      </w:r>
    </w:p>
    <w:p w14:paraId="75A809E8" w14:textId="77777777" w:rsidR="00311CD3" w:rsidRPr="00A26170" w:rsidRDefault="00311CD3" w:rsidP="00311CD3">
      <w:pPr>
        <w:rPr>
          <w:sz w:val="16"/>
        </w:rPr>
      </w:pPr>
      <w:r w:rsidRPr="00A26170">
        <w:rPr>
          <w:sz w:val="16"/>
        </w:rPr>
        <w:t>Moreover, the fact that prosecutors remain a critical part of the process in some number of the decisions in these categories is not a bad thing. Prosecutors should have input into the decision-making process. They have important information to add about law enforcement objectives and corrections, and how a corrections environment may or may not affect deterrence. Similarly, prosecutors who work on a particular case are key sources of information when a defendant seeks clemency, and they should always be consulted for their view of the facts and the  [*341]  law. And no forensic science program should ignore how forensics data is actually used by police and prosecutors.</w:t>
      </w:r>
    </w:p>
    <w:p w14:paraId="4A91013E" w14:textId="77777777" w:rsidR="00311CD3" w:rsidRPr="00A26170" w:rsidRDefault="00311CD3" w:rsidP="00311CD3">
      <w:pPr>
        <w:rPr>
          <w:sz w:val="16"/>
        </w:rPr>
      </w:pPr>
      <w:r w:rsidRPr="00A26170">
        <w:rPr>
          <w:sz w:val="16"/>
        </w:rPr>
        <w:t>The key is to make prosecutors valuable inputs into the ultimate decision - not to make them the final decision maker. The specifics of the institutional design requires careful study of each area, but the overarching point should be to consider ways to minimize the conflict of interest with a powerful prosecutorial mission and the cognitive biases associated with it, while still tapping into the expertise that prosecutors may bring to these issues.</w:t>
      </w:r>
    </w:p>
    <w:p w14:paraId="37E97A05" w14:textId="77777777" w:rsidR="00311CD3" w:rsidRPr="00A26170" w:rsidRDefault="00311CD3" w:rsidP="00311CD3">
      <w:pPr>
        <w:rPr>
          <w:sz w:val="16"/>
        </w:rPr>
      </w:pPr>
      <w:r w:rsidRPr="00A26170">
        <w:rPr>
          <w:sz w:val="16"/>
        </w:rPr>
        <w:t>Conclusion</w:t>
      </w:r>
    </w:p>
    <w:p w14:paraId="12FAEB22" w14:textId="77777777" w:rsidR="00311CD3" w:rsidRPr="00A26170" w:rsidRDefault="00311CD3" w:rsidP="00311CD3">
      <w:pPr>
        <w:rPr>
          <w:sz w:val="16"/>
        </w:rPr>
      </w:pPr>
      <w:r w:rsidRPr="00A26170">
        <w:rPr>
          <w:sz w:val="16"/>
        </w:rPr>
        <w:t xml:space="preserve">Proponents of a unitary executive model and the consolidation of power in one place often overlook the fact that placing multiple responsibilities with one actor comes at a cost. In particular, not all responsibilities will be treated equally, and when functions conflict with each other, some will dominate because of the politics at play. This has been the case </w:t>
      </w:r>
      <w:r w:rsidRPr="00A26170">
        <w:rPr>
          <w:rStyle w:val="StyleUnderline"/>
        </w:rPr>
        <w:t xml:space="preserve">with the Department of Justice's </w:t>
      </w:r>
      <w:r w:rsidRPr="00A26170">
        <w:rPr>
          <w:rStyle w:val="Emphasis"/>
        </w:rPr>
        <w:t>hegemony over</w:t>
      </w:r>
      <w:r w:rsidRPr="00A26170">
        <w:rPr>
          <w:sz w:val="16"/>
        </w:rPr>
        <w:t xml:space="preserve"> varied </w:t>
      </w:r>
      <w:r w:rsidRPr="00A26170">
        <w:rPr>
          <w:rStyle w:val="Emphasis"/>
        </w:rPr>
        <w:t>criminal justice</w:t>
      </w:r>
      <w:r w:rsidRPr="00A26170">
        <w:rPr>
          <w:sz w:val="16"/>
        </w:rPr>
        <w:t xml:space="preserve"> areas. They have not all been treated equally. </w:t>
      </w:r>
      <w:r w:rsidRPr="00A26170">
        <w:rPr>
          <w:rStyle w:val="StyleUnderline"/>
        </w:rPr>
        <w:t>The</w:t>
      </w:r>
      <w:r w:rsidRPr="00A26170">
        <w:rPr>
          <w:sz w:val="16"/>
        </w:rPr>
        <w:t xml:space="preserve"> </w:t>
      </w:r>
      <w:r w:rsidRPr="00A26170">
        <w:rPr>
          <w:rStyle w:val="Emphasis"/>
        </w:rPr>
        <w:t>law enforcement objectives</w:t>
      </w:r>
      <w:r w:rsidRPr="00A26170">
        <w:rPr>
          <w:sz w:val="16"/>
        </w:rPr>
        <w:t xml:space="preserve"> </w:t>
      </w:r>
      <w:r w:rsidRPr="00A26170">
        <w:rPr>
          <w:rStyle w:val="StyleUnderline"/>
        </w:rPr>
        <w:t>of</w:t>
      </w:r>
      <w:r w:rsidRPr="00A26170">
        <w:rPr>
          <w:sz w:val="16"/>
        </w:rPr>
        <w:t xml:space="preserve"> </w:t>
      </w:r>
      <w:r w:rsidRPr="00A26170">
        <w:rPr>
          <w:rStyle w:val="Emphasis"/>
        </w:rPr>
        <w:t>prosecutors</w:t>
      </w:r>
      <w:r w:rsidRPr="00A26170">
        <w:rPr>
          <w:sz w:val="16"/>
        </w:rPr>
        <w:t xml:space="preserve"> </w:t>
      </w:r>
      <w:r w:rsidRPr="00A26170">
        <w:rPr>
          <w:rStyle w:val="StyleUnderline"/>
        </w:rPr>
        <w:t xml:space="preserve">have </w:t>
      </w:r>
      <w:r w:rsidRPr="00A26170">
        <w:rPr>
          <w:rStyle w:val="Emphasis"/>
        </w:rPr>
        <w:t>trumped</w:t>
      </w:r>
      <w:r w:rsidRPr="00A26170">
        <w:rPr>
          <w:rStyle w:val="StyleUnderline"/>
        </w:rPr>
        <w:t xml:space="preserve"> other concerns. As a result, </w:t>
      </w:r>
      <w:r w:rsidRPr="00A26170">
        <w:rPr>
          <w:rStyle w:val="Emphasis"/>
        </w:rPr>
        <w:t>decisions about</w:t>
      </w:r>
      <w:r w:rsidRPr="00A26170">
        <w:rPr>
          <w:sz w:val="16"/>
        </w:rPr>
        <w:t xml:space="preserve"> corrections, clemency, and </w:t>
      </w:r>
      <w:r w:rsidRPr="00A26170">
        <w:rPr>
          <w:rStyle w:val="Emphasis"/>
        </w:rPr>
        <w:t>forensics</w:t>
      </w:r>
      <w:r w:rsidRPr="00A26170">
        <w:rPr>
          <w:sz w:val="16"/>
        </w:rPr>
        <w:t xml:space="preserve"> </w:t>
      </w:r>
      <w:r w:rsidRPr="00A26170">
        <w:rPr>
          <w:rStyle w:val="StyleUnderline"/>
        </w:rPr>
        <w:t>have</w:t>
      </w:r>
      <w:r w:rsidRPr="00A26170">
        <w:rPr>
          <w:sz w:val="16"/>
        </w:rPr>
        <w:t xml:space="preserve"> </w:t>
      </w:r>
      <w:r w:rsidRPr="00A26170">
        <w:rPr>
          <w:rStyle w:val="Emphasis"/>
        </w:rPr>
        <w:t>not been objectively evaluated</w:t>
      </w:r>
      <w:r w:rsidRPr="00A26170">
        <w:rPr>
          <w:sz w:val="16"/>
        </w:rPr>
        <w:t xml:space="preserve"> </w:t>
      </w:r>
      <w:r w:rsidRPr="00A26170">
        <w:rPr>
          <w:rStyle w:val="StyleUnderline"/>
        </w:rPr>
        <w:t xml:space="preserve">but have instead been </w:t>
      </w:r>
      <w:r w:rsidRPr="00A26170">
        <w:rPr>
          <w:rStyle w:val="Emphasis"/>
        </w:rPr>
        <w:t>colored</w:t>
      </w:r>
      <w:r w:rsidRPr="00A26170">
        <w:rPr>
          <w:rStyle w:val="StyleUnderline"/>
        </w:rPr>
        <w:t xml:space="preserve"> by </w:t>
      </w:r>
      <w:r w:rsidRPr="00A26170">
        <w:rPr>
          <w:rStyle w:val="Emphasis"/>
        </w:rPr>
        <w:t>prosecutorial objectives</w:t>
      </w:r>
      <w:r w:rsidRPr="00A26170">
        <w:rPr>
          <w:sz w:val="16"/>
        </w:rPr>
        <w:t>.</w:t>
      </w:r>
    </w:p>
    <w:p w14:paraId="70124C3A" w14:textId="133DB68C" w:rsidR="00311CD3" w:rsidRPr="00311CD3" w:rsidRDefault="00311CD3" w:rsidP="00311CD3">
      <w:pPr>
        <w:rPr>
          <w:u w:val="single"/>
        </w:rPr>
      </w:pPr>
      <w:r w:rsidRPr="00A26170">
        <w:rPr>
          <w:sz w:val="16"/>
        </w:rPr>
        <w:t xml:space="preserve">The aim of this Article has been to document this regime of prosecutorial administration and explain why </w:t>
      </w:r>
      <w:r w:rsidRPr="00A26170">
        <w:rPr>
          <w:rStyle w:val="StyleUnderline"/>
        </w:rPr>
        <w:t>prosecution interests</w:t>
      </w:r>
      <w:r w:rsidRPr="00A26170">
        <w:rPr>
          <w:sz w:val="16"/>
        </w:rPr>
        <w:t xml:space="preserve"> have dominated and </w:t>
      </w:r>
      <w:r w:rsidRPr="00A26170">
        <w:rPr>
          <w:rStyle w:val="Emphasis"/>
        </w:rPr>
        <w:t>will continue to dominate</w:t>
      </w:r>
      <w:r w:rsidRPr="00A26170">
        <w:rPr>
          <w:sz w:val="16"/>
        </w:rPr>
        <w:t xml:space="preserve"> </w:t>
      </w:r>
      <w:r w:rsidRPr="00A26170">
        <w:rPr>
          <w:rStyle w:val="StyleUnderline"/>
        </w:rPr>
        <w:t xml:space="preserve">unless attention is paid to the </w:t>
      </w:r>
      <w:r w:rsidRPr="00A26170">
        <w:rPr>
          <w:rStyle w:val="Emphasis"/>
        </w:rPr>
        <w:t>institutional design</w:t>
      </w:r>
      <w:r w:rsidRPr="00A26170">
        <w:rPr>
          <w:sz w:val="16"/>
        </w:rPr>
        <w:t xml:space="preserve"> </w:t>
      </w:r>
      <w:r w:rsidRPr="00A26170">
        <w:rPr>
          <w:rStyle w:val="StyleUnderline"/>
        </w:rPr>
        <w:t>of where authority for these responsibilities should rest</w:t>
      </w:r>
      <w:r w:rsidRPr="00A26170">
        <w:rPr>
          <w:sz w:val="16"/>
        </w:rPr>
        <w:t xml:space="preserve">. In the search for alternatives, </w:t>
      </w:r>
      <w:r w:rsidRPr="00A26170">
        <w:rPr>
          <w:rStyle w:val="StyleUnderline"/>
        </w:rPr>
        <w:t>the</w:t>
      </w:r>
      <w:r w:rsidRPr="00A26170">
        <w:rPr>
          <w:sz w:val="16"/>
        </w:rPr>
        <w:t xml:space="preserve"> </w:t>
      </w:r>
      <w:r w:rsidRPr="00A26170">
        <w:rPr>
          <w:rStyle w:val="Emphasis"/>
        </w:rPr>
        <w:t>key</w:t>
      </w:r>
      <w:r w:rsidRPr="00A26170">
        <w:rPr>
          <w:sz w:val="16"/>
        </w:rPr>
        <w:t xml:space="preserve"> </w:t>
      </w:r>
      <w:r w:rsidRPr="00A26170">
        <w:rPr>
          <w:rStyle w:val="StyleUnderline"/>
        </w:rPr>
        <w:t xml:space="preserve">is to place the valuable law enforcement perspective of prosecutors in its </w:t>
      </w:r>
      <w:r w:rsidRPr="00A26170">
        <w:rPr>
          <w:rStyle w:val="Emphasis"/>
        </w:rPr>
        <w:t>proper role</w:t>
      </w:r>
      <w:r w:rsidRPr="00A26170">
        <w:rPr>
          <w:rStyle w:val="StyleUnderline"/>
        </w:rPr>
        <w:t xml:space="preserve"> - as </w:t>
      </w:r>
      <w:r w:rsidRPr="00A26170">
        <w:rPr>
          <w:rStyle w:val="Emphasis"/>
        </w:rPr>
        <w:t>one perspective</w:t>
      </w:r>
      <w:r w:rsidRPr="00A26170">
        <w:rPr>
          <w:rStyle w:val="StyleUnderline"/>
        </w:rPr>
        <w:t xml:space="preserve">. </w:t>
      </w:r>
      <w:r w:rsidRPr="00A26170">
        <w:rPr>
          <w:rStyle w:val="Emphasis"/>
        </w:rPr>
        <w:t>Other perspectives</w:t>
      </w:r>
      <w:r w:rsidRPr="00A26170">
        <w:rPr>
          <w:rStyle w:val="StyleUnderline"/>
        </w:rPr>
        <w:t xml:space="preserve"> are also important</w:t>
      </w:r>
      <w:r w:rsidRPr="00A26170">
        <w:rPr>
          <w:sz w:val="16"/>
        </w:rPr>
        <w:t xml:space="preserve">. </w:t>
      </w:r>
      <w:r w:rsidRPr="00A26170">
        <w:rPr>
          <w:rStyle w:val="Emphasis"/>
        </w:rPr>
        <w:t>Empirical studies</w:t>
      </w:r>
      <w:r w:rsidRPr="00A26170">
        <w:rPr>
          <w:sz w:val="16"/>
        </w:rPr>
        <w:t xml:space="preserve"> about corrections and risk </w:t>
      </w:r>
      <w:r w:rsidRPr="00A26170">
        <w:rPr>
          <w:rStyle w:val="Emphasis"/>
        </w:rPr>
        <w:t>matter</w:t>
      </w:r>
      <w:r w:rsidRPr="00A26170">
        <w:rPr>
          <w:sz w:val="16"/>
        </w:rPr>
        <w:t xml:space="preserve">. When clemency is sought, specific information about the facts of a case and the individuals involved matter, as does their behavior since their convictions. </w:t>
      </w:r>
      <w:r w:rsidRPr="00A26170">
        <w:rPr>
          <w:rStyle w:val="StyleUnderline"/>
        </w:rPr>
        <w:t>The</w:t>
      </w:r>
      <w:r w:rsidRPr="00A26170">
        <w:rPr>
          <w:sz w:val="16"/>
        </w:rPr>
        <w:t xml:space="preserve"> </w:t>
      </w:r>
      <w:r w:rsidRPr="00A26170">
        <w:rPr>
          <w:rStyle w:val="Emphasis"/>
        </w:rPr>
        <w:t>science of forensics</w:t>
      </w:r>
      <w:r w:rsidRPr="00A26170">
        <w:rPr>
          <w:sz w:val="16"/>
        </w:rPr>
        <w:t xml:space="preserve"> </w:t>
      </w:r>
      <w:r w:rsidRPr="00A26170">
        <w:rPr>
          <w:rStyle w:val="Emphasis"/>
        </w:rPr>
        <w:t>matters</w:t>
      </w:r>
      <w:r w:rsidRPr="00A26170">
        <w:rPr>
          <w:sz w:val="16"/>
        </w:rPr>
        <w:t xml:space="preserve">. </w:t>
      </w:r>
      <w:r w:rsidRPr="00A26170">
        <w:rPr>
          <w:rStyle w:val="StyleUnderline"/>
        </w:rPr>
        <w:t>But these other sources of information risk being</w:t>
      </w:r>
      <w:r w:rsidRPr="00A26170">
        <w:rPr>
          <w:sz w:val="16"/>
        </w:rPr>
        <w:t xml:space="preserve"> </w:t>
      </w:r>
      <w:r w:rsidRPr="00A26170">
        <w:rPr>
          <w:rStyle w:val="Emphasis"/>
        </w:rPr>
        <w:t>ignored</w:t>
      </w:r>
      <w:r w:rsidRPr="00A26170">
        <w:rPr>
          <w:sz w:val="16"/>
        </w:rPr>
        <w:t xml:space="preserve"> or downplayed  [*342</w:t>
      </w:r>
      <w:r w:rsidRPr="00A26170">
        <w:rPr>
          <w:rStyle w:val="StyleUnderline"/>
        </w:rPr>
        <w:t xml:space="preserve">]  if everything is </w:t>
      </w:r>
      <w:r w:rsidRPr="00A26170">
        <w:rPr>
          <w:rStyle w:val="Emphasis"/>
        </w:rPr>
        <w:t>viewed</w:t>
      </w:r>
      <w:r w:rsidRPr="00A26170">
        <w:rPr>
          <w:rStyle w:val="StyleUnderline"/>
        </w:rPr>
        <w:t xml:space="preserve"> through </w:t>
      </w:r>
      <w:r w:rsidRPr="00A26170">
        <w:rPr>
          <w:rStyle w:val="Emphasis"/>
        </w:rPr>
        <w:t>prosecutors'</w:t>
      </w:r>
      <w:r w:rsidRPr="00A26170">
        <w:rPr>
          <w:sz w:val="16"/>
        </w:rPr>
        <w:t xml:space="preserve"> unique </w:t>
      </w:r>
      <w:r w:rsidRPr="00A26170">
        <w:rPr>
          <w:rStyle w:val="Emphasis"/>
        </w:rPr>
        <w:t>perspective</w:t>
      </w:r>
      <w:r w:rsidRPr="00A26170">
        <w:rPr>
          <w:sz w:val="16"/>
        </w:rPr>
        <w:t xml:space="preserve"> </w:t>
      </w:r>
      <w:r w:rsidRPr="00A26170">
        <w:rPr>
          <w:rStyle w:val="StyleUnderline"/>
        </w:rPr>
        <w:t xml:space="preserve">on law enforcement. The risk of prosecutorial administration is that even the </w:t>
      </w:r>
      <w:r w:rsidRPr="00A26170">
        <w:rPr>
          <w:rStyle w:val="Emphasis"/>
        </w:rPr>
        <w:t>most well-meaning</w:t>
      </w:r>
      <w:r w:rsidRPr="00A26170">
        <w:rPr>
          <w:rStyle w:val="StyleUnderline"/>
        </w:rPr>
        <w:t xml:space="preserve"> law enforcement officials - and this Article </w:t>
      </w:r>
      <w:r w:rsidRPr="00A26170">
        <w:rPr>
          <w:rStyle w:val="Emphasis"/>
        </w:rPr>
        <w:t>assumes</w:t>
      </w:r>
      <w:r w:rsidRPr="00A26170">
        <w:rPr>
          <w:sz w:val="16"/>
        </w:rPr>
        <w:t xml:space="preserve"> that </w:t>
      </w:r>
      <w:r w:rsidRPr="00A26170">
        <w:rPr>
          <w:rStyle w:val="StyleUnderline"/>
        </w:rPr>
        <w:t xml:space="preserve">the officials in the Department are well-meaning and operate in good faith - can suffer from </w:t>
      </w:r>
      <w:r w:rsidRPr="00A26170">
        <w:rPr>
          <w:rStyle w:val="Emphasis"/>
        </w:rPr>
        <w:t>cognitive biases</w:t>
      </w:r>
      <w:r w:rsidRPr="00A26170">
        <w:rPr>
          <w:sz w:val="16"/>
        </w:rPr>
        <w:t xml:space="preserve">. Ultimately, </w:t>
      </w:r>
      <w:r w:rsidRPr="00A26170">
        <w:rPr>
          <w:rStyle w:val="StyleUnderline"/>
        </w:rPr>
        <w:t xml:space="preserve">we need sound criminal justice administration and that will come from </w:t>
      </w:r>
      <w:r w:rsidRPr="00A26170">
        <w:rPr>
          <w:rStyle w:val="Emphasis"/>
        </w:rPr>
        <w:t>many sources</w:t>
      </w:r>
      <w:r w:rsidRPr="00A26170">
        <w:rPr>
          <w:rStyle w:val="StyleUnderline"/>
        </w:rPr>
        <w:t xml:space="preserve">, not </w:t>
      </w:r>
      <w:r w:rsidRPr="00A26170">
        <w:rPr>
          <w:rStyle w:val="Emphasis"/>
        </w:rPr>
        <w:t>just</w:t>
      </w:r>
      <w:r w:rsidRPr="00A26170">
        <w:rPr>
          <w:rStyle w:val="StyleUnderline"/>
        </w:rPr>
        <w:t xml:space="preserve"> those charged with </w:t>
      </w:r>
      <w:r w:rsidRPr="00A26170">
        <w:rPr>
          <w:rStyle w:val="Emphasis"/>
        </w:rPr>
        <w:t>prosecuting</w:t>
      </w:r>
      <w:r w:rsidRPr="00A26170">
        <w:rPr>
          <w:rStyle w:val="StyleUnderline"/>
        </w:rPr>
        <w:t xml:space="preserve"> cases.</w:t>
      </w:r>
    </w:p>
    <w:p w14:paraId="478E2F49" w14:textId="1557C773" w:rsidR="00E43694" w:rsidRDefault="00E43694" w:rsidP="00E43694">
      <w:pPr>
        <w:pStyle w:val="Heading2"/>
      </w:pPr>
      <w:r>
        <w:t>States CP</w:t>
      </w:r>
    </w:p>
    <w:p w14:paraId="5C5EDDF5" w14:textId="461F035D" w:rsidR="004E47BA" w:rsidRDefault="004E47BA" w:rsidP="00E43694">
      <w:pPr>
        <w:pStyle w:val="Heading3"/>
      </w:pPr>
      <w:r>
        <w:t>Perm do Both</w:t>
      </w:r>
    </w:p>
    <w:p w14:paraId="1CDC078F" w14:textId="77777777" w:rsidR="004E47BA" w:rsidRDefault="004E47BA" w:rsidP="004E47BA">
      <w:pPr>
        <w:pStyle w:val="Heading4"/>
      </w:pPr>
      <w:r>
        <w:t>Perm do both – federal recommendations guide state decision making on forensic oversight</w:t>
      </w:r>
    </w:p>
    <w:p w14:paraId="401AB87D" w14:textId="77777777" w:rsidR="004E47BA" w:rsidRDefault="004E47BA" w:rsidP="004E47BA">
      <w:pPr>
        <w:pStyle w:val="ListParagraph"/>
        <w:numPr>
          <w:ilvl w:val="0"/>
          <w:numId w:val="11"/>
        </w:numPr>
      </w:pPr>
      <w:r>
        <w:t>Could also be fed key</w:t>
      </w:r>
    </w:p>
    <w:p w14:paraId="5C246E72" w14:textId="77777777" w:rsidR="004E47BA" w:rsidRPr="00343629" w:rsidRDefault="004E47BA" w:rsidP="004E47BA">
      <w:pPr>
        <w:pStyle w:val="ListParagraph"/>
        <w:numPr>
          <w:ilvl w:val="0"/>
          <w:numId w:val="11"/>
        </w:numPr>
      </w:pPr>
      <w:r>
        <w:t>Does have a line about no international follow on</w:t>
      </w:r>
    </w:p>
    <w:p w14:paraId="7CADFFD9" w14:textId="77777777" w:rsidR="004E47BA" w:rsidRPr="00343629" w:rsidRDefault="004E47BA" w:rsidP="004E47BA">
      <w:r>
        <w:t xml:space="preserve">Doug </w:t>
      </w:r>
      <w:r w:rsidRPr="00343629">
        <w:rPr>
          <w:rStyle w:val="Style13ptBold"/>
        </w:rPr>
        <w:t>Chin 16</w:t>
      </w:r>
      <w:r>
        <w:t xml:space="preserve"> (Attorney General of Hawaii, January 2016, “Statewide Forensic Science Strategic Plan” https://ag.hawaii.gov/cpja/files/2018/02/Statewide-Forensic-Science-Strategic-Plan-for-Hawaii-.pdf)</w:t>
      </w:r>
    </w:p>
    <w:p w14:paraId="3A3D3260" w14:textId="77777777" w:rsidR="004E47BA" w:rsidRDefault="004E47BA" w:rsidP="004E47BA">
      <w:r>
        <w:t>National Trends in Forensic Science</w:t>
      </w:r>
    </w:p>
    <w:p w14:paraId="58C2612B" w14:textId="77777777" w:rsidR="004E47BA" w:rsidRDefault="004E47BA" w:rsidP="004E47BA">
      <w:r w:rsidRPr="00343629">
        <w:rPr>
          <w:rStyle w:val="StyleUnderline"/>
        </w:rPr>
        <w:t>On January 10, 2014 the U.S. Department of Justice and the U.S. Department of Commerce’s National Institute of Standards and Technology (NIST) announced appointment to the National Commission on Forensic Science.</w:t>
      </w:r>
      <w:r>
        <w:t xml:space="preserve"> Members of the commission will work to improve the practice of forensic science by developing guidance concerning the intersections between forensic science and the criminal justice system. </w:t>
      </w:r>
      <w:r w:rsidRPr="00343629">
        <w:rPr>
          <w:rStyle w:val="StyleUnderline"/>
        </w:rPr>
        <w:t xml:space="preserve">The commission also will work to develop policy recommendation from the U.S. Attorney General, including uniform codes for professional responsibility and requirements for formal training and certification. </w:t>
      </w:r>
      <w:r>
        <w:t xml:space="preserve">This unique partnership draws upon each agency's core strengths to promote scientific validity, reduce fragmentation, and improve federal coordination of forensic science. </w:t>
      </w:r>
      <w:r w:rsidRPr="00343629">
        <w:rPr>
          <w:rStyle w:val="StyleUnderline"/>
        </w:rPr>
        <w:t>The objectives and scope of activities of the Commission are to provide recommendations and advice to the Department of Justice (DOJ) concerning national methods and strategies for: strengthening the validity and reliability of the forensic sciences (including medico-legal death investigation): enhancing quality assurance and quality control in forensic science laboratories and units: identifying and recommending scientific guidance and protocols for evidence seizure, testing, analysis, and reporting by forensic science laboratories and units; and identifying and assessing other needs of the forensic science communities to strengthen their disciplines and meet the increasing demands generated by the criminal and civil justice systems at all levels o f government</w:t>
      </w:r>
      <w:r>
        <w:t xml:space="preserve">.1In accomplishing these objectives, the Commission may not develop or recommend guidance regarding digital evidence. </w:t>
      </w:r>
    </w:p>
    <w:p w14:paraId="341695B9" w14:textId="77777777" w:rsidR="004E47BA" w:rsidRDefault="004E47BA" w:rsidP="004E47BA">
      <w:r>
        <w:t xml:space="preserve">Statement of the Issue </w:t>
      </w:r>
    </w:p>
    <w:p w14:paraId="617AB1A6" w14:textId="77777777" w:rsidR="004E47BA" w:rsidRDefault="004E47BA" w:rsidP="004E47BA">
      <w:r w:rsidRPr="00343629">
        <w:rPr>
          <w:rStyle w:val="StyleUnderline"/>
        </w:rPr>
        <w:t>The National Academy of Sciences (NAS) Report set forth 13 recommendations for forensic science services providers (FSSPs) to move towards best practices, standardization and improving the quality of services by adopting universal accreditation</w:t>
      </w:r>
      <w:r>
        <w:t xml:space="preserve">. Many FSSPs delivering services in support of criminal, civil, and regulatory cases in the in the United States are not accredited to any national or international standard. </w:t>
      </w:r>
      <w:r w:rsidRPr="00343629">
        <w:rPr>
          <w:rStyle w:val="StyleUnderline"/>
        </w:rPr>
        <w:t>To achieve universal accreditation the Commission recommends that the Attorney General take action to promote and enforce universal accreditation. Accreditation uses specific criteria and procedures to ensure that a FSSP is capable of producing and interpreting results which are accurate and validated through industry best practices</w:t>
      </w:r>
      <w:r>
        <w:t xml:space="preserve">. The accreditation criteria use accepted standards to assess the quality of the FSSP’s management system. </w:t>
      </w:r>
      <w:r w:rsidRPr="00343629">
        <w:rPr>
          <w:rStyle w:val="StyleUnderline"/>
        </w:rPr>
        <w:t>This includes staff competence, training and continuing education; validity and appropriateness of test methods; traceability of measurements and calibrations to national standards; suitability, calibration and maintenance of test equipment; testing environment; documentation, sampling and handling of test items; and quality assurance of data including reporting results and proficiency tests. Assessors evaluate of all aspects of operations that affect data, products and services; and compliance to applicable standards and their own documented policies and procedures</w:t>
      </w:r>
      <w:r>
        <w:t>. 1</w:t>
      </w:r>
    </w:p>
    <w:p w14:paraId="3AFE062C" w14:textId="77777777" w:rsidR="004E47BA" w:rsidRDefault="004E47BA" w:rsidP="004E47BA">
      <w:r>
        <w:t>Statewide Forensic Science Strategic Plan</w:t>
      </w:r>
    </w:p>
    <w:p w14:paraId="3E3F89CB" w14:textId="77777777" w:rsidR="004E47BA" w:rsidRDefault="004E47BA" w:rsidP="004E47BA">
      <w:r w:rsidRPr="00343629">
        <w:rPr>
          <w:rStyle w:val="StyleUnderline"/>
        </w:rPr>
        <w:t>The accreditation body reviews the assessment report and monitors any remediation to ensure the appropriate corrective action(s) is implemented. Accreditation also includes periodic surveillance by the accreditation body to ensure continued compliance with requirements. Failure to maintain these standards can result in the accrediting body suspending or revoking the accreditation of the FSSP</w:t>
      </w:r>
      <w:r>
        <w:t>. 2</w:t>
      </w:r>
    </w:p>
    <w:p w14:paraId="2ED0D730" w14:textId="675734AF" w:rsidR="004E47BA" w:rsidRPr="004E47BA" w:rsidRDefault="004E47BA" w:rsidP="004E47BA">
      <w:pPr>
        <w:rPr>
          <w:u w:val="single"/>
        </w:rPr>
      </w:pPr>
      <w:r w:rsidRPr="00343629">
        <w:rPr>
          <w:rStyle w:val="StyleUnderline"/>
        </w:rPr>
        <w:t>A significant challenge facing the forensic community is identifying the forensic science service providers. Another challenge is the state statutes fail to require accreditation for all FSSPs and even exclude some entities from oversight regulation. The NAS report noted that insufficient data exists on the size and expertise of forensic practitioners who are not employed in publically funded forensic science service providers. To improve the standardization of forensic science all entities performing forensic science, even on a part-time basis, must be included in universal accreditation.</w:t>
      </w:r>
    </w:p>
    <w:p w14:paraId="65792D47" w14:textId="00767B25" w:rsidR="00E43694" w:rsidRDefault="00E43694" w:rsidP="00E43694">
      <w:pPr>
        <w:pStyle w:val="Heading3"/>
      </w:pPr>
      <w:r>
        <w:t>Courts Deficit---2AC</w:t>
      </w:r>
    </w:p>
    <w:p w14:paraId="5F213F65" w14:textId="5A581DC7" w:rsidR="00E43694" w:rsidRPr="00E43694" w:rsidRDefault="00E43694" w:rsidP="00E43694">
      <w:pPr>
        <w:pStyle w:val="Heading4"/>
      </w:pPr>
      <w:r>
        <w:t xml:space="preserve">States can’t pressure the </w:t>
      </w:r>
      <w:r>
        <w:rPr>
          <w:u w:val="single"/>
        </w:rPr>
        <w:t>courts</w:t>
      </w:r>
      <w:r>
        <w:t xml:space="preserve"> to reform, which is key---</w:t>
      </w:r>
      <w:r>
        <w:rPr>
          <w:u w:val="single"/>
        </w:rPr>
        <w:t>empirics</w:t>
      </w:r>
      <w:r>
        <w:t xml:space="preserve"> prove</w:t>
      </w:r>
    </w:p>
    <w:p w14:paraId="1989E78D" w14:textId="77777777" w:rsidR="00E43694" w:rsidRPr="009629CE" w:rsidRDefault="00E43694" w:rsidP="00E43694">
      <w:r>
        <w:rPr>
          <w:rStyle w:val="Style13ptBold"/>
        </w:rPr>
        <w:t xml:space="preserve">Mnookin 18,  </w:t>
      </w:r>
      <w:r>
        <w:t>(Jennifer Mnookin</w:t>
      </w:r>
      <w:r w:rsidRPr="009629CE">
        <w:t xml:space="preserve"> is Dean and David G. Price and Dallas P. Price Professor of Law at the University of California, Los Angeles, and Cofounder and Codirector of pulse@ucla (Program in Understanding Law, Science, and Evidence). She writes extensively about evidence law, expert and scientific evidence, and forensic science. In addition to coauthoring two treatises, Modern Scientific Evidence: The Law and Science of Expert Testimony and The New Wigmore: Expert Evidence her recent scholarship has appeared in UCLA Law Review, Texas Law Review, and The Supreme Court Review</w:t>
      </w:r>
      <w:r>
        <w:t xml:space="preserve">), Fall 2018, “The Uncertain Future of Forensic Science,” UCLA: Public Law and Legal Theory Research Paper Series, </w:t>
      </w:r>
      <w:hyperlink r:id="rId52" w:history="1">
        <w:r>
          <w:rPr>
            <w:rStyle w:val="Hyperlink"/>
          </w:rPr>
          <w:t>https://www.mitpressjournals.org/doi/full/10.1162/daed_a_00523</w:t>
        </w:r>
      </w:hyperlink>
    </w:p>
    <w:p w14:paraId="5A84C83D" w14:textId="49CD8292" w:rsidR="00E43694" w:rsidRDefault="00E43694" w:rsidP="00E43694">
      <w:pPr>
        <w:rPr>
          <w:sz w:val="16"/>
        </w:rPr>
      </w:pPr>
      <w:r w:rsidRPr="003B7185">
        <w:rPr>
          <w:sz w:val="16"/>
        </w:rPr>
        <w:t>More than two dozen dna exonerations to date involve cases in which bite mark evidence played an important role at trial.36 Additionally, unlike areas of forensic science in which the problem is a near-total lack of research (like tool mark identification), or areas in which the existing research is limited and methodologically flawed but weakly supports an inference of validity (like firearms identification</w:t>
      </w:r>
      <w:r w:rsidRPr="003B7185">
        <w:rPr>
          <w:u w:val="single"/>
        </w:rPr>
        <w:t>), numerous bite mark studies affirmatively illustrate its significant weaknesses.</w:t>
      </w:r>
      <w:r w:rsidRPr="003B7185">
        <w:rPr>
          <w:sz w:val="16"/>
        </w:rPr>
        <w:t xml:space="preserve"> (In one study, experts lacked substantial agreement on whether certain marks left on skin were bite marks at all, much less on whether a given person’s dentition could have produced them.)37 </w:t>
      </w:r>
      <w:r w:rsidRPr="003B7185">
        <w:rPr>
          <w:b/>
          <w:bCs/>
          <w:u w:val="single"/>
        </w:rPr>
        <w:t>Nonetheless, Judge Kopriva deemed it premature to take a stand, or even to permit a full admissibility hearing to make an evidence-based assessment.</w:t>
      </w:r>
      <w:r w:rsidRPr="003B7185">
        <w:rPr>
          <w:sz w:val="16"/>
        </w:rPr>
        <w:t xml:space="preserve"> This invites the question: if it would be premature to exclude it now, </w:t>
      </w:r>
      <w:r w:rsidRPr="003B7185">
        <w:rPr>
          <w:u w:val="single"/>
        </w:rPr>
        <w:t>on our current basis of knowledge, at what point, and on what research basis, could exclusion be warranted</w:t>
      </w:r>
      <w:r w:rsidRPr="003B7185">
        <w:rPr>
          <w:sz w:val="16"/>
        </w:rPr>
        <w:t xml:space="preserve">? To be fair, if Judge Kopriva believes that a Frye hearing is allowable only for a novel technique, rather than a long-used one, </w:t>
      </w:r>
      <w:r w:rsidRPr="003B7185">
        <w:rPr>
          <w:u w:val="single"/>
        </w:rPr>
        <w:t>she could feel stymied by legal doctrine and the judicial responsibility to protect settled questions from being reopened</w:t>
      </w:r>
      <w:r w:rsidRPr="003B7185">
        <w:rPr>
          <w:sz w:val="16"/>
        </w:rPr>
        <w:t xml:space="preserve">. Some cases do limit Frye’s ambit to the novel; but if so, how should change come about when needed? Surely Frye cannot mean that any form of expert evidence of long-standing use must be admissible forevermore, even if novel evidence of its problems, limitations, and lack of validity emerge? How ought the need for change be balanced with the legal system’s norms regarding closure and precedent? </w:t>
      </w:r>
      <w:r w:rsidRPr="003B7185">
        <w:rPr>
          <w:u w:val="single"/>
        </w:rPr>
        <w:t>Judge Kopriva’s treatment of bite mark evidence illustrates the potentially awkward fit between judicial practices and the potential need to unsettle the ways we use forensic science. The law regarding the admissibility of scientific evidence</w:t>
      </w:r>
      <w:r w:rsidRPr="003B7185">
        <w:rPr>
          <w:sz w:val="16"/>
        </w:rPr>
        <w:t xml:space="preserve"> may not change at the pace of science, but </w:t>
      </w:r>
      <w:r w:rsidRPr="003B7185">
        <w:rPr>
          <w:u w:val="single"/>
        </w:rPr>
        <w:t>surely it should change when science substantially undercuts the original justifications for allowing the evidence</w:t>
      </w:r>
      <w:r w:rsidRPr="003B7185">
        <w:rPr>
          <w:sz w:val="16"/>
        </w:rPr>
        <w:t xml:space="preserve">. We thus see a pair of encounters with bite mark evidence, in two courthouses in two different states, merely months apart, each taking a profoundly different approach to the assessment of bite mark evidence (albeit at different stages within the criminal process). In one case, we see a clear recognition of fundamental weaknesses in an especially dubious form of identification evidence. In the other case, we see the mighty power of precedent even in the face of a deeply troubling kind of proof. The Swinton case suggests change is on its way, at least with respect to bite mark evidence (perhaps in some ways too easy a target, as one of the most obviously problematic of the forensic sciences). At the same time, the Ross case suggests that even bite mark identification evidence may not be going anywhere too soon. Lest Ross be written off as a peculiar outlier, it is worth noting that not a single trial-level judge in any court has yet excluded bite mark evidence based on its lack of reliability. One could view the dramatic difference between these two cases as a simple side effect of our federal system, which allows wide disparities in state evidence rules, as well, perhaps, as a consequence of the cases’ procedurally different postures. </w:t>
      </w:r>
      <w:r w:rsidRPr="003B7185">
        <w:rPr>
          <w:u w:val="single"/>
        </w:rPr>
        <w:t>Nonetheless, these two cases suggest rather different pathways for the future of bite mark evidence–and by extension, perhaps for the forensic sciences more generally</w:t>
      </w:r>
      <w:r w:rsidRPr="003B7185">
        <w:rPr>
          <w:sz w:val="16"/>
        </w:rPr>
        <w:t xml:space="preserve">. 110 Dædalus, the Journal of the American Academy of Arts &amp; Sciences The Uncertain Future of Forensic Science In the Swinton case, we can admire the collaborative efforts to face up to the weaknesses in the bite mark testimony, including the odontologist’s willingness to disavow the accuracy of his earlier testimony, as well as the prosecutor’s privileging of evidentiary integrity over closure and maintaining the conviction. Building on the Swinton case, one could plausibly suggest that bite mark evidence is in its death throes. Other evidence supports this possibility too, </w:t>
      </w:r>
      <w:r w:rsidRPr="003B7185">
        <w:rPr>
          <w:u w:val="single"/>
        </w:rPr>
        <w:t>such as the fact that the Texas forensic science commission–Texas, a state not generally seen as soft on crime–declared a moratorium on bite mark evidence until or unless a stronger research foundation could be established.</w:t>
      </w:r>
      <w:r w:rsidRPr="003B7185">
        <w:rPr>
          <w:sz w:val="16"/>
        </w:rPr>
        <w:t xml:space="preserve">38 </w:t>
      </w:r>
      <w:r w:rsidRPr="003B7185">
        <w:rPr>
          <w:b/>
          <w:bCs/>
          <w:u w:val="single"/>
        </w:rPr>
        <w:t>The glass half full, it would seem; the double image seen from its more captivating angle.</w:t>
      </w:r>
      <w:r w:rsidRPr="003B7185">
        <w:rPr>
          <w:sz w:val="16"/>
        </w:rPr>
        <w:t xml:space="preserve"> </w:t>
      </w:r>
      <w:r w:rsidRPr="003B7185">
        <w:rPr>
          <w:u w:val="single"/>
        </w:rPr>
        <w:t>Still we cannot escape the contrast with the judge in Ross</w:t>
      </w:r>
      <w:r w:rsidRPr="003B7185">
        <w:rPr>
          <w:sz w:val="16"/>
        </w:rPr>
        <w:t xml:space="preserve">, several months earlier, </w:t>
      </w:r>
      <w:r w:rsidRPr="003B7185">
        <w:rPr>
          <w:u w:val="single"/>
        </w:rPr>
        <w:t>refusing even to permit the evidentiary hearing that would have given the defense’s concerns a full airing</w:t>
      </w:r>
      <w:r w:rsidRPr="003B7185">
        <w:rPr>
          <w:sz w:val="16"/>
        </w:rPr>
        <w:t>. The fact that she restricted the form of allowable testimony and could cite precedent for her decision is small consolation, for a person’s freedom is at stake, and if bite mark evidence is fundamentally unsound, the judge’s small step is akin to permitting a Ouija board’s messages into evidence so long as the expert through whom the evidence is offered suggests the board is a probable rather than a certain source of truth. In deciding as she did, Judge Kopriva is not unique. Far from it</w:t>
      </w:r>
      <w:r w:rsidRPr="003B7185">
        <w:rPr>
          <w:u w:val="single"/>
        </w:rPr>
        <w:t>: no judge to date has rejected a prosecution offer of bite mark evidence, notwithstanding two dozen dna exonerations in cases in which bite marks were erroneously associated with the defendant</w:t>
      </w:r>
      <w:r w:rsidRPr="003B7185">
        <w:rPr>
          <w:sz w:val="16"/>
        </w:rPr>
        <w:t>, and a growing research literature challenging the validity of bite mark identification claims. My point, however</w:t>
      </w:r>
      <w:r w:rsidRPr="003B7185">
        <w:rPr>
          <w:b/>
          <w:bCs/>
          <w:u w:val="single"/>
        </w:rPr>
        <w:t>, is less to excoriate Judge Kopriva than to highlight the deep power of precedential thinking that, when rooted in outdated or pseudoscience, generates a deep–and systemically intended–legal bias in favor of maintaining the status quo</w:t>
      </w:r>
      <w:r w:rsidRPr="003B7185">
        <w:rPr>
          <w:u w:val="single"/>
        </w:rPr>
        <w:t>, perpetuating the ongoing acceptance of questionable forensic science pattern evidence</w:t>
      </w:r>
      <w:r w:rsidRPr="003B7185">
        <w:rPr>
          <w:sz w:val="16"/>
        </w:rPr>
        <w:t xml:space="preserve">.39 Now the glass looks half empty: </w:t>
      </w:r>
      <w:r w:rsidRPr="003B7185">
        <w:rPr>
          <w:u w:val="single"/>
        </w:rPr>
        <w:t>if judges refuse to exclude bite mark evidence, it is difficult to imagine they will insist on stronger scientific foundations as a precondition for the admissibility of evidence involving less egregiously unreliable</w:t>
      </w:r>
      <w:r w:rsidRPr="003B7185">
        <w:rPr>
          <w:sz w:val="16"/>
        </w:rPr>
        <w:t>, but nonetheless inadequately studied, techniques. If strong, affirmative evidence that bite mark evidence is unreliable is not enough, what hope is there that courts will take the mere absence of adequate evidence seriously? So the double image switches back with a blink of an eye, the viewer as downcast and dispirited as the world-weary woman. This pair of bite mark decisions, grounding two dramatically different narratives about what lies on the near horizon, vividly illustrates how, at present, depending on what we are looking for and from what angle we choose to see</w:t>
      </w:r>
      <w:r w:rsidRPr="003B7185">
        <w:rPr>
          <w:b/>
          <w:bCs/>
          <w:u w:val="single"/>
        </w:rPr>
        <w:t>, we can find both reason for hope in and reason for hopelessness about forensic sciences’ future</w:t>
      </w:r>
      <w:r w:rsidRPr="003B7185">
        <w:rPr>
          <w:sz w:val="16"/>
        </w:rPr>
        <w:t>. To understand both the present and the range of possible futures for forensic science, we must recognize that both the optimistic and the pessimistic narratives are plausible; indeed, in some meaningful sense, both are true.</w:t>
      </w:r>
    </w:p>
    <w:p w14:paraId="048A1350" w14:textId="61D77D49" w:rsidR="002230E3" w:rsidRDefault="002230E3" w:rsidP="004E47BA">
      <w:pPr>
        <w:pStyle w:val="Heading3"/>
      </w:pPr>
      <w:r>
        <w:t>Durability Deficit---2AC</w:t>
      </w:r>
    </w:p>
    <w:p w14:paraId="2A42FEEB" w14:textId="21473DAD" w:rsidR="002230E3" w:rsidRPr="00A92B8A" w:rsidRDefault="002230E3" w:rsidP="002230E3">
      <w:pPr>
        <w:pStyle w:val="Heading4"/>
      </w:pPr>
      <w:r>
        <w:t xml:space="preserve">No entrenched political support for oversight at the state level---that </w:t>
      </w:r>
      <w:r>
        <w:rPr>
          <w:u w:val="single"/>
        </w:rPr>
        <w:t>ensures</w:t>
      </w:r>
      <w:r>
        <w:t xml:space="preserve"> oversight boards </w:t>
      </w:r>
      <w:r>
        <w:rPr>
          <w:u w:val="single"/>
        </w:rPr>
        <w:t>lose follow-on battles</w:t>
      </w:r>
      <w:r>
        <w:t xml:space="preserve">, </w:t>
      </w:r>
      <w:r>
        <w:rPr>
          <w:u w:val="single"/>
        </w:rPr>
        <w:t>even if</w:t>
      </w:r>
      <w:r>
        <w:t xml:space="preserve"> the </w:t>
      </w:r>
      <w:r>
        <w:rPr>
          <w:u w:val="single"/>
        </w:rPr>
        <w:t>initial</w:t>
      </w:r>
      <w:r>
        <w:t xml:space="preserve"> audits are effective</w:t>
      </w:r>
    </w:p>
    <w:p w14:paraId="673A4E5E" w14:textId="77777777" w:rsidR="002230E3" w:rsidRDefault="002230E3" w:rsidP="002230E3">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42DD538D" w14:textId="77777777" w:rsidR="002230E3" w:rsidRPr="009216A8" w:rsidRDefault="002230E3" w:rsidP="002230E3">
      <w:pPr>
        <w:rPr>
          <w:sz w:val="16"/>
        </w:rPr>
      </w:pPr>
      <w:r w:rsidRPr="009216A8">
        <w:rPr>
          <w:sz w:val="16"/>
        </w:rPr>
        <w:t xml:space="preserve">The State of </w:t>
      </w:r>
      <w:r w:rsidRPr="004B3293">
        <w:rPr>
          <w:rStyle w:val="Emphasis"/>
        </w:rPr>
        <w:t>Texas</w:t>
      </w:r>
      <w:r w:rsidRPr="009216A8">
        <w:rPr>
          <w:sz w:val="16"/>
        </w:rPr>
        <w:t xml:space="preserve"> has </w:t>
      </w:r>
      <w:r w:rsidRPr="004B3293">
        <w:rPr>
          <w:rStyle w:val="StyleUnderline"/>
        </w:rPr>
        <w:t xml:space="preserve">developed a </w:t>
      </w:r>
      <w:r w:rsidRPr="004B3293">
        <w:rPr>
          <w:rStyle w:val="Emphasis"/>
        </w:rPr>
        <w:t>unique version</w:t>
      </w:r>
      <w:r w:rsidRPr="009216A8">
        <w:rPr>
          <w:sz w:val="16"/>
        </w:rPr>
        <w:t xml:space="preserve"> </w:t>
      </w:r>
      <w:r w:rsidRPr="004B3293">
        <w:rPr>
          <w:rStyle w:val="StyleUnderline"/>
        </w:rPr>
        <w:t xml:space="preserve">of the investigation framework in which a </w:t>
      </w:r>
      <w:r w:rsidRPr="004B3293">
        <w:rPr>
          <w:rStyle w:val="Emphasis"/>
        </w:rPr>
        <w:t>dedicated government entity</w:t>
      </w:r>
      <w:r w:rsidRPr="009216A8">
        <w:rPr>
          <w:sz w:val="16"/>
        </w:rPr>
        <w:t xml:space="preserve"> </w:t>
      </w:r>
      <w:r w:rsidRPr="004B3293">
        <w:rPr>
          <w:rStyle w:val="StyleUnderline"/>
        </w:rPr>
        <w:t>receives public complaints and performs case-by-case investigations</w:t>
      </w:r>
      <w:r w:rsidRPr="009216A8">
        <w:rPr>
          <w:sz w:val="16"/>
        </w:rPr>
        <w:t xml:space="preserve">. Established in 2005, </w:t>
      </w:r>
      <w:r w:rsidRPr="004B3293">
        <w:rPr>
          <w:rStyle w:val="StyleUnderline"/>
        </w:rPr>
        <w:t>the</w:t>
      </w:r>
      <w:r w:rsidRPr="009216A8">
        <w:rPr>
          <w:sz w:val="16"/>
        </w:rPr>
        <w:t xml:space="preserve"> Texas Forensic Science Commission (</w:t>
      </w:r>
      <w:r w:rsidRPr="004B3293">
        <w:rPr>
          <w:rStyle w:val="Emphasis"/>
        </w:rPr>
        <w:t>TFSC</w:t>
      </w:r>
      <w:r w:rsidRPr="009216A8">
        <w:rPr>
          <w:sz w:val="16"/>
        </w:rPr>
        <w:t xml:space="preserve">) </w:t>
      </w:r>
      <w:r w:rsidRPr="004B3293">
        <w:rPr>
          <w:rStyle w:val="Emphasis"/>
        </w:rPr>
        <w:t>investigates</w:t>
      </w:r>
      <w:r w:rsidRPr="009216A8">
        <w:rPr>
          <w:sz w:val="16"/>
        </w:rPr>
        <w:t xml:space="preserve"> allegations of professional </w:t>
      </w:r>
      <w:r w:rsidRPr="004B3293">
        <w:rPr>
          <w:rStyle w:val="Emphasis"/>
        </w:rPr>
        <w:t>negligence</w:t>
      </w:r>
      <w:r w:rsidRPr="009216A8">
        <w:rPr>
          <w:sz w:val="16"/>
        </w:rPr>
        <w:t xml:space="preserve"> or misconduct that would substantially impact the integrity of the results of a forensic analysis conducted by any accredited laboratory. 156Link to the text of the note The results of an investigation must be made available to the public in a written report. 157Link to the text of the note Investigation panels comprised of three of the nine commissioners conduct investigations. 158Link to the text of the note These panels investigate public complaints that make it past the commission's vetting process. 159Link to the text of the note They may also "contact … any governmental agency, individual, or entity" for assistance in the investigation. 160Link to the text of the note Like oversight boards, membership on the TFSC is distributed amongst stakeholders. The Governor, Lieutenant Governor, and attorney general appoint the members of the commission. 161Link to the text of the note Seven members come from various scientific perspectives within the umbrella of forensic science. 162Link to the text of the note One member must be a prosecuting attorney  [*245]  and another a defense attorney. 163Link to the text of the note The Governor designates a member to serve as the presiding officer. 164Link to the text of the note</w:t>
      </w:r>
    </w:p>
    <w:p w14:paraId="3FDB152D" w14:textId="77777777" w:rsidR="002230E3" w:rsidRPr="009216A8" w:rsidRDefault="002230E3" w:rsidP="002230E3">
      <w:pPr>
        <w:rPr>
          <w:sz w:val="16"/>
        </w:rPr>
      </w:pPr>
      <w:r w:rsidRPr="004B3293">
        <w:rPr>
          <w:rStyle w:val="StyleUnderline"/>
        </w:rPr>
        <w:t>The TFSC has experienced</w:t>
      </w:r>
      <w:r w:rsidRPr="009216A8">
        <w:rPr>
          <w:sz w:val="16"/>
        </w:rPr>
        <w:t xml:space="preserve"> </w:t>
      </w:r>
      <w:r w:rsidRPr="004B3293">
        <w:rPr>
          <w:rStyle w:val="Emphasis"/>
        </w:rPr>
        <w:t>major growing pains</w:t>
      </w:r>
      <w:r w:rsidRPr="009216A8">
        <w:rPr>
          <w:sz w:val="16"/>
        </w:rPr>
        <w:t xml:space="preserve">, </w:t>
      </w:r>
      <w:r w:rsidRPr="009216A8">
        <w:rPr>
          <w:rStyle w:val="StyleUnderline"/>
        </w:rPr>
        <w:t>including</w:t>
      </w:r>
      <w:r w:rsidRPr="009216A8">
        <w:rPr>
          <w:sz w:val="16"/>
        </w:rPr>
        <w:t xml:space="preserve"> a </w:t>
      </w:r>
      <w:r w:rsidRPr="009216A8">
        <w:rPr>
          <w:rStyle w:val="Emphasis"/>
        </w:rPr>
        <w:t>controversy</w:t>
      </w:r>
      <w:r w:rsidRPr="009216A8">
        <w:rPr>
          <w:sz w:val="16"/>
        </w:rPr>
        <w:t xml:space="preserve"> over the inquiry into the science used to convict Cameron Todd Willingham of arson. 165Link to the text of the note Texas Attorney General Greg Abbott's narrow interpretation of the TFSC's enabling statute is cause for serious concern, 166Link to the text of the note as is political interference that may threaten the integrity of the commission's procedures. 167Link to the text of the note Critics argue that the Governor's appointment of an aggressive prosecutor as presiding officer created an imbalance in the commission's operation and stymied its role as a scientific investigator. 168Link to the text of the note The TFSC </w:t>
      </w:r>
      <w:r w:rsidRPr="004B3293">
        <w:rPr>
          <w:rStyle w:val="Emphasis"/>
        </w:rPr>
        <w:t>also</w:t>
      </w:r>
      <w:r w:rsidRPr="009216A8">
        <w:rPr>
          <w:sz w:val="16"/>
        </w:rPr>
        <w:t xml:space="preserve"> </w:t>
      </w:r>
      <w:r w:rsidRPr="004B3293">
        <w:rPr>
          <w:rStyle w:val="StyleUnderline"/>
        </w:rPr>
        <w:t xml:space="preserve">adds to the </w:t>
      </w:r>
      <w:r w:rsidRPr="004B3293">
        <w:rPr>
          <w:rStyle w:val="Emphasis"/>
        </w:rPr>
        <w:t>size</w:t>
      </w:r>
      <w:r w:rsidRPr="004B3293">
        <w:rPr>
          <w:rStyle w:val="StyleUnderline"/>
        </w:rPr>
        <w:t xml:space="preserve"> of the government bureaucracy</w:t>
      </w:r>
      <w:r w:rsidRPr="009216A8">
        <w:rPr>
          <w:sz w:val="16"/>
        </w:rPr>
        <w:t xml:space="preserve">; other </w:t>
      </w:r>
      <w:r w:rsidRPr="004B3293">
        <w:rPr>
          <w:rStyle w:val="StyleUnderline"/>
        </w:rPr>
        <w:t xml:space="preserve">states have questioned whether the creation of such an entity is </w:t>
      </w:r>
      <w:r w:rsidRPr="004B3293">
        <w:rPr>
          <w:rStyle w:val="Emphasis"/>
        </w:rPr>
        <w:t>worth the cost</w:t>
      </w:r>
      <w:r w:rsidRPr="009216A8">
        <w:rPr>
          <w:sz w:val="16"/>
        </w:rPr>
        <w:t>, especially if the state believes that county district attorneys or the attorney general can provide proper investigations into individual allegations of misconduct. 169Link to the text of the note</w:t>
      </w:r>
    </w:p>
    <w:p w14:paraId="52C827BA" w14:textId="77777777" w:rsidR="002230E3" w:rsidRPr="009216A8" w:rsidRDefault="002230E3" w:rsidP="002230E3">
      <w:pPr>
        <w:rPr>
          <w:sz w:val="8"/>
          <w:szCs w:val="14"/>
        </w:rPr>
      </w:pPr>
      <w:r w:rsidRPr="009216A8">
        <w:rPr>
          <w:sz w:val="8"/>
          <w:szCs w:val="14"/>
        </w:rPr>
        <w:t xml:space="preserve"> [*246]  But it is too early to dismiss the TFSC as a failed experiment. First, TFSC investigations allow regulators to get a better picture of the maladies that plague forensic science. Second, the investigations represent a potential path to new evidence for those individuals who have been wrongfully convicted. 170Link to the text of the note Third, unlike independent investigators and boards who usually conduct broad-brush investigations, the TFSC is at the public's disposal and solicits public complaints based on individual cases. 171Link to the text of the note Fourth, unlike outside investigators conducting ad hoc investigations, the TFSC represents a permanent institution dedicated to the oversight of forensic science. In other words, forensic science cannot get lost in the shuffle, and other agency duties cannot delay investigations. Finally, unlike outside investigators such as an inspector general, the majority of TFSC commissioners represent the forensic science community that they investigate. They have the experience, expertise, and credibility that may be required to perform accurate investigations and to make meaningful recommendations. 172Link to the text of the note In the coming years, the TFSC (and the legislators who draft future enabling acts) must expand the scope of its investigatory authority and implement procedures to use should the TFSC find negligence or misconduct in a forensic analysis. Does such a finding require further inquiry into all related cases? How should the courts handle findings of negligence or misconduct? These questions illustrate how the commission's seemingly narrow subject-matter jurisdiction still has broad implications.</w:t>
      </w:r>
    </w:p>
    <w:p w14:paraId="63A8F63E" w14:textId="77777777" w:rsidR="002230E3" w:rsidRPr="009216A8" w:rsidRDefault="002230E3" w:rsidP="002230E3">
      <w:pPr>
        <w:rPr>
          <w:sz w:val="8"/>
          <w:szCs w:val="14"/>
        </w:rPr>
      </w:pPr>
      <w:r w:rsidRPr="009216A8">
        <w:rPr>
          <w:sz w:val="8"/>
          <w:szCs w:val="14"/>
        </w:rPr>
        <w:t>F. Innocence Commissions</w:t>
      </w:r>
    </w:p>
    <w:p w14:paraId="63FB8309" w14:textId="77777777" w:rsidR="002230E3" w:rsidRPr="009216A8" w:rsidRDefault="002230E3" w:rsidP="002230E3">
      <w:pPr>
        <w:rPr>
          <w:sz w:val="8"/>
          <w:szCs w:val="14"/>
        </w:rPr>
      </w:pPr>
      <w:r w:rsidRPr="009216A8">
        <w:rPr>
          <w:sz w:val="8"/>
          <w:szCs w:val="14"/>
        </w:rPr>
        <w:t>Unlike the TFSC, which investigates laboratory misconduct and negligence but does not engage directly with the courts, innocence commissions (ICs) investigate past forensic analyses in order to ensure a just criminal system. 173Link to the text of the note Of course, an actual innocence claim may be based on a  [*247]  number of causes, such as an improper eyewitness identification, an unreliable informant, or a false confession. 174Link to the text of the note While the role that faulty forensic science plays in wrongful convictions is hard to quantify, a recent empirical study illustrates that it is significant. 175Link to the text of the note The failure of the courts to exclude unreliable evidence under Daubert certainly augments the effect. 176Link to the text of the note</w:t>
      </w:r>
    </w:p>
    <w:p w14:paraId="42DEDA4B" w14:textId="77777777" w:rsidR="002230E3" w:rsidRPr="009216A8" w:rsidRDefault="002230E3" w:rsidP="002230E3">
      <w:pPr>
        <w:rPr>
          <w:sz w:val="8"/>
          <w:szCs w:val="14"/>
        </w:rPr>
      </w:pPr>
      <w:r w:rsidRPr="009216A8">
        <w:rPr>
          <w:sz w:val="8"/>
          <w:szCs w:val="14"/>
        </w:rPr>
        <w:t>North Carolina is the only state to create an IC - it established the North Carolina Innocence Inquiry Commission (NCIIC) in 2006. 177Link to the text of the note While other states have formed formal task forces to investigate the causes of wrongful conviction and recommend reforms to reduce the frequency of wrongful conviction, 178Link to the text of the note these states have not granted any authority to review individual claims of actual innocence. 179Link to the text of the note Like the TFSC, the NCIIC exemplifies state experimentation; 180Link to the text of the note its success may have a large impact on other states' decisions to establish similar entities. 181Link to the text of the note</w:t>
      </w:r>
    </w:p>
    <w:p w14:paraId="7A6949E8" w14:textId="77777777" w:rsidR="002230E3" w:rsidRPr="009216A8" w:rsidRDefault="002230E3" w:rsidP="002230E3">
      <w:pPr>
        <w:rPr>
          <w:sz w:val="8"/>
          <w:szCs w:val="14"/>
        </w:rPr>
      </w:pPr>
      <w:r w:rsidRPr="009216A8">
        <w:rPr>
          <w:sz w:val="8"/>
          <w:szCs w:val="14"/>
        </w:rPr>
        <w:t>The NCIIC has authority to hear claims of "factual innocence" brought by persons convicted of felony crimes in North Carolina state court. 182Link to the text of the note Eight commissioners serve on the NCIIC, including a superior court judge, a  [*248]  prosecutor, a criminal defense attorney, and a member of the public. 183Link to the text of the note Like the TFSC, the NCIIC may investigate claims raised by any person. 184Link to the text of the note Formal rules govern the inquiry, 185Link to the text of the note and the commission may utilize any measure available in the Code of Civil Procedure including compelling the attendance of witnesses. 186Link to the text of the note If a claim passes the vetting process, an inquiry begins. 187Link to the text of the note If the NCIIC concludes that there is sufficient evidence to support a possible finding of factual innocence, 188Link to the text of the note a three-judge panel hears the case in a contested hearing between the State and the convicted individual. 189Link to the text of the note If all three judges find by clear and convincing evidence that the convicted individual is innocent, they must dismiss the charges. 190Link to the text of the note A convicted individual may not appeal the NCIIC's vote or the panel's finding, but all other rights to postconviction relief remain available. 191Link to the text of the note</w:t>
      </w:r>
    </w:p>
    <w:p w14:paraId="3445413E" w14:textId="77777777" w:rsidR="002230E3" w:rsidRPr="009216A8" w:rsidRDefault="002230E3" w:rsidP="002230E3">
      <w:pPr>
        <w:rPr>
          <w:sz w:val="8"/>
          <w:szCs w:val="14"/>
        </w:rPr>
      </w:pPr>
      <w:r w:rsidRPr="009216A8">
        <w:rPr>
          <w:sz w:val="8"/>
          <w:szCs w:val="14"/>
        </w:rPr>
        <w:t>In 2010, Gregory Taylor became the first person exonerated by the NCIIC after serving over sixteen years in prison for murder. 192Link to the text of the note The forensic analysis of a substance thought to be the victim's blood was a key issue in Taylor's exoneration. 193Link to the text of the note After Taylor's car was found near the scene of the murder, the State Bureau of Investigation (SBI) analyzed a substance found on the fender. 194Link to the text of the note Initial crime scene results identified the substance as blood, but subsequent tests at the laboratory returned negative results. 195Link to the text of the note The SBI only reported the positive test to the prosecutors, and neither Taylor nor the jury learned of the subsequent negative results. 196Link to the text of the note The negative tests remained undisclosed for almost two decades until the NCIIC inquiry revealed laboratory notes indicating that there were additional tests and  [*249]  results. 197Link to the text of the note Subsequent FBI investigations of the SBI laboratory revealed that improper forensic analysis was used in 230 cases. 198Link to the text of the note</w:t>
      </w:r>
    </w:p>
    <w:p w14:paraId="5FE4BA05" w14:textId="77777777" w:rsidR="002230E3" w:rsidRPr="009216A8" w:rsidRDefault="002230E3" w:rsidP="002230E3">
      <w:pPr>
        <w:rPr>
          <w:sz w:val="8"/>
          <w:szCs w:val="14"/>
        </w:rPr>
      </w:pPr>
      <w:r w:rsidRPr="009216A8">
        <w:rPr>
          <w:sz w:val="8"/>
          <w:szCs w:val="14"/>
        </w:rPr>
        <w:t>The Taylor case illustrates the oversight potential of ICs. The three-judge panel exonerated Taylor and dismissed the conviction. But the events also catalyzed reviews of other convictions and an investigation into more than a decade's worth of questionable forensic science. 199Link to the text of the note These events persuaded the North Carolina General Assembly to implement reforms at the SBI laboratory. 200Link to the text of the note Thus, the past-oriented approach of an IC has the potential to change present and future conditions in laboratories. And unlike oversight boards, which attempt to improve forensic science through policy making, ICs can simultaneously remedy cases of misconduct or negligence and free the innocent.</w:t>
      </w:r>
    </w:p>
    <w:p w14:paraId="64C12B21" w14:textId="77777777" w:rsidR="002230E3" w:rsidRPr="009216A8" w:rsidRDefault="002230E3" w:rsidP="002230E3">
      <w:pPr>
        <w:rPr>
          <w:sz w:val="8"/>
          <w:szCs w:val="14"/>
        </w:rPr>
      </w:pPr>
      <w:r w:rsidRPr="009216A8">
        <w:rPr>
          <w:sz w:val="8"/>
          <w:szCs w:val="14"/>
        </w:rPr>
        <w:t>Many states will likely question how ICs fit within the framework of their existing judicial systems. ICs certainly do little to further policies promoting finality of decisions, 201Link to the text of the note and they add another level of complexity to an already-complicated criminal appeals process. 202Link to the text of the note While the Taylor case illustrates the oversight potential of ICs, the resulting reforms at the SBI laboratory may be the exception rather than the rule. Also, ICs target more than improper forensic science. Whether they have enough focus and expertise to provide meaningful forensic science oversight remains unknown.</w:t>
      </w:r>
    </w:p>
    <w:p w14:paraId="61A07E9B" w14:textId="77777777" w:rsidR="002230E3" w:rsidRPr="009216A8" w:rsidRDefault="002230E3" w:rsidP="002230E3">
      <w:pPr>
        <w:rPr>
          <w:sz w:val="8"/>
          <w:szCs w:val="14"/>
        </w:rPr>
      </w:pPr>
      <w:r w:rsidRPr="009216A8">
        <w:rPr>
          <w:sz w:val="8"/>
          <w:szCs w:val="14"/>
        </w:rPr>
        <w:t>With their focus on criminal convictions, ICs cannot be the sole form of forensic science oversight. But ICs bring public attention to the issues confronting forensic science and provide a direct way for convicted individuals and the public to engage in oversight. Like the TFSC, ICs regulate at a level that neither boards nor large-scale investigations reach. And in contrast to the TFSC and the numerous obstacles it encountered during its early years, the NCIIC's relative success may encourage other states to establish their own ICs.</w:t>
      </w:r>
    </w:p>
    <w:p w14:paraId="6525F68B" w14:textId="77777777" w:rsidR="002230E3" w:rsidRPr="009216A8" w:rsidRDefault="002230E3" w:rsidP="002230E3">
      <w:pPr>
        <w:rPr>
          <w:sz w:val="8"/>
          <w:szCs w:val="14"/>
        </w:rPr>
      </w:pPr>
      <w:r w:rsidRPr="009216A8">
        <w:rPr>
          <w:sz w:val="8"/>
          <w:szCs w:val="14"/>
        </w:rPr>
        <w:t xml:space="preserve"> [*250] </w:t>
      </w:r>
    </w:p>
    <w:p w14:paraId="7C702475" w14:textId="77777777" w:rsidR="002230E3" w:rsidRPr="009216A8" w:rsidRDefault="002230E3" w:rsidP="002230E3">
      <w:pPr>
        <w:rPr>
          <w:sz w:val="8"/>
          <w:szCs w:val="14"/>
        </w:rPr>
      </w:pPr>
      <w:r w:rsidRPr="009216A8">
        <w:rPr>
          <w:sz w:val="8"/>
          <w:szCs w:val="14"/>
        </w:rPr>
        <w:t>IV. What Is a State To Do? A Proposed Model</w:t>
      </w:r>
    </w:p>
    <w:p w14:paraId="7533A745" w14:textId="77777777" w:rsidR="002230E3" w:rsidRPr="009216A8" w:rsidRDefault="002230E3" w:rsidP="002230E3">
      <w:pPr>
        <w:rPr>
          <w:sz w:val="8"/>
          <w:szCs w:val="14"/>
        </w:rPr>
      </w:pPr>
      <w:r w:rsidRPr="009216A8">
        <w:rPr>
          <w:sz w:val="8"/>
          <w:szCs w:val="14"/>
        </w:rPr>
        <w:t>States should enact reforms that regulate at both the laboratory and individual-analyst levels. Oversight should be independent, transparent, and active. The entities charged with oversight should continually recommend reforms - rather than act as ad hoc task forces or infrequent investigators - and should monitor the implementation of reforms. No state currently employs such a strong system of oversight.</w:t>
      </w:r>
    </w:p>
    <w:p w14:paraId="59A4EB31" w14:textId="77777777" w:rsidR="002230E3" w:rsidRPr="009216A8" w:rsidRDefault="002230E3" w:rsidP="002230E3">
      <w:pPr>
        <w:rPr>
          <w:sz w:val="8"/>
          <w:szCs w:val="14"/>
        </w:rPr>
      </w:pPr>
      <w:r w:rsidRPr="009216A8">
        <w:rPr>
          <w:sz w:val="8"/>
          <w:szCs w:val="14"/>
        </w:rPr>
        <w:t>While the NAS Report's call for the removal of laboratories from law enforcement is infeasible and unlikely to receive political support, 203Link to the text of the note partial removal of law enforcement oversight could achieve many of the proposed benefits of complete removal, such as freeing forensic science from police management, separating funding streams, increasing the focus on scientific investigation, and fostering a scientific culture. 204Link to the text of the note At the same time, continuing to locate physical laboratories within police departments addresses the concerns of law enforcement and prosecutors 205Link to the text of the note and maintains the tradition of the "police laboratory." Where the laboratory technician arrives to perform her job likely plays less of a role in reliability than who determines how she conducts her analyses and who investigates allegations of misconduct or error.</w:t>
      </w:r>
    </w:p>
    <w:p w14:paraId="26DF8AA6" w14:textId="77777777" w:rsidR="002230E3" w:rsidRPr="009216A8" w:rsidRDefault="002230E3" w:rsidP="002230E3">
      <w:pPr>
        <w:rPr>
          <w:sz w:val="8"/>
          <w:szCs w:val="14"/>
        </w:rPr>
      </w:pPr>
      <w:r w:rsidRPr="009216A8">
        <w:rPr>
          <w:sz w:val="8"/>
          <w:szCs w:val="14"/>
        </w:rPr>
        <w:t>A board comprised of diverse stakeholders - forensic scientists, laboratory directors, law enforcement personnel, prosecutors, defense attorneys, and judges - should monitor laboratory practices and implement strong policies to combat reliability issues. 206Link to the text of the note The majority of members should come from the scientific, rather than the legal, community. But this is not self-regulation; actors from outside of the laboratories and law enforcement organizations should also be involved. 207Link to the text of the note Unlike the majority of current state boards, the board must not be located within a law enforcement  [*251]  agency. 208Link to the text of the note It may be located in its own independent department or within an existing entity such as the Department of Health.</w:t>
      </w:r>
    </w:p>
    <w:p w14:paraId="68D6BF98" w14:textId="77777777" w:rsidR="002230E3" w:rsidRPr="009216A8" w:rsidRDefault="002230E3" w:rsidP="002230E3">
      <w:pPr>
        <w:rPr>
          <w:sz w:val="8"/>
          <w:szCs w:val="14"/>
        </w:rPr>
      </w:pPr>
      <w:r w:rsidRPr="009216A8">
        <w:rPr>
          <w:sz w:val="8"/>
          <w:szCs w:val="14"/>
        </w:rPr>
        <w:t>The statute establishing the board should define terms such as forensic science, forensic analysis, and forensic science provider broadly in order to avoid gaps in oversight. For example, forensic analysis should mean any biological, medical, chemical, toxicologic, ballistic, or other expert examination or test performed on physical evidence, including DNA evidence, for the purposes of determining the connection of the evidence to a criminal action. 209Link to the text of the note A limited definition of forensic science currently constrains oversight in many jurisdictions, including for institutions such as the New York State Commission on Forensic Science 210Link to the text of the note and for institutions in states requiring accreditation. 211Link to the text of the note State statutes also typically exclude private laboratories from oversight. 212Link to the text of the note Extending oversight to these laboratories and to forensic science in all contexts - including in disciplines performed outside of the traditional laboratory or by crime scene investigators - may be controversial 213Link to the text of the note but is necessary in order to provide effective oversight.</w:t>
      </w:r>
    </w:p>
    <w:p w14:paraId="11811A64" w14:textId="77777777" w:rsidR="002230E3" w:rsidRPr="009216A8" w:rsidRDefault="002230E3" w:rsidP="002230E3">
      <w:pPr>
        <w:rPr>
          <w:sz w:val="8"/>
          <w:szCs w:val="14"/>
        </w:rPr>
      </w:pPr>
      <w:r w:rsidRPr="009216A8">
        <w:rPr>
          <w:sz w:val="8"/>
          <w:szCs w:val="14"/>
        </w:rPr>
        <w:t>The board should at least perform the following duties. It should familiarize itself with the literature on reliability and bias and mandate the most stringent quality-assurance and quality-control procedures possible, such as blind testing of evidence, 214Link to the text of the note evidence lineups, 215Link to the text of the note blind proficiency  [*252]  testing, 216Link to the text of the note certification of technicians, 217Link to the text of the note and a code of ethics. 218Link to the text of the note To ensure compliance with this requirement, the enabling statute should require that at least one member of the board has expertise in laboratory standards and quality assurance. 219Link to the text of the note The board should require accreditation for all laboratories (including county and municipal laboratories) 220Link to the text of the note and periodically review whether the state's laboratories meet the most stringent accreditation standards available. The board should facilitate communication between stakeholders. It should also educate forensic science professionals, prosecutors, defense attorneys, and judges on the current capabilities and limitations of forensic science, as well as on future changes in technology, policies, or practices. 221Link to the text of the note A lack of information should no longer play a role in a criminal trial or admissibility hearing. When possible, the board should limit the effects of fragmentation on forensic science by holding each discipline to the same standards and rules. Finally, the board should manage laboratory budgets and should communicate the needs of forensic science laboratories to the state legislature. For example, if the consolidation of smaller municipal and county laboratories would decrease transaction costs and the risk of error, the board and the legislature should pursue this option. 222Link to the text of the note</w:t>
      </w:r>
    </w:p>
    <w:p w14:paraId="20DE1E96" w14:textId="77777777" w:rsidR="002230E3" w:rsidRPr="009216A8" w:rsidRDefault="002230E3" w:rsidP="002230E3">
      <w:pPr>
        <w:rPr>
          <w:sz w:val="8"/>
          <w:szCs w:val="14"/>
        </w:rPr>
      </w:pPr>
      <w:r w:rsidRPr="009216A8">
        <w:rPr>
          <w:sz w:val="8"/>
          <w:szCs w:val="14"/>
        </w:rPr>
        <w:t>Although its operations are independent from law enforcement, the board may be too tangled or familiar with the state's forensic science laboratories to conduct an independent, large-scale investigation. Thus, a separate entity, such as an inspector general, should conduct investigations  [*253]  into any broad allegations of negligence or misconduct. While designating an independent investigator is required for recipients of Coverdell grants, 223Link to the text of the note not all laboratories receive funding on a consistent basis. 224Link to the text of the note Thus, a state-level requirement is necessary. The investigation entity should remember that issues may arise due to the actions of individual analysts or may be more systemic, such as when a laboratory policy allows for biases to infiltrate results. 225Link to the text of the note Of course, what begins as an investigation into a single analyst or single laboratory unit may grow into a larger investigation.</w:t>
      </w:r>
    </w:p>
    <w:p w14:paraId="04481313" w14:textId="77777777" w:rsidR="002230E3" w:rsidRPr="009216A8" w:rsidRDefault="002230E3" w:rsidP="002230E3">
      <w:pPr>
        <w:rPr>
          <w:sz w:val="8"/>
          <w:szCs w:val="14"/>
        </w:rPr>
      </w:pPr>
      <w:r w:rsidRPr="009216A8">
        <w:rPr>
          <w:sz w:val="8"/>
          <w:szCs w:val="14"/>
        </w:rPr>
        <w:t>The board may request an investigation at any time, but the investigation entity should also be authorized to investigate sua sponte. This will further ensure that investigations are independent and proactive. Similarly, the district attorney's office or the attorney general's office should have authority to request an independent investigation if it discovers an allegation of error or misconduct within its jurisdiction, but it should not conduct the investigation internally, 226Link to the text of the note even if independent from the laboratory in question. The risk of bias is simply too high.</w:t>
      </w:r>
    </w:p>
    <w:p w14:paraId="5C106451" w14:textId="77777777" w:rsidR="002230E3" w:rsidRPr="009216A8" w:rsidRDefault="002230E3" w:rsidP="002230E3">
      <w:pPr>
        <w:rPr>
          <w:sz w:val="8"/>
          <w:szCs w:val="14"/>
        </w:rPr>
      </w:pPr>
      <w:r w:rsidRPr="009216A8">
        <w:rPr>
          <w:sz w:val="8"/>
          <w:szCs w:val="14"/>
        </w:rPr>
        <w:t>Finally, states should establish mechanisms to investigate specific claims of misconduct or error raised by the public, whether through an IC or a forensic science investigative panel similar to the TFSC. Since these investigations will require the same external perspective necessary for large-scale investigations, the investigation unit should not be housed within the oversight board. Each state must determine whether the unit should exist as a separate office (such as the TFSC and NCIIC) or as a department under the supervision of an inspector general. States must also determine whether the unit should provide a judicial remedy, as the NCIIC does. 227Link to the text of the note In this broad model, states could actually remedy injustices caused by faulty forensic science, but the focus on forensic science would be lost. 228Link to the text of the note In the narrower model, exemplified by the TFSC, the unit would remain a forensic science authority and would still hold laboratories accountable for mistakes, but would not engage directly with courts. 229Link to the text of the note These units would also provide a way to measure the success of oversight by examining the number of challenges and their success rates. If boards engage appropriately and on a consistent basis, challenges to evidence collected from the present onward  [*254]  should decrease. By receiving public complaints, these units would be accessible to the public in a more visible way than boards or investigatory bodies. 230Link to the text of the note As discussed previously, these units would also have the potential to unearth systemic issues and catalyze reform.</w:t>
      </w:r>
    </w:p>
    <w:p w14:paraId="7BE55BE7" w14:textId="77777777" w:rsidR="002230E3" w:rsidRPr="009216A8" w:rsidRDefault="002230E3" w:rsidP="002230E3">
      <w:pPr>
        <w:rPr>
          <w:sz w:val="8"/>
          <w:szCs w:val="14"/>
        </w:rPr>
      </w:pPr>
      <w:r w:rsidRPr="009216A8">
        <w:rPr>
          <w:sz w:val="8"/>
          <w:szCs w:val="14"/>
        </w:rPr>
        <w:t>Of course, these changes will not come without challenges. First, funding is an obvious concern at the state government level given the current economic climate. But an investment in oversight prevents the future cost of investigating questionable criminal convictions. And it is likely that some of the state budget currently funneled to law enforcement to administer forensic science laboratories can be redistributed to the proposed board. For states with existing but inactive boards, it will take a jump-start in funding to make the board independent of law enforcement and to have it operate at the appropriate level. An inactive board that exists only in name hurts forensic science in the long run, as it lulls citizens and legislators into a false sense of security about the quality of forensic science in the state. States must understand that the independent board, the broad-brush investigator, and the public-complaint unit regulate in different manners. To fund one without funding the others leaves a regulatory gap that could lead to a failure to prevent or remedy systemic issues. 231Link to the text of the note For some states, the more pressing question is how to provide sufficient operational funding to the laboratories. With laboratories already lacking the resources to hire enough staff and purchase enough equipment to avoid backlogs, 232Link to the text of the note it may be difficult to specifically appropriate funds for quality assurance and quality control without first addressing the need for additional staff and equipment.</w:t>
      </w:r>
    </w:p>
    <w:p w14:paraId="29039D03" w14:textId="77777777" w:rsidR="002230E3" w:rsidRPr="002F44E6" w:rsidRDefault="002230E3" w:rsidP="002230E3">
      <w:pPr>
        <w:rPr>
          <w:sz w:val="16"/>
        </w:rPr>
      </w:pPr>
      <w:r w:rsidRPr="002F44E6">
        <w:rPr>
          <w:sz w:val="16"/>
        </w:rPr>
        <w:t xml:space="preserve">Second, </w:t>
      </w:r>
      <w:r w:rsidRPr="00A92B8A">
        <w:rPr>
          <w:rStyle w:val="StyleUnderline"/>
        </w:rPr>
        <w:t>many legislators</w:t>
      </w:r>
      <w:r w:rsidRPr="002F44E6">
        <w:rPr>
          <w:sz w:val="16"/>
        </w:rPr>
        <w:t xml:space="preserve"> (and their constituents) </w:t>
      </w:r>
      <w:r w:rsidRPr="00A92B8A">
        <w:rPr>
          <w:rStyle w:val="StyleUnderline"/>
        </w:rPr>
        <w:t>are</w:t>
      </w:r>
      <w:r w:rsidRPr="002F44E6">
        <w:rPr>
          <w:sz w:val="16"/>
        </w:rPr>
        <w:t xml:space="preserve"> </w:t>
      </w:r>
      <w:r w:rsidRPr="00A92B8A">
        <w:rPr>
          <w:rStyle w:val="Emphasis"/>
        </w:rPr>
        <w:t>unaware</w:t>
      </w:r>
      <w:r w:rsidRPr="002F44E6">
        <w:rPr>
          <w:sz w:val="16"/>
        </w:rPr>
        <w:t xml:space="preserve"> </w:t>
      </w:r>
      <w:r w:rsidRPr="00A92B8A">
        <w:rPr>
          <w:rStyle w:val="StyleUnderline"/>
        </w:rPr>
        <w:t xml:space="preserve">of the </w:t>
      </w:r>
      <w:r w:rsidRPr="00A92B8A">
        <w:rPr>
          <w:rStyle w:val="Emphasis"/>
        </w:rPr>
        <w:t>reliability</w:t>
      </w:r>
      <w:r w:rsidRPr="00A92B8A">
        <w:rPr>
          <w:rStyle w:val="StyleUnderline"/>
        </w:rPr>
        <w:t xml:space="preserve"> and </w:t>
      </w:r>
      <w:r w:rsidRPr="00A92B8A">
        <w:rPr>
          <w:rStyle w:val="Emphasis"/>
        </w:rPr>
        <w:t>validity</w:t>
      </w:r>
      <w:r w:rsidRPr="00A92B8A">
        <w:rPr>
          <w:rStyle w:val="StyleUnderline"/>
        </w:rPr>
        <w:t xml:space="preserve"> concerns threatening forensic science</w:t>
      </w:r>
      <w:r w:rsidRPr="002F44E6">
        <w:rPr>
          <w:sz w:val="16"/>
        </w:rPr>
        <w:t xml:space="preserve">. The popularity of television shows like CSI does not help. </w:t>
      </w:r>
      <w:r w:rsidRPr="00A92B8A">
        <w:rPr>
          <w:rStyle w:val="StyleUnderline"/>
        </w:rPr>
        <w:t xml:space="preserve">Someone must </w:t>
      </w:r>
      <w:r w:rsidRPr="00A92B8A">
        <w:rPr>
          <w:rStyle w:val="Emphasis"/>
        </w:rPr>
        <w:t>communicate to legislators</w:t>
      </w:r>
      <w:r w:rsidRPr="002F44E6">
        <w:rPr>
          <w:sz w:val="16"/>
        </w:rPr>
        <w:t xml:space="preserve"> </w:t>
      </w:r>
      <w:r w:rsidRPr="00A92B8A">
        <w:rPr>
          <w:rStyle w:val="StyleUnderline"/>
        </w:rPr>
        <w:t>the</w:t>
      </w:r>
      <w:r w:rsidRPr="002F44E6">
        <w:rPr>
          <w:sz w:val="16"/>
        </w:rPr>
        <w:t xml:space="preserve"> current </w:t>
      </w:r>
      <w:r w:rsidRPr="00A92B8A">
        <w:rPr>
          <w:rStyle w:val="StyleUnderline"/>
        </w:rPr>
        <w:t>threat to state criminal justice systems</w:t>
      </w:r>
      <w:r w:rsidRPr="002F44E6">
        <w:rPr>
          <w:sz w:val="16"/>
        </w:rPr>
        <w:t xml:space="preserve">. Unfortunately, </w:t>
      </w:r>
      <w:r w:rsidRPr="00A92B8A">
        <w:rPr>
          <w:rStyle w:val="StyleUnderline"/>
        </w:rPr>
        <w:t>the</w:t>
      </w:r>
      <w:r w:rsidRPr="002F44E6">
        <w:rPr>
          <w:sz w:val="16"/>
        </w:rPr>
        <w:t xml:space="preserve"> </w:t>
      </w:r>
      <w:r w:rsidRPr="00A92B8A">
        <w:rPr>
          <w:rStyle w:val="Emphasis"/>
        </w:rPr>
        <w:t>forensic science community</w:t>
      </w:r>
      <w:r w:rsidRPr="002F44E6">
        <w:rPr>
          <w:sz w:val="16"/>
        </w:rPr>
        <w:t xml:space="preserve"> </w:t>
      </w:r>
      <w:r w:rsidRPr="00A92B8A">
        <w:rPr>
          <w:rStyle w:val="StyleUnderline"/>
        </w:rPr>
        <w:t>has</w:t>
      </w:r>
      <w:r w:rsidRPr="002F44E6">
        <w:rPr>
          <w:sz w:val="16"/>
        </w:rPr>
        <w:t xml:space="preserve"> so far </w:t>
      </w:r>
      <w:r w:rsidRPr="00A92B8A">
        <w:rPr>
          <w:rStyle w:val="Emphasis"/>
        </w:rPr>
        <w:t>failed</w:t>
      </w:r>
      <w:r w:rsidRPr="002F44E6">
        <w:rPr>
          <w:sz w:val="16"/>
        </w:rPr>
        <w:t xml:space="preserve"> </w:t>
      </w:r>
      <w:r w:rsidRPr="00A92B8A">
        <w:rPr>
          <w:rStyle w:val="StyleUnderline"/>
        </w:rPr>
        <w:t>to provide</w:t>
      </w:r>
      <w:r w:rsidRPr="002F44E6">
        <w:rPr>
          <w:sz w:val="16"/>
        </w:rPr>
        <w:t xml:space="preserve">  [*255]  the </w:t>
      </w:r>
      <w:r w:rsidRPr="00A92B8A">
        <w:rPr>
          <w:rStyle w:val="StyleUnderline"/>
        </w:rPr>
        <w:t>necessary information</w:t>
      </w:r>
      <w:r w:rsidRPr="002F44E6">
        <w:rPr>
          <w:sz w:val="16"/>
        </w:rPr>
        <w:t xml:space="preserve">. The increasing likelihood of federal reform may push state legislators that have thus far ignored these issues to consider them. But the rise of a strong voice from within the forensic science community would certainly help. Legislators are more likely to make changes if forensic science laboratories welcome them, or at the very least do not resist them. In many jurisdictions, forensic science organizations enjoy a power advantage, as many forensic scientists simultaneously wear two hats - directing professional organizations and managing state and local laboratories. Organization constituents should realize that their field will be stronger because of these changes and demand that their leadership pursue and support them. Perhaps more importantly, lobbying groups representing law enforcement and prosecutors should realize that blocking the establishment of oversight prevents forensic science from growing into a valid, reliable practice that will ultimately help capture criminals. These groups should view this proposed oversight model as an effective compromise; laboratories remain housed within law enforcement, but independent oversight ensures that practices are valid and reliable. </w:t>
      </w:r>
    </w:p>
    <w:p w14:paraId="22EE47BE" w14:textId="68856EB8" w:rsidR="002230E3" w:rsidRPr="002230E3" w:rsidRDefault="002230E3" w:rsidP="002230E3">
      <w:pPr>
        <w:rPr>
          <w:sz w:val="16"/>
        </w:rPr>
      </w:pPr>
      <w:r w:rsidRPr="002F44E6">
        <w:rPr>
          <w:sz w:val="16"/>
        </w:rPr>
        <w:t xml:space="preserve">Third, </w:t>
      </w:r>
      <w:r w:rsidRPr="002F44E6">
        <w:rPr>
          <w:rStyle w:val="StyleUnderline"/>
        </w:rPr>
        <w:t>the</w:t>
      </w:r>
      <w:r w:rsidRPr="002F44E6">
        <w:rPr>
          <w:sz w:val="16"/>
        </w:rPr>
        <w:t xml:space="preserve"> </w:t>
      </w:r>
      <w:r w:rsidRPr="002F44E6">
        <w:rPr>
          <w:rStyle w:val="Emphasis"/>
        </w:rPr>
        <w:t>political will</w:t>
      </w:r>
      <w:r w:rsidRPr="002F44E6">
        <w:rPr>
          <w:sz w:val="16"/>
        </w:rPr>
        <w:t xml:space="preserve"> </w:t>
      </w:r>
      <w:r w:rsidRPr="002F44E6">
        <w:rPr>
          <w:rStyle w:val="StyleUnderline"/>
        </w:rPr>
        <w:t>to</w:t>
      </w:r>
      <w:r w:rsidRPr="002F44E6">
        <w:rPr>
          <w:sz w:val="16"/>
        </w:rPr>
        <w:t xml:space="preserve"> </w:t>
      </w:r>
      <w:r w:rsidRPr="002F44E6">
        <w:rPr>
          <w:rStyle w:val="Emphasis"/>
        </w:rPr>
        <w:t>support</w:t>
      </w:r>
      <w:r w:rsidRPr="002F44E6">
        <w:rPr>
          <w:sz w:val="16"/>
        </w:rPr>
        <w:t xml:space="preserve"> </w:t>
      </w:r>
      <w:r w:rsidRPr="002F44E6">
        <w:rPr>
          <w:rStyle w:val="StyleUnderline"/>
        </w:rPr>
        <w:t>newly established oversight institutions must exist</w:t>
      </w:r>
      <w:r w:rsidRPr="002F44E6">
        <w:rPr>
          <w:sz w:val="16"/>
        </w:rPr>
        <w:t xml:space="preserve"> at the state government level. On the one hand, political actors must continue to nurture oversight institutions once they are established. </w:t>
      </w:r>
      <w:r w:rsidRPr="002F44E6">
        <w:rPr>
          <w:rStyle w:val="StyleUnderline"/>
        </w:rPr>
        <w:t xml:space="preserve">As with an institution that lacks funding, a new entity </w:t>
      </w:r>
      <w:r w:rsidRPr="002F44E6">
        <w:rPr>
          <w:rStyle w:val="Emphasis"/>
        </w:rPr>
        <w:t>without</w:t>
      </w:r>
      <w:r w:rsidRPr="002F44E6">
        <w:rPr>
          <w:sz w:val="16"/>
        </w:rPr>
        <w:t xml:space="preserve">  [*256]  </w:t>
      </w:r>
      <w:r w:rsidRPr="002F44E6">
        <w:rPr>
          <w:rStyle w:val="Emphasis"/>
        </w:rPr>
        <w:t>political support</w:t>
      </w:r>
      <w:r w:rsidRPr="002F44E6">
        <w:rPr>
          <w:sz w:val="16"/>
        </w:rPr>
        <w:t xml:space="preserve"> </w:t>
      </w:r>
      <w:r w:rsidRPr="002F44E6">
        <w:rPr>
          <w:rStyle w:val="StyleUnderline"/>
        </w:rPr>
        <w:t>is</w:t>
      </w:r>
      <w:r w:rsidRPr="002F44E6">
        <w:rPr>
          <w:sz w:val="16"/>
        </w:rPr>
        <w:t xml:space="preserve"> </w:t>
      </w:r>
      <w:r w:rsidRPr="002F44E6">
        <w:rPr>
          <w:rStyle w:val="Emphasis"/>
        </w:rPr>
        <w:t>doomed to fail when it encounters obstacles</w:t>
      </w:r>
      <w:r w:rsidRPr="002F44E6">
        <w:rPr>
          <w:rStyle w:val="StyleUnderline"/>
        </w:rPr>
        <w:t xml:space="preserve">. The </w:t>
      </w:r>
      <w:r w:rsidRPr="002F44E6">
        <w:rPr>
          <w:rStyle w:val="Emphasis"/>
        </w:rPr>
        <w:t>TFSC experience</w:t>
      </w:r>
      <w:r w:rsidRPr="002F44E6">
        <w:rPr>
          <w:sz w:val="16"/>
        </w:rPr>
        <w:t xml:space="preserve"> </w:t>
      </w:r>
      <w:r w:rsidRPr="002F44E6">
        <w:rPr>
          <w:rStyle w:val="StyleUnderline"/>
        </w:rPr>
        <w:t>is a cautionary tale of the difficulties of commencing operations.</w:t>
      </w:r>
      <w:r w:rsidRPr="002F44E6">
        <w:rPr>
          <w:sz w:val="16"/>
        </w:rPr>
        <w:t xml:space="preserve"> On the other hand, political support must not interfere with independent board oversight, large-scale investigations, ICs, or forensic science investigative panels. Again, the TFSC illustrates what happens when political "support" interferes with independent oversight. </w:t>
      </w:r>
    </w:p>
    <w:p w14:paraId="508D471B" w14:textId="474D88E8" w:rsidR="002B391F" w:rsidRDefault="002B391F" w:rsidP="004E47BA">
      <w:pPr>
        <w:pStyle w:val="Heading3"/>
      </w:pPr>
      <w:r>
        <w:t>Fed Coordination Key---2AC</w:t>
      </w:r>
    </w:p>
    <w:p w14:paraId="1D44AEC7" w14:textId="77777777" w:rsidR="002B391F" w:rsidRPr="00E45A6E" w:rsidRDefault="002B391F" w:rsidP="002B391F">
      <w:pPr>
        <w:keepNext/>
        <w:keepLines/>
        <w:spacing w:before="200"/>
        <w:outlineLvl w:val="3"/>
        <w:rPr>
          <w:rFonts w:eastAsiaTheme="majorEastAsia" w:cstheme="majorBidi"/>
          <w:b/>
          <w:iCs/>
        </w:rPr>
      </w:pPr>
      <w:r w:rsidRPr="00E45A6E">
        <w:rPr>
          <w:rFonts w:eastAsiaTheme="majorEastAsia" w:cstheme="majorBidi"/>
          <w:b/>
          <w:iCs/>
        </w:rPr>
        <w:t>Fed key</w:t>
      </w:r>
    </w:p>
    <w:p w14:paraId="6EF1C38F" w14:textId="77777777" w:rsidR="002B391F" w:rsidRPr="00E45A6E" w:rsidRDefault="002B391F" w:rsidP="002B391F">
      <w:r w:rsidRPr="00E45A6E">
        <w:t xml:space="preserve">Jessica D. </w:t>
      </w:r>
      <w:r w:rsidRPr="00E45A6E">
        <w:rPr>
          <w:b/>
          <w:bCs/>
        </w:rPr>
        <w:t>Gabel &amp;</w:t>
      </w:r>
      <w:r w:rsidRPr="00E45A6E">
        <w:t xml:space="preserve"> Ashley </w:t>
      </w:r>
      <w:r w:rsidRPr="00E45A6E">
        <w:rPr>
          <w:b/>
          <w:bCs/>
        </w:rPr>
        <w:t>Champion 11</w:t>
      </w:r>
      <w:r w:rsidRPr="00E45A6E">
        <w:t xml:space="preserve">, Gabel is Assistant Professor @ GSU College of Law; Champion is J. D. Candidate @ GSU College of Law, “Regulating the Science of Forensic Evidence: A Broken System Requires a New Federal Agency,” SSRN Scholarly Paper, ID 2020638, Social Science Research Network, 2011, papers.ssrn.com, </w:t>
      </w:r>
      <w:hyperlink r:id="rId53" w:history="1">
        <w:r w:rsidRPr="00E45A6E">
          <w:t>https://papers.ssrn.com/abstract=2020638</w:t>
        </w:r>
      </w:hyperlink>
    </w:p>
    <w:p w14:paraId="4BE838CA" w14:textId="77777777" w:rsidR="002B391F" w:rsidRPr="00E45A6E" w:rsidRDefault="002B391F" w:rsidP="002B391F">
      <w:pPr>
        <w:rPr>
          <w:sz w:val="16"/>
        </w:rPr>
      </w:pPr>
      <w:r w:rsidRPr="00E45A6E">
        <w:rPr>
          <w:sz w:val="16"/>
        </w:rPr>
        <w:t>II. State v. Federal Oversight</w:t>
      </w:r>
    </w:p>
    <w:p w14:paraId="26D77055" w14:textId="77777777" w:rsidR="002B391F" w:rsidRPr="00E45A6E" w:rsidRDefault="002B391F" w:rsidP="002B391F">
      <w:pPr>
        <w:rPr>
          <w:sz w:val="16"/>
        </w:rPr>
      </w:pPr>
      <w:r w:rsidRPr="00E45A6E">
        <w:rPr>
          <w:u w:val="single"/>
        </w:rPr>
        <w:t>In Improving Forensic Science Through State Oversight</w:t>
      </w:r>
      <w:r w:rsidRPr="00E45A6E">
        <w:rPr>
          <w:sz w:val="16"/>
        </w:rPr>
        <w:t xml:space="preserve">, Ryan </w:t>
      </w:r>
      <w:r w:rsidRPr="00E45A6E">
        <w:rPr>
          <w:b/>
          <w:iCs/>
          <w:u w:val="single"/>
          <w:bdr w:val="single" w:sz="8" w:space="0" w:color="auto"/>
        </w:rPr>
        <w:t>Goldstein</w:t>
      </w:r>
      <w:r w:rsidRPr="00E45A6E">
        <w:rPr>
          <w:sz w:val="16"/>
        </w:rPr>
        <w:t xml:space="preserve"> </w:t>
      </w:r>
      <w:r w:rsidRPr="00E45A6E">
        <w:rPr>
          <w:u w:val="single"/>
        </w:rPr>
        <w:t xml:space="preserve">contributes to the discussion by proposing a manifold </w:t>
      </w:r>
      <w:r w:rsidRPr="00E45A6E">
        <w:rPr>
          <w:b/>
          <w:iCs/>
          <w:u w:val="single"/>
          <w:bdr w:val="single" w:sz="8" w:space="0" w:color="auto"/>
        </w:rPr>
        <w:t>state</w:t>
      </w:r>
      <w:r w:rsidRPr="00E45A6E">
        <w:rPr>
          <w:sz w:val="16"/>
        </w:rPr>
        <w:t xml:space="preserve"> </w:t>
      </w:r>
      <w:r w:rsidRPr="00E45A6E">
        <w:rPr>
          <w:u w:val="single"/>
        </w:rPr>
        <w:t>system</w:t>
      </w:r>
      <w:r w:rsidRPr="00E45A6E">
        <w:rPr>
          <w:sz w:val="16"/>
        </w:rPr>
        <w:t xml:space="preserve"> for ensuring the accuracy and reliability of forensic science.9 </w:t>
      </w:r>
      <w:r w:rsidRPr="00E45A6E">
        <w:t>***FOOTNOTE BEGINS***</w:t>
      </w:r>
      <w:r w:rsidRPr="00E45A6E">
        <w:rPr>
          <w:sz w:val="16"/>
        </w:rPr>
        <w:t xml:space="preserve"> 9. See Ryan M. Goldstein, Note, Improving Forensic Science Through State Oversight, 90 TEXAS L. REV. 225, 227–28, 234 (2011) (proposing a state oversight system to avoid erroneous convictions, and identifying potential contributions of such oversight to improved reliability of forensic evidence). </w:t>
      </w:r>
      <w:r w:rsidRPr="00E45A6E">
        <w:t>***FOOTNOTE ENDS***</w:t>
      </w:r>
      <w:r w:rsidRPr="00E45A6E">
        <w:rPr>
          <w:sz w:val="16"/>
        </w:rPr>
        <w:t xml:space="preserve"> </w:t>
      </w:r>
      <w:r w:rsidRPr="00E45A6E">
        <w:rPr>
          <w:u w:val="single"/>
        </w:rPr>
        <w:t>The</w:t>
      </w:r>
      <w:r w:rsidRPr="00E45A6E">
        <w:rPr>
          <w:sz w:val="16"/>
        </w:rPr>
        <w:t xml:space="preserve"> </w:t>
      </w:r>
      <w:r w:rsidRPr="00E45A6E">
        <w:rPr>
          <w:b/>
          <w:iCs/>
          <w:u w:val="single"/>
          <w:bdr w:val="single" w:sz="8" w:space="0" w:color="auto"/>
        </w:rPr>
        <w:t>crux</w:t>
      </w:r>
      <w:r w:rsidRPr="00E45A6E">
        <w:rPr>
          <w:sz w:val="16"/>
        </w:rPr>
        <w:t xml:space="preserve"> </w:t>
      </w:r>
      <w:r w:rsidRPr="00E45A6E">
        <w:rPr>
          <w:u w:val="single"/>
        </w:rPr>
        <w:t xml:space="preserve">of his argument is that stronger </w:t>
      </w:r>
      <w:r w:rsidRPr="00E45A6E">
        <w:rPr>
          <w:b/>
          <w:iCs/>
          <w:u w:val="single"/>
          <w:bdr w:val="single" w:sz="8" w:space="0" w:color="auto"/>
        </w:rPr>
        <w:t>state</w:t>
      </w:r>
      <w:r w:rsidRPr="00E45A6E">
        <w:rPr>
          <w:u w:val="single"/>
        </w:rPr>
        <w:t xml:space="preserve"> oversight should </w:t>
      </w:r>
      <w:r w:rsidRPr="00E45A6E">
        <w:rPr>
          <w:b/>
          <w:iCs/>
          <w:u w:val="single"/>
          <w:bdr w:val="single" w:sz="8" w:space="0" w:color="auto"/>
        </w:rPr>
        <w:t>supplant</w:t>
      </w:r>
      <w:r w:rsidRPr="00E45A6E">
        <w:rPr>
          <w:sz w:val="16"/>
        </w:rPr>
        <w:t xml:space="preserve"> </w:t>
      </w:r>
      <w:r w:rsidRPr="00E45A6E">
        <w:rPr>
          <w:u w:val="single"/>
        </w:rPr>
        <w:t xml:space="preserve">the federal oversight suggested by the NAS Report, and that this model would do a </w:t>
      </w:r>
      <w:r w:rsidRPr="00E45A6E">
        <w:rPr>
          <w:b/>
          <w:iCs/>
          <w:u w:val="single"/>
          <w:bdr w:val="single" w:sz="8" w:space="0" w:color="auto"/>
        </w:rPr>
        <w:t>better job</w:t>
      </w:r>
      <w:r w:rsidRPr="00E45A6E">
        <w:rPr>
          <w:sz w:val="16"/>
        </w:rPr>
        <w:t xml:space="preserve"> of </w:t>
      </w:r>
      <w:r w:rsidRPr="00E45A6E">
        <w:rPr>
          <w:u w:val="single"/>
        </w:rPr>
        <w:t>avoiding</w:t>
      </w:r>
      <w:r w:rsidRPr="00E45A6E">
        <w:rPr>
          <w:sz w:val="16"/>
        </w:rPr>
        <w:t xml:space="preserve"> crime-lab </w:t>
      </w:r>
      <w:r w:rsidRPr="00E45A6E">
        <w:rPr>
          <w:u w:val="single"/>
        </w:rPr>
        <w:t>error (whether deliberate or unintentional).</w:t>
      </w:r>
      <w:r w:rsidRPr="00E45A6E">
        <w:rPr>
          <w:sz w:val="16"/>
        </w:rPr>
        <w:t>10 He suggests that a “fortified model” of state oversight would remedy the existing forensic deficiencies.11 Mr. Goldstein correctly concentrates on the need for accuracy and reliability in forensic testing and emphasizes the errors that have occurred in forensic laboratories.12 Houston is not alone in forensic mishaps.13 Laboratories in New York, North Carolina, Washington, Detroit, and Virginia have recently weathered scandals, as has the FBI Laboratory and the United States Army Criminal Investigation Laboratory.14 Mr. Goldstein urges state lawmakers to authorize and establish a forensic oversight entity for the state.15 Among other things, he suggests that such entities include an oversight board, a separate investigative arm, and an innocence committee.16</w:t>
      </w:r>
    </w:p>
    <w:p w14:paraId="31FD2347" w14:textId="77777777" w:rsidR="002B391F" w:rsidRPr="00E45A6E" w:rsidRDefault="002B391F" w:rsidP="002B391F">
      <w:pPr>
        <w:rPr>
          <w:sz w:val="16"/>
        </w:rPr>
      </w:pPr>
      <w:r w:rsidRPr="00E45A6E">
        <w:rPr>
          <w:sz w:val="16"/>
        </w:rPr>
        <w:t xml:space="preserve">Mr. Goldstein’s framework is helpful in illustrating what a forensic science oversight body should do, juxtaposed against the realistic limitations of the mission and the lessons learned from other doomed attempts, such as the Texas Forensic Science Commission (TFSC).17 Mr. Goldstein is aware of the overall lack of forensic science education not only among forensic scientists but also among the general public. Indeed, “many legislators (and their constituents) are unaware of the reliability and validity concerns threatening forensic science.”18 Measuring and ensuring reliability in forensic testing is the ultimate goal and most important component of any oversight. </w:t>
      </w:r>
      <w:r w:rsidRPr="00E45A6E">
        <w:rPr>
          <w:u w:val="single"/>
        </w:rPr>
        <w:t xml:space="preserve">I </w:t>
      </w:r>
      <w:r w:rsidRPr="00E45A6E">
        <w:rPr>
          <w:b/>
          <w:iCs/>
          <w:u w:val="single"/>
          <w:bdr w:val="single" w:sz="8" w:space="0" w:color="auto"/>
        </w:rPr>
        <w:t>challenge</w:t>
      </w:r>
      <w:r w:rsidRPr="00E45A6E">
        <w:rPr>
          <w:sz w:val="16"/>
        </w:rPr>
        <w:t xml:space="preserve"> Mr. </w:t>
      </w:r>
      <w:r w:rsidRPr="00E45A6E">
        <w:rPr>
          <w:u w:val="single"/>
        </w:rPr>
        <w:t xml:space="preserve">Goldstein, however, to consider whether a new independent </w:t>
      </w:r>
      <w:r w:rsidRPr="00E45A6E">
        <w:rPr>
          <w:b/>
          <w:iCs/>
          <w:u w:val="single"/>
          <w:bdr w:val="single" w:sz="8" w:space="0" w:color="auto"/>
        </w:rPr>
        <w:t>federal</w:t>
      </w:r>
      <w:r w:rsidRPr="00E45A6E">
        <w:rPr>
          <w:sz w:val="16"/>
        </w:rPr>
        <w:t xml:space="preserve"> </w:t>
      </w:r>
      <w:r w:rsidRPr="00E45A6E">
        <w:rPr>
          <w:u w:val="single"/>
        </w:rPr>
        <w:t xml:space="preserve">agency that has the ability to </w:t>
      </w:r>
      <w:r w:rsidRPr="00E45A6E">
        <w:rPr>
          <w:b/>
          <w:iCs/>
          <w:u w:val="single"/>
          <w:bdr w:val="single" w:sz="8" w:space="0" w:color="auto"/>
        </w:rPr>
        <w:t>regulate all forensic laboratories</w:t>
      </w:r>
      <w:r w:rsidRPr="00E45A6E">
        <w:rPr>
          <w:u w:val="single"/>
        </w:rPr>
        <w:t xml:space="preserve">, </w:t>
      </w:r>
      <w:r w:rsidRPr="00E45A6E">
        <w:rPr>
          <w:b/>
          <w:iCs/>
          <w:u w:val="single"/>
          <w:bdr w:val="single" w:sz="8" w:space="0" w:color="auto"/>
        </w:rPr>
        <w:t>administer</w:t>
      </w:r>
      <w:r w:rsidRPr="00E45A6E">
        <w:rPr>
          <w:u w:val="single"/>
        </w:rPr>
        <w:t xml:space="preserve"> lab and personnel </w:t>
      </w:r>
      <w:r w:rsidRPr="00E45A6E">
        <w:rPr>
          <w:b/>
          <w:iCs/>
          <w:u w:val="single"/>
          <w:bdr w:val="single" w:sz="8" w:space="0" w:color="auto"/>
        </w:rPr>
        <w:t>accreditation</w:t>
      </w:r>
      <w:r w:rsidRPr="00E45A6E">
        <w:rPr>
          <w:u w:val="single"/>
        </w:rPr>
        <w:t xml:space="preserve">, </w:t>
      </w:r>
      <w:r w:rsidRPr="00E45A6E">
        <w:rPr>
          <w:b/>
          <w:iCs/>
          <w:u w:val="single"/>
          <w:bdr w:val="single" w:sz="8" w:space="0" w:color="auto"/>
        </w:rPr>
        <w:t>standardize testing</w:t>
      </w:r>
      <w:r w:rsidRPr="00E45A6E">
        <w:rPr>
          <w:u w:val="single"/>
        </w:rPr>
        <w:t>, conduct</w:t>
      </w:r>
      <w:r w:rsidRPr="00E45A6E">
        <w:rPr>
          <w:sz w:val="16"/>
        </w:rPr>
        <w:t xml:space="preserve"> </w:t>
      </w:r>
      <w:r w:rsidRPr="00E45A6E">
        <w:rPr>
          <w:b/>
          <w:iCs/>
          <w:u w:val="single"/>
          <w:bdr w:val="single" w:sz="8" w:space="0" w:color="auto"/>
        </w:rPr>
        <w:t>empirical research</w:t>
      </w:r>
      <w:r w:rsidRPr="00E45A6E">
        <w:rPr>
          <w:u w:val="single"/>
        </w:rPr>
        <w:t xml:space="preserve">, and investigate claims of laboratory </w:t>
      </w:r>
      <w:r w:rsidRPr="00E45A6E">
        <w:rPr>
          <w:b/>
          <w:iCs/>
          <w:u w:val="single"/>
          <w:bdr w:val="single" w:sz="8" w:space="0" w:color="auto"/>
        </w:rPr>
        <w:t>error</w:t>
      </w:r>
      <w:r w:rsidRPr="00E45A6E">
        <w:rPr>
          <w:u w:val="single"/>
        </w:rPr>
        <w:t xml:space="preserve"> and </w:t>
      </w:r>
      <w:r w:rsidRPr="00E45A6E">
        <w:rPr>
          <w:b/>
          <w:iCs/>
          <w:u w:val="single"/>
          <w:bdr w:val="single" w:sz="8" w:space="0" w:color="auto"/>
        </w:rPr>
        <w:t>wrongful convictions</w:t>
      </w:r>
      <w:r w:rsidRPr="00E45A6E">
        <w:rPr>
          <w:sz w:val="16"/>
        </w:rPr>
        <w:t xml:space="preserve"> (</w:t>
      </w:r>
      <w:r w:rsidRPr="00E45A6E">
        <w:rPr>
          <w:u w:val="single"/>
        </w:rPr>
        <w:t>via</w:t>
      </w:r>
      <w:r w:rsidRPr="00E45A6E">
        <w:rPr>
          <w:sz w:val="16"/>
        </w:rPr>
        <w:t xml:space="preserve"> </w:t>
      </w:r>
      <w:r w:rsidRPr="00E45A6E">
        <w:rPr>
          <w:b/>
          <w:iCs/>
          <w:u w:val="single"/>
          <w:bdr w:val="single" w:sz="8" w:space="0" w:color="auto"/>
        </w:rPr>
        <w:t>faulty forensics</w:t>
      </w:r>
      <w:r w:rsidRPr="00E45A6E">
        <w:rPr>
          <w:sz w:val="16"/>
        </w:rPr>
        <w:t xml:space="preserve">) </w:t>
      </w:r>
      <w:r w:rsidRPr="00E45A6E">
        <w:rPr>
          <w:u w:val="single"/>
        </w:rPr>
        <w:t>is</w:t>
      </w:r>
      <w:r w:rsidRPr="00E45A6E">
        <w:rPr>
          <w:sz w:val="16"/>
        </w:rPr>
        <w:t xml:space="preserve"> the </w:t>
      </w:r>
      <w:r w:rsidRPr="00E45A6E">
        <w:rPr>
          <w:b/>
          <w:iCs/>
          <w:u w:val="single"/>
          <w:bdr w:val="single" w:sz="8" w:space="0" w:color="auto"/>
        </w:rPr>
        <w:t>more practical</w:t>
      </w:r>
      <w:r w:rsidRPr="00E45A6E">
        <w:rPr>
          <w:sz w:val="16"/>
        </w:rPr>
        <w:t xml:space="preserve"> approach.</w:t>
      </w:r>
    </w:p>
    <w:p w14:paraId="573F2FB0" w14:textId="77777777" w:rsidR="002B391F" w:rsidRPr="00E45A6E" w:rsidRDefault="002B391F" w:rsidP="002B391F">
      <w:pPr>
        <w:rPr>
          <w:sz w:val="16"/>
        </w:rPr>
      </w:pPr>
      <w:r w:rsidRPr="00E45A6E">
        <w:rPr>
          <w:u w:val="single"/>
        </w:rPr>
        <w:t xml:space="preserve">If the troubling number of laboratory scandals demonstrates anything, it is that such incidents are </w:t>
      </w:r>
      <w:r w:rsidRPr="00E45A6E">
        <w:rPr>
          <w:b/>
          <w:iCs/>
          <w:u w:val="single"/>
          <w:bdr w:val="single" w:sz="8" w:space="0" w:color="auto"/>
        </w:rPr>
        <w:t>not unique to one state</w:t>
      </w:r>
      <w:r w:rsidRPr="00E45A6E">
        <w:rPr>
          <w:u w:val="single"/>
        </w:rPr>
        <w:t xml:space="preserve">. Rather, such errors are the result of a </w:t>
      </w:r>
      <w:r w:rsidRPr="00E45A6E">
        <w:rPr>
          <w:b/>
          <w:iCs/>
          <w:u w:val="single"/>
          <w:bdr w:val="single" w:sz="8" w:space="0" w:color="auto"/>
        </w:rPr>
        <w:t>systemic</w:t>
      </w:r>
      <w:r w:rsidRPr="00E45A6E">
        <w:rPr>
          <w:sz w:val="16"/>
        </w:rPr>
        <w:t xml:space="preserve"> </w:t>
      </w:r>
      <w:r w:rsidRPr="00E45A6E">
        <w:rPr>
          <w:u w:val="single"/>
        </w:rPr>
        <w:t>lack of education, research, ethics training, and regulation</w:t>
      </w:r>
      <w:r w:rsidRPr="00E45A6E">
        <w:rPr>
          <w:sz w:val="16"/>
        </w:rPr>
        <w:t xml:space="preserve">.19 </w:t>
      </w:r>
      <w:r w:rsidRPr="00E45A6E">
        <w:rPr>
          <w:b/>
          <w:iCs/>
          <w:u w:val="single"/>
          <w:bdr w:val="single" w:sz="8" w:space="0" w:color="auto"/>
        </w:rPr>
        <w:t>Widespread</w:t>
      </w:r>
      <w:r w:rsidRPr="00E45A6E">
        <w:rPr>
          <w:sz w:val="16"/>
        </w:rPr>
        <w:t xml:space="preserve"> </w:t>
      </w:r>
      <w:r w:rsidRPr="00E45A6E">
        <w:rPr>
          <w:u w:val="single"/>
        </w:rPr>
        <w:t xml:space="preserve">mistakes in a structure that lacks any safeguards demonstrate the </w:t>
      </w:r>
      <w:r w:rsidRPr="00E45A6E">
        <w:rPr>
          <w:b/>
          <w:iCs/>
          <w:u w:val="single"/>
          <w:bdr w:val="single" w:sz="8" w:space="0" w:color="auto"/>
        </w:rPr>
        <w:t>need</w:t>
      </w:r>
      <w:r w:rsidRPr="00E45A6E">
        <w:rPr>
          <w:u w:val="single"/>
        </w:rPr>
        <w:t xml:space="preserve"> for </w:t>
      </w:r>
      <w:r w:rsidRPr="00E45A6E">
        <w:rPr>
          <w:b/>
          <w:iCs/>
          <w:u w:val="single"/>
          <w:bdr w:val="single" w:sz="8" w:space="0" w:color="auto"/>
        </w:rPr>
        <w:t>one regulatory body</w:t>
      </w:r>
      <w:r w:rsidRPr="00E45A6E">
        <w:rPr>
          <w:sz w:val="16"/>
        </w:rPr>
        <w:t xml:space="preserve"> </w:t>
      </w:r>
      <w:r w:rsidRPr="00E45A6E">
        <w:rPr>
          <w:u w:val="single"/>
        </w:rPr>
        <w:t xml:space="preserve">to manage the problems and forge a new direction. </w:t>
      </w:r>
      <w:r w:rsidRPr="00E45A6E">
        <w:rPr>
          <w:sz w:val="16"/>
        </w:rPr>
        <w:t>Moreover, cash-strapped states are unlikely to devote funding to the creation of a new entity to supervise a system that state politicians likely do not view as broken.20 Creating an oversight board might signify a tacit acknowledgement that states should decouple crime labs from law enforcement agencies because of the potential for bias—a result that undermines the very notion of “criminal justice.”</w:t>
      </w:r>
    </w:p>
    <w:p w14:paraId="2E15450F" w14:textId="77777777" w:rsidR="002B391F" w:rsidRPr="00E45A6E" w:rsidRDefault="002B391F" w:rsidP="002B391F">
      <w:pPr>
        <w:rPr>
          <w:sz w:val="16"/>
        </w:rPr>
      </w:pPr>
      <w:r w:rsidRPr="00E45A6E">
        <w:rPr>
          <w:sz w:val="16"/>
        </w:rPr>
        <w:t xml:space="preserve">In January 2011, Senator Patrick Leahy introduced a bill “[t]o establish an Office of Forensic Science and a Forensic Science Board, to strengthen and promote confidence in the criminal justice system by ensuring consistency and scientific validity in forensic testing, and for other purposes.”21 The bill is imperfect but a decent start to creating a national forensic clearinghouse.22 Mr. Goldstein is correct in that </w:t>
      </w:r>
      <w:r w:rsidRPr="00E45A6E">
        <w:rPr>
          <w:u w:val="single"/>
        </w:rPr>
        <w:t>the</w:t>
      </w:r>
      <w:r w:rsidRPr="00E45A6E">
        <w:rPr>
          <w:sz w:val="16"/>
        </w:rPr>
        <w:t xml:space="preserve"> “</w:t>
      </w:r>
      <w:r w:rsidRPr="00E45A6E">
        <w:rPr>
          <w:b/>
          <w:iCs/>
          <w:u w:val="single"/>
          <w:bdr w:val="single" w:sz="8" w:space="0" w:color="auto"/>
        </w:rPr>
        <w:t>strings attached</w:t>
      </w:r>
      <w:r w:rsidRPr="00E45A6E">
        <w:rPr>
          <w:sz w:val="16"/>
        </w:rPr>
        <w:t xml:space="preserve">” </w:t>
      </w:r>
      <w:r w:rsidRPr="00E45A6E">
        <w:rPr>
          <w:u w:val="single"/>
        </w:rPr>
        <w:t xml:space="preserve">approach of extracting a uniform forensic science protocol only applies to laboratories that receive </w:t>
      </w:r>
      <w:r w:rsidRPr="00E45A6E">
        <w:rPr>
          <w:b/>
          <w:iCs/>
          <w:u w:val="single"/>
          <w:bdr w:val="single" w:sz="8" w:space="0" w:color="auto"/>
        </w:rPr>
        <w:t>federal dollars</w:t>
      </w:r>
      <w:r w:rsidRPr="00E45A6E">
        <w:rPr>
          <w:sz w:val="16"/>
        </w:rPr>
        <w:t xml:space="preserve"> vis-à-vis Coverdell grants.23 This </w:t>
      </w:r>
      <w:r w:rsidRPr="00E45A6E">
        <w:rPr>
          <w:u w:val="single"/>
        </w:rPr>
        <w:t xml:space="preserve">is an </w:t>
      </w:r>
      <w:r w:rsidRPr="00E45A6E">
        <w:rPr>
          <w:b/>
          <w:iCs/>
          <w:u w:val="single"/>
          <w:bdr w:val="single" w:sz="8" w:space="0" w:color="auto"/>
        </w:rPr>
        <w:t>unworkable model</w:t>
      </w:r>
      <w:r w:rsidRPr="00E45A6E">
        <w:rPr>
          <w:sz w:val="16"/>
        </w:rPr>
        <w:t xml:space="preserve"> to truly accomplish the recommendations of the NAS Report.</w:t>
      </w:r>
    </w:p>
    <w:p w14:paraId="01072D4A" w14:textId="77777777" w:rsidR="002B391F" w:rsidRPr="00E45A6E" w:rsidRDefault="002B391F" w:rsidP="002B391F">
      <w:pPr>
        <w:rPr>
          <w:sz w:val="16"/>
        </w:rPr>
      </w:pPr>
      <w:r w:rsidRPr="00E45A6E">
        <w:rPr>
          <w:u w:val="single"/>
        </w:rPr>
        <w:t>A</w:t>
      </w:r>
      <w:r w:rsidRPr="00E45A6E">
        <w:rPr>
          <w:sz w:val="16"/>
        </w:rPr>
        <w:t xml:space="preserve"> </w:t>
      </w:r>
      <w:r w:rsidRPr="00E45A6E">
        <w:rPr>
          <w:b/>
          <w:iCs/>
          <w:u w:val="single"/>
          <w:bdr w:val="single" w:sz="8" w:space="0" w:color="auto"/>
        </w:rPr>
        <w:t>more effective framework</w:t>
      </w:r>
      <w:r w:rsidRPr="00E45A6E">
        <w:rPr>
          <w:sz w:val="16"/>
        </w:rPr>
        <w:t xml:space="preserve"> </w:t>
      </w:r>
      <w:r w:rsidRPr="00E45A6E">
        <w:rPr>
          <w:u w:val="single"/>
        </w:rPr>
        <w:t xml:space="preserve">would create an </w:t>
      </w:r>
      <w:r w:rsidRPr="00E45A6E">
        <w:rPr>
          <w:b/>
          <w:iCs/>
          <w:u w:val="single"/>
          <w:bdr w:val="single" w:sz="8" w:space="0" w:color="auto"/>
        </w:rPr>
        <w:t>agency</w:t>
      </w:r>
      <w:r w:rsidRPr="00E45A6E">
        <w:rPr>
          <w:sz w:val="16"/>
        </w:rPr>
        <w:t>—much like the Food and Drug Administration—</w:t>
      </w:r>
      <w:r w:rsidRPr="00E45A6E">
        <w:rPr>
          <w:u w:val="single"/>
        </w:rPr>
        <w:t xml:space="preserve">that has the power to </w:t>
      </w:r>
      <w:r w:rsidRPr="00E45A6E">
        <w:rPr>
          <w:b/>
          <w:iCs/>
          <w:u w:val="single"/>
          <w:bdr w:val="single" w:sz="8" w:space="0" w:color="auto"/>
        </w:rPr>
        <w:t>regulate</w:t>
      </w:r>
      <w:r w:rsidRPr="00E45A6E">
        <w:rPr>
          <w:u w:val="single"/>
        </w:rPr>
        <w:t xml:space="preserve"> and </w:t>
      </w:r>
      <w:r w:rsidRPr="00E45A6E">
        <w:rPr>
          <w:b/>
          <w:iCs/>
          <w:u w:val="single"/>
          <w:bdr w:val="single" w:sz="8" w:space="0" w:color="auto"/>
        </w:rPr>
        <w:t>administer</w:t>
      </w:r>
      <w:r w:rsidRPr="00E45A6E">
        <w:rPr>
          <w:u w:val="single"/>
        </w:rPr>
        <w:t xml:space="preserve"> forensic science services</w:t>
      </w:r>
      <w:r w:rsidRPr="00E45A6E">
        <w:rPr>
          <w:sz w:val="16"/>
        </w:rPr>
        <w:t xml:space="preserve">. Such a system has been established in the medical field. </w:t>
      </w:r>
      <w:r w:rsidRPr="00E45A6E">
        <w:rPr>
          <w:u w:val="single"/>
        </w:rPr>
        <w:t>The</w:t>
      </w:r>
      <w:r w:rsidRPr="00E45A6E">
        <w:rPr>
          <w:sz w:val="16"/>
        </w:rPr>
        <w:t xml:space="preserve"> Centers for Medicare and Medicaid Services (</w:t>
      </w:r>
      <w:r w:rsidRPr="00E45A6E">
        <w:rPr>
          <w:b/>
          <w:iCs/>
          <w:u w:val="single"/>
          <w:bdr w:val="single" w:sz="8" w:space="0" w:color="auto"/>
        </w:rPr>
        <w:t>CMS</w:t>
      </w:r>
      <w:r w:rsidRPr="00E45A6E">
        <w:rPr>
          <w:sz w:val="16"/>
        </w:rPr>
        <w:t xml:space="preserve">) </w:t>
      </w:r>
      <w:r w:rsidRPr="00E45A6E">
        <w:rPr>
          <w:u w:val="single"/>
        </w:rPr>
        <w:t>regulates laboratory testing under</w:t>
      </w:r>
      <w:r w:rsidRPr="00E45A6E">
        <w:rPr>
          <w:sz w:val="16"/>
        </w:rPr>
        <w:t xml:space="preserve"> the Clinical Laboratory Improvement Amendments of 1988 (</w:t>
      </w:r>
      <w:r w:rsidRPr="00E45A6E">
        <w:rPr>
          <w:b/>
          <w:iCs/>
          <w:u w:val="single"/>
          <w:bdr w:val="single" w:sz="8" w:space="0" w:color="auto"/>
        </w:rPr>
        <w:t>CLIA</w:t>
      </w:r>
      <w:r w:rsidRPr="00E45A6E">
        <w:rPr>
          <w:sz w:val="16"/>
        </w:rPr>
        <w:t>).24 As detailed infra, CLIA covers all laboratories that conduct testing on human specimens for the purposes of diagnosis and treatment.25 A laboratory that falls under CLIA’s purview must receive a federal certificate in order to perform clinical laboratory tests.26 CLIA laboratory tests fall into three broad categories: waived, moderate complexity, or high complexity.27 As the labels indicate, these tests are scored according to the simplistic (waived) or advanced technical nature (high complexity) of the test.28 Those that fall in between these categories qualify as tests of “moderate complexity.”29 Facilities that perform moderate-to-high complexity tests are required to undergo regular inspection, registration, quality assurance checks, and proficiency testing (i.e., clinical validity).30</w:t>
      </w:r>
    </w:p>
    <w:p w14:paraId="0B612563" w14:textId="77777777" w:rsidR="002B391F" w:rsidRPr="00E45A6E" w:rsidRDefault="002B391F" w:rsidP="002B391F">
      <w:pPr>
        <w:rPr>
          <w:u w:val="single"/>
        </w:rPr>
      </w:pPr>
      <w:r w:rsidRPr="00E45A6E">
        <w:rPr>
          <w:sz w:val="16"/>
        </w:rPr>
        <w:t xml:space="preserve">Together with Senator Leahy’s proposal, </w:t>
      </w:r>
      <w:r w:rsidRPr="00E45A6E">
        <w:rPr>
          <w:u w:val="single"/>
        </w:rPr>
        <w:t xml:space="preserve">the CLIA framework would further a more </w:t>
      </w:r>
      <w:r w:rsidRPr="00E45A6E">
        <w:rPr>
          <w:b/>
          <w:iCs/>
          <w:u w:val="single"/>
          <w:bdr w:val="single" w:sz="8" w:space="0" w:color="auto"/>
        </w:rPr>
        <w:t>uniform</w:t>
      </w:r>
      <w:r w:rsidRPr="00E45A6E">
        <w:rPr>
          <w:sz w:val="16"/>
        </w:rPr>
        <w:t xml:space="preserve"> </w:t>
      </w:r>
      <w:r w:rsidRPr="00E45A6E">
        <w:rPr>
          <w:u w:val="single"/>
        </w:rPr>
        <w:t>forensic science system</w:t>
      </w:r>
      <w:r w:rsidRPr="00E45A6E">
        <w:rPr>
          <w:sz w:val="16"/>
        </w:rPr>
        <w:t xml:space="preserve">. Moreover, this would still preserve Mr. Goldstein’s state-based forensic structure. Consider the Environmental Protection Agency. Among other things, </w:t>
      </w:r>
      <w:r w:rsidRPr="00E45A6E">
        <w:rPr>
          <w:u w:val="single"/>
        </w:rPr>
        <w:t xml:space="preserve">it promulgates rules that serve as the </w:t>
      </w:r>
      <w:r w:rsidRPr="00E45A6E">
        <w:rPr>
          <w:b/>
          <w:iCs/>
          <w:u w:val="single"/>
          <w:bdr w:val="single" w:sz="8" w:space="0" w:color="auto"/>
        </w:rPr>
        <w:t>minimum baseline</w:t>
      </w:r>
      <w:r w:rsidRPr="00E45A6E">
        <w:rPr>
          <w:sz w:val="16"/>
        </w:rPr>
        <w:t xml:space="preserve"> for vehicle emission standards.31 </w:t>
      </w:r>
      <w:r w:rsidRPr="00E45A6E">
        <w:rPr>
          <w:u w:val="single"/>
        </w:rPr>
        <w:t xml:space="preserve">Nonetheless, states may </w:t>
      </w:r>
      <w:r w:rsidRPr="00E45A6E">
        <w:rPr>
          <w:b/>
          <w:iCs/>
          <w:u w:val="single"/>
          <w:bdr w:val="single" w:sz="8" w:space="0" w:color="auto"/>
        </w:rPr>
        <w:t>choose</w:t>
      </w:r>
      <w:r w:rsidRPr="00E45A6E">
        <w:rPr>
          <w:u w:val="single"/>
        </w:rPr>
        <w:t xml:space="preserve"> to </w:t>
      </w:r>
      <w:r w:rsidRPr="00E45A6E">
        <w:rPr>
          <w:b/>
          <w:iCs/>
          <w:u w:val="single"/>
          <w:bdr w:val="single" w:sz="8" w:space="0" w:color="auto"/>
        </w:rPr>
        <w:t>enhance</w:t>
      </w:r>
      <w:r w:rsidRPr="00E45A6E">
        <w:rPr>
          <w:sz w:val="16"/>
        </w:rPr>
        <w:t xml:space="preserve"> </w:t>
      </w:r>
      <w:r w:rsidRPr="00E45A6E">
        <w:rPr>
          <w:u w:val="single"/>
        </w:rPr>
        <w:t>those regulations and require</w:t>
      </w:r>
      <w:r w:rsidRPr="00E45A6E">
        <w:rPr>
          <w:sz w:val="16"/>
        </w:rPr>
        <w:t xml:space="preserve"> </w:t>
      </w:r>
      <w:r w:rsidRPr="00E45A6E">
        <w:rPr>
          <w:b/>
          <w:iCs/>
          <w:u w:val="single"/>
          <w:bdr w:val="single" w:sz="8" w:space="0" w:color="auto"/>
        </w:rPr>
        <w:t>more</w:t>
      </w:r>
      <w:r w:rsidRPr="00E45A6E">
        <w:rPr>
          <w:sz w:val="16"/>
        </w:rPr>
        <w:t xml:space="preserve">. California is one such state.32 </w:t>
      </w:r>
      <w:r w:rsidRPr="00E45A6E">
        <w:rPr>
          <w:u w:val="single"/>
        </w:rPr>
        <w:t>Thus</w:t>
      </w:r>
      <w:r w:rsidRPr="00E45A6E">
        <w:rPr>
          <w:sz w:val="16"/>
        </w:rPr>
        <w:t xml:space="preserve">, using Mr. Goldstein’s model, </w:t>
      </w:r>
      <w:r w:rsidRPr="00E45A6E">
        <w:rPr>
          <w:u w:val="single"/>
        </w:rPr>
        <w:t xml:space="preserve">a state could </w:t>
      </w:r>
      <w:r w:rsidRPr="00E45A6E">
        <w:rPr>
          <w:b/>
          <w:iCs/>
          <w:u w:val="single"/>
          <w:bdr w:val="single" w:sz="8" w:space="0" w:color="auto"/>
        </w:rPr>
        <w:t>chose</w:t>
      </w:r>
      <w:r w:rsidRPr="00E45A6E">
        <w:rPr>
          <w:u w:val="single"/>
        </w:rPr>
        <w:t xml:space="preserve"> to </w:t>
      </w:r>
      <w:r w:rsidRPr="00E45A6E">
        <w:rPr>
          <w:b/>
          <w:iCs/>
          <w:u w:val="single"/>
          <w:bdr w:val="single" w:sz="8" w:space="0" w:color="auto"/>
        </w:rPr>
        <w:t>boost</w:t>
      </w:r>
      <w:r w:rsidRPr="00E45A6E">
        <w:rPr>
          <w:u w:val="single"/>
        </w:rPr>
        <w:t xml:space="preserve"> any oversight administered by a federal forensic science agency. </w:t>
      </w:r>
    </w:p>
    <w:p w14:paraId="28E3EE9B" w14:textId="77777777" w:rsidR="002B391F" w:rsidRPr="00E45A6E" w:rsidRDefault="002B391F" w:rsidP="002B391F">
      <w:pPr>
        <w:rPr>
          <w:sz w:val="16"/>
        </w:rPr>
      </w:pPr>
      <w:r w:rsidRPr="00E45A6E">
        <w:rPr>
          <w:sz w:val="16"/>
        </w:rPr>
        <w:t>III. The Devil in the Details: Potential Problems with Relying on State Oversight</w:t>
      </w:r>
    </w:p>
    <w:p w14:paraId="4B4572A8" w14:textId="77777777" w:rsidR="002B391F" w:rsidRPr="00E45A6E" w:rsidRDefault="002B391F" w:rsidP="002B391F">
      <w:pPr>
        <w:rPr>
          <w:sz w:val="16"/>
        </w:rPr>
      </w:pPr>
      <w:r w:rsidRPr="00E45A6E">
        <w:rPr>
          <w:sz w:val="16"/>
        </w:rPr>
        <w:t>While Mr. Goldstein aptly identifies some of the gaps in current efforts to regulate and oversee forensic science—namely, the fragmentation caused by differing regulations among jurisdictions and labs within states33—</w:t>
      </w:r>
      <w:r w:rsidRPr="00E45A6E">
        <w:rPr>
          <w:u w:val="single"/>
        </w:rPr>
        <w:t xml:space="preserve">the proposition that oversight is best left to individual </w:t>
      </w:r>
      <w:r w:rsidRPr="00E45A6E">
        <w:rPr>
          <w:b/>
          <w:iCs/>
          <w:u w:val="single"/>
          <w:bdr w:val="single" w:sz="8" w:space="0" w:color="auto"/>
        </w:rPr>
        <w:t>state governments</w:t>
      </w:r>
      <w:r w:rsidRPr="00E45A6E">
        <w:rPr>
          <w:u w:val="single"/>
        </w:rPr>
        <w:t xml:space="preserve"> </w:t>
      </w:r>
      <w:r w:rsidRPr="00E45A6E">
        <w:rPr>
          <w:b/>
          <w:iCs/>
          <w:u w:val="single"/>
          <w:bdr w:val="single" w:sz="8" w:space="0" w:color="auto"/>
        </w:rPr>
        <w:t>sells the notion of a forensic science overhaul short</w:t>
      </w:r>
      <w:r w:rsidRPr="00E45A6E">
        <w:rPr>
          <w:sz w:val="16"/>
        </w:rPr>
        <w:t xml:space="preserve">. First, </w:t>
      </w:r>
      <w:r w:rsidRPr="00E45A6E">
        <w:rPr>
          <w:u w:val="single"/>
        </w:rPr>
        <w:t xml:space="preserve">left to their own devices, </w:t>
      </w:r>
      <w:r w:rsidRPr="00E45A6E">
        <w:rPr>
          <w:b/>
          <w:iCs/>
          <w:u w:val="single"/>
          <w:bdr w:val="single" w:sz="8" w:space="0" w:color="auto"/>
        </w:rPr>
        <w:t>states</w:t>
      </w:r>
      <w:r w:rsidRPr="00E45A6E">
        <w:rPr>
          <w:u w:val="single"/>
        </w:rPr>
        <w:t xml:space="preserve"> have </w:t>
      </w:r>
      <w:r w:rsidRPr="00E45A6E">
        <w:rPr>
          <w:b/>
          <w:iCs/>
          <w:u w:val="single"/>
          <w:bdr w:val="single" w:sz="8" w:space="0" w:color="auto"/>
        </w:rPr>
        <w:t>created</w:t>
      </w:r>
      <w:r w:rsidRPr="00E45A6E">
        <w:rPr>
          <w:sz w:val="16"/>
        </w:rPr>
        <w:t xml:space="preserve"> </w:t>
      </w:r>
      <w:r w:rsidRPr="00E45A6E">
        <w:rPr>
          <w:u w:val="single"/>
        </w:rPr>
        <w:t>the very fragmentation that</w:t>
      </w:r>
      <w:r w:rsidRPr="00E45A6E">
        <w:rPr>
          <w:sz w:val="16"/>
        </w:rPr>
        <w:t xml:space="preserve"> Mr. </w:t>
      </w:r>
      <w:r w:rsidRPr="00E45A6E">
        <w:rPr>
          <w:u w:val="single"/>
        </w:rPr>
        <w:t>Goldstein’s criticism of current forensic regulations focuses on</w:t>
      </w:r>
      <w:r w:rsidRPr="00E45A6E">
        <w:rPr>
          <w:sz w:val="16"/>
        </w:rPr>
        <w:t xml:space="preserve">. Next, </w:t>
      </w:r>
      <w:r w:rsidRPr="00E45A6E">
        <w:rPr>
          <w:b/>
          <w:iCs/>
          <w:u w:val="single"/>
          <w:bdr w:val="single" w:sz="8" w:space="0" w:color="auto"/>
        </w:rPr>
        <w:t>curing</w:t>
      </w:r>
      <w:r w:rsidRPr="00E45A6E">
        <w:rPr>
          <w:sz w:val="16"/>
        </w:rPr>
        <w:t xml:space="preserve"> </w:t>
      </w:r>
      <w:r w:rsidRPr="00E45A6E">
        <w:rPr>
          <w:u w:val="single"/>
        </w:rPr>
        <w:t xml:space="preserve">that fragmentation with a multifaceted state model may actually </w:t>
      </w:r>
      <w:r w:rsidRPr="00E45A6E">
        <w:rPr>
          <w:b/>
          <w:iCs/>
          <w:u w:val="single"/>
          <w:bdr w:val="single" w:sz="8" w:space="0" w:color="auto"/>
        </w:rPr>
        <w:t>shift the problem up a level</w:t>
      </w:r>
      <w:r w:rsidRPr="00E45A6E">
        <w:rPr>
          <w:u w:val="single"/>
        </w:rPr>
        <w:t xml:space="preserve">: jurisdictional irregularities would simply </w:t>
      </w:r>
      <w:r w:rsidRPr="00E45A6E">
        <w:rPr>
          <w:b/>
          <w:iCs/>
          <w:u w:val="single"/>
          <w:bdr w:val="single" w:sz="8" w:space="0" w:color="auto"/>
        </w:rPr>
        <w:t>move from county lines to state lines</w:t>
      </w:r>
      <w:r w:rsidRPr="00E45A6E">
        <w:rPr>
          <w:u w:val="single"/>
        </w:rPr>
        <w:t xml:space="preserve">, resulting in inconsistencies </w:t>
      </w:r>
      <w:r w:rsidRPr="00E45A6E">
        <w:rPr>
          <w:b/>
          <w:iCs/>
          <w:u w:val="single"/>
          <w:bdr w:val="single" w:sz="8" w:space="0" w:color="auto"/>
        </w:rPr>
        <w:t>among</w:t>
      </w:r>
      <w:r w:rsidRPr="00E45A6E">
        <w:rPr>
          <w:u w:val="single"/>
        </w:rPr>
        <w:t xml:space="preserve"> the states</w:t>
      </w:r>
      <w:r w:rsidRPr="00E45A6E">
        <w:rPr>
          <w:sz w:val="16"/>
        </w:rPr>
        <w:t>.</w:t>
      </w:r>
    </w:p>
    <w:p w14:paraId="424C7E05" w14:textId="77777777" w:rsidR="002B391F" w:rsidRPr="00E45A6E" w:rsidRDefault="002B391F" w:rsidP="002B391F">
      <w:pPr>
        <w:rPr>
          <w:u w:val="single"/>
        </w:rPr>
      </w:pPr>
      <w:r w:rsidRPr="00E45A6E">
        <w:rPr>
          <w:sz w:val="16"/>
        </w:rPr>
        <w:t xml:space="preserve">Mr. </w:t>
      </w:r>
      <w:r w:rsidRPr="00E45A6E">
        <w:rPr>
          <w:u w:val="single"/>
        </w:rPr>
        <w:t xml:space="preserve">Goldstein’s proposed model to cure </w:t>
      </w:r>
      <w:r w:rsidRPr="00E45A6E">
        <w:rPr>
          <w:b/>
          <w:iCs/>
          <w:u w:val="single"/>
          <w:bdr w:val="single" w:sz="8" w:space="0" w:color="auto"/>
        </w:rPr>
        <w:t>intra</w:t>
      </w:r>
      <w:r w:rsidRPr="00E45A6E">
        <w:rPr>
          <w:u w:val="single"/>
        </w:rPr>
        <w:t xml:space="preserve">state fragmentation to the contrary, the </w:t>
      </w:r>
      <w:r w:rsidRPr="00E45A6E">
        <w:rPr>
          <w:b/>
          <w:iCs/>
          <w:u w:val="single"/>
          <w:bdr w:val="single" w:sz="8" w:space="0" w:color="auto"/>
        </w:rPr>
        <w:t>logical remedy</w:t>
      </w:r>
      <w:r w:rsidRPr="00E45A6E">
        <w:rPr>
          <w:sz w:val="16"/>
        </w:rPr>
        <w:t xml:space="preserve"> </w:t>
      </w:r>
      <w:r w:rsidRPr="00E45A6E">
        <w:rPr>
          <w:u w:val="single"/>
        </w:rPr>
        <w:t xml:space="preserve">for this </w:t>
      </w:r>
      <w:r w:rsidRPr="00E45A6E">
        <w:rPr>
          <w:b/>
          <w:iCs/>
          <w:u w:val="single"/>
          <w:bdr w:val="single" w:sz="8" w:space="0" w:color="auto"/>
        </w:rPr>
        <w:t>inter</w:t>
      </w:r>
      <w:r w:rsidRPr="00E45A6E">
        <w:rPr>
          <w:u w:val="single"/>
        </w:rPr>
        <w:t xml:space="preserve">state fragmentation would be an </w:t>
      </w:r>
      <w:r w:rsidRPr="00E45A6E">
        <w:rPr>
          <w:b/>
          <w:iCs/>
          <w:u w:val="single"/>
          <w:bdr w:val="single" w:sz="8" w:space="0" w:color="auto"/>
        </w:rPr>
        <w:t>independent federal agency</w:t>
      </w:r>
      <w:r w:rsidRPr="00E45A6E">
        <w:rPr>
          <w:u w:val="single"/>
        </w:rPr>
        <w:t>. Using a</w:t>
      </w:r>
      <w:r w:rsidRPr="00E45A6E">
        <w:rPr>
          <w:sz w:val="16"/>
        </w:rPr>
        <w:t xml:space="preserve"> </w:t>
      </w:r>
      <w:r w:rsidRPr="00E45A6E">
        <w:rPr>
          <w:b/>
          <w:iCs/>
          <w:u w:val="single"/>
          <w:bdr w:val="single" w:sz="8" w:space="0" w:color="auto"/>
        </w:rPr>
        <w:t>top-down</w:t>
      </w:r>
      <w:r w:rsidRPr="00E45A6E">
        <w:rPr>
          <w:sz w:val="16"/>
        </w:rPr>
        <w:t xml:space="preserve"> </w:t>
      </w:r>
      <w:r w:rsidRPr="00E45A6E">
        <w:rPr>
          <w:u w:val="single"/>
        </w:rPr>
        <w:t xml:space="preserve">mentality, a federal-level agency would establish </w:t>
      </w:r>
      <w:r w:rsidRPr="00E45A6E">
        <w:rPr>
          <w:b/>
          <w:iCs/>
          <w:u w:val="single"/>
          <w:bdr w:val="single" w:sz="8" w:space="0" w:color="auto"/>
        </w:rPr>
        <w:t>standardized testing</w:t>
      </w:r>
      <w:r w:rsidRPr="00E45A6E">
        <w:rPr>
          <w:sz w:val="16"/>
        </w:rPr>
        <w:t xml:space="preserve"> procedures, </w:t>
      </w:r>
      <w:r w:rsidRPr="00E45A6E">
        <w:rPr>
          <w:b/>
          <w:iCs/>
          <w:u w:val="single"/>
          <w:bdr w:val="single" w:sz="8" w:space="0" w:color="auto"/>
        </w:rPr>
        <w:t>review</w:t>
      </w:r>
      <w:r w:rsidRPr="00E45A6E">
        <w:rPr>
          <w:sz w:val="16"/>
        </w:rPr>
        <w:t xml:space="preserve"> policies, </w:t>
      </w:r>
      <w:r w:rsidRPr="00E45A6E">
        <w:rPr>
          <w:u w:val="single"/>
        </w:rPr>
        <w:t>and</w:t>
      </w:r>
      <w:r w:rsidRPr="00E45A6E">
        <w:rPr>
          <w:sz w:val="16"/>
        </w:rPr>
        <w:t xml:space="preserve"> personnel </w:t>
      </w:r>
      <w:r w:rsidRPr="00E45A6E">
        <w:rPr>
          <w:b/>
          <w:iCs/>
          <w:u w:val="single"/>
          <w:bdr w:val="single" w:sz="8" w:space="0" w:color="auto"/>
        </w:rPr>
        <w:t>qualifications</w:t>
      </w:r>
      <w:r w:rsidRPr="00E45A6E">
        <w:rPr>
          <w:u w:val="single"/>
        </w:rPr>
        <w:t xml:space="preserve">. More importantly, it would cure </w:t>
      </w:r>
      <w:r w:rsidRPr="00E45A6E">
        <w:rPr>
          <w:b/>
          <w:iCs/>
          <w:u w:val="single"/>
          <w:bdr w:val="single" w:sz="8" w:space="0" w:color="auto"/>
        </w:rPr>
        <w:t>both</w:t>
      </w:r>
      <w:r w:rsidRPr="00E45A6E">
        <w:rPr>
          <w:sz w:val="16"/>
        </w:rPr>
        <w:t xml:space="preserve"> the </w:t>
      </w:r>
      <w:r w:rsidRPr="00E45A6E">
        <w:rPr>
          <w:b/>
          <w:iCs/>
          <w:u w:val="single"/>
          <w:bdr w:val="single" w:sz="8" w:space="0" w:color="auto"/>
        </w:rPr>
        <w:t>intra</w:t>
      </w:r>
      <w:r w:rsidRPr="00E45A6E">
        <w:rPr>
          <w:sz w:val="16"/>
        </w:rPr>
        <w:t xml:space="preserve">state </w:t>
      </w:r>
      <w:r w:rsidRPr="00E45A6E">
        <w:rPr>
          <w:u w:val="single"/>
        </w:rPr>
        <w:t>and</w:t>
      </w:r>
      <w:r w:rsidRPr="00E45A6E">
        <w:rPr>
          <w:sz w:val="16"/>
        </w:rPr>
        <w:t xml:space="preserve"> </w:t>
      </w:r>
      <w:r w:rsidRPr="00E45A6E">
        <w:rPr>
          <w:b/>
          <w:iCs/>
          <w:u w:val="single"/>
          <w:bdr w:val="single" w:sz="8" w:space="0" w:color="auto"/>
        </w:rPr>
        <w:t>interstate</w:t>
      </w:r>
      <w:r w:rsidRPr="00E45A6E">
        <w:rPr>
          <w:sz w:val="16"/>
        </w:rPr>
        <w:t xml:space="preserve"> </w:t>
      </w:r>
      <w:r w:rsidRPr="00E45A6E">
        <w:rPr>
          <w:u w:val="single"/>
        </w:rPr>
        <w:t>fragmentation at the heart of the current dysfunctional framework</w:t>
      </w:r>
      <w:r w:rsidRPr="00E45A6E">
        <w:rPr>
          <w:sz w:val="16"/>
        </w:rPr>
        <w:t xml:space="preserve"> of regulation.34 Further, </w:t>
      </w:r>
      <w:r w:rsidRPr="00E45A6E">
        <w:rPr>
          <w:u w:val="single"/>
        </w:rPr>
        <w:t xml:space="preserve">because the national baseline would only set the </w:t>
      </w:r>
      <w:r w:rsidRPr="00E45A6E">
        <w:rPr>
          <w:b/>
          <w:iCs/>
          <w:u w:val="single"/>
          <w:bdr w:val="single" w:sz="8" w:space="0" w:color="auto"/>
        </w:rPr>
        <w:t>floor</w:t>
      </w:r>
      <w:r w:rsidRPr="00E45A6E">
        <w:rPr>
          <w:sz w:val="16"/>
        </w:rPr>
        <w:t xml:space="preserve"> of minimum regulatory requirements, </w:t>
      </w:r>
      <w:r w:rsidRPr="00E45A6E">
        <w:rPr>
          <w:u w:val="single"/>
        </w:rPr>
        <w:t xml:space="preserve">it can cure the problem from the top down </w:t>
      </w:r>
      <w:r w:rsidRPr="00E45A6E">
        <w:rPr>
          <w:b/>
          <w:iCs/>
          <w:u w:val="single"/>
          <w:bdr w:val="single" w:sz="8" w:space="0" w:color="auto"/>
        </w:rPr>
        <w:t>without quashing state innovation</w:t>
      </w:r>
      <w:r w:rsidRPr="00E45A6E">
        <w:rPr>
          <w:sz w:val="16"/>
        </w:rPr>
        <w:t xml:space="preserve">.35 As intimated above, Mr. </w:t>
      </w:r>
      <w:r w:rsidRPr="00E45A6E">
        <w:rPr>
          <w:u w:val="single"/>
        </w:rPr>
        <w:t xml:space="preserve">Goldstein’s proposal could still permit states to </w:t>
      </w:r>
      <w:r w:rsidRPr="00E45A6E">
        <w:rPr>
          <w:b/>
          <w:iCs/>
          <w:u w:val="single"/>
          <w:bdr w:val="single" w:sz="8" w:space="0" w:color="auto"/>
        </w:rPr>
        <w:t>exceed</w:t>
      </w:r>
      <w:r w:rsidRPr="00E45A6E">
        <w:rPr>
          <w:u w:val="single"/>
        </w:rPr>
        <w:t xml:space="preserve"> the national forensic standards</w:t>
      </w:r>
      <w:r w:rsidRPr="00E45A6E">
        <w:rPr>
          <w:sz w:val="16"/>
        </w:rPr>
        <w:t xml:space="preserve">.36 Consequently, </w:t>
      </w:r>
      <w:r w:rsidRPr="00E45A6E">
        <w:rPr>
          <w:u w:val="single"/>
        </w:rPr>
        <w:t xml:space="preserve">incorporating his solid and comprehensive framework </w:t>
      </w:r>
      <w:r w:rsidRPr="00E45A6E">
        <w:rPr>
          <w:b/>
          <w:iCs/>
          <w:u w:val="single"/>
          <w:bdr w:val="single" w:sz="8" w:space="0" w:color="auto"/>
        </w:rPr>
        <w:t>into</w:t>
      </w:r>
      <w:r w:rsidRPr="00E45A6E">
        <w:rPr>
          <w:u w:val="single"/>
        </w:rPr>
        <w:t xml:space="preserve"> an independent </w:t>
      </w:r>
      <w:r w:rsidRPr="00E45A6E">
        <w:rPr>
          <w:b/>
          <w:iCs/>
          <w:u w:val="single"/>
          <w:bdr w:val="single" w:sz="8" w:space="0" w:color="auto"/>
        </w:rPr>
        <w:t>federal</w:t>
      </w:r>
      <w:r w:rsidRPr="00E45A6E">
        <w:rPr>
          <w:u w:val="single"/>
        </w:rPr>
        <w:t xml:space="preserve"> agency would </w:t>
      </w:r>
      <w:r w:rsidRPr="00E45A6E">
        <w:rPr>
          <w:b/>
          <w:iCs/>
          <w:u w:val="single"/>
          <w:bdr w:val="single" w:sz="8" w:space="0" w:color="auto"/>
        </w:rPr>
        <w:t>satisfy</w:t>
      </w:r>
      <w:r w:rsidRPr="00E45A6E">
        <w:rPr>
          <w:sz w:val="16"/>
        </w:rPr>
        <w:t xml:space="preserve"> the goals of </w:t>
      </w:r>
      <w:r w:rsidRPr="00E45A6E">
        <w:rPr>
          <w:b/>
          <w:iCs/>
          <w:u w:val="single"/>
          <w:bdr w:val="single" w:sz="8" w:space="0" w:color="auto"/>
        </w:rPr>
        <w:t>reliability</w:t>
      </w:r>
      <w:r w:rsidRPr="00E45A6E">
        <w:rPr>
          <w:sz w:val="16"/>
        </w:rPr>
        <w:t xml:space="preserve"> </w:t>
      </w:r>
      <w:r w:rsidRPr="00E45A6E">
        <w:rPr>
          <w:u w:val="single"/>
        </w:rPr>
        <w:t>and</w:t>
      </w:r>
      <w:r w:rsidRPr="00E45A6E">
        <w:rPr>
          <w:sz w:val="16"/>
        </w:rPr>
        <w:t xml:space="preserve"> </w:t>
      </w:r>
      <w:r w:rsidRPr="00E45A6E">
        <w:rPr>
          <w:b/>
          <w:iCs/>
          <w:u w:val="single"/>
          <w:bdr w:val="single" w:sz="8" w:space="0" w:color="auto"/>
        </w:rPr>
        <w:t>validity</w:t>
      </w:r>
      <w:r w:rsidRPr="00E45A6E">
        <w:rPr>
          <w:sz w:val="16"/>
        </w:rPr>
        <w:t xml:space="preserve"> </w:t>
      </w:r>
      <w:r w:rsidRPr="00E45A6E">
        <w:rPr>
          <w:u w:val="single"/>
        </w:rPr>
        <w:t>while</w:t>
      </w:r>
      <w:r w:rsidRPr="00E45A6E">
        <w:rPr>
          <w:sz w:val="16"/>
        </w:rPr>
        <w:t xml:space="preserve"> </w:t>
      </w:r>
      <w:r w:rsidRPr="00E45A6E">
        <w:rPr>
          <w:b/>
          <w:iCs/>
          <w:u w:val="single"/>
          <w:bdr w:val="single" w:sz="8" w:space="0" w:color="auto"/>
        </w:rPr>
        <w:t>simultaneously</w:t>
      </w:r>
      <w:r w:rsidRPr="00E45A6E">
        <w:rPr>
          <w:sz w:val="16"/>
        </w:rPr>
        <w:t xml:space="preserve"> </w:t>
      </w:r>
      <w:r w:rsidRPr="00E45A6E">
        <w:rPr>
          <w:u w:val="single"/>
        </w:rPr>
        <w:t xml:space="preserve">advancing the ability of states to adopt and enhance those guidelines to suit their </w:t>
      </w:r>
      <w:r w:rsidRPr="00E45A6E">
        <w:rPr>
          <w:b/>
          <w:iCs/>
          <w:u w:val="single"/>
          <w:bdr w:val="single" w:sz="8" w:space="0" w:color="auto"/>
        </w:rPr>
        <w:t>specific needs and aspirations</w:t>
      </w:r>
      <w:r w:rsidRPr="00E45A6E">
        <w:rPr>
          <w:u w:val="single"/>
        </w:rPr>
        <w:t>.</w:t>
      </w:r>
    </w:p>
    <w:p w14:paraId="0B8B6607" w14:textId="77777777" w:rsidR="002B391F" w:rsidRPr="00E45A6E" w:rsidRDefault="002B391F" w:rsidP="002B391F">
      <w:pPr>
        <w:rPr>
          <w:sz w:val="16"/>
        </w:rPr>
      </w:pPr>
      <w:r w:rsidRPr="00E45A6E">
        <w:rPr>
          <w:u w:val="single"/>
        </w:rPr>
        <w:t>States’</w:t>
      </w:r>
      <w:r w:rsidRPr="00E45A6E">
        <w:rPr>
          <w:sz w:val="16"/>
        </w:rPr>
        <w:t xml:space="preserve"> </w:t>
      </w:r>
      <w:r w:rsidRPr="00E45A6E">
        <w:rPr>
          <w:b/>
          <w:iCs/>
          <w:u w:val="single"/>
          <w:bdr w:val="single" w:sz="8" w:space="0" w:color="auto"/>
        </w:rPr>
        <w:t>current</w:t>
      </w:r>
      <w:r w:rsidRPr="00E45A6E">
        <w:rPr>
          <w:sz w:val="16"/>
        </w:rPr>
        <w:t xml:space="preserve"> oversight </w:t>
      </w:r>
      <w:r w:rsidRPr="00E45A6E">
        <w:rPr>
          <w:u w:val="single"/>
        </w:rPr>
        <w:t>efforts</w:t>
      </w:r>
      <w:r w:rsidRPr="00E45A6E">
        <w:rPr>
          <w:sz w:val="16"/>
        </w:rPr>
        <w:t xml:space="preserve">, when present, </w:t>
      </w:r>
      <w:r w:rsidRPr="00E45A6E">
        <w:rPr>
          <w:b/>
          <w:iCs/>
          <w:u w:val="single"/>
          <w:bdr w:val="single" w:sz="8" w:space="0" w:color="auto"/>
        </w:rPr>
        <w:t>do not work.</w:t>
      </w:r>
      <w:r w:rsidRPr="00E45A6E">
        <w:rPr>
          <w:sz w:val="16"/>
        </w:rPr>
        <w:t xml:space="preserve"> As Mr. Goldstein suggests in his note, because there is not a federal system of regulation, such oversight is currently left to the states.37 </w:t>
      </w:r>
      <w:r w:rsidRPr="00E45A6E">
        <w:rPr>
          <w:u w:val="single"/>
        </w:rPr>
        <w:t xml:space="preserve">The fragmented, dysfunctional patchwork of regulations governing forensic science is a result of this </w:t>
      </w:r>
      <w:r w:rsidRPr="00E45A6E">
        <w:rPr>
          <w:b/>
          <w:iCs/>
          <w:u w:val="single"/>
          <w:bdr w:val="single" w:sz="8" w:space="0" w:color="auto"/>
        </w:rPr>
        <w:t>misplaced trust</w:t>
      </w:r>
      <w:r w:rsidRPr="00E45A6E">
        <w:rPr>
          <w:u w:val="single"/>
        </w:rPr>
        <w:t xml:space="preserve"> in the states</w:t>
      </w:r>
      <w:r w:rsidRPr="00E45A6E">
        <w:rPr>
          <w:sz w:val="16"/>
        </w:rPr>
        <w:t>. An apt and timely example of such regulatory failure is the execution of Troy Davis in Georgia.38 Davis was convicted of first degree murder in connection with the 1989 shooting of Savannah police officer Mark MacPhail and was sentenced to death in 1991.39 Davis asserted his innocence throughout his twenty-year incarceration and even professed it on his deathbed.40 In addition to the eyewitness testimony, which is not pertinent to this discussion, the ballistics evidence, which represented the only physical evidence tying Davis to the crime, was debunked and withdrawn after his conviction.41 Roger Parian, the prosecution’s ballistics expert, testified that the bullets found at the site of a pool party where Troy Davis allegedly fired a gun, wounding another man, could be matched to ones found in officer MacPhail’s body.42 But that evidence was rebutted by retired Georgia Bureau of Investigation ballistics expert Kelly Fite, who stated in a report that he prepared for the defense team, “As it appears now, the [ballistics] testing already conducted in this case is wholly lacking in reliability.”43 Indeed, this was not the first time Parian’s testimony had been called into question: his inaccurate, overly presumptive testimony in another death-penalty case resulted in an overturned conviction.44</w:t>
      </w:r>
    </w:p>
    <w:p w14:paraId="7DD5D6B5" w14:textId="77777777" w:rsidR="002B391F" w:rsidRPr="00E45A6E" w:rsidRDefault="002B391F" w:rsidP="002B391F">
      <w:pPr>
        <w:rPr>
          <w:sz w:val="16"/>
        </w:rPr>
      </w:pPr>
      <w:r w:rsidRPr="00E45A6E">
        <w:rPr>
          <w:sz w:val="16"/>
        </w:rPr>
        <w:t xml:space="preserve">The Troy Davis case is illustrative of Mr. Goldstein’s point that further regulation is necessary to create a unified, accurate, and reliable system of forensic services. Such a system could better guard against overstated testimony, like that used in the Troy Davis case, and potentially bring forensic science closer to the CSI pedestal that judges, attorneys, and laypersons alike have placed it on.45 This case also supports Mr. Goldstein’s point that states should have innocence commissions to identify and rectify inaccurate and unreliable forensic evidence that has tainted a case.46 We do not agree, however, that an innocence commission should be mandated, as Mr. Goldstein suggests.47 Innocence commissions are controversial, and mandating them as part of a regulatory plan could lead to state refusal to implement one. While Mr. Goldstein’s overall point that regulation is needed is well-taken, an independent federal agency is better equipped to start the revolution than the states are. Chief among our reasons for this inclination is that </w:t>
      </w:r>
      <w:r w:rsidRPr="00E45A6E">
        <w:rPr>
          <w:u w:val="single"/>
        </w:rPr>
        <w:t>implementing</w:t>
      </w:r>
      <w:r w:rsidRPr="00E45A6E">
        <w:rPr>
          <w:sz w:val="16"/>
        </w:rPr>
        <w:t xml:space="preserve"> </w:t>
      </w:r>
      <w:r w:rsidRPr="00E45A6E">
        <w:rPr>
          <w:b/>
          <w:iCs/>
          <w:u w:val="single"/>
          <w:bdr w:val="single" w:sz="8" w:space="0" w:color="auto"/>
        </w:rPr>
        <w:t>state</w:t>
      </w:r>
      <w:r w:rsidRPr="00E45A6E">
        <w:rPr>
          <w:sz w:val="16"/>
        </w:rPr>
        <w:t xml:space="preserve"> </w:t>
      </w:r>
      <w:r w:rsidRPr="00E45A6E">
        <w:rPr>
          <w:u w:val="single"/>
        </w:rPr>
        <w:t xml:space="preserve">programs for oversight and regulation falls short of addressing the more </w:t>
      </w:r>
      <w:r w:rsidRPr="00E45A6E">
        <w:rPr>
          <w:b/>
          <w:iCs/>
          <w:u w:val="single"/>
          <w:bdr w:val="single" w:sz="8" w:space="0" w:color="auto"/>
        </w:rPr>
        <w:t>global hydra of inconsistencies between state lines</w:t>
      </w:r>
      <w:r w:rsidRPr="00E45A6E">
        <w:rPr>
          <w:sz w:val="16"/>
        </w:rPr>
        <w:t xml:space="preserve"> </w:t>
      </w:r>
      <w:r w:rsidRPr="00E45A6E">
        <w:rPr>
          <w:u w:val="single"/>
        </w:rPr>
        <w:t xml:space="preserve">likely to occur as a </w:t>
      </w:r>
      <w:r w:rsidRPr="00E45A6E">
        <w:rPr>
          <w:b/>
          <w:iCs/>
          <w:u w:val="single"/>
          <w:bdr w:val="single" w:sz="8" w:space="0" w:color="auto"/>
        </w:rPr>
        <w:t>result</w:t>
      </w:r>
      <w:r w:rsidRPr="00E45A6E">
        <w:rPr>
          <w:u w:val="single"/>
        </w:rPr>
        <w:t xml:space="preserve"> of such </w:t>
      </w:r>
      <w:r w:rsidRPr="00E45A6E">
        <w:rPr>
          <w:b/>
          <w:iCs/>
          <w:u w:val="single"/>
          <w:bdr w:val="single" w:sz="8" w:space="0" w:color="auto"/>
        </w:rPr>
        <w:t>bottom-up regulation</w:t>
      </w:r>
      <w:r w:rsidRPr="00E45A6E">
        <w:rPr>
          <w:sz w:val="16"/>
        </w:rPr>
        <w:t>.</w:t>
      </w:r>
    </w:p>
    <w:p w14:paraId="0F9AD87D" w14:textId="77777777" w:rsidR="002B391F" w:rsidRPr="00E45A6E" w:rsidRDefault="002B391F" w:rsidP="002B391F">
      <w:pPr>
        <w:rPr>
          <w:sz w:val="16"/>
        </w:rPr>
      </w:pPr>
      <w:r w:rsidRPr="00E45A6E">
        <w:rPr>
          <w:sz w:val="16"/>
        </w:rPr>
        <w:t xml:space="preserve">Our second point of concern with regard to a state-regulation model is that </w:t>
      </w:r>
      <w:r w:rsidRPr="00E45A6E">
        <w:rPr>
          <w:u w:val="single"/>
        </w:rPr>
        <w:t xml:space="preserve">there is not currently </w:t>
      </w:r>
      <w:r w:rsidRPr="00E45A6E">
        <w:rPr>
          <w:b/>
          <w:iCs/>
          <w:u w:val="single"/>
          <w:bdr w:val="single" w:sz="8" w:space="0" w:color="auto"/>
        </w:rPr>
        <w:t>any minimal baseline standard</w:t>
      </w:r>
      <w:r w:rsidRPr="00E45A6E">
        <w:rPr>
          <w:u w:val="single"/>
        </w:rPr>
        <w:t xml:space="preserve"> that the states can use as a basis for their regulatory framework</w:t>
      </w:r>
      <w:r w:rsidRPr="00E45A6E">
        <w:rPr>
          <w:sz w:val="16"/>
        </w:rPr>
        <w:t xml:space="preserve">. </w:t>
      </w:r>
      <w:r w:rsidRPr="00E45A6E">
        <w:rPr>
          <w:u w:val="single"/>
        </w:rPr>
        <w:t xml:space="preserve">Curing fragmentation </w:t>
      </w:r>
      <w:r w:rsidRPr="00E45A6E">
        <w:rPr>
          <w:b/>
          <w:iCs/>
          <w:u w:val="single"/>
          <w:bdr w:val="single" w:sz="8" w:space="0" w:color="auto"/>
        </w:rPr>
        <w:t>locally</w:t>
      </w:r>
      <w:r w:rsidRPr="00E45A6E">
        <w:rPr>
          <w:sz w:val="16"/>
        </w:rPr>
        <w:t xml:space="preserve"> </w:t>
      </w:r>
      <w:r w:rsidRPr="00E45A6E">
        <w:rPr>
          <w:u w:val="single"/>
        </w:rPr>
        <w:t xml:space="preserve">may simply </w:t>
      </w:r>
      <w:r w:rsidRPr="00E45A6E">
        <w:rPr>
          <w:b/>
          <w:iCs/>
          <w:u w:val="single"/>
          <w:bdr w:val="single" w:sz="8" w:space="0" w:color="auto"/>
        </w:rPr>
        <w:t>perpetuate</w:t>
      </w:r>
      <w:r w:rsidRPr="00E45A6E">
        <w:rPr>
          <w:sz w:val="16"/>
        </w:rPr>
        <w:t xml:space="preserve"> </w:t>
      </w:r>
      <w:r w:rsidRPr="00E45A6E">
        <w:rPr>
          <w:u w:val="single"/>
        </w:rPr>
        <w:t xml:space="preserve">the problem </w:t>
      </w:r>
      <w:r w:rsidRPr="00E45A6E">
        <w:rPr>
          <w:b/>
          <w:iCs/>
          <w:u w:val="single"/>
          <w:bdr w:val="single" w:sz="8" w:space="0" w:color="auto"/>
        </w:rPr>
        <w:t>nationally</w:t>
      </w:r>
      <w:r w:rsidRPr="00E45A6E">
        <w:rPr>
          <w:sz w:val="16"/>
        </w:rPr>
        <w:t xml:space="preserve">. We believe </w:t>
      </w:r>
      <w:r w:rsidRPr="00E45A6E">
        <w:rPr>
          <w:u w:val="single"/>
        </w:rPr>
        <w:t xml:space="preserve">it is necessary to </w:t>
      </w:r>
      <w:r w:rsidRPr="00E45A6E">
        <w:rPr>
          <w:b/>
          <w:iCs/>
          <w:u w:val="single"/>
          <w:bdr w:val="single" w:sz="8" w:space="0" w:color="auto"/>
        </w:rPr>
        <w:t>first</w:t>
      </w:r>
      <w:r w:rsidRPr="00E45A6E">
        <w:rPr>
          <w:u w:val="single"/>
        </w:rPr>
        <w:t xml:space="preserve"> establish that baseline in the form of </w:t>
      </w:r>
      <w:r w:rsidRPr="00E45A6E">
        <w:rPr>
          <w:b/>
          <w:iCs/>
          <w:u w:val="single"/>
          <w:bdr w:val="single" w:sz="8" w:space="0" w:color="auto"/>
        </w:rPr>
        <w:t>a</w:t>
      </w:r>
      <w:r w:rsidRPr="00E45A6E">
        <w:rPr>
          <w:sz w:val="16"/>
        </w:rPr>
        <w:t xml:space="preserve">n independent </w:t>
      </w:r>
      <w:r w:rsidRPr="00E45A6E">
        <w:rPr>
          <w:b/>
          <w:iCs/>
          <w:u w:val="single"/>
          <w:bdr w:val="single" w:sz="8" w:space="0" w:color="auto"/>
        </w:rPr>
        <w:t>federal</w:t>
      </w:r>
      <w:r w:rsidRPr="00E45A6E">
        <w:rPr>
          <w:sz w:val="16"/>
        </w:rPr>
        <w:t xml:space="preserve"> </w:t>
      </w:r>
      <w:r w:rsidRPr="00E45A6E">
        <w:rPr>
          <w:u w:val="single"/>
        </w:rPr>
        <w:t xml:space="preserve">regulatory body before worrying about individual </w:t>
      </w:r>
      <w:r w:rsidRPr="00E45A6E">
        <w:rPr>
          <w:b/>
          <w:iCs/>
          <w:u w:val="single"/>
          <w:bdr w:val="single" w:sz="8" w:space="0" w:color="auto"/>
        </w:rPr>
        <w:t>state</w:t>
      </w:r>
      <w:r w:rsidRPr="00E45A6E">
        <w:rPr>
          <w:u w:val="single"/>
        </w:rPr>
        <w:t xml:space="preserve"> standards. This top-down approach is necessary to </w:t>
      </w:r>
      <w:r w:rsidRPr="00E45A6E">
        <w:rPr>
          <w:b/>
          <w:iCs/>
          <w:u w:val="single"/>
          <w:bdr w:val="single" w:sz="8" w:space="0" w:color="auto"/>
        </w:rPr>
        <w:t>avoid</w:t>
      </w:r>
      <w:r w:rsidRPr="00E45A6E">
        <w:rPr>
          <w:sz w:val="16"/>
        </w:rPr>
        <w:t xml:space="preserve"> </w:t>
      </w:r>
      <w:r w:rsidRPr="00E45A6E">
        <w:rPr>
          <w:u w:val="single"/>
        </w:rPr>
        <w:t xml:space="preserve">a scenario like the current one, where </w:t>
      </w:r>
      <w:r w:rsidRPr="00E45A6E">
        <w:rPr>
          <w:b/>
          <w:iCs/>
          <w:u w:val="single"/>
          <w:bdr w:val="single" w:sz="8" w:space="0" w:color="auto"/>
        </w:rPr>
        <w:t>some states have opted out</w:t>
      </w:r>
      <w:r w:rsidRPr="00E45A6E">
        <w:rPr>
          <w:sz w:val="16"/>
        </w:rPr>
        <w:t xml:space="preserve"> of forensic science regulation altogether.48 </w:t>
      </w:r>
      <w:r w:rsidRPr="00E45A6E">
        <w:rPr>
          <w:u w:val="single"/>
        </w:rPr>
        <w:t xml:space="preserve">By requiring a minimum standard, a federal agency can </w:t>
      </w:r>
      <w:r w:rsidRPr="00E45A6E">
        <w:rPr>
          <w:b/>
          <w:iCs/>
          <w:u w:val="single"/>
          <w:bdr w:val="single" w:sz="8" w:space="0" w:color="auto"/>
        </w:rPr>
        <w:t>ensure</w:t>
      </w:r>
      <w:r w:rsidRPr="00E45A6E">
        <w:rPr>
          <w:sz w:val="16"/>
        </w:rPr>
        <w:t xml:space="preserve"> that the validity and reliability </w:t>
      </w:r>
      <w:r w:rsidRPr="00E45A6E">
        <w:rPr>
          <w:b/>
          <w:iCs/>
          <w:u w:val="single"/>
          <w:bdr w:val="single" w:sz="8" w:space="0" w:color="auto"/>
        </w:rPr>
        <w:t>concerns</w:t>
      </w:r>
      <w:r w:rsidRPr="00E45A6E">
        <w:rPr>
          <w:sz w:val="16"/>
        </w:rPr>
        <w:t xml:space="preserve"> voiced by Mr. Goldstein </w:t>
      </w:r>
      <w:r w:rsidRPr="00E45A6E">
        <w:rPr>
          <w:u w:val="single"/>
        </w:rPr>
        <w:t>are</w:t>
      </w:r>
      <w:r w:rsidRPr="00E45A6E">
        <w:rPr>
          <w:sz w:val="16"/>
        </w:rPr>
        <w:t xml:space="preserve"> </w:t>
      </w:r>
      <w:r w:rsidRPr="00E45A6E">
        <w:rPr>
          <w:b/>
          <w:iCs/>
          <w:u w:val="single"/>
          <w:bdr w:val="single" w:sz="8" w:space="0" w:color="auto"/>
        </w:rPr>
        <w:t>addressed and corrected.</w:t>
      </w:r>
      <w:r w:rsidRPr="00E45A6E">
        <w:rPr>
          <w:sz w:val="16"/>
        </w:rPr>
        <w:t xml:space="preserve"> </w:t>
      </w:r>
      <w:r w:rsidRPr="00E45A6E">
        <w:rPr>
          <w:u w:val="single"/>
        </w:rPr>
        <w:t xml:space="preserve">Further action by states above and beyond this baseline would not be </w:t>
      </w:r>
      <w:r w:rsidRPr="00E45A6E">
        <w:rPr>
          <w:b/>
          <w:iCs/>
          <w:u w:val="single"/>
          <w:bdr w:val="single" w:sz="8" w:space="0" w:color="auto"/>
        </w:rPr>
        <w:t>required</w:t>
      </w:r>
      <w:r w:rsidRPr="00E45A6E">
        <w:rPr>
          <w:sz w:val="16"/>
        </w:rPr>
        <w:t xml:space="preserve">, </w:t>
      </w:r>
      <w:r w:rsidRPr="00E45A6E">
        <w:rPr>
          <w:u w:val="single"/>
        </w:rPr>
        <w:t>but</w:t>
      </w:r>
      <w:r w:rsidRPr="00E45A6E">
        <w:rPr>
          <w:sz w:val="16"/>
        </w:rPr>
        <w:t xml:space="preserve"> </w:t>
      </w:r>
      <w:r w:rsidRPr="00E45A6E">
        <w:rPr>
          <w:b/>
          <w:iCs/>
          <w:u w:val="single"/>
          <w:bdr w:val="single" w:sz="8" w:space="0" w:color="auto"/>
        </w:rPr>
        <w:t>state experimentation and innovation would</w:t>
      </w:r>
      <w:r w:rsidRPr="00E45A6E">
        <w:rPr>
          <w:sz w:val="16"/>
        </w:rPr>
        <w:t xml:space="preserve"> also </w:t>
      </w:r>
      <w:r w:rsidRPr="00E45A6E">
        <w:rPr>
          <w:b/>
          <w:iCs/>
          <w:u w:val="single"/>
          <w:bdr w:val="single" w:sz="8" w:space="0" w:color="auto"/>
        </w:rPr>
        <w:t>not be precluded</w:t>
      </w:r>
      <w:r w:rsidRPr="00E45A6E">
        <w:rPr>
          <w:sz w:val="16"/>
        </w:rPr>
        <w:t xml:space="preserve">. </w:t>
      </w:r>
      <w:r w:rsidRPr="00E45A6E">
        <w:rPr>
          <w:u w:val="single"/>
        </w:rPr>
        <w:t xml:space="preserve">Thus, much like other federal minimum standards, states would be </w:t>
      </w:r>
      <w:r w:rsidRPr="00E45A6E">
        <w:rPr>
          <w:b/>
          <w:iCs/>
          <w:u w:val="single"/>
          <w:bdr w:val="single" w:sz="8" w:space="0" w:color="auto"/>
        </w:rPr>
        <w:t>free</w:t>
      </w:r>
      <w:r w:rsidRPr="00E45A6E">
        <w:rPr>
          <w:u w:val="single"/>
        </w:rPr>
        <w:t xml:space="preserve"> to require </w:t>
      </w:r>
      <w:r w:rsidRPr="00E45A6E">
        <w:rPr>
          <w:b/>
          <w:iCs/>
          <w:u w:val="single"/>
          <w:bdr w:val="single" w:sz="8" w:space="0" w:color="auto"/>
        </w:rPr>
        <w:t>more than the minimum</w:t>
      </w:r>
      <w:r w:rsidRPr="00E45A6E">
        <w:rPr>
          <w:u w:val="single"/>
        </w:rPr>
        <w:t xml:space="preserve"> as they see fit.</w:t>
      </w:r>
      <w:r w:rsidRPr="00E45A6E">
        <w:rPr>
          <w:sz w:val="16"/>
        </w:rPr>
        <w:t>49</w:t>
      </w:r>
    </w:p>
    <w:p w14:paraId="37359292" w14:textId="5D0740F5" w:rsidR="002B391F" w:rsidRPr="002B391F" w:rsidRDefault="002B391F" w:rsidP="002B391F">
      <w:pPr>
        <w:rPr>
          <w:u w:val="single"/>
        </w:rPr>
      </w:pPr>
      <w:r w:rsidRPr="00E45A6E">
        <w:rPr>
          <w:u w:val="single"/>
        </w:rPr>
        <w:t xml:space="preserve">Because the regulation of forensic services is a </w:t>
      </w:r>
      <w:r w:rsidRPr="00E45A6E">
        <w:rPr>
          <w:b/>
          <w:iCs/>
          <w:u w:val="single"/>
          <w:bdr w:val="single" w:sz="8" w:space="0" w:color="auto"/>
        </w:rPr>
        <w:t>nationwide problem</w:t>
      </w:r>
      <w:r w:rsidRPr="00E45A6E">
        <w:rPr>
          <w:u w:val="single"/>
        </w:rPr>
        <w:t xml:space="preserve">, anything </w:t>
      </w:r>
      <w:r w:rsidRPr="00E45A6E">
        <w:rPr>
          <w:b/>
          <w:iCs/>
          <w:u w:val="single"/>
          <w:bdr w:val="single" w:sz="8" w:space="0" w:color="auto"/>
        </w:rPr>
        <w:t>short</w:t>
      </w:r>
      <w:r w:rsidRPr="00E45A6E">
        <w:rPr>
          <w:sz w:val="16"/>
        </w:rPr>
        <w:t xml:space="preserve"> </w:t>
      </w:r>
      <w:r w:rsidRPr="00E45A6E">
        <w:rPr>
          <w:u w:val="single"/>
        </w:rPr>
        <w:t xml:space="preserve">of a federal solution would merely </w:t>
      </w:r>
      <w:r w:rsidRPr="00E45A6E">
        <w:rPr>
          <w:b/>
          <w:iCs/>
          <w:u w:val="single"/>
          <w:bdr w:val="single" w:sz="8" w:space="0" w:color="auto"/>
        </w:rPr>
        <w:t>shift the jurisdictional fragmentation</w:t>
      </w:r>
      <w:r w:rsidRPr="00E45A6E">
        <w:rPr>
          <w:sz w:val="16"/>
        </w:rPr>
        <w:t xml:space="preserve"> </w:t>
      </w:r>
      <w:r w:rsidRPr="00E45A6E">
        <w:rPr>
          <w:u w:val="single"/>
        </w:rPr>
        <w:t xml:space="preserve">from county lines to state lines, and soon enough, a federal agency would be required to resolve those discrepancies and unify the field of forensic sciences. </w:t>
      </w:r>
      <w:r w:rsidRPr="00E45A6E">
        <w:rPr>
          <w:b/>
          <w:iCs/>
          <w:u w:val="single"/>
          <w:bdr w:val="single" w:sz="8" w:space="0" w:color="auto"/>
        </w:rPr>
        <w:t>That should happen now, rather than after states</w:t>
      </w:r>
      <w:r w:rsidRPr="00E45A6E">
        <w:rPr>
          <w:u w:val="single"/>
        </w:rPr>
        <w:t xml:space="preserve"> have already </w:t>
      </w:r>
      <w:r w:rsidRPr="00E45A6E">
        <w:rPr>
          <w:b/>
          <w:iCs/>
          <w:u w:val="single"/>
          <w:bdr w:val="single" w:sz="8" w:space="0" w:color="auto"/>
        </w:rPr>
        <w:t>established their own scheme</w:t>
      </w:r>
      <w:r w:rsidRPr="00E45A6E">
        <w:rPr>
          <w:u w:val="single"/>
        </w:rPr>
        <w:t xml:space="preserve"> of regulation. </w:t>
      </w:r>
    </w:p>
    <w:p w14:paraId="4D52926B" w14:textId="406250C6" w:rsidR="002B391F" w:rsidRPr="002B391F" w:rsidRDefault="002B391F" w:rsidP="002B391F">
      <w:pPr>
        <w:pStyle w:val="Heading3"/>
      </w:pPr>
      <w:r>
        <w:t>Fed Coordination Key---1AR</w:t>
      </w:r>
    </w:p>
    <w:p w14:paraId="7C8A33DC" w14:textId="77777777" w:rsidR="002B391F" w:rsidRPr="00E45A6E" w:rsidRDefault="002B391F" w:rsidP="002B391F">
      <w:pPr>
        <w:keepNext/>
        <w:keepLines/>
        <w:spacing w:before="200"/>
        <w:outlineLvl w:val="3"/>
        <w:rPr>
          <w:rFonts w:eastAsiaTheme="majorEastAsia" w:cstheme="majorBidi"/>
          <w:b/>
          <w:iCs/>
        </w:rPr>
      </w:pPr>
      <w:r w:rsidRPr="00E45A6E">
        <w:rPr>
          <w:rFonts w:eastAsiaTheme="majorEastAsia" w:cstheme="majorBidi"/>
          <w:b/>
          <w:iCs/>
        </w:rPr>
        <w:t>ISO standards are good BUT the EU proves they fail unless implementing them is attached to a national effort</w:t>
      </w:r>
    </w:p>
    <w:p w14:paraId="5CF47E73" w14:textId="77777777" w:rsidR="002B391F" w:rsidRPr="00E45A6E" w:rsidRDefault="002B391F" w:rsidP="002B391F">
      <w:r w:rsidRPr="00E45A6E">
        <w:t xml:space="preserve">Jessica D. </w:t>
      </w:r>
      <w:r w:rsidRPr="00E45A6E">
        <w:rPr>
          <w:b/>
          <w:bCs/>
        </w:rPr>
        <w:t>Gabel 14</w:t>
      </w:r>
      <w:r w:rsidRPr="00E45A6E">
        <w:t>, Associate Professor of Law, Georgia State University College of Law, “Criminal Law: Realizing Reliability in Forensic Science from the Ground Up,” Spring 2014, 104 J. Crim. L. &amp; Criminology 283, Lexis</w:t>
      </w:r>
    </w:p>
    <w:p w14:paraId="2AA3E19D" w14:textId="77777777" w:rsidR="002B391F" w:rsidRPr="00E45A6E" w:rsidRDefault="002B391F" w:rsidP="002B391F">
      <w:pPr>
        <w:rPr>
          <w:sz w:val="16"/>
        </w:rPr>
      </w:pPr>
      <w:r w:rsidRPr="00E45A6E">
        <w:rPr>
          <w:sz w:val="16"/>
        </w:rPr>
        <w:t>b. Learning to Walk: The International Organization for Standardization</w:t>
      </w:r>
    </w:p>
    <w:p w14:paraId="6C1303B9" w14:textId="77777777" w:rsidR="002B391F" w:rsidRPr="00E45A6E" w:rsidRDefault="002B391F" w:rsidP="002B391F">
      <w:pPr>
        <w:rPr>
          <w:u w:val="single"/>
        </w:rPr>
      </w:pPr>
      <w:r w:rsidRPr="00E45A6E">
        <w:rPr>
          <w:u w:val="single"/>
        </w:rPr>
        <w:t>The</w:t>
      </w:r>
      <w:r w:rsidRPr="00E45A6E">
        <w:rPr>
          <w:sz w:val="16"/>
        </w:rPr>
        <w:t xml:space="preserve"> International Organization for Standardization (</w:t>
      </w:r>
      <w:r w:rsidRPr="00E45A6E">
        <w:rPr>
          <w:b/>
          <w:iCs/>
          <w:u w:val="single"/>
          <w:bdr w:val="single" w:sz="8" w:space="0" w:color="auto"/>
        </w:rPr>
        <w:t>ISO</w:t>
      </w:r>
      <w:r w:rsidRPr="00E45A6E">
        <w:rPr>
          <w:sz w:val="16"/>
        </w:rPr>
        <w:t xml:space="preserve">) </w:t>
      </w:r>
      <w:r w:rsidRPr="00E45A6E">
        <w:rPr>
          <w:b/>
          <w:iCs/>
          <w:u w:val="single"/>
          <w:bdr w:val="single" w:sz="8" w:space="0" w:color="auto"/>
        </w:rPr>
        <w:t>offers</w:t>
      </w:r>
      <w:r w:rsidRPr="00E45A6E">
        <w:rPr>
          <w:sz w:val="16"/>
        </w:rPr>
        <w:t xml:space="preserve"> </w:t>
      </w:r>
      <w:r w:rsidRPr="00E45A6E">
        <w:rPr>
          <w:u w:val="single"/>
        </w:rPr>
        <w:t>an international standard for lab quality</w:t>
      </w:r>
      <w:r w:rsidRPr="00E45A6E">
        <w:rPr>
          <w:sz w:val="16"/>
        </w:rPr>
        <w:t xml:space="preserve">. ISO 17025 </w:t>
      </w:r>
      <w:r w:rsidRPr="00E45A6E">
        <w:rPr>
          <w:u w:val="single"/>
        </w:rPr>
        <w:t xml:space="preserve">applies to </w:t>
      </w:r>
      <w:r w:rsidRPr="00E45A6E">
        <w:rPr>
          <w:b/>
          <w:iCs/>
          <w:u w:val="single"/>
          <w:bdr w:val="single" w:sz="8" w:space="0" w:color="auto"/>
        </w:rPr>
        <w:t>testing</w:t>
      </w:r>
      <w:r w:rsidRPr="00E45A6E">
        <w:rPr>
          <w:u w:val="single"/>
        </w:rPr>
        <w:t xml:space="preserve"> and </w:t>
      </w:r>
      <w:r w:rsidRPr="00E45A6E">
        <w:rPr>
          <w:b/>
          <w:iCs/>
          <w:u w:val="single"/>
          <w:bdr w:val="single" w:sz="8" w:space="0" w:color="auto"/>
        </w:rPr>
        <w:t>calibration</w:t>
      </w:r>
      <w:r w:rsidRPr="00E45A6E">
        <w:rPr>
          <w:u w:val="single"/>
        </w:rPr>
        <w:t xml:space="preserve"> labs, and</w:t>
      </w:r>
      <w:r w:rsidRPr="00E45A6E">
        <w:rPr>
          <w:sz w:val="16"/>
        </w:rPr>
        <w:t xml:space="preserve"> ISO </w:t>
      </w:r>
      <w:r w:rsidRPr="00E45A6E">
        <w:rPr>
          <w:u w:val="single"/>
        </w:rPr>
        <w:t>suggests</w:t>
      </w:r>
      <w:r w:rsidRPr="00E45A6E">
        <w:rPr>
          <w:sz w:val="16"/>
        </w:rPr>
        <w:t xml:space="preserve"> that </w:t>
      </w:r>
      <w:r w:rsidRPr="00E45A6E">
        <w:rPr>
          <w:b/>
          <w:iCs/>
          <w:u w:val="single"/>
          <w:bdr w:val="single" w:sz="8" w:space="0" w:color="auto"/>
        </w:rPr>
        <w:t>accreditation</w:t>
      </w:r>
      <w:r w:rsidRPr="00E45A6E">
        <w:rPr>
          <w:sz w:val="16"/>
        </w:rPr>
        <w:t xml:space="preserve"> </w:t>
      </w:r>
      <w:r w:rsidRPr="00E45A6E">
        <w:rPr>
          <w:u w:val="single"/>
        </w:rPr>
        <w:t xml:space="preserve">organizations use its standards to measure </w:t>
      </w:r>
      <w:r w:rsidRPr="00E45A6E">
        <w:rPr>
          <w:b/>
          <w:iCs/>
          <w:u w:val="single"/>
          <w:bdr w:val="single" w:sz="8" w:space="0" w:color="auto"/>
        </w:rPr>
        <w:t>quality</w:t>
      </w:r>
      <w:r w:rsidRPr="00E45A6E">
        <w:rPr>
          <w:sz w:val="16"/>
        </w:rPr>
        <w:t xml:space="preserve"> through both managerial and technical requirements. </w:t>
      </w:r>
      <w:r w:rsidRPr="00E45A6E">
        <w:rPr>
          <w:u w:val="single"/>
        </w:rPr>
        <w:t xml:space="preserve">The management requirements focus on </w:t>
      </w:r>
      <w:r w:rsidRPr="00E45A6E">
        <w:rPr>
          <w:b/>
          <w:iCs/>
          <w:u w:val="single"/>
          <w:bdr w:val="single" w:sz="8" w:space="0" w:color="auto"/>
        </w:rPr>
        <w:t>policy</w:t>
      </w:r>
      <w:r w:rsidRPr="00E45A6E">
        <w:rPr>
          <w:sz w:val="16"/>
        </w:rPr>
        <w:t xml:space="preserve">-oriented changes within labs to ensure quality, including policies, standards, and procedures. </w:t>
      </w:r>
      <w:r w:rsidRPr="00E45A6E">
        <w:rPr>
          <w:u w:val="single"/>
        </w:rPr>
        <w:t>The technical requirements emphasize</w:t>
      </w:r>
      <w:r w:rsidRPr="00E45A6E">
        <w:rPr>
          <w:sz w:val="16"/>
        </w:rPr>
        <w:t xml:space="preserve"> </w:t>
      </w:r>
      <w:r w:rsidRPr="00E45A6E">
        <w:rPr>
          <w:b/>
          <w:iCs/>
          <w:u w:val="single"/>
          <w:bdr w:val="single" w:sz="8" w:space="0" w:color="auto"/>
        </w:rPr>
        <w:t>scientist competence</w:t>
      </w:r>
      <w:r w:rsidRPr="00E45A6E">
        <w:rPr>
          <w:u w:val="single"/>
        </w:rPr>
        <w:t xml:space="preserve">, environmental </w:t>
      </w:r>
      <w:r w:rsidRPr="00E45A6E">
        <w:rPr>
          <w:b/>
          <w:iCs/>
          <w:u w:val="single"/>
          <w:bdr w:val="single" w:sz="8" w:space="0" w:color="auto"/>
        </w:rPr>
        <w:t>conditions</w:t>
      </w:r>
      <w:r w:rsidRPr="00E45A6E">
        <w:rPr>
          <w:sz w:val="16"/>
        </w:rPr>
        <w:t xml:space="preserve">, </w:t>
      </w:r>
      <w:r w:rsidRPr="00E45A6E">
        <w:rPr>
          <w:b/>
          <w:iCs/>
          <w:u w:val="single"/>
          <w:bdr w:val="single" w:sz="8" w:space="0" w:color="auto"/>
        </w:rPr>
        <w:t>methodology</w:t>
      </w:r>
      <w:r w:rsidRPr="00E45A6E">
        <w:rPr>
          <w:u w:val="single"/>
        </w:rPr>
        <w:t xml:space="preserve">, </w:t>
      </w:r>
      <w:r w:rsidRPr="00E45A6E">
        <w:rPr>
          <w:b/>
          <w:iCs/>
          <w:u w:val="single"/>
          <w:bdr w:val="single" w:sz="8" w:space="0" w:color="auto"/>
        </w:rPr>
        <w:t>reporting</w:t>
      </w:r>
      <w:r w:rsidRPr="00E45A6E">
        <w:rPr>
          <w:u w:val="single"/>
        </w:rPr>
        <w:t xml:space="preserve"> requirements, and </w:t>
      </w:r>
      <w:r w:rsidRPr="00E45A6E">
        <w:rPr>
          <w:b/>
          <w:iCs/>
          <w:u w:val="single"/>
          <w:bdr w:val="single" w:sz="8" w:space="0" w:color="auto"/>
        </w:rPr>
        <w:t>equipment</w:t>
      </w:r>
      <w:r w:rsidRPr="00E45A6E">
        <w:rPr>
          <w:u w:val="single"/>
        </w:rPr>
        <w:t xml:space="preserve"> management. </w:t>
      </w:r>
    </w:p>
    <w:p w14:paraId="3082B92F" w14:textId="77777777" w:rsidR="002B391F" w:rsidRPr="00E45A6E" w:rsidRDefault="002B391F" w:rsidP="002B391F">
      <w:pPr>
        <w:rPr>
          <w:sz w:val="16"/>
        </w:rPr>
      </w:pPr>
      <w:r w:rsidRPr="00E45A6E">
        <w:rPr>
          <w:sz w:val="16"/>
        </w:rPr>
        <w:t xml:space="preserve">In an effort to increase quality, the government in 1999 focused on registering practitioners with a voluntary program for assessing forensic science competence. The standards required an assessment of competence and reassessment every four years. While the voluntary program began as a government-funded enterprise, the ultimate goal was to reach 10,000 registered practitioners and become self-financing, but by 2004, it had only 1,800 members. With less-than-successful enrollment, a prominent police association withdrew its support, and government  [*344]  funding was transferred to the National Policing Improvement Agency. Realizing that focusing on individual practitioners failed to regulate quality at the organizational level, the National Policing Improvement Agency decided to remove all aid. </w:t>
      </w:r>
    </w:p>
    <w:p w14:paraId="220705FC" w14:textId="77777777" w:rsidR="002B391F" w:rsidRPr="00E45A6E" w:rsidRDefault="002B391F" w:rsidP="002B391F">
      <w:pPr>
        <w:rPr>
          <w:sz w:val="16"/>
        </w:rPr>
      </w:pPr>
      <w:r w:rsidRPr="00E45A6E">
        <w:rPr>
          <w:sz w:val="16"/>
        </w:rPr>
        <w:t xml:space="preserve">Over time, FSS experienced severe financial troubles, which some attributed to the large number of forensic services it provided, as opposed to private labs that provided only the most lucrative services. In an attempt to rectify the situation, FSS was granted trading fund status in 1999 to increase the organization's financial flexibility. Six years later, FSS was established as a govco, a "government-owned, contractor-operated" organization. The government intended to create a kind of public sector-private market partnership that would provide the efficiency of the private market with the ability to control quality and standards. As a result, many other companies entered the market, driving competition up and costs down. After reportedly losing about two million pounds a month, the government decided to shut down FSS in favor of an entirely private market. As the organization that employed 1,600 prepared to close, the decision caused public backlash, with some accusing the government of allowing cost to determine justice. </w:t>
      </w:r>
    </w:p>
    <w:p w14:paraId="027D5A16" w14:textId="77777777" w:rsidR="002B391F" w:rsidRPr="00E45A6E" w:rsidRDefault="002B391F" w:rsidP="002B391F">
      <w:pPr>
        <w:rPr>
          <w:sz w:val="16"/>
        </w:rPr>
      </w:pPr>
      <w:r w:rsidRPr="00E45A6E">
        <w:rPr>
          <w:sz w:val="16"/>
        </w:rPr>
        <w:t>c. Running Forward: Privatization and Regulation</w:t>
      </w:r>
    </w:p>
    <w:p w14:paraId="1DF5A0B0" w14:textId="77777777" w:rsidR="002B391F" w:rsidRPr="00E45A6E" w:rsidRDefault="002B391F" w:rsidP="002B391F">
      <w:pPr>
        <w:rPr>
          <w:sz w:val="16"/>
        </w:rPr>
      </w:pPr>
      <w:r w:rsidRPr="00E45A6E">
        <w:rPr>
          <w:sz w:val="16"/>
        </w:rPr>
        <w:t xml:space="preserve">As the private market increased its activities, and concerns that the government was favoring cost over quality endured, the government stepped in and created the forensic science regulator, a publicly funded position not directly controlled by the government. The regulator explained what he called the "most obvious risk" in closing FSS: going from very stringent accreditation requirements to a nonaccredited environment. A condition required to close FSS alleviated this concern: only ISO 17025-accredited labs could receive FSS work. Additionally,  [*345]  all DNA labs reporting to the police had to comply with ISO 17025 standards, and all fingerprint labs had to comply by 2015. </w:t>
      </w:r>
    </w:p>
    <w:p w14:paraId="7322373C" w14:textId="77777777" w:rsidR="002B391F" w:rsidRPr="00E45A6E" w:rsidRDefault="002B391F" w:rsidP="002B391F">
      <w:pPr>
        <w:rPr>
          <w:sz w:val="16"/>
        </w:rPr>
      </w:pPr>
      <w:r w:rsidRPr="00E45A6E">
        <w:rPr>
          <w:sz w:val="16"/>
        </w:rPr>
        <w:t xml:space="preserve">In March 2012, "the government closed the FSS from taking on more material" and achieved its goals of increasing both efficiency and quality through regulation and privatization. DNA profiles are reported within a few days of when the lab receives the materials. Making the turnaround even more impressive, profiling is available for all crime types, rather than just serious crimes: in the United Kingdom, anyone arrested can be required to give DNA for profiling purposes. Although the United Kingdom has significantly fewer cases, lower crime, and a lower population than the United States, the comparison between the two countries' DNA systems is staggering. While it is possible the United Kingdom's lack of backlog and quick turnaround stem from its demographic differences, the more likely answer is that the United Kingdom has succeeded at effectively managing its DNA system. Within two years of setting up its DNA database, the United Kingdom saw backlogs rise into the six-figures. But, just two decades later, the United Kingdom has no backlog for its DNA analysis - a foreign concept in the United States. </w:t>
      </w:r>
    </w:p>
    <w:p w14:paraId="02ADEB97" w14:textId="77777777" w:rsidR="002B391F" w:rsidRPr="00E45A6E" w:rsidRDefault="002B391F" w:rsidP="002B391F">
      <w:pPr>
        <w:rPr>
          <w:sz w:val="16"/>
        </w:rPr>
      </w:pPr>
      <w:r w:rsidRPr="00E45A6E">
        <w:rPr>
          <w:sz w:val="16"/>
        </w:rPr>
        <w:t xml:space="preserve">In addition to requiring accreditation to address quality issues, the United Kingdom mandated standards for processing crime scenes, transporting samples to labs, and now requires different labs to analyze samples from the accused and the victims. Additionally, all data is  [*346]  submitted to an accreditation service to ensure standards are met, and the regulator may, at any time, enter a lab to check compliance. </w:t>
      </w:r>
    </w:p>
    <w:p w14:paraId="6533BDD2" w14:textId="77777777" w:rsidR="002B391F" w:rsidRPr="00E45A6E" w:rsidRDefault="002B391F" w:rsidP="002B391F">
      <w:pPr>
        <w:rPr>
          <w:sz w:val="16"/>
        </w:rPr>
      </w:pPr>
      <w:r w:rsidRPr="00E45A6E">
        <w:rPr>
          <w:sz w:val="16"/>
        </w:rPr>
        <w:t>3. Wishful Thinking: The European Union</w:t>
      </w:r>
    </w:p>
    <w:p w14:paraId="0D060373" w14:textId="77777777" w:rsidR="002B391F" w:rsidRPr="00E45A6E" w:rsidRDefault="002B391F" w:rsidP="002B391F">
      <w:pPr>
        <w:rPr>
          <w:sz w:val="16"/>
        </w:rPr>
      </w:pPr>
      <w:r w:rsidRPr="00E45A6E">
        <w:rPr>
          <w:u w:val="single"/>
        </w:rPr>
        <w:t xml:space="preserve">It is useful to </w:t>
      </w:r>
      <w:r w:rsidRPr="00E45A6E">
        <w:rPr>
          <w:b/>
          <w:iCs/>
          <w:u w:val="single"/>
          <w:bdr w:val="single" w:sz="8" w:space="0" w:color="auto"/>
        </w:rPr>
        <w:t>contrast</w:t>
      </w:r>
      <w:r w:rsidRPr="00E45A6E">
        <w:rPr>
          <w:sz w:val="16"/>
        </w:rPr>
        <w:t xml:space="preserve"> the United Kingdom's </w:t>
      </w:r>
      <w:r w:rsidRPr="00E45A6E">
        <w:rPr>
          <w:u w:val="single"/>
        </w:rPr>
        <w:t>"</w:t>
      </w:r>
      <w:r w:rsidRPr="00E45A6E">
        <w:rPr>
          <w:b/>
          <w:iCs/>
          <w:u w:val="single"/>
          <w:bdr w:val="single" w:sz="8" w:space="0" w:color="auto"/>
        </w:rPr>
        <w:t>deregulation</w:t>
      </w:r>
      <w:r w:rsidRPr="00E45A6E">
        <w:rPr>
          <w:u w:val="single"/>
        </w:rPr>
        <w:t xml:space="preserve">" of forensic science with the </w:t>
      </w:r>
      <w:r w:rsidRPr="00E45A6E">
        <w:rPr>
          <w:b/>
          <w:iCs/>
          <w:u w:val="single"/>
          <w:bdr w:val="single" w:sz="8" w:space="0" w:color="auto"/>
        </w:rPr>
        <w:t>attempt</w:t>
      </w:r>
      <w:r w:rsidRPr="00E45A6E">
        <w:rPr>
          <w:sz w:val="16"/>
        </w:rPr>
        <w:t xml:space="preserve"> </w:t>
      </w:r>
      <w:r w:rsidRPr="00E45A6E">
        <w:rPr>
          <w:u w:val="single"/>
        </w:rPr>
        <w:t>at centralization in continental</w:t>
      </w:r>
      <w:r w:rsidRPr="00E45A6E">
        <w:rPr>
          <w:sz w:val="16"/>
        </w:rPr>
        <w:t xml:space="preserve"> </w:t>
      </w:r>
      <w:r w:rsidRPr="00E45A6E">
        <w:rPr>
          <w:b/>
          <w:iCs/>
          <w:u w:val="single"/>
          <w:bdr w:val="single" w:sz="8" w:space="0" w:color="auto"/>
        </w:rPr>
        <w:t>Europe</w:t>
      </w:r>
      <w:r w:rsidRPr="00E45A6E">
        <w:rPr>
          <w:sz w:val="16"/>
        </w:rPr>
        <w:t>. The European Network of Forensic Science Institutes (</w:t>
      </w:r>
      <w:r w:rsidRPr="00E45A6E">
        <w:rPr>
          <w:b/>
          <w:iCs/>
          <w:u w:val="single"/>
          <w:bdr w:val="single" w:sz="8" w:space="0" w:color="auto"/>
        </w:rPr>
        <w:t>ENFSI</w:t>
      </w:r>
      <w:r w:rsidRPr="00E45A6E">
        <w:rPr>
          <w:sz w:val="16"/>
        </w:rPr>
        <w:t xml:space="preserve">) </w:t>
      </w:r>
      <w:r w:rsidRPr="00E45A6E">
        <w:rPr>
          <w:u w:val="single"/>
        </w:rPr>
        <w:t>aims to be recognized as Europe's leading authority on forensic science</w:t>
      </w:r>
      <w:r w:rsidRPr="00E45A6E">
        <w:rPr>
          <w:sz w:val="16"/>
        </w:rPr>
        <w:t xml:space="preserve">. ENFSI </w:t>
      </w:r>
      <w:r w:rsidRPr="00E45A6E">
        <w:rPr>
          <w:u w:val="single"/>
        </w:rPr>
        <w:t>endeavors to maintain the quality of forensic science and develop forensic services delivery throughout the</w:t>
      </w:r>
      <w:r w:rsidRPr="00E45A6E">
        <w:rPr>
          <w:sz w:val="16"/>
        </w:rPr>
        <w:t xml:space="preserve"> </w:t>
      </w:r>
      <w:r w:rsidRPr="00E45A6E">
        <w:rPr>
          <w:b/>
          <w:iCs/>
          <w:u w:val="single"/>
          <w:bdr w:val="single" w:sz="8" w:space="0" w:color="auto"/>
        </w:rPr>
        <w:t>E</w:t>
      </w:r>
      <w:r w:rsidRPr="00E45A6E">
        <w:rPr>
          <w:sz w:val="16"/>
        </w:rPr>
        <w:t xml:space="preserve">uropean </w:t>
      </w:r>
      <w:r w:rsidRPr="00E45A6E">
        <w:rPr>
          <w:b/>
          <w:iCs/>
          <w:u w:val="single"/>
          <w:bdr w:val="single" w:sz="8" w:space="0" w:color="auto"/>
        </w:rPr>
        <w:t>U</w:t>
      </w:r>
      <w:r w:rsidRPr="00E45A6E">
        <w:rPr>
          <w:sz w:val="16"/>
        </w:rPr>
        <w:t xml:space="preserve">nion. ENFSI itself is a network of forensic institutes and labs geographically spread across Europe, including those from E.U. member states and most E.U. candidate countries. As of 2012, ENFSI membership consisted of sixty-four institutes spread across thirty-six countries. </w:t>
      </w:r>
    </w:p>
    <w:p w14:paraId="3ABF1B4F" w14:textId="77777777" w:rsidR="002B391F" w:rsidRPr="00E45A6E" w:rsidRDefault="002B391F" w:rsidP="002B391F">
      <w:pPr>
        <w:rPr>
          <w:sz w:val="16"/>
        </w:rPr>
      </w:pPr>
      <w:r w:rsidRPr="00E45A6E">
        <w:rPr>
          <w:u w:val="single"/>
        </w:rPr>
        <w:t>ENFSI</w:t>
      </w:r>
      <w:r w:rsidRPr="00E45A6E">
        <w:rPr>
          <w:sz w:val="16"/>
        </w:rPr>
        <w:t xml:space="preserve"> </w:t>
      </w:r>
      <w:r w:rsidRPr="00E45A6E">
        <w:rPr>
          <w:b/>
          <w:iCs/>
          <w:u w:val="single"/>
          <w:bdr w:val="single" w:sz="8" w:space="0" w:color="auto"/>
        </w:rPr>
        <w:t>recognizes</w:t>
      </w:r>
      <w:r w:rsidRPr="00E45A6E">
        <w:rPr>
          <w:sz w:val="16"/>
        </w:rPr>
        <w:t xml:space="preserve"> </w:t>
      </w:r>
      <w:r w:rsidRPr="00E45A6E">
        <w:rPr>
          <w:u w:val="single"/>
        </w:rPr>
        <w:t xml:space="preserve">that the lack of common standards is a </w:t>
      </w:r>
      <w:r w:rsidRPr="00E45A6E">
        <w:rPr>
          <w:b/>
          <w:iCs/>
          <w:u w:val="single"/>
          <w:bdr w:val="single" w:sz="8" w:space="0" w:color="auto"/>
        </w:rPr>
        <w:t>barrier to cooperation</w:t>
      </w:r>
      <w:r w:rsidRPr="00E45A6E">
        <w:rPr>
          <w:sz w:val="16"/>
        </w:rPr>
        <w:t xml:space="preserve"> </w:t>
      </w:r>
      <w:r w:rsidRPr="00E45A6E">
        <w:rPr>
          <w:u w:val="single"/>
        </w:rPr>
        <w:t>between forensic science labs.</w:t>
      </w:r>
      <w:r w:rsidRPr="00E45A6E">
        <w:rPr>
          <w:sz w:val="16"/>
        </w:rPr>
        <w:t xml:space="preserve"> Further, </w:t>
      </w:r>
      <w:r w:rsidRPr="00E45A6E">
        <w:rPr>
          <w:u w:val="single"/>
        </w:rPr>
        <w:t xml:space="preserve">the </w:t>
      </w:r>
      <w:r w:rsidRPr="00E45A6E">
        <w:rPr>
          <w:b/>
          <w:iCs/>
          <w:u w:val="single"/>
          <w:bdr w:val="single" w:sz="8" w:space="0" w:color="auto"/>
        </w:rPr>
        <w:t>benefits</w:t>
      </w:r>
      <w:r w:rsidRPr="00E45A6E">
        <w:rPr>
          <w:u w:val="single"/>
        </w:rPr>
        <w:t xml:space="preserve"> of </w:t>
      </w:r>
      <w:r w:rsidRPr="00E45A6E">
        <w:rPr>
          <w:b/>
          <w:iCs/>
          <w:u w:val="single"/>
          <w:bdr w:val="single" w:sz="8" w:space="0" w:color="auto"/>
        </w:rPr>
        <w:t>common standards</w:t>
      </w:r>
      <w:r w:rsidRPr="00E45A6E">
        <w:rPr>
          <w:sz w:val="16"/>
        </w:rPr>
        <w:t xml:space="preserve"> </w:t>
      </w:r>
      <w:r w:rsidRPr="00E45A6E">
        <w:rPr>
          <w:u w:val="single"/>
        </w:rPr>
        <w:t>in the fight against crime have been a priority for ENFSI for some time.</w:t>
      </w:r>
      <w:r w:rsidRPr="00E45A6E">
        <w:rPr>
          <w:sz w:val="16"/>
        </w:rPr>
        <w:t xml:space="preserve"> In its policy statement on accredition, </w:t>
      </w:r>
      <w:r w:rsidRPr="00E45A6E">
        <w:rPr>
          <w:u w:val="single"/>
        </w:rPr>
        <w:t>ENFSI makes the call to harmonize forensic standards and procedures</w:t>
      </w:r>
      <w:r w:rsidRPr="00E45A6E">
        <w:rPr>
          <w:sz w:val="16"/>
        </w:rPr>
        <w:t xml:space="preserve">. It states that "ENFSI wishes to promote consistent and reliable scientific evidence through the whole forensic process from the scene of [the] crime to court." </w:t>
      </w:r>
    </w:p>
    <w:p w14:paraId="508778F2" w14:textId="77777777" w:rsidR="002B391F" w:rsidRPr="00E45A6E" w:rsidRDefault="002B391F" w:rsidP="002B391F">
      <w:pPr>
        <w:rPr>
          <w:sz w:val="16"/>
        </w:rPr>
      </w:pPr>
      <w:r w:rsidRPr="00E45A6E">
        <w:rPr>
          <w:u w:val="single"/>
        </w:rPr>
        <w:t xml:space="preserve">It is </w:t>
      </w:r>
      <w:r w:rsidRPr="00E45A6E">
        <w:rPr>
          <w:b/>
          <w:iCs/>
          <w:u w:val="single"/>
          <w:bdr w:val="single" w:sz="8" w:space="0" w:color="auto"/>
        </w:rPr>
        <w:t>obvious</w:t>
      </w:r>
      <w:r w:rsidRPr="00E45A6E">
        <w:rPr>
          <w:sz w:val="16"/>
        </w:rPr>
        <w:t xml:space="preserve"> - at least from the European Union's point of view - </w:t>
      </w:r>
      <w:r w:rsidRPr="00E45A6E">
        <w:rPr>
          <w:u w:val="single"/>
        </w:rPr>
        <w:t xml:space="preserve">that common standards are </w:t>
      </w:r>
      <w:r w:rsidRPr="00E45A6E">
        <w:rPr>
          <w:b/>
          <w:iCs/>
          <w:u w:val="single"/>
          <w:bdr w:val="single" w:sz="8" w:space="0" w:color="auto"/>
        </w:rPr>
        <w:t>essential</w:t>
      </w:r>
      <w:r w:rsidRPr="00E45A6E">
        <w:rPr>
          <w:sz w:val="16"/>
        </w:rPr>
        <w:t xml:space="preserve"> </w:t>
      </w:r>
      <w:r w:rsidRPr="00E45A6E">
        <w:rPr>
          <w:u w:val="single"/>
        </w:rPr>
        <w:t>to</w:t>
      </w:r>
      <w:r w:rsidRPr="00E45A6E">
        <w:rPr>
          <w:sz w:val="16"/>
        </w:rPr>
        <w:t xml:space="preserve"> effectively </w:t>
      </w:r>
      <w:r w:rsidRPr="00E45A6E">
        <w:rPr>
          <w:b/>
          <w:iCs/>
          <w:u w:val="single"/>
          <w:bdr w:val="single" w:sz="8" w:space="0" w:color="auto"/>
        </w:rPr>
        <w:t>investigat</w:t>
      </w:r>
      <w:r w:rsidRPr="00E45A6E">
        <w:rPr>
          <w:sz w:val="16"/>
        </w:rPr>
        <w:t xml:space="preserve">ing crimes that involve forensic information that spans </w:t>
      </w:r>
      <w:r w:rsidRPr="00E45A6E">
        <w:rPr>
          <w:u w:val="single"/>
        </w:rPr>
        <w:t>across</w:t>
      </w:r>
      <w:r w:rsidRPr="00E45A6E">
        <w:rPr>
          <w:sz w:val="16"/>
        </w:rPr>
        <w:t xml:space="preserve"> national </w:t>
      </w:r>
      <w:r w:rsidRPr="00E45A6E">
        <w:rPr>
          <w:b/>
          <w:iCs/>
          <w:u w:val="single"/>
          <w:bdr w:val="single" w:sz="8" w:space="0" w:color="auto"/>
        </w:rPr>
        <w:t>borders</w:t>
      </w:r>
      <w:r w:rsidRPr="00E45A6E">
        <w:rPr>
          <w:sz w:val="16"/>
        </w:rPr>
        <w:t xml:space="preserve">. For example, </w:t>
      </w:r>
      <w:r w:rsidRPr="00E45A6E">
        <w:rPr>
          <w:u w:val="single"/>
        </w:rPr>
        <w:t>the</w:t>
      </w:r>
      <w:r w:rsidRPr="00E45A6E">
        <w:rPr>
          <w:sz w:val="16"/>
        </w:rPr>
        <w:t xml:space="preserve"> </w:t>
      </w:r>
      <w:r w:rsidRPr="00E45A6E">
        <w:rPr>
          <w:b/>
          <w:iCs/>
          <w:u w:val="single"/>
          <w:bdr w:val="single" w:sz="8" w:space="0" w:color="auto"/>
        </w:rPr>
        <w:t>Prum Treaty</w:t>
      </w:r>
      <w:r w:rsidRPr="00E45A6E">
        <w:rPr>
          <w:sz w:val="16"/>
        </w:rPr>
        <w:t xml:space="preserve"> (legislation before the European Union) </w:t>
      </w:r>
      <w:r w:rsidRPr="00E45A6E">
        <w:rPr>
          <w:u w:val="single"/>
        </w:rPr>
        <w:t>relies on member states to make forensic information</w:t>
      </w:r>
      <w:r w:rsidRPr="00E45A6E">
        <w:rPr>
          <w:sz w:val="16"/>
        </w:rPr>
        <w:t xml:space="preserve"> (DNA and fingerprints) </w:t>
      </w:r>
      <w:r w:rsidRPr="00E45A6E">
        <w:rPr>
          <w:u w:val="single"/>
        </w:rPr>
        <w:t xml:space="preserve">contained in national databases available for </w:t>
      </w:r>
      <w:r w:rsidRPr="00E45A6E">
        <w:rPr>
          <w:b/>
          <w:iCs/>
          <w:u w:val="single"/>
          <w:bdr w:val="single" w:sz="8" w:space="0" w:color="auto"/>
        </w:rPr>
        <w:t>searching</w:t>
      </w:r>
      <w:r w:rsidRPr="00E45A6E">
        <w:rPr>
          <w:u w:val="single"/>
        </w:rPr>
        <w:t xml:space="preserve">. To facilitate this process, the data must be in a </w:t>
      </w:r>
      <w:r w:rsidRPr="00E45A6E">
        <w:rPr>
          <w:b/>
          <w:iCs/>
          <w:u w:val="single"/>
          <w:bdr w:val="single" w:sz="8" w:space="0" w:color="auto"/>
        </w:rPr>
        <w:t>standard format</w:t>
      </w:r>
      <w:r w:rsidRPr="00E45A6E">
        <w:rPr>
          <w:sz w:val="16"/>
        </w:rPr>
        <w:t xml:space="preserve"> </w:t>
      </w:r>
      <w:r w:rsidRPr="00E45A6E">
        <w:rPr>
          <w:u w:val="single"/>
        </w:rPr>
        <w:t>so that</w:t>
      </w:r>
      <w:r w:rsidRPr="00E45A6E">
        <w:rPr>
          <w:sz w:val="16"/>
        </w:rPr>
        <w:t xml:space="preserve"> such </w:t>
      </w:r>
      <w:r w:rsidRPr="00E45A6E">
        <w:rPr>
          <w:b/>
          <w:iCs/>
          <w:u w:val="single"/>
          <w:bdr w:val="single" w:sz="8" w:space="0" w:color="auto"/>
        </w:rPr>
        <w:t>searches</w:t>
      </w:r>
      <w:r w:rsidRPr="00E45A6E">
        <w:rPr>
          <w:sz w:val="16"/>
        </w:rPr>
        <w:t xml:space="preserve"> </w:t>
      </w:r>
      <w:r w:rsidRPr="00E45A6E">
        <w:rPr>
          <w:u w:val="single"/>
        </w:rPr>
        <w:t>are</w:t>
      </w:r>
      <w:r w:rsidRPr="00E45A6E">
        <w:rPr>
          <w:sz w:val="16"/>
        </w:rPr>
        <w:t xml:space="preserve"> technically </w:t>
      </w:r>
      <w:r w:rsidRPr="00E45A6E">
        <w:rPr>
          <w:u w:val="single"/>
        </w:rPr>
        <w:t>feasible</w:t>
      </w:r>
      <w:r w:rsidRPr="00E45A6E">
        <w:rPr>
          <w:sz w:val="16"/>
        </w:rPr>
        <w:t xml:space="preserve">. </w:t>
      </w:r>
    </w:p>
    <w:p w14:paraId="7837AE2F" w14:textId="77777777" w:rsidR="002B391F" w:rsidRPr="00E45A6E" w:rsidRDefault="002B391F" w:rsidP="002B391F">
      <w:pPr>
        <w:rPr>
          <w:u w:val="single"/>
        </w:rPr>
      </w:pPr>
      <w:r w:rsidRPr="00E45A6E">
        <w:rPr>
          <w:u w:val="single"/>
        </w:rPr>
        <w:t xml:space="preserve">Yet, with all of its centralization, the </w:t>
      </w:r>
      <w:r w:rsidRPr="00E45A6E">
        <w:rPr>
          <w:b/>
          <w:iCs/>
          <w:u w:val="single"/>
          <w:bdr w:val="single" w:sz="8" w:space="0" w:color="auto"/>
        </w:rPr>
        <w:t>E</w:t>
      </w:r>
      <w:r w:rsidRPr="00E45A6E">
        <w:rPr>
          <w:u w:val="single"/>
        </w:rPr>
        <w:t xml:space="preserve">uropean </w:t>
      </w:r>
      <w:r w:rsidRPr="00E45A6E">
        <w:rPr>
          <w:b/>
          <w:iCs/>
          <w:u w:val="single"/>
          <w:bdr w:val="single" w:sz="8" w:space="0" w:color="auto"/>
        </w:rPr>
        <w:t>U</w:t>
      </w:r>
      <w:r w:rsidRPr="00E45A6E">
        <w:rPr>
          <w:u w:val="single"/>
        </w:rPr>
        <w:t xml:space="preserve">nion </w:t>
      </w:r>
      <w:r w:rsidRPr="00E45A6E">
        <w:rPr>
          <w:b/>
          <w:iCs/>
          <w:u w:val="single"/>
          <w:bdr w:val="single" w:sz="8" w:space="0" w:color="auto"/>
        </w:rPr>
        <w:t>itself</w:t>
      </w:r>
      <w:r w:rsidRPr="00E45A6E">
        <w:rPr>
          <w:sz w:val="16"/>
        </w:rPr>
        <w:t xml:space="preserve"> </w:t>
      </w:r>
      <w:r w:rsidRPr="00E45A6E">
        <w:rPr>
          <w:b/>
          <w:iCs/>
          <w:u w:val="single"/>
          <w:bdr w:val="single" w:sz="8" w:space="0" w:color="auto"/>
        </w:rPr>
        <w:t>lacks</w:t>
      </w:r>
      <w:r w:rsidRPr="00E45A6E">
        <w:rPr>
          <w:sz w:val="16"/>
        </w:rPr>
        <w:t xml:space="preserve"> </w:t>
      </w:r>
      <w:r w:rsidRPr="00E45A6E">
        <w:rPr>
          <w:u w:val="single"/>
        </w:rPr>
        <w:t xml:space="preserve">the standards in forensic science that it wants. There is no </w:t>
      </w:r>
      <w:r w:rsidRPr="00E45A6E">
        <w:rPr>
          <w:b/>
          <w:iCs/>
          <w:u w:val="single"/>
          <w:bdr w:val="single" w:sz="8" w:space="0" w:color="auto"/>
        </w:rPr>
        <w:t>institutional</w:t>
      </w:r>
      <w:r w:rsidRPr="00E45A6E">
        <w:rPr>
          <w:u w:val="single"/>
        </w:rPr>
        <w:t xml:space="preserve"> control</w:t>
      </w:r>
      <w:r w:rsidRPr="00E45A6E">
        <w:rPr>
          <w:sz w:val="16"/>
        </w:rPr>
        <w:t xml:space="preserve">,  [*347]  </w:t>
      </w:r>
      <w:r w:rsidRPr="00E45A6E">
        <w:rPr>
          <w:u w:val="single"/>
        </w:rPr>
        <w:t xml:space="preserve">and thus "no institution which </w:t>
      </w:r>
      <w:r w:rsidRPr="00E45A6E">
        <w:rPr>
          <w:b/>
          <w:iCs/>
          <w:u w:val="single"/>
          <w:bdr w:val="single" w:sz="8" w:space="0" w:color="auto"/>
        </w:rPr>
        <w:t>develops</w:t>
      </w:r>
      <w:r w:rsidRPr="00E45A6E">
        <w:rPr>
          <w:u w:val="single"/>
        </w:rPr>
        <w:t xml:space="preserve"> forensic science standards, or </w:t>
      </w:r>
      <w:r w:rsidRPr="00E45A6E">
        <w:rPr>
          <w:b/>
          <w:iCs/>
          <w:u w:val="single"/>
          <w:bdr w:val="single" w:sz="8" w:space="0" w:color="auto"/>
        </w:rPr>
        <w:t>enforces</w:t>
      </w:r>
      <w:r w:rsidRPr="00E45A6E">
        <w:rPr>
          <w:sz w:val="16"/>
        </w:rPr>
        <w:t xml:space="preserve"> and supervises their </w:t>
      </w:r>
      <w:r w:rsidRPr="00E45A6E">
        <w:rPr>
          <w:b/>
          <w:iCs/>
          <w:u w:val="single"/>
          <w:bdr w:val="single" w:sz="8" w:space="0" w:color="auto"/>
        </w:rPr>
        <w:t>implementation</w:t>
      </w:r>
      <w:r w:rsidRPr="00E45A6E">
        <w:rPr>
          <w:u w:val="single"/>
        </w:rPr>
        <w:t>." Indeed, while Europe's crime labs</w:t>
      </w:r>
      <w:r w:rsidRPr="00E45A6E">
        <w:rPr>
          <w:sz w:val="16"/>
        </w:rPr>
        <w:t xml:space="preserve"> </w:t>
      </w:r>
      <w:r w:rsidRPr="00E45A6E">
        <w:rPr>
          <w:b/>
          <w:iCs/>
          <w:u w:val="single"/>
          <w:bdr w:val="single" w:sz="8" w:space="0" w:color="auto"/>
        </w:rPr>
        <w:t>acknowledge</w:t>
      </w:r>
      <w:r w:rsidRPr="00E45A6E">
        <w:rPr>
          <w:sz w:val="16"/>
        </w:rPr>
        <w:t xml:space="preserve"> </w:t>
      </w:r>
      <w:r w:rsidRPr="00E45A6E">
        <w:rPr>
          <w:u w:val="single"/>
        </w:rPr>
        <w:t xml:space="preserve">that the creation of an independent forensic institute is just a matter of time, that time may be </w:t>
      </w:r>
      <w:r w:rsidRPr="00E45A6E">
        <w:rPr>
          <w:b/>
          <w:iCs/>
          <w:u w:val="single"/>
          <w:bdr w:val="single" w:sz="8" w:space="0" w:color="auto"/>
        </w:rPr>
        <w:t>well off in the future.</w:t>
      </w:r>
      <w:r w:rsidRPr="00E45A6E">
        <w:rPr>
          <w:u w:val="single"/>
        </w:rPr>
        <w:t xml:space="preserve"> </w:t>
      </w:r>
    </w:p>
    <w:p w14:paraId="0B222BDA" w14:textId="77777777" w:rsidR="002B391F" w:rsidRPr="00E45A6E" w:rsidRDefault="002B391F" w:rsidP="002B391F">
      <w:pPr>
        <w:rPr>
          <w:sz w:val="16"/>
        </w:rPr>
      </w:pPr>
      <w:r w:rsidRPr="00E45A6E">
        <w:rPr>
          <w:b/>
          <w:iCs/>
          <w:u w:val="single"/>
          <w:bdr w:val="single" w:sz="8" w:space="0" w:color="auto"/>
        </w:rPr>
        <w:t>The same might hold true for the U</w:t>
      </w:r>
      <w:r w:rsidRPr="00E45A6E">
        <w:rPr>
          <w:sz w:val="16"/>
        </w:rPr>
        <w:t xml:space="preserve">nited </w:t>
      </w:r>
      <w:r w:rsidRPr="00E45A6E">
        <w:rPr>
          <w:b/>
          <w:iCs/>
          <w:u w:val="single"/>
          <w:bdr w:val="single" w:sz="8" w:space="0" w:color="auto"/>
        </w:rPr>
        <w:t>S</w:t>
      </w:r>
      <w:r w:rsidRPr="00E45A6E">
        <w:rPr>
          <w:sz w:val="16"/>
        </w:rPr>
        <w:t xml:space="preserve">tates. Even with a tested model from the United Kingdom and analogous U.S. examples, several </w:t>
      </w:r>
      <w:r w:rsidRPr="00E45A6E">
        <w:rPr>
          <w:b/>
          <w:iCs/>
          <w:u w:val="single"/>
          <w:bdr w:val="single" w:sz="8" w:space="0" w:color="auto"/>
        </w:rPr>
        <w:t>obstacles</w:t>
      </w:r>
      <w:r w:rsidRPr="00E45A6E">
        <w:rPr>
          <w:sz w:val="16"/>
        </w:rPr>
        <w:t xml:space="preserve"> </w:t>
      </w:r>
      <w:r w:rsidRPr="00E45A6E">
        <w:rPr>
          <w:u w:val="single"/>
        </w:rPr>
        <w:t xml:space="preserve">stand in the way of change that would revolutionize U.S. forensic science industrywide: </w:t>
      </w:r>
      <w:r w:rsidRPr="00E45A6E">
        <w:rPr>
          <w:b/>
          <w:iCs/>
          <w:u w:val="single"/>
          <w:bdr w:val="single" w:sz="8" w:space="0" w:color="auto"/>
        </w:rPr>
        <w:t>fragmentation</w:t>
      </w:r>
      <w:r w:rsidRPr="00E45A6E">
        <w:rPr>
          <w:sz w:val="16"/>
        </w:rPr>
        <w:t xml:space="preserve">, a lack of public interest, </w:t>
      </w:r>
      <w:r w:rsidRPr="00E45A6E">
        <w:rPr>
          <w:u w:val="single"/>
        </w:rPr>
        <w:t>and</w:t>
      </w:r>
      <w:r w:rsidRPr="00E45A6E">
        <w:rPr>
          <w:sz w:val="16"/>
        </w:rPr>
        <w:t xml:space="preserve"> </w:t>
      </w:r>
      <w:r w:rsidRPr="00E45A6E">
        <w:rPr>
          <w:b/>
          <w:iCs/>
          <w:u w:val="single"/>
          <w:bdr w:val="single" w:sz="8" w:space="0" w:color="auto"/>
        </w:rPr>
        <w:t>drastic</w:t>
      </w:r>
      <w:r w:rsidRPr="00E45A6E">
        <w:rPr>
          <w:sz w:val="16"/>
        </w:rPr>
        <w:t xml:space="preserve"> demographic </w:t>
      </w:r>
      <w:r w:rsidRPr="00E45A6E">
        <w:rPr>
          <w:b/>
          <w:iCs/>
          <w:u w:val="single"/>
          <w:bdr w:val="single" w:sz="8" w:space="0" w:color="auto"/>
        </w:rPr>
        <w:t>differences</w:t>
      </w:r>
      <w:r w:rsidRPr="00E45A6E">
        <w:rPr>
          <w:u w:val="single"/>
        </w:rPr>
        <w:t xml:space="preserve">. Without addressing these issues </w:t>
      </w:r>
      <w:r w:rsidRPr="00E45A6E">
        <w:rPr>
          <w:b/>
          <w:iCs/>
          <w:u w:val="single"/>
          <w:bdr w:val="single" w:sz="8" w:space="0" w:color="auto"/>
        </w:rPr>
        <w:t>preliminarily</w:t>
      </w:r>
      <w:r w:rsidRPr="00E45A6E">
        <w:rPr>
          <w:u w:val="single"/>
        </w:rPr>
        <w:t xml:space="preserve">, any attempts at reform would be </w:t>
      </w:r>
      <w:r w:rsidRPr="00E45A6E">
        <w:rPr>
          <w:b/>
          <w:iCs/>
          <w:u w:val="single"/>
          <w:bdr w:val="single" w:sz="8" w:space="0" w:color="auto"/>
        </w:rPr>
        <w:t>terminal at worst and a prolonged illness at best</w:t>
      </w:r>
      <w:r w:rsidRPr="00E45A6E">
        <w:rPr>
          <w:sz w:val="16"/>
        </w:rPr>
        <w:t xml:space="preserve">, just as the United Kingdom saw through its two-decades long experiment. Research partnerships - akin to the U.K.'s grassroots forensic overhaul - could be the drastic (and palatable) change needed. </w:t>
      </w:r>
    </w:p>
    <w:p w14:paraId="38F8F787" w14:textId="77777777" w:rsidR="002B391F" w:rsidRPr="00E45A6E" w:rsidRDefault="002B391F" w:rsidP="002B391F">
      <w:pPr>
        <w:rPr>
          <w:sz w:val="16"/>
        </w:rPr>
      </w:pPr>
      <w:r w:rsidRPr="00E45A6E">
        <w:rPr>
          <w:sz w:val="16"/>
        </w:rPr>
        <w:t>B. ACKNOWLEDGING THAT PROBABLY NOTHING IS PERFECT</w:t>
      </w:r>
    </w:p>
    <w:p w14:paraId="423CCBC3" w14:textId="77777777" w:rsidR="002B391F" w:rsidRPr="00E45A6E" w:rsidRDefault="002B391F" w:rsidP="002B391F">
      <w:pPr>
        <w:rPr>
          <w:sz w:val="16"/>
        </w:rPr>
      </w:pPr>
      <w:r w:rsidRPr="00E45A6E">
        <w:rPr>
          <w:sz w:val="16"/>
        </w:rPr>
        <w:t xml:space="preserve">While creating research partnerships is likely a far cry from a massive federal level entity, a bottom-up approach will bridge the chasm between forensic research and practice, while developing the infrastructure needed for industrywide reform. </w:t>
      </w:r>
    </w:p>
    <w:p w14:paraId="3161C9E3" w14:textId="77777777" w:rsidR="002B391F" w:rsidRPr="00E45A6E" w:rsidRDefault="002B391F" w:rsidP="002B391F">
      <w:pPr>
        <w:rPr>
          <w:sz w:val="16"/>
        </w:rPr>
      </w:pPr>
      <w:r w:rsidRPr="00E45A6E">
        <w:rPr>
          <w:u w:val="single"/>
        </w:rPr>
        <w:t xml:space="preserve">The drawback to a </w:t>
      </w:r>
      <w:r w:rsidRPr="00E45A6E">
        <w:rPr>
          <w:b/>
          <w:iCs/>
          <w:u w:val="single"/>
          <w:bdr w:val="single" w:sz="8" w:space="0" w:color="auto"/>
        </w:rPr>
        <w:t>grassroots</w:t>
      </w:r>
      <w:r w:rsidRPr="00E45A6E">
        <w:rPr>
          <w:sz w:val="16"/>
        </w:rPr>
        <w:t xml:space="preserve"> </w:t>
      </w:r>
      <w:r w:rsidRPr="00E45A6E">
        <w:rPr>
          <w:u w:val="single"/>
        </w:rPr>
        <w:t>effort is</w:t>
      </w:r>
      <w:r w:rsidRPr="00E45A6E">
        <w:rPr>
          <w:sz w:val="16"/>
        </w:rPr>
        <w:t xml:space="preserve">, of course, </w:t>
      </w:r>
      <w:r w:rsidRPr="00E45A6E">
        <w:rPr>
          <w:u w:val="single"/>
        </w:rPr>
        <w:t xml:space="preserve">its inherent </w:t>
      </w:r>
      <w:r w:rsidRPr="00E45A6E">
        <w:rPr>
          <w:b/>
          <w:iCs/>
          <w:u w:val="single"/>
          <w:bdr w:val="single" w:sz="8" w:space="0" w:color="auto"/>
        </w:rPr>
        <w:t>ad hoc nature</w:t>
      </w:r>
      <w:r w:rsidRPr="00E45A6E">
        <w:rPr>
          <w:u w:val="single"/>
        </w:rPr>
        <w:t xml:space="preserve"> that, without any additional controls, will simply be a </w:t>
      </w:r>
      <w:r w:rsidRPr="00E45A6E">
        <w:rPr>
          <w:b/>
          <w:iCs/>
          <w:u w:val="single"/>
          <w:bdr w:val="single" w:sz="8" w:space="0" w:color="auto"/>
        </w:rPr>
        <w:t>redundancy</w:t>
      </w:r>
      <w:r w:rsidRPr="00E45A6E">
        <w:rPr>
          <w:sz w:val="16"/>
        </w:rPr>
        <w:t xml:space="preserve"> </w:t>
      </w:r>
      <w:r w:rsidRPr="00E45A6E">
        <w:rPr>
          <w:u w:val="single"/>
        </w:rPr>
        <w:t xml:space="preserve">of the </w:t>
      </w:r>
      <w:r w:rsidRPr="00E45A6E">
        <w:rPr>
          <w:b/>
          <w:iCs/>
          <w:u w:val="single"/>
          <w:bdr w:val="single" w:sz="8" w:space="0" w:color="auto"/>
        </w:rPr>
        <w:t>current system</w:t>
      </w:r>
      <w:r w:rsidRPr="00E45A6E">
        <w:rPr>
          <w:sz w:val="16"/>
        </w:rPr>
        <w:t>. As the NAS Report noted: "</w:t>
      </w:r>
      <w:r w:rsidRPr="00E45A6E">
        <w:rPr>
          <w:u w:val="single"/>
        </w:rPr>
        <w:t>It is not clear how</w:t>
      </w:r>
      <w:r w:rsidRPr="00E45A6E">
        <w:rPr>
          <w:sz w:val="16"/>
        </w:rPr>
        <w:t xml:space="preserve"> these </w:t>
      </w:r>
      <w:r w:rsidRPr="00E45A6E">
        <w:rPr>
          <w:b/>
          <w:iCs/>
          <w:u w:val="single"/>
          <w:bdr w:val="single" w:sz="8" w:space="0" w:color="auto"/>
        </w:rPr>
        <w:t>associations</w:t>
      </w:r>
      <w:r w:rsidRPr="00E45A6E">
        <w:rPr>
          <w:sz w:val="16"/>
        </w:rPr>
        <w:t xml:space="preserve"> </w:t>
      </w:r>
      <w:r w:rsidRPr="00E45A6E">
        <w:rPr>
          <w:b/>
          <w:iCs/>
          <w:u w:val="single"/>
          <w:bdr w:val="single" w:sz="8" w:space="0" w:color="auto"/>
        </w:rPr>
        <w:t>interact</w:t>
      </w:r>
      <w:r w:rsidRPr="00E45A6E">
        <w:rPr>
          <w:sz w:val="16"/>
        </w:rPr>
        <w:t xml:space="preserve"> </w:t>
      </w:r>
      <w:r w:rsidRPr="00E45A6E">
        <w:rPr>
          <w:u w:val="single"/>
        </w:rPr>
        <w:t xml:space="preserve">or the extent to which they </w:t>
      </w:r>
      <w:r w:rsidRPr="00E45A6E">
        <w:rPr>
          <w:b/>
          <w:iCs/>
          <w:u w:val="single"/>
          <w:bdr w:val="single" w:sz="8" w:space="0" w:color="auto"/>
        </w:rPr>
        <w:t>share</w:t>
      </w:r>
      <w:r w:rsidRPr="00E45A6E">
        <w:rPr>
          <w:sz w:val="16"/>
        </w:rPr>
        <w:t xml:space="preserve"> requirements, </w:t>
      </w:r>
      <w:r w:rsidRPr="00E45A6E">
        <w:rPr>
          <w:b/>
          <w:iCs/>
          <w:u w:val="single"/>
          <w:bdr w:val="single" w:sz="8" w:space="0" w:color="auto"/>
        </w:rPr>
        <w:t>standards</w:t>
      </w:r>
      <w:r w:rsidRPr="00E45A6E">
        <w:rPr>
          <w:sz w:val="16"/>
        </w:rPr>
        <w:t xml:space="preserve">, or policies. </w:t>
      </w:r>
      <w:r w:rsidRPr="00E45A6E">
        <w:rPr>
          <w:u w:val="single"/>
        </w:rPr>
        <w:t xml:space="preserve">Thus, there is a need for more </w:t>
      </w:r>
      <w:r w:rsidRPr="00E45A6E">
        <w:rPr>
          <w:b/>
          <w:iCs/>
          <w:u w:val="single"/>
          <w:bdr w:val="single" w:sz="8" w:space="0" w:color="auto"/>
        </w:rPr>
        <w:t>consistent</w:t>
      </w:r>
      <w:r w:rsidRPr="00E45A6E">
        <w:rPr>
          <w:u w:val="single"/>
        </w:rPr>
        <w:t xml:space="preserve"> and </w:t>
      </w:r>
      <w:r w:rsidRPr="00E45A6E">
        <w:rPr>
          <w:b/>
          <w:iCs/>
          <w:u w:val="single"/>
          <w:bdr w:val="single" w:sz="8" w:space="0" w:color="auto"/>
        </w:rPr>
        <w:t>harmonized</w:t>
      </w:r>
      <w:r w:rsidRPr="00E45A6E">
        <w:rPr>
          <w:u w:val="single"/>
        </w:rPr>
        <w:t xml:space="preserve"> requirements." In</w:t>
      </w:r>
      <w:r w:rsidRPr="00E45A6E">
        <w:rPr>
          <w:sz w:val="16"/>
        </w:rPr>
        <w:t xml:space="preserve"> the </w:t>
      </w:r>
      <w:r w:rsidRPr="00E45A6E">
        <w:rPr>
          <w:b/>
          <w:iCs/>
          <w:u w:val="single"/>
          <w:bdr w:val="single" w:sz="8" w:space="0" w:color="auto"/>
        </w:rPr>
        <w:t>research partnership</w:t>
      </w:r>
      <w:r w:rsidRPr="00E45A6E">
        <w:rPr>
          <w:sz w:val="16"/>
        </w:rPr>
        <w:t xml:space="preserve"> model, </w:t>
      </w:r>
      <w:r w:rsidRPr="00E45A6E">
        <w:rPr>
          <w:u w:val="single"/>
        </w:rPr>
        <w:t xml:space="preserve">this question of </w:t>
      </w:r>
      <w:r w:rsidRPr="00E45A6E">
        <w:rPr>
          <w:b/>
          <w:iCs/>
          <w:u w:val="single"/>
          <w:bdr w:val="single" w:sz="8" w:space="0" w:color="auto"/>
        </w:rPr>
        <w:t>interaction</w:t>
      </w:r>
      <w:r w:rsidRPr="00E45A6E">
        <w:rPr>
          <w:sz w:val="16"/>
        </w:rPr>
        <w:t xml:space="preserve"> </w:t>
      </w:r>
      <w:r w:rsidRPr="00E45A6E">
        <w:rPr>
          <w:u w:val="single"/>
        </w:rPr>
        <w:t xml:space="preserve">will be an issue. Research partnership agencies and subagencies might not have adequate </w:t>
      </w:r>
      <w:r w:rsidRPr="00E45A6E">
        <w:rPr>
          <w:b/>
          <w:iCs/>
          <w:u w:val="single"/>
          <w:bdr w:val="single" w:sz="8" w:space="0" w:color="auto"/>
        </w:rPr>
        <w:t>means of communication</w:t>
      </w:r>
      <w:r w:rsidRPr="00E45A6E">
        <w:rPr>
          <w:sz w:val="16"/>
        </w:rPr>
        <w:t xml:space="preserve">. A method for communicating efforts to improve standardization with other researchers and crime labs would be needed. The risk is that, with so many different organizations all attempting to reform forensic science, there is bound to be overlap and inefficiency. To this end, establishing an advisory committee, where membership represents a balanced cross-section of the different disciplines and research labs, would go a long way toward communicating concerns and implementing uniform standards among the research partnerships. </w:t>
      </w:r>
    </w:p>
    <w:p w14:paraId="175A24D0" w14:textId="77777777" w:rsidR="002B391F" w:rsidRDefault="002B391F" w:rsidP="002B391F">
      <w:pPr>
        <w:pStyle w:val="Heading4"/>
      </w:pPr>
      <w:r>
        <w:t>State oversight fundamentally fails – variability is inevitable. Broad, rigorous federal oversight is what’s needed to solve.</w:t>
      </w:r>
    </w:p>
    <w:p w14:paraId="7842EF70" w14:textId="77777777" w:rsidR="002B391F" w:rsidRPr="00CE2D1B" w:rsidRDefault="002B391F" w:rsidP="002B391F">
      <w:r w:rsidRPr="00CE2D1B">
        <w:t xml:space="preserve">Brandon L. </w:t>
      </w:r>
      <w:r w:rsidRPr="00CE2D1B">
        <w:rPr>
          <w:rStyle w:val="Style13ptBold"/>
        </w:rPr>
        <w:t>Garrett 19,</w:t>
      </w:r>
      <w:r w:rsidRPr="00CE2D1B">
        <w:t xml:space="preserve"> Professor of Law and Director of the Center for Science and Justice, Duke University School of Law, “The Costs and Benefits of Forensics The Future of Crime Labs and Forensic Science: Criminal Justice Institute Symposium,” Houston Law Review, vol. 57, no. 3, 2020/2019, pp. 593–616</w:t>
      </w:r>
    </w:p>
    <w:p w14:paraId="51567318" w14:textId="3C2CADE2" w:rsidR="002B391F" w:rsidRDefault="002B391F" w:rsidP="002B391F">
      <w:pPr>
        <w:rPr>
          <w:sz w:val="16"/>
        </w:rPr>
      </w:pPr>
      <w:r w:rsidRPr="006C0268">
        <w:rPr>
          <w:sz w:val="16"/>
        </w:rPr>
        <w:t>The National Academy of Sciences summarized the state of affairs facing forensics in the United States in 2009: “</w:t>
      </w:r>
      <w:r w:rsidRPr="006C0268">
        <w:rPr>
          <w:rStyle w:val="StyleUnderline"/>
        </w:rPr>
        <w:t>Forensic science facilities exhibit wide variability in capacity, oversight, staffing, certification, and accreditation across federal and state jurisdictions</w:t>
      </w:r>
      <w:r w:rsidRPr="006C0268">
        <w:rPr>
          <w:sz w:val="16"/>
        </w:rPr>
        <w:t xml:space="preserve">.” 67 The focus here is not on the reliability or validity of particular forensic techniques, but rather on quality control systems for laboratories. </w:t>
      </w:r>
      <w:r w:rsidRPr="006C0268">
        <w:rPr>
          <w:rStyle w:val="Emphasis"/>
        </w:rPr>
        <w:t>There is a lack of “rigorous mandatory certification and accreditation programs, adherence to robust performance standards, and effective oversight.</w:t>
      </w:r>
      <w:r w:rsidRPr="006C0268">
        <w:rPr>
          <w:sz w:val="16"/>
        </w:rPr>
        <w:t xml:space="preserve">” 68 </w:t>
      </w:r>
      <w:r w:rsidRPr="006C0268">
        <w:rPr>
          <w:rStyle w:val="StyleUnderline"/>
        </w:rPr>
        <w:t xml:space="preserve">The result has been a series of quality control crises in which entire laboratories have been shut down or audited in a range of jurisdictions around the country </w:t>
      </w:r>
      <w:r w:rsidRPr="006C0268">
        <w:rPr>
          <w:rStyle w:val="Emphasis"/>
        </w:rPr>
        <w:t>due to lack of standardization</w:t>
      </w:r>
      <w:r w:rsidRPr="006C0268">
        <w:rPr>
          <w:sz w:val="16"/>
        </w:rPr>
        <w:t xml:space="preserve">, </w:t>
      </w:r>
      <w:r w:rsidRPr="006C0268">
        <w:rPr>
          <w:rStyle w:val="StyleUnderline"/>
        </w:rPr>
        <w:t>failure to disclose probative results, rampant errors, and outright fraud</w:t>
      </w:r>
      <w:r w:rsidRPr="006C0268">
        <w:rPr>
          <w:sz w:val="16"/>
        </w:rPr>
        <w:t xml:space="preserve">. A number of labs have had to conduct substantial retrospective audits due to such quality control failures.69 </w:t>
      </w:r>
      <w:r w:rsidRPr="006C0268">
        <w:rPr>
          <w:rStyle w:val="StyleUnderline"/>
        </w:rPr>
        <w:t>Wrongful convictions have resulted from these failures.70 Too many laboratories “lacked quality control measures that would have detected the questionable evidence.”</w:t>
      </w:r>
      <w:r w:rsidRPr="006C0268">
        <w:rPr>
          <w:sz w:val="16"/>
        </w:rPr>
        <w:t xml:space="preserve"> 71 </w:t>
      </w:r>
      <w:r w:rsidRPr="006C0268">
        <w:rPr>
          <w:rStyle w:val="StyleUnderline"/>
        </w:rPr>
        <w:t xml:space="preserve">There is little </w:t>
      </w:r>
      <w:r w:rsidRPr="006C0268">
        <w:rPr>
          <w:rStyle w:val="Emphasis"/>
        </w:rPr>
        <w:t>federal regulation of quality control</w:t>
      </w:r>
      <w:r w:rsidRPr="006C0268">
        <w:rPr>
          <w:rStyle w:val="StyleUnderline"/>
        </w:rPr>
        <w:t xml:space="preserve"> in crime laboratories despite extensive federal grant support for those labs. To participate in the federal DNA databank, laboratories must meet quality assurance standards</w:t>
      </w:r>
      <w:r w:rsidRPr="006C0268">
        <w:rPr>
          <w:sz w:val="16"/>
        </w:rPr>
        <w:t xml:space="preserve">.72 Such standards do not exist as a barrier to receiving federal funding generally, except that for Coverdell grants, </w:t>
      </w:r>
      <w:r w:rsidRPr="006C0268">
        <w:rPr>
          <w:rStyle w:val="StyleUnderline"/>
        </w:rPr>
        <w:t>labs are required to put in place independent auditing mechanisms</w:t>
      </w:r>
      <w:r w:rsidRPr="006C0268">
        <w:rPr>
          <w:sz w:val="16"/>
        </w:rPr>
        <w:t xml:space="preserve">.73 </w:t>
      </w:r>
      <w:r w:rsidRPr="006C0268">
        <w:rPr>
          <w:rStyle w:val="StyleUnderline"/>
        </w:rPr>
        <w:t xml:space="preserve">However, an audit by the Office of the Inspector General found that the Office of Justice Programs (OJP) was </w:t>
      </w:r>
      <w:r w:rsidRPr="006C0268">
        <w:rPr>
          <w:rStyle w:val="Emphasis"/>
        </w:rPr>
        <w:t>not requiring recipients to actually compl</w:t>
      </w:r>
      <w:r w:rsidRPr="006C0268">
        <w:rPr>
          <w:rStyle w:val="StyleUnderline"/>
        </w:rPr>
        <w:t>y with those requirements</w:t>
      </w:r>
      <w:r w:rsidRPr="006C0268">
        <w:rPr>
          <w:sz w:val="16"/>
        </w:rPr>
        <w:t xml:space="preserve">.74 There was </w:t>
      </w:r>
      <w:r w:rsidRPr="006C0268">
        <w:rPr>
          <w:rStyle w:val="StyleUnderline"/>
        </w:rPr>
        <w:t>no response to this audit</w:t>
      </w:r>
      <w:r w:rsidRPr="006C0268">
        <w:rPr>
          <w:sz w:val="16"/>
        </w:rPr>
        <w:t>, except that the federal government reacted by providing labs with examples of how they could meet the requirement in the future.75</w:t>
      </w:r>
    </w:p>
    <w:p w14:paraId="3488689C" w14:textId="77777777" w:rsidR="002B391F" w:rsidRPr="00495789" w:rsidRDefault="002B391F" w:rsidP="002B391F">
      <w:pPr>
        <w:pStyle w:val="Heading4"/>
        <w:rPr>
          <w:rFonts w:asciiTheme="minorHAnsi" w:hAnsiTheme="minorHAnsi" w:cstheme="minorHAnsi"/>
        </w:rPr>
      </w:pPr>
      <w:r w:rsidRPr="00495789">
        <w:rPr>
          <w:rFonts w:asciiTheme="minorHAnsi" w:hAnsiTheme="minorHAnsi" w:cstheme="minorHAnsi"/>
        </w:rPr>
        <w:t xml:space="preserve">IT must be done nationally – state commissions are inefficient at finding the BEST practices </w:t>
      </w:r>
    </w:p>
    <w:p w14:paraId="7021EA15" w14:textId="77777777" w:rsidR="002B391F" w:rsidRPr="00495789" w:rsidRDefault="002B391F" w:rsidP="002B391F">
      <w:pPr>
        <w:rPr>
          <w:rFonts w:asciiTheme="minorHAnsi" w:hAnsiTheme="minorHAnsi" w:cstheme="minorHAnsi"/>
        </w:rPr>
      </w:pPr>
      <w:r w:rsidRPr="00495789">
        <w:rPr>
          <w:rStyle w:val="Style13ptBold"/>
          <w:rFonts w:asciiTheme="minorHAnsi" w:hAnsiTheme="minorHAnsi" w:cstheme="minorHAnsi"/>
        </w:rPr>
        <w:t xml:space="preserve">Anderson, Matthies, Greathouse, Chari 18, </w:t>
      </w:r>
      <w:r w:rsidRPr="00495789">
        <w:rPr>
          <w:rFonts w:asciiTheme="minorHAnsi" w:hAnsiTheme="minorHAnsi" w:cstheme="minorHAnsi"/>
        </w:rPr>
        <w:t>(James M Anderson</w:t>
      </w:r>
      <w:r w:rsidRPr="00495789">
        <w:rPr>
          <w:rFonts w:asciiTheme="minorHAnsi" w:hAnsiTheme="minorHAnsi" w:cstheme="minorHAnsi"/>
          <w:color w:val="333333"/>
          <w:shd w:val="clear" w:color="auto" w:fill="FFFFFF"/>
        </w:rPr>
        <w:t xml:space="preserve"> </w:t>
      </w:r>
      <w:r w:rsidRPr="00495789">
        <w:rPr>
          <w:rFonts w:asciiTheme="minorHAnsi" w:hAnsiTheme="minorHAnsi" w:cstheme="minorHAnsi"/>
        </w:rPr>
        <w:t xml:space="preserve">is director of the Justice Policy Program and the RAND Institute for Civil Justice and a senior behavioral/social scientist at the RAND Corporation. He has been the principal investigator on a wide range of projects, ranging from policy implications of autonomous vehicle technology to understanding the effects of indigent defense systems. He has been funded by the National Institute of Justice, the National Institutes of Health, the Bureau of Justice Statistics, the State of Pennsylvania, the Institute for Civil Justice, the Robert Wood Johnson Foundation, the Department of Defense, and the National Science Foundation; Carl Matthies writer for Rand Corporation; Sarah Greathouse is a writer at the Rand Corporation, Amalavoyal Chari is a doctor at the University of Business in Sussex),  “The Unrealized Promise of Forensic Science,” RAND Justice, Infrastructire, and Environment/Justice Policy, </w:t>
      </w:r>
      <w:hyperlink r:id="rId54" w:history="1">
        <w:r w:rsidRPr="00495789">
          <w:rPr>
            <w:rStyle w:val="Hyperlink"/>
            <w:rFonts w:asciiTheme="minorHAnsi" w:hAnsiTheme="minorHAnsi" w:cstheme="minorHAnsi"/>
          </w:rPr>
          <w:t>https://www.rand.org/pubs/working_papers/WR1242.html</w:t>
        </w:r>
      </w:hyperlink>
    </w:p>
    <w:p w14:paraId="601E176C" w14:textId="6F85EFA4" w:rsidR="002B391F" w:rsidRDefault="002B391F" w:rsidP="002B391F">
      <w:pPr>
        <w:rPr>
          <w:rFonts w:asciiTheme="minorHAnsi" w:hAnsiTheme="minorHAnsi" w:cstheme="minorHAnsi"/>
          <w:sz w:val="16"/>
        </w:rPr>
      </w:pPr>
      <w:r w:rsidRPr="00495789">
        <w:rPr>
          <w:rFonts w:asciiTheme="minorHAnsi" w:hAnsiTheme="minorHAnsi" w:cstheme="minorHAnsi"/>
          <w:u w:val="single"/>
        </w:rPr>
        <w:t>What can be done to improve the production and use of forensic science?</w:t>
      </w:r>
      <w:r w:rsidRPr="00495789">
        <w:rPr>
          <w:rFonts w:asciiTheme="minorHAnsi" w:hAnsiTheme="minorHAnsi" w:cstheme="minorHAnsi"/>
          <w:sz w:val="16"/>
        </w:rPr>
        <w:t xml:space="preserve"> First, </w:t>
      </w:r>
      <w:r w:rsidRPr="00495789">
        <w:rPr>
          <w:rFonts w:asciiTheme="minorHAnsi" w:hAnsiTheme="minorHAnsi" w:cstheme="minorHAnsi"/>
          <w:u w:val="single"/>
        </w:rPr>
        <w:t>we observed large variation in nearly every aspect of forensic evidence use and testing across our sample jurisdictions,</w:t>
      </w:r>
      <w:r w:rsidRPr="00495789">
        <w:rPr>
          <w:rFonts w:asciiTheme="minorHAnsi" w:hAnsiTheme="minorHAnsi" w:cstheme="minorHAnsi"/>
          <w:sz w:val="16"/>
        </w:rPr>
        <w:t xml:space="preserve"> with testing rates varying substantially by jurisdiction. While it is possible that these variations are efficient accommodations to local conditions, this seems highly unlikely. </w:t>
      </w:r>
      <w:r w:rsidRPr="00495789">
        <w:rPr>
          <w:rFonts w:asciiTheme="minorHAnsi" w:hAnsiTheme="minorHAnsi" w:cstheme="minorHAnsi"/>
          <w:b/>
          <w:bCs/>
          <w:u w:val="single"/>
        </w:rPr>
        <w:t>Best practices should be identified and adopted nationally for the collection, testing, and use of forensic evidence.</w:t>
      </w:r>
      <w:r w:rsidRPr="00495789">
        <w:rPr>
          <w:rFonts w:asciiTheme="minorHAnsi" w:hAnsiTheme="minorHAnsi" w:cstheme="minorHAnsi"/>
          <w:sz w:val="16"/>
        </w:rPr>
        <w:t xml:space="preserve"> </w:t>
      </w:r>
      <w:r w:rsidRPr="00495789">
        <w:rPr>
          <w:rFonts w:asciiTheme="minorHAnsi" w:hAnsiTheme="minorHAnsi" w:cstheme="minorHAnsi"/>
          <w:u w:val="single"/>
        </w:rPr>
        <w:t>The huge variation we observed strongly suggests there is substantial room for improvement on this front</w:t>
      </w:r>
      <w:r w:rsidRPr="00495789">
        <w:rPr>
          <w:rFonts w:asciiTheme="minorHAnsi" w:hAnsiTheme="minorHAnsi" w:cstheme="minorHAnsi"/>
          <w:sz w:val="16"/>
        </w:rPr>
        <w:t xml:space="preserve">. </w:t>
      </w:r>
    </w:p>
    <w:p w14:paraId="4D981FE7" w14:textId="77777777" w:rsidR="002B391F" w:rsidRPr="00923855" w:rsidRDefault="002B391F" w:rsidP="002B391F">
      <w:pPr>
        <w:pStyle w:val="Heading4"/>
      </w:pPr>
      <w:r>
        <w:t>The NAS Forensic recommendations require federal action to solve</w:t>
      </w:r>
    </w:p>
    <w:p w14:paraId="600CCA1E" w14:textId="77777777" w:rsidR="002B391F" w:rsidRPr="00923855" w:rsidRDefault="002B391F" w:rsidP="002B391F">
      <w:r w:rsidRPr="00923855">
        <w:rPr>
          <w:rStyle w:val="Style13ptBold"/>
        </w:rPr>
        <w:t>Butler</w:t>
      </w:r>
      <w:r w:rsidRPr="00923855">
        <w:t>, J. M. (20</w:t>
      </w:r>
      <w:r w:rsidRPr="00923855">
        <w:rPr>
          <w:rStyle w:val="Style13ptBold"/>
        </w:rPr>
        <w:t>15</w:t>
      </w:r>
      <w:r w:rsidRPr="00923855">
        <w:t>).</w:t>
      </w:r>
      <w:r>
        <w:t xml:space="preserve"> John M. Butler is a leading expert on forensic DNA profiling. He is a fellow at the National Institute of Standards and Technology and has receive the Scientific Prize of the International Society for Forensic Genetics.</w:t>
      </w:r>
      <w:r w:rsidRPr="00923855">
        <w:t xml:space="preserve"> </w:t>
      </w:r>
      <w:r>
        <w:t>“</w:t>
      </w:r>
      <w:r w:rsidRPr="00923855">
        <w:t>U.S. initiatives to strengthen forensic science &amp; international standards in forensic DNA.</w:t>
      </w:r>
      <w:r>
        <w:t>”</w:t>
      </w:r>
      <w:r w:rsidRPr="00923855">
        <w:t xml:space="preserve"> Forensic Science International: Genetics, 18, 4–20. </w:t>
      </w:r>
      <w:r>
        <w:t>(OS)</w:t>
      </w:r>
    </w:p>
    <w:p w14:paraId="65B2CA05" w14:textId="77777777" w:rsidR="002B391F" w:rsidRPr="00923855" w:rsidRDefault="002B391F" w:rsidP="002B391F">
      <w:pPr>
        <w:rPr>
          <w:sz w:val="16"/>
        </w:rPr>
      </w:pPr>
      <w:r w:rsidRPr="00923855">
        <w:rPr>
          <w:sz w:val="16"/>
        </w:rPr>
        <w:t xml:space="preserve">1 </w:t>
      </w:r>
      <w:r w:rsidRPr="00923855">
        <w:rPr>
          <w:rStyle w:val="StyleUnderline"/>
          <w:highlight w:val="yellow"/>
        </w:rPr>
        <w:t>Create an independent</w:t>
      </w:r>
      <w:r w:rsidRPr="00923855">
        <w:rPr>
          <w:sz w:val="16"/>
          <w:highlight w:val="yellow"/>
        </w:rPr>
        <w:t xml:space="preserve"> </w:t>
      </w:r>
      <w:r w:rsidRPr="00923855">
        <w:rPr>
          <w:rStyle w:val="Emphasis"/>
          <w:highlight w:val="yellow"/>
        </w:rPr>
        <w:t>federal</w:t>
      </w:r>
      <w:r w:rsidRPr="00923855">
        <w:rPr>
          <w:sz w:val="16"/>
        </w:rPr>
        <w:t xml:space="preserve"> </w:t>
      </w:r>
      <w:r w:rsidRPr="00923855">
        <w:rPr>
          <w:rStyle w:val="StyleUnderline"/>
          <w:highlight w:val="yellow"/>
        </w:rPr>
        <w:t>entity</w:t>
      </w:r>
      <w:r w:rsidRPr="00923855">
        <w:rPr>
          <w:sz w:val="16"/>
        </w:rPr>
        <w:t xml:space="preserve"> called the National Institute of Forensic Science (</w:t>
      </w:r>
      <w:r w:rsidRPr="00923855">
        <w:rPr>
          <w:rStyle w:val="StyleUnderline"/>
        </w:rPr>
        <w:t>NIFS</w:t>
      </w:r>
      <w:r w:rsidRPr="00923855">
        <w:rPr>
          <w:sz w:val="16"/>
        </w:rPr>
        <w:t xml:space="preserve">) 2 Establish standard terminology to be used in reporting on and testifying about the results of forensic science investigations and </w:t>
      </w:r>
      <w:r w:rsidRPr="00923855">
        <w:rPr>
          <w:rStyle w:val="StyleUnderline"/>
          <w:highlight w:val="yellow"/>
        </w:rPr>
        <w:t>establish model laboratory</w:t>
      </w:r>
      <w:r w:rsidRPr="00923855">
        <w:rPr>
          <w:rStyle w:val="StyleUnderline"/>
        </w:rPr>
        <w:t xml:space="preserve"> reports</w:t>
      </w:r>
      <w:r>
        <w:rPr>
          <w:rStyle w:val="StyleUnderline"/>
        </w:rPr>
        <w:t xml:space="preserve"> </w:t>
      </w:r>
      <w:r w:rsidRPr="00923855">
        <w:rPr>
          <w:sz w:val="16"/>
        </w:rPr>
        <w:t>with minimum information specified 3 Research (and publish in respected scientific journals) the validity of forensic methods, quantify limits of reliability when forensic evidence conditions vary, develop measures of uncertainty in the conclusions of forensic analyses, and automate techniques 4 Remove public forensic laboratories from law enforcement or prosecutor’s administrative control 5 Research human observer bias and error in forensic examinations and develop standard operating procedures to minimize potential bias and error</w:t>
      </w:r>
    </w:p>
    <w:p w14:paraId="16FD1BF4" w14:textId="77777777" w:rsidR="002B391F" w:rsidRPr="00923855" w:rsidRDefault="002B391F" w:rsidP="002B391F">
      <w:pPr>
        <w:rPr>
          <w:sz w:val="16"/>
        </w:rPr>
      </w:pPr>
      <w:r w:rsidRPr="00923855">
        <w:rPr>
          <w:sz w:val="16"/>
        </w:rPr>
        <w:t xml:space="preserve">6 </w:t>
      </w:r>
      <w:r w:rsidRPr="00923855">
        <w:rPr>
          <w:rStyle w:val="StyleUnderline"/>
        </w:rPr>
        <w:t>Work with the</w:t>
      </w:r>
      <w:r w:rsidRPr="00923855">
        <w:rPr>
          <w:sz w:val="16"/>
        </w:rPr>
        <w:t xml:space="preserve"> </w:t>
      </w:r>
      <w:r w:rsidRPr="00923855">
        <w:rPr>
          <w:rStyle w:val="Emphasis"/>
        </w:rPr>
        <w:t>National</w:t>
      </w:r>
      <w:r w:rsidRPr="00923855">
        <w:rPr>
          <w:sz w:val="16"/>
        </w:rPr>
        <w:t xml:space="preserve"> Institute of Standards and Technology (</w:t>
      </w:r>
      <w:r w:rsidRPr="00923855">
        <w:rPr>
          <w:rStyle w:val="StyleUnderline"/>
        </w:rPr>
        <w:t>NIST</w:t>
      </w:r>
      <w:r w:rsidRPr="00923855">
        <w:rPr>
          <w:sz w:val="16"/>
        </w:rPr>
        <w:t xml:space="preserve">) and partners to develop tools </w:t>
      </w:r>
      <w:r w:rsidRPr="00923855">
        <w:rPr>
          <w:rStyle w:val="StyleUnderline"/>
        </w:rPr>
        <w:t>for</w:t>
      </w:r>
      <w:r w:rsidRPr="00923855">
        <w:rPr>
          <w:sz w:val="16"/>
        </w:rPr>
        <w:t xml:space="preserve"> advancing </w:t>
      </w:r>
      <w:r w:rsidRPr="00923855">
        <w:rPr>
          <w:rStyle w:val="Emphasis"/>
        </w:rPr>
        <w:t>measurement, validation, reliability, information</w:t>
      </w:r>
      <w:r>
        <w:rPr>
          <w:rStyle w:val="Emphasis"/>
        </w:rPr>
        <w:t xml:space="preserve"> </w:t>
      </w:r>
      <w:r w:rsidRPr="00923855">
        <w:rPr>
          <w:sz w:val="16"/>
        </w:rPr>
        <w:t xml:space="preserve">sharing, and proficiency testing in forensic science and </w:t>
      </w:r>
      <w:r w:rsidRPr="00923855">
        <w:rPr>
          <w:rStyle w:val="StyleUnderline"/>
        </w:rPr>
        <w:t>to establish protocols</w:t>
      </w:r>
      <w:r w:rsidRPr="00923855">
        <w:rPr>
          <w:sz w:val="16"/>
        </w:rPr>
        <w:t xml:space="preserve"> for forensic examinations, methods, and practices 7 Mandate accreditation for all laboratories and facilities (public or private) and mandate individual certification of forensic science professionals 8 Establish routine quality assurance and quality control procedures to ensure the accuracy of forensic analyses and the work of forensic practitioners 9 </w:t>
      </w:r>
      <w:r w:rsidRPr="00923855">
        <w:rPr>
          <w:rStyle w:val="Emphasis"/>
          <w:highlight w:val="yellow"/>
        </w:rPr>
        <w:t>Establish a national code of ethics</w:t>
      </w:r>
      <w:r w:rsidRPr="00923855">
        <w:rPr>
          <w:sz w:val="16"/>
        </w:rPr>
        <w:t xml:space="preserve"> for all forensic science disciplines that can be enforced through certification 10 Improve graduate education programs with attractive scholarship and fellowship offerings and establish continuing legal education programs for law students, practitioners, and judges</w:t>
      </w:r>
    </w:p>
    <w:p w14:paraId="072615F8" w14:textId="77777777" w:rsidR="002B391F" w:rsidRPr="002B3D65" w:rsidRDefault="002B391F" w:rsidP="002B391F">
      <w:r>
        <w:t xml:space="preserve">11 </w:t>
      </w:r>
      <w:r w:rsidRPr="00923855">
        <w:rPr>
          <w:rStyle w:val="StyleUnderline"/>
          <w:highlight w:val="yellow"/>
        </w:rPr>
        <w:t>Improve</w:t>
      </w:r>
      <w:r>
        <w:t xml:space="preserve"> death </w:t>
      </w:r>
      <w:r w:rsidRPr="00923855">
        <w:rPr>
          <w:rStyle w:val="StyleUnderline"/>
        </w:rPr>
        <w:t>investigations</w:t>
      </w:r>
      <w:r>
        <w:t xml:space="preserve"> </w:t>
      </w:r>
      <w:r w:rsidRPr="00923855">
        <w:rPr>
          <w:rStyle w:val="StyleUnderline"/>
        </w:rPr>
        <w:t>through</w:t>
      </w:r>
      <w:r>
        <w:t xml:space="preserve"> establishing </w:t>
      </w:r>
      <w:r w:rsidRPr="00923855">
        <w:rPr>
          <w:rStyle w:val="Emphasis"/>
          <w:highlight w:val="yellow"/>
        </w:rPr>
        <w:t>a nationwide medical examiner system</w:t>
      </w:r>
      <w:r>
        <w:t xml:space="preserve"> with all medicolegal autopsies being </w:t>
      </w:r>
      <w:r w:rsidRPr="00923855">
        <w:rPr>
          <w:rStyle w:val="Emphasis"/>
          <w:highlight w:val="yellow"/>
        </w:rPr>
        <w:t>performed or supervised by a board</w:t>
      </w:r>
      <w:r>
        <w:rPr>
          <w:rStyle w:val="Emphasis"/>
        </w:rPr>
        <w:t xml:space="preserve"> </w:t>
      </w:r>
      <w:r>
        <w:t xml:space="preserve">certified forensic </w:t>
      </w:r>
      <w:r w:rsidRPr="00923855">
        <w:rPr>
          <w:rStyle w:val="StyleUnderline"/>
          <w:highlight w:val="yellow"/>
        </w:rPr>
        <w:t>pathologist</w:t>
      </w:r>
      <w:r>
        <w:t xml:space="preserve"> 12 Work to </w:t>
      </w:r>
      <w:r w:rsidRPr="00923855">
        <w:rPr>
          <w:rStyle w:val="StyleUnderline"/>
        </w:rPr>
        <w:t>achieve nationwide fingerprint data</w:t>
      </w:r>
      <w:r>
        <w:t xml:space="preserve"> interoperability </w:t>
      </w:r>
      <w:r w:rsidRPr="00923855">
        <w:rPr>
          <w:rStyle w:val="StyleUnderline"/>
        </w:rPr>
        <w:t>from</w:t>
      </w:r>
      <w:r>
        <w:t xml:space="preserve"> Automated Fingerprint Identification Systems (</w:t>
      </w:r>
      <w:r w:rsidRPr="00923855">
        <w:rPr>
          <w:rStyle w:val="StyleUnderline"/>
        </w:rPr>
        <w:t>AFIS</w:t>
      </w:r>
      <w:r>
        <w:t xml:space="preserve">) and work to improve accuracy of computer algorithms used 13 </w:t>
      </w:r>
      <w:r w:rsidRPr="00923855">
        <w:rPr>
          <w:rStyle w:val="StyleUnderline"/>
          <w:highlight w:val="yellow"/>
        </w:rPr>
        <w:t>Coordinate</w:t>
      </w:r>
      <w:r w:rsidRPr="00923855">
        <w:rPr>
          <w:highlight w:val="yellow"/>
        </w:rPr>
        <w:t xml:space="preserve"> </w:t>
      </w:r>
      <w:r w:rsidRPr="00923855">
        <w:rPr>
          <w:rStyle w:val="Emphasis"/>
          <w:highlight w:val="yellow"/>
        </w:rPr>
        <w:t>local</w:t>
      </w:r>
      <w:r>
        <w:t xml:space="preserve"> forensic science </w:t>
      </w:r>
      <w:r w:rsidRPr="00923855">
        <w:rPr>
          <w:rStyle w:val="StyleUnderline"/>
          <w:highlight w:val="yellow"/>
        </w:rPr>
        <w:t>efforts</w:t>
      </w:r>
      <w:r>
        <w:t xml:space="preserve"> related to homeland security </w:t>
      </w:r>
      <w:r w:rsidRPr="00923855">
        <w:rPr>
          <w:rStyle w:val="Emphasis"/>
          <w:highlight w:val="yellow"/>
        </w:rPr>
        <w:t>with the C</w:t>
      </w:r>
      <w:r>
        <w:t xml:space="preserve">enters for </w:t>
      </w:r>
      <w:r w:rsidRPr="00923855">
        <w:rPr>
          <w:rStyle w:val="Emphasis"/>
          <w:highlight w:val="yellow"/>
        </w:rPr>
        <w:t>D</w:t>
      </w:r>
      <w:r>
        <w:t xml:space="preserve">isease </w:t>
      </w:r>
      <w:r w:rsidRPr="00923855">
        <w:rPr>
          <w:rStyle w:val="Emphasis"/>
          <w:highlight w:val="yellow"/>
        </w:rPr>
        <w:t>C</w:t>
      </w:r>
      <w:r>
        <w:t xml:space="preserve">ontrol and Prevention </w:t>
      </w:r>
      <w:r w:rsidRPr="00923855">
        <w:rPr>
          <w:rStyle w:val="Emphasis"/>
          <w:highlight w:val="yellow"/>
        </w:rPr>
        <w:t>and</w:t>
      </w:r>
      <w:r>
        <w:t xml:space="preserve"> the </w:t>
      </w:r>
      <w:r w:rsidRPr="00923855">
        <w:rPr>
          <w:rStyle w:val="Emphasis"/>
          <w:highlight w:val="yellow"/>
        </w:rPr>
        <w:t>FBI</w:t>
      </w:r>
      <w:r>
        <w:t xml:space="preserve"> </w:t>
      </w:r>
      <w:r w:rsidRPr="00923855">
        <w:rPr>
          <w:rStyle w:val="StyleUnderline"/>
        </w:rPr>
        <w:t>through</w:t>
      </w:r>
      <w:r>
        <w:t xml:space="preserve"> planning and </w:t>
      </w:r>
      <w:r w:rsidRPr="00923855">
        <w:rPr>
          <w:rStyle w:val="StyleUnderline"/>
        </w:rPr>
        <w:t>conducting</w:t>
      </w:r>
      <w:r>
        <w:t xml:space="preserve"> preparedness </w:t>
      </w:r>
      <w:r w:rsidRPr="00923855">
        <w:rPr>
          <w:rStyle w:val="StyleUnderline"/>
        </w:rPr>
        <w:t>exercises</w:t>
      </w:r>
    </w:p>
    <w:p w14:paraId="5B2572A8" w14:textId="77777777" w:rsidR="002B391F" w:rsidRDefault="002B391F" w:rsidP="002B391F"/>
    <w:p w14:paraId="46AC6D46" w14:textId="77777777" w:rsidR="002B391F" w:rsidRDefault="002B391F" w:rsidP="002B391F">
      <w:pPr>
        <w:pStyle w:val="Heading4"/>
      </w:pPr>
      <w:r>
        <w:t>Almost all forensic funding is handled by the NIJ, and all other programs are still federal</w:t>
      </w:r>
    </w:p>
    <w:p w14:paraId="5FE8F2E4" w14:textId="77777777" w:rsidR="002B391F" w:rsidRPr="002A7472" w:rsidRDefault="002B391F" w:rsidP="002B391F">
      <w:r w:rsidRPr="00923855">
        <w:rPr>
          <w:rStyle w:val="Style13ptBold"/>
        </w:rPr>
        <w:t>Butler</w:t>
      </w:r>
      <w:r w:rsidRPr="00923855">
        <w:t>, J. M. (20</w:t>
      </w:r>
      <w:r w:rsidRPr="00923855">
        <w:rPr>
          <w:rStyle w:val="Style13ptBold"/>
        </w:rPr>
        <w:t>15</w:t>
      </w:r>
      <w:r w:rsidRPr="00923855">
        <w:t>).</w:t>
      </w:r>
      <w:r>
        <w:t xml:space="preserve"> John M. Butler is a leading expert on forensic DNA profiling. He is a fellow at the National Institute of Standards and Technology and has receive the Scientific Prize of the International Society for Forensic Genetics.</w:t>
      </w:r>
      <w:r w:rsidRPr="00923855">
        <w:t xml:space="preserve"> </w:t>
      </w:r>
      <w:r>
        <w:t>“</w:t>
      </w:r>
      <w:r w:rsidRPr="00923855">
        <w:t>U.S. initiatives to strengthen forensic science &amp; international standards in forensic DNA.</w:t>
      </w:r>
      <w:r>
        <w:t>”</w:t>
      </w:r>
      <w:r w:rsidRPr="00923855">
        <w:t xml:space="preserve"> Forensic Science International: Genetics, 18, 4–20. </w:t>
      </w:r>
      <w:r>
        <w:t>(OS)</w:t>
      </w:r>
    </w:p>
    <w:p w14:paraId="06BAF437" w14:textId="77777777" w:rsidR="002B391F" w:rsidRPr="002A7472" w:rsidRDefault="002B391F" w:rsidP="002B391F">
      <w:pPr>
        <w:rPr>
          <w:sz w:val="14"/>
        </w:rPr>
      </w:pPr>
      <w:r w:rsidRPr="002A7472">
        <w:rPr>
          <w:rStyle w:val="StyleUnderline"/>
          <w:highlight w:val="yellow"/>
        </w:rPr>
        <w:t>Most forensic science</w:t>
      </w:r>
      <w:r w:rsidRPr="007674C1">
        <w:rPr>
          <w:rStyle w:val="StyleUnderline"/>
        </w:rPr>
        <w:t xml:space="preserve"> research in the U</w:t>
      </w:r>
      <w:r w:rsidRPr="002A7472">
        <w:rPr>
          <w:sz w:val="14"/>
        </w:rPr>
        <w:t xml:space="preserve">nited </w:t>
      </w:r>
      <w:r w:rsidRPr="007674C1">
        <w:rPr>
          <w:rStyle w:val="StyleUnderline"/>
        </w:rPr>
        <w:t>S</w:t>
      </w:r>
      <w:r w:rsidRPr="002A7472">
        <w:rPr>
          <w:sz w:val="14"/>
        </w:rPr>
        <w:t xml:space="preserve">tates </w:t>
      </w:r>
      <w:r w:rsidRPr="002A7472">
        <w:rPr>
          <w:rStyle w:val="Emphasis"/>
          <w:highlight w:val="yellow"/>
        </w:rPr>
        <w:t>is funded through the</w:t>
      </w:r>
      <w:r w:rsidRPr="007674C1">
        <w:rPr>
          <w:rStyle w:val="Emphasis"/>
        </w:rPr>
        <w:t xml:space="preserve"> National</w:t>
      </w:r>
      <w:r w:rsidRPr="002A7472">
        <w:rPr>
          <w:sz w:val="14"/>
        </w:rPr>
        <w:t xml:space="preserve"> Institute of Justice (</w:t>
      </w:r>
      <w:r w:rsidRPr="002A7472">
        <w:rPr>
          <w:rStyle w:val="StyleUnderline"/>
          <w:highlight w:val="yellow"/>
        </w:rPr>
        <w:t>NIJ</w:t>
      </w:r>
      <w:r w:rsidRPr="002A7472">
        <w:rPr>
          <w:sz w:val="14"/>
        </w:rPr>
        <w:t xml:space="preserve">), </w:t>
      </w:r>
      <w:r w:rsidRPr="007674C1">
        <w:rPr>
          <w:rStyle w:val="StyleUnderline"/>
        </w:rPr>
        <w:t>which is part of the</w:t>
      </w:r>
      <w:r w:rsidRPr="002A7472">
        <w:rPr>
          <w:sz w:val="14"/>
        </w:rPr>
        <w:t xml:space="preserve"> U.S. </w:t>
      </w:r>
      <w:r w:rsidRPr="007674C1">
        <w:rPr>
          <w:rStyle w:val="StyleUnderline"/>
        </w:rPr>
        <w:t>D</w:t>
      </w:r>
      <w:r w:rsidRPr="002A7472">
        <w:rPr>
          <w:sz w:val="14"/>
        </w:rPr>
        <w:t xml:space="preserve">epartment </w:t>
      </w:r>
      <w:r w:rsidRPr="007674C1">
        <w:rPr>
          <w:rStyle w:val="StyleUnderline"/>
        </w:rPr>
        <w:t>o</w:t>
      </w:r>
      <w:r w:rsidRPr="002A7472">
        <w:rPr>
          <w:sz w:val="14"/>
        </w:rPr>
        <w:t xml:space="preserve">f </w:t>
      </w:r>
      <w:r w:rsidRPr="007674C1">
        <w:rPr>
          <w:rStyle w:val="StyleUnderline"/>
        </w:rPr>
        <w:t>J</w:t>
      </w:r>
      <w:r w:rsidRPr="002A7472">
        <w:rPr>
          <w:sz w:val="14"/>
        </w:rPr>
        <w:t xml:space="preserve">ustice’s Office of Justice Programs. However, </w:t>
      </w:r>
      <w:r w:rsidRPr="002A7472">
        <w:rPr>
          <w:rStyle w:val="StyleUnderline"/>
          <w:highlight w:val="yellow"/>
        </w:rPr>
        <w:t>other</w:t>
      </w:r>
      <w:r w:rsidRPr="002A7472">
        <w:rPr>
          <w:sz w:val="14"/>
        </w:rPr>
        <w:t xml:space="preserve"> public research </w:t>
      </w:r>
      <w:r w:rsidRPr="002A7472">
        <w:rPr>
          <w:rStyle w:val="StyleUnderline"/>
          <w:highlight w:val="yellow"/>
        </w:rPr>
        <w:t>programs</w:t>
      </w:r>
      <w:r w:rsidRPr="002A7472">
        <w:rPr>
          <w:sz w:val="14"/>
        </w:rPr>
        <w:t xml:space="preserve"> and funding opportunities do </w:t>
      </w:r>
      <w:r w:rsidRPr="002A7472">
        <w:rPr>
          <w:rStyle w:val="StyleUnderline"/>
          <w:highlight w:val="yellow"/>
        </w:rPr>
        <w:t>exist</w:t>
      </w:r>
      <w:r w:rsidRPr="007674C1">
        <w:rPr>
          <w:rStyle w:val="StyleUnderline"/>
        </w:rPr>
        <w:t xml:space="preserve"> </w:t>
      </w:r>
      <w:r w:rsidRPr="002A7472">
        <w:rPr>
          <w:rStyle w:val="Emphasis"/>
          <w:highlight w:val="yellow"/>
        </w:rPr>
        <w:t>through</w:t>
      </w:r>
      <w:r w:rsidRPr="007674C1">
        <w:rPr>
          <w:rStyle w:val="Emphasis"/>
        </w:rPr>
        <w:t xml:space="preserve"> the National</w:t>
      </w:r>
      <w:r w:rsidRPr="002A7472">
        <w:rPr>
          <w:sz w:val="14"/>
        </w:rPr>
        <w:t xml:space="preserve"> Science Foundation (</w:t>
      </w:r>
      <w:r w:rsidRPr="002A7472">
        <w:rPr>
          <w:rStyle w:val="StyleUnderline"/>
          <w:highlight w:val="yellow"/>
        </w:rPr>
        <w:t>NSF</w:t>
      </w:r>
      <w:r w:rsidRPr="002A7472">
        <w:rPr>
          <w:sz w:val="14"/>
        </w:rPr>
        <w:t xml:space="preserve">), </w:t>
      </w:r>
      <w:r w:rsidRPr="002A7472">
        <w:rPr>
          <w:rStyle w:val="Emphasis"/>
          <w:highlight w:val="yellow"/>
        </w:rPr>
        <w:t>D</w:t>
      </w:r>
      <w:r w:rsidRPr="002A7472">
        <w:rPr>
          <w:sz w:val="14"/>
        </w:rPr>
        <w:t xml:space="preserve">epartment </w:t>
      </w:r>
      <w:r w:rsidRPr="002A7472">
        <w:rPr>
          <w:rStyle w:val="Emphasis"/>
          <w:highlight w:val="yellow"/>
        </w:rPr>
        <w:t>o</w:t>
      </w:r>
      <w:r w:rsidRPr="002A7472">
        <w:rPr>
          <w:sz w:val="14"/>
        </w:rPr>
        <w:t xml:space="preserve">f </w:t>
      </w:r>
      <w:r w:rsidRPr="002A7472">
        <w:rPr>
          <w:rStyle w:val="Emphasis"/>
          <w:highlight w:val="yellow"/>
        </w:rPr>
        <w:t>D</w:t>
      </w:r>
      <w:r w:rsidRPr="002A7472">
        <w:rPr>
          <w:sz w:val="14"/>
        </w:rPr>
        <w:t xml:space="preserve">efense, the </w:t>
      </w:r>
      <w:r w:rsidRPr="002A7472">
        <w:rPr>
          <w:rStyle w:val="Emphasis"/>
          <w:highlight w:val="yellow"/>
        </w:rPr>
        <w:t>D</w:t>
      </w:r>
      <w:r w:rsidRPr="002A7472">
        <w:rPr>
          <w:sz w:val="14"/>
        </w:rPr>
        <w:t xml:space="preserve">epartment of </w:t>
      </w:r>
      <w:r w:rsidRPr="002A7472">
        <w:rPr>
          <w:rStyle w:val="Emphasis"/>
          <w:highlight w:val="yellow"/>
        </w:rPr>
        <w:t>H</w:t>
      </w:r>
      <w:r w:rsidRPr="002A7472">
        <w:rPr>
          <w:sz w:val="14"/>
        </w:rPr>
        <w:t xml:space="preserve">omeland </w:t>
      </w:r>
      <w:r w:rsidRPr="002A7472">
        <w:rPr>
          <w:rStyle w:val="Emphasis"/>
          <w:highlight w:val="yellow"/>
        </w:rPr>
        <w:t>S</w:t>
      </w:r>
      <w:r w:rsidRPr="002A7472">
        <w:rPr>
          <w:sz w:val="14"/>
        </w:rPr>
        <w:t xml:space="preserve">ecurity, the Combating Terrorism Technical Support Office, </w:t>
      </w:r>
      <w:r w:rsidRPr="002A7472">
        <w:rPr>
          <w:rStyle w:val="StyleUnderline"/>
          <w:highlight w:val="yellow"/>
        </w:rPr>
        <w:t>and</w:t>
      </w:r>
      <w:r w:rsidRPr="002A7472">
        <w:rPr>
          <w:sz w:val="14"/>
        </w:rPr>
        <w:t xml:space="preserve"> </w:t>
      </w:r>
      <w:r w:rsidRPr="007674C1">
        <w:rPr>
          <w:rStyle w:val="StyleUnderline"/>
        </w:rPr>
        <w:t>the National</w:t>
      </w:r>
      <w:r w:rsidRPr="002A7472">
        <w:rPr>
          <w:sz w:val="14"/>
        </w:rPr>
        <w:t xml:space="preserve"> Institutes of Health (</w:t>
      </w:r>
      <w:r w:rsidRPr="002A7472">
        <w:rPr>
          <w:rStyle w:val="Emphasis"/>
          <w:highlight w:val="yellow"/>
        </w:rPr>
        <w:t>NIH</w:t>
      </w:r>
      <w:r w:rsidRPr="002A7472">
        <w:rPr>
          <w:sz w:val="14"/>
        </w:rPr>
        <w:t xml:space="preserve">). Some of these organizations fund basic research that is eventually shown to have forensic science applications. </w:t>
      </w:r>
      <w:r w:rsidRPr="002A7472">
        <w:rPr>
          <w:rStyle w:val="Emphasis"/>
          <w:highlight w:val="yellow"/>
        </w:rPr>
        <w:t>There is</w:t>
      </w:r>
      <w:r w:rsidRPr="007674C1">
        <w:rPr>
          <w:rStyle w:val="Emphasis"/>
        </w:rPr>
        <w:t xml:space="preserve"> currently </w:t>
      </w:r>
      <w:r w:rsidRPr="002A7472">
        <w:rPr>
          <w:rStyle w:val="Emphasis"/>
          <w:highlight w:val="yellow"/>
        </w:rPr>
        <w:t>no overarching</w:t>
      </w:r>
      <w:r w:rsidRPr="007674C1">
        <w:rPr>
          <w:rStyle w:val="Emphasis"/>
        </w:rPr>
        <w:t xml:space="preserve"> </w:t>
      </w:r>
      <w:r w:rsidRPr="002A7472">
        <w:rPr>
          <w:rStyle w:val="Emphasis"/>
          <w:highlight w:val="yellow"/>
        </w:rPr>
        <w:t>structure</w:t>
      </w:r>
      <w:r w:rsidRPr="002A7472">
        <w:rPr>
          <w:sz w:val="14"/>
        </w:rPr>
        <w:t xml:space="preserve"> or organization </w:t>
      </w:r>
      <w:r w:rsidRPr="002A7472">
        <w:rPr>
          <w:rStyle w:val="Emphasis"/>
          <w:highlight w:val="yellow"/>
        </w:rPr>
        <w:t>monitoring</w:t>
      </w:r>
      <w:r w:rsidRPr="007674C1">
        <w:rPr>
          <w:rStyle w:val="Emphasis"/>
        </w:rPr>
        <w:t xml:space="preserve"> what is being </w:t>
      </w:r>
      <w:r w:rsidRPr="002A7472">
        <w:rPr>
          <w:rStyle w:val="Emphasis"/>
          <w:highlight w:val="yellow"/>
        </w:rPr>
        <w:t>fund</w:t>
      </w:r>
      <w:r w:rsidRPr="007674C1">
        <w:rPr>
          <w:rStyle w:val="Emphasis"/>
        </w:rPr>
        <w:t>ed</w:t>
      </w:r>
      <w:r w:rsidRPr="002A7472">
        <w:rPr>
          <w:sz w:val="14"/>
        </w:rPr>
        <w:t xml:space="preserve"> or trying to determine what gaps and needs may exist.</w:t>
      </w:r>
    </w:p>
    <w:p w14:paraId="4D379E39" w14:textId="77777777" w:rsidR="002B391F" w:rsidRPr="002A7472" w:rsidRDefault="002B391F" w:rsidP="002B391F">
      <w:pPr>
        <w:rPr>
          <w:sz w:val="16"/>
        </w:rPr>
      </w:pPr>
      <w:r w:rsidRPr="002A7472">
        <w:rPr>
          <w:sz w:val="16"/>
        </w:rPr>
        <w:t>In February 2014, the White House Office of Science and Technology Policy issued Strengthening Forensic Science: A Progress Report [35], which highlighted a number of accomplishments with research funding in recent years. This progress report primarily focuses on research efforts conducted or federal funding provided through NIJ, NSF, or NIST, which will be briefly discussed belo</w:t>
      </w:r>
      <w:r>
        <w:rPr>
          <w:sz w:val="16"/>
        </w:rPr>
        <w:t>w.</w:t>
      </w:r>
    </w:p>
    <w:p w14:paraId="00476270" w14:textId="3149ABF2" w:rsidR="002B391F" w:rsidRPr="002B391F" w:rsidRDefault="002B391F" w:rsidP="002B391F">
      <w:pPr>
        <w:rPr>
          <w:sz w:val="16"/>
        </w:rPr>
      </w:pPr>
      <w:r w:rsidRPr="002A7472">
        <w:rPr>
          <w:rStyle w:val="StyleUnderline"/>
        </w:rPr>
        <w:t xml:space="preserve">The </w:t>
      </w:r>
      <w:r w:rsidRPr="002A7472">
        <w:rPr>
          <w:rStyle w:val="StyleUnderline"/>
          <w:highlight w:val="yellow"/>
        </w:rPr>
        <w:t>N</w:t>
      </w:r>
      <w:r w:rsidRPr="002A7472">
        <w:rPr>
          <w:sz w:val="16"/>
        </w:rPr>
        <w:t xml:space="preserve">ational </w:t>
      </w:r>
      <w:r w:rsidRPr="002A7472">
        <w:rPr>
          <w:rStyle w:val="StyleUnderline"/>
          <w:highlight w:val="yellow"/>
        </w:rPr>
        <w:t>I</w:t>
      </w:r>
      <w:r w:rsidRPr="002A7472">
        <w:rPr>
          <w:sz w:val="16"/>
        </w:rPr>
        <w:t xml:space="preserve">nstitute of </w:t>
      </w:r>
      <w:r w:rsidRPr="002A7472">
        <w:rPr>
          <w:rStyle w:val="StyleUnderline"/>
          <w:highlight w:val="yellow"/>
        </w:rPr>
        <w:t>J</w:t>
      </w:r>
      <w:r w:rsidRPr="002A7472">
        <w:rPr>
          <w:sz w:val="16"/>
        </w:rPr>
        <w:t xml:space="preserve">ustice’s Office of Investigative and Forensic Sciences has over a six year period (2009–2014) </w:t>
      </w:r>
      <w:r w:rsidRPr="002A7472">
        <w:rPr>
          <w:rStyle w:val="Emphasis"/>
          <w:highlight w:val="yellow"/>
        </w:rPr>
        <w:t xml:space="preserve">awarded </w:t>
      </w:r>
      <w:r w:rsidRPr="002A7472">
        <w:rPr>
          <w:rStyle w:val="Emphasis"/>
        </w:rPr>
        <w:t>more than 250</w:t>
      </w:r>
      <w:r w:rsidRPr="002A7472">
        <w:rPr>
          <w:sz w:val="16"/>
        </w:rPr>
        <w:t xml:space="preserve"> research </w:t>
      </w:r>
      <w:r w:rsidRPr="002A7472">
        <w:rPr>
          <w:rStyle w:val="Emphasis"/>
          <w:highlight w:val="yellow"/>
        </w:rPr>
        <w:t>grants</w:t>
      </w:r>
      <w:r w:rsidRPr="002A7472">
        <w:rPr>
          <w:sz w:val="16"/>
        </w:rPr>
        <w:t xml:space="preserve"> and $125 million </w:t>
      </w:r>
      <w:r w:rsidRPr="002A7472">
        <w:rPr>
          <w:rStyle w:val="StyleUnderline"/>
        </w:rPr>
        <w:t>for</w:t>
      </w:r>
      <w:r w:rsidRPr="002A7472">
        <w:rPr>
          <w:sz w:val="16"/>
        </w:rPr>
        <w:t xml:space="preserve"> the </w:t>
      </w:r>
      <w:r w:rsidRPr="002A7472">
        <w:rPr>
          <w:rStyle w:val="StyleUnderline"/>
        </w:rPr>
        <w:t>forensic sciences</w:t>
      </w:r>
      <w:r w:rsidRPr="002A7472">
        <w:rPr>
          <w:sz w:val="16"/>
        </w:rPr>
        <w:t xml:space="preserve">. Each year multiple solicitations are made for proposals addressing forensic science improvement. Between 2009 and 2014, </w:t>
      </w:r>
      <w:r w:rsidRPr="002A7472">
        <w:rPr>
          <w:rStyle w:val="StyleUnderline"/>
        </w:rPr>
        <w:t>NIJ</w:t>
      </w:r>
      <w:r w:rsidRPr="002A7472">
        <w:rPr>
          <w:sz w:val="16"/>
        </w:rPr>
        <w:t xml:space="preserve"> issued 23 solicitations that </w:t>
      </w:r>
      <w:r w:rsidRPr="002A7472">
        <w:rPr>
          <w:rStyle w:val="Emphasis"/>
          <w:highlight w:val="yellow"/>
        </w:rPr>
        <w:t>resulted in 269 funded</w:t>
      </w:r>
      <w:r w:rsidRPr="002A7472">
        <w:rPr>
          <w:sz w:val="16"/>
          <w:highlight w:val="yellow"/>
        </w:rPr>
        <w:t xml:space="preserve"> </w:t>
      </w:r>
      <w:r w:rsidRPr="002A7472">
        <w:rPr>
          <w:sz w:val="16"/>
        </w:rPr>
        <w:t xml:space="preserve">research </w:t>
      </w:r>
      <w:r w:rsidRPr="002A7472">
        <w:rPr>
          <w:rStyle w:val="Emphasis"/>
          <w:highlight w:val="yellow"/>
        </w:rPr>
        <w:t>projects</w:t>
      </w:r>
      <w:r w:rsidRPr="002A7472">
        <w:rPr>
          <w:sz w:val="16"/>
        </w:rPr>
        <w:t>. According to an April 2015 summary, these NIJ grantees have produced 77 final technical reports, 255 publications, and 640 presentations on their research findings.</w:t>
      </w:r>
    </w:p>
    <w:p w14:paraId="191778F7" w14:textId="77777777" w:rsidR="002B391F" w:rsidRPr="002B391F" w:rsidRDefault="002B391F" w:rsidP="002B391F">
      <w:pPr>
        <w:rPr>
          <w:sz w:val="16"/>
        </w:rPr>
      </w:pPr>
    </w:p>
    <w:p w14:paraId="10F67D94" w14:textId="77777777" w:rsidR="002B391F" w:rsidRDefault="002B391F" w:rsidP="002B391F">
      <w:pPr>
        <w:pStyle w:val="Heading3"/>
      </w:pPr>
      <w:r>
        <w:t>Fed Coordination Key---Research</w:t>
      </w:r>
    </w:p>
    <w:p w14:paraId="5B3C4359" w14:textId="77777777" w:rsidR="002B391F" w:rsidRPr="00E45A6E" w:rsidRDefault="002B391F" w:rsidP="002B391F">
      <w:pPr>
        <w:keepNext/>
        <w:keepLines/>
        <w:spacing w:before="200"/>
        <w:outlineLvl w:val="3"/>
        <w:rPr>
          <w:rFonts w:eastAsiaTheme="majorEastAsia" w:cstheme="majorBidi"/>
          <w:b/>
          <w:iCs/>
        </w:rPr>
      </w:pPr>
      <w:r w:rsidRPr="00E45A6E">
        <w:rPr>
          <w:rFonts w:eastAsiaTheme="majorEastAsia" w:cstheme="majorBidi"/>
          <w:b/>
          <w:iCs/>
        </w:rPr>
        <w:t>States are not as good at coordinating research</w:t>
      </w:r>
    </w:p>
    <w:p w14:paraId="31F08A18" w14:textId="77777777" w:rsidR="002B391F" w:rsidRPr="00E45A6E" w:rsidRDefault="002B391F" w:rsidP="002B391F">
      <w:r w:rsidRPr="00E45A6E">
        <w:t xml:space="preserve">Ryan M. </w:t>
      </w:r>
      <w:r w:rsidRPr="00E45A6E">
        <w:rPr>
          <w:b/>
          <w:bCs/>
        </w:rPr>
        <w:t>Goldstein 11</w:t>
      </w:r>
      <w:r w:rsidRPr="00E45A6E">
        <w:t>, partner in the Austin office of Reid Collins &amp; Tsai LLP, “Improving Forensic Science Through State Oversight,” November 2011, 90 Tex. L. Rev. 225, Lexis</w:t>
      </w:r>
    </w:p>
    <w:p w14:paraId="73EE8F9C" w14:textId="77777777" w:rsidR="002B391F" w:rsidRPr="00E45A6E" w:rsidRDefault="002B391F" w:rsidP="002B391F">
      <w:pPr>
        <w:rPr>
          <w:sz w:val="16"/>
        </w:rPr>
      </w:pPr>
      <w:r w:rsidRPr="00E45A6E">
        <w:rPr>
          <w:sz w:val="16"/>
        </w:rPr>
        <w:t xml:space="preserve">Finally, states must determine how the oversight units should interact and work together to provide effective oversight. The oversight board may need to help manage logistics and limit transaction costs. This is acceptable, but the investigatory units must still remain independent from the board's sphere of influence. Because the board is likely to assume that it is providing effective oversight, it may be prone to blame individual analysts when problems arise, rather than investigate the systemic dangers lurking in the background. In situations like this, it is imperative that independent investigation determines the scope of any problems. </w:t>
      </w:r>
      <w:r w:rsidRPr="00E45A6E">
        <w:rPr>
          <w:b/>
          <w:iCs/>
          <w:u w:val="single"/>
          <w:bdr w:val="single" w:sz="8" w:space="0" w:color="auto"/>
        </w:rPr>
        <w:t>Deliberate</w:t>
      </w:r>
      <w:r w:rsidRPr="00E45A6E">
        <w:rPr>
          <w:u w:val="single"/>
        </w:rPr>
        <w:t xml:space="preserve">, </w:t>
      </w:r>
      <w:r w:rsidRPr="00E45A6E">
        <w:rPr>
          <w:b/>
          <w:iCs/>
          <w:u w:val="single"/>
          <w:bdr w:val="single" w:sz="8" w:space="0" w:color="auto"/>
        </w:rPr>
        <w:t>clear rules</w:t>
      </w:r>
      <w:r w:rsidRPr="00E45A6E">
        <w:rPr>
          <w:u w:val="single"/>
        </w:rPr>
        <w:t xml:space="preserve"> must define the jurisdiction of each institution so that "</w:t>
      </w:r>
      <w:r w:rsidRPr="00E45A6E">
        <w:rPr>
          <w:b/>
          <w:iCs/>
          <w:u w:val="single"/>
          <w:bdr w:val="single" w:sz="8" w:space="0" w:color="auto"/>
        </w:rPr>
        <w:t>turf wars</w:t>
      </w:r>
      <w:r w:rsidRPr="00E45A6E">
        <w:rPr>
          <w:u w:val="single"/>
        </w:rPr>
        <w:t>" do not occur</w:t>
      </w:r>
      <w:r w:rsidRPr="00E45A6E">
        <w:rPr>
          <w:sz w:val="16"/>
        </w:rPr>
        <w:t xml:space="preserve">. At the same time, the rules must be broad enough to avoid gaps - areas where no institution can claim jurisdiction. States that currently lack any of these oversight mechanisms may be unable to implement them all at once. Such states should prioritize the establishment of an independent oversight board and authorize an existing agency outside of law enforcement to conduct any necessary investigations. </w:t>
      </w:r>
    </w:p>
    <w:p w14:paraId="22084C29" w14:textId="77777777" w:rsidR="002B391F" w:rsidRPr="00E45A6E" w:rsidRDefault="002B391F" w:rsidP="002B391F">
      <w:pPr>
        <w:rPr>
          <w:sz w:val="16"/>
        </w:rPr>
      </w:pPr>
      <w:r w:rsidRPr="00E45A6E">
        <w:rPr>
          <w:sz w:val="16"/>
        </w:rPr>
        <w:t>V. Conclusion: State Oversight Is Needed Even If Federal Reforms Pass</w:t>
      </w:r>
    </w:p>
    <w:p w14:paraId="335E775E" w14:textId="26B67137" w:rsidR="002B391F" w:rsidRDefault="002B391F" w:rsidP="002B391F">
      <w:pPr>
        <w:rPr>
          <w:u w:val="single"/>
        </w:rPr>
      </w:pPr>
      <w:r w:rsidRPr="00E45A6E">
        <w:rPr>
          <w:sz w:val="16"/>
        </w:rPr>
        <w:t xml:space="preserve">To complicate matters, the extent of federal regulation of forensic science is fluid. Depending on one's perspective, the proposed Criminal Justice and Forensic Science Reform Act (CJFSRA) could either drastically change the structure of forensic science practice or simply extend the status quo - prolonging the general gap in ground-level state oversight. While viewpoints differ on the potential of the proposed federal changes to remedy forensic science's core problems, the fact remains that the portions of the legislation applicable to state laboratories - requiring accreditation, certification, the adoption of a code of ethics, etc. - are triggered only through the federal spending power. While federal financial support of state forensic science is common through Coverdell grants, many  [*257]  laboratories do not receive any federal funding, and states spend significantly more on forensic science operations than the federal government offers. Furthermore, states could always avoid any federal requirements by rejecting all federal funding. On the other hand, </w:t>
      </w:r>
      <w:r w:rsidRPr="00E45A6E">
        <w:rPr>
          <w:u w:val="single"/>
        </w:rPr>
        <w:t xml:space="preserve">the establishment of a </w:t>
      </w:r>
      <w:r w:rsidRPr="00E45A6E">
        <w:rPr>
          <w:b/>
          <w:iCs/>
          <w:u w:val="single"/>
          <w:bdr w:val="single" w:sz="8" w:space="0" w:color="auto"/>
        </w:rPr>
        <w:t>new federal office</w:t>
      </w:r>
      <w:r w:rsidRPr="00E45A6E">
        <w:rPr>
          <w:sz w:val="16"/>
        </w:rPr>
        <w:t xml:space="preserve"> </w:t>
      </w:r>
      <w:r w:rsidRPr="00E45A6E">
        <w:rPr>
          <w:u w:val="single"/>
        </w:rPr>
        <w:t>could</w:t>
      </w:r>
      <w:r w:rsidRPr="00E45A6E">
        <w:rPr>
          <w:sz w:val="16"/>
        </w:rPr>
        <w:t xml:space="preserve"> </w:t>
      </w:r>
      <w:r w:rsidRPr="00E45A6E">
        <w:rPr>
          <w:b/>
          <w:iCs/>
          <w:u w:val="single"/>
          <w:bdr w:val="single" w:sz="8" w:space="0" w:color="auto"/>
        </w:rPr>
        <w:t>strengthen</w:t>
      </w:r>
      <w:r w:rsidRPr="00E45A6E">
        <w:rPr>
          <w:sz w:val="16"/>
        </w:rPr>
        <w:t xml:space="preserve"> the </w:t>
      </w:r>
      <w:r w:rsidRPr="00E45A6E">
        <w:rPr>
          <w:b/>
          <w:iCs/>
          <w:u w:val="single"/>
          <w:bdr w:val="single" w:sz="8" w:space="0" w:color="auto"/>
        </w:rPr>
        <w:t>enforcement</w:t>
      </w:r>
      <w:r w:rsidRPr="00E45A6E">
        <w:rPr>
          <w:sz w:val="16"/>
        </w:rPr>
        <w:t xml:space="preserve"> of any spending requirements. It </w:t>
      </w:r>
      <w:r w:rsidRPr="00E45A6E">
        <w:rPr>
          <w:u w:val="single"/>
        </w:rPr>
        <w:t>could</w:t>
      </w:r>
      <w:r w:rsidRPr="00E45A6E">
        <w:rPr>
          <w:sz w:val="16"/>
        </w:rPr>
        <w:t xml:space="preserve"> also </w:t>
      </w:r>
      <w:r w:rsidRPr="00E45A6E">
        <w:rPr>
          <w:u w:val="single"/>
        </w:rPr>
        <w:t xml:space="preserve">encourage states to </w:t>
      </w:r>
      <w:r w:rsidRPr="00E45A6E">
        <w:rPr>
          <w:b/>
          <w:iCs/>
          <w:u w:val="single"/>
          <w:bdr w:val="single" w:sz="8" w:space="0" w:color="auto"/>
        </w:rPr>
        <w:t>establish</w:t>
      </w:r>
      <w:r w:rsidRPr="00E45A6E">
        <w:rPr>
          <w:sz w:val="16"/>
        </w:rPr>
        <w:t xml:space="preserve"> local </w:t>
      </w:r>
      <w:r w:rsidRPr="00E45A6E">
        <w:rPr>
          <w:b/>
          <w:iCs/>
          <w:u w:val="single"/>
          <w:bdr w:val="single" w:sz="8" w:space="0" w:color="auto"/>
        </w:rPr>
        <w:t>oversight</w:t>
      </w:r>
      <w:r w:rsidRPr="00E45A6E">
        <w:rPr>
          <w:sz w:val="16"/>
        </w:rPr>
        <w:t xml:space="preserve"> </w:t>
      </w:r>
      <w:r w:rsidRPr="00E45A6E">
        <w:rPr>
          <w:u w:val="single"/>
        </w:rPr>
        <w:t>via</w:t>
      </w:r>
      <w:r w:rsidRPr="00E45A6E">
        <w:rPr>
          <w:sz w:val="16"/>
        </w:rPr>
        <w:t xml:space="preserve"> top-down influence and induce state standards via the establishment of </w:t>
      </w:r>
      <w:r w:rsidRPr="00E45A6E">
        <w:rPr>
          <w:b/>
          <w:iCs/>
          <w:u w:val="single"/>
          <w:bdr w:val="single" w:sz="8" w:space="0" w:color="auto"/>
        </w:rPr>
        <w:t>best practices</w:t>
      </w:r>
      <w:r w:rsidRPr="00E45A6E">
        <w:rPr>
          <w:sz w:val="16"/>
        </w:rPr>
        <w:t xml:space="preserve"> </w:t>
      </w:r>
      <w:r w:rsidRPr="00E45A6E">
        <w:rPr>
          <w:u w:val="single"/>
        </w:rPr>
        <w:t xml:space="preserve">in </w:t>
      </w:r>
      <w:r w:rsidRPr="00E45A6E">
        <w:rPr>
          <w:b/>
          <w:iCs/>
          <w:u w:val="single"/>
          <w:bdr w:val="single" w:sz="8" w:space="0" w:color="auto"/>
        </w:rPr>
        <w:t>federal</w:t>
      </w:r>
      <w:r w:rsidRPr="00E45A6E">
        <w:rPr>
          <w:u w:val="single"/>
        </w:rPr>
        <w:t xml:space="preserve"> </w:t>
      </w:r>
      <w:r w:rsidRPr="00E45A6E">
        <w:rPr>
          <w:b/>
          <w:iCs/>
          <w:u w:val="single"/>
          <w:bdr w:val="single" w:sz="8" w:space="0" w:color="auto"/>
        </w:rPr>
        <w:t>laboratories</w:t>
      </w:r>
      <w:r w:rsidRPr="00E45A6E">
        <w:rPr>
          <w:sz w:val="16"/>
        </w:rPr>
        <w:t xml:space="preserve">. Additionally, </w:t>
      </w:r>
      <w:r w:rsidRPr="00E45A6E">
        <w:rPr>
          <w:u w:val="single"/>
        </w:rPr>
        <w:t>many</w:t>
      </w:r>
      <w:r w:rsidRPr="00E45A6E">
        <w:rPr>
          <w:sz w:val="16"/>
        </w:rPr>
        <w:t xml:space="preserve"> of the </w:t>
      </w:r>
      <w:r w:rsidRPr="00E45A6E">
        <w:rPr>
          <w:b/>
          <w:iCs/>
          <w:u w:val="single"/>
          <w:bdr w:val="single" w:sz="8" w:space="0" w:color="auto"/>
        </w:rPr>
        <w:t>federal reforms</w:t>
      </w:r>
      <w:r w:rsidRPr="00E45A6E">
        <w:rPr>
          <w:sz w:val="16"/>
        </w:rPr>
        <w:t xml:space="preserve"> </w:t>
      </w:r>
      <w:r w:rsidRPr="00E45A6E">
        <w:rPr>
          <w:u w:val="single"/>
        </w:rPr>
        <w:t xml:space="preserve">are directed at </w:t>
      </w:r>
      <w:r w:rsidRPr="00E45A6E">
        <w:rPr>
          <w:b/>
          <w:iCs/>
          <w:u w:val="single"/>
          <w:bdr w:val="single" w:sz="8" w:space="0" w:color="auto"/>
        </w:rPr>
        <w:t>validity concerns</w:t>
      </w:r>
      <w:r w:rsidRPr="00E45A6E">
        <w:rPr>
          <w:sz w:val="16"/>
        </w:rPr>
        <w:t xml:space="preserve">, </w:t>
      </w:r>
      <w:r w:rsidRPr="00E45A6E">
        <w:rPr>
          <w:u w:val="single"/>
        </w:rPr>
        <w:t xml:space="preserve">such as inducing </w:t>
      </w:r>
      <w:r w:rsidRPr="00E45A6E">
        <w:rPr>
          <w:b/>
          <w:iCs/>
          <w:u w:val="single"/>
          <w:bdr w:val="single" w:sz="8" w:space="0" w:color="auto"/>
        </w:rPr>
        <w:t>basic research</w:t>
      </w:r>
      <w:r w:rsidRPr="00E45A6E">
        <w:rPr>
          <w:u w:val="single"/>
        </w:rPr>
        <w:t xml:space="preserve">. In this regard, the </w:t>
      </w:r>
      <w:r w:rsidRPr="00E45A6E">
        <w:rPr>
          <w:b/>
          <w:iCs/>
          <w:u w:val="single"/>
          <w:bdr w:val="single" w:sz="8" w:space="0" w:color="auto"/>
        </w:rPr>
        <w:t>federal legislation may address areas that state oversight cannot effectively target</w:t>
      </w:r>
      <w:r w:rsidRPr="00E45A6E">
        <w:rPr>
          <w:u w:val="single"/>
        </w:rPr>
        <w:t xml:space="preserve">, such as </w:t>
      </w:r>
      <w:r w:rsidRPr="00E45A6E">
        <w:rPr>
          <w:b/>
          <w:iCs/>
          <w:u w:val="single"/>
          <w:bdr w:val="single" w:sz="8" w:space="0" w:color="auto"/>
        </w:rPr>
        <w:t>coordination</w:t>
      </w:r>
      <w:r w:rsidRPr="00E45A6E">
        <w:rPr>
          <w:u w:val="single"/>
        </w:rPr>
        <w:t xml:space="preserve"> of </w:t>
      </w:r>
      <w:r w:rsidRPr="00E45A6E">
        <w:rPr>
          <w:b/>
          <w:iCs/>
          <w:u w:val="single"/>
          <w:bdr w:val="single" w:sz="8" w:space="0" w:color="auto"/>
        </w:rPr>
        <w:t>nationwide research</w:t>
      </w:r>
      <w:r w:rsidRPr="00E45A6E">
        <w:rPr>
          <w:u w:val="single"/>
        </w:rPr>
        <w:t xml:space="preserve">. </w:t>
      </w:r>
    </w:p>
    <w:p w14:paraId="77C90B05" w14:textId="77777777" w:rsidR="002B391F" w:rsidRDefault="002B391F" w:rsidP="002B391F">
      <w:pPr>
        <w:pStyle w:val="Heading4"/>
      </w:pPr>
      <w:r>
        <w:t>External program oversight works better than states</w:t>
      </w:r>
    </w:p>
    <w:p w14:paraId="76B8B8CC" w14:textId="77777777" w:rsidR="002B391F" w:rsidRPr="007454BD" w:rsidRDefault="002B391F" w:rsidP="002B391F">
      <w:r w:rsidRPr="007454BD">
        <w:t xml:space="preserve">Paul C. </w:t>
      </w:r>
      <w:r w:rsidRPr="007454BD">
        <w:rPr>
          <w:rStyle w:val="Style13ptBold"/>
        </w:rPr>
        <w:t>Giannelli 10</w:t>
      </w:r>
      <w:r w:rsidRPr="007454BD">
        <w:t xml:space="preserve">, Albert J. Weatherhead III and Richard W. Weatherhead Professor Emeritus, “Forensic Science Reform,” Texas Law Review, vol. 90:29, </w:t>
      </w:r>
      <w:hyperlink r:id="rId55" w:history="1">
        <w:r w:rsidRPr="007454BD">
          <w:rPr>
            <w:rStyle w:val="Hyperlink"/>
          </w:rPr>
          <w:t>http://texaslawreview.org/wp-content/uploads/2015/08/Giannelli-90-TLRSA-29.pdf</w:t>
        </w:r>
      </w:hyperlink>
    </w:p>
    <w:p w14:paraId="40221D41" w14:textId="4ECFE3F3" w:rsidR="002B391F" w:rsidRDefault="002B391F" w:rsidP="002B391F">
      <w:pPr>
        <w:rPr>
          <w:u w:val="single"/>
        </w:rPr>
      </w:pPr>
      <w:r w:rsidRPr="00E10F21">
        <w:rPr>
          <w:sz w:val="16"/>
        </w:rPr>
        <w:t xml:space="preserve">Although I agree with most of Mr. Goldstein’s insightful analysis, I have a concern. </w:t>
      </w:r>
      <w:r w:rsidRPr="00843902">
        <w:rPr>
          <w:rStyle w:val="StyleUnderline"/>
        </w:rPr>
        <w:t>A state-oriented approach</w:t>
      </w:r>
      <w:r w:rsidRPr="00E10F21">
        <w:rPr>
          <w:sz w:val="16"/>
        </w:rPr>
        <w:t xml:space="preserve"> </w:t>
      </w:r>
      <w:r w:rsidRPr="00843902">
        <w:rPr>
          <w:rStyle w:val="StyleUnderline"/>
        </w:rPr>
        <w:t>addresses only one of the two principal issues facing forensic science</w:t>
      </w:r>
      <w:r w:rsidRPr="00E10F21">
        <w:rPr>
          <w:sz w:val="16"/>
        </w:rPr>
        <w:t xml:space="preserve">—the regulation of crime laboratories. </w:t>
      </w:r>
      <w:r w:rsidRPr="00843902">
        <w:rPr>
          <w:rStyle w:val="StyleUnderline"/>
        </w:rPr>
        <w:t>The second issue is the lack of empirical support for many common forensic techniques</w:t>
      </w:r>
      <w:r w:rsidRPr="00E10F21">
        <w:rPr>
          <w:sz w:val="16"/>
        </w:rPr>
        <w:t>. In a riveting passage, the NAS Report concluded: “Among existing forensic methods, only nuclear DNA analysis has been rigorously shown to have the capacity to consistently, and with a high degree of certainty, demonstrate a connection between an evidentiary sample and a specific individual or source.”7 The NAS Report went on to observe that “</w:t>
      </w:r>
      <w:r w:rsidRPr="00843902">
        <w:rPr>
          <w:rStyle w:val="StyleUnderline"/>
        </w:rPr>
        <w:t>some forensic science disciplines are supported by little rigorous systematic research to validate the discipline’s basic premises and techniques. There is no evident reason why such research cannot be conducted</w:t>
      </w:r>
      <w:r w:rsidRPr="00E10F21">
        <w:rPr>
          <w:sz w:val="16"/>
        </w:rPr>
        <w:t xml:space="preserve">.”8 The NAS Report identified such common forensic techniques as fingerprint examinations,9 firearms (ballistics) and toolmark identifications,10 and also questioned document comparisons,11 hair analysis,12 and bite mark examinations13 as falling into this category. </w:t>
      </w:r>
      <w:r w:rsidRPr="00843902">
        <w:rPr>
          <w:rStyle w:val="StyleUnderline"/>
        </w:rPr>
        <w:t>Without foundational research, the risk that a regulated crime lab</w:t>
      </w:r>
      <w:r w:rsidRPr="00E10F21">
        <w:rPr>
          <w:sz w:val="16"/>
        </w:rPr>
        <w:t xml:space="preserve"> (i.e., one that is accredited and employs certified examiners) </w:t>
      </w:r>
      <w:r w:rsidRPr="00843902">
        <w:rPr>
          <w:rStyle w:val="StyleUnderline"/>
        </w:rPr>
        <w:t>is using unreliable techniques remains</w:t>
      </w:r>
      <w:r w:rsidRPr="00E10F21">
        <w:rPr>
          <w:sz w:val="16"/>
        </w:rPr>
        <w:t xml:space="preserve">. </w:t>
      </w:r>
      <w:r w:rsidRPr="00843902">
        <w:rPr>
          <w:rStyle w:val="Emphasis"/>
        </w:rPr>
        <w:t>The states simply lack the resources and the capability to conduct foundational research</w:t>
      </w:r>
      <w:r w:rsidRPr="00E10F21">
        <w:rPr>
          <w:sz w:val="16"/>
        </w:rPr>
        <w:t xml:space="preserve">. As I have written elsewhere: First, the early </w:t>
      </w:r>
      <w:r w:rsidRPr="00843902">
        <w:rPr>
          <w:rStyle w:val="StyleUnderline"/>
        </w:rPr>
        <w:t>crime labs, as is still true today, were operational, not research, laboratories</w:t>
      </w:r>
      <w:r w:rsidRPr="00E10F21">
        <w:rPr>
          <w:sz w:val="16"/>
        </w:rPr>
        <w:t xml:space="preserve">. Second, </w:t>
      </w:r>
      <w:r w:rsidRPr="00843902">
        <w:rPr>
          <w:rStyle w:val="StyleUnderline"/>
        </w:rPr>
        <w:t>basic research can be both time consuming and expensive, and the underfunding of crime laboratories has been chronic.</w:t>
      </w:r>
      <w:r w:rsidRPr="00E10F21">
        <w:rPr>
          <w:sz w:val="16"/>
        </w:rPr>
        <w:t xml:space="preserve"> </w:t>
      </w:r>
      <w:r w:rsidRPr="00843902">
        <w:rPr>
          <w:rStyle w:val="StyleUnderline"/>
        </w:rPr>
        <w:t>Third, even if research was perceived to be desirable, these laboratories were ill-equipped to conduct it.</w:t>
      </w:r>
      <w:r w:rsidRPr="00E10F21">
        <w:rPr>
          <w:sz w:val="16"/>
        </w:rPr>
        <w:t xml:space="preserve"> Police officers, whose skills were developed through on-the-job training, staffed these labs. As would be expected, they were imbued with a police, not scientific, culture.14 </w:t>
      </w:r>
      <w:r w:rsidRPr="00843902">
        <w:rPr>
          <w:rStyle w:val="StyleUnderline"/>
        </w:rPr>
        <w:t xml:space="preserve">For the most part, these conditions still exist. Moreover, </w:t>
      </w:r>
      <w:r w:rsidRPr="00843902">
        <w:rPr>
          <w:rStyle w:val="Emphasis"/>
        </w:rPr>
        <w:t>the needed research should be conducted under the supervision of an independent scientific organization</w:t>
      </w:r>
      <w:r w:rsidRPr="00843902">
        <w:rPr>
          <w:rStyle w:val="StyleUnderline"/>
        </w:rPr>
        <w:t xml:space="preserve"> such as the National Academy of Sciences or the National Science Foundation.15 The only thing worse than no research is bad research</w:t>
      </w:r>
    </w:p>
    <w:p w14:paraId="6C16F0AE" w14:textId="3ACFB143" w:rsidR="004E47BA" w:rsidRDefault="004E47BA" w:rsidP="004E47BA">
      <w:pPr>
        <w:pStyle w:val="Heading3"/>
      </w:pPr>
      <w:r>
        <w:t>AT: Innovation DA NB</w:t>
      </w:r>
    </w:p>
    <w:p w14:paraId="448F8647" w14:textId="049F99AC" w:rsidR="004E47BA" w:rsidRPr="004E47BA" w:rsidRDefault="004E47BA" w:rsidP="004E47BA">
      <w:pPr>
        <w:keepNext/>
        <w:keepLines/>
        <w:spacing w:before="200"/>
        <w:outlineLvl w:val="3"/>
        <w:rPr>
          <w:rFonts w:eastAsiaTheme="majorEastAsia" w:cstheme="majorBidi"/>
          <w:b/>
          <w:iCs/>
        </w:rPr>
      </w:pPr>
      <w:r>
        <w:rPr>
          <w:rFonts w:eastAsiaTheme="majorEastAsia" w:cstheme="majorBidi"/>
          <w:b/>
          <w:iCs/>
        </w:rPr>
        <w:t xml:space="preserve">CP links---it </w:t>
      </w:r>
      <w:r>
        <w:rPr>
          <w:rFonts w:eastAsiaTheme="majorEastAsia" w:cstheme="majorBidi"/>
          <w:b/>
          <w:iCs/>
          <w:u w:val="single"/>
        </w:rPr>
        <w:t>guts</w:t>
      </w:r>
      <w:r>
        <w:rPr>
          <w:rFonts w:eastAsiaTheme="majorEastAsia" w:cstheme="majorBidi"/>
          <w:b/>
          <w:iCs/>
        </w:rPr>
        <w:t xml:space="preserve"> state budgets</w:t>
      </w:r>
    </w:p>
    <w:p w14:paraId="511F2C28" w14:textId="77777777" w:rsidR="004E47BA" w:rsidRPr="00E45A6E" w:rsidRDefault="004E47BA" w:rsidP="004E47BA">
      <w:r w:rsidRPr="00E45A6E">
        <w:t xml:space="preserve">Ryan M. </w:t>
      </w:r>
      <w:r w:rsidRPr="00E45A6E">
        <w:rPr>
          <w:b/>
          <w:bCs/>
        </w:rPr>
        <w:t>Goldstein 11</w:t>
      </w:r>
      <w:r w:rsidRPr="00E45A6E">
        <w:t>, partner in the Austin office of Reid Collins &amp; Tsai LLP, “Improving Forensic Science Through State Oversight,” November 2011, 90 Tex. L. Rev. 225, Lexis</w:t>
      </w:r>
    </w:p>
    <w:p w14:paraId="33EDD69F" w14:textId="77777777" w:rsidR="004E47BA" w:rsidRPr="00E45A6E" w:rsidRDefault="004E47BA" w:rsidP="004E47BA">
      <w:pPr>
        <w:rPr>
          <w:sz w:val="16"/>
        </w:rPr>
      </w:pPr>
      <w:r w:rsidRPr="00E45A6E">
        <w:rPr>
          <w:sz w:val="16"/>
        </w:rPr>
        <w:t xml:space="preserve">Finally, states should establish mechanisms to investigate specific claims of misconduct or error raised by the public, whether through an IC or a forensic science investigative panel similar to the TFSC. Since these investigations will require the same external perspective necessary for large-scale investigations, the investigation unit should not be housed within the oversight board. Each state must determine whether the unit should exist as a separate office (such as the TFSC and NCIIC) or as a department under the supervision of an inspector general. States must also determine whether the unit should provide a judicial remedy, as the NCIIC does. In this broad model, </w:t>
      </w:r>
      <w:r w:rsidRPr="00E45A6E">
        <w:rPr>
          <w:u w:val="single"/>
        </w:rPr>
        <w:t>states</w:t>
      </w:r>
      <w:r w:rsidRPr="00E45A6E">
        <w:rPr>
          <w:sz w:val="16"/>
        </w:rPr>
        <w:t xml:space="preserve"> </w:t>
      </w:r>
      <w:r w:rsidRPr="00E45A6E">
        <w:rPr>
          <w:b/>
          <w:iCs/>
          <w:u w:val="single"/>
          <w:bdr w:val="single" w:sz="8" w:space="0" w:color="auto"/>
        </w:rPr>
        <w:t>could</w:t>
      </w:r>
      <w:r w:rsidRPr="00E45A6E">
        <w:rPr>
          <w:sz w:val="16"/>
        </w:rPr>
        <w:t xml:space="preserve"> actually </w:t>
      </w:r>
      <w:r w:rsidRPr="00E45A6E">
        <w:rPr>
          <w:u w:val="single"/>
        </w:rPr>
        <w:t>remedy</w:t>
      </w:r>
      <w:r w:rsidRPr="00E45A6E">
        <w:rPr>
          <w:sz w:val="16"/>
        </w:rPr>
        <w:t xml:space="preserve"> injustices caused by </w:t>
      </w:r>
      <w:r w:rsidRPr="00E45A6E">
        <w:rPr>
          <w:u w:val="single"/>
        </w:rPr>
        <w:t>faulty forensic science, but</w:t>
      </w:r>
      <w:r w:rsidRPr="00E45A6E">
        <w:rPr>
          <w:sz w:val="16"/>
        </w:rPr>
        <w:t xml:space="preserve"> the focus on forensic science would be lost. In the narrower model, exemplified by the TFSC, the unit would remain a forensic science authority and would still hold laboratories accountable for mistakes, but would not engage directly with courts. These units would also provide a way to measure the success of oversight by examining the number of challenges and their success rates. If boards engage appropriately and on a consistent basis, challenges to evidence collected from the present onward  [*254]  should decrease. By receiving public complaints, these units would be accessible to the public in a more visible way than boards or investigatory bodies. As discussed previously, these units would also have the potential to unearth systemic issues and catalyze reform. </w:t>
      </w:r>
    </w:p>
    <w:p w14:paraId="565CE379" w14:textId="6B7BD72E" w:rsidR="004E47BA" w:rsidRPr="004E47BA" w:rsidRDefault="004E47BA" w:rsidP="004E47BA">
      <w:pPr>
        <w:rPr>
          <w:sz w:val="16"/>
        </w:rPr>
      </w:pPr>
      <w:r w:rsidRPr="00E45A6E">
        <w:rPr>
          <w:sz w:val="16"/>
        </w:rPr>
        <w:t xml:space="preserve">Of course, </w:t>
      </w:r>
      <w:r w:rsidRPr="00E45A6E">
        <w:rPr>
          <w:u w:val="single"/>
        </w:rPr>
        <w:t xml:space="preserve">these changes will not come without </w:t>
      </w:r>
      <w:r w:rsidRPr="00E45A6E">
        <w:rPr>
          <w:b/>
          <w:iCs/>
          <w:u w:val="single"/>
          <w:bdr w:val="single" w:sz="8" w:space="0" w:color="auto"/>
        </w:rPr>
        <w:t>challenges</w:t>
      </w:r>
      <w:r w:rsidRPr="00E45A6E">
        <w:rPr>
          <w:u w:val="single"/>
        </w:rPr>
        <w:t>. First,</w:t>
      </w:r>
      <w:r w:rsidRPr="00E45A6E">
        <w:rPr>
          <w:sz w:val="16"/>
        </w:rPr>
        <w:t xml:space="preserve"> </w:t>
      </w:r>
      <w:r w:rsidRPr="00E45A6E">
        <w:rPr>
          <w:b/>
          <w:iCs/>
          <w:u w:val="single"/>
          <w:bdr w:val="single" w:sz="8" w:space="0" w:color="auto"/>
        </w:rPr>
        <w:t>funding</w:t>
      </w:r>
      <w:r w:rsidRPr="00E45A6E">
        <w:rPr>
          <w:sz w:val="16"/>
        </w:rPr>
        <w:t xml:space="preserve"> </w:t>
      </w:r>
      <w:r w:rsidRPr="00E45A6E">
        <w:rPr>
          <w:u w:val="single"/>
        </w:rPr>
        <w:t xml:space="preserve">is an obvious concern at the </w:t>
      </w:r>
      <w:r w:rsidRPr="00E45A6E">
        <w:rPr>
          <w:b/>
          <w:iCs/>
          <w:u w:val="single"/>
          <w:bdr w:val="single" w:sz="8" w:space="0" w:color="auto"/>
        </w:rPr>
        <w:t>state government level</w:t>
      </w:r>
      <w:r w:rsidRPr="00E45A6E">
        <w:rPr>
          <w:sz w:val="16"/>
        </w:rPr>
        <w:t xml:space="preserve"> given the current economic climate. But an investment in oversight prevents the future cost of investigating questionable criminal convictions. And it is likely that </w:t>
      </w:r>
      <w:r w:rsidRPr="00E45A6E">
        <w:rPr>
          <w:u w:val="single"/>
        </w:rPr>
        <w:t xml:space="preserve">some of the state budget </w:t>
      </w:r>
      <w:r w:rsidRPr="00E45A6E">
        <w:rPr>
          <w:b/>
          <w:iCs/>
          <w:u w:val="single"/>
          <w:bdr w:val="single" w:sz="8" w:space="0" w:color="auto"/>
        </w:rPr>
        <w:t>currently</w:t>
      </w:r>
      <w:r w:rsidRPr="00E45A6E">
        <w:rPr>
          <w:u w:val="single"/>
        </w:rPr>
        <w:t xml:space="preserve"> funneled to </w:t>
      </w:r>
      <w:r w:rsidRPr="00E45A6E">
        <w:rPr>
          <w:b/>
          <w:iCs/>
          <w:u w:val="single"/>
          <w:bdr w:val="single" w:sz="8" w:space="0" w:color="auto"/>
        </w:rPr>
        <w:t>law enforcement</w:t>
      </w:r>
      <w:r w:rsidRPr="00E45A6E">
        <w:rPr>
          <w:sz w:val="16"/>
        </w:rPr>
        <w:t xml:space="preserve"> </w:t>
      </w:r>
      <w:r w:rsidRPr="00E45A6E">
        <w:rPr>
          <w:u w:val="single"/>
        </w:rPr>
        <w:t xml:space="preserve">to </w:t>
      </w:r>
      <w:r w:rsidRPr="00E45A6E">
        <w:rPr>
          <w:b/>
          <w:iCs/>
          <w:u w:val="single"/>
          <w:bdr w:val="single" w:sz="8" w:space="0" w:color="auto"/>
        </w:rPr>
        <w:t>administer forensic science laboratories</w:t>
      </w:r>
      <w:r w:rsidRPr="00E45A6E">
        <w:rPr>
          <w:sz w:val="16"/>
        </w:rPr>
        <w:t xml:space="preserve"> </w:t>
      </w:r>
      <w:r w:rsidRPr="00E45A6E">
        <w:rPr>
          <w:u w:val="single"/>
        </w:rPr>
        <w:t xml:space="preserve">can be </w:t>
      </w:r>
      <w:r w:rsidRPr="00E45A6E">
        <w:rPr>
          <w:b/>
          <w:iCs/>
          <w:u w:val="single"/>
          <w:bdr w:val="single" w:sz="8" w:space="0" w:color="auto"/>
        </w:rPr>
        <w:t>redistributed</w:t>
      </w:r>
      <w:r w:rsidRPr="00E45A6E">
        <w:rPr>
          <w:u w:val="single"/>
        </w:rPr>
        <w:t xml:space="preserve"> to the </w:t>
      </w:r>
      <w:r w:rsidRPr="00E45A6E">
        <w:rPr>
          <w:b/>
          <w:iCs/>
          <w:u w:val="single"/>
          <w:bdr w:val="single" w:sz="8" w:space="0" w:color="auto"/>
        </w:rPr>
        <w:t>proposed board</w:t>
      </w:r>
      <w:r w:rsidRPr="00E45A6E">
        <w:rPr>
          <w:u w:val="single"/>
        </w:rPr>
        <w:t xml:space="preserve">. For </w:t>
      </w:r>
      <w:r w:rsidRPr="00E45A6E">
        <w:rPr>
          <w:b/>
          <w:iCs/>
          <w:u w:val="single"/>
          <w:bdr w:val="single" w:sz="8" w:space="0" w:color="auto"/>
        </w:rPr>
        <w:t>states</w:t>
      </w:r>
      <w:r w:rsidRPr="00E45A6E">
        <w:rPr>
          <w:sz w:val="16"/>
        </w:rPr>
        <w:t xml:space="preserve"> with existing but inactive boards, </w:t>
      </w:r>
      <w:r w:rsidRPr="00E45A6E">
        <w:rPr>
          <w:u w:val="single"/>
        </w:rPr>
        <w:t xml:space="preserve">it </w:t>
      </w:r>
      <w:r w:rsidRPr="00E45A6E">
        <w:rPr>
          <w:b/>
          <w:iCs/>
          <w:u w:val="single"/>
          <w:bdr w:val="single" w:sz="8" w:space="0" w:color="auto"/>
        </w:rPr>
        <w:t>will take a jump-start</w:t>
      </w:r>
      <w:r w:rsidRPr="00E45A6E">
        <w:rPr>
          <w:sz w:val="16"/>
        </w:rPr>
        <w:t xml:space="preserve"> </w:t>
      </w:r>
      <w:r w:rsidRPr="00E45A6E">
        <w:rPr>
          <w:u w:val="single"/>
        </w:rPr>
        <w:t xml:space="preserve">in funding to make the board </w:t>
      </w:r>
      <w:r w:rsidRPr="00E45A6E">
        <w:rPr>
          <w:b/>
          <w:iCs/>
          <w:u w:val="single"/>
          <w:bdr w:val="single" w:sz="8" w:space="0" w:color="auto"/>
        </w:rPr>
        <w:t>independent</w:t>
      </w:r>
      <w:r w:rsidRPr="00E45A6E">
        <w:rPr>
          <w:sz w:val="16"/>
        </w:rPr>
        <w:t xml:space="preserve"> of law enforcement and to have it operate at the appropriate level. </w:t>
      </w:r>
      <w:r w:rsidRPr="00E45A6E">
        <w:rPr>
          <w:u w:val="single"/>
        </w:rPr>
        <w:t xml:space="preserve">An </w:t>
      </w:r>
      <w:r w:rsidRPr="00E45A6E">
        <w:rPr>
          <w:b/>
          <w:iCs/>
          <w:u w:val="single"/>
          <w:bdr w:val="single" w:sz="8" w:space="0" w:color="auto"/>
        </w:rPr>
        <w:t>inactive</w:t>
      </w:r>
      <w:r w:rsidRPr="00E45A6E">
        <w:rPr>
          <w:sz w:val="16"/>
        </w:rPr>
        <w:t xml:space="preserve"> </w:t>
      </w:r>
      <w:r w:rsidRPr="00E45A6E">
        <w:rPr>
          <w:u w:val="single"/>
        </w:rPr>
        <w:t xml:space="preserve">board that exists only in name </w:t>
      </w:r>
      <w:r w:rsidRPr="00E45A6E">
        <w:rPr>
          <w:b/>
          <w:iCs/>
          <w:u w:val="single"/>
          <w:bdr w:val="single" w:sz="8" w:space="0" w:color="auto"/>
        </w:rPr>
        <w:t>hurts forensic science in the long run</w:t>
      </w:r>
      <w:r w:rsidRPr="00E45A6E">
        <w:rPr>
          <w:u w:val="single"/>
        </w:rPr>
        <w:t xml:space="preserve">, as it lulls citizens and legislators into a </w:t>
      </w:r>
      <w:r w:rsidRPr="00E45A6E">
        <w:rPr>
          <w:b/>
          <w:iCs/>
          <w:u w:val="single"/>
          <w:bdr w:val="single" w:sz="8" w:space="0" w:color="auto"/>
        </w:rPr>
        <w:t>false sense of security</w:t>
      </w:r>
      <w:r w:rsidRPr="00E45A6E">
        <w:rPr>
          <w:sz w:val="16"/>
        </w:rPr>
        <w:t xml:space="preserve"> </w:t>
      </w:r>
      <w:r w:rsidRPr="00E45A6E">
        <w:rPr>
          <w:u w:val="single"/>
        </w:rPr>
        <w:t>about the quality of forensic science in the state.</w:t>
      </w:r>
      <w:r w:rsidRPr="00E45A6E">
        <w:rPr>
          <w:sz w:val="16"/>
        </w:rPr>
        <w:t xml:space="preserve"> States must understand that </w:t>
      </w:r>
      <w:r w:rsidRPr="00E45A6E">
        <w:rPr>
          <w:u w:val="single"/>
        </w:rPr>
        <w:t>the</w:t>
      </w:r>
      <w:r w:rsidRPr="00E45A6E">
        <w:rPr>
          <w:sz w:val="16"/>
        </w:rPr>
        <w:t xml:space="preserve"> independent </w:t>
      </w:r>
      <w:r w:rsidRPr="00E45A6E">
        <w:rPr>
          <w:u w:val="single"/>
        </w:rPr>
        <w:t>board</w:t>
      </w:r>
      <w:r w:rsidRPr="00E45A6E">
        <w:rPr>
          <w:sz w:val="16"/>
        </w:rPr>
        <w:t xml:space="preserve">, the broad-brush investigator, and the public-complaint unit regulate in different manners. To fund one </w:t>
      </w:r>
      <w:r w:rsidRPr="00E45A6E">
        <w:rPr>
          <w:b/>
          <w:iCs/>
          <w:u w:val="single"/>
          <w:bdr w:val="single" w:sz="8" w:space="0" w:color="auto"/>
        </w:rPr>
        <w:t>without funding</w:t>
      </w:r>
      <w:r w:rsidRPr="00E45A6E">
        <w:rPr>
          <w:sz w:val="16"/>
        </w:rPr>
        <w:t xml:space="preserve"> the others </w:t>
      </w:r>
      <w:r w:rsidRPr="00E45A6E">
        <w:rPr>
          <w:u w:val="single"/>
        </w:rPr>
        <w:t xml:space="preserve">leaves a </w:t>
      </w:r>
      <w:r w:rsidRPr="00E45A6E">
        <w:rPr>
          <w:b/>
          <w:iCs/>
          <w:u w:val="single"/>
          <w:bdr w:val="single" w:sz="8" w:space="0" w:color="auto"/>
        </w:rPr>
        <w:t>regulatory gap</w:t>
      </w:r>
      <w:r w:rsidRPr="00E45A6E">
        <w:rPr>
          <w:sz w:val="16"/>
        </w:rPr>
        <w:t xml:space="preserve"> </w:t>
      </w:r>
      <w:r w:rsidRPr="00E45A6E">
        <w:rPr>
          <w:u w:val="single"/>
        </w:rPr>
        <w:t xml:space="preserve">that could lead to a </w:t>
      </w:r>
      <w:r w:rsidRPr="00E45A6E">
        <w:rPr>
          <w:b/>
          <w:iCs/>
          <w:u w:val="single"/>
          <w:bdr w:val="single" w:sz="8" w:space="0" w:color="auto"/>
        </w:rPr>
        <w:t>failure</w:t>
      </w:r>
      <w:r w:rsidRPr="00E45A6E">
        <w:rPr>
          <w:sz w:val="16"/>
        </w:rPr>
        <w:t xml:space="preserve"> </w:t>
      </w:r>
      <w:r w:rsidRPr="00E45A6E">
        <w:rPr>
          <w:u w:val="single"/>
        </w:rPr>
        <w:t>to prevent or remedy systemic issues</w:t>
      </w:r>
      <w:r w:rsidRPr="00E45A6E">
        <w:rPr>
          <w:sz w:val="16"/>
        </w:rPr>
        <w:t xml:space="preserve">. For some states, the more pressing question is how to provide sufficient operational funding to the laboratories. </w:t>
      </w:r>
      <w:r w:rsidRPr="00E45A6E">
        <w:rPr>
          <w:u w:val="single"/>
        </w:rPr>
        <w:t xml:space="preserve">With laboratories </w:t>
      </w:r>
      <w:r w:rsidRPr="00E45A6E">
        <w:rPr>
          <w:b/>
          <w:iCs/>
          <w:u w:val="single"/>
          <w:bdr w:val="single" w:sz="8" w:space="0" w:color="auto"/>
        </w:rPr>
        <w:t>already lacking</w:t>
      </w:r>
      <w:r w:rsidRPr="00E45A6E">
        <w:rPr>
          <w:sz w:val="16"/>
        </w:rPr>
        <w:t xml:space="preserve"> the </w:t>
      </w:r>
      <w:r w:rsidRPr="00E45A6E">
        <w:rPr>
          <w:b/>
          <w:iCs/>
          <w:u w:val="single"/>
          <w:bdr w:val="single" w:sz="8" w:space="0" w:color="auto"/>
        </w:rPr>
        <w:t>resources</w:t>
      </w:r>
      <w:r w:rsidRPr="00E45A6E">
        <w:rPr>
          <w:sz w:val="16"/>
        </w:rPr>
        <w:t xml:space="preserve"> </w:t>
      </w:r>
      <w:r w:rsidRPr="00E45A6E">
        <w:rPr>
          <w:u w:val="single"/>
        </w:rPr>
        <w:t xml:space="preserve">to hire enough staff and purchase enough </w:t>
      </w:r>
      <w:r w:rsidRPr="00E45A6E">
        <w:rPr>
          <w:b/>
          <w:iCs/>
          <w:u w:val="single"/>
          <w:bdr w:val="single" w:sz="8" w:space="0" w:color="auto"/>
        </w:rPr>
        <w:t>equipment</w:t>
      </w:r>
      <w:r w:rsidRPr="00E45A6E">
        <w:rPr>
          <w:sz w:val="16"/>
        </w:rPr>
        <w:t xml:space="preserve"> </w:t>
      </w:r>
      <w:r w:rsidRPr="00E45A6E">
        <w:rPr>
          <w:u w:val="single"/>
        </w:rPr>
        <w:t xml:space="preserve">to avoid </w:t>
      </w:r>
      <w:r w:rsidRPr="00E45A6E">
        <w:rPr>
          <w:b/>
          <w:iCs/>
          <w:u w:val="single"/>
          <w:bdr w:val="single" w:sz="8" w:space="0" w:color="auto"/>
        </w:rPr>
        <w:t>backlogs</w:t>
      </w:r>
      <w:r w:rsidRPr="00E45A6E">
        <w:rPr>
          <w:u w:val="single"/>
        </w:rPr>
        <w:t xml:space="preserve">, it may be </w:t>
      </w:r>
      <w:r w:rsidRPr="00E45A6E">
        <w:rPr>
          <w:b/>
          <w:iCs/>
          <w:u w:val="single"/>
          <w:bdr w:val="single" w:sz="8" w:space="0" w:color="auto"/>
        </w:rPr>
        <w:t>difficult</w:t>
      </w:r>
      <w:r w:rsidRPr="00E45A6E">
        <w:rPr>
          <w:u w:val="single"/>
        </w:rPr>
        <w:t xml:space="preserve"> to</w:t>
      </w:r>
      <w:r w:rsidRPr="00E45A6E">
        <w:rPr>
          <w:sz w:val="16"/>
        </w:rPr>
        <w:t xml:space="preserve"> specifically appropriate </w:t>
      </w:r>
      <w:r w:rsidRPr="00E45A6E">
        <w:rPr>
          <w:b/>
          <w:iCs/>
          <w:u w:val="single"/>
          <w:bdr w:val="single" w:sz="8" w:space="0" w:color="auto"/>
        </w:rPr>
        <w:t>fund</w:t>
      </w:r>
      <w:r w:rsidRPr="00E45A6E">
        <w:rPr>
          <w:sz w:val="16"/>
        </w:rPr>
        <w:t xml:space="preserve">s for </w:t>
      </w:r>
      <w:r w:rsidRPr="00E45A6E">
        <w:rPr>
          <w:b/>
          <w:iCs/>
          <w:u w:val="single"/>
          <w:bdr w:val="single" w:sz="8" w:space="0" w:color="auto"/>
        </w:rPr>
        <w:t>q</w:t>
      </w:r>
      <w:r w:rsidRPr="00E45A6E">
        <w:rPr>
          <w:sz w:val="16"/>
        </w:rPr>
        <w:t xml:space="preserve">uality </w:t>
      </w:r>
      <w:r w:rsidRPr="00E45A6E">
        <w:rPr>
          <w:b/>
          <w:iCs/>
          <w:u w:val="single"/>
          <w:bdr w:val="single" w:sz="8" w:space="0" w:color="auto"/>
        </w:rPr>
        <w:t>a</w:t>
      </w:r>
      <w:r w:rsidRPr="00E45A6E">
        <w:rPr>
          <w:sz w:val="16"/>
        </w:rPr>
        <w:t xml:space="preserve">ssurance and quality control without first addressing the need for additional staff and equipment. </w:t>
      </w:r>
    </w:p>
    <w:p w14:paraId="3A62108A" w14:textId="087F1C5C" w:rsidR="00E43694" w:rsidRDefault="00A659F2" w:rsidP="00A659F2">
      <w:pPr>
        <w:pStyle w:val="Heading1"/>
      </w:pPr>
      <w:r>
        <w:t>Topicality Answers</w:t>
      </w:r>
    </w:p>
    <w:p w14:paraId="0F6FB963" w14:textId="6C25891D" w:rsidR="00A659F2" w:rsidRDefault="00A659F2" w:rsidP="00A659F2">
      <w:pPr>
        <w:pStyle w:val="Heading2"/>
      </w:pPr>
      <w:r>
        <w:t>Procedural vs Substantive</w:t>
      </w:r>
    </w:p>
    <w:p w14:paraId="770A15DE" w14:textId="5F0C0110" w:rsidR="00A659F2" w:rsidRDefault="00A659F2" w:rsidP="00A659F2">
      <w:pPr>
        <w:pStyle w:val="Heading3"/>
      </w:pPr>
      <w:r>
        <w:t>Yes Procedural Change</w:t>
      </w:r>
    </w:p>
    <w:p w14:paraId="72D6DA6F" w14:textId="77777777" w:rsidR="00A659F2" w:rsidRPr="003B7185" w:rsidRDefault="00A659F2" w:rsidP="00A659F2">
      <w:pPr>
        <w:pStyle w:val="Heading4"/>
      </w:pPr>
      <w:r>
        <w:t xml:space="preserve">A procedural view of forensic science is key to assessing forensic science’s OWN epistemology on a broader scale </w:t>
      </w:r>
    </w:p>
    <w:p w14:paraId="3786DB92" w14:textId="77777777" w:rsidR="00A659F2" w:rsidRPr="00B6042D" w:rsidRDefault="00A659F2" w:rsidP="00A659F2">
      <w:r>
        <w:rPr>
          <w:rStyle w:val="Style13ptBold"/>
        </w:rPr>
        <w:t xml:space="preserve">Ribauz and Caneppele 17, </w:t>
      </w:r>
      <w:r>
        <w:t>(</w:t>
      </w:r>
      <w:r w:rsidRPr="001C3C87">
        <w:t>Olivier Ribaux and Stefano Caneppele</w:t>
      </w:r>
      <w:r>
        <w:t xml:space="preserve"> both are professors at the </w:t>
      </w:r>
      <w:r w:rsidRPr="001C3C87">
        <w:rPr>
          <w:lang w:val="en"/>
        </w:rPr>
        <w:t>University of Lausanne, School of Criminal Sciences, Batochime</w:t>
      </w:r>
      <w:r w:rsidRPr="001C3C87">
        <w:t xml:space="preserve"> Switzerland</w:t>
      </w:r>
      <w:r>
        <w:t xml:space="preserve">), 2017, </w:t>
      </w:r>
      <w:r w:rsidRPr="001C3C87">
        <w:t>“The Routledge International Handbook of Forensic Intelligence and Criminology</w:t>
      </w:r>
      <w:r>
        <w:t>”</w:t>
      </w:r>
      <w:r w:rsidRPr="001C3C87">
        <w:t xml:space="preserve"> </w:t>
      </w:r>
      <w:hyperlink r:id="rId56" w:history="1">
        <w:r>
          <w:rPr>
            <w:rStyle w:val="Hyperlink"/>
          </w:rPr>
          <w:t>https://serval.unil.ch/resource/serval:BIB_45387AD80B1C.P001/REF</w:t>
        </w:r>
      </w:hyperlink>
    </w:p>
    <w:p w14:paraId="6A91B4ED" w14:textId="2B2FD777" w:rsidR="00A659F2" w:rsidRPr="00A659F2" w:rsidRDefault="00A659F2" w:rsidP="00A659F2">
      <w:pPr>
        <w:rPr>
          <w:sz w:val="16"/>
        </w:rPr>
      </w:pPr>
      <w:r w:rsidRPr="002C4E66">
        <w:rPr>
          <w:sz w:val="16"/>
        </w:rPr>
        <w:t xml:space="preserve">The view privileged in this chapter is </w:t>
      </w:r>
      <w:r w:rsidRPr="00E35ACA">
        <w:rPr>
          <w:highlight w:val="cyan"/>
          <w:u w:val="single"/>
        </w:rPr>
        <w:t>procedural; it considers how information is processed transversally</w:t>
      </w:r>
      <w:r w:rsidRPr="00E35ACA">
        <w:rPr>
          <w:sz w:val="16"/>
          <w:highlight w:val="cyan"/>
        </w:rPr>
        <w:t>, rather than focusing on the way forensic activities are organized</w:t>
      </w:r>
      <w:r w:rsidRPr="002C4E66">
        <w:rPr>
          <w:sz w:val="16"/>
        </w:rPr>
        <w:t xml:space="preserve"> (Williams 2007). For this purpose, we define in Figure </w:t>
      </w:r>
      <w:r w:rsidRPr="00E35ACA">
        <w:rPr>
          <w:sz w:val="16"/>
          <w:highlight w:val="cyan"/>
        </w:rPr>
        <w:t xml:space="preserve">1 </w:t>
      </w:r>
      <w:r w:rsidRPr="00E35ACA">
        <w:rPr>
          <w:b/>
          <w:bCs/>
          <w:highlight w:val="cyan"/>
          <w:u w:val="single"/>
        </w:rPr>
        <w:t>a global process for forensic science</w:t>
      </w:r>
      <w:r w:rsidRPr="002C4E66">
        <w:rPr>
          <w:sz w:val="16"/>
        </w:rPr>
        <w:t xml:space="preserve">. It is inspired by Inman and Rudin (2001) and Roux et al. (2012). </w:t>
      </w:r>
      <w:r w:rsidRPr="00E45A35">
        <w:rPr>
          <w:u w:val="single"/>
        </w:rPr>
        <w:t xml:space="preserve">It </w:t>
      </w:r>
      <w:r w:rsidRPr="00E35ACA">
        <w:rPr>
          <w:highlight w:val="cyan"/>
          <w:u w:val="single"/>
        </w:rPr>
        <w:t>outlines the logical treatment of information</w:t>
      </w:r>
      <w:r w:rsidRPr="00E45A35">
        <w:rPr>
          <w:u w:val="single"/>
        </w:rPr>
        <w:t xml:space="preserve"> accessible </w:t>
      </w:r>
      <w:r w:rsidRPr="00E35ACA">
        <w:rPr>
          <w:highlight w:val="cyan"/>
          <w:u w:val="single"/>
        </w:rPr>
        <w:t>from singular cases, toward their use in justice systems</w:t>
      </w:r>
      <w:r w:rsidRPr="00E45A35">
        <w:rPr>
          <w:u w:val="single"/>
        </w:rPr>
        <w:t>.</w:t>
      </w:r>
      <w:r w:rsidRPr="002C4E66">
        <w:rPr>
          <w:sz w:val="16"/>
        </w:rPr>
        <w:t xml:space="preserve"> This description is transversal and generic. </w:t>
      </w:r>
      <w:r w:rsidRPr="00E35ACA">
        <w:rPr>
          <w:b/>
          <w:bCs/>
          <w:highlight w:val="cyan"/>
          <w:u w:val="single"/>
        </w:rPr>
        <w:t>This means it is independent from how</w:t>
      </w:r>
      <w:r w:rsidRPr="00E45A35">
        <w:rPr>
          <w:b/>
          <w:bCs/>
          <w:u w:val="single"/>
        </w:rPr>
        <w:t xml:space="preserve"> the various figures/</w:t>
      </w:r>
      <w:r w:rsidRPr="00E35ACA">
        <w:rPr>
          <w:b/>
          <w:bCs/>
          <w:highlight w:val="cyan"/>
          <w:u w:val="single"/>
        </w:rPr>
        <w:t>actors are organized, how their roles and functions are distributed,</w:t>
      </w:r>
      <w:r w:rsidRPr="002C4E66">
        <w:rPr>
          <w:sz w:val="16"/>
        </w:rPr>
        <w:t xml:space="preserve"> the type of material exchanged, as well as the techniques used to detect, observe and measure it. Figure 1 Global forensic process. The activity perturbs the environment and causes exchanges of material (application of Locard’s postulate</w:t>
      </w:r>
      <w:r w:rsidRPr="00E35ACA">
        <w:rPr>
          <w:sz w:val="16"/>
          <w:highlight w:val="cyan"/>
        </w:rPr>
        <w:t xml:space="preserve">). </w:t>
      </w:r>
      <w:r w:rsidRPr="00E35ACA">
        <w:rPr>
          <w:highlight w:val="cyan"/>
          <w:u w:val="single"/>
        </w:rPr>
        <w:t>This material</w:t>
      </w:r>
      <w:r w:rsidRPr="00E45A35">
        <w:rPr>
          <w:u w:val="single"/>
        </w:rPr>
        <w:t xml:space="preserve"> is dispersed and </w:t>
      </w:r>
      <w:r w:rsidRPr="00E35ACA">
        <w:rPr>
          <w:highlight w:val="cyan"/>
          <w:u w:val="single"/>
        </w:rPr>
        <w:t>delineates the crime scene.</w:t>
      </w:r>
      <w:r w:rsidRPr="00E45A35">
        <w:rPr>
          <w:u w:val="single"/>
        </w:rPr>
        <w:t xml:space="preserve"> </w:t>
      </w:r>
      <w:r w:rsidRPr="00A05D70">
        <w:rPr>
          <w:highlight w:val="cyan"/>
          <w:u w:val="single"/>
        </w:rPr>
        <w:t xml:space="preserve">Investigations lead to the detection of traces, </w:t>
      </w:r>
      <w:r w:rsidRPr="00A05D70">
        <w:rPr>
          <w:u w:val="single"/>
        </w:rPr>
        <w:t>which</w:t>
      </w:r>
      <w:r w:rsidRPr="00E45A35">
        <w:rPr>
          <w:u w:val="single"/>
        </w:rPr>
        <w:t xml:space="preserve"> are observed, collected, measured and recognized as relevant</w:t>
      </w:r>
      <w:r w:rsidRPr="002C4E66">
        <w:rPr>
          <w:sz w:val="16"/>
        </w:rPr>
        <w:t xml:space="preserve">. Results of observations and features extracted become signs that indicate aspects of the activity through reconstruction (logical abduction). More than one hypothesis may explain observations. Rival hypotheses and their logical consequences are tested through experiments. In function of their </w:t>
      </w:r>
      <w:r w:rsidRPr="00E45A35">
        <w:rPr>
          <w:u w:val="single"/>
        </w:rPr>
        <w:t>resistance, they are discriminated, reformulated and beliefs in their validity adapted.</w:t>
      </w:r>
      <w:r w:rsidRPr="002C4E66">
        <w:rPr>
          <w:sz w:val="16"/>
        </w:rPr>
        <w:t xml:space="preserve"> Hypotheses are eventually developed in regard to their relevancy for legally characterizing the case. The procedural view derives directly from the richer interpretation of Locard’s postulate. Hence, it situates the trace as the common object of study (see Margot chapter). The trace is the effect, the vestige of an unusual activity perturbing the environment, whatever the nature and the size of the material exchanged. It is the elementary information on which the activity of interest is logically reconstructed</w:t>
      </w:r>
      <w:r w:rsidRPr="00E45A35">
        <w:rPr>
          <w:u w:val="single"/>
        </w:rPr>
        <w:t xml:space="preserve">. The trace follows a long path and may be used under many forms before eventually being presented at a court of law. </w:t>
      </w:r>
      <w:r w:rsidRPr="002C4E66">
        <w:rPr>
          <w:sz w:val="16"/>
        </w:rPr>
        <w:t xml:space="preserve">We consider that it becomes evidence only when it supports a court’s decision-making process (see Margot chapter), whatever its use in earlier phases of the logical process. </w:t>
      </w:r>
      <w:r w:rsidRPr="00E45A35">
        <w:rPr>
          <w:u w:val="single"/>
        </w:rPr>
        <w:t xml:space="preserve">This </w:t>
      </w:r>
      <w:r w:rsidRPr="00A05D70">
        <w:rPr>
          <w:highlight w:val="cyan"/>
          <w:u w:val="single"/>
        </w:rPr>
        <w:t>logical transformation from the trace to evidence aims at making</w:t>
      </w:r>
      <w:r w:rsidRPr="00A05D70">
        <w:rPr>
          <w:u w:val="single"/>
        </w:rPr>
        <w:t xml:space="preserve"> </w:t>
      </w:r>
      <w:r w:rsidRPr="00A05D70">
        <w:rPr>
          <w:highlight w:val="cyan"/>
          <w:u w:val="single"/>
        </w:rPr>
        <w:t>a</w:t>
      </w:r>
      <w:r w:rsidRPr="00A05D70">
        <w:rPr>
          <w:u w:val="single"/>
        </w:rPr>
        <w:t>ctionable</w:t>
      </w:r>
      <w:r w:rsidRPr="00A05D70">
        <w:rPr>
          <w:highlight w:val="cyan"/>
          <w:u w:val="single"/>
        </w:rPr>
        <w:t xml:space="preserve"> the information conveye</w:t>
      </w:r>
      <w:r w:rsidRPr="00A05D70">
        <w:rPr>
          <w:sz w:val="16"/>
          <w:highlight w:val="cyan"/>
        </w:rPr>
        <w:t>d</w:t>
      </w:r>
      <w:r w:rsidRPr="002C4E66">
        <w:rPr>
          <w:sz w:val="16"/>
        </w:rPr>
        <w:t xml:space="preserve">. </w:t>
      </w:r>
      <w:r w:rsidRPr="00E45A35">
        <w:rPr>
          <w:u w:val="single"/>
        </w:rPr>
        <w:t xml:space="preserve">Of course, </w:t>
      </w:r>
      <w:r w:rsidRPr="00A05D70">
        <w:rPr>
          <w:highlight w:val="cyan"/>
          <w:u w:val="single"/>
        </w:rPr>
        <w:t>forensic science cannot be considered in isolation.</w:t>
      </w:r>
      <w:r w:rsidRPr="00E45A35">
        <w:rPr>
          <w:u w:val="single"/>
        </w:rPr>
        <w:t xml:space="preserve"> Justice systems still mostly define the context, whatever the vision adopted</w:t>
      </w:r>
      <w:r w:rsidRPr="002C4E66">
        <w:rPr>
          <w:sz w:val="16"/>
        </w:rPr>
        <w:t xml:space="preserve">. </w:t>
      </w:r>
      <w:r w:rsidRPr="00A05D70">
        <w:rPr>
          <w:b/>
          <w:bCs/>
          <w:highlight w:val="cyan"/>
          <w:u w:val="single"/>
        </w:rPr>
        <w:t>In a procedural view</w:t>
      </w:r>
      <w:r w:rsidRPr="00E45A35">
        <w:rPr>
          <w:b/>
          <w:bCs/>
          <w:u w:val="single"/>
        </w:rPr>
        <w:t xml:space="preserve">, however, </w:t>
      </w:r>
      <w:r w:rsidRPr="00A05D70">
        <w:rPr>
          <w:b/>
          <w:bCs/>
          <w:highlight w:val="cyan"/>
          <w:u w:val="single"/>
        </w:rPr>
        <w:t>forensic science demonstrates its own epistemology and benefits from a greater latitude for its development</w:t>
      </w:r>
      <w:r w:rsidRPr="00A05D70">
        <w:rPr>
          <w:sz w:val="16"/>
          <w:highlight w:val="cyan"/>
        </w:rPr>
        <w:t>.</w:t>
      </w:r>
    </w:p>
    <w:p w14:paraId="3470CF1A" w14:textId="4DDB33F4" w:rsidR="00A659F2" w:rsidRDefault="00A659F2" w:rsidP="00A659F2">
      <w:pPr>
        <w:pStyle w:val="Heading2"/>
      </w:pPr>
      <w:r>
        <w:t>Forensic Science</w:t>
      </w:r>
    </w:p>
    <w:p w14:paraId="7A799AD7" w14:textId="7752D073" w:rsidR="00A659F2" w:rsidRDefault="00A659F2" w:rsidP="00A659F2">
      <w:pPr>
        <w:pStyle w:val="Heading3"/>
      </w:pPr>
      <w:r>
        <w:t>Yes Presentation in Courts</w:t>
      </w:r>
    </w:p>
    <w:p w14:paraId="722114FC" w14:textId="77777777" w:rsidR="00A659F2" w:rsidRDefault="00A659F2" w:rsidP="00A659F2">
      <w:pPr>
        <w:pStyle w:val="Heading4"/>
      </w:pPr>
      <w:r>
        <w:t xml:space="preserve">Forensic science includes evidence presentation in court </w:t>
      </w:r>
    </w:p>
    <w:p w14:paraId="7A2EF8D6" w14:textId="77777777" w:rsidR="00A659F2" w:rsidRPr="00541B4C" w:rsidRDefault="00A659F2" w:rsidP="00A659F2">
      <w:r>
        <w:rPr>
          <w:rStyle w:val="Style13ptBold"/>
        </w:rPr>
        <w:t xml:space="preserve">Ernea, Cherubinib, Delemonta 20, </w:t>
      </w:r>
      <w:r>
        <w:t>(</w:t>
      </w:r>
      <w:r w:rsidRPr="00301EF5">
        <w:t>Emmanuelle Ernea</w:t>
      </w:r>
      <w:r>
        <w:t xml:space="preserve"> -</w:t>
      </w:r>
      <w:r w:rsidRPr="00301EF5">
        <w:t xml:space="preserve"> Faculty of Law, Criminal Justice and Public Administration, School of Criminal Justice, University of Lausanne, Switzerland</w:t>
      </w:r>
      <w:r>
        <w:t>;</w:t>
      </w:r>
      <w:r w:rsidRPr="00301EF5">
        <w:t xml:space="preserve"> Mauro Cherubinib</w:t>
      </w:r>
      <w:r>
        <w:t xml:space="preserve"> -</w:t>
      </w:r>
      <w:r w:rsidRPr="00301EF5">
        <w:t>Faculty of Business Sutdy, Information Systems Department, University of Lausanne, Switzerland</w:t>
      </w:r>
      <w:r>
        <w:t xml:space="preserve">; </w:t>
      </w:r>
      <w:r w:rsidRPr="00301EF5">
        <w:t>Olivier Del</w:t>
      </w:r>
      <w:r w:rsidRPr="00301EF5">
        <w:rPr>
          <w:rFonts w:cs="Calibri"/>
        </w:rPr>
        <w:t>é</w:t>
      </w:r>
      <w:r w:rsidRPr="00301EF5">
        <w:t>monta</w:t>
      </w:r>
      <w:r>
        <w:t xml:space="preserve"> -</w:t>
      </w:r>
      <w:r w:rsidRPr="00301EF5">
        <w:t xml:space="preserve"> Faculty of Law, Criminal Justice and Public Administration, School of Criminal Justice, University of Lausanne, Switzerland</w:t>
      </w:r>
      <w:r>
        <w:t>), May 2020, “</w:t>
      </w:r>
      <w:r w:rsidRPr="00541B4C">
        <w:t xml:space="preserve">How to share and utilise expertise in a police forensic department through externalisation and </w:t>
      </w:r>
      <w:r>
        <w:t xml:space="preserve">mutualization” Science and Justice, </w:t>
      </w:r>
      <w:hyperlink r:id="rId57" w:history="1">
        <w:r>
          <w:rPr>
            <w:rStyle w:val="Hyperlink"/>
          </w:rPr>
          <w:t>https://www.sciencedirect.com/science/article/abs/pii/S1355030619302205</w:t>
        </w:r>
      </w:hyperlink>
    </w:p>
    <w:p w14:paraId="770D1C28" w14:textId="77777777" w:rsidR="00A659F2" w:rsidRPr="006D2B2A" w:rsidRDefault="00A659F2" w:rsidP="00A659F2">
      <w:pPr>
        <w:rPr>
          <w:sz w:val="16"/>
        </w:rPr>
      </w:pPr>
      <w:r w:rsidRPr="006D2B2A">
        <w:rPr>
          <w:b/>
          <w:bCs/>
          <w:u w:val="single"/>
        </w:rPr>
        <w:t>Forensic science encompasses a wide range of activities and skills involving (crime) scene examination, and sometimes going as far as evidence presentation in court.</w:t>
      </w:r>
      <w:r w:rsidRPr="006D2B2A">
        <w:rPr>
          <w:sz w:val="16"/>
        </w:rPr>
        <w:t xml:space="preserve"> In this paper, we look at the forensic activity of scene examination that, despite attracting little attention from the academic community, remains the core practice of the overwhelming majority of forensic practitioners. More specifically, we focus on one type of situation for which scene examination is undertaken: fire incidents. Due to this particular type of investigation – the elucidation of the origin and cause of the fire, of its propagation, and, when appropriate, of criminal responsibilities – it can be conducted by specialised units. But usually, it is carried out by police forensic units that are involved in all types of scene examinations. Yet, fire investigations differ by both the context and the environment –frequently almost entirely destroyed – in which they take place. In Switzerland, fire investigations are realised or supervised mainly by investigators with extensive experience in this domain. This highlights that fire investigations are difficult to solve for agents with less experience in the field, hence the experts’ experience is crucial. Consequently, fire-investigation knowledge is highly linked to a restricted number of individuals and the risk of the loss of knowledge and competence, due to retirement or departure, is significant.</w:t>
      </w:r>
    </w:p>
    <w:p w14:paraId="4CFE1275" w14:textId="77777777" w:rsidR="00A659F2" w:rsidRPr="006D2B2A" w:rsidRDefault="00A659F2" w:rsidP="00A659F2">
      <w:pPr>
        <w:pStyle w:val="Heading4"/>
        <w:rPr>
          <w:rStyle w:val="Style13ptBold"/>
          <w:b/>
          <w:bCs w:val="0"/>
        </w:rPr>
      </w:pPr>
      <w:r w:rsidRPr="006D2B2A">
        <w:rPr>
          <w:rStyle w:val="Style13ptBold"/>
          <w:b/>
          <w:bCs w:val="0"/>
        </w:rPr>
        <w:t xml:space="preserve">Forensic science includes all matters to discern the truth in legal proceedings </w:t>
      </w:r>
    </w:p>
    <w:p w14:paraId="4A16E9F2" w14:textId="77777777" w:rsidR="00A659F2" w:rsidRPr="00772B63" w:rsidRDefault="00A659F2" w:rsidP="00A659F2">
      <w:r>
        <w:rPr>
          <w:rStyle w:val="Style13ptBold"/>
        </w:rPr>
        <w:t xml:space="preserve">Scotti 14, </w:t>
      </w:r>
      <w:r>
        <w:t>(</w:t>
      </w:r>
      <w:r w:rsidRPr="00772B63">
        <w:t>Veronica Scotti</w:t>
      </w:r>
      <w:r>
        <w:t xml:space="preserve"> - </w:t>
      </w:r>
      <w:r w:rsidRPr="00772B63">
        <w:t>Registered lawyer and Contract professor at Politecnico di Milano</w:t>
      </w:r>
      <w:r>
        <w:t>), September 2014, “</w:t>
      </w:r>
      <w:r w:rsidRPr="00772B63">
        <w:t>Forensic Metrology: Where Law Meets Measurements</w:t>
      </w:r>
      <w:r>
        <w:t>”</w:t>
      </w:r>
      <w:r w:rsidRPr="00772B63">
        <w:t xml:space="preserve"> International Symposium and 18th International Workshop on ADC Modelling and Testing Research on Electric and Electronic Measurement for the Economic Upturn</w:t>
      </w:r>
    </w:p>
    <w:p w14:paraId="3F13B55A" w14:textId="332BD978" w:rsidR="00A659F2" w:rsidRPr="00A659F2" w:rsidRDefault="00A659F2" w:rsidP="00A659F2">
      <w:pPr>
        <w:rPr>
          <w:sz w:val="16"/>
        </w:rPr>
      </w:pPr>
      <w:r w:rsidRPr="006D2B2A">
        <w:rPr>
          <w:b/>
          <w:bCs/>
          <w:u w:val="single"/>
        </w:rPr>
        <w:t>Forensic sciences include all scientific matters useful for the ascertainment of truth in legal proceedings, such as, for instance, DNA analysis and fingerprints detection, blood analysis and other measurements useful for this purpose</w:t>
      </w:r>
      <w:r w:rsidRPr="006D2B2A">
        <w:rPr>
          <w:sz w:val="16"/>
        </w:rPr>
        <w:t xml:space="preserve">. It is well known that metrology is an extremely wide field, with an almost uncountable number of applications, which we can synthetically and </w:t>
      </w:r>
      <w:r w:rsidRPr="006D2B2A">
        <w:rPr>
          <w:u w:val="single"/>
        </w:rPr>
        <w:t>traditionally summarize in three main areas: scientific metrology, industrial metrology and legal metrology</w:t>
      </w:r>
      <w:r w:rsidRPr="006D2B2A">
        <w:rPr>
          <w:sz w:val="16"/>
        </w:rPr>
        <w:t xml:space="preserve">. Considering the increasing importance that measurements are gaining in nowadays proceedings, we should also include </w:t>
      </w:r>
      <w:r w:rsidRPr="006D2B2A">
        <w:rPr>
          <w:u w:val="single"/>
        </w:rPr>
        <w:t>forensic metrology and define it as that part of the measurement science aimed at supporting the trier of fact in interpreting the available scientific evidence on events involved in a trial</w:t>
      </w:r>
      <w:r w:rsidRPr="006D2B2A">
        <w:rPr>
          <w:sz w:val="16"/>
        </w:rPr>
        <w:t>. Of course, the final goal of searching for scientific evidence is that of providing a clearer insight in the events, so that the trier of fact is helped in finding the truth.</w:t>
      </w:r>
    </w:p>
    <w:p w14:paraId="6D650722" w14:textId="115B668B" w:rsidR="00A659F2" w:rsidRDefault="00A659F2" w:rsidP="00A659F2">
      <w:pPr>
        <w:pStyle w:val="Heading3"/>
      </w:pPr>
      <w:r>
        <w:t>Yes Forensic Intel</w:t>
      </w:r>
    </w:p>
    <w:p w14:paraId="30200F1D" w14:textId="77777777" w:rsidR="00A659F2" w:rsidRDefault="00A659F2" w:rsidP="00A659F2">
      <w:pPr>
        <w:pStyle w:val="Heading4"/>
      </w:pPr>
      <w:r>
        <w:t xml:space="preserve">Forensic intelligence is a branch of forensic science </w:t>
      </w:r>
    </w:p>
    <w:p w14:paraId="58F08980" w14:textId="77777777" w:rsidR="00A659F2" w:rsidRPr="00541B4C" w:rsidRDefault="00A659F2" w:rsidP="00A659F2">
      <w:r>
        <w:rPr>
          <w:rStyle w:val="Style13ptBold"/>
        </w:rPr>
        <w:t xml:space="preserve">Morelato, Barchler, Ribaux, Beavis, Tahtouh, Kirkbride, Roux, Margot 13, </w:t>
      </w:r>
      <w:r>
        <w:t>Marie Morelato</w:t>
      </w:r>
      <w:r w:rsidRPr="00D63302">
        <w:rPr>
          <w:rFonts w:ascii="Times New Roman" w:eastAsia="Times New Roman" w:hAnsi="Times New Roman" w:cs="Times New Roman"/>
          <w:sz w:val="19"/>
          <w:szCs w:val="19"/>
        </w:rPr>
        <w:t xml:space="preserve"> </w:t>
      </w:r>
      <w:r w:rsidRPr="00D63302">
        <w:t>S. Baechler, O. Ribaux, A. Beavis,</w:t>
      </w:r>
      <w:r>
        <w:t xml:space="preserve"> </w:t>
      </w:r>
      <w:r w:rsidRPr="00D63302">
        <w:t>M. Tahtouh, P. Kirkbride, C. Roux, P. Margot,,</w:t>
      </w:r>
      <w:r>
        <w:t xml:space="preserve"> 4-11-2013</w:t>
      </w:r>
      <w:r w:rsidRPr="00D63302">
        <w:t>, "Forensic intelligence framework-Part I: Induction of a transversal model by comparing illicit drugs and false identity documents monitoring," Research @ Flinders, https://researchnow.flinders.edu.au/en/publications/forensic-intelligence-framework-part-i-induction-of-a-transversal</w:t>
      </w:r>
    </w:p>
    <w:p w14:paraId="1ED7D5A9" w14:textId="77777777" w:rsidR="00A659F2" w:rsidRPr="006D2B2A" w:rsidRDefault="00A659F2" w:rsidP="00A659F2">
      <w:pPr>
        <w:rPr>
          <w:sz w:val="16"/>
        </w:rPr>
      </w:pPr>
      <w:r w:rsidRPr="006D2B2A">
        <w:rPr>
          <w:u w:val="single"/>
        </w:rPr>
        <w:t>Forensic intelligence is a distinct dimension of forensic science . Forensic intelligence processes have 4 mostly been developed to address either a specifi c type of trace or a specific problem</w:t>
      </w:r>
      <w:r w:rsidRPr="006D2B2A">
        <w:rPr>
          <w:sz w:val="16"/>
        </w:rPr>
        <w:t xml:space="preserve"> . Even though 5 these empirical developments have led to success es, </w:t>
      </w:r>
      <w:r w:rsidRPr="006D2B2A">
        <w:rPr>
          <w:u w:val="single"/>
        </w:rPr>
        <w:t>they are trace -specific in nature and contribute 6 to the generation of silos which h amper the establishment of a more general and transversal model</w:t>
      </w:r>
      <w:r w:rsidRPr="006D2B2A">
        <w:rPr>
          <w:sz w:val="16"/>
        </w:rPr>
        <w:t xml:space="preserve"> . 7 </w:t>
      </w:r>
      <w:r w:rsidRPr="006D2B2A">
        <w:rPr>
          <w:b/>
          <w:bCs/>
          <w:u w:val="single"/>
        </w:rPr>
        <w:t>Forensic intelligence has shown some important perspectives bu t more general developments are 8 required to address persistent challenge</w:t>
      </w:r>
    </w:p>
    <w:p w14:paraId="7269F529" w14:textId="77777777" w:rsidR="00A659F2" w:rsidRDefault="00A659F2" w:rsidP="00A659F2">
      <w:pPr>
        <w:pStyle w:val="Heading4"/>
      </w:pPr>
      <w:r>
        <w:t xml:space="preserve">Forensic intelligence is within the realm of forensic science – prefer our definition – its contextual </w:t>
      </w:r>
    </w:p>
    <w:p w14:paraId="65EF16E3" w14:textId="77777777" w:rsidR="00A659F2" w:rsidRPr="00971C2D" w:rsidRDefault="00A659F2" w:rsidP="00A659F2">
      <w:r>
        <w:rPr>
          <w:rStyle w:val="Style13ptBold"/>
        </w:rPr>
        <w:t xml:space="preserve">Spaulding 17, </w:t>
      </w:r>
      <w:r>
        <w:t>(Jamie Spaulding is a d</w:t>
      </w:r>
      <w:r w:rsidRPr="00A63EDC">
        <w:t>octoral student at West Virginia University conducting research in forensic science</w:t>
      </w:r>
      <w:r>
        <w:t xml:space="preserve">), “Evidence Utility in Forensic Intelligence Models,” West Virginia University, 2017, </w:t>
      </w:r>
      <w:hyperlink r:id="rId58" w:history="1">
        <w:r>
          <w:rPr>
            <w:rStyle w:val="Hyperlink"/>
          </w:rPr>
          <w:t>https://researchrepository.wvu.edu/cgi/viewcontent.cgi?article=7738&amp;context=etd</w:t>
        </w:r>
      </w:hyperlink>
    </w:p>
    <w:p w14:paraId="204DE765" w14:textId="77777777" w:rsidR="00A659F2" w:rsidRPr="00103693" w:rsidRDefault="00A659F2" w:rsidP="00A659F2">
      <w:pPr>
        <w:rPr>
          <w:u w:val="single"/>
        </w:rPr>
      </w:pPr>
      <w:r w:rsidRPr="00103693">
        <w:rPr>
          <w:u w:val="single"/>
        </w:rPr>
        <w:t>In order to define forensic intelligence it is necessary to break down the concept into each of its components</w:t>
      </w:r>
      <w:r w:rsidRPr="00103693">
        <w:rPr>
          <w:sz w:val="16"/>
        </w:rPr>
        <w:t>. The term “</w:t>
      </w:r>
      <w:r w:rsidRPr="00103693">
        <w:rPr>
          <w:u w:val="single"/>
        </w:rPr>
        <w:t>forensic science” involves an extensive range of areas and disciplines, each with their own discrete practices</w:t>
      </w:r>
      <w:r w:rsidRPr="00103693">
        <w:rPr>
          <w:sz w:val="16"/>
        </w:rPr>
        <w:t xml:space="preserve">. </w:t>
      </w:r>
      <w:r w:rsidRPr="00103693">
        <w:rPr>
          <w:b/>
          <w:bCs/>
          <w:u w:val="single"/>
        </w:rPr>
        <w:t>Forensic science is known to be the application of scientific or technical practices to the recognition, collection, analysis, and interpretation of evidence for criminal and civil law or regulatory issues</w:t>
      </w:r>
      <w:r w:rsidRPr="00103693">
        <w:rPr>
          <w:sz w:val="16"/>
        </w:rPr>
        <w:t xml:space="preserve"> [1]. Effectively, forensic science is </w:t>
      </w:r>
      <w:r w:rsidRPr="00103693">
        <w:rPr>
          <w:u w:val="single"/>
        </w:rPr>
        <w:t>a multidisciplinary subject which draws from the numerous scientific disciplines in order to provide factual information for the application in court.</w:t>
      </w:r>
      <w:r w:rsidRPr="00103693">
        <w:rPr>
          <w:sz w:val="16"/>
        </w:rPr>
        <w:t xml:space="preserve"> Forensic science can </w:t>
      </w:r>
      <w:r w:rsidRPr="00103693">
        <w:rPr>
          <w:u w:val="single"/>
        </w:rPr>
        <w:t>either be laboratory based or be comprised of expert interpretations with regards to observed patterns</w:t>
      </w:r>
      <w:r w:rsidRPr="00103693">
        <w:rPr>
          <w:sz w:val="16"/>
        </w:rPr>
        <w:t xml:space="preserve">. Intelligence is defined as the ability to acquire and apply both knowledge and skills [2]. Integration of the terms </w:t>
      </w:r>
      <w:r w:rsidRPr="00103693">
        <w:rPr>
          <w:u w:val="single"/>
        </w:rPr>
        <w:t>yields the definition that forensic intelligence is “the accurate, timely and useful product of logically processing (analysis of) forensic case data (information) for investigation and/or intelligence purposes</w:t>
      </w:r>
      <w:r w:rsidRPr="00103693">
        <w:rPr>
          <w:sz w:val="16"/>
        </w:rPr>
        <w:t xml:space="preserve">” [3]. The combination of these definitions can also be expressed as the ability to develop linkages or derive conclusions from available criminal case data and activity. As shown in Figure 1.1, </w:t>
      </w:r>
      <w:r w:rsidRPr="00103693">
        <w:rPr>
          <w:u w:val="single"/>
        </w:rPr>
        <w:t>the process of forensic intelligence draws several parallels to the scientific method</w:t>
      </w:r>
      <w:r w:rsidRPr="00103693">
        <w:rPr>
          <w:sz w:val="16"/>
        </w:rPr>
        <w:t xml:space="preserve">. </w:t>
      </w:r>
      <w:r w:rsidRPr="00103693">
        <w:rPr>
          <w:u w:val="single"/>
        </w:rPr>
        <w:t>Forensic intelligence can also be viewed in two separate regards, one relating to the delivery of intelligence in forensic casework; the other considering performance within forensic casework, termed as “business intelligence</w:t>
      </w:r>
      <w:r w:rsidRPr="00103693">
        <w:rPr>
          <w:sz w:val="16"/>
        </w:rPr>
        <w:t xml:space="preserve">” [5]. Cases utilizing forensic science are processes which inherently produce an intelligence product useful for police investigation. Traditionally, </w:t>
      </w:r>
      <w:r w:rsidRPr="00103693">
        <w:rPr>
          <w:u w:val="single"/>
        </w:rPr>
        <w:t>forensic intelligence production has been confined to discipline specific activity meaning that it is not typically integrated with other interpretations of evidence in a larger case assessment proces</w:t>
      </w:r>
      <w:r w:rsidRPr="00103693">
        <w:rPr>
          <w:sz w:val="16"/>
        </w:rPr>
        <w:t xml:space="preserve">s [5]. However, </w:t>
      </w:r>
      <w:r w:rsidRPr="00103693">
        <w:rPr>
          <w:u w:val="single"/>
        </w:rPr>
        <w:t>intelligence production can be completed to yield a priori information for other investigations and extend to drawing links with other unsolved cases</w:t>
      </w:r>
      <w:r w:rsidRPr="00103693">
        <w:rPr>
          <w:sz w:val="16"/>
        </w:rPr>
        <w:t xml:space="preserve">. Each additional linkage and correlation uncovered within a given criminal investigation enables further levels of consideration to the facts and nature of the evidence. Linkages ensure that conclusions are accurate, and as the number of linkages increases the confidence of an investigator. </w:t>
      </w:r>
      <w:r w:rsidRPr="00103693">
        <w:rPr>
          <w:b/>
          <w:bCs/>
          <w:u w:val="single"/>
        </w:rPr>
        <w:t>Establishment of working definitions regarding forensic intelligence are necessary for the design of intelligence networks.</w:t>
      </w:r>
      <w:r w:rsidRPr="00103693">
        <w:rPr>
          <w:sz w:val="16"/>
        </w:rPr>
        <w:t xml:space="preserve"> Firstly, </w:t>
      </w:r>
      <w:r w:rsidRPr="00103693">
        <w:rPr>
          <w:u w:val="single"/>
        </w:rPr>
        <w:t>to ensure that there is transparency in the process</w:t>
      </w:r>
      <w:r w:rsidRPr="00103693">
        <w:rPr>
          <w:sz w:val="16"/>
        </w:rPr>
        <w:t xml:space="preserve">. Secondly, </w:t>
      </w:r>
      <w:r w:rsidRPr="00103693">
        <w:rPr>
          <w:u w:val="single"/>
        </w:rPr>
        <w:t>proper terminology is crucial in creating a network that can be used</w:t>
      </w:r>
      <w:r w:rsidRPr="00103693">
        <w:rPr>
          <w:sz w:val="16"/>
        </w:rPr>
        <w:t xml:space="preserve"> 1 Figure 1.1: The </w:t>
      </w:r>
      <w:r w:rsidRPr="00103693">
        <w:rPr>
          <w:u w:val="single"/>
        </w:rPr>
        <w:t>cyclical nature of intelligence compared with the scientific method.</w:t>
      </w:r>
      <w:r w:rsidRPr="00103693">
        <w:rPr>
          <w:sz w:val="16"/>
        </w:rPr>
        <w:t xml:space="preserve"> Adapted from Ross[4]. among several ranks and agencies. Additionally, </w:t>
      </w:r>
      <w:r w:rsidRPr="00103693">
        <w:rPr>
          <w:u w:val="single"/>
        </w:rPr>
        <w:t>consistent definitions show the implications that such a network would have on the landscape of forensic science and the overall nature of investigations</w:t>
      </w:r>
      <w:r w:rsidRPr="00103693">
        <w:rPr>
          <w:sz w:val="16"/>
        </w:rPr>
        <w:t xml:space="preserve">. A </w:t>
      </w:r>
      <w:r w:rsidRPr="00103693">
        <w:rPr>
          <w:u w:val="single"/>
        </w:rPr>
        <w:t>single nomenclature would be an improvement for the field of forensic science and would be parallel with the current progression of the field</w:t>
      </w:r>
      <w:r w:rsidRPr="00103693">
        <w:rPr>
          <w:sz w:val="16"/>
        </w:rPr>
        <w:t xml:space="preserve">. Recently, the Presidents Council of Advisors on Science and Technology (PCAST) called upon the field of forensic science to develop a “standardization of terminology used in reporting and testifying about the results of forensic sciences” [1]. This view is not necessarily alone. The National Commission on Forensic Science (NCFS) urges the forensic community to “establish research-based means of effectively and accurately communicating forensic science information with the judicial system and the public” [6]. The NCFS also stated that there is also concern that even when information is accurately reported and testified to, a lack of forensic-related knowledge within the judicial system (judges, lawyers, and juries) can lead to confusion. </w:t>
      </w:r>
      <w:r w:rsidRPr="00103693">
        <w:rPr>
          <w:u w:val="single"/>
        </w:rPr>
        <w:t>Forensic intelligence could chart/represent the information that could aid in the communication of investigative and forensic information</w:t>
      </w:r>
      <w:r w:rsidRPr="00103693">
        <w:rPr>
          <w:sz w:val="16"/>
        </w:rPr>
        <w:t xml:space="preserve">. Inn addition, </w:t>
      </w:r>
      <w:r w:rsidRPr="00103693">
        <w:rPr>
          <w:u w:val="single"/>
        </w:rPr>
        <w:t>consistency within terminology may bridge the current gap. This could reduce the impact of implementing a forensic intelligence or analytical system to forensic casework and stimulate a transition forward.</w:t>
      </w:r>
    </w:p>
    <w:p w14:paraId="040B7B5C" w14:textId="1CD5F782" w:rsidR="00A659F2" w:rsidRDefault="00A659F2" w:rsidP="00A659F2">
      <w:pPr>
        <w:pStyle w:val="Heading3"/>
      </w:pPr>
      <w:r>
        <w:t>Breadth Good</w:t>
      </w:r>
    </w:p>
    <w:p w14:paraId="24452AB0" w14:textId="77777777" w:rsidR="00A659F2" w:rsidRDefault="00A659F2" w:rsidP="00A659F2">
      <w:pPr>
        <w:pStyle w:val="Heading4"/>
      </w:pPr>
      <w:r>
        <w:t>Broad definitions of forensic science are better---their narrow stuff is a political trick designed to produce narrow oversight</w:t>
      </w:r>
    </w:p>
    <w:p w14:paraId="0C83799B" w14:textId="77777777" w:rsidR="00A659F2" w:rsidRDefault="00A659F2" w:rsidP="00A659F2">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2ADCF6B8" w14:textId="77777777" w:rsidR="00A659F2" w:rsidRPr="00772FBB" w:rsidRDefault="00A659F2" w:rsidP="00A659F2">
      <w:pPr>
        <w:rPr>
          <w:sz w:val="16"/>
        </w:rPr>
      </w:pPr>
      <w:r w:rsidRPr="00772FBB">
        <w:rPr>
          <w:sz w:val="16"/>
        </w:rPr>
        <w:t xml:space="preserve">A board comprised of diverse stakeholders - forensic scientists, laboratory directors, law enforcement personnel, prosecutors, defense attorneys, and judges - should monitor laboratory practices and implement strong policies to combat reliability issues. The majority of members should come from the scientific, rather than the legal, community. But this is not self-regulation; </w:t>
      </w:r>
      <w:r w:rsidRPr="00772FBB">
        <w:rPr>
          <w:rStyle w:val="StyleUnderline"/>
        </w:rPr>
        <w:t>actors</w:t>
      </w:r>
      <w:r w:rsidRPr="00772FBB">
        <w:rPr>
          <w:sz w:val="16"/>
        </w:rPr>
        <w:t xml:space="preserve"> from outside of the laboratories and law enforcement organizations should also be involved. Unlike the majority of current state boards, the board must not be located within a law enforcement  [*251]  agency. It may be located in its own independent department or within an existing entity such as the Department of Health. </w:t>
      </w:r>
    </w:p>
    <w:p w14:paraId="5784FF5B" w14:textId="46D2089B" w:rsidR="00A659F2" w:rsidRPr="00A659F2" w:rsidRDefault="00A659F2" w:rsidP="00A659F2">
      <w:pPr>
        <w:rPr>
          <w:sz w:val="16"/>
        </w:rPr>
      </w:pPr>
      <w:r w:rsidRPr="00772FBB">
        <w:rPr>
          <w:sz w:val="16"/>
        </w:rPr>
        <w:t xml:space="preserve">The statute establishing the board </w:t>
      </w:r>
      <w:r w:rsidRPr="00772FBB">
        <w:rPr>
          <w:rStyle w:val="Emphasis"/>
        </w:rPr>
        <w:t>should define terms such as forensic science</w:t>
      </w:r>
      <w:r w:rsidRPr="00772FBB">
        <w:rPr>
          <w:sz w:val="16"/>
        </w:rPr>
        <w:t xml:space="preserve">, forensic analysis, and forensic science provider </w:t>
      </w:r>
      <w:r w:rsidRPr="00772FBB">
        <w:rPr>
          <w:rStyle w:val="Emphasis"/>
        </w:rPr>
        <w:t>broadly</w:t>
      </w:r>
      <w:r w:rsidRPr="00772FBB">
        <w:rPr>
          <w:sz w:val="16"/>
        </w:rPr>
        <w:t xml:space="preserve"> </w:t>
      </w:r>
      <w:r w:rsidRPr="00772FBB">
        <w:rPr>
          <w:rStyle w:val="StyleUnderline"/>
        </w:rPr>
        <w:t xml:space="preserve">in order to </w:t>
      </w:r>
      <w:r w:rsidRPr="00772FBB">
        <w:rPr>
          <w:rStyle w:val="Emphasis"/>
        </w:rPr>
        <w:t>avoid gaps in oversight</w:t>
      </w:r>
      <w:r w:rsidRPr="00772FBB">
        <w:rPr>
          <w:rStyle w:val="StyleUnderline"/>
        </w:rPr>
        <w:t xml:space="preserve">. For example, forensic analysis should mean any biological, medical, chemical, toxicologic, ballistic, or other expert examination or test performed on physical evidence, including DNA evidence, for the purposes of determining the connection of the evidence to a criminal action. A </w:t>
      </w:r>
      <w:r w:rsidRPr="00772FBB">
        <w:rPr>
          <w:rStyle w:val="Emphasis"/>
        </w:rPr>
        <w:t>limited definition of forensic science</w:t>
      </w:r>
      <w:r w:rsidRPr="00772FBB">
        <w:rPr>
          <w:sz w:val="16"/>
        </w:rPr>
        <w:t xml:space="preserve"> </w:t>
      </w:r>
      <w:r w:rsidRPr="00772FBB">
        <w:rPr>
          <w:rStyle w:val="StyleUnderline"/>
        </w:rPr>
        <w:t>currently</w:t>
      </w:r>
      <w:r w:rsidRPr="00772FBB">
        <w:rPr>
          <w:sz w:val="16"/>
        </w:rPr>
        <w:t xml:space="preserve"> </w:t>
      </w:r>
      <w:r w:rsidRPr="00772FBB">
        <w:rPr>
          <w:rStyle w:val="Emphasis"/>
        </w:rPr>
        <w:t>constrains oversight in many jurisdictions</w:t>
      </w:r>
      <w:r w:rsidRPr="00772FBB">
        <w:rPr>
          <w:rStyle w:val="StyleUnderline"/>
        </w:rPr>
        <w:t>, including for institutions such as the New York State Commission on Forensic Science and for institutions in states requiring accreditation</w:t>
      </w:r>
      <w:r w:rsidRPr="00772FBB">
        <w:rPr>
          <w:sz w:val="16"/>
        </w:rPr>
        <w:t xml:space="preserve">. </w:t>
      </w:r>
      <w:r w:rsidRPr="00772FBB">
        <w:rPr>
          <w:rStyle w:val="Emphasis"/>
        </w:rPr>
        <w:t>State</w:t>
      </w:r>
      <w:r w:rsidRPr="00772FBB">
        <w:rPr>
          <w:rStyle w:val="StyleUnderline"/>
        </w:rPr>
        <w:t xml:space="preserve"> statutes </w:t>
      </w:r>
      <w:r w:rsidRPr="00772FBB">
        <w:rPr>
          <w:rStyle w:val="Emphasis"/>
        </w:rPr>
        <w:t>also</w:t>
      </w:r>
      <w:r w:rsidRPr="00772FBB">
        <w:rPr>
          <w:sz w:val="16"/>
        </w:rPr>
        <w:t xml:space="preserve"> </w:t>
      </w:r>
      <w:r w:rsidRPr="00772FBB">
        <w:rPr>
          <w:rStyle w:val="StyleUnderline"/>
        </w:rPr>
        <w:t>typically</w:t>
      </w:r>
      <w:r w:rsidRPr="00772FBB">
        <w:rPr>
          <w:sz w:val="16"/>
        </w:rPr>
        <w:t xml:space="preserve"> </w:t>
      </w:r>
      <w:r w:rsidRPr="00772FBB">
        <w:rPr>
          <w:rStyle w:val="Emphasis"/>
        </w:rPr>
        <w:t>exclude private laboratories</w:t>
      </w:r>
      <w:r w:rsidRPr="00772FBB">
        <w:rPr>
          <w:sz w:val="16"/>
        </w:rPr>
        <w:t xml:space="preserve"> </w:t>
      </w:r>
      <w:r w:rsidRPr="00772FBB">
        <w:rPr>
          <w:rStyle w:val="StyleUnderline"/>
        </w:rPr>
        <w:t xml:space="preserve">from oversight. </w:t>
      </w:r>
      <w:r w:rsidRPr="00772FBB">
        <w:rPr>
          <w:rStyle w:val="Emphasis"/>
        </w:rPr>
        <w:t>Extending</w:t>
      </w:r>
      <w:r w:rsidRPr="00772FBB">
        <w:rPr>
          <w:sz w:val="16"/>
        </w:rPr>
        <w:t xml:space="preserve"> </w:t>
      </w:r>
      <w:r w:rsidRPr="00772FBB">
        <w:rPr>
          <w:rStyle w:val="StyleUnderline"/>
        </w:rPr>
        <w:t xml:space="preserve">oversight to these laboratories and to </w:t>
      </w:r>
      <w:r w:rsidRPr="00772FBB">
        <w:rPr>
          <w:rStyle w:val="Emphasis"/>
        </w:rPr>
        <w:t>forensic science in all contexts</w:t>
      </w:r>
      <w:r w:rsidRPr="00772FBB">
        <w:rPr>
          <w:sz w:val="16"/>
        </w:rPr>
        <w:t xml:space="preserve"> </w:t>
      </w:r>
      <w:r w:rsidRPr="00772FBB">
        <w:rPr>
          <w:rStyle w:val="StyleUnderline"/>
        </w:rPr>
        <w:t xml:space="preserve">- including in disciplines </w:t>
      </w:r>
      <w:r w:rsidRPr="00772FBB">
        <w:rPr>
          <w:rStyle w:val="Emphasis"/>
        </w:rPr>
        <w:t>performed outside</w:t>
      </w:r>
      <w:r w:rsidRPr="00772FBB">
        <w:rPr>
          <w:sz w:val="16"/>
        </w:rPr>
        <w:t xml:space="preserve"> of </w:t>
      </w:r>
      <w:r w:rsidRPr="00772FBB">
        <w:rPr>
          <w:rStyle w:val="StyleUnderline"/>
        </w:rPr>
        <w:t>the</w:t>
      </w:r>
      <w:r w:rsidRPr="00772FBB">
        <w:rPr>
          <w:sz w:val="16"/>
        </w:rPr>
        <w:t xml:space="preserve"> </w:t>
      </w:r>
      <w:r w:rsidRPr="00772FBB">
        <w:rPr>
          <w:rStyle w:val="Emphasis"/>
        </w:rPr>
        <w:t>traditional</w:t>
      </w:r>
      <w:r w:rsidRPr="00772FBB">
        <w:rPr>
          <w:sz w:val="16"/>
        </w:rPr>
        <w:t xml:space="preserve"> </w:t>
      </w:r>
      <w:r w:rsidRPr="00772FBB">
        <w:rPr>
          <w:rStyle w:val="StyleUnderline"/>
        </w:rPr>
        <w:t xml:space="preserve">laboratory or by </w:t>
      </w:r>
      <w:r w:rsidRPr="00772FBB">
        <w:rPr>
          <w:rStyle w:val="Emphasis"/>
        </w:rPr>
        <w:t>c</w:t>
      </w:r>
      <w:r w:rsidRPr="00772FBB">
        <w:rPr>
          <w:rStyle w:val="StyleUnderline"/>
        </w:rPr>
        <w:t xml:space="preserve">rime </w:t>
      </w:r>
      <w:r w:rsidRPr="00772FBB">
        <w:rPr>
          <w:rStyle w:val="Emphasis"/>
        </w:rPr>
        <w:t>s</w:t>
      </w:r>
      <w:r w:rsidRPr="00772FBB">
        <w:rPr>
          <w:rStyle w:val="StyleUnderline"/>
        </w:rPr>
        <w:t xml:space="preserve">cene </w:t>
      </w:r>
      <w:r w:rsidRPr="00772FBB">
        <w:rPr>
          <w:rStyle w:val="Emphasis"/>
        </w:rPr>
        <w:t>i</w:t>
      </w:r>
      <w:r w:rsidRPr="00772FBB">
        <w:rPr>
          <w:rStyle w:val="StyleUnderline"/>
        </w:rPr>
        <w:t>nvestigators</w:t>
      </w:r>
      <w:r w:rsidRPr="00772FBB">
        <w:rPr>
          <w:sz w:val="16"/>
        </w:rPr>
        <w:t xml:space="preserve"> - </w:t>
      </w:r>
      <w:r w:rsidRPr="00772FBB">
        <w:rPr>
          <w:rStyle w:val="StyleUnderline"/>
        </w:rPr>
        <w:t xml:space="preserve">may be </w:t>
      </w:r>
      <w:r w:rsidRPr="00772FBB">
        <w:rPr>
          <w:rStyle w:val="Emphasis"/>
        </w:rPr>
        <w:t>controversial</w:t>
      </w:r>
      <w:r w:rsidRPr="00772FBB">
        <w:rPr>
          <w:sz w:val="16"/>
        </w:rPr>
        <w:t xml:space="preserve"> </w:t>
      </w:r>
      <w:r w:rsidRPr="00772FBB">
        <w:rPr>
          <w:rStyle w:val="StyleUnderline"/>
        </w:rPr>
        <w:t xml:space="preserve">but is </w:t>
      </w:r>
      <w:r w:rsidRPr="00772FBB">
        <w:rPr>
          <w:rStyle w:val="Emphasis"/>
        </w:rPr>
        <w:t>necessary</w:t>
      </w:r>
      <w:r w:rsidRPr="00772FBB">
        <w:rPr>
          <w:sz w:val="16"/>
        </w:rPr>
        <w:t xml:space="preserve"> in order </w:t>
      </w:r>
      <w:r w:rsidRPr="00772FBB">
        <w:rPr>
          <w:rStyle w:val="StyleUnderline"/>
        </w:rPr>
        <w:t xml:space="preserve">to provide </w:t>
      </w:r>
      <w:r w:rsidRPr="00772FBB">
        <w:rPr>
          <w:rStyle w:val="Emphasis"/>
        </w:rPr>
        <w:t>effective oversight</w:t>
      </w:r>
      <w:r w:rsidRPr="00772FBB">
        <w:rPr>
          <w:sz w:val="16"/>
        </w:rPr>
        <w:t xml:space="preserve">. </w:t>
      </w:r>
    </w:p>
    <w:p w14:paraId="6C8DAE08" w14:textId="125A4A2B" w:rsidR="00E43694" w:rsidRDefault="00E43694" w:rsidP="00E43694">
      <w:pPr>
        <w:pStyle w:val="Heading1"/>
      </w:pPr>
    </w:p>
    <w:p w14:paraId="2CDBFE68" w14:textId="29BB4B83" w:rsidR="00E43694" w:rsidRDefault="00E43694" w:rsidP="00E43694">
      <w:pPr>
        <w:pStyle w:val="Heading1"/>
      </w:pPr>
      <w:r>
        <w:t>***NEG***</w:t>
      </w:r>
    </w:p>
    <w:p w14:paraId="114CB304" w14:textId="1CE42E08" w:rsidR="002230E3" w:rsidRDefault="002230E3" w:rsidP="002230E3">
      <w:pPr>
        <w:pStyle w:val="Heading1"/>
      </w:pPr>
      <w:r>
        <w:t>Off Case</w:t>
      </w:r>
    </w:p>
    <w:p w14:paraId="39CECD67" w14:textId="245FEB06" w:rsidR="000C1112" w:rsidRDefault="000C1112" w:rsidP="002230E3">
      <w:pPr>
        <w:pStyle w:val="Heading2"/>
      </w:pPr>
      <w:r>
        <w:t>Abolition K</w:t>
      </w:r>
    </w:p>
    <w:p w14:paraId="2597F969" w14:textId="56BA3689" w:rsidR="008966CF" w:rsidRPr="00971C2D" w:rsidRDefault="008966CF" w:rsidP="008966CF">
      <w:pPr>
        <w:pStyle w:val="Heading3"/>
      </w:pPr>
      <w:r>
        <w:t>Link---1NC</w:t>
      </w:r>
    </w:p>
    <w:p w14:paraId="5247E85E" w14:textId="77777777" w:rsidR="008966CF" w:rsidRDefault="008966CF" w:rsidP="008966CF">
      <w:pPr>
        <w:pStyle w:val="Heading4"/>
      </w:pPr>
      <w:r>
        <w:t xml:space="preserve">Forensic science isn’t a separate entity – it was created BY the carceral state to funnel more people into the criminal justice system </w:t>
      </w:r>
    </w:p>
    <w:p w14:paraId="2BAA32F8" w14:textId="77777777" w:rsidR="008966CF" w:rsidRPr="00040352" w:rsidRDefault="008966CF" w:rsidP="008966CF">
      <w:r>
        <w:rPr>
          <w:rStyle w:val="Style13ptBold"/>
        </w:rPr>
        <w:t xml:space="preserve">Balko 15, </w:t>
      </w:r>
      <w:r>
        <w:t xml:space="preserve">(Radley Balko </w:t>
      </w:r>
      <w:r w:rsidRPr="004C2B61">
        <w:t>reports on criminal justice, the drug war and civil liberties for The Washington Post. He was previously a senior writer and</w:t>
      </w:r>
      <w:r>
        <w:t xml:space="preserve"> </w:t>
      </w:r>
      <w:r w:rsidRPr="004C2B61">
        <w:t>investigative reporter at the Huffington Post, and a reporter and senior editor for Reason magazine. He is author of the books "Rise of the Warrior Cop: The Militarization of America's Police Forces" and "The Cadaver King and the Country Dentist: A True Story of Injustice in the American South" (co-authored with Tucker Carrington). His work has been cited by the U.S. Supreme Court</w:t>
      </w:r>
      <w:r>
        <w:t>), “A brief history of forensics,” The Washington Post, April 21</w:t>
      </w:r>
      <w:r w:rsidRPr="00040352">
        <w:rPr>
          <w:vertAlign w:val="superscript"/>
        </w:rPr>
        <w:t>st</w:t>
      </w:r>
      <w:r>
        <w:t xml:space="preserve"> 2015, </w:t>
      </w:r>
      <w:hyperlink r:id="rId59" w:history="1">
        <w:r>
          <w:rPr>
            <w:rStyle w:val="Hyperlink"/>
          </w:rPr>
          <w:t>https://www.washingtonpost.com/news/the-watch/wp/2015/04/21/a-brief-history-of-forensics/</w:t>
        </w:r>
      </w:hyperlink>
    </w:p>
    <w:p w14:paraId="3B721F3F" w14:textId="77777777" w:rsidR="008966CF" w:rsidRPr="00040352" w:rsidRDefault="008966CF" w:rsidP="008966CF">
      <w:pPr>
        <w:rPr>
          <w:sz w:val="16"/>
        </w:rPr>
      </w:pPr>
      <w:r w:rsidRPr="00040352">
        <w:rPr>
          <w:sz w:val="16"/>
        </w:rPr>
        <w:t>American police departments were often at the center of these debates. In his book</w:t>
      </w:r>
      <w:r w:rsidRPr="004B67EA">
        <w:rPr>
          <w:sz w:val="16"/>
        </w:rPr>
        <w:t xml:space="preserve"> </w:t>
      </w:r>
      <w:hyperlink r:id="rId60" w:history="1">
        <w:r w:rsidRPr="00040352">
          <w:rPr>
            <w:rStyle w:val="Hyperlink"/>
            <w:sz w:val="16"/>
          </w:rPr>
          <w:t>“Popular Justice,”</w:t>
        </w:r>
      </w:hyperlink>
      <w:r w:rsidRPr="004B67EA">
        <w:rPr>
          <w:sz w:val="16"/>
        </w:rPr>
        <w:t xml:space="preserve"> </w:t>
      </w:r>
      <w:r w:rsidRPr="00040352">
        <w:rPr>
          <w:sz w:val="16"/>
        </w:rPr>
        <w:t xml:space="preserve">criminologist and historian Samuel Walker notes that in the early 20th century, </w:t>
      </w:r>
      <w:r w:rsidRPr="00040352">
        <w:rPr>
          <w:u w:val="single"/>
        </w:rPr>
        <w:t>policing in urban America was largely controlled by political machines.</w:t>
      </w:r>
      <w:r w:rsidRPr="00040352">
        <w:rPr>
          <w:sz w:val="16"/>
        </w:rPr>
        <w:t xml:space="preserve"> A police officer was an appointed, patronage position. The Progressives sought to professionalize law enforcement by transforming it from a temporary perk into a career. </w:t>
      </w:r>
      <w:r w:rsidRPr="00040352">
        <w:rPr>
          <w:u w:val="single"/>
        </w:rPr>
        <w:t>The reforms went a long way to rid policing of corruption and patronage, but they also wanted police entrusted with more paternalistic responsibiliti</w:t>
      </w:r>
      <w:r w:rsidRPr="00040352">
        <w:rPr>
          <w:sz w:val="16"/>
        </w:rPr>
        <w:t>es — basically, to enforce virtue on immigrant populations whom progressive leaders thought lacked morality, discipline and industriousness.</w:t>
      </w:r>
      <w:r w:rsidRPr="004B67EA">
        <w:rPr>
          <w:sz w:val="16"/>
        </w:rPr>
        <w:t xml:space="preserve"> </w:t>
      </w:r>
      <w:r w:rsidRPr="00040352">
        <w:rPr>
          <w:u w:val="single"/>
        </w:rPr>
        <w:t>It’s within this movement toward professionalism that we see the birth of modern forensic</w:t>
      </w:r>
      <w:r w:rsidRPr="00040352">
        <w:rPr>
          <w:sz w:val="16"/>
        </w:rPr>
        <w:t xml:space="preserve">s. </w:t>
      </w:r>
      <w:r w:rsidRPr="00040352">
        <w:rPr>
          <w:u w:val="single"/>
        </w:rPr>
        <w:t xml:space="preserve">Pioneers of modern policing like Berkeley, </w:t>
      </w:r>
      <w:r w:rsidRPr="00040352">
        <w:rPr>
          <w:sz w:val="16"/>
        </w:rPr>
        <w:t xml:space="preserve">Calif. Police Chief August Vollmer </w:t>
      </w:r>
      <w:r w:rsidRPr="00040352">
        <w:rPr>
          <w:u w:val="single"/>
        </w:rPr>
        <w:t>emphasized standardization</w:t>
      </w:r>
      <w:r w:rsidRPr="00040352">
        <w:rPr>
          <w:sz w:val="16"/>
        </w:rPr>
        <w:t>, the adaptation of new technology and specialization with law enforcement agencies in areas like homicide investigation, narcotics investigation and vice units. Forensics was also an area of specialization. In fact,</w:t>
      </w:r>
      <w:r w:rsidRPr="004B67EA">
        <w:rPr>
          <w:sz w:val="16"/>
        </w:rPr>
        <w:t xml:space="preserve"> </w:t>
      </w:r>
      <w:hyperlink r:id="rId61" w:anchor="v=onepage&amp;q&amp;f=false" w:history="1">
        <w:r w:rsidRPr="00040352">
          <w:rPr>
            <w:rStyle w:val="Hyperlink"/>
            <w:sz w:val="16"/>
          </w:rPr>
          <w:t>Volkmer is credited with inventing the crime lab</w:t>
        </w:r>
      </w:hyperlink>
      <w:r w:rsidRPr="00040352">
        <w:rPr>
          <w:sz w:val="16"/>
        </w:rPr>
        <w:t>.</w:t>
      </w:r>
      <w:r w:rsidRPr="004B67EA">
        <w:rPr>
          <w:sz w:val="16"/>
        </w:rPr>
        <w:t xml:space="preserve"> </w:t>
      </w:r>
      <w:r w:rsidRPr="00040352">
        <w:rPr>
          <w:u w:val="single"/>
        </w:rPr>
        <w:t>The professionalism movement promoted a more analytical approach to fighting crime</w:t>
      </w:r>
      <w:r w:rsidRPr="00040352">
        <w:rPr>
          <w:sz w:val="16"/>
        </w:rPr>
        <w:t>, but as with other segments of American society at the time, the rush to embrace new theories and new technologies also opened the door to charlatans, hucksters and frauds. U.S. courts were now faced with the challenge of how to distinguish expertise from artifice. “Peculiar and specialized experience” could be useful, as the Illinois Supreme Court put it in</w:t>
      </w:r>
      <w:r w:rsidRPr="004B67EA">
        <w:rPr>
          <w:sz w:val="16"/>
        </w:rPr>
        <w:t xml:space="preserve"> </w:t>
      </w:r>
      <w:r w:rsidRPr="00040352">
        <w:rPr>
          <w:i/>
          <w:iCs/>
          <w:sz w:val="16"/>
        </w:rPr>
        <w:t>People v.</w:t>
      </w:r>
      <w:r w:rsidRPr="004B67EA">
        <w:rPr>
          <w:i/>
          <w:iCs/>
          <w:sz w:val="16"/>
        </w:rPr>
        <w:t xml:space="preserve"> </w:t>
      </w:r>
      <w:r w:rsidRPr="00040352">
        <w:rPr>
          <w:i/>
          <w:iCs/>
          <w:sz w:val="16"/>
        </w:rPr>
        <w:t>Jennings</w:t>
      </w:r>
      <w:r w:rsidRPr="00040352">
        <w:rPr>
          <w:sz w:val="16"/>
        </w:rPr>
        <w:t>, but that couldn’t be the only standard. Someone could have peculiar and specialized knowledge in Tarot card reading, for example, but it wouldn’t be appropriate to let that person testify in court.</w:t>
      </w:r>
      <w:r w:rsidRPr="004B67EA">
        <w:rPr>
          <w:sz w:val="16"/>
        </w:rPr>
        <w:t xml:space="preserve"> </w:t>
      </w:r>
      <w:r w:rsidRPr="00040352">
        <w:rPr>
          <w:sz w:val="16"/>
        </w:rPr>
        <w:t>“</w:t>
      </w:r>
      <w:r w:rsidRPr="00040352">
        <w:rPr>
          <w:u w:val="single"/>
        </w:rPr>
        <w:t>The standard at the time was that if someone had specialized knowledge, and that knowledge seemed to be helpful to investigators, then the court would allow the testimon</w:t>
      </w:r>
      <w:r w:rsidRPr="00040352">
        <w:rPr>
          <w:sz w:val="16"/>
        </w:rPr>
        <w:t>y,” says Jonathan Koehler, a behavioral scientist and law professor at Northwestern University. “</w:t>
      </w:r>
      <w:r w:rsidRPr="00040352">
        <w:rPr>
          <w:u w:val="single"/>
        </w:rPr>
        <w:t>The problem was that there was no attempt to check the validity of what these witnesses were actually claiming</w:t>
      </w:r>
      <w:r w:rsidRPr="00040352">
        <w:rPr>
          <w:sz w:val="16"/>
        </w:rPr>
        <w:t>.”</w:t>
      </w:r>
      <w:r w:rsidRPr="004B67EA">
        <w:rPr>
          <w:sz w:val="16"/>
        </w:rPr>
        <w:t xml:space="preserve"> </w:t>
      </w:r>
      <w:r w:rsidRPr="00040352">
        <w:rPr>
          <w:u w:val="single"/>
        </w:rPr>
        <w:t>And the problem with</w:t>
      </w:r>
      <w:r>
        <w:rPr>
          <w:u w:val="single"/>
        </w:rPr>
        <w:t xml:space="preserve"> </w:t>
      </w:r>
      <w:r w:rsidRPr="00040352">
        <w:rPr>
          <w:i/>
          <w:iCs/>
          <w:u w:val="single"/>
        </w:rPr>
        <w:t>that</w:t>
      </w:r>
      <w:r>
        <w:rPr>
          <w:u w:val="single"/>
        </w:rPr>
        <w:t xml:space="preserve"> </w:t>
      </w:r>
      <w:r w:rsidRPr="00040352">
        <w:rPr>
          <w:u w:val="single"/>
        </w:rPr>
        <w:t>is that most forensic disciplines weren’t invented in labs, then subjected to peer review in scientific journals</w:t>
      </w:r>
      <w:r w:rsidRPr="00040352">
        <w:rPr>
          <w:b/>
          <w:bCs/>
          <w:u w:val="single"/>
        </w:rPr>
        <w:t>. Instead, most were invented by people in law enforcement, not in the quest for knowledge, but as an aide to help them solve crimes</w:t>
      </w:r>
      <w:r w:rsidRPr="00040352">
        <w:rPr>
          <w:sz w:val="16"/>
        </w:rPr>
        <w:t xml:space="preserve">. Scientists within the same field have strong incentives to poke holes in others’ theories, to find flaws in a peer’s experiments. </w:t>
      </w:r>
      <w:r w:rsidRPr="00040352">
        <w:rPr>
          <w:u w:val="single"/>
        </w:rPr>
        <w:t>This isn’t the case in forensics. A fingerprint analyst testifying for the defense might disagree with a fingerprint analyst for the prosecution, but he isn’t going to call into question the premises on which the entire field of fingerprint analysis is based</w:t>
      </w:r>
      <w:r w:rsidRPr="00040352">
        <w:rPr>
          <w:sz w:val="16"/>
        </w:rPr>
        <w:t xml:space="preserve">. </w:t>
      </w:r>
      <w:r w:rsidRPr="00040352">
        <w:rPr>
          <w:b/>
          <w:bCs/>
          <w:u w:val="single"/>
        </w:rPr>
        <w:t>He’d be undermining his own legitimacy</w:t>
      </w:r>
      <w:r w:rsidRPr="00040352">
        <w:rPr>
          <w:sz w:val="16"/>
        </w:rPr>
        <w:t>. It was only after the onset of DNA testing, which did come from the world of science, that we began to understand just how profound these divergent incentives really are.</w:t>
      </w:r>
    </w:p>
    <w:p w14:paraId="242594D9" w14:textId="77777777" w:rsidR="008966CF" w:rsidRPr="003424C4" w:rsidRDefault="008966CF" w:rsidP="008966CF"/>
    <w:p w14:paraId="0EC7FF41" w14:textId="52444CBE" w:rsidR="000C1112" w:rsidRDefault="008966CF" w:rsidP="003424C4">
      <w:pPr>
        <w:pStyle w:val="Heading3"/>
      </w:pPr>
      <w:r>
        <w:t>Link---Forensic Intelligence</w:t>
      </w:r>
    </w:p>
    <w:p w14:paraId="4491B218" w14:textId="77777777" w:rsidR="003424C4" w:rsidRDefault="003424C4" w:rsidP="003424C4">
      <w:pPr>
        <w:pStyle w:val="Heading4"/>
      </w:pPr>
      <w:r>
        <w:t xml:space="preserve">The true purpose of forensic intelligence is to increase policing – directly links to the K by re-instating the criminal justice system </w:t>
      </w:r>
    </w:p>
    <w:p w14:paraId="246A2879" w14:textId="77777777" w:rsidR="003424C4" w:rsidRPr="00971C2D" w:rsidRDefault="003424C4" w:rsidP="003424C4">
      <w:bookmarkStart w:id="0" w:name="_Hlk44669211"/>
      <w:r>
        <w:rPr>
          <w:rStyle w:val="Style13ptBold"/>
        </w:rPr>
        <w:t xml:space="preserve">Spaulding 17, </w:t>
      </w:r>
      <w:r>
        <w:t>(Jamie Spaulding is a d</w:t>
      </w:r>
      <w:r w:rsidRPr="00A63EDC">
        <w:t>octoral student at West Virginia University conducting research in forensic science</w:t>
      </w:r>
      <w:r>
        <w:t xml:space="preserve">), “Evidence Utility in Forensic Intelligence Models,” West Virginia University, 2017, </w:t>
      </w:r>
      <w:hyperlink r:id="rId62" w:history="1">
        <w:r>
          <w:rPr>
            <w:rStyle w:val="Hyperlink"/>
          </w:rPr>
          <w:t>https://researchrepository.wvu.edu/cgi/viewcontent.cgi?article=7738&amp;context=etd</w:t>
        </w:r>
      </w:hyperlink>
    </w:p>
    <w:bookmarkEnd w:id="0"/>
    <w:p w14:paraId="179F7710" w14:textId="3046F784" w:rsidR="003424C4" w:rsidRDefault="003424C4" w:rsidP="003424C4">
      <w:r w:rsidRPr="00B96E45">
        <w:rPr>
          <w:b/>
          <w:bCs/>
          <w:u w:val="single"/>
        </w:rPr>
        <w:t>The true utility of forensic science lies in intelligence-led policing</w:t>
      </w:r>
      <w:r w:rsidRPr="00971C2D">
        <w:t xml:space="preserve">, “... in other words as information to further direct ongoing criminal investigations and disruptions, rather than as props in the dramaturgy of a criminal trial” [3, p. 780]. Intelligence-led policing strategies are also known as forensic intelligence. Forensic intelligence is defined as “the accurate, timely and useful product of logically processing (analysis of) forensic case data (information) for investigation and/or intelligence purposes” [4, p. 172]. </w:t>
      </w:r>
      <w:r w:rsidRPr="00B96E45">
        <w:rPr>
          <w:b/>
          <w:bCs/>
          <w:u w:val="single"/>
        </w:rPr>
        <w:t>This definition indicates that forensic information supports other investigations through the collection, collation, interpretation, and dissemination of information</w:t>
      </w:r>
      <w:r w:rsidRPr="00971C2D">
        <w:t xml:space="preserve">. Potential implications are to revisit each step of the process to gain a complete intelligence product. In Ireland, a 2007 report concluded that “[t]he work of a forensic laboratory does not only concern evidence for the courts but should also give impulses to the investigation. </w:t>
      </w:r>
      <w:r w:rsidRPr="00B96E45">
        <w:rPr>
          <w:u w:val="single"/>
        </w:rPr>
        <w:t>The findings of the laboratory can often give valuable information that can assist the investigation or can be used as intelligence”</w:t>
      </w:r>
      <w:r w:rsidRPr="00971C2D">
        <w:t xml:space="preserve"> [5, p. 12]. The true intelligence comes from the analytical processes applied to the information known as crime analysis</w:t>
      </w:r>
      <w:r w:rsidRPr="00B96E45">
        <w:rPr>
          <w:u w:val="single"/>
        </w:rPr>
        <w:t>. Crime analysis is the “qualitative and quantitative study of crime and law enforcement information in combination with socio-demographic and spatial factors to apprehend criminals, prevent crime, reduce disorder, and evaluate organizational procedures</w:t>
      </w:r>
      <w:r w:rsidRPr="00971C2D">
        <w:t>” [6, p. 13]. Santos [7] also adds that these outcomes are achieved through five different types of crime analysis:</w:t>
      </w:r>
    </w:p>
    <w:p w14:paraId="7486C058" w14:textId="54B18882" w:rsidR="002230E3" w:rsidRDefault="002230E3" w:rsidP="002230E3">
      <w:pPr>
        <w:pStyle w:val="Heading2"/>
      </w:pPr>
      <w:r>
        <w:t>States CP</w:t>
      </w:r>
    </w:p>
    <w:p w14:paraId="7E6E63CA" w14:textId="398A50CA" w:rsidR="002230E3" w:rsidRDefault="002230E3" w:rsidP="002230E3">
      <w:pPr>
        <w:pStyle w:val="Heading3"/>
      </w:pPr>
      <w:r>
        <w:t>OFF</w:t>
      </w:r>
    </w:p>
    <w:p w14:paraId="6603522A" w14:textId="77777777" w:rsidR="002230E3" w:rsidRDefault="002230E3" w:rsidP="002230E3">
      <w:pPr>
        <w:pStyle w:val="Heading4"/>
      </w:pPr>
      <w:r>
        <w:t>Possible generic states cp link to all forensics stuff?</w:t>
      </w:r>
    </w:p>
    <w:p w14:paraId="5ACAC332" w14:textId="77777777" w:rsidR="002230E3" w:rsidRPr="009A2BFF" w:rsidRDefault="002230E3" w:rsidP="002230E3">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71E1260C" w14:textId="6B20A1ED" w:rsidR="002230E3" w:rsidRPr="00763B26" w:rsidRDefault="002230E3" w:rsidP="002230E3">
      <w:pPr>
        <w:rPr>
          <w:rStyle w:val="StyleUnderline"/>
          <w:sz w:val="16"/>
          <w:u w:val="none"/>
        </w:rPr>
      </w:pPr>
      <w:r w:rsidRPr="00763B26">
        <w:rPr>
          <w:sz w:val="16"/>
        </w:rPr>
        <w:t>“</w:t>
      </w:r>
      <w:r w:rsidRPr="00174C55">
        <w:rPr>
          <w:rStyle w:val="Emphasis"/>
        </w:rPr>
        <w:t>With attention concentrated on the NAS Report and possible federal legislation, commentators have ignored the role of state forensic science oversight</w:t>
      </w:r>
      <w:r w:rsidRPr="00763B26">
        <w:rPr>
          <w:sz w:val="16"/>
        </w:rPr>
        <w:t xml:space="preserve">.66 This lack of focus on state oversight is striking. In the American system of federalism, </w:t>
      </w:r>
      <w:r w:rsidRPr="00174C55">
        <w:rPr>
          <w:rStyle w:val="StyleUnderline"/>
        </w:rPr>
        <w:t xml:space="preserve">criminal law is traditionally reserved to the states </w:t>
      </w:r>
      <w:r w:rsidRPr="00763B26">
        <w:rPr>
          <w:sz w:val="16"/>
        </w:rPr>
        <w:t xml:space="preserve">under the police or welfare power.67 </w:t>
      </w:r>
      <w:r w:rsidRPr="00174C55">
        <w:rPr>
          <w:rStyle w:val="StyleUnderline"/>
        </w:rPr>
        <w:t>Since any unresolved problems affect state criminal justice systems at their core, state oversight should play a critical role in forensic science oversight</w:t>
      </w:r>
      <w:r w:rsidRPr="00763B26">
        <w:rPr>
          <w:sz w:val="16"/>
        </w:rPr>
        <w:t xml:space="preserve">. A postconviction exoneration or the discovery of a negligent technician puts the credibility of the state criminal justice system in question. </w:t>
      </w:r>
      <w:r w:rsidRPr="00174C55">
        <w:rPr>
          <w:rStyle w:val="StyleUnderline"/>
        </w:rPr>
        <w:t>The decisions of state legislatures and state executives—and not those of the United States Congress—determine a state‘s forensic science policies, the structure of its laboratories, and changes to its regulatory schem</w:t>
      </w:r>
      <w:r w:rsidRPr="00763B26">
        <w:rPr>
          <w:sz w:val="16"/>
        </w:rPr>
        <w:t xml:space="preserve">e. 68 </w:t>
      </w:r>
      <w:r w:rsidRPr="00174C55">
        <w:rPr>
          <w:rStyle w:val="StyleUnderline"/>
        </w:rPr>
        <w:t>Although the body of federal criminal laws has ballooned in recent decades,69 state and local law enforcement and prosecutors still ―process the lion‘s share of U.S. criminal offenders.‖70 While the federal government provides grants for laboratory operations,71 helps fund research,72 and influences state laboratories through its own laboratories and procedures,73 the operation of state and local laboratories remains under the control of the state in which they are located</w:t>
      </w:r>
      <w:r w:rsidRPr="00763B26">
        <w:rPr>
          <w:sz w:val="16"/>
        </w:rPr>
        <w:t xml:space="preserve">. At the same time, formal federal regulation of non-DNA forensic science has lacked.74 The spending power triggers the only current federal regulations.75 The National Science Foundation and the National Institute of Standards and Technology have little experience with forensic science.76 And only in response to the NAS Report did the White House form an advisory committee on forensic science.77 </w:t>
      </w:r>
      <w:r w:rsidRPr="00174C55">
        <w:rPr>
          <w:rStyle w:val="StyleUnderline"/>
        </w:rPr>
        <w:t xml:space="preserve">The NAS Report charged the federal government with implementing its recommendations.78 </w:t>
      </w:r>
      <w:r w:rsidRPr="00174C55">
        <w:rPr>
          <w:rStyle w:val="Emphasis"/>
        </w:rPr>
        <w:t>But, as mentioned above, this ignores the direct control that states have over their laboratories and criminal justice systems</w:t>
      </w:r>
      <w:r w:rsidRPr="00174C55">
        <w:rPr>
          <w:rStyle w:val="StyleUnderline"/>
        </w:rPr>
        <w:t xml:space="preserve">. Furthermore, federal reform requires uniformity and ignores the benefits of state experimentation.79 It ignores geographic differences in values and the differences in the ways that states administer their systems of criminal justice and criminal investigation.80 Finally, with the current political climate in Washington, </w:t>
      </w:r>
      <w:r w:rsidRPr="00174C55">
        <w:rPr>
          <w:rStyle w:val="Emphasis"/>
        </w:rPr>
        <w:t>federal reform may be difficult to pass.</w:t>
      </w:r>
      <w:r w:rsidRPr="00174C55">
        <w:rPr>
          <w:rStyle w:val="StyleUnderline"/>
        </w:rPr>
        <w:t xml:space="preserve"> And even if it were to pass, it may reflect a compromise between differing interests rather than the most robust oversight possible.81 States, on the other hand, are well positioned to implement reforms, especially reforms that target reliability. States understand the structure of their own criminal justice systems and can experiment with new or nontraditional forms of oversight.82 They operate on a smaller scale and are more likely to act quickly, especially those states that have experienced embarrassing scandals.83 When reforms are implemented, a local presence allows for better enforcement and ground-level monitoring. When reforms prove unsuccessful or require tweaking, states can make the necessary changes without undue delay. Most importantly, state officials bear responsibility for the failures of the state‘s forensic science laboratories. State officials are accessible to those directly affected by reform, such as forensic scientists and state police, and to state citizens who support the criminal justice system by paying taxes and serving on juries. Local forensic scientists are likely to view reforms implemented from the state capital as more credible than those implemented by anonymous regulators in Washington, since the forensic science community within a state is more familiar with that state‘s government. Finally, professional regulation has been successful at the state level in othe</w:t>
      </w:r>
      <w:r w:rsidRPr="00763B26">
        <w:rPr>
          <w:sz w:val="16"/>
        </w:rPr>
        <w:t xml:space="preserve">r </w:t>
      </w:r>
      <w:r w:rsidRPr="00174C55">
        <w:rPr>
          <w:rStyle w:val="StyleUnderline"/>
        </w:rPr>
        <w:t>contexts. 84 Here, as in other areas of professional regulation, each state could determine its own qualification standards and disciplinary rules.</w:t>
      </w:r>
    </w:p>
    <w:p w14:paraId="661F6BB8" w14:textId="03FF104A" w:rsidR="002230E3" w:rsidRPr="00763B26" w:rsidRDefault="002230E3" w:rsidP="002230E3">
      <w:pPr>
        <w:rPr>
          <w:sz w:val="16"/>
        </w:rPr>
      </w:pPr>
      <w:r>
        <w:rPr>
          <w:rStyle w:val="StyleUnderline"/>
        </w:rPr>
        <w:t>“</w:t>
      </w:r>
      <w:r w:rsidRPr="00763B26">
        <w:rPr>
          <w:sz w:val="16"/>
        </w:rPr>
        <w:t>But more fundamentally, the entire framework of proposed federal regulation continues to ignore states‘ control of their own criminal justice systems—a cornerstone of America‘s system of federalism.245 Even if federal reforms impose additional obligations on laboratories that receive federal funds, states must still engage in local oversight beyond the requirements of the CJFSRA. While there are sections of the legislation dedicated to quality assurance and quality control, a requirement that states designate an independent investigator is noticeably lacking. Similarly, the CJFSRA imposes no obligation on states to establish state-level oversight boards. The legislation does not ―nationalize</w:t>
      </w:r>
      <w:r w:rsidRPr="00763B26">
        <w:rPr>
          <w:rFonts w:ascii="Arial" w:hAnsi="Arial" w:cs="Arial"/>
          <w:sz w:val="16"/>
        </w:rPr>
        <w:t>‖</w:t>
      </w:r>
      <w:r w:rsidRPr="00763B26">
        <w:rPr>
          <w:sz w:val="16"/>
        </w:rPr>
        <w:t xml:space="preserve"> oversight of state forensic science laboratories</w:t>
      </w:r>
      <w:r w:rsidRPr="00763B26">
        <w:rPr>
          <w:rFonts w:cs="Arial Narrow"/>
          <w:sz w:val="16"/>
        </w:rPr>
        <w:t>—</w:t>
      </w:r>
      <w:r w:rsidRPr="00763B26">
        <w:rPr>
          <w:sz w:val="16"/>
        </w:rPr>
        <w:t xml:space="preserve"> nor should it. Instead, decisions about the structure and location of laboratories within state government, the structure and location of oversight boards, budgetary priorities, and how to investigate allegations of systemic misconduct or individual errors would remain under state control. In short, to conclude that federal action eliminates the need for state oversight246 would ignore the fact that laboratories remain a part of state government and service state criminal justice systems. Additionally, proposed federal reforms will not solve the reliability problems that plague forensic science. States must play a more active role in the oversight of forensic science. When news broke of the Houston crime lab scandal, a key question swirled: How could the police department have let the situation deteriorate to such a shocking level? While the independent investigation provided answers to this question in its report, this Note poses broader questions: Where was state-level oversight? How could it have prevented such a scandal? By establishing oversight boards outside of law enforcement, designating entities to conduct independent investigations, and implementing review of public complaints through entities like the TFSC or NCIIC, states can prevent the repetition of the scandals that have plagued so many jurisdictions.”</w:t>
      </w:r>
    </w:p>
    <w:p w14:paraId="0A4A2988" w14:textId="613120F0" w:rsidR="002230E3" w:rsidRPr="00763B26" w:rsidRDefault="002230E3" w:rsidP="002230E3">
      <w:pPr>
        <w:rPr>
          <w:sz w:val="16"/>
        </w:rPr>
      </w:pPr>
      <w:r w:rsidRPr="00763B26">
        <w:rPr>
          <w:sz w:val="16"/>
        </w:rPr>
        <w:t>“S</w:t>
      </w:r>
      <w:r w:rsidRPr="00CE338D">
        <w:rPr>
          <w:rStyle w:val="StyleUnderline"/>
        </w:rPr>
        <w:t>tates should enact reforms that regulate at both the laboratory and individual-analyst levels. Oversight should be independent, transparent, and active. The entities charged with oversight should continually recommend reforms—rather than act as ad hoc task forces or infrequent investigators— and should monitor the implementation of refor</w:t>
      </w:r>
      <w:r w:rsidRPr="00763B26">
        <w:rPr>
          <w:sz w:val="16"/>
        </w:rPr>
        <w:t xml:space="preserve">ms. No state currently employs such a strong system of oversight. </w:t>
      </w:r>
      <w:r w:rsidRPr="00CE338D">
        <w:rPr>
          <w:rStyle w:val="Emphasis"/>
        </w:rPr>
        <w:t>While the NAS Report‘s call for the removal of laboratories from law enforcement is infeasible and unlikely to receive political support,203 partial removal of law enforcement oversight could achieve many of the proposed benefits of complete removal, such as freeing forensic science from police management, separating funding streams, increasing the focus on scientific investigation, and fostering a scientific culture.2</w:t>
      </w:r>
      <w:r w:rsidRPr="00763B26">
        <w:rPr>
          <w:sz w:val="16"/>
        </w:rPr>
        <w:t>04 At the same time, continuing to locate physical laboratories within police departments addresses the concerns of law enforcement and prosecutors205 and maintains the tradition of the ―police laboratory.</w:t>
      </w:r>
      <w:r w:rsidRPr="00763B26">
        <w:rPr>
          <w:rFonts w:ascii="Arial" w:hAnsi="Arial" w:cs="Arial"/>
          <w:sz w:val="16"/>
        </w:rPr>
        <w:t>‖</w:t>
      </w:r>
      <w:r w:rsidRPr="00763B26">
        <w:rPr>
          <w:sz w:val="16"/>
        </w:rPr>
        <w:t xml:space="preserve"> Where the laboratory technician arrives to perform her job likely plays less of a role in reliability than who determines how she conducts her analyses and who investigates allegations of misconduct or error.”</w:t>
      </w:r>
    </w:p>
    <w:p w14:paraId="78860D3E" w14:textId="6E3DC943" w:rsidR="002230E3" w:rsidRDefault="002230E3" w:rsidP="002230E3">
      <w:pPr>
        <w:pStyle w:val="Heading3"/>
      </w:pPr>
      <w:r>
        <w:t>Solves---2NC</w:t>
      </w:r>
    </w:p>
    <w:p w14:paraId="7E071A24" w14:textId="77777777" w:rsidR="002230E3" w:rsidRDefault="002230E3" w:rsidP="002230E3">
      <w:pPr>
        <w:pStyle w:val="Heading4"/>
      </w:pPr>
      <w:r>
        <w:t xml:space="preserve">States commissions are a KEY form of positive feedback that successfully check back against bias’s </w:t>
      </w:r>
    </w:p>
    <w:p w14:paraId="7182E5E4" w14:textId="77777777" w:rsidR="002230E3" w:rsidRPr="00F72AA9" w:rsidRDefault="002230E3" w:rsidP="002230E3">
      <w:r w:rsidRPr="002A6D59">
        <w:rPr>
          <w:rStyle w:val="Style13ptBold"/>
        </w:rPr>
        <w:t>Houck 19,</w:t>
      </w:r>
      <w:r w:rsidRPr="002A6D59">
        <w:rPr>
          <w:b/>
          <w:bCs/>
        </w:rPr>
        <w:t xml:space="preserve"> </w:t>
      </w:r>
      <w:r w:rsidRPr="002A6D59">
        <w:t xml:space="preserve">(Max Houck is an international forensic expert with over 25 years of experience. Houck has experience in the private sector, academia, local government, and worked at the Federal Bureau of Investigation Laboratory Division. He has worked as a forensic anthropologist, a trace evidence analyst, a researcher, and has managed millions of dollars in grants and awards. Most recently, he was the inaugural Director of the Department of Forensic Sciences in Washington, D.C., overseeing 150 employees and managing the forensic science laboratory, the public health laboratory, and crime scene sciences for the nation’s capital. Houck has worked on a number of mass casualty scenes, including the Branch Davidian Investigation and the September 11, 2001 attack on the Pentagon) </w:t>
      </w:r>
      <w:r>
        <w:t>“Tigers</w:t>
      </w:r>
      <w:r w:rsidRPr="002A6D59">
        <w:t>, black swans, and unicorns: The need for feedback and oversight</w:t>
      </w:r>
      <w:r>
        <w:t xml:space="preserve">,” Forensic Science International: Synergy, </w:t>
      </w:r>
      <w:hyperlink r:id="rId63" w:history="1">
        <w:r w:rsidRPr="002A6D59">
          <w:rPr>
            <w:color w:val="0000FF"/>
            <w:u w:val="single"/>
          </w:rPr>
          <w:t>https://pubmed.ncbi.nlm.nih.gov/32411958/</w:t>
        </w:r>
      </w:hyperlink>
    </w:p>
    <w:p w14:paraId="45BA3DC2" w14:textId="77777777" w:rsidR="002230E3" w:rsidRPr="003D740F" w:rsidRDefault="002230E3" w:rsidP="002230E3">
      <w:pPr>
        <w:rPr>
          <w:u w:val="single"/>
        </w:rPr>
      </w:pPr>
      <w:r w:rsidRPr="003D740F">
        <w:rPr>
          <w:sz w:val="16"/>
        </w:rPr>
        <w:t>D</w:t>
      </w:r>
      <w:r w:rsidRPr="003D740F">
        <w:rPr>
          <w:u w:val="single"/>
        </w:rPr>
        <w:t>NA has become even more of a fetish for law enforcement with the application of commercial genealogy databases [21,22] and rapid DNA systems in police stations</w:t>
      </w:r>
      <w:r w:rsidRPr="003D740F">
        <w:rPr>
          <w:sz w:val="16"/>
        </w:rPr>
        <w:t xml:space="preserve"> [23,24], despite concerns with both applications. </w:t>
      </w:r>
      <w:r w:rsidRPr="003D740F">
        <w:rPr>
          <w:b/>
          <w:bCs/>
          <w:u w:val="single"/>
        </w:rPr>
        <w:t>DNA technology may be slipping entirely from science's control and oversight</w:t>
      </w:r>
      <w:r w:rsidRPr="003D740F">
        <w:rPr>
          <w:sz w:val="16"/>
        </w:rPr>
        <w:t xml:space="preserve">. Science certainly wants to use valid methodology and correct any previous errors, especially the kind of errors that led to a wrongful conviction. </w:t>
      </w:r>
      <w:r w:rsidRPr="003D740F">
        <w:rPr>
          <w:u w:val="single"/>
        </w:rPr>
        <w:t>Saying that discovered, proven errors are only “good for historical purposes” [18] ignores the moral imperative that drives science's support of justice and justice itself</w:t>
      </w:r>
      <w:r w:rsidRPr="003D740F">
        <w:rPr>
          <w:sz w:val="16"/>
        </w:rPr>
        <w:t xml:space="preserve">. </w:t>
      </w:r>
      <w:r w:rsidRPr="003D740F">
        <w:rPr>
          <w:u w:val="single"/>
        </w:rPr>
        <w:t>Learning of past mistakes and questionable or invalid methods should prompt at least a retrospective evaluation of contested cases, as some states have done with forensic science commissions</w:t>
      </w:r>
      <w:r w:rsidRPr="003D740F">
        <w:rPr>
          <w:sz w:val="16"/>
        </w:rPr>
        <w:t xml:space="preserve">. Several states1 have also adopted “junk science” or “changed science” statutes or rules that waive restrictions on appeals if it can be shown that the science used to obtain a conviction has changed or been found to be invalid. </w:t>
      </w:r>
      <w:r w:rsidRPr="003D740F">
        <w:rPr>
          <w:u w:val="single"/>
        </w:rPr>
        <w:t>Virginia considered such a bill but decided the costs–almost $440,000 plus funding to hire independent experts to address forensic science challenges in court–were too high</w:t>
      </w:r>
      <w:r w:rsidRPr="003D740F">
        <w:rPr>
          <w:sz w:val="16"/>
        </w:rPr>
        <w:t xml:space="preserve"> [25]. </w:t>
      </w:r>
      <w:r w:rsidRPr="003D740F">
        <w:rPr>
          <w:u w:val="single"/>
        </w:rPr>
        <w:t>Considering that only one wrongful conviction case in 1997 cost the state and its city of Norfolk $8.4 million [26], it seems a worthwhile investment</w:t>
      </w:r>
      <w:r w:rsidRPr="003D740F">
        <w:rPr>
          <w:sz w:val="16"/>
        </w:rPr>
        <w:t xml:space="preserve">. It's the coldest comfort for those wrongfully convicted to know that methods used to convict them may have been invalid and will no longer be used going forward. </w:t>
      </w:r>
      <w:r w:rsidRPr="003D740F">
        <w:rPr>
          <w:u w:val="single"/>
        </w:rPr>
        <w:t>Conviction integrity units, like the one recently created in the State Attorney's Office in Jacksonville, Florida, whose first case saw a four-decade-old conviction vacated [27], also act as feedback to a politically asymmetrical system</w:t>
      </w:r>
      <w:r w:rsidRPr="003D740F">
        <w:rPr>
          <w:sz w:val="16"/>
        </w:rPr>
        <w:t xml:space="preserve">. </w:t>
      </w:r>
      <w:r w:rsidRPr="003D740F">
        <w:rPr>
          <w:b/>
          <w:bCs/>
          <w:u w:val="single"/>
        </w:rPr>
        <w:t>Confidence alone is not enough to assume accuracy [8] especially when justice is at stake</w:t>
      </w:r>
      <w:r w:rsidRPr="003D740F">
        <w:rPr>
          <w:sz w:val="16"/>
        </w:rPr>
        <w:t xml:space="preserve">. </w:t>
      </w:r>
      <w:r w:rsidRPr="003D740F">
        <w:rPr>
          <w:b/>
          <w:bCs/>
          <w:u w:val="single"/>
        </w:rPr>
        <w:t>Blaming individual scientists or managers does not correct the systemic issues facing forensic 1 California, Connecticut, Michigan, Texas, and Wyoming</w:t>
      </w:r>
      <w:r w:rsidRPr="003D740F">
        <w:rPr>
          <w:sz w:val="16"/>
        </w:rPr>
        <w:t xml:space="preserve">. M.M. Houck / Forensic Science International: Synergy 1 (2019) 79e82 81 science and its use. Systems fail, people do not; a badly out of kilter system can lead even the most expert to bad outcomes. </w:t>
      </w:r>
      <w:r w:rsidRPr="003D740F">
        <w:rPr>
          <w:u w:val="single"/>
        </w:rPr>
        <w:t>Every system needs feedback, both positive and negative, to correct itself and stay stable</w:t>
      </w:r>
      <w:r w:rsidRPr="003D740F">
        <w:rPr>
          <w:sz w:val="16"/>
        </w:rPr>
        <w:t xml:space="preserve">. </w:t>
      </w:r>
      <w:r w:rsidRPr="003D740F">
        <w:rPr>
          <w:u w:val="single"/>
        </w:rPr>
        <w:t>Recognizing false positives, false negatives, and how they happen is critical to stabilizing and calibrating a criminal justice system. Oversight, review, and addressing wrongful convictions is a necessary form of feedback to forensic science and any balanced and fair criminal justice system</w:t>
      </w:r>
    </w:p>
    <w:p w14:paraId="14E024E7" w14:textId="77777777" w:rsidR="002230E3" w:rsidRDefault="002230E3" w:rsidP="002230E3"/>
    <w:p w14:paraId="75F47B32" w14:textId="77777777" w:rsidR="002230E3" w:rsidRPr="00167050" w:rsidRDefault="002230E3" w:rsidP="002230E3">
      <w:pPr>
        <w:pStyle w:val="Heading4"/>
        <w:rPr>
          <w:rFonts w:asciiTheme="minorHAnsi" w:hAnsiTheme="minorHAnsi" w:cstheme="minorHAnsi"/>
        </w:rPr>
      </w:pPr>
      <w:r w:rsidRPr="00167050">
        <w:rPr>
          <w:rFonts w:asciiTheme="minorHAnsi" w:hAnsiTheme="minorHAnsi" w:cstheme="minorHAnsi"/>
        </w:rPr>
        <w:t xml:space="preserve">Each state must create their OWN commission – key to solving the root cause of local and state crime lab bias </w:t>
      </w:r>
    </w:p>
    <w:p w14:paraId="3F271FBB" w14:textId="77777777" w:rsidR="002230E3" w:rsidRPr="00AD461A" w:rsidRDefault="002230E3" w:rsidP="002230E3">
      <w:pPr>
        <w:rPr>
          <w:rFonts w:asciiTheme="minorHAnsi" w:hAnsiTheme="minorHAnsi" w:cstheme="minorHAnsi"/>
          <w:color w:val="1D1C1D"/>
          <w:sz w:val="23"/>
          <w:szCs w:val="23"/>
          <w:shd w:val="clear" w:color="auto" w:fill="F8F8F8"/>
        </w:rPr>
      </w:pPr>
      <w:r w:rsidRPr="00495789">
        <w:rPr>
          <w:rFonts w:asciiTheme="minorHAnsi" w:hAnsiTheme="minorHAnsi" w:cstheme="minorHAnsi"/>
        </w:rPr>
        <w:t>Craig M.</w:t>
      </w:r>
      <w:r w:rsidRPr="00495789">
        <w:rPr>
          <w:rFonts w:asciiTheme="minorHAnsi" w:hAnsiTheme="minorHAnsi" w:cstheme="minorHAnsi"/>
          <w:b/>
          <w:bCs/>
          <w:color w:val="1D1C1D"/>
          <w:sz w:val="26"/>
          <w:szCs w:val="26"/>
          <w:shd w:val="clear" w:color="auto" w:fill="F8F8F8"/>
        </w:rPr>
        <w:t xml:space="preserve"> Cooley 11,</w:t>
      </w:r>
      <w:r w:rsidRPr="00495789">
        <w:rPr>
          <w:rFonts w:asciiTheme="minorHAnsi" w:hAnsiTheme="minorHAnsi" w:cstheme="minorHAnsi"/>
          <w:color w:val="1D1C1D"/>
          <w:sz w:val="23"/>
          <w:szCs w:val="23"/>
          <w:shd w:val="clear" w:color="auto" w:fill="F8F8F8"/>
        </w:rPr>
        <w:t xml:space="preserve"> Staff Attorney, The Innocence Project, 100 Fifth Avenue, 3rd Floor, New York, New York 10011; B.S. (psychology), University of Pittsburgh; M.S. (forensic science), University of New Haven; J.D., Northwestern University School of Law, “Nurturing Forensic Science: How Appropriate Funding and Government Oversight Can Further Strengthen the Forensic Science Community,” Symposium Edition 2011, 17 Tex. Wesleyan L. Rev. 441, Lexis</w:t>
      </w:r>
    </w:p>
    <w:p w14:paraId="535EFC6F" w14:textId="6CFE7D38" w:rsidR="002230E3" w:rsidRPr="002230E3" w:rsidRDefault="002230E3" w:rsidP="002230E3">
      <w:pPr>
        <w:rPr>
          <w:rFonts w:asciiTheme="minorHAnsi" w:hAnsiTheme="minorHAnsi" w:cstheme="minorHAnsi"/>
          <w:sz w:val="16"/>
        </w:rPr>
      </w:pPr>
      <w:r w:rsidRPr="003C6BE2">
        <w:rPr>
          <w:rFonts w:asciiTheme="minorHAnsi" w:hAnsiTheme="minorHAnsi" w:cstheme="minorHAnsi"/>
          <w:sz w:val="16"/>
        </w:rPr>
        <w:t xml:space="preserve">Often operating with little or no oversight, </w:t>
      </w:r>
      <w:r w:rsidRPr="00B96E45">
        <w:rPr>
          <w:rFonts w:asciiTheme="minorHAnsi" w:hAnsiTheme="minorHAnsi" w:cstheme="minorHAnsi"/>
          <w:u w:val="single"/>
        </w:rPr>
        <w:t>crime laboratories regularly lack safeguards necessary to prevent erroneous forensic evidence from contaminating the criminal process, and most states do not have statutory guidelines regulating crime laboratories</w:t>
      </w:r>
      <w:r w:rsidRPr="003C6BE2">
        <w:rPr>
          <w:rFonts w:asciiTheme="minorHAnsi" w:hAnsiTheme="minorHAnsi" w:cstheme="minorHAnsi"/>
          <w:sz w:val="16"/>
        </w:rPr>
        <w:t xml:space="preserve">. </w:t>
      </w:r>
      <w:r w:rsidRPr="00B96E45">
        <w:rPr>
          <w:rFonts w:asciiTheme="minorHAnsi" w:hAnsiTheme="minorHAnsi" w:cstheme="minorHAnsi"/>
          <w:b/>
          <w:bCs/>
          <w:u w:val="single"/>
        </w:rPr>
        <w:t>To prevent error, therefore, each state should create an independent oversight commission to regulate and oversee its crime laboratories</w:t>
      </w:r>
      <w:r w:rsidRPr="003C6BE2">
        <w:rPr>
          <w:rFonts w:asciiTheme="minorHAnsi" w:hAnsiTheme="minorHAnsi" w:cstheme="minorHAnsi"/>
          <w:sz w:val="16"/>
        </w:rPr>
        <w:t xml:space="preserve">. These </w:t>
      </w:r>
      <w:r w:rsidRPr="00B96E45">
        <w:rPr>
          <w:rFonts w:asciiTheme="minorHAnsi" w:hAnsiTheme="minorHAnsi" w:cstheme="minorHAnsi"/>
          <w:u w:val="single"/>
        </w:rPr>
        <w:t>commissions should include a cross-section of people from inside and outside the forensic science establishment and other criminal justice stake holders</w:t>
      </w:r>
      <w:r w:rsidRPr="003C6BE2">
        <w:rPr>
          <w:rFonts w:asciiTheme="minorHAnsi" w:hAnsiTheme="minorHAnsi" w:cstheme="minorHAnsi"/>
          <w:sz w:val="16"/>
        </w:rPr>
        <w:t xml:space="preserve">, </w:t>
      </w:r>
      <w:r w:rsidRPr="00B96E45">
        <w:rPr>
          <w:rFonts w:asciiTheme="minorHAnsi" w:hAnsiTheme="minorHAnsi" w:cstheme="minorHAnsi"/>
          <w:u w:val="single"/>
        </w:rPr>
        <w:t>including prosecutors and defense attorneys with expertise in forensic evidence.</w:t>
      </w:r>
      <w:r w:rsidRPr="003C6BE2">
        <w:rPr>
          <w:rFonts w:asciiTheme="minorHAnsi" w:hAnsiTheme="minorHAnsi" w:cstheme="minorHAnsi"/>
          <w:sz w:val="16"/>
        </w:rPr>
        <w:t xml:space="preserve"> State forensic science (or oversight) commissions would, among other things</w:t>
      </w:r>
      <w:r w:rsidRPr="00B96E45">
        <w:rPr>
          <w:rFonts w:asciiTheme="minorHAnsi" w:hAnsiTheme="minorHAnsi" w:cstheme="minorHAnsi"/>
          <w:u w:val="single"/>
        </w:rPr>
        <w:t>, investigate allegations of misconduct and negligence</w:t>
      </w:r>
      <w:r w:rsidRPr="003C6BE2">
        <w:rPr>
          <w:rFonts w:asciiTheme="minorHAnsi" w:hAnsiTheme="minorHAnsi" w:cstheme="minorHAnsi"/>
          <w:sz w:val="16"/>
        </w:rPr>
        <w:t xml:space="preserve">. It is all too often that when misconduct surfaces at a crime laboratory or misconduct allegations are raised by the defense bar, the crime laboratory involved in the alleged misconduct attempts to police itself by conducting an internal review or audit of the examiner(s) involved in the alleged misconduct. </w:t>
      </w:r>
      <w:r w:rsidRPr="00B96E45">
        <w:rPr>
          <w:rFonts w:asciiTheme="minorHAnsi" w:hAnsiTheme="minorHAnsi" w:cstheme="minorHAnsi"/>
          <w:u w:val="single"/>
        </w:rPr>
        <w:t>Internal reviews, however, often fail to expose the true scope of the misconduct or negligence</w:t>
      </w:r>
      <w:r w:rsidRPr="003C6BE2">
        <w:rPr>
          <w:rFonts w:asciiTheme="minorHAnsi" w:hAnsiTheme="minorHAnsi" w:cstheme="minorHAnsi"/>
          <w:sz w:val="16"/>
        </w:rPr>
        <w:t xml:space="preserve">. For instance, when evidence surfaced indicating that there may be significant problems with Fred Zain's work at the West Virginia State Police crime laboratory, Colonel J.R. Buckalew, the Superintendant of the West Virginia State Police, requested that the crime laboratory conduct an internal audit of Zain's work. The internal audit, "conducted by State Police Officers R.S. White and T.S. Smith, identified certain improprieties with respect to Zain's work, but concluded that 'no material inclusion or exclusion errors were made[.]"'"o2 Colonel Buckalew, moreover, "summarized these findings to William C. Forbes, Prosecuting Attorney for Kanawha County, in a letter dated November 10, 1992, stating that, 'Based on our review of those files, we concluded that there is no need to take any further action with respect to any of Fred Zain's cases."'10 Needless to say, when independent auditors reviewed Zain's work, their conclusions differed significantly from the internal auditors. The independent auditors identified several "acts of misconduct on the part of Zain" that included: (1) </w:t>
      </w:r>
      <w:r w:rsidRPr="00B96E45">
        <w:rPr>
          <w:rFonts w:asciiTheme="minorHAnsi" w:hAnsiTheme="minorHAnsi" w:cstheme="minorHAnsi"/>
          <w:u w:val="single"/>
        </w:rPr>
        <w:t>overstating the strength of results; (2) overstating the frequency of genetic matches on individual pieces of evidence</w:t>
      </w:r>
      <w:r w:rsidRPr="003C6BE2">
        <w:rPr>
          <w:rFonts w:asciiTheme="minorHAnsi" w:hAnsiTheme="minorHAnsi" w:cstheme="minorHAnsi"/>
          <w:sz w:val="16"/>
        </w:rPr>
        <w:t xml:space="preserve">; (3) </w:t>
      </w:r>
      <w:r w:rsidRPr="00B96E45">
        <w:rPr>
          <w:rFonts w:asciiTheme="minorHAnsi" w:hAnsiTheme="minorHAnsi" w:cstheme="minorHAnsi"/>
          <w:u w:val="single"/>
        </w:rPr>
        <w:t>misreporting the frequency of genetic matches on multiple pieces of evidence; (4) reporting that multiple items had been tested, when only a single item had been tested;</w:t>
      </w:r>
      <w:r w:rsidRPr="003C6BE2">
        <w:rPr>
          <w:rFonts w:asciiTheme="minorHAnsi" w:hAnsiTheme="minorHAnsi" w:cstheme="minorHAnsi"/>
          <w:sz w:val="16"/>
        </w:rPr>
        <w:t xml:space="preserve"> (5) reporting inconclusive results as conclusive; (6) repeatedly altering laboratory records; (7) grouping results to create the erroneous impression that genetic markers had been obtained from all samples tested; (8) failing to report conflicting results; (9) </w:t>
      </w:r>
      <w:r w:rsidRPr="00B96E45">
        <w:rPr>
          <w:rFonts w:asciiTheme="minorHAnsi" w:hAnsiTheme="minorHAnsi" w:cstheme="minorHAnsi"/>
          <w:u w:val="single"/>
        </w:rPr>
        <w:t>failing to conduct or to report conducting additional testing to resolve conflicting results; (10) implying a match with a suspect when testing supported only a match with the victim</w:t>
      </w:r>
      <w:r w:rsidRPr="003C6BE2">
        <w:rPr>
          <w:rFonts w:asciiTheme="minorHAnsi" w:hAnsiTheme="minorHAnsi" w:cstheme="minorHAnsi"/>
          <w:sz w:val="16"/>
        </w:rPr>
        <w:t xml:space="preserve">; and (11) </w:t>
      </w:r>
      <w:r w:rsidRPr="00B96E45">
        <w:rPr>
          <w:rFonts w:asciiTheme="minorHAnsi" w:hAnsiTheme="minorHAnsi" w:cstheme="minorHAnsi"/>
          <w:b/>
          <w:bCs/>
          <w:u w:val="single"/>
        </w:rPr>
        <w:t>reporting scientifically impossible or improbable results</w:t>
      </w:r>
      <w:r w:rsidRPr="003C6BE2">
        <w:rPr>
          <w:rFonts w:asciiTheme="minorHAnsi" w:hAnsiTheme="minorHAnsi" w:cstheme="minorHAnsi"/>
          <w:sz w:val="16"/>
        </w:rPr>
        <w:t xml:space="preserve">.' 04 Likewise, in 2008 an ASCLD/LAB auditor discovered that a fiber analyst at the New York State Police crime laboratory in Albany was incompetent. The analyst, Garry Veeder, could not explain basic tasks or perform them on a microscope. The auditor issued three serious deficiency warnings, putting the laboratory's accreditation in jeopardy. </w:t>
      </w:r>
      <w:r w:rsidRPr="00B96E45">
        <w:rPr>
          <w:rFonts w:asciiTheme="minorHAnsi" w:hAnsiTheme="minorHAnsi" w:cstheme="minorHAnsi"/>
          <w:u w:val="single"/>
        </w:rPr>
        <w:t xml:space="preserve">To maintain its accreditation, the state police shut down the fiber analysis subsection, and conducted an internal audit of the trace evidence section. </w:t>
      </w:r>
      <w:r w:rsidRPr="003C6BE2">
        <w:rPr>
          <w:rFonts w:asciiTheme="minorHAnsi" w:hAnsiTheme="minorHAnsi" w:cstheme="minorHAnsi"/>
          <w:sz w:val="16"/>
        </w:rPr>
        <w:t>According to a recent report by the New York Inspector General's Office, the internal auditors at the Albany crime laboratory "deliberately omitted information implicating other analysts and suggesting systemic problems with the way evidence was handled .... Instead, the review focused blame mostly on ... Veeder, who committed suicide in May 2008 during the internal inquiry." 0 5 Contrary to the internal auditors' claims, the Inspector General's investigation uncovered widespread problems in supervision and training.' 0 6 The New York Inspector General's Office issued a similar report in 2007 regarding the New York City Police Department (NYPD) crime laboratory. 0 7 In March 2007, the New York State Division of Criminal Justice Services (DCJS) learned that analysts at the NYPD crime laboratory were reporting results in forensic tests without actually having performed the tests. When the Inspector General's Office investigated, it found that the NYPD's internal investigation was inadequate, and that NYPD officials failed to report its findings to accrediting bodies and the New York Forensic Science Commission.'os A few states, like Texas and New York,'09 have created independent forensic science commissions to investigate allegations of misconduct and negligence. Indeed, the New York Forensic Science Commission spearheaded the investigations regarding the New York State Police crime laboratory in Albany and the NYPD laboratory. As many people in Texas are well aware, the Texas Forensic Science Commission is actively investigating whether faulty arson testimony led to Cameron Todd Willingham's execution in February 2004.110</w:t>
      </w:r>
    </w:p>
    <w:p w14:paraId="486C8BB7" w14:textId="335FAD3F" w:rsidR="002230E3" w:rsidRDefault="002230E3" w:rsidP="002230E3">
      <w:pPr>
        <w:pStyle w:val="Heading3"/>
      </w:pPr>
      <w:r>
        <w:t>Solves---AT: Gabel</w:t>
      </w:r>
    </w:p>
    <w:p w14:paraId="333232B5" w14:textId="77777777" w:rsidR="002230E3" w:rsidRDefault="002230E3" w:rsidP="002230E3">
      <w:pPr>
        <w:pStyle w:val="Heading4"/>
      </w:pPr>
      <w:r>
        <w:t>Gabel changed her mind</w:t>
      </w:r>
    </w:p>
    <w:p w14:paraId="27D00F84" w14:textId="77777777" w:rsidR="002230E3" w:rsidRDefault="002230E3" w:rsidP="002230E3">
      <w:r>
        <w:t xml:space="preserve">Jessica D. </w:t>
      </w:r>
      <w:r w:rsidRPr="00CD2A76">
        <w:rPr>
          <w:rStyle w:val="Style13ptBold"/>
        </w:rPr>
        <w:t>Gabel 14</w:t>
      </w:r>
      <w:r>
        <w:t>, Associate Professor of Law, Georgia State University College of Law, “Criminal Law: Realizing Reliability in Forensic Science from the Ground Up,” Spring 2014, 104 J. Crim. L. &amp; Criminology 283, Lexis</w:t>
      </w:r>
    </w:p>
    <w:p w14:paraId="745D1D19" w14:textId="798F090F" w:rsidR="002230E3" w:rsidRDefault="002230E3" w:rsidP="002230E3">
      <w:pPr>
        <w:rPr>
          <w:sz w:val="16"/>
        </w:rPr>
      </w:pPr>
      <w:r w:rsidRPr="009B12E1">
        <w:rPr>
          <w:rStyle w:val="StyleUnderline"/>
        </w:rPr>
        <w:t>Having</w:t>
      </w:r>
      <w:r w:rsidRPr="009B12E1">
        <w:rPr>
          <w:sz w:val="16"/>
        </w:rPr>
        <w:t xml:space="preserve"> </w:t>
      </w:r>
      <w:r w:rsidRPr="009B12E1">
        <w:rPr>
          <w:rStyle w:val="Emphasis"/>
        </w:rPr>
        <w:t>formerly</w:t>
      </w:r>
      <w:r w:rsidRPr="009B12E1">
        <w:rPr>
          <w:sz w:val="16"/>
        </w:rPr>
        <w:t xml:space="preserve"> </w:t>
      </w:r>
      <w:r w:rsidRPr="009B12E1">
        <w:rPr>
          <w:rStyle w:val="StyleUnderline"/>
        </w:rPr>
        <w:t xml:space="preserve">argued that we need a </w:t>
      </w:r>
      <w:r w:rsidRPr="009B12E1">
        <w:rPr>
          <w:rStyle w:val="Emphasis"/>
        </w:rPr>
        <w:t>federal agency</w:t>
      </w:r>
      <w:r w:rsidRPr="009B12E1">
        <w:rPr>
          <w:rStyle w:val="StyleUnderline"/>
        </w:rPr>
        <w:t xml:space="preserve"> devoted to the reliable development and distribution of sound forensic science</w:t>
      </w:r>
      <w:r w:rsidRPr="009B12E1">
        <w:rPr>
          <w:sz w:val="16"/>
        </w:rPr>
        <w:t xml:space="preserve">, 29Link to the text of the note </w:t>
      </w:r>
      <w:r w:rsidRPr="009B12E1">
        <w:rPr>
          <w:rStyle w:val="Emphasis"/>
        </w:rPr>
        <w:t>history</w:t>
      </w:r>
      <w:r w:rsidRPr="009B12E1">
        <w:rPr>
          <w:sz w:val="16"/>
        </w:rPr>
        <w:t xml:space="preserve">  [*289]  </w:t>
      </w:r>
      <w:r w:rsidRPr="009B12E1">
        <w:rPr>
          <w:rStyle w:val="StyleUnderline"/>
        </w:rPr>
        <w:t xml:space="preserve">coupled with </w:t>
      </w:r>
      <w:r w:rsidRPr="009B12E1">
        <w:rPr>
          <w:rStyle w:val="Emphasis"/>
        </w:rPr>
        <w:t>reality</w:t>
      </w:r>
      <w:r w:rsidRPr="009B12E1">
        <w:rPr>
          <w:rStyle w:val="StyleUnderline"/>
        </w:rPr>
        <w:t xml:space="preserve"> tells me that legislative gridlock and territorial pissing contests may make this </w:t>
      </w:r>
      <w:r w:rsidRPr="009B12E1">
        <w:rPr>
          <w:rStyle w:val="Emphasis"/>
        </w:rPr>
        <w:t>impossible</w:t>
      </w:r>
      <w:r w:rsidRPr="009B12E1">
        <w:rPr>
          <w:sz w:val="16"/>
        </w:rPr>
        <w:t>. Thus, while I still maintain that centralization is the key, I now advocate for a grassroots effort in creating a reliable forensic framework from the ground up, rather than the top down. Cooperation and collaboration across all levels of the criminal justice commerce stream is, in my view, the only currently accessible method. In addition, bringing universities - the bastions of scientific research - into the framework will increase the speed and accuracy, while reducing the costs, of developing standards. Law enforcement, forensic analysts, research scientists, and lawyers need to recognize that forensic science does not exist in a vacuum, and if errors continue to multiply, then we are left with a system that only slides deeper into disrepair.</w:t>
      </w:r>
    </w:p>
    <w:p w14:paraId="4DDC10F0" w14:textId="63BC9D41" w:rsidR="00763B26" w:rsidRDefault="00B41F3B" w:rsidP="002230E3">
      <w:pPr>
        <w:pStyle w:val="Heading1"/>
      </w:pPr>
      <w:r>
        <w:t xml:space="preserve">Innovation </w:t>
      </w:r>
      <w:r w:rsidR="00763B26">
        <w:t>ADV</w:t>
      </w:r>
    </w:p>
    <w:p w14:paraId="7CE050F5" w14:textId="46DC4218" w:rsidR="00763B26" w:rsidRDefault="00763B26" w:rsidP="00763B26">
      <w:pPr>
        <w:pStyle w:val="Heading2"/>
      </w:pPr>
      <w:r>
        <w:t>Note</w:t>
      </w:r>
    </w:p>
    <w:p w14:paraId="0AE07E8B" w14:textId="61635C95" w:rsidR="00763B26" w:rsidRDefault="00763B26" w:rsidP="00763B26"/>
    <w:p w14:paraId="3BE3A1E9" w14:textId="08FC2337" w:rsidR="00763B26" w:rsidRPr="00763B26" w:rsidRDefault="00763B26" w:rsidP="00763B26">
      <w:r>
        <w:t>Answers and extensions re: crime impacts are in the Abolition AFF/NEG</w:t>
      </w:r>
    </w:p>
    <w:p w14:paraId="3BC926EE" w14:textId="15B3A6FA" w:rsidR="005E0632" w:rsidRDefault="005E0632" w:rsidP="00763B26">
      <w:pPr>
        <w:pStyle w:val="Heading2"/>
      </w:pPr>
      <w:r>
        <w:t>STEM Impact</w:t>
      </w:r>
    </w:p>
    <w:p w14:paraId="78395E76" w14:textId="77777777" w:rsidR="00787D94" w:rsidRDefault="00787D94" w:rsidP="00787D94">
      <w:pPr>
        <w:pStyle w:val="Heading3"/>
      </w:pPr>
      <w:r>
        <w:t>No STEM Shortage---1NC</w:t>
      </w:r>
    </w:p>
    <w:p w14:paraId="4BE9D8F7" w14:textId="77777777" w:rsidR="00787D94" w:rsidRPr="005F04C3" w:rsidRDefault="00787D94" w:rsidP="00787D94">
      <w:pPr>
        <w:pStyle w:val="Heading4"/>
      </w:pPr>
      <w:r>
        <w:t>No STEM shortages</w:t>
      </w:r>
    </w:p>
    <w:p w14:paraId="65355E8F" w14:textId="77777777" w:rsidR="00787D94" w:rsidRPr="00787D94" w:rsidRDefault="00787D94" w:rsidP="00787D94">
      <w:r w:rsidRPr="00787D94">
        <w:t xml:space="preserve">Michael S. </w:t>
      </w:r>
      <w:r w:rsidRPr="00787D94">
        <w:rPr>
          <w:rStyle w:val="Style13ptBold"/>
        </w:rPr>
        <w:t>Teitlebaum 14</w:t>
      </w:r>
      <w:r w:rsidRPr="00787D94">
        <w:t>, Senior Research Associate at the Labor and Worklife Program at Harvard Law School, Former Vice President and Program Director at the Alfred P. Sloan Foundation, Former Faculty Member at Princeton University and Oxford University, Rhodes Scholar, “The Myth of the Science and Engineering Shortage”, The Atlantic, 3/19/2014, https://www.theatlantic.com/education/archive/2014/03/the-myth-of-the-science-and-engineering-shortage/284359/</w:t>
      </w:r>
    </w:p>
    <w:p w14:paraId="4B798431" w14:textId="77777777" w:rsidR="00787D94" w:rsidRPr="00787D94" w:rsidRDefault="00787D94" w:rsidP="00787D94">
      <w:pPr>
        <w:rPr>
          <w:sz w:val="16"/>
        </w:rPr>
      </w:pPr>
      <w:r w:rsidRPr="00787D94">
        <w:rPr>
          <w:rStyle w:val="StyleUnderline"/>
        </w:rPr>
        <w:t>Everyone knows</w:t>
      </w:r>
      <w:r w:rsidRPr="00787D94">
        <w:rPr>
          <w:sz w:val="16"/>
        </w:rPr>
        <w:t xml:space="preserve"> that </w:t>
      </w:r>
      <w:r w:rsidRPr="00787D94">
        <w:rPr>
          <w:rStyle w:val="StyleUnderline"/>
        </w:rPr>
        <w:t xml:space="preserve">the </w:t>
      </w:r>
      <w:r w:rsidRPr="00787D94">
        <w:rPr>
          <w:rStyle w:val="Emphasis"/>
        </w:rPr>
        <w:t>U</w:t>
      </w:r>
      <w:r w:rsidRPr="00787D94">
        <w:rPr>
          <w:sz w:val="16"/>
        </w:rPr>
        <w:t xml:space="preserve">nited </w:t>
      </w:r>
      <w:r w:rsidRPr="00787D94">
        <w:rPr>
          <w:rStyle w:val="Emphasis"/>
        </w:rPr>
        <w:t>S</w:t>
      </w:r>
      <w:r w:rsidRPr="00787D94">
        <w:rPr>
          <w:sz w:val="16"/>
        </w:rPr>
        <w:t xml:space="preserve">tates </w:t>
      </w:r>
      <w:r w:rsidRPr="00787D94">
        <w:rPr>
          <w:rStyle w:val="StyleUnderline"/>
        </w:rPr>
        <w:t>has long suffered from widespread shortages in</w:t>
      </w:r>
      <w:r w:rsidRPr="00787D94">
        <w:rPr>
          <w:sz w:val="16"/>
        </w:rPr>
        <w:t xml:space="preserve"> its </w:t>
      </w:r>
      <w:r w:rsidRPr="00787D94">
        <w:rPr>
          <w:rStyle w:val="Emphasis"/>
        </w:rPr>
        <w:t>science</w:t>
      </w:r>
      <w:r w:rsidRPr="00787D94">
        <w:rPr>
          <w:sz w:val="16"/>
        </w:rPr>
        <w:t xml:space="preserv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p>
    <w:p w14:paraId="0FD12964" w14:textId="77777777" w:rsidR="00787D94" w:rsidRPr="00787D94" w:rsidRDefault="00787D94" w:rsidP="00787D94">
      <w:pPr>
        <w:rPr>
          <w:rStyle w:val="StyleUnderline"/>
        </w:rPr>
      </w:pPr>
      <w:r w:rsidRPr="00787D94">
        <w:rPr>
          <w:rStyle w:val="StyleUnderline"/>
        </w:rPr>
        <w:t>Such claims are</w:t>
      </w:r>
      <w:r w:rsidRPr="00787D94">
        <w:rPr>
          <w:sz w:val="16"/>
        </w:rPr>
        <w:t xml:space="preserve"> now </w:t>
      </w:r>
      <w:r w:rsidRPr="00787D94">
        <w:rPr>
          <w:rStyle w:val="StyleUnderline"/>
        </w:rPr>
        <w:t xml:space="preserve">well established as </w:t>
      </w:r>
      <w:r w:rsidRPr="00787D94">
        <w:rPr>
          <w:rStyle w:val="Emphasis"/>
        </w:rPr>
        <w:t>conventional wisdom</w:t>
      </w:r>
      <w:r w:rsidRPr="00787D94">
        <w:rPr>
          <w:rStyle w:val="StyleUnderline"/>
        </w:rPr>
        <w:t xml:space="preserve">. There is </w:t>
      </w:r>
      <w:r w:rsidRPr="00787D94">
        <w:rPr>
          <w:rStyle w:val="Emphasis"/>
        </w:rPr>
        <w:t>almost no debate</w:t>
      </w:r>
      <w:r w:rsidRPr="00787D94">
        <w:rPr>
          <w:rStyle w:val="StyleUnderline"/>
        </w:rPr>
        <w:t xml:space="preserve"> in the mainstream</w:t>
      </w:r>
      <w:r w:rsidRPr="00787D94">
        <w:rPr>
          <w:sz w:val="16"/>
        </w:rPr>
        <w:t xml:space="preserve">. They echo from corporate CEO to corporate CEO, from lobbyist to lobbyist, from editorial writer to editorial writer. </w:t>
      </w:r>
      <w:r w:rsidRPr="00787D94">
        <w:rPr>
          <w:rStyle w:val="StyleUnderline"/>
        </w:rPr>
        <w:t xml:space="preserve">But what if what everyone knows is </w:t>
      </w:r>
      <w:r w:rsidRPr="00787D94">
        <w:rPr>
          <w:rStyle w:val="Emphasis"/>
        </w:rPr>
        <w:t>wrong</w:t>
      </w:r>
      <w:r w:rsidRPr="00787D94">
        <w:rPr>
          <w:rStyle w:val="StyleUnderline"/>
        </w:rPr>
        <w:t xml:space="preserve">? What if this conventional wisdom is </w:t>
      </w:r>
      <w:r w:rsidRPr="00787D94">
        <w:rPr>
          <w:rStyle w:val="Emphasis"/>
        </w:rPr>
        <w:t>just the same claims ricocheting in an echo chamber</w:t>
      </w:r>
      <w:r w:rsidRPr="00787D94">
        <w:rPr>
          <w:rStyle w:val="StyleUnderline"/>
        </w:rPr>
        <w:t>?</w:t>
      </w:r>
    </w:p>
    <w:p w14:paraId="662D8FC8" w14:textId="77777777" w:rsidR="00787D94" w:rsidRPr="00787D94" w:rsidRDefault="00787D94" w:rsidP="00787D94">
      <w:pPr>
        <w:rPr>
          <w:sz w:val="16"/>
        </w:rPr>
      </w:pPr>
      <w:r w:rsidRPr="00787D94">
        <w:rPr>
          <w:rStyle w:val="StyleUnderline"/>
        </w:rPr>
        <w:t xml:space="preserve">The truth is that there is </w:t>
      </w:r>
      <w:r w:rsidRPr="00787D94">
        <w:rPr>
          <w:rStyle w:val="Emphasis"/>
        </w:rPr>
        <w:t>little credible evidence</w:t>
      </w:r>
      <w:r w:rsidRPr="00787D94">
        <w:rPr>
          <w:rStyle w:val="StyleUnderline"/>
        </w:rPr>
        <w:t xml:space="preserve"> of the </w:t>
      </w:r>
      <w:r w:rsidRPr="00787D94">
        <w:rPr>
          <w:rStyle w:val="Emphasis"/>
        </w:rPr>
        <w:t>claimed</w:t>
      </w:r>
      <w:r w:rsidRPr="00787D94">
        <w:rPr>
          <w:rStyle w:val="StyleUnderline"/>
        </w:rPr>
        <w:t xml:space="preserve"> widespread shortages in the U.S. </w:t>
      </w:r>
      <w:r w:rsidRPr="00787D94">
        <w:rPr>
          <w:rStyle w:val="Emphasis"/>
        </w:rPr>
        <w:t>science</w:t>
      </w:r>
      <w:r w:rsidRPr="00787D94">
        <w:rPr>
          <w:rStyle w:val="StyleUnderline"/>
        </w:rPr>
        <w:t xml:space="preserve"> and engineering workforce</w:t>
      </w:r>
      <w:r w:rsidRPr="00787D94">
        <w:rPr>
          <w:sz w:val="16"/>
        </w:rPr>
        <w:t>. How can the conventional wisdom be so different from the empirical evidence? There are of course many complexities involved that cannot be addressed here. The key points, though, are these:</w:t>
      </w:r>
    </w:p>
    <w:p w14:paraId="7CF1DD2B" w14:textId="77777777" w:rsidR="00787D94" w:rsidRPr="00787D94" w:rsidRDefault="00787D94" w:rsidP="00787D94">
      <w:pPr>
        <w:rPr>
          <w:sz w:val="16"/>
        </w:rPr>
      </w:pPr>
      <w:r w:rsidRPr="00787D94">
        <w:rPr>
          <w:sz w:val="16"/>
        </w:rPr>
        <w:t xml:space="preserve">Science and engineering occupations are at the leading edge of economic competitiveness in an increasingly globalized world,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w:t>
      </w:r>
      <w:r w:rsidRPr="00787D94">
        <w:rPr>
          <w:rStyle w:val="StyleUnderline"/>
        </w:rPr>
        <w:t>college graduates employed in science and engineering occupations</w:t>
      </w:r>
      <w:r w:rsidRPr="00787D94">
        <w:rPr>
          <w:sz w:val="16"/>
        </w:rPr>
        <w:t xml:space="preserve"> (as defined by the National Science Foundation) </w:t>
      </w:r>
      <w:r w:rsidRPr="00787D94">
        <w:rPr>
          <w:rStyle w:val="StyleUnderline"/>
        </w:rPr>
        <w:t xml:space="preserve">actually comprise </w:t>
      </w:r>
      <w:r w:rsidRPr="00787D94">
        <w:rPr>
          <w:rStyle w:val="Emphasis"/>
        </w:rPr>
        <w:t>only a small fraction</w:t>
      </w:r>
      <w:r w:rsidRPr="00787D94">
        <w:rPr>
          <w:rStyle w:val="StyleUnderline"/>
        </w:rPr>
        <w:t xml:space="preserve"> of the workforce</w:t>
      </w:r>
      <w:r w:rsidRPr="00787D94">
        <w:rPr>
          <w:sz w:val="16"/>
        </w:rPr>
        <w:t>.</w:t>
      </w:r>
    </w:p>
    <w:p w14:paraId="65BEC1F1" w14:textId="77777777" w:rsidR="00787D94" w:rsidRPr="00787D94" w:rsidRDefault="00787D94" w:rsidP="00787D94">
      <w:pPr>
        <w:rPr>
          <w:sz w:val="16"/>
        </w:rPr>
      </w:pPr>
      <w:r w:rsidRPr="00787D94">
        <w:rPr>
          <w:rStyle w:val="StyleUnderline"/>
        </w:rPr>
        <w:t xml:space="preserve">A </w:t>
      </w:r>
      <w:r w:rsidRPr="00787D94">
        <w:rPr>
          <w:rStyle w:val="Emphasis"/>
        </w:rPr>
        <w:t>compelling body of research</w:t>
      </w:r>
      <w:r w:rsidRPr="00787D94">
        <w:rPr>
          <w:rStyle w:val="StyleUnderline"/>
        </w:rPr>
        <w:t xml:space="preserve"> is now available, from many </w:t>
      </w:r>
      <w:r w:rsidRPr="00787D94">
        <w:rPr>
          <w:rStyle w:val="Emphasis"/>
        </w:rPr>
        <w:t>leading academic researchers</w:t>
      </w:r>
      <w:r w:rsidRPr="00787D94">
        <w:rPr>
          <w:rStyle w:val="StyleUnderline"/>
        </w:rPr>
        <w:t xml:space="preserve"> and from </w:t>
      </w:r>
      <w:r w:rsidRPr="00787D94">
        <w:rPr>
          <w:rStyle w:val="Emphasis"/>
        </w:rPr>
        <w:t>respected research organizations</w:t>
      </w:r>
      <w:r w:rsidRPr="00787D94">
        <w:rPr>
          <w:rStyle w:val="StyleUnderline"/>
        </w:rPr>
        <w:t xml:space="preserve"> such as the </w:t>
      </w:r>
      <w:r w:rsidRPr="00787D94">
        <w:rPr>
          <w:rStyle w:val="Emphasis"/>
        </w:rPr>
        <w:t>N</w:t>
      </w:r>
      <w:r w:rsidRPr="00787D94">
        <w:rPr>
          <w:sz w:val="16"/>
        </w:rPr>
        <w:t xml:space="preserve">ational </w:t>
      </w:r>
      <w:r w:rsidRPr="00787D94">
        <w:rPr>
          <w:rStyle w:val="Emphasis"/>
        </w:rPr>
        <w:t>B</w:t>
      </w:r>
      <w:r w:rsidRPr="00787D94">
        <w:rPr>
          <w:sz w:val="16"/>
        </w:rPr>
        <w:t xml:space="preserve">ureau of </w:t>
      </w:r>
      <w:r w:rsidRPr="00787D94">
        <w:rPr>
          <w:rStyle w:val="Emphasis"/>
        </w:rPr>
        <w:t>E</w:t>
      </w:r>
      <w:r w:rsidRPr="00787D94">
        <w:rPr>
          <w:sz w:val="16"/>
        </w:rPr>
        <w:t xml:space="preserve">conomic </w:t>
      </w:r>
      <w:r w:rsidRPr="00787D94">
        <w:rPr>
          <w:rStyle w:val="Emphasis"/>
        </w:rPr>
        <w:t>R</w:t>
      </w:r>
      <w:r w:rsidRPr="00787D94">
        <w:rPr>
          <w:sz w:val="16"/>
        </w:rPr>
        <w:t xml:space="preserve">esearch, the </w:t>
      </w:r>
      <w:r w:rsidRPr="00787D94">
        <w:rPr>
          <w:rStyle w:val="Emphasis"/>
        </w:rPr>
        <w:t>RAND</w:t>
      </w:r>
      <w:r w:rsidRPr="00787D94">
        <w:rPr>
          <w:sz w:val="16"/>
        </w:rPr>
        <w:t xml:space="preserve"> Corporation, </w:t>
      </w:r>
      <w:r w:rsidRPr="00787D94">
        <w:rPr>
          <w:rStyle w:val="StyleUnderline"/>
        </w:rPr>
        <w:t xml:space="preserve">and the </w:t>
      </w:r>
      <w:r w:rsidRPr="00787D94">
        <w:rPr>
          <w:rStyle w:val="Emphasis"/>
        </w:rPr>
        <w:t>Urban Institute</w:t>
      </w:r>
      <w:r w:rsidRPr="00787D94">
        <w:rPr>
          <w:rStyle w:val="StyleUnderline"/>
        </w:rPr>
        <w:t xml:space="preserve">. </w:t>
      </w:r>
      <w:r w:rsidRPr="00787D94">
        <w:rPr>
          <w:rStyle w:val="Emphasis"/>
        </w:rPr>
        <w:t>No one</w:t>
      </w:r>
      <w:r w:rsidRPr="00787D94">
        <w:rPr>
          <w:rStyle w:val="StyleUnderline"/>
        </w:rPr>
        <w:t xml:space="preserve"> has been able to find </w:t>
      </w:r>
      <w:r w:rsidRPr="00787D94">
        <w:rPr>
          <w:rStyle w:val="Emphasis"/>
        </w:rPr>
        <w:t>any evidence</w:t>
      </w:r>
      <w:r w:rsidRPr="00787D94">
        <w:rPr>
          <w:rStyle w:val="StyleUnderline"/>
        </w:rPr>
        <w:t xml:space="preserve"> indicating current widespread labor market shortages or hiring difficulties in science and engineering occupations</w:t>
      </w:r>
      <w:r w:rsidRPr="00787D94">
        <w:rPr>
          <w:sz w:val="16"/>
        </w:rPr>
        <w:t xml:space="preserve"> that require bachelors degrees or higher, although some are forecasting high growth in occupations that require post-high school training but not a bachelors degree. </w:t>
      </w:r>
      <w:r w:rsidRPr="00787D94">
        <w:rPr>
          <w:rStyle w:val="Emphasis"/>
        </w:rPr>
        <w:t>All</w:t>
      </w:r>
      <w:r w:rsidRPr="00787D94">
        <w:rPr>
          <w:rStyle w:val="StyleUnderline"/>
        </w:rPr>
        <w:t xml:space="preserve"> have concluded that U.S. higher education produces </w:t>
      </w:r>
      <w:r w:rsidRPr="00787D94">
        <w:rPr>
          <w:rStyle w:val="Emphasis"/>
        </w:rPr>
        <w:t>far more</w:t>
      </w:r>
      <w:r w:rsidRPr="00787D94">
        <w:rPr>
          <w:rStyle w:val="StyleUnderline"/>
        </w:rPr>
        <w:t xml:space="preserve"> science and engineering graduates annually than there are S&amp;E job openings</w:t>
      </w:r>
      <w:r w:rsidRPr="00787D94">
        <w:rPr>
          <w:sz w:val="16"/>
        </w:rPr>
        <w:t xml:space="preserve">—the only disagreement is whether it is 100 percent or 200 percent more. </w:t>
      </w:r>
      <w:r w:rsidRPr="00787D94">
        <w:rPr>
          <w:rStyle w:val="StyleUnderline"/>
        </w:rPr>
        <w:t xml:space="preserve">Were there to be a </w:t>
      </w:r>
      <w:r w:rsidRPr="00787D94">
        <w:rPr>
          <w:rStyle w:val="Emphasis"/>
        </w:rPr>
        <w:t>genuine shortage</w:t>
      </w:r>
      <w:r w:rsidRPr="00787D94">
        <w:rPr>
          <w:rStyle w:val="StyleUnderline"/>
        </w:rPr>
        <w:t xml:space="preserve"> at present, there would be evidence of employers </w:t>
      </w:r>
      <w:r w:rsidRPr="00787D94">
        <w:rPr>
          <w:rStyle w:val="Emphasis"/>
        </w:rPr>
        <w:t>raising wage offers</w:t>
      </w:r>
      <w:r w:rsidRPr="00787D94">
        <w:rPr>
          <w:sz w:val="16"/>
        </w:rPr>
        <w:t xml:space="preserve"> to attract the scientists and engineers they want. </w:t>
      </w:r>
      <w:r w:rsidRPr="00787D94">
        <w:rPr>
          <w:rStyle w:val="StyleUnderline"/>
        </w:rPr>
        <w:t xml:space="preserve">But the </w:t>
      </w:r>
      <w:r w:rsidRPr="00787D94">
        <w:rPr>
          <w:rStyle w:val="Emphasis"/>
        </w:rPr>
        <w:t>evidence points in the other direction</w:t>
      </w:r>
      <w:r w:rsidRPr="00787D94">
        <w:rPr>
          <w:rStyle w:val="StyleUnderline"/>
        </w:rPr>
        <w:t>: Most studies report that real wages in many</w:t>
      </w:r>
      <w:r w:rsidRPr="00787D94">
        <w:rPr>
          <w:sz w:val="16"/>
        </w:rPr>
        <w:t>—but not all—</w:t>
      </w:r>
      <w:r w:rsidRPr="00787D94">
        <w:rPr>
          <w:rStyle w:val="StyleUnderline"/>
        </w:rPr>
        <w:t>science</w:t>
      </w:r>
      <w:r w:rsidRPr="00787D94">
        <w:rPr>
          <w:sz w:val="16"/>
        </w:rPr>
        <w:t xml:space="preserve"> and engineering </w:t>
      </w:r>
      <w:r w:rsidRPr="00787D94">
        <w:rPr>
          <w:rStyle w:val="StyleUnderline"/>
        </w:rPr>
        <w:t xml:space="preserve">occupations have been </w:t>
      </w:r>
      <w:r w:rsidRPr="00787D94">
        <w:rPr>
          <w:rStyle w:val="Emphasis"/>
        </w:rPr>
        <w:t>flat</w:t>
      </w:r>
      <w:r w:rsidRPr="00787D94">
        <w:rPr>
          <w:sz w:val="16"/>
        </w:rPr>
        <w:t xml:space="preserve"> or slow-growing, </w:t>
      </w:r>
      <w:r w:rsidRPr="00787D94">
        <w:rPr>
          <w:rStyle w:val="StyleUnderline"/>
        </w:rPr>
        <w:t xml:space="preserve">and </w:t>
      </w:r>
      <w:r w:rsidRPr="00787D94">
        <w:rPr>
          <w:rStyle w:val="Emphasis"/>
        </w:rPr>
        <w:t>unemployment</w:t>
      </w:r>
      <w:r w:rsidRPr="00787D94">
        <w:rPr>
          <w:sz w:val="16"/>
        </w:rPr>
        <w:t xml:space="preserve"> as </w:t>
      </w:r>
      <w:r w:rsidRPr="00787D94">
        <w:rPr>
          <w:rStyle w:val="Emphasis"/>
        </w:rPr>
        <w:t>high</w:t>
      </w:r>
      <w:r w:rsidRPr="00787D94">
        <w:rPr>
          <w:sz w:val="16"/>
        </w:rPr>
        <w:t xml:space="preserve"> or higher than in many comparably-skilled occupations.  </w:t>
      </w:r>
    </w:p>
    <w:p w14:paraId="62231630" w14:textId="77777777" w:rsidR="00787D94" w:rsidRPr="00787D94" w:rsidRDefault="00787D94" w:rsidP="00787D94">
      <w:pPr>
        <w:pStyle w:val="Heading3"/>
      </w:pPr>
      <w:r w:rsidRPr="00787D94">
        <w:t>No STEM Shortage---2NC</w:t>
      </w:r>
    </w:p>
    <w:p w14:paraId="4AA350C4" w14:textId="77777777" w:rsidR="00787D94" w:rsidRPr="00787D94" w:rsidRDefault="00787D94" w:rsidP="00787D94">
      <w:pPr>
        <w:pStyle w:val="Heading4"/>
      </w:pPr>
      <w:r w:rsidRPr="00787D94">
        <w:t xml:space="preserve">Surplus is </w:t>
      </w:r>
      <w:r w:rsidRPr="00787D94">
        <w:rPr>
          <w:u w:val="single"/>
        </w:rPr>
        <w:t>proven</w:t>
      </w:r>
      <w:r w:rsidRPr="00787D94">
        <w:t xml:space="preserve"> by </w:t>
      </w:r>
      <w:r w:rsidRPr="00787D94">
        <w:rPr>
          <w:u w:val="single"/>
        </w:rPr>
        <w:t>declining wages</w:t>
      </w:r>
      <w:r w:rsidRPr="00787D94">
        <w:t xml:space="preserve">, especially in </w:t>
      </w:r>
      <w:r w:rsidRPr="00787D94">
        <w:rPr>
          <w:u w:val="single"/>
        </w:rPr>
        <w:t>engineering</w:t>
      </w:r>
      <w:r w:rsidRPr="00787D94">
        <w:t xml:space="preserve"> AND shortfalls are </w:t>
      </w:r>
      <w:r w:rsidRPr="00787D94">
        <w:rPr>
          <w:u w:val="single"/>
        </w:rPr>
        <w:t>solved</w:t>
      </w:r>
      <w:r w:rsidRPr="00787D94">
        <w:t xml:space="preserve"> by visas</w:t>
      </w:r>
    </w:p>
    <w:p w14:paraId="765E467E" w14:textId="77777777" w:rsidR="00787D94" w:rsidRPr="00787D94" w:rsidRDefault="00787D94" w:rsidP="00787D94">
      <w:r w:rsidRPr="00787D94">
        <w:t xml:space="preserve">Dr. Robert N. </w:t>
      </w:r>
      <w:r w:rsidRPr="00787D94">
        <w:rPr>
          <w:rStyle w:val="Style13ptBold"/>
        </w:rPr>
        <w:t>Charette 13</w:t>
      </w:r>
      <w:r w:rsidRPr="00787D94">
        <w:t>, Managing Director of the Decision Empowerment Institute; Fellow and Director of the Enterprise Risk Management and Governance Practice for the Cutter Consortium, an IT Research Information Company; Fellow of the Lean Systems Society; Member of the IEEE Computer Society’s Golden Core; and Principle Advisor to ceBerg, a High-Technology Incubator, “The STEM Crisis Is a Myth”, IEEE Spectrum, 8/30/2013, https://spectrum.ieee.org/at-work/education/the-stem-crisis-is-a-myth</w:t>
      </w:r>
    </w:p>
    <w:p w14:paraId="19C34111" w14:textId="77777777" w:rsidR="00787D94" w:rsidRPr="00787D94" w:rsidRDefault="00787D94" w:rsidP="00787D94">
      <w:pPr>
        <w:rPr>
          <w:sz w:val="16"/>
        </w:rPr>
      </w:pPr>
      <w:r w:rsidRPr="00787D94">
        <w:rPr>
          <w:rStyle w:val="StyleUnderline"/>
        </w:rPr>
        <w:t>You</w:t>
      </w:r>
      <w:r w:rsidRPr="00787D94">
        <w:rPr>
          <w:sz w:val="16"/>
        </w:rPr>
        <w:t xml:space="preserve"> must </w:t>
      </w:r>
      <w:r w:rsidRPr="00787D94">
        <w:rPr>
          <w:rStyle w:val="StyleUnderline"/>
        </w:rPr>
        <w:t>have seen</w:t>
      </w:r>
      <w:r w:rsidRPr="00787D94">
        <w:rPr>
          <w:sz w:val="16"/>
        </w:rPr>
        <w:t xml:space="preserve"> the </w:t>
      </w:r>
      <w:r w:rsidRPr="00787D94">
        <w:rPr>
          <w:rStyle w:val="StyleUnderline"/>
        </w:rPr>
        <w:t>warning</w:t>
      </w:r>
      <w:r w:rsidRPr="00787D94">
        <w:rPr>
          <w:sz w:val="16"/>
        </w:rPr>
        <w:t xml:space="preserve"> a thousand times: </w:t>
      </w:r>
      <w:r w:rsidRPr="00787D94">
        <w:rPr>
          <w:rStyle w:val="StyleUnderline"/>
        </w:rPr>
        <w:t>Too few</w:t>
      </w:r>
      <w:r w:rsidRPr="00787D94">
        <w:rPr>
          <w:sz w:val="16"/>
        </w:rPr>
        <w:t xml:space="preserve"> young people </w:t>
      </w:r>
      <w:r w:rsidRPr="00787D94">
        <w:rPr>
          <w:rStyle w:val="StyleUnderline"/>
        </w:rPr>
        <w:t>study scientific</w:t>
      </w:r>
      <w:r w:rsidRPr="00787D94">
        <w:rPr>
          <w:sz w:val="16"/>
        </w:rPr>
        <w:t xml:space="preserve"> or technical </w:t>
      </w:r>
      <w:r w:rsidRPr="00787D94">
        <w:rPr>
          <w:rStyle w:val="StyleUnderline"/>
        </w:rPr>
        <w:t>subjects</w:t>
      </w:r>
      <w:r w:rsidRPr="00787D94">
        <w:rPr>
          <w:sz w:val="16"/>
        </w:rPr>
        <w:t xml:space="preserve">, businesses can’t find enough workers in those fields, </w:t>
      </w:r>
      <w:r w:rsidRPr="00787D94">
        <w:rPr>
          <w:rStyle w:val="StyleUnderline"/>
        </w:rPr>
        <w:t>and th</w:t>
      </w:r>
      <w:r w:rsidRPr="00787D94">
        <w:rPr>
          <w:sz w:val="16"/>
        </w:rPr>
        <w:t xml:space="preserve">e country’s </w:t>
      </w:r>
      <w:r w:rsidRPr="00787D94">
        <w:rPr>
          <w:rStyle w:val="StyleUnderline"/>
        </w:rPr>
        <w:t>competitive edge is threatened</w:t>
      </w:r>
      <w:r w:rsidRPr="00787D94">
        <w:rPr>
          <w:sz w:val="16"/>
        </w:rPr>
        <w:t>.</w:t>
      </w:r>
    </w:p>
    <w:p w14:paraId="72A3F53A" w14:textId="77777777" w:rsidR="00787D94" w:rsidRPr="00787D94" w:rsidRDefault="00787D94" w:rsidP="00787D94">
      <w:pPr>
        <w:rPr>
          <w:sz w:val="12"/>
          <w:szCs w:val="18"/>
        </w:rPr>
      </w:pPr>
      <w:r w:rsidRPr="00787D94">
        <w:rPr>
          <w:sz w:val="16"/>
        </w:rPr>
        <w:t>It pretty much doesn’t matter what country you’re talking about—</w:t>
      </w:r>
      <w:r w:rsidRPr="00787D94">
        <w:rPr>
          <w:rStyle w:val="StyleUnderline"/>
        </w:rPr>
        <w:t xml:space="preserve">the </w:t>
      </w:r>
      <w:r w:rsidRPr="00787D94">
        <w:rPr>
          <w:rStyle w:val="Emphasis"/>
        </w:rPr>
        <w:t>U</w:t>
      </w:r>
      <w:r w:rsidRPr="00787D94">
        <w:rPr>
          <w:sz w:val="16"/>
        </w:rPr>
        <w:t xml:space="preserve">nited </w:t>
      </w:r>
      <w:r w:rsidRPr="00787D94">
        <w:rPr>
          <w:rStyle w:val="Emphasis"/>
        </w:rPr>
        <w:t>S</w:t>
      </w:r>
      <w:r w:rsidRPr="00787D94">
        <w:rPr>
          <w:sz w:val="16"/>
        </w:rPr>
        <w:t xml:space="preserve">tates </w:t>
      </w:r>
      <w:r w:rsidRPr="00787D94">
        <w:rPr>
          <w:rStyle w:val="StyleUnderline"/>
        </w:rPr>
        <w:t>is facing this crisis</w:t>
      </w:r>
      <w:r w:rsidRPr="00787D94">
        <w:rPr>
          <w:sz w:val="16"/>
        </w:rPr>
        <w:t xml:space="preserve">, as is Japan, the United Kingdom, Australia, China, Brazil, South Africa, Singapore, India…the list goes on. In many of these countries, </w:t>
      </w:r>
      <w:r w:rsidRPr="00787D94">
        <w:rPr>
          <w:rStyle w:val="StyleUnderline"/>
        </w:rPr>
        <w:t>the predicted shortfall of STEM</w:t>
      </w:r>
      <w:r w:rsidRPr="00787D94">
        <w:rPr>
          <w:sz w:val="16"/>
        </w:rPr>
        <w:t xml:space="preserve"> (short for science, technology, engineering, and mathematics) workers </w:t>
      </w:r>
      <w:r w:rsidRPr="00787D94">
        <w:rPr>
          <w:rStyle w:val="StyleUnderline"/>
        </w:rPr>
        <w:t>is supposed to number in the</w:t>
      </w:r>
      <w:r w:rsidRPr="00787D94">
        <w:rPr>
          <w:sz w:val="16"/>
        </w:rPr>
        <w:t xml:space="preserve"> hundreds of thousands or even the </w:t>
      </w:r>
      <w:r w:rsidRPr="00787D94">
        <w:rPr>
          <w:rStyle w:val="StyleUnderline"/>
        </w:rPr>
        <w:t>millions</w:t>
      </w:r>
      <w:r w:rsidRPr="00787D94">
        <w:rPr>
          <w:sz w:val="12"/>
          <w:szCs w:val="18"/>
        </w:rPr>
        <w:t>.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 to have a shortage of about 210 000 workers in what’s known there as the MINT disciplines—mathematics, computer science, natural sciences, and technology.</w:t>
      </w:r>
    </w:p>
    <w:p w14:paraId="170399EC" w14:textId="77777777" w:rsidR="00787D94" w:rsidRPr="00787D94" w:rsidRDefault="00787D94" w:rsidP="00787D94">
      <w:pPr>
        <w:rPr>
          <w:sz w:val="12"/>
          <w:szCs w:val="18"/>
        </w:rPr>
      </w:pPr>
      <w:r w:rsidRPr="00787D94">
        <w:rPr>
          <w:sz w:val="12"/>
          <w:szCs w:val="18"/>
        </w:rPr>
        <w:t>The situation is so dismal that governments everywhere are now pouring billions of dollars each year into myriad efforts designed to boost the ranks of STEM workers. President Obama has called for government and industry to train 10 000 new U.S. engineers every year as well as 100 000 additional STEM teachers by 2020. And until those new recruits enter the workforce, tech companies like Facebook, IBM, and Microsoft are lobbying to boost the number of H-1B visas—temporary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w:t>
      </w:r>
    </w:p>
    <w:p w14:paraId="0034C349" w14:textId="77777777" w:rsidR="00787D94" w:rsidRPr="00787D94" w:rsidRDefault="00787D94" w:rsidP="00787D94">
      <w:pPr>
        <w:rPr>
          <w:sz w:val="16"/>
        </w:rPr>
      </w:pPr>
      <w:r w:rsidRPr="00787D94">
        <w:rPr>
          <w:rStyle w:val="StyleUnderline"/>
        </w:rPr>
        <w:t>And yet, alongside</w:t>
      </w:r>
      <w:r w:rsidRPr="00787D94">
        <w:rPr>
          <w:sz w:val="16"/>
        </w:rPr>
        <w:t xml:space="preserve"> such </w:t>
      </w:r>
      <w:r w:rsidRPr="00787D94">
        <w:rPr>
          <w:rStyle w:val="StyleUnderline"/>
        </w:rPr>
        <w:t>dire projections, you’ll</w:t>
      </w:r>
      <w:r w:rsidRPr="00787D94">
        <w:rPr>
          <w:sz w:val="16"/>
        </w:rPr>
        <w:t xml:space="preserve"> also </w:t>
      </w:r>
      <w:r w:rsidRPr="00787D94">
        <w:rPr>
          <w:rStyle w:val="StyleUnderline"/>
        </w:rPr>
        <w:t xml:space="preserve">find reports </w:t>
      </w:r>
      <w:r w:rsidRPr="00787D94">
        <w:rPr>
          <w:rStyle w:val="Emphasis"/>
        </w:rPr>
        <w:t>suggest</w:t>
      </w:r>
      <w:r w:rsidRPr="00787D94">
        <w:rPr>
          <w:rStyle w:val="StyleUnderline"/>
        </w:rPr>
        <w:t xml:space="preserve">ing </w:t>
      </w:r>
      <w:r w:rsidRPr="00787D94">
        <w:rPr>
          <w:rStyle w:val="Emphasis"/>
        </w:rPr>
        <w:t>just the opposite</w:t>
      </w:r>
      <w:r w:rsidRPr="00787D94">
        <w:rPr>
          <w:sz w:val="16"/>
        </w:rPr>
        <w:t xml:space="preserve">—that </w:t>
      </w:r>
      <w:r w:rsidRPr="00787D94">
        <w:rPr>
          <w:rStyle w:val="StyleUnderline"/>
        </w:rPr>
        <w:t xml:space="preserve">there are </w:t>
      </w:r>
      <w:r w:rsidRPr="00787D94">
        <w:rPr>
          <w:rStyle w:val="Emphasis"/>
        </w:rPr>
        <w:t>more STEM workers than suitable jobs</w:t>
      </w:r>
      <w:r w:rsidRPr="00787D94">
        <w:rPr>
          <w:rStyle w:val="StyleUnderline"/>
        </w:rPr>
        <w:t>. One study found</w:t>
      </w:r>
      <w:r w:rsidRPr="00787D94">
        <w:rPr>
          <w:sz w:val="16"/>
        </w:rPr>
        <w:t xml:space="preserve">, for example, that </w:t>
      </w:r>
      <w:r w:rsidRPr="00787D94">
        <w:rPr>
          <w:rStyle w:val="StyleUnderline"/>
        </w:rPr>
        <w:t>wages</w:t>
      </w:r>
      <w:r w:rsidRPr="00787D94">
        <w:rPr>
          <w:sz w:val="16"/>
        </w:rPr>
        <w:t xml:space="preserve"> for U.S. workers </w:t>
      </w:r>
      <w:r w:rsidRPr="00787D94">
        <w:rPr>
          <w:rStyle w:val="StyleUnderline"/>
        </w:rPr>
        <w:t>in computer and math</w:t>
      </w:r>
      <w:r w:rsidRPr="00787D94">
        <w:rPr>
          <w:sz w:val="16"/>
        </w:rPr>
        <w:t xml:space="preserve"> fields have largely </w:t>
      </w:r>
      <w:r w:rsidRPr="00787D94">
        <w:rPr>
          <w:rStyle w:val="Emphasis"/>
        </w:rPr>
        <w:t>stagnated</w:t>
      </w:r>
      <w:r w:rsidRPr="00787D94">
        <w:rPr>
          <w:rStyle w:val="StyleUnderline"/>
        </w:rPr>
        <w:t xml:space="preserve"> since 2000</w:t>
      </w:r>
      <w:r w:rsidRPr="00787D94">
        <w:rPr>
          <w:sz w:val="16"/>
        </w:rPr>
        <w:t xml:space="preserve">. Even as the Great Recession slowly recedes, </w:t>
      </w:r>
      <w:r w:rsidRPr="00787D94">
        <w:rPr>
          <w:rStyle w:val="StyleUnderline"/>
        </w:rPr>
        <w:t xml:space="preserve">STEM workers at </w:t>
      </w:r>
      <w:r w:rsidRPr="00787D94">
        <w:rPr>
          <w:rStyle w:val="Emphasis"/>
        </w:rPr>
        <w:t>every stage</w:t>
      </w:r>
      <w:r w:rsidRPr="00787D94">
        <w:rPr>
          <w:rStyle w:val="StyleUnderline"/>
        </w:rPr>
        <w:t xml:space="preserve"> of the career pipeline</w:t>
      </w:r>
      <w:r w:rsidRPr="00787D94">
        <w:rPr>
          <w:sz w:val="16"/>
        </w:rPr>
        <w:t xml:space="preserve">, from freshly minted grads to mid- and late-career Ph.D.s, still </w:t>
      </w:r>
      <w:r w:rsidRPr="00787D94">
        <w:rPr>
          <w:rStyle w:val="StyleUnderline"/>
        </w:rPr>
        <w:t>struggle to find employment</w:t>
      </w:r>
      <w:r w:rsidRPr="00787D94">
        <w:rPr>
          <w:sz w:val="16"/>
        </w:rPr>
        <w:t xml:space="preserve"> as many companies, including Boeing, IBM, and Symantec, continue to lay off thousands of STEM workers.</w:t>
      </w:r>
    </w:p>
    <w:p w14:paraId="0334851D" w14:textId="77777777" w:rsidR="00787D94" w:rsidRPr="00787D94" w:rsidRDefault="00787D94" w:rsidP="00787D94">
      <w:pPr>
        <w:rPr>
          <w:sz w:val="16"/>
        </w:rPr>
      </w:pPr>
      <w:r w:rsidRPr="00787D94">
        <w:rPr>
          <w:sz w:val="16"/>
        </w:rPr>
        <w:t xml:space="preserve">A Matter of Supply vs. Demand: </w:t>
      </w:r>
      <w:r w:rsidRPr="00787D94">
        <w:rPr>
          <w:rStyle w:val="StyleUnderline"/>
        </w:rPr>
        <w:t xml:space="preserve">Every year U.S. schools grant </w:t>
      </w:r>
      <w:r w:rsidRPr="00787D94">
        <w:rPr>
          <w:rStyle w:val="Emphasis"/>
        </w:rPr>
        <w:t>more STEM degrees</w:t>
      </w:r>
      <w:r w:rsidRPr="00787D94">
        <w:rPr>
          <w:rStyle w:val="StyleUnderline"/>
        </w:rPr>
        <w:t xml:space="preserve"> than there are </w:t>
      </w:r>
      <w:r w:rsidRPr="00787D94">
        <w:rPr>
          <w:rStyle w:val="Emphasis"/>
        </w:rPr>
        <w:t>available jobs</w:t>
      </w:r>
      <w:r w:rsidRPr="00787D94">
        <w:rPr>
          <w:sz w:val="16"/>
        </w:rPr>
        <w:t xml:space="preserve">. When you factor in H-1B visa holders, existing STEM degree holders, and the like, </w:t>
      </w:r>
      <w:r w:rsidRPr="00787D94">
        <w:rPr>
          <w:rStyle w:val="Emphasis"/>
        </w:rPr>
        <w:t>it’s hard to make a case that there’s a STEM labor shortage</w:t>
      </w:r>
      <w:r w:rsidRPr="00787D94">
        <w:rPr>
          <w:sz w:val="16"/>
        </w:rPr>
        <w:t>.</w:t>
      </w:r>
    </w:p>
    <w:p w14:paraId="10E368DB" w14:textId="77777777" w:rsidR="00787D94" w:rsidRPr="00787D94" w:rsidRDefault="00787D94" w:rsidP="00787D94">
      <w:pPr>
        <w:rPr>
          <w:sz w:val="16"/>
        </w:rPr>
      </w:pPr>
      <w:r w:rsidRPr="00787D94">
        <w:rPr>
          <w:rStyle w:val="StyleUnderline"/>
        </w:rPr>
        <w:t>To parse</w:t>
      </w:r>
      <w:r w:rsidRPr="00787D94">
        <w:rPr>
          <w:sz w:val="16"/>
        </w:rPr>
        <w:t xml:space="preserve"> the </w:t>
      </w:r>
      <w:r w:rsidRPr="00787D94">
        <w:rPr>
          <w:rStyle w:val="StyleUnderline"/>
        </w:rPr>
        <w:t>simultaneous claims</w:t>
      </w:r>
      <w:r w:rsidRPr="00787D94">
        <w:rPr>
          <w:sz w:val="16"/>
        </w:rPr>
        <w:t xml:space="preserve"> of both a shortage and a surplus of STEM workers, </w:t>
      </w:r>
      <w:r w:rsidRPr="00787D94">
        <w:rPr>
          <w:rStyle w:val="StyleUnderline"/>
        </w:rPr>
        <w:t>we’ll need to delve into</w:t>
      </w:r>
      <w:r w:rsidRPr="00787D94">
        <w:rPr>
          <w:sz w:val="16"/>
        </w:rPr>
        <w:t xml:space="preserve"> the </w:t>
      </w:r>
      <w:r w:rsidRPr="00787D94">
        <w:rPr>
          <w:rStyle w:val="StyleUnderline"/>
        </w:rPr>
        <w:t>data</w:t>
      </w:r>
      <w:r w:rsidRPr="00787D94">
        <w:rPr>
          <w:sz w:val="16"/>
        </w:rPr>
        <w:t xml:space="preserve"> behind the debate, how it got going more than a half century ago, and the societal, economic, and nationalistic biases that have perpetuated it. And what that dissection reveals is that there is indeed a STEM crisis—just not the one everyone’s been talking about. The real STEM crisis is one of literacy: the fact that today’s students are not receiving a solid grounding in science, math, and engineering.</w:t>
      </w:r>
    </w:p>
    <w:p w14:paraId="7F3A47B3" w14:textId="77777777" w:rsidR="00787D94" w:rsidRPr="00787D94" w:rsidRDefault="00787D94" w:rsidP="00787D94">
      <w:pPr>
        <w:rPr>
          <w:sz w:val="16"/>
        </w:rPr>
      </w:pPr>
      <w:r w:rsidRPr="00787D94">
        <w:rPr>
          <w:rStyle w:val="StyleUnderline"/>
        </w:rPr>
        <w:t>In preparing</w:t>
      </w:r>
      <w:r w:rsidRPr="00787D94">
        <w:rPr>
          <w:sz w:val="16"/>
        </w:rPr>
        <w:t xml:space="preserve"> this article, </w:t>
      </w:r>
      <w:r w:rsidRPr="00787D94">
        <w:rPr>
          <w:rStyle w:val="StyleUnderline"/>
        </w:rPr>
        <w:t xml:space="preserve">I went through </w:t>
      </w:r>
      <w:r w:rsidRPr="00787D94">
        <w:rPr>
          <w:rStyle w:val="Emphasis"/>
        </w:rPr>
        <w:t>hundreds of reports</w:t>
      </w:r>
      <w:r w:rsidRPr="00787D94">
        <w:rPr>
          <w:sz w:val="16"/>
        </w:rPr>
        <w:t xml:space="preserve">, articles, </w:t>
      </w:r>
      <w:r w:rsidRPr="00787D94">
        <w:rPr>
          <w:rStyle w:val="StyleUnderline"/>
        </w:rPr>
        <w:t xml:space="preserve">and </w:t>
      </w:r>
      <w:r w:rsidRPr="00787D94">
        <w:rPr>
          <w:rStyle w:val="Emphasis"/>
        </w:rPr>
        <w:t>white papers</w:t>
      </w:r>
      <w:r w:rsidRPr="00787D94">
        <w:rPr>
          <w:sz w:val="16"/>
        </w:rPr>
        <w:t xml:space="preserve"> from the past six decades. There were plenty of data, but </w:t>
      </w:r>
      <w:r w:rsidRPr="00787D94">
        <w:rPr>
          <w:rStyle w:val="StyleUnderline"/>
        </w:rPr>
        <w:t>there was</w:t>
      </w:r>
      <w:r w:rsidRPr="00787D94">
        <w:rPr>
          <w:sz w:val="16"/>
        </w:rPr>
        <w:t xml:space="preserve"> also an </w:t>
      </w:r>
      <w:r w:rsidRPr="00787D94">
        <w:rPr>
          <w:rStyle w:val="StyleUnderline"/>
        </w:rPr>
        <w:t>extraordinary</w:t>
      </w:r>
      <w:r w:rsidRPr="00787D94">
        <w:rPr>
          <w:sz w:val="16"/>
        </w:rPr>
        <w:t xml:space="preserve"> amount of </w:t>
      </w:r>
      <w:r w:rsidRPr="00787D94">
        <w:rPr>
          <w:rStyle w:val="StyleUnderline"/>
        </w:rPr>
        <w:t>inconsistency</w:t>
      </w:r>
      <w:r w:rsidRPr="00787D94">
        <w:rPr>
          <w:sz w:val="16"/>
        </w:rPr>
        <w:t>. Who exactly is a STEM worker: somebody with a bachelor’s degree or higher in a STEM discipline? Somebody whose job requires use of a STEM subject? What about someone who manages STEM workers? And which disciplines and industries fall under the STEM umbrella?</w:t>
      </w:r>
    </w:p>
    <w:p w14:paraId="79DD9A25" w14:textId="77777777" w:rsidR="00787D94" w:rsidRPr="00787D94" w:rsidRDefault="00787D94" w:rsidP="00787D94">
      <w:pPr>
        <w:rPr>
          <w:sz w:val="10"/>
          <w:szCs w:val="16"/>
        </w:rPr>
      </w:pPr>
      <w:r w:rsidRPr="00787D94">
        <w:rPr>
          <w:sz w:val="10"/>
          <w:szCs w:val="16"/>
        </w:rPr>
        <w:t>Such definitions obviously affect the counts. For example, in the United States, both the National Science Foundation (NSF) and the Department of Commerce track the number of STEM jobs, but using different metrics. According to Commerce, 7.6 million individuals worked in STEM jobs in 2010, or about 5.5 percent of the U.S. workforce. That number includes professional and technical support occupations in the fields of computer science and mathematics, engineering, and life and physical sciences as well as management. The NSF, by contrast, counts 12.4 million science and engineering jobs in the United States, including a number of areas that the Commerce Department excludes, such as health-care workers (4.3 million) and psychologists and social scientists (518 000).</w:t>
      </w:r>
    </w:p>
    <w:p w14:paraId="456F6644" w14:textId="77777777" w:rsidR="00787D94" w:rsidRPr="00787D94" w:rsidRDefault="00787D94" w:rsidP="00787D94">
      <w:pPr>
        <w:rPr>
          <w:sz w:val="10"/>
          <w:szCs w:val="16"/>
        </w:rPr>
      </w:pPr>
      <w:r w:rsidRPr="00787D94">
        <w:rPr>
          <w:sz w:val="10"/>
          <w:szCs w:val="16"/>
        </w:rPr>
        <w:t>Such inconsistencies don’t just create confusion for numbers junkies like me; they also make rational policy discussions difficult. Depending on your point of view, you can easily cherry-pick data to bolster your argument.</w:t>
      </w:r>
    </w:p>
    <w:p w14:paraId="5DB31D09" w14:textId="77777777" w:rsidR="00787D94" w:rsidRPr="00787D94" w:rsidRDefault="00787D94" w:rsidP="00787D94">
      <w:pPr>
        <w:rPr>
          <w:sz w:val="10"/>
          <w:szCs w:val="16"/>
        </w:rPr>
      </w:pPr>
      <w:r w:rsidRPr="00787D94">
        <w:rPr>
          <w:sz w:val="10"/>
          <w:szCs w:val="16"/>
        </w:rPr>
        <w:t>Another surprise was the apparent mismatch between earning a STEM degree and having a STEM job. Of the 7.6 million STEM workers counted by the Commerce Department, only 3.3 million possess STEM degrees. Viewed another way, about 15 million U.S. residents hold at least a bachelor’s degree in a STEM discipline, but three-fourths of them—11.4 million—work outside of STEM.</w:t>
      </w:r>
    </w:p>
    <w:p w14:paraId="3B6DD669" w14:textId="77777777" w:rsidR="00787D94" w:rsidRPr="00787D94" w:rsidRDefault="00787D94" w:rsidP="00787D94">
      <w:pPr>
        <w:rPr>
          <w:sz w:val="10"/>
          <w:szCs w:val="16"/>
        </w:rPr>
      </w:pPr>
      <w:r w:rsidRPr="00787D94">
        <w:rPr>
          <w:sz w:val="10"/>
          <w:szCs w:val="16"/>
        </w:rPr>
        <w:t>The departure of STEM graduates to other fields starts early. In 2008, the NSF surveyed STEM graduates who’d earned bachelor’s and master’s degrees in 2006 and 2007. It found that 2 out of 10 were already working in non-STEM fields. And 10 years after receiving a STEM degree, 58 percent of STEM graduates had left the field, according to a 2011 study from Georgetown University.</w:t>
      </w:r>
    </w:p>
    <w:p w14:paraId="7FC74272" w14:textId="77777777" w:rsidR="00787D94" w:rsidRPr="00787D94" w:rsidRDefault="00787D94" w:rsidP="00787D94">
      <w:pPr>
        <w:rPr>
          <w:sz w:val="10"/>
          <w:szCs w:val="16"/>
        </w:rPr>
      </w:pPr>
      <w:r w:rsidRPr="00787D94">
        <w:rPr>
          <w:sz w:val="10"/>
          <w:szCs w:val="16"/>
        </w:rPr>
        <w:t>The takeaway? At least in the United States, you don’t need a STEM degree to get a STEM job, and if you do get a degree, you won’t necessarily work in that field after you graduate. If there is in fact a STEM worker shortage, wouldn’t you expect more people with STEM degrees to be filling those jobs? And if many STEM jobs can be filled by people who don’t have STEM degrees, then why the big push to get more students to pursue STEM?</w:t>
      </w:r>
    </w:p>
    <w:p w14:paraId="1A4D1A7C" w14:textId="77777777" w:rsidR="00787D94" w:rsidRPr="00787D94" w:rsidRDefault="00787D94" w:rsidP="00787D94">
      <w:pPr>
        <w:rPr>
          <w:sz w:val="10"/>
          <w:szCs w:val="16"/>
        </w:rPr>
      </w:pPr>
      <w:r w:rsidRPr="00787D94">
        <w:rPr>
          <w:sz w:val="10"/>
          <w:szCs w:val="16"/>
        </w:rPr>
        <w:t>Now consider the projections that suggest a STEM worker shortfall. One of the most cited in recent U.S. debates comes from the 2011 Georgetown University report mentioned above, by Anthony P. Carnevale,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w:t>
      </w:r>
    </w:p>
    <w:p w14:paraId="1AFDBF52" w14:textId="77777777" w:rsidR="00787D94" w:rsidRPr="00787D94" w:rsidRDefault="00787D94" w:rsidP="00787D94">
      <w:pPr>
        <w:rPr>
          <w:sz w:val="10"/>
          <w:szCs w:val="16"/>
        </w:rPr>
      </w:pPr>
      <w:r w:rsidRPr="00787D94">
        <w:rPr>
          <w:sz w:val="10"/>
          <w:szCs w:val="16"/>
        </w:rPr>
        <w:t>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 according to the Bureau of Labor Statistics.</w:t>
      </w:r>
    </w:p>
    <w:p w14:paraId="13A17014" w14:textId="77777777" w:rsidR="00787D94" w:rsidRPr="00787D94" w:rsidRDefault="00787D94" w:rsidP="00787D94">
      <w:pPr>
        <w:rPr>
          <w:sz w:val="10"/>
          <w:szCs w:val="16"/>
        </w:rPr>
      </w:pPr>
      <w:r w:rsidRPr="00787D94">
        <w:rPr>
          <w:sz w:val="10"/>
          <w:szCs w:val="16"/>
        </w:rPr>
        <w:t>I don’t mean to single out this study for criticism; it just illustrates the difficulty of accurately predicting STEM demand and supply even a year or two out, let alone over a prolonged period. Highly competitive science- and technology-driven industries are volatile, where radical restructurings and boom-and-bust cycles have been the norm for decades. Many STEM jobs today are also targets for outsourcing or replacement by automation.</w:t>
      </w:r>
    </w:p>
    <w:p w14:paraId="33556717" w14:textId="77777777" w:rsidR="00787D94" w:rsidRPr="00787D94" w:rsidRDefault="00787D94" w:rsidP="00787D94">
      <w:pPr>
        <w:rPr>
          <w:sz w:val="10"/>
          <w:szCs w:val="16"/>
        </w:rPr>
      </w:pPr>
      <w:r w:rsidRPr="00787D94">
        <w:rPr>
          <w:sz w:val="10"/>
          <w:szCs w:val="16"/>
        </w:rPr>
        <w:t>The nature of STEM work has also changed dramatically in the past several decades. In engineering, for instance, your job is no longer linked to a company but to a funded project. Long-term employment with a single company has been replaced by a series of de facto temporary positions that can quickly end when a project ends or the market shifts. To be sure, engineers in the 1950s were sometimes laid off during recessions, but they expected to be hired back when the economy picked up. That rarely happens today. And unlike in decades past, employers seldom offer generous education and training benefits to engineers to keep them current, so out-of-work engineers find they quickly become technologically obsolete.</w:t>
      </w:r>
    </w:p>
    <w:p w14:paraId="6E609D31" w14:textId="77777777" w:rsidR="00787D94" w:rsidRPr="00787D94" w:rsidRDefault="00787D94" w:rsidP="00787D94">
      <w:pPr>
        <w:rPr>
          <w:sz w:val="10"/>
          <w:szCs w:val="16"/>
        </w:rPr>
      </w:pPr>
      <w:r w:rsidRPr="00787D94">
        <w:rPr>
          <w:sz w:val="10"/>
          <w:szCs w:val="16"/>
        </w:rPr>
        <w:t>Any of these factors can affect both short-term and longer-term demand for STEM workers, as well as for the particular skills those workers will need. The agencies that track science and engineering employment know this to be true. Buried in Chapter 3 of a 2012 NSF workforce study, for instance, you’ll find this caveat: “Projections of employment growth are plagued by uncertain assumptions and are notoriously difficult to make.”</w:t>
      </w:r>
    </w:p>
    <w:p w14:paraId="0B7B57B7" w14:textId="77777777" w:rsidR="00787D94" w:rsidRPr="00787D94" w:rsidRDefault="00787D94" w:rsidP="00787D94">
      <w:pPr>
        <w:rPr>
          <w:sz w:val="10"/>
          <w:szCs w:val="16"/>
        </w:rPr>
      </w:pPr>
      <w:r w:rsidRPr="00787D94">
        <w:rPr>
          <w:sz w:val="10"/>
          <w:szCs w:val="16"/>
        </w:rPr>
        <w:t>So is there a shortfall of STEM workers or isn’t there?</w:t>
      </w:r>
    </w:p>
    <w:p w14:paraId="15E0C526" w14:textId="77777777" w:rsidR="00787D94" w:rsidRPr="00787D94" w:rsidRDefault="00787D94" w:rsidP="00787D94">
      <w:pPr>
        <w:rPr>
          <w:sz w:val="16"/>
        </w:rPr>
      </w:pPr>
      <w:r w:rsidRPr="00787D94">
        <w:rPr>
          <w:sz w:val="16"/>
        </w:rPr>
        <w:t xml:space="preserve">The Georgetown study estimates that nearly </w:t>
      </w:r>
      <w:r w:rsidRPr="00787D94">
        <w:rPr>
          <w:rStyle w:val="StyleUnderline"/>
        </w:rPr>
        <w:t>two-thirds of the STEM job openings</w:t>
      </w:r>
      <w:r w:rsidRPr="00787D94">
        <w:rPr>
          <w:sz w:val="16"/>
        </w:rPr>
        <w:t xml:space="preserve"> in the United States, </w:t>
      </w:r>
      <w:r w:rsidRPr="00787D94">
        <w:rPr>
          <w:rStyle w:val="StyleUnderline"/>
        </w:rPr>
        <w:t>or</w:t>
      </w:r>
      <w:r w:rsidRPr="00787D94">
        <w:rPr>
          <w:sz w:val="16"/>
        </w:rPr>
        <w:t xml:space="preserve"> about </w:t>
      </w:r>
      <w:r w:rsidRPr="00787D94">
        <w:rPr>
          <w:rStyle w:val="StyleUnderline"/>
        </w:rPr>
        <w:t>180 000 jobs per year, will require</w:t>
      </w:r>
      <w:r w:rsidRPr="00787D94">
        <w:rPr>
          <w:sz w:val="16"/>
        </w:rPr>
        <w:t xml:space="preserve"> bachelor’s </w:t>
      </w:r>
      <w:r w:rsidRPr="00787D94">
        <w:rPr>
          <w:rStyle w:val="StyleUnderline"/>
        </w:rPr>
        <w:t>degrees</w:t>
      </w:r>
      <w:r w:rsidRPr="00787D94">
        <w:rPr>
          <w:sz w:val="16"/>
        </w:rPr>
        <w:t>. Now, if you apply the Commerce Department’s definition of STEM to the NSF’s annual count of science and engineering bachelor’s degrees, that means about 252 000 STEM graduates emerged in 2009. So even if all the STEM openings were entry-level positions and even if only new STEM bachelor’s holders could compete for them, that still leaves 70 000 graduates unable to get a job in their chosen field.</w:t>
      </w:r>
    </w:p>
    <w:p w14:paraId="6AF80916" w14:textId="77777777" w:rsidR="00787D94" w:rsidRPr="00787D94" w:rsidRDefault="00787D94" w:rsidP="00787D94">
      <w:pPr>
        <w:rPr>
          <w:sz w:val="16"/>
        </w:rPr>
      </w:pPr>
      <w:r w:rsidRPr="00787D94">
        <w:rPr>
          <w:sz w:val="16"/>
        </w:rPr>
        <w:t xml:space="preserve">Of course, </w:t>
      </w:r>
      <w:r w:rsidRPr="00787D94">
        <w:rPr>
          <w:rStyle w:val="StyleUnderline"/>
        </w:rPr>
        <w:t xml:space="preserve">the pool of U.S. STEM workers is </w:t>
      </w:r>
      <w:r w:rsidRPr="00787D94">
        <w:rPr>
          <w:rStyle w:val="Emphasis"/>
        </w:rPr>
        <w:t>much bigger</w:t>
      </w:r>
      <w:r w:rsidRPr="00787D94">
        <w:rPr>
          <w:rStyle w:val="StyleUnderline"/>
        </w:rPr>
        <w:t xml:space="preserve"> than that: It includes new</w:t>
      </w:r>
      <w:r w:rsidRPr="00787D94">
        <w:rPr>
          <w:sz w:val="16"/>
        </w:rPr>
        <w:t xml:space="preserve"> STEM </w:t>
      </w:r>
      <w:r w:rsidRPr="00787D94">
        <w:rPr>
          <w:rStyle w:val="Emphasis"/>
        </w:rPr>
        <w:t>master’s</w:t>
      </w:r>
      <w:r w:rsidRPr="00787D94">
        <w:rPr>
          <w:rStyle w:val="StyleUnderline"/>
        </w:rPr>
        <w:t xml:space="preserve"> and </w:t>
      </w:r>
      <w:r w:rsidRPr="00787D94">
        <w:rPr>
          <w:rStyle w:val="Emphasis"/>
        </w:rPr>
        <w:t>Ph.D.</w:t>
      </w:r>
      <w:r w:rsidRPr="00787D94">
        <w:rPr>
          <w:rStyle w:val="StyleUnderline"/>
        </w:rPr>
        <w:t xml:space="preserve"> graduates</w:t>
      </w:r>
      <w:r w:rsidRPr="00787D94">
        <w:rPr>
          <w:sz w:val="16"/>
        </w:rPr>
        <w:t xml:space="preserve"> (in 2009, around 80 000 and 25 000, respectively), STEM </w:t>
      </w:r>
      <w:r w:rsidRPr="00787D94">
        <w:rPr>
          <w:rStyle w:val="Emphasis"/>
        </w:rPr>
        <w:t>associate</w:t>
      </w:r>
      <w:r w:rsidRPr="00787D94">
        <w:rPr>
          <w:rStyle w:val="StyleUnderline"/>
        </w:rPr>
        <w:t xml:space="preserve"> degree graduates</w:t>
      </w:r>
      <w:r w:rsidRPr="00787D94">
        <w:rPr>
          <w:sz w:val="16"/>
        </w:rPr>
        <w:t xml:space="preserve"> (about 40 000), </w:t>
      </w:r>
      <w:r w:rsidRPr="00787D94">
        <w:rPr>
          <w:rStyle w:val="Emphasis"/>
        </w:rPr>
        <w:t>H-1B</w:t>
      </w:r>
      <w:r w:rsidRPr="00787D94">
        <w:rPr>
          <w:rStyle w:val="StyleUnderline"/>
        </w:rPr>
        <w:t xml:space="preserve"> visa holders</w:t>
      </w:r>
      <w:r w:rsidRPr="00787D94">
        <w:rPr>
          <w:sz w:val="16"/>
        </w:rPr>
        <w:t xml:space="preserve"> (more than 50 000), </w:t>
      </w:r>
      <w:r w:rsidRPr="00787D94">
        <w:rPr>
          <w:rStyle w:val="StyleUnderline"/>
        </w:rPr>
        <w:t>other immigrants and visa holders with STEM degrees</w:t>
      </w:r>
      <w:r w:rsidRPr="00787D94">
        <w:rPr>
          <w:sz w:val="16"/>
        </w:rPr>
        <w:t xml:space="preserve">, technical certificate holders, and non-STEM degree recipients looking to find STEM-related work. </w:t>
      </w:r>
      <w:r w:rsidRPr="00787D94">
        <w:rPr>
          <w:rStyle w:val="StyleUnderline"/>
        </w:rPr>
        <w:t>And</w:t>
      </w:r>
      <w:r w:rsidRPr="00787D94">
        <w:rPr>
          <w:sz w:val="16"/>
        </w:rPr>
        <w:t xml:space="preserve"> then there’s </w:t>
      </w:r>
      <w:r w:rsidRPr="00787D94">
        <w:rPr>
          <w:rStyle w:val="StyleUnderline"/>
        </w:rPr>
        <w:t>the vast number</w:t>
      </w:r>
      <w:r w:rsidRPr="00787D94">
        <w:rPr>
          <w:sz w:val="16"/>
        </w:rPr>
        <w:t xml:space="preserve"> of STEM degree holders </w:t>
      </w:r>
      <w:r w:rsidRPr="00787D94">
        <w:rPr>
          <w:rStyle w:val="StyleUnderline"/>
        </w:rPr>
        <w:t xml:space="preserve">who graduated in </w:t>
      </w:r>
      <w:r w:rsidRPr="00787D94">
        <w:rPr>
          <w:rStyle w:val="Emphasis"/>
        </w:rPr>
        <w:t>previous</w:t>
      </w:r>
      <w:r w:rsidRPr="00787D94">
        <w:rPr>
          <w:rStyle w:val="StyleUnderline"/>
        </w:rPr>
        <w:t xml:space="preserve"> years</w:t>
      </w:r>
      <w:r w:rsidRPr="00787D94">
        <w:rPr>
          <w:sz w:val="16"/>
        </w:rPr>
        <w:t xml:space="preserve"> or decades.</w:t>
      </w:r>
    </w:p>
    <w:p w14:paraId="4881795E" w14:textId="77777777" w:rsidR="00787D94" w:rsidRPr="00787D94" w:rsidRDefault="00787D94" w:rsidP="00787D94">
      <w:pPr>
        <w:rPr>
          <w:sz w:val="16"/>
        </w:rPr>
      </w:pPr>
      <w:r w:rsidRPr="00787D94">
        <w:rPr>
          <w:sz w:val="16"/>
        </w:rPr>
        <w:t>Even in the computer and IT industry, the sector that employs the most STEM workers and is expected to grow the most over the next 5 to 10 years, not everyone who wants a job can find one. A recent study by the Economic Policy Institute (EPI), a liberal-leaning think tank in Washington, D.C., found that more than a third of recent computer science graduates aren’t working in their chosen major; of that group, almost a third say the reason is that there are no jobs available.</w:t>
      </w:r>
    </w:p>
    <w:p w14:paraId="2A19E60A" w14:textId="77777777" w:rsidR="00787D94" w:rsidRPr="00787D94" w:rsidRDefault="00787D94" w:rsidP="00787D94">
      <w:pPr>
        <w:rPr>
          <w:sz w:val="16"/>
        </w:rPr>
      </w:pPr>
      <w:r w:rsidRPr="00787D94">
        <w:rPr>
          <w:rStyle w:val="Emphasis"/>
        </w:rPr>
        <w:t>Spot shortages</w:t>
      </w:r>
      <w:r w:rsidRPr="00787D94">
        <w:rPr>
          <w:sz w:val="16"/>
        </w:rPr>
        <w:t xml:space="preserve"> for certain STEM specialists </w:t>
      </w:r>
      <w:r w:rsidRPr="00787D94">
        <w:rPr>
          <w:rStyle w:val="StyleUnderline"/>
        </w:rPr>
        <w:t>do crop up</w:t>
      </w:r>
      <w:r w:rsidRPr="00787D94">
        <w:rPr>
          <w:sz w:val="16"/>
        </w:rPr>
        <w:t xml:space="preserve">. For instance, the recent explosion in data analytics has sparked demand for data scientists in health care and retail. </w:t>
      </w:r>
      <w:r w:rsidRPr="00787D94">
        <w:rPr>
          <w:rStyle w:val="StyleUnderline"/>
        </w:rPr>
        <w:t>But</w:t>
      </w:r>
      <w:r w:rsidRPr="00787D94">
        <w:rPr>
          <w:sz w:val="16"/>
        </w:rPr>
        <w:t xml:space="preserve"> the </w:t>
      </w:r>
      <w:r w:rsidRPr="00787D94">
        <w:rPr>
          <w:rStyle w:val="Emphasis"/>
        </w:rPr>
        <w:t>H-1B visa</w:t>
      </w:r>
      <w:r w:rsidRPr="00787D94">
        <w:rPr>
          <w:rStyle w:val="StyleUnderline"/>
        </w:rPr>
        <w:t xml:space="preserve"> and</w:t>
      </w:r>
      <w:r w:rsidRPr="00787D94">
        <w:rPr>
          <w:sz w:val="16"/>
        </w:rPr>
        <w:t xml:space="preserve"> similar </w:t>
      </w:r>
      <w:r w:rsidRPr="00787D94">
        <w:rPr>
          <w:rStyle w:val="Emphasis"/>
        </w:rPr>
        <w:t>immigrant hiring</w:t>
      </w:r>
      <w:r w:rsidRPr="00787D94">
        <w:rPr>
          <w:sz w:val="16"/>
        </w:rPr>
        <w:t xml:space="preserve"> programs are meant to </w:t>
      </w:r>
      <w:r w:rsidRPr="00787D94">
        <w:rPr>
          <w:rStyle w:val="Emphasis"/>
        </w:rPr>
        <w:t>address</w:t>
      </w:r>
      <w:r w:rsidRPr="00787D94">
        <w:rPr>
          <w:sz w:val="16"/>
        </w:rPr>
        <w:t xml:space="preserve"> such </w:t>
      </w:r>
      <w:r w:rsidRPr="00787D94">
        <w:rPr>
          <w:rStyle w:val="Emphasis"/>
        </w:rPr>
        <w:t>shortages</w:t>
      </w:r>
      <w:r w:rsidRPr="00787D94">
        <w:rPr>
          <w:sz w:val="16"/>
        </w:rPr>
        <w:t>. The problem is that students who are contemplating what field to specialize in can’t assume such shortages will still exist by the time they emerge from the educational pipeline.</w:t>
      </w:r>
    </w:p>
    <w:p w14:paraId="3E9ACDC6" w14:textId="77777777" w:rsidR="00787D94" w:rsidRPr="00787D94" w:rsidRDefault="00787D94" w:rsidP="00787D94">
      <w:pPr>
        <w:rPr>
          <w:rStyle w:val="StyleUnderline"/>
        </w:rPr>
      </w:pPr>
      <w:r w:rsidRPr="00787D94">
        <w:rPr>
          <w:sz w:val="16"/>
        </w:rPr>
        <w:t xml:space="preserve">What’s perhaps </w:t>
      </w:r>
      <w:r w:rsidRPr="00787D94">
        <w:rPr>
          <w:rStyle w:val="StyleUnderline"/>
        </w:rPr>
        <w:t>most perplexing about the claim of a</w:t>
      </w:r>
      <w:r w:rsidRPr="00787D94">
        <w:rPr>
          <w:sz w:val="16"/>
        </w:rPr>
        <w:t xml:space="preserve"> STEM </w:t>
      </w:r>
      <w:r w:rsidRPr="00787D94">
        <w:rPr>
          <w:rStyle w:val="StyleUnderline"/>
        </w:rPr>
        <w:t xml:space="preserve">worker shortage is that </w:t>
      </w:r>
      <w:r w:rsidRPr="00787D94">
        <w:rPr>
          <w:rStyle w:val="Emphasis"/>
        </w:rPr>
        <w:t>many studies</w:t>
      </w:r>
      <w:r w:rsidRPr="00787D94">
        <w:rPr>
          <w:rStyle w:val="StyleUnderline"/>
        </w:rPr>
        <w:t xml:space="preserve"> have </w:t>
      </w:r>
      <w:r w:rsidRPr="00787D94">
        <w:rPr>
          <w:rStyle w:val="Emphasis"/>
        </w:rPr>
        <w:t>directly contradicted it</w:t>
      </w:r>
      <w:r w:rsidRPr="00787D94">
        <w:rPr>
          <w:rStyle w:val="StyleUnderline"/>
        </w:rPr>
        <w:t xml:space="preserve">, including reports from </w:t>
      </w:r>
      <w:r w:rsidRPr="00787D94">
        <w:rPr>
          <w:rStyle w:val="Emphasis"/>
        </w:rPr>
        <w:t>Duke</w:t>
      </w:r>
      <w:r w:rsidRPr="00787D94">
        <w:rPr>
          <w:sz w:val="16"/>
        </w:rPr>
        <w:t xml:space="preserve"> University, the </w:t>
      </w:r>
      <w:r w:rsidRPr="00787D94">
        <w:rPr>
          <w:rStyle w:val="Emphasis"/>
        </w:rPr>
        <w:t>R</w:t>
      </w:r>
      <w:r w:rsidRPr="00787D94">
        <w:rPr>
          <w:sz w:val="16"/>
        </w:rPr>
        <w:t xml:space="preserve">ochester </w:t>
      </w:r>
      <w:r w:rsidRPr="00787D94">
        <w:rPr>
          <w:rStyle w:val="Emphasis"/>
        </w:rPr>
        <w:t>I</w:t>
      </w:r>
      <w:r w:rsidRPr="00787D94">
        <w:rPr>
          <w:sz w:val="16"/>
        </w:rPr>
        <w:t xml:space="preserve">nstitute of </w:t>
      </w:r>
      <w:r w:rsidRPr="00787D94">
        <w:rPr>
          <w:rStyle w:val="Emphasis"/>
        </w:rPr>
        <w:t>T</w:t>
      </w:r>
      <w:r w:rsidRPr="00787D94">
        <w:rPr>
          <w:sz w:val="16"/>
        </w:rPr>
        <w:t xml:space="preserve">echnology, the Alfred P. </w:t>
      </w:r>
      <w:r w:rsidRPr="00787D94">
        <w:rPr>
          <w:rStyle w:val="Emphasis"/>
        </w:rPr>
        <w:t>Sloan Foundation</w:t>
      </w:r>
      <w:r w:rsidRPr="00787D94">
        <w:rPr>
          <w:rStyle w:val="StyleUnderline"/>
        </w:rPr>
        <w:t>, and</w:t>
      </w:r>
      <w:r w:rsidRPr="00787D94">
        <w:rPr>
          <w:sz w:val="16"/>
        </w:rPr>
        <w:t xml:space="preserve"> the </w:t>
      </w:r>
      <w:r w:rsidRPr="00787D94">
        <w:rPr>
          <w:rStyle w:val="Emphasis"/>
        </w:rPr>
        <w:t>Rand</w:t>
      </w:r>
      <w:r w:rsidRPr="00787D94">
        <w:rPr>
          <w:sz w:val="16"/>
        </w:rPr>
        <w:t xml:space="preserve"> Corp. A 2004 </w:t>
      </w:r>
      <w:r w:rsidRPr="00787D94">
        <w:rPr>
          <w:rStyle w:val="StyleUnderline"/>
        </w:rPr>
        <w:t>Rand</w:t>
      </w:r>
      <w:r w:rsidRPr="00787D94">
        <w:rPr>
          <w:sz w:val="16"/>
        </w:rPr>
        <w:t xml:space="preserve"> study, for example, </w:t>
      </w:r>
      <w:r w:rsidRPr="00787D94">
        <w:rPr>
          <w:rStyle w:val="StyleUnderline"/>
        </w:rPr>
        <w:t xml:space="preserve">stated that there was </w:t>
      </w:r>
      <w:r w:rsidRPr="00787D94">
        <w:rPr>
          <w:rStyle w:val="Emphasis"/>
        </w:rPr>
        <w:t>no evidence</w:t>
      </w:r>
      <w:r w:rsidRPr="00787D94">
        <w:rPr>
          <w:rStyle w:val="StyleUnderline"/>
        </w:rPr>
        <w:t xml:space="preserve"> “that such shortages have </w:t>
      </w:r>
      <w:r w:rsidRPr="00787D94">
        <w:rPr>
          <w:rStyle w:val="Emphasis"/>
        </w:rPr>
        <w:t>exist</w:t>
      </w:r>
      <w:r w:rsidRPr="00787D94">
        <w:rPr>
          <w:rStyle w:val="StyleUnderline"/>
        </w:rPr>
        <w:t xml:space="preserve">ed at least since 1990, </w:t>
      </w:r>
      <w:r w:rsidRPr="00787D94">
        <w:rPr>
          <w:rStyle w:val="Emphasis"/>
        </w:rPr>
        <w:t>nor</w:t>
      </w:r>
      <w:r w:rsidRPr="00787D94">
        <w:rPr>
          <w:rStyle w:val="StyleUnderline"/>
        </w:rPr>
        <w:t xml:space="preserve"> that they are </w:t>
      </w:r>
      <w:r w:rsidRPr="00787D94">
        <w:rPr>
          <w:rStyle w:val="Emphasis"/>
        </w:rPr>
        <w:t>on the horizon</w:t>
      </w:r>
      <w:r w:rsidRPr="00787D94">
        <w:rPr>
          <w:rStyle w:val="StyleUnderline"/>
        </w:rPr>
        <w:t>.”</w:t>
      </w:r>
    </w:p>
    <w:p w14:paraId="53D4EAFD" w14:textId="77777777" w:rsidR="00787D94" w:rsidRPr="00787D94" w:rsidRDefault="00787D94" w:rsidP="00787D94">
      <w:pPr>
        <w:rPr>
          <w:sz w:val="16"/>
        </w:rPr>
      </w:pPr>
      <w:r w:rsidRPr="00787D94">
        <w:rPr>
          <w:sz w:val="16"/>
        </w:rPr>
        <w:t xml:space="preserve">That report argued that </w:t>
      </w:r>
      <w:r w:rsidRPr="00787D94">
        <w:rPr>
          <w:rStyle w:val="StyleUnderline"/>
        </w:rPr>
        <w:t xml:space="preserve">the </w:t>
      </w:r>
      <w:r w:rsidRPr="00787D94">
        <w:rPr>
          <w:rStyle w:val="Emphasis"/>
        </w:rPr>
        <w:t>best indicator</w:t>
      </w:r>
      <w:r w:rsidRPr="00787D94">
        <w:rPr>
          <w:sz w:val="16"/>
        </w:rPr>
        <w:t xml:space="preserve"> of a shortfall </w:t>
      </w:r>
      <w:r w:rsidRPr="00787D94">
        <w:rPr>
          <w:rStyle w:val="StyleUnderline"/>
        </w:rPr>
        <w:t>would be a</w:t>
      </w:r>
      <w:r w:rsidRPr="00787D94">
        <w:rPr>
          <w:sz w:val="16"/>
        </w:rPr>
        <w:t xml:space="preserve"> widespread </w:t>
      </w:r>
      <w:r w:rsidRPr="00787D94">
        <w:rPr>
          <w:rStyle w:val="StyleUnderline"/>
        </w:rPr>
        <w:t>rise in salaries</w:t>
      </w:r>
      <w:r w:rsidRPr="00787D94">
        <w:rPr>
          <w:sz w:val="16"/>
        </w:rPr>
        <w:t xml:space="preserve"> throughout the STEM community. </w:t>
      </w:r>
      <w:r w:rsidRPr="00787D94">
        <w:rPr>
          <w:rStyle w:val="StyleUnderline"/>
        </w:rPr>
        <w:t xml:space="preserve">But the price of labor has </w:t>
      </w:r>
      <w:r w:rsidRPr="00787D94">
        <w:rPr>
          <w:rStyle w:val="Emphasis"/>
        </w:rPr>
        <w:t>not</w:t>
      </w:r>
      <w:r w:rsidRPr="00787D94">
        <w:rPr>
          <w:rStyle w:val="StyleUnderline"/>
        </w:rPr>
        <w:t xml:space="preserve"> risen, as you would expect</w:t>
      </w:r>
      <w:r w:rsidRPr="00787D94">
        <w:rPr>
          <w:sz w:val="16"/>
        </w:rPr>
        <w:t xml:space="preserve"> it to do </w:t>
      </w:r>
      <w:r w:rsidRPr="00787D94">
        <w:rPr>
          <w:rStyle w:val="StyleUnderline"/>
        </w:rPr>
        <w:t>if STEM workers were scarce</w:t>
      </w:r>
      <w:r w:rsidRPr="00787D94">
        <w:rPr>
          <w:sz w:val="16"/>
        </w:rPr>
        <w:t xml:space="preserve">. In computing and IT, wages have generally been stagnant for the past decade, according to the EPI and other analyses. And over the past 30 years, according to the Georgetown report, </w:t>
      </w:r>
      <w:r w:rsidRPr="00787D94">
        <w:rPr>
          <w:rStyle w:val="Emphasis"/>
        </w:rPr>
        <w:t>engineers</w:t>
      </w:r>
      <w:r w:rsidRPr="00787D94">
        <w:rPr>
          <w:sz w:val="16"/>
        </w:rPr>
        <w:t xml:space="preserve">’ and engineering technicians’ </w:t>
      </w:r>
      <w:r w:rsidRPr="00787D94">
        <w:rPr>
          <w:rStyle w:val="StyleUnderline"/>
        </w:rPr>
        <w:t xml:space="preserve">wages have </w:t>
      </w:r>
      <w:r w:rsidRPr="00787D94">
        <w:rPr>
          <w:rStyle w:val="Emphasis"/>
        </w:rPr>
        <w:t>grown the least</w:t>
      </w:r>
      <w:r w:rsidRPr="00787D94">
        <w:rPr>
          <w:rStyle w:val="StyleUnderline"/>
        </w:rPr>
        <w:t xml:space="preserve"> of all STEM wages</w:t>
      </w:r>
      <w:r w:rsidRPr="00787D94">
        <w:rPr>
          <w:sz w:val="16"/>
        </w:rPr>
        <w:t xml:space="preserve">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w:t>
      </w:r>
    </w:p>
    <w:p w14:paraId="2A47BF62" w14:textId="77777777" w:rsidR="00787D94" w:rsidRPr="00787D94" w:rsidRDefault="00787D94" w:rsidP="00787D94">
      <w:pPr>
        <w:rPr>
          <w:sz w:val="16"/>
        </w:rPr>
      </w:pPr>
      <w:r w:rsidRPr="00787D94">
        <w:rPr>
          <w:sz w:val="16"/>
        </w:rPr>
        <w:t xml:space="preserve">Given all of the above, </w:t>
      </w:r>
      <w:r w:rsidRPr="00787D94">
        <w:rPr>
          <w:rStyle w:val="StyleUnderline"/>
        </w:rPr>
        <w:t xml:space="preserve">it is </w:t>
      </w:r>
      <w:r w:rsidRPr="00787D94">
        <w:rPr>
          <w:rStyle w:val="Emphasis"/>
        </w:rPr>
        <w:t>difficult to make a case</w:t>
      </w:r>
      <w:r w:rsidRPr="00787D94">
        <w:rPr>
          <w:rStyle w:val="StyleUnderline"/>
        </w:rPr>
        <w:t xml:space="preserve"> that there has been, is, or </w:t>
      </w:r>
      <w:r w:rsidRPr="00787D94">
        <w:rPr>
          <w:rStyle w:val="Emphasis"/>
        </w:rPr>
        <w:t>will soon be</w:t>
      </w:r>
      <w:r w:rsidRPr="00787D94">
        <w:rPr>
          <w:rStyle w:val="StyleUnderline"/>
        </w:rPr>
        <w:t xml:space="preserve"> a STEM labor shortage</w:t>
      </w:r>
      <w:r w:rsidRPr="00787D94">
        <w:rPr>
          <w:sz w:val="16"/>
        </w:rPr>
        <w:t>. “</w:t>
      </w:r>
      <w:r w:rsidRPr="00787D94">
        <w:rPr>
          <w:rStyle w:val="StyleUnderline"/>
        </w:rPr>
        <w:t>If there was really a STEM</w:t>
      </w:r>
      <w:r w:rsidRPr="00787D94">
        <w:rPr>
          <w:sz w:val="16"/>
        </w:rPr>
        <w:t xml:space="preserve"> labor market </w:t>
      </w:r>
      <w:r w:rsidRPr="00787D94">
        <w:rPr>
          <w:rStyle w:val="StyleUnderline"/>
        </w:rPr>
        <w:t>crisis, you’d be seeing</w:t>
      </w:r>
      <w:r w:rsidRPr="00787D94">
        <w:rPr>
          <w:sz w:val="16"/>
        </w:rPr>
        <w:t xml:space="preserve"> very </w:t>
      </w:r>
      <w:r w:rsidRPr="00787D94">
        <w:rPr>
          <w:rStyle w:val="StyleUnderline"/>
        </w:rPr>
        <w:t>different behaviors from companies</w:t>
      </w:r>
      <w:r w:rsidRPr="00787D94">
        <w:rPr>
          <w:sz w:val="16"/>
        </w:rPr>
        <w:t>,” notes Ron Hira, an associate professor of public policy at the Rochester Institute of Technology, in New York state. “You wouldn’t see companies cutting their retirement contributions, or hiring new workers and giving them worse benefits packages. Instead you would see signing bonuses, you’d see wage increases. You would see these companies really training their incumbent workers.”</w:t>
      </w:r>
    </w:p>
    <w:p w14:paraId="1D85D36B" w14:textId="77777777" w:rsidR="00787D94" w:rsidRPr="00787D94" w:rsidRDefault="00787D94" w:rsidP="00787D94">
      <w:pPr>
        <w:rPr>
          <w:sz w:val="16"/>
        </w:rPr>
      </w:pPr>
      <w:r w:rsidRPr="00787D94">
        <w:rPr>
          <w:sz w:val="16"/>
        </w:rPr>
        <w:t>“</w:t>
      </w:r>
      <w:r w:rsidRPr="00787D94">
        <w:rPr>
          <w:rStyle w:val="Emphasis"/>
        </w:rPr>
        <w:t>None</w:t>
      </w:r>
      <w:r w:rsidRPr="00787D94">
        <w:rPr>
          <w:rStyle w:val="StyleUnderline"/>
        </w:rPr>
        <w:t xml:space="preserve"> of those things are observable</w:t>
      </w:r>
      <w:r w:rsidRPr="00787D94">
        <w:rPr>
          <w:sz w:val="16"/>
        </w:rPr>
        <w:t>,” Hira says. “</w:t>
      </w:r>
      <w:r w:rsidRPr="00787D94">
        <w:rPr>
          <w:rStyle w:val="StyleUnderline"/>
        </w:rPr>
        <w:t xml:space="preserve">In fact, they’re operating in the </w:t>
      </w:r>
      <w:r w:rsidRPr="00787D94">
        <w:rPr>
          <w:rStyle w:val="Emphasis"/>
        </w:rPr>
        <w:t>opposite way</w:t>
      </w:r>
      <w:r w:rsidRPr="00787D94">
        <w:rPr>
          <w:sz w:val="16"/>
        </w:rPr>
        <w:t>.”</w:t>
      </w:r>
    </w:p>
    <w:p w14:paraId="2819936C" w14:textId="77777777" w:rsidR="00787D94" w:rsidRPr="00787D94" w:rsidRDefault="00787D94" w:rsidP="00787D94"/>
    <w:p w14:paraId="4906A991" w14:textId="70D6A532" w:rsidR="005E0632" w:rsidRDefault="005E0632" w:rsidP="005E0632">
      <w:pPr>
        <w:pStyle w:val="Heading3"/>
      </w:pPr>
      <w:r w:rsidRPr="00787D94">
        <w:t>AT: DIB Impact</w:t>
      </w:r>
    </w:p>
    <w:p w14:paraId="26740817" w14:textId="0FDB7498" w:rsidR="005E0632" w:rsidRPr="00070C38" w:rsidRDefault="005E0632" w:rsidP="005E0632">
      <w:pPr>
        <w:pStyle w:val="Heading4"/>
        <w:rPr>
          <w:rFonts w:cs="Times New Roman"/>
        </w:rPr>
      </w:pPr>
      <w:r>
        <w:rPr>
          <w:rFonts w:cs="Times New Roman"/>
        </w:rPr>
        <w:t>DIB doesn’t do anything, no one cares</w:t>
      </w:r>
    </w:p>
    <w:p w14:paraId="4C6712C7" w14:textId="77777777" w:rsidR="005E0632" w:rsidRPr="00070C38" w:rsidRDefault="005E0632" w:rsidP="005E0632">
      <w:r w:rsidRPr="00070C38">
        <w:t xml:space="preserve">William D. </w:t>
      </w:r>
      <w:r w:rsidRPr="005E0632">
        <w:rPr>
          <w:rStyle w:val="Style13ptBold"/>
        </w:rPr>
        <w:t>Hartung 18</w:t>
      </w:r>
      <w:r w:rsidRPr="00070C38">
        <w:t>, director of the Arms and Security Project at the Center for International Policy, 2-27-2018, "The Military-Industrial Complex Is on Corporate Welfare," Nation, https://www.thenation.com/article/the-military-industrial-complex-is-on-corporate-welfare/</w:t>
      </w:r>
    </w:p>
    <w:p w14:paraId="29482D84" w14:textId="77777777" w:rsidR="005E0632" w:rsidRPr="00070C38" w:rsidRDefault="005E0632" w:rsidP="005E0632">
      <w:pPr>
        <w:rPr>
          <w:rStyle w:val="Emphasis"/>
        </w:rPr>
      </w:pPr>
      <w:r w:rsidRPr="005E0632">
        <w:rPr>
          <w:sz w:val="14"/>
        </w:rPr>
        <w:t xml:space="preserve">If </w:t>
      </w:r>
      <w:r w:rsidRPr="005E0632">
        <w:rPr>
          <w:rStyle w:val="StyleUnderline"/>
        </w:rPr>
        <w:t xml:space="preserve">past performance offers any </w:t>
      </w:r>
      <w:r w:rsidRPr="005E0632">
        <w:rPr>
          <w:rStyle w:val="Emphasis"/>
        </w:rPr>
        <w:t>indication, none of the new money slated to pour into the Pentagon will make anyone safe</w:t>
      </w:r>
      <w:r w:rsidRPr="005E0632">
        <w:rPr>
          <w:sz w:val="14"/>
        </w:rPr>
        <w:t xml:space="preserve">r. As Todd Harrison of the Center for Strategic and International Studies has noted, </w:t>
      </w:r>
      <w:r w:rsidRPr="005E0632">
        <w:rPr>
          <w:rStyle w:val="StyleUnderline"/>
        </w:rPr>
        <w:t>there is a danger that the Pentagon will just get “fatter not stronger” as its worst spending habits are reinforced</w:t>
      </w:r>
      <w:r w:rsidRPr="005E0632">
        <w:rPr>
          <w:sz w:val="14"/>
        </w:rPr>
        <w:t xml:space="preserve"> by a new gusher of dollars that relieves its planners of making any reasonably hard choices at all. </w:t>
      </w:r>
      <w:r w:rsidRPr="005E0632">
        <w:rPr>
          <w:rStyle w:val="StyleUnderline"/>
        </w:rPr>
        <w:t xml:space="preserve">The list of wasteful expenditures is already staggeringly long </w:t>
      </w:r>
      <w:r w:rsidRPr="005E0632">
        <w:rPr>
          <w:sz w:val="14"/>
        </w:rPr>
        <w:t xml:space="preserve">and early projections are that bureaucratic waste at the Pentagon will amount to $125 billion over the next five years. Among other things, </w:t>
      </w:r>
      <w:r w:rsidRPr="005E0632">
        <w:rPr>
          <w:rStyle w:val="StyleUnderline"/>
        </w:rPr>
        <w:t>the Defense Department already employs a shadow work force of more than 600,000 private contractors whose responsibilities overlap significantly with work already being done by government employees. Meanwhile, sloppy buying practices regularly result in stories like the recent ones on the Pentagon’s Defense Logistics Agency losing track of how it spent $800 million</w:t>
      </w:r>
      <w:r w:rsidRPr="005E0632">
        <w:rPr>
          <w:sz w:val="14"/>
        </w:rPr>
        <w:t xml:space="preserve"> and how two American commands were unable to account for $500 million meant for the war on drugs in the Greater Middle East and Africa. </w:t>
      </w:r>
      <w:r w:rsidRPr="005E0632">
        <w:rPr>
          <w:rStyle w:val="StyleUnderline"/>
        </w:rPr>
        <w:t>Add to this the $1.5 trillion slated to be spent on F-35s that the nonpartisan Project on Government Oversight has noted</w:t>
      </w:r>
      <w:r w:rsidRPr="005E0632">
        <w:rPr>
          <w:sz w:val="14"/>
        </w:rPr>
        <w:t xml:space="preserve"> </w:t>
      </w:r>
      <w:r w:rsidRPr="005E0632">
        <w:rPr>
          <w:rStyle w:val="Emphasis"/>
        </w:rPr>
        <w:t>may never be ready for combat and the unnecessary “modernization” of the US nuclear arsenal</w:t>
      </w:r>
      <w:r w:rsidRPr="005E0632">
        <w:rPr>
          <w:sz w:val="14"/>
        </w:rPr>
        <w:t xml:space="preserve">, including a new generation of nuclear-armed bombers, submarines, and missiles at a minimum cost of $1.2 trillion over the next three decades. </w:t>
      </w:r>
      <w:r w:rsidRPr="005E0632">
        <w:rPr>
          <w:rStyle w:val="StyleUnderline"/>
        </w:rPr>
        <w:t>In other words, a large part of the Pentagon’s new funding will do much to fuel good times in the military-industrial complex</w:t>
      </w:r>
      <w:r w:rsidRPr="005E0632">
        <w:rPr>
          <w:sz w:val="14"/>
        </w:rPr>
        <w:t xml:space="preserve"> </w:t>
      </w:r>
      <w:r w:rsidRPr="005E0632">
        <w:rPr>
          <w:rStyle w:val="Emphasis"/>
        </w:rPr>
        <w:t xml:space="preserve">but little to help the troops or defend the country. </w:t>
      </w:r>
      <w:r w:rsidRPr="005E0632">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5E0632">
        <w:rPr>
          <w:sz w:val="14"/>
        </w:rPr>
        <w:t xml:space="preserve">. </w:t>
      </w:r>
      <w:r w:rsidRPr="005E0632">
        <w:rPr>
          <w:rStyle w:val="Emphasis"/>
        </w:rPr>
        <w:t>So call this one of the worst investments in history, ensuring as it does failed wars to the horizon.</w:t>
      </w:r>
    </w:p>
    <w:p w14:paraId="758C67B9" w14:textId="77777777" w:rsidR="005E0632" w:rsidRPr="005E0632" w:rsidRDefault="005E0632" w:rsidP="005E0632"/>
    <w:p w14:paraId="7D388735" w14:textId="152BB68B" w:rsidR="005E0632" w:rsidRDefault="005E0632" w:rsidP="005E0632">
      <w:pPr>
        <w:pStyle w:val="Heading3"/>
      </w:pPr>
      <w:r>
        <w:t>AT: Tech Leadership Impact</w:t>
      </w:r>
    </w:p>
    <w:p w14:paraId="4EA2397D" w14:textId="77777777" w:rsidR="005E0632" w:rsidRPr="00070C38" w:rsidRDefault="005E0632" w:rsidP="005E0632">
      <w:pPr>
        <w:pStyle w:val="Heading4"/>
        <w:rPr>
          <w:rFonts w:cs="Times New Roman"/>
        </w:rPr>
      </w:pPr>
      <w:r w:rsidRPr="00070C38">
        <w:rPr>
          <w:rFonts w:cs="Times New Roman"/>
        </w:rPr>
        <w:t xml:space="preserve">China doesn’t hurt US tech leadership---most recent studies. </w:t>
      </w:r>
    </w:p>
    <w:p w14:paraId="40845351" w14:textId="77777777" w:rsidR="005E0632" w:rsidRPr="00070C38" w:rsidRDefault="005E0632" w:rsidP="005E0632">
      <w:r w:rsidRPr="00070C38">
        <w:rPr>
          <w:rStyle w:val="Style13ptBold"/>
        </w:rPr>
        <w:t>Economist 18</w:t>
      </w:r>
      <w:r w:rsidRPr="00070C38">
        <w:t>, 5-3-2018, “Fears that China has hurt innovation in the West are overblown,” https://www.economist.com/finance-and-economics/2018/05/03/fears-that-china-has-hurt-innovation-in-the-west-are-overblown</w:t>
      </w:r>
    </w:p>
    <w:p w14:paraId="2F7D1B46" w14:textId="77777777" w:rsidR="005E0632" w:rsidRPr="005E0632" w:rsidRDefault="005E0632" w:rsidP="005E0632">
      <w:pPr>
        <w:rPr>
          <w:sz w:val="14"/>
        </w:rPr>
      </w:pPr>
      <w:r w:rsidRPr="005E0632">
        <w:rPr>
          <w:sz w:val="14"/>
        </w:rPr>
        <w:t xml:space="preserve">POPULAR concern about free trade with China has focused on the loss of manufacturing jobs in America and Europe. </w:t>
      </w:r>
      <w:r w:rsidRPr="005E0632">
        <w:rPr>
          <w:rStyle w:val="StyleUnderline"/>
        </w:rPr>
        <w:t>Policymakers have an additional worry: that China’s rise is hurting innovation in the West</w:t>
      </w:r>
      <w:r w:rsidRPr="005E0632">
        <w:rPr>
          <w:sz w:val="14"/>
        </w:rPr>
        <w:t xml:space="preserve">. This fear is among the small set of issues that unites American Democrats and Republicans. In 2016 Barack Obama’s commerce secretary said that China’s state-driven economy would weaken the world’s innovation ecosystem. </w:t>
      </w:r>
      <w:r w:rsidRPr="005E0632">
        <w:rPr>
          <w:rStyle w:val="StyleUnderline"/>
        </w:rPr>
        <w:t>Donald Trump’s advisers allege that China makes it harder for foreign firms to invest in innovation by squeezing their returns</w:t>
      </w:r>
      <w:r w:rsidRPr="005E0632">
        <w:rPr>
          <w:sz w:val="14"/>
        </w:rPr>
        <w:t xml:space="preserve">. Mr Trump’s trade team was expected to raise this complaint, among others, with Chinese officials during talks in Beijing on May 3rd and 4th, as The Economist went to press. </w:t>
      </w:r>
      <w:r w:rsidRPr="005E0632">
        <w:rPr>
          <w:rStyle w:val="Emphasis"/>
        </w:rPr>
        <w:t>There is one problem. Data suggest that competition with China has coincided with more innovation in America, not less.</w:t>
      </w:r>
      <w:r w:rsidRPr="005E0632">
        <w:rPr>
          <w:sz w:val="14"/>
        </w:rPr>
        <w:t xml:space="preserve"> The relationship between competition and innovation is complex, even before considering trade with China. Economists agree that the right competitive landscape fosters innovation. But they disagree about what exactly that landscape looks like. More competition might prod companies to try harder to develop new products in the hope of gaining market share. Alternatively, if competition is cut-throat, profits might evaporate to the point that companies have little incentive to take risks. </w:t>
      </w:r>
      <w:r w:rsidRPr="005E0632">
        <w:rPr>
          <w:rStyle w:val="StyleUnderline"/>
        </w:rPr>
        <w:t xml:space="preserve">The fear is that China generates the wrong kind of competition and stunts the good kind. </w:t>
      </w:r>
      <w:r w:rsidRPr="005E0632">
        <w:rPr>
          <w:sz w:val="14"/>
        </w:rPr>
        <w:t xml:space="preserve">Businesspeople elsewhere worry that when the Chinese government decides to fund this or that industry, investment soars and margins collapse. Overcapacity in steel was caused in part by Chinese investment in steel processing; semiconductor firms think their industry might be next. At the same time, argues Robert Lighthizer, the US Trade Representative, foreign companies that beat their Chinese competitors are not adequately rewarded because China presses them to transfer their intellectual property. </w:t>
      </w:r>
      <w:r w:rsidRPr="005E0632">
        <w:rPr>
          <w:rStyle w:val="StyleUnderline"/>
        </w:rPr>
        <w:t>The two main academic papers on this question looked at the years around China’s accession to the World Trade Organisation in 2001</w:t>
      </w:r>
      <w:r w:rsidRPr="005E0632">
        <w:rPr>
          <w:sz w:val="14"/>
        </w:rPr>
        <w:t xml:space="preserve">. </w:t>
      </w:r>
      <w:r w:rsidRPr="005E0632">
        <w:rPr>
          <w:rStyle w:val="StyleUnderline"/>
        </w:rPr>
        <w:t>Far from settling the matter, they were contradictory</w:t>
      </w:r>
      <w:r w:rsidRPr="005E0632">
        <w:rPr>
          <w:sz w:val="14"/>
        </w:rPr>
        <w:t xml:space="preserve">. Economists studying European companies found that competition from Chinese imports both caused firms to improve their technology and led to a shift in jobs to the most advanced firms. They concluded that 15% of the upgrading of technology in Europe between 2000 and 2007 could be attributed to the increase in imports from China. But economists examining the impact on America argued that, on the contrary, Chinese competition had led companies to spend less on research as profits fell. They calculated that imports from China explained 40% of a slowdown in American patenting between 1999 and 2007, compared with the preceding decade. </w:t>
      </w:r>
      <w:r w:rsidRPr="005E0632">
        <w:rPr>
          <w:rStyle w:val="Emphasis"/>
        </w:rPr>
        <w:t>The IMF has now weighed in with more recent figures</w:t>
      </w:r>
      <w:r w:rsidRPr="005E0632">
        <w:rPr>
          <w:rStyle w:val="StyleUnderline"/>
        </w:rPr>
        <w:t>. Its conclusion is rather more cheerful, at least for those who think a trade war with China is a rotten ide</w:t>
      </w:r>
      <w:r w:rsidRPr="005E0632">
        <w:rPr>
          <w:sz w:val="14"/>
        </w:rPr>
        <w:t xml:space="preserve">a. </w:t>
      </w:r>
      <w:r w:rsidRPr="005E0632">
        <w:rPr>
          <w:rStyle w:val="StyleUnderline"/>
        </w:rPr>
        <w:t xml:space="preserve">In a report published in April the fund showed that, following an extended period of decline, high-quality patents granted to American companies </w:t>
      </w:r>
      <w:r w:rsidRPr="005E0632">
        <w:rPr>
          <w:rStyle w:val="Emphasis"/>
        </w:rPr>
        <w:t>had risen sharply between 2010 and 2014</w:t>
      </w:r>
      <w:r w:rsidRPr="005E0632">
        <w:rPr>
          <w:sz w:val="14"/>
        </w:rPr>
        <w:t xml:space="preserve">. It </w:t>
      </w:r>
      <w:r w:rsidRPr="005E0632">
        <w:rPr>
          <w:rStyle w:val="StyleUnderline"/>
        </w:rPr>
        <w:t>also pointed to a big increase in American spending on research and development during the same year</w:t>
      </w:r>
      <w:r w:rsidRPr="005E0632">
        <w:rPr>
          <w:sz w:val="14"/>
        </w:rPr>
        <w:t xml:space="preserve">s—even as America’s trade deficit with China rocketed (see chart). The growth in patents was more sluggish in Europe and Japan. </w:t>
      </w:r>
      <w:r w:rsidRPr="005E0632">
        <w:rPr>
          <w:rStyle w:val="StyleUnderline"/>
        </w:rPr>
        <w:t xml:space="preserve">But both patents and research spending soared in South Korea, the country most directly exposed to manufacturing competition from China. </w:t>
      </w:r>
      <w:r w:rsidRPr="005E0632">
        <w:rPr>
          <w:sz w:val="14"/>
        </w:rPr>
        <w:t xml:space="preserve">A separate IMF working paper late last year unpicked some of what is happening in America. </w:t>
      </w:r>
      <w:r w:rsidRPr="005E0632">
        <w:rPr>
          <w:rStyle w:val="StyleUnderline"/>
        </w:rPr>
        <w:t>Competition from Chinese imports has caused research spending to be reallocated within certain industries</w:t>
      </w:r>
      <w:r w:rsidRPr="005E0632">
        <w:rPr>
          <w:sz w:val="14"/>
        </w:rPr>
        <w:t xml:space="preserve">, </w:t>
      </w:r>
      <w:r w:rsidRPr="005E0632">
        <w:rPr>
          <w:rStyle w:val="Emphasis"/>
        </w:rPr>
        <w:t>away from also-rans and towards the most productive and profitable firms</w:t>
      </w:r>
      <w:r w:rsidRPr="005E0632">
        <w:rPr>
          <w:sz w:val="14"/>
        </w:rPr>
        <w:t xml:space="preserve">. </w:t>
      </w:r>
      <w:r w:rsidRPr="005E0632">
        <w:rPr>
          <w:rStyle w:val="StyleUnderline"/>
        </w:rPr>
        <w:t>At the same time, many researchers left manufacturing industries and moved into service sectors such as data-processing and finance. Both results are consistent with an American economy that is playing to its strengths</w:t>
      </w:r>
      <w:r w:rsidRPr="005E0632">
        <w:rPr>
          <w:sz w:val="14"/>
        </w:rPr>
        <w:t xml:space="preserve">. </w:t>
      </w:r>
      <w:r w:rsidRPr="005E0632">
        <w:rPr>
          <w:rStyle w:val="Emphasis"/>
        </w:rPr>
        <w:t>The IMF’s analysts concluded that Chinese imports were not a threat to innovation in America, after all, and that policymakers could take a deep breath</w:t>
      </w:r>
      <w:r w:rsidRPr="005E0632">
        <w:rPr>
          <w:sz w:val="14"/>
        </w:rPr>
        <w:t>. No loud inhaling sounds have yet been reported from the White House.</w:t>
      </w:r>
    </w:p>
    <w:p w14:paraId="4C1B4E93" w14:textId="53670DE9" w:rsidR="005E0632" w:rsidRPr="005E0632" w:rsidRDefault="005E0632" w:rsidP="005E0632">
      <w:pPr>
        <w:pStyle w:val="Heading3"/>
      </w:pPr>
      <w:r w:rsidRPr="005E0632">
        <w:t>AT: Tech Leadership Impact---2NC</w:t>
      </w:r>
    </w:p>
    <w:p w14:paraId="59E523BF" w14:textId="77777777" w:rsidR="005E0632" w:rsidRPr="005E0632" w:rsidRDefault="005E0632" w:rsidP="005E0632">
      <w:pPr>
        <w:pStyle w:val="Heading4"/>
        <w:rPr>
          <w:rFonts w:cs="Times New Roman"/>
        </w:rPr>
      </w:pPr>
      <w:r w:rsidRPr="005E0632">
        <w:rPr>
          <w:rFonts w:cs="Times New Roman"/>
        </w:rPr>
        <w:t>China tech isn’t shit</w:t>
      </w:r>
    </w:p>
    <w:p w14:paraId="4699420F" w14:textId="77777777" w:rsidR="005E0632" w:rsidRPr="005E0632" w:rsidRDefault="005E0632" w:rsidP="005E0632">
      <w:r w:rsidRPr="005E0632">
        <w:t xml:space="preserve">Zhang </w:t>
      </w:r>
      <w:r w:rsidRPr="005E0632">
        <w:rPr>
          <w:rStyle w:val="Style13ptBold"/>
        </w:rPr>
        <w:t>Jun 18,</w:t>
      </w:r>
      <w:r w:rsidRPr="005E0632">
        <w:t xml:space="preserve"> dean of the School of Economics at Fudan University and director of the China Center for Economic Studies, a Shanghai-based think tank., 8-3-2018, "The West exaggerates China's technological progress," Nikkei Asian Review, https://asia.nikkei.com/Opinion/The-West-exaggerates-China-s-technological-progress</w:t>
      </w:r>
    </w:p>
    <w:p w14:paraId="008813F7" w14:textId="77777777" w:rsidR="005E0632" w:rsidRPr="005E0632" w:rsidRDefault="005E0632" w:rsidP="005E0632">
      <w:pPr>
        <w:rPr>
          <w:sz w:val="14"/>
        </w:rPr>
      </w:pPr>
      <w:r w:rsidRPr="005E0632">
        <w:rPr>
          <w:sz w:val="14"/>
        </w:rPr>
        <w:t xml:space="preserve">Over the past two decades, China has been achieving rapid technological progress, thanks in no small part to its massive investment in research and development, which totaled some 2.2% of its gross domestic product last year. </w:t>
      </w:r>
      <w:r w:rsidRPr="005E0632">
        <w:rPr>
          <w:rStyle w:val="StyleUnderline"/>
        </w:rPr>
        <w:t>Yet China is nowhere near the technological frontier. In fact, the distance separating it from that frontier is far greater than most people recognize. In the West, many economists and observers now portray China as a fierce competitor for global technological supremacy</w:t>
      </w:r>
      <w:r w:rsidRPr="005E0632">
        <w:rPr>
          <w:sz w:val="14"/>
        </w:rPr>
        <w:t xml:space="preserve">. They believe that the Chinese state's capacity is enabling the country, through top-down industrial policies, to stand virtually shoulder-to-shoulder with Europe and the U.S. Harvard economics professor and former U.S. Treasury Secretary Larry Summers, for example, declared last March at a Beijing conference that it is a "historical wonder" that China, where per capita income amounts to just 22% that of the United States, could have the world's cutting-edge technology and technological giants. The U.S. Trade Representative, in a March report, presented the "Made in China 2025" plan -- a 2015 blueprint for upgrading China's manufacturing capacity -- as proof that the country is seeking to displace the U.S. in high-tech industries that it considers strategic, such as robotics. Moreover, the USTR report asserts, China has happily played the game by its own rules, and has violated current global regulations to achieve its goals. Indeed, many Westerners warn that China is planning to use its technology-based power to impose an entirely new set of rules that is inconsistent with those long enforced by the West. </w:t>
      </w:r>
      <w:r w:rsidRPr="005E0632">
        <w:rPr>
          <w:rStyle w:val="Emphasis"/>
        </w:rPr>
        <w:t>This is a serious misrepresentation</w:t>
      </w:r>
      <w:r w:rsidRPr="005E0632">
        <w:rPr>
          <w:sz w:val="14"/>
        </w:rPr>
        <w:t xml:space="preserve">. </w:t>
      </w:r>
      <w:r w:rsidRPr="005E0632">
        <w:rPr>
          <w:rStyle w:val="StyleUnderline"/>
        </w:rPr>
        <w:t xml:space="preserve">While it is true that digital technologies are transforming China's economy, this reflects the implementation of mobile-Internet-enabled business models more than the development of cutting-edge technologies, and it affects consumption patterns more than, say, manufacturing. </w:t>
      </w:r>
      <w:r w:rsidRPr="005E0632">
        <w:rPr>
          <w:sz w:val="14"/>
        </w:rPr>
        <w:t xml:space="preserve">This kind of transformation is hardly unique to China, though it is occurring particularly rapidly here, thanks to a huge consumer market and weak financial regulation. </w:t>
      </w:r>
      <w:r w:rsidRPr="005E0632">
        <w:rPr>
          <w:rStyle w:val="StyleUnderline"/>
        </w:rPr>
        <w:t>Furthermore, it is not so obvious that these changes have anything to do with the government's industrial policies</w:t>
      </w:r>
      <w:r w:rsidRPr="005E0632">
        <w:rPr>
          <w:sz w:val="14"/>
        </w:rPr>
        <w:t xml:space="preserve">. </w:t>
      </w:r>
      <w:r w:rsidRPr="005E0632">
        <w:rPr>
          <w:rStyle w:val="StyleUnderline"/>
        </w:rPr>
        <w:t xml:space="preserve">On the contrary, the growth of China's internet economy </w:t>
      </w:r>
      <w:r w:rsidRPr="005E0632">
        <w:rPr>
          <w:rStyle w:val="Emphasis"/>
        </w:rPr>
        <w:t xml:space="preserve">has been driven largely by the entrepreneurship </w:t>
      </w:r>
      <w:r w:rsidRPr="005E0632">
        <w:rPr>
          <w:sz w:val="14"/>
        </w:rPr>
        <w:t xml:space="preserve">of privately owned companies like Alibaba and Tencent. </w:t>
      </w:r>
      <w:r w:rsidRPr="005E0632">
        <w:rPr>
          <w:rStyle w:val="StyleUnderline"/>
        </w:rPr>
        <w:t>In fact, Western observers -- not just the media, but also academics and government leaders, including U.S. President Donald Trump</w:t>
      </w:r>
      <w:r w:rsidRPr="005E0632">
        <w:rPr>
          <w:sz w:val="14"/>
        </w:rPr>
        <w:t xml:space="preserve"> -- </w:t>
      </w:r>
      <w:r w:rsidRPr="005E0632">
        <w:rPr>
          <w:rStyle w:val="Emphasis"/>
        </w:rPr>
        <w:t>have fundamentally misunderstood</w:t>
      </w:r>
      <w:r w:rsidRPr="005E0632">
        <w:rPr>
          <w:sz w:val="14"/>
        </w:rPr>
        <w:t xml:space="preserve"> </w:t>
      </w:r>
      <w:r w:rsidRPr="005E0632">
        <w:rPr>
          <w:rStyle w:val="StyleUnderline"/>
        </w:rPr>
        <w:t>the nature and exaggerated the role of China's policies for developing strategic and high-tech industries.</w:t>
      </w:r>
      <w:r w:rsidRPr="005E0632">
        <w:rPr>
          <w:sz w:val="14"/>
        </w:rPr>
        <w:t xml:space="preserve"> Contrary to popular belief, </w:t>
      </w:r>
      <w:r w:rsidRPr="005E0632">
        <w:rPr>
          <w:rStyle w:val="StyleUnderline"/>
        </w:rPr>
        <w:t>these policies do little more than help lower the entry cost for firms and enhance competition. In fact, such policies encourage excessive entry, and the resulting competition and lack of protection for existing firms have been constantly criticized in China</w:t>
      </w:r>
      <w:r w:rsidRPr="005E0632">
        <w:rPr>
          <w:sz w:val="14"/>
        </w:rPr>
        <w:t xml:space="preserve">. </w:t>
      </w:r>
      <w:r w:rsidRPr="005E0632">
        <w:rPr>
          <w:rStyle w:val="StyleUnderline"/>
        </w:rPr>
        <w:t>Therefore, to the extent that China relies on effective industrial policies, they do not create much unfairness in terms of global</w:t>
      </w:r>
      <w:r w:rsidRPr="005E0632">
        <w:rPr>
          <w:sz w:val="14"/>
        </w:rPr>
        <w:t xml:space="preserve"> rules. Having said that, what are China's actual technological prospects? The Chinese are certainly fast learners. Over the last 30 years, Chinese manufacturers have proved adept at seizing opportunities to emulate, adapt and diffuse new technologies. But </w:t>
      </w:r>
      <w:r w:rsidRPr="005E0632">
        <w:rPr>
          <w:rStyle w:val="StyleUnderline"/>
        </w:rPr>
        <w:t>technological advances in the Chinese business sector occur at the middle of the smile curve</w:t>
      </w:r>
      <w:r w:rsidRPr="005E0632">
        <w:rPr>
          <w:sz w:val="14"/>
        </w:rPr>
        <w:t xml:space="preserve"> (where gains are generally lower than at the innovative start of a new product or at the end, in marketing finished goods to consumers). </w:t>
      </w:r>
      <w:r w:rsidRPr="005E0632">
        <w:rPr>
          <w:rStyle w:val="StyleUnderline"/>
        </w:rPr>
        <w:t>Foreign core-technology owners extract most of the added value from Chinese manufacturing</w:t>
      </w:r>
      <w:r w:rsidRPr="005E0632">
        <w:rPr>
          <w:sz w:val="14"/>
        </w:rPr>
        <w:t xml:space="preserve">. For example, in Danyang, a county of Jiangsu Province that is a production hub of optical lenses for global markets, manufacturers can produce the most sophisticated models. Yet </w:t>
      </w:r>
      <w:r w:rsidRPr="005E0632">
        <w:rPr>
          <w:rStyle w:val="StyleUnderline"/>
          <w:b/>
        </w:rPr>
        <w:t>they lack the</w:t>
      </w:r>
      <w:r w:rsidRPr="005E0632">
        <w:rPr>
          <w:rStyle w:val="StyleUnderline"/>
        </w:rPr>
        <w:t xml:space="preserve"> core software to produce, say, </w:t>
      </w:r>
      <w:r w:rsidRPr="005E0632">
        <w:rPr>
          <w:rStyle w:val="StyleUnderline"/>
          <w:b/>
        </w:rPr>
        <w:t>progressive lenses</w:t>
      </w:r>
      <w:r w:rsidRPr="005E0632">
        <w:rPr>
          <w:rStyle w:val="StyleUnderline"/>
        </w:rPr>
        <w:t>, so they must pay a fixed royalty to a U.S. company for each progressive lens they make. Likewise, China's automobile manufacturers still import their assembly lines from developed countries.</w:t>
      </w:r>
      <w:r w:rsidRPr="005E0632">
        <w:rPr>
          <w:sz w:val="14"/>
        </w:rPr>
        <w:t xml:space="preserve"> </w:t>
      </w:r>
      <w:r w:rsidRPr="005E0632">
        <w:rPr>
          <w:rStyle w:val="Emphasis"/>
        </w:rPr>
        <w:t>Clearly, there is a big difference between applying digital technologies to consumer-oriented business models and becoming a world leader in developing and producing hard technology</w:t>
      </w:r>
      <w:r w:rsidRPr="005E0632">
        <w:rPr>
          <w:sz w:val="14"/>
        </w:rPr>
        <w:t xml:space="preserve">. The latter goal will demand sustained investment of time, human capital, and financial resources in sectors with long basic R&amp;D cycles (such as pharmaceuticals). </w:t>
      </w:r>
      <w:r w:rsidRPr="005E0632">
        <w:rPr>
          <w:rStyle w:val="StyleUnderline"/>
        </w:rPr>
        <w:t xml:space="preserve">Given this, China probably remains 15-20 years away from matching </w:t>
      </w:r>
      <w:r w:rsidRPr="005E0632">
        <w:rPr>
          <w:rStyle w:val="Emphasis"/>
        </w:rPr>
        <w:t>the R&amp;D input of, say, Japan or South Korea,</w:t>
      </w:r>
      <w:r w:rsidRPr="005E0632">
        <w:rPr>
          <w:sz w:val="14"/>
        </w:rPr>
        <w:t xml:space="preserve"> </w:t>
      </w:r>
      <w:r w:rsidRPr="005E0632">
        <w:rPr>
          <w:rStyle w:val="StyleUnderline"/>
        </w:rPr>
        <w:t>and when it comes to output --</w:t>
      </w:r>
      <w:r w:rsidRPr="005E0632">
        <w:rPr>
          <w:sz w:val="14"/>
        </w:rPr>
        <w:t xml:space="preserve"> </w:t>
      </w:r>
      <w:r w:rsidRPr="005E0632">
        <w:rPr>
          <w:rStyle w:val="Emphasis"/>
        </w:rPr>
        <w:t xml:space="preserve">the more important factor -- it is much further behind. </w:t>
      </w:r>
      <w:r w:rsidRPr="005E0632">
        <w:rPr>
          <w:sz w:val="14"/>
        </w:rPr>
        <w:t>While China can accelerate progress by attracting creative talent and strengthening incentives for long-term research, there are no real shortcuts when it comes to achieving the gradual shift from learning to innovating.</w:t>
      </w:r>
    </w:p>
    <w:p w14:paraId="7F72AE63" w14:textId="77777777" w:rsidR="005E0632" w:rsidRPr="005E0632" w:rsidRDefault="005E0632" w:rsidP="005E0632">
      <w:pPr>
        <w:rPr>
          <w:sz w:val="14"/>
        </w:rPr>
      </w:pPr>
    </w:p>
    <w:p w14:paraId="6D990CFD" w14:textId="77777777" w:rsidR="005E0632" w:rsidRPr="005E0632" w:rsidRDefault="005E0632" w:rsidP="005E0632">
      <w:pPr>
        <w:pStyle w:val="Heading4"/>
        <w:rPr>
          <w:rFonts w:cs="Times New Roman"/>
        </w:rPr>
      </w:pPr>
      <w:r w:rsidRPr="005E0632">
        <w:rPr>
          <w:rFonts w:cs="Times New Roman"/>
        </w:rPr>
        <w:t>China not a threat to teach leadership</w:t>
      </w:r>
    </w:p>
    <w:p w14:paraId="23944969" w14:textId="77777777" w:rsidR="005E0632" w:rsidRPr="005E0632" w:rsidRDefault="005E0632" w:rsidP="005E0632">
      <w:r w:rsidRPr="005E0632">
        <w:t xml:space="preserve">Andrew </w:t>
      </w:r>
      <w:r w:rsidRPr="005E0632">
        <w:rPr>
          <w:rStyle w:val="Style13ptBold"/>
        </w:rPr>
        <w:t>Kennedy 17,</w:t>
      </w:r>
      <w:r w:rsidRPr="005E0632">
        <w:t xml:space="preserve"> Senior Lecturer in Policy and Governance at the Crawford School of Public Policy, The Australian National University., 5-17-2017, "Is the United States offshoring high-tech leadership to China?," East Asia Forum, https://www.eastasiaforum.org/2017/05/17/is-the-united-states-offshoring-high-tech-leadership-to-china/</w:t>
      </w:r>
    </w:p>
    <w:p w14:paraId="0AD11298" w14:textId="77777777" w:rsidR="005E0632" w:rsidRPr="00070C38" w:rsidRDefault="005E0632" w:rsidP="005E0632">
      <w:pPr>
        <w:rPr>
          <w:rStyle w:val="Emphasis"/>
        </w:rPr>
      </w:pPr>
      <w:r w:rsidRPr="005E0632">
        <w:rPr>
          <w:sz w:val="16"/>
        </w:rPr>
        <w:t xml:space="preserve">Americans have long worried about the offshoring of US manufacturing jobs to China — fears that Donald Trump exploited to become President. </w:t>
      </w:r>
      <w:r w:rsidRPr="005E0632">
        <w:rPr>
          <w:rStyle w:val="StyleUnderline"/>
        </w:rPr>
        <w:t xml:space="preserve">So is the United States on the verge of becoming reliant on China for R&amp;D as well? </w:t>
      </w:r>
      <w:r w:rsidRPr="005E0632">
        <w:rPr>
          <w:rStyle w:val="Emphasis"/>
        </w:rPr>
        <w:t xml:space="preserve">The answer is no — for several reasons. </w:t>
      </w:r>
      <w:r w:rsidRPr="005E0632">
        <w:rPr>
          <w:rStyle w:val="StyleUnderline"/>
        </w:rPr>
        <w:t>First, while US corporate R&amp;D is globalising, it is doing so very slowly</w:t>
      </w:r>
      <w:r w:rsidRPr="005E0632">
        <w:rPr>
          <w:sz w:val="16"/>
        </w:rPr>
        <w:t xml:space="preserve">. </w:t>
      </w:r>
      <w:r w:rsidRPr="005E0632">
        <w:rPr>
          <w:rStyle w:val="StyleUnderline"/>
        </w:rPr>
        <w:t>Between 2000 and 2010, for example, the share of US corporate R&amp;D performed within the United States fell from 88 per cent to 84 per cent</w:t>
      </w:r>
      <w:r w:rsidRPr="005E0632">
        <w:rPr>
          <w:sz w:val="16"/>
        </w:rPr>
        <w:t xml:space="preserve">. The very gradual nature of the shift reflects a number of constraints: the complexity of managing global R&amp;D networks, how embedded multinationals are in their home countries, and the local infrastructure and intellectual property protection that core R&amp;D can require, among others. </w:t>
      </w:r>
      <w:r w:rsidRPr="005E0632">
        <w:rPr>
          <w:rStyle w:val="StyleUnderline"/>
        </w:rPr>
        <w:t>Second, US firms conduct R&amp;D in many countries around the world — and China is still low on the list. In 2013, US firms spent more on R&amp;D in eight other countries than they did in China, with Germany and the UK leading the way. To be sure, a given R&amp;D dollar will go farther in some countries than others, so if China were particularly cheap this kind of data would understate its importance</w:t>
      </w:r>
      <w:r w:rsidRPr="005E0632">
        <w:rPr>
          <w:sz w:val="16"/>
        </w:rPr>
        <w:t xml:space="preserve">. </w:t>
      </w:r>
      <w:r w:rsidRPr="005E0632">
        <w:rPr>
          <w:rStyle w:val="Emphasis"/>
        </w:rPr>
        <w:t>But China is not cheap</w:t>
      </w:r>
      <w:r w:rsidRPr="005E0632">
        <w:rPr>
          <w:sz w:val="16"/>
        </w:rPr>
        <w:t xml:space="preserve">. A </w:t>
      </w:r>
      <w:r w:rsidRPr="005E0632">
        <w:rPr>
          <w:rStyle w:val="StyleUnderline"/>
        </w:rPr>
        <w:t>few years ago, a survey reported that junior R&amp;D staff were 25 to 30 per cent cheaper in China than in the United States or Europe</w:t>
      </w:r>
      <w:r w:rsidRPr="005E0632">
        <w:rPr>
          <w:sz w:val="16"/>
        </w:rPr>
        <w:t xml:space="preserve">, that middle managers were equally expensive, and that senior managers could cost 20 to 25 per cent more in China because of short supply. </w:t>
      </w:r>
      <w:r w:rsidRPr="005E0632">
        <w:rPr>
          <w:rStyle w:val="StyleUnderline"/>
        </w:rPr>
        <w:t xml:space="preserve">Nor is the United States heavily reliant on China as a source of collaborative ventures between firms and other organisations conducting research. </w:t>
      </w:r>
      <w:r w:rsidRPr="005E0632">
        <w:rPr>
          <w:sz w:val="16"/>
        </w:rPr>
        <w:t xml:space="preserve">From 2000 to 2014, US organisations concluded 2259 R&amp;D alliances, and 1296 of those involved foreign partners, according to the Thomson Reuters SDC Platinum database. Western European countries accounted for half of those, while China accounted for seven per cent. </w:t>
      </w:r>
      <w:r w:rsidRPr="005E0632">
        <w:rPr>
          <w:rStyle w:val="StyleUnderline"/>
        </w:rPr>
        <w:t>Third, China is hardly an ideal host country for multinational technology firms’ R&amp;D. A recent survey found that 80 per cent of US firms operating in China were concerned about data and IT security policies</w:t>
      </w:r>
      <w:r w:rsidRPr="005E0632">
        <w:rPr>
          <w:sz w:val="16"/>
        </w:rPr>
        <w:t xml:space="preserve">. The concern was not simply about the protection of intellectual property — although that was certainly an important source of anxiety. There were also serious concerns about the quality of the internet service in China, the availability of global IT solutions, restrictions on cross-border data flows and restrictions on the use of virtual private networks. </w:t>
      </w:r>
      <w:r w:rsidRPr="005E0632">
        <w:rPr>
          <w:rStyle w:val="StyleUnderline"/>
        </w:rPr>
        <w:t>And fourth, overseas R&amp;D often complements the work done at home, rather than substituting for it</w:t>
      </w:r>
      <w:r w:rsidRPr="005E0632">
        <w:rPr>
          <w:sz w:val="16"/>
        </w:rPr>
        <w:t xml:space="preserve">. </w:t>
      </w:r>
      <w:r w:rsidRPr="005E0632">
        <w:rPr>
          <w:rStyle w:val="StyleUnderline"/>
        </w:rPr>
        <w:t>Firms doing R&amp;D abroad may be trying to tap into expertise not readily available in their home country, or they may be adapting products for foreign markets in an effort to promote local sales — a task more easily done in that market. Such adaptation may actually make a product less advanced</w:t>
      </w:r>
      <w:r w:rsidRPr="005E0632">
        <w:rPr>
          <w:sz w:val="16"/>
        </w:rPr>
        <w:t xml:space="preserve">. One global wind power firm, for example, re-designed its gearbox in China to make it less expensive — but in doing so it cut the durability of the product in half. </w:t>
      </w:r>
      <w:r w:rsidRPr="005E0632">
        <w:rPr>
          <w:rStyle w:val="Emphasis"/>
        </w:rPr>
        <w:t>In short, even as China attracts more and more foreign R&amp;D activity, the country has yet to become a vital partner for the United States in this regard.</w:t>
      </w:r>
    </w:p>
    <w:p w14:paraId="338D96F6" w14:textId="77777777" w:rsidR="005E0632" w:rsidRPr="005E0632" w:rsidRDefault="005E0632" w:rsidP="005E0632"/>
    <w:p w14:paraId="3EA89DE0" w14:textId="5B3C850D" w:rsidR="00763B26" w:rsidRDefault="00763B26" w:rsidP="00763B26">
      <w:pPr>
        <w:pStyle w:val="Heading2"/>
      </w:pPr>
      <w:r>
        <w:t>Innovation Turn</w:t>
      </w:r>
    </w:p>
    <w:p w14:paraId="18ABD378" w14:textId="493E0FC8" w:rsidR="00763B26" w:rsidRDefault="00763B26" w:rsidP="00763B26">
      <w:pPr>
        <w:pStyle w:val="Heading3"/>
      </w:pPr>
      <w:r>
        <w:t>Innovation Turn---1NC</w:t>
      </w:r>
    </w:p>
    <w:p w14:paraId="4524DADF" w14:textId="77777777" w:rsidR="00763B26" w:rsidRPr="00377E9F" w:rsidRDefault="00763B26" w:rsidP="00763B26">
      <w:pPr>
        <w:pStyle w:val="Heading4"/>
      </w:pPr>
      <w:r>
        <w:t xml:space="preserve">State innovation is better than federal BUT federal action crowds it out by creating a </w:t>
      </w:r>
      <w:r>
        <w:rPr>
          <w:u w:val="single"/>
        </w:rPr>
        <w:t>political</w:t>
      </w:r>
      <w:r>
        <w:t xml:space="preserve"> excuse for inaction AND </w:t>
      </w:r>
      <w:r>
        <w:rPr>
          <w:u w:val="single"/>
        </w:rPr>
        <w:t>preempting</w:t>
      </w:r>
      <w:r>
        <w:t xml:space="preserve"> state policy</w:t>
      </w:r>
    </w:p>
    <w:p w14:paraId="31ED8709" w14:textId="77777777" w:rsidR="00763B26" w:rsidRDefault="00763B26" w:rsidP="00763B26">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00623EF0" w14:textId="77777777" w:rsidR="00763B26" w:rsidRPr="00377E9F" w:rsidRDefault="00763B26" w:rsidP="00763B26">
      <w:pPr>
        <w:rPr>
          <w:sz w:val="14"/>
        </w:rPr>
      </w:pPr>
      <w:r w:rsidRPr="005518CE">
        <w:rPr>
          <w:rStyle w:val="StyleUnderline"/>
        </w:rPr>
        <w:t xml:space="preserve">Although the body of </w:t>
      </w:r>
      <w:r w:rsidRPr="005518CE">
        <w:rPr>
          <w:rStyle w:val="Emphasis"/>
        </w:rPr>
        <w:t>federal criminal laws</w:t>
      </w:r>
      <w:r w:rsidRPr="00377E9F">
        <w:rPr>
          <w:sz w:val="14"/>
        </w:rPr>
        <w:t xml:space="preserve"> </w:t>
      </w:r>
      <w:r w:rsidRPr="005518CE">
        <w:rPr>
          <w:rStyle w:val="StyleUnderline"/>
        </w:rPr>
        <w:t xml:space="preserve">has </w:t>
      </w:r>
      <w:r w:rsidRPr="005518CE">
        <w:rPr>
          <w:rStyle w:val="Emphasis"/>
        </w:rPr>
        <w:t>ballooned</w:t>
      </w:r>
      <w:r w:rsidRPr="005518CE">
        <w:rPr>
          <w:rStyle w:val="StyleUnderline"/>
        </w:rPr>
        <w:t xml:space="preserve"> in recent decades</w:t>
      </w:r>
      <w:r w:rsidRPr="00377E9F">
        <w:rPr>
          <w:sz w:val="14"/>
        </w:rPr>
        <w:t xml:space="preserve">, </w:t>
      </w:r>
      <w:r w:rsidRPr="005518CE">
        <w:rPr>
          <w:rStyle w:val="Emphasis"/>
        </w:rPr>
        <w:t>state</w:t>
      </w:r>
      <w:r w:rsidRPr="00377E9F">
        <w:rPr>
          <w:sz w:val="14"/>
        </w:rPr>
        <w:t xml:space="preserve"> </w:t>
      </w:r>
      <w:r w:rsidRPr="005518CE">
        <w:rPr>
          <w:rStyle w:val="StyleUnderline"/>
        </w:rPr>
        <w:t>and</w:t>
      </w:r>
      <w:r w:rsidRPr="00377E9F">
        <w:rPr>
          <w:sz w:val="14"/>
        </w:rPr>
        <w:t xml:space="preserve"> </w:t>
      </w:r>
      <w:r w:rsidRPr="005518CE">
        <w:rPr>
          <w:rStyle w:val="Emphasis"/>
        </w:rPr>
        <w:t>local law enforcement</w:t>
      </w:r>
      <w:r w:rsidRPr="00377E9F">
        <w:rPr>
          <w:sz w:val="14"/>
        </w:rPr>
        <w:t xml:space="preserve"> </w:t>
      </w:r>
      <w:r w:rsidRPr="005518CE">
        <w:rPr>
          <w:rStyle w:val="StyleUnderline"/>
        </w:rPr>
        <w:t>and</w:t>
      </w:r>
      <w:r w:rsidRPr="00377E9F">
        <w:rPr>
          <w:sz w:val="14"/>
        </w:rPr>
        <w:t xml:space="preserve"> </w:t>
      </w:r>
      <w:r w:rsidRPr="005518CE">
        <w:rPr>
          <w:rStyle w:val="Emphasis"/>
        </w:rPr>
        <w:t>prosecutors</w:t>
      </w:r>
      <w:r w:rsidRPr="00377E9F">
        <w:rPr>
          <w:sz w:val="14"/>
        </w:rPr>
        <w:t xml:space="preserve"> </w:t>
      </w:r>
      <w:r w:rsidRPr="005518CE">
        <w:rPr>
          <w:rStyle w:val="StyleUnderline"/>
        </w:rPr>
        <w:t xml:space="preserve">still "process the </w:t>
      </w:r>
      <w:r w:rsidRPr="005518CE">
        <w:rPr>
          <w:rStyle w:val="Emphasis"/>
        </w:rPr>
        <w:t>lion's share</w:t>
      </w:r>
      <w:r w:rsidRPr="005518CE">
        <w:rPr>
          <w:rStyle w:val="StyleUnderline"/>
        </w:rPr>
        <w:t xml:space="preserve"> of U.S. criminal offenders." While the federal government provides </w:t>
      </w:r>
      <w:r w:rsidRPr="005518CE">
        <w:rPr>
          <w:rStyle w:val="Emphasis"/>
        </w:rPr>
        <w:t>grants</w:t>
      </w:r>
      <w:r w:rsidRPr="00377E9F">
        <w:rPr>
          <w:sz w:val="14"/>
        </w:rPr>
        <w:t xml:space="preserve"> </w:t>
      </w:r>
      <w:r w:rsidRPr="005518CE">
        <w:rPr>
          <w:rStyle w:val="StyleUnderline"/>
        </w:rPr>
        <w:t>for</w:t>
      </w:r>
      <w:r w:rsidRPr="00377E9F">
        <w:rPr>
          <w:sz w:val="14"/>
        </w:rPr>
        <w:t xml:space="preserve"> laboratory </w:t>
      </w:r>
      <w:r w:rsidRPr="005518CE">
        <w:rPr>
          <w:rStyle w:val="StyleUnderline"/>
        </w:rPr>
        <w:t xml:space="preserve">operations, helps fund research, and </w:t>
      </w:r>
      <w:r w:rsidRPr="005518CE">
        <w:rPr>
          <w:rStyle w:val="Emphasis"/>
        </w:rPr>
        <w:t>influences</w:t>
      </w:r>
      <w:r w:rsidRPr="005518CE">
        <w:rPr>
          <w:rStyle w:val="StyleUnderline"/>
        </w:rPr>
        <w:t xml:space="preserve"> state laboratories through its own</w:t>
      </w:r>
      <w:r w:rsidRPr="00377E9F">
        <w:rPr>
          <w:sz w:val="14"/>
        </w:rPr>
        <w:t xml:space="preserve"> laboratories and procedures, </w:t>
      </w:r>
      <w:r w:rsidRPr="005518CE">
        <w:rPr>
          <w:rStyle w:val="StyleUnderline"/>
        </w:rPr>
        <w:t xml:space="preserve">the operation of state and local laboratories remains under the </w:t>
      </w:r>
      <w:r w:rsidRPr="005518CE">
        <w:rPr>
          <w:rStyle w:val="Emphasis"/>
        </w:rPr>
        <w:t>control of the state</w:t>
      </w:r>
      <w:r w:rsidRPr="00377E9F">
        <w:rPr>
          <w:sz w:val="14"/>
        </w:rPr>
        <w:t xml:space="preserve"> in which they are located. At the same time, formal federal regulation of non-DNA forensic science has lacked. </w:t>
      </w:r>
      <w:r w:rsidRPr="005518CE">
        <w:rPr>
          <w:rStyle w:val="StyleUnderline"/>
        </w:rPr>
        <w:t>The</w:t>
      </w:r>
      <w:r w:rsidRPr="00377E9F">
        <w:rPr>
          <w:sz w:val="14"/>
        </w:rPr>
        <w:t xml:space="preserve"> </w:t>
      </w:r>
      <w:r w:rsidRPr="005518CE">
        <w:rPr>
          <w:rStyle w:val="Emphasis"/>
        </w:rPr>
        <w:t>spending</w:t>
      </w:r>
      <w:r w:rsidRPr="00377E9F">
        <w:rPr>
          <w:sz w:val="14"/>
        </w:rPr>
        <w:t xml:space="preserve"> </w:t>
      </w:r>
      <w:r w:rsidRPr="005518CE">
        <w:rPr>
          <w:rStyle w:val="StyleUnderline"/>
        </w:rPr>
        <w:t>power triggers the</w:t>
      </w:r>
      <w:r w:rsidRPr="00377E9F">
        <w:rPr>
          <w:sz w:val="14"/>
        </w:rPr>
        <w:t xml:space="preserve"> </w:t>
      </w:r>
      <w:r w:rsidRPr="005518CE">
        <w:rPr>
          <w:rStyle w:val="Emphasis"/>
        </w:rPr>
        <w:t>only</w:t>
      </w:r>
      <w:r w:rsidRPr="00377E9F">
        <w:rPr>
          <w:sz w:val="14"/>
        </w:rPr>
        <w:t xml:space="preserve"> </w:t>
      </w:r>
      <w:r w:rsidRPr="005518CE">
        <w:rPr>
          <w:rStyle w:val="StyleUnderline"/>
        </w:rPr>
        <w:t>current</w:t>
      </w:r>
      <w:r w:rsidRPr="00377E9F">
        <w:rPr>
          <w:sz w:val="14"/>
        </w:rPr>
        <w:t xml:space="preserve"> </w:t>
      </w:r>
      <w:r w:rsidRPr="005518CE">
        <w:rPr>
          <w:rStyle w:val="StyleUnderline"/>
        </w:rPr>
        <w:t>federal regulations. The</w:t>
      </w:r>
      <w:r w:rsidRPr="00377E9F">
        <w:rPr>
          <w:sz w:val="14"/>
        </w:rPr>
        <w:t xml:space="preserve"> </w:t>
      </w:r>
      <w:r w:rsidRPr="005518CE">
        <w:rPr>
          <w:rStyle w:val="Emphasis"/>
        </w:rPr>
        <w:t>N</w:t>
      </w:r>
      <w:r w:rsidRPr="00377E9F">
        <w:rPr>
          <w:sz w:val="14"/>
        </w:rPr>
        <w:t xml:space="preserve">ational </w:t>
      </w:r>
      <w:r w:rsidRPr="005518CE">
        <w:rPr>
          <w:rStyle w:val="Emphasis"/>
        </w:rPr>
        <w:t>S</w:t>
      </w:r>
      <w:r w:rsidRPr="00377E9F">
        <w:rPr>
          <w:sz w:val="14"/>
        </w:rPr>
        <w:t xml:space="preserve">cience </w:t>
      </w:r>
      <w:r w:rsidRPr="005518CE">
        <w:rPr>
          <w:rStyle w:val="Emphasis"/>
        </w:rPr>
        <w:t>F</w:t>
      </w:r>
      <w:r w:rsidRPr="00377E9F">
        <w:rPr>
          <w:sz w:val="14"/>
        </w:rPr>
        <w:t xml:space="preserve">oundation </w:t>
      </w:r>
      <w:r w:rsidRPr="005518CE">
        <w:rPr>
          <w:rStyle w:val="StyleUnderline"/>
        </w:rPr>
        <w:t>and</w:t>
      </w:r>
      <w:r w:rsidRPr="00377E9F">
        <w:rPr>
          <w:sz w:val="14"/>
        </w:rPr>
        <w:t xml:space="preserve"> the </w:t>
      </w:r>
      <w:r w:rsidRPr="005518CE">
        <w:rPr>
          <w:rStyle w:val="Emphasis"/>
        </w:rPr>
        <w:t>N</w:t>
      </w:r>
      <w:r w:rsidRPr="00377E9F">
        <w:rPr>
          <w:sz w:val="14"/>
        </w:rPr>
        <w:t xml:space="preserve">ational </w:t>
      </w:r>
      <w:r w:rsidRPr="005518CE">
        <w:rPr>
          <w:rStyle w:val="Emphasis"/>
        </w:rPr>
        <w:t>I</w:t>
      </w:r>
      <w:r w:rsidRPr="00377E9F">
        <w:rPr>
          <w:sz w:val="14"/>
        </w:rPr>
        <w:t xml:space="preserve">nstitute of </w:t>
      </w:r>
      <w:r w:rsidRPr="005518CE">
        <w:rPr>
          <w:rStyle w:val="Emphasis"/>
        </w:rPr>
        <w:t>S</w:t>
      </w:r>
      <w:r w:rsidRPr="00377E9F">
        <w:rPr>
          <w:sz w:val="14"/>
        </w:rPr>
        <w:t xml:space="preserve">tandards and </w:t>
      </w:r>
      <w:r w:rsidRPr="005518CE">
        <w:rPr>
          <w:rStyle w:val="Emphasis"/>
        </w:rPr>
        <w:t>T</w:t>
      </w:r>
      <w:r w:rsidRPr="00377E9F">
        <w:rPr>
          <w:sz w:val="14"/>
        </w:rPr>
        <w:t xml:space="preserve">echnology </w:t>
      </w:r>
      <w:r w:rsidRPr="005518CE">
        <w:rPr>
          <w:rStyle w:val="StyleUnderline"/>
        </w:rPr>
        <w:t>have</w:t>
      </w:r>
      <w:r w:rsidRPr="00377E9F">
        <w:rPr>
          <w:sz w:val="14"/>
        </w:rPr>
        <w:t xml:space="preserve"> </w:t>
      </w:r>
      <w:r w:rsidRPr="005518CE">
        <w:rPr>
          <w:rStyle w:val="Emphasis"/>
        </w:rPr>
        <w:t>little experience</w:t>
      </w:r>
      <w:r w:rsidRPr="00377E9F">
        <w:rPr>
          <w:sz w:val="14"/>
        </w:rPr>
        <w:t xml:space="preserve"> </w:t>
      </w:r>
      <w:r w:rsidRPr="005518CE">
        <w:rPr>
          <w:rStyle w:val="StyleUnderline"/>
        </w:rPr>
        <w:t>with forensic science</w:t>
      </w:r>
      <w:r w:rsidRPr="00377E9F">
        <w:rPr>
          <w:sz w:val="14"/>
        </w:rPr>
        <w:t xml:space="preserve">. </w:t>
      </w:r>
      <w:r w:rsidRPr="00377E9F">
        <w:t>***FOOTNOTE BEGINS***</w:t>
      </w:r>
      <w:r w:rsidRPr="00377E9F">
        <w:rPr>
          <w:sz w:val="14"/>
        </w:rPr>
        <w:t xml:space="preserve"> 76. See NAS REPORT, supra note 16, at 79-80 (</w:t>
      </w:r>
      <w:r w:rsidRPr="005518CE">
        <w:rPr>
          <w:rStyle w:val="StyleUnderline"/>
        </w:rPr>
        <w:t>finding that the NSF and</w:t>
      </w:r>
      <w:r w:rsidRPr="00377E9F">
        <w:rPr>
          <w:sz w:val="14"/>
        </w:rPr>
        <w:t xml:space="preserve"> the </w:t>
      </w:r>
      <w:r w:rsidRPr="005518CE">
        <w:rPr>
          <w:rStyle w:val="StyleUnderline"/>
        </w:rPr>
        <w:t xml:space="preserve">NIST </w:t>
      </w:r>
      <w:r w:rsidRPr="005518CE">
        <w:rPr>
          <w:rStyle w:val="Emphasis"/>
        </w:rPr>
        <w:t>lack the experience</w:t>
      </w:r>
      <w:r w:rsidRPr="00377E9F">
        <w:rPr>
          <w:sz w:val="14"/>
        </w:rPr>
        <w:t xml:space="preserve"> </w:t>
      </w:r>
      <w:r w:rsidRPr="005518CE">
        <w:rPr>
          <w:rStyle w:val="StyleUnderline"/>
        </w:rPr>
        <w:t>and</w:t>
      </w:r>
      <w:r w:rsidRPr="00377E9F">
        <w:rPr>
          <w:sz w:val="14"/>
        </w:rPr>
        <w:t xml:space="preserve"> </w:t>
      </w:r>
      <w:r w:rsidRPr="005518CE">
        <w:rPr>
          <w:rStyle w:val="Emphasis"/>
        </w:rPr>
        <w:t>institutional capacity</w:t>
      </w:r>
      <w:r w:rsidRPr="00377E9F">
        <w:rPr>
          <w:sz w:val="14"/>
        </w:rPr>
        <w:t xml:space="preserve"> </w:t>
      </w:r>
      <w:r w:rsidRPr="005518CE">
        <w:rPr>
          <w:rStyle w:val="StyleUnderline"/>
        </w:rPr>
        <w:t>to establish</w:t>
      </w:r>
      <w:r w:rsidRPr="00377E9F">
        <w:rPr>
          <w:sz w:val="14"/>
        </w:rPr>
        <w:t xml:space="preserve"> an </w:t>
      </w:r>
      <w:r w:rsidRPr="005518CE">
        <w:rPr>
          <w:rStyle w:val="Emphasis"/>
        </w:rPr>
        <w:t>effective governance</w:t>
      </w:r>
      <w:r w:rsidRPr="00377E9F">
        <w:rPr>
          <w:sz w:val="14"/>
        </w:rPr>
        <w:t xml:space="preserve"> structure </w:t>
      </w:r>
      <w:r w:rsidRPr="005518CE">
        <w:rPr>
          <w:rStyle w:val="StyleUnderline"/>
        </w:rPr>
        <w:t>for forensic science</w:t>
      </w:r>
      <w:r w:rsidRPr="00377E9F">
        <w:rPr>
          <w:sz w:val="14"/>
        </w:rPr>
        <w:t xml:space="preserve">). </w:t>
      </w:r>
      <w:r w:rsidRPr="00377E9F">
        <w:t>***FOOTNOTE ENDS***</w:t>
      </w:r>
      <w:r w:rsidRPr="00377E9F">
        <w:rPr>
          <w:sz w:val="14"/>
        </w:rPr>
        <w:t xml:space="preserve"> And only in response to the NAS Report did the White House form an advisory committee on forensic science.</w:t>
      </w:r>
    </w:p>
    <w:p w14:paraId="5415286C" w14:textId="77777777" w:rsidR="00763B26" w:rsidRPr="00377E9F" w:rsidRDefault="00763B26" w:rsidP="00763B26">
      <w:r w:rsidRPr="00377E9F">
        <w:rPr>
          <w:sz w:val="14"/>
        </w:rPr>
        <w:t xml:space="preserve"> [*234] </w:t>
      </w:r>
      <w:r w:rsidRPr="005518CE">
        <w:rPr>
          <w:rStyle w:val="StyleUnderline"/>
        </w:rPr>
        <w:t>The</w:t>
      </w:r>
      <w:r w:rsidRPr="00377E9F">
        <w:rPr>
          <w:sz w:val="14"/>
        </w:rPr>
        <w:t xml:space="preserve"> </w:t>
      </w:r>
      <w:r w:rsidRPr="005518CE">
        <w:rPr>
          <w:rStyle w:val="Emphasis"/>
        </w:rPr>
        <w:t>NAS</w:t>
      </w:r>
      <w:r w:rsidRPr="00377E9F">
        <w:rPr>
          <w:sz w:val="14"/>
        </w:rPr>
        <w:t xml:space="preserve"> Report </w:t>
      </w:r>
      <w:r w:rsidRPr="005518CE">
        <w:rPr>
          <w:rStyle w:val="StyleUnderline"/>
        </w:rPr>
        <w:t xml:space="preserve">charged the </w:t>
      </w:r>
      <w:r w:rsidRPr="005518CE">
        <w:rPr>
          <w:rStyle w:val="Emphasis"/>
        </w:rPr>
        <w:t>federal government</w:t>
      </w:r>
      <w:r w:rsidRPr="00377E9F">
        <w:rPr>
          <w:sz w:val="14"/>
        </w:rPr>
        <w:t xml:space="preserve"> </w:t>
      </w:r>
      <w:r w:rsidRPr="005518CE">
        <w:rPr>
          <w:rStyle w:val="StyleUnderline"/>
        </w:rPr>
        <w:t>with implementing its recommendations. But</w:t>
      </w:r>
      <w:r w:rsidRPr="00377E9F">
        <w:rPr>
          <w:sz w:val="14"/>
        </w:rPr>
        <w:t xml:space="preserve">, as mentioned above, </w:t>
      </w:r>
      <w:r w:rsidRPr="005518CE">
        <w:rPr>
          <w:rStyle w:val="StyleUnderline"/>
        </w:rPr>
        <w:t>this</w:t>
      </w:r>
      <w:r w:rsidRPr="00377E9F">
        <w:rPr>
          <w:sz w:val="14"/>
        </w:rPr>
        <w:t xml:space="preserve"> </w:t>
      </w:r>
      <w:r w:rsidRPr="005518CE">
        <w:rPr>
          <w:rStyle w:val="Emphasis"/>
        </w:rPr>
        <w:t>ignores</w:t>
      </w:r>
      <w:r w:rsidRPr="00377E9F">
        <w:rPr>
          <w:sz w:val="14"/>
        </w:rPr>
        <w:t xml:space="preserve"> </w:t>
      </w:r>
      <w:r w:rsidRPr="005518CE">
        <w:rPr>
          <w:rStyle w:val="StyleUnderline"/>
        </w:rPr>
        <w:t>the</w:t>
      </w:r>
      <w:r w:rsidRPr="00377E9F">
        <w:rPr>
          <w:sz w:val="14"/>
        </w:rPr>
        <w:t xml:space="preserve"> </w:t>
      </w:r>
      <w:r w:rsidRPr="005518CE">
        <w:rPr>
          <w:rStyle w:val="Emphasis"/>
        </w:rPr>
        <w:t>direct control</w:t>
      </w:r>
      <w:r w:rsidRPr="00377E9F">
        <w:rPr>
          <w:sz w:val="14"/>
        </w:rPr>
        <w:t xml:space="preserve"> </w:t>
      </w:r>
      <w:r w:rsidRPr="005518CE">
        <w:rPr>
          <w:rStyle w:val="StyleUnderline"/>
        </w:rPr>
        <w:t xml:space="preserve">that states have over their laboratories and criminal justice systems. Furthermore, </w:t>
      </w:r>
      <w:r w:rsidRPr="005518CE">
        <w:rPr>
          <w:rStyle w:val="Emphasis"/>
        </w:rPr>
        <w:t>federal</w:t>
      </w:r>
      <w:r w:rsidRPr="005518CE">
        <w:rPr>
          <w:rStyle w:val="StyleUnderline"/>
        </w:rPr>
        <w:t xml:space="preserve"> reform</w:t>
      </w:r>
      <w:r w:rsidRPr="00377E9F">
        <w:rPr>
          <w:sz w:val="14"/>
        </w:rPr>
        <w:t xml:space="preserve"> requires uniformity and </w:t>
      </w:r>
      <w:r w:rsidRPr="005518CE">
        <w:rPr>
          <w:rStyle w:val="Emphasis"/>
        </w:rPr>
        <w:t>ignores the benefits</w:t>
      </w:r>
      <w:r w:rsidRPr="00377E9F">
        <w:rPr>
          <w:sz w:val="14"/>
        </w:rPr>
        <w:t xml:space="preserve"> </w:t>
      </w:r>
      <w:r w:rsidRPr="005518CE">
        <w:rPr>
          <w:rStyle w:val="StyleUnderline"/>
        </w:rPr>
        <w:t>of</w:t>
      </w:r>
      <w:r w:rsidRPr="00377E9F">
        <w:rPr>
          <w:sz w:val="14"/>
        </w:rPr>
        <w:t xml:space="preserve"> </w:t>
      </w:r>
      <w:r w:rsidRPr="005518CE">
        <w:rPr>
          <w:rStyle w:val="Emphasis"/>
        </w:rPr>
        <w:t>state experimentation</w:t>
      </w:r>
      <w:r w:rsidRPr="00377E9F">
        <w:rPr>
          <w:sz w:val="14"/>
        </w:rPr>
        <w:t xml:space="preserve">. </w:t>
      </w:r>
      <w:r w:rsidRPr="00377E9F">
        <w:t>***FOOTNOTE BEGINS***</w:t>
      </w:r>
      <w:r w:rsidRPr="00377E9F">
        <w:rPr>
          <w:sz w:val="14"/>
        </w:rPr>
        <w:t xml:space="preserve"> 79. Justice Brandeis articulated this concept in a celebrated quote: "It is one of the happy incidents of the federal system that </w:t>
      </w:r>
      <w:r w:rsidRPr="005518CE">
        <w:rPr>
          <w:rStyle w:val="StyleUnderline"/>
        </w:rPr>
        <w:t>a</w:t>
      </w:r>
      <w:r w:rsidRPr="00377E9F">
        <w:rPr>
          <w:sz w:val="14"/>
        </w:rPr>
        <w:t xml:space="preserve"> </w:t>
      </w:r>
      <w:r w:rsidRPr="005518CE">
        <w:rPr>
          <w:rStyle w:val="Emphasis"/>
        </w:rPr>
        <w:t>single</w:t>
      </w:r>
      <w:r w:rsidRPr="00377E9F">
        <w:rPr>
          <w:sz w:val="14"/>
        </w:rPr>
        <w:t xml:space="preserve"> courageous </w:t>
      </w:r>
      <w:r w:rsidRPr="005518CE">
        <w:rPr>
          <w:rStyle w:val="Emphasis"/>
        </w:rPr>
        <w:t>State</w:t>
      </w:r>
      <w:r w:rsidRPr="00377E9F">
        <w:rPr>
          <w:sz w:val="14"/>
        </w:rPr>
        <w:t xml:space="preserve"> </w:t>
      </w:r>
      <w:r w:rsidRPr="005518CE">
        <w:rPr>
          <w:rStyle w:val="StyleUnderline"/>
        </w:rPr>
        <w:t>may</w:t>
      </w:r>
      <w:r w:rsidRPr="00377E9F">
        <w:rPr>
          <w:sz w:val="14"/>
        </w:rPr>
        <w:t xml:space="preserve">, if its citizens choose, </w:t>
      </w:r>
      <w:r w:rsidRPr="005518CE">
        <w:rPr>
          <w:rStyle w:val="StyleUnderline"/>
        </w:rPr>
        <w:t xml:space="preserve">serve as a </w:t>
      </w:r>
      <w:r w:rsidRPr="005518CE">
        <w:rPr>
          <w:rStyle w:val="Emphasis"/>
        </w:rPr>
        <w:t>laboratory</w:t>
      </w:r>
      <w:r w:rsidRPr="005518CE">
        <w:rPr>
          <w:rStyle w:val="StyleUnderline"/>
        </w:rPr>
        <w:t xml:space="preserve">; and </w:t>
      </w:r>
      <w:r w:rsidRPr="005518CE">
        <w:rPr>
          <w:rStyle w:val="Emphasis"/>
        </w:rPr>
        <w:t>try novel</w:t>
      </w:r>
      <w:r w:rsidRPr="00377E9F">
        <w:rPr>
          <w:sz w:val="14"/>
        </w:rPr>
        <w:t xml:space="preserve"> social and economic </w:t>
      </w:r>
      <w:r w:rsidRPr="005518CE">
        <w:rPr>
          <w:rStyle w:val="Emphasis"/>
        </w:rPr>
        <w:t>experiments</w:t>
      </w:r>
      <w:r w:rsidRPr="00377E9F">
        <w:rPr>
          <w:sz w:val="14"/>
        </w:rPr>
        <w:t xml:space="preserve"> </w:t>
      </w:r>
      <w:r w:rsidRPr="005518CE">
        <w:rPr>
          <w:rStyle w:val="StyleUnderline"/>
        </w:rPr>
        <w:t>without risk to the rest of the country</w:t>
      </w:r>
      <w:r w:rsidRPr="00377E9F">
        <w:rPr>
          <w:sz w:val="14"/>
        </w:rPr>
        <w:t xml:space="preserve">." New State Ice Co. v. Liebmann, 285 U.S. 262, 311 (1932) (Brandeis, J., dissenting). </w:t>
      </w:r>
      <w:r w:rsidRPr="00377E9F">
        <w:t>***FOOTNOTE ENDS***</w:t>
      </w:r>
      <w:r w:rsidRPr="00377E9F">
        <w:rPr>
          <w:sz w:val="14"/>
        </w:rPr>
        <w:t xml:space="preserve"> It ignores </w:t>
      </w:r>
      <w:r w:rsidRPr="005518CE">
        <w:rPr>
          <w:rStyle w:val="Emphasis"/>
        </w:rPr>
        <w:t>geographic differences</w:t>
      </w:r>
      <w:r w:rsidRPr="00377E9F">
        <w:rPr>
          <w:sz w:val="14"/>
        </w:rPr>
        <w:t xml:space="preserve"> in values </w:t>
      </w:r>
      <w:r w:rsidRPr="005518CE">
        <w:rPr>
          <w:rStyle w:val="StyleUnderline"/>
        </w:rPr>
        <w:t>and</w:t>
      </w:r>
      <w:r w:rsidRPr="00377E9F">
        <w:rPr>
          <w:sz w:val="14"/>
        </w:rPr>
        <w:t xml:space="preserve"> the </w:t>
      </w:r>
      <w:r w:rsidRPr="005518CE">
        <w:rPr>
          <w:rStyle w:val="StyleUnderline"/>
        </w:rPr>
        <w:t>differences in the ways that states</w:t>
      </w:r>
      <w:r w:rsidRPr="00377E9F">
        <w:rPr>
          <w:sz w:val="14"/>
        </w:rPr>
        <w:t xml:space="preserve"> </w:t>
      </w:r>
      <w:r w:rsidRPr="005518CE">
        <w:rPr>
          <w:rStyle w:val="Emphasis"/>
        </w:rPr>
        <w:t>administer</w:t>
      </w:r>
      <w:r w:rsidRPr="00377E9F">
        <w:rPr>
          <w:sz w:val="14"/>
        </w:rPr>
        <w:t xml:space="preserve"> their </w:t>
      </w:r>
      <w:r w:rsidRPr="005518CE">
        <w:rPr>
          <w:rStyle w:val="StyleUnderline"/>
        </w:rPr>
        <w:t>systems</w:t>
      </w:r>
      <w:r w:rsidRPr="00377E9F">
        <w:rPr>
          <w:sz w:val="14"/>
        </w:rPr>
        <w:t xml:space="preserve"> of criminal justice and criminal investigation. </w:t>
      </w:r>
      <w:r w:rsidRPr="00377E9F">
        <w:t>***FOOTNOTE BEGINS***</w:t>
      </w:r>
      <w:r w:rsidRPr="00377E9F">
        <w:rPr>
          <w:sz w:val="14"/>
        </w:rPr>
        <w:t xml:space="preserve"> 80. See DAVID L. SHAPIRO, FEDERALISM: A DIALOGuE 86-87 (1995) (discussing regional variations in subculture and </w:t>
      </w:r>
      <w:r w:rsidRPr="005518CE">
        <w:rPr>
          <w:rStyle w:val="Emphasis"/>
        </w:rPr>
        <w:t>posit</w:t>
      </w:r>
      <w:r w:rsidRPr="00377E9F">
        <w:rPr>
          <w:sz w:val="14"/>
        </w:rPr>
        <w:t xml:space="preserve">ing </w:t>
      </w:r>
      <w:r w:rsidRPr="005518CE">
        <w:rPr>
          <w:rStyle w:val="StyleUnderline"/>
        </w:rPr>
        <w:t>that</w:t>
      </w:r>
      <w:r w:rsidRPr="00377E9F">
        <w:rPr>
          <w:sz w:val="14"/>
        </w:rPr>
        <w:t xml:space="preserve"> particular </w:t>
      </w:r>
      <w:r w:rsidRPr="005518CE">
        <w:rPr>
          <w:rStyle w:val="Emphasis"/>
        </w:rPr>
        <w:t>types of reform</w:t>
      </w:r>
      <w:r w:rsidRPr="00377E9F">
        <w:rPr>
          <w:sz w:val="14"/>
        </w:rPr>
        <w:t xml:space="preserve"> </w:t>
      </w:r>
      <w:r w:rsidRPr="005518CE">
        <w:rPr>
          <w:rStyle w:val="StyleUnderline"/>
        </w:rPr>
        <w:t xml:space="preserve">may take root </w:t>
      </w:r>
      <w:r w:rsidRPr="005518CE">
        <w:rPr>
          <w:rStyle w:val="Emphasis"/>
        </w:rPr>
        <w:t>more easily</w:t>
      </w:r>
      <w:r w:rsidRPr="00377E9F">
        <w:rPr>
          <w:sz w:val="14"/>
        </w:rPr>
        <w:t xml:space="preserve"> </w:t>
      </w:r>
      <w:r w:rsidRPr="005518CE">
        <w:rPr>
          <w:rStyle w:val="StyleUnderline"/>
        </w:rPr>
        <w:t>in different areas</w:t>
      </w:r>
      <w:r w:rsidRPr="00377E9F">
        <w:rPr>
          <w:sz w:val="14"/>
        </w:rPr>
        <w:t xml:space="preserve">) </w:t>
      </w:r>
      <w:r w:rsidRPr="00377E9F">
        <w:t>***FOOTNOTE ENDS***</w:t>
      </w:r>
      <w:r w:rsidRPr="00377E9F">
        <w:rPr>
          <w:sz w:val="14"/>
        </w:rPr>
        <w:t xml:space="preserve"> Finally, with the current political climate in Washington, </w:t>
      </w:r>
      <w:r w:rsidRPr="005518CE">
        <w:rPr>
          <w:rStyle w:val="Emphasis"/>
        </w:rPr>
        <w:t>federal reform</w:t>
      </w:r>
      <w:r w:rsidRPr="00377E9F">
        <w:rPr>
          <w:sz w:val="14"/>
        </w:rPr>
        <w:t xml:space="preserve"> may be difficult to pass. And </w:t>
      </w:r>
      <w:r w:rsidRPr="005518CE">
        <w:rPr>
          <w:rStyle w:val="Emphasis"/>
        </w:rPr>
        <w:t>even if</w:t>
      </w:r>
      <w:r w:rsidRPr="00377E9F">
        <w:rPr>
          <w:sz w:val="14"/>
        </w:rPr>
        <w:t xml:space="preserve"> </w:t>
      </w:r>
      <w:r w:rsidRPr="005518CE">
        <w:rPr>
          <w:rStyle w:val="StyleUnderline"/>
        </w:rPr>
        <w:t>it were to pass</w:t>
      </w:r>
      <w:r w:rsidRPr="00377E9F">
        <w:rPr>
          <w:sz w:val="14"/>
        </w:rPr>
        <w:t xml:space="preserve">, it </w:t>
      </w:r>
      <w:r w:rsidRPr="005518CE">
        <w:rPr>
          <w:rStyle w:val="StyleUnderline"/>
        </w:rPr>
        <w:t>may reflect a</w:t>
      </w:r>
      <w:r w:rsidRPr="00377E9F">
        <w:rPr>
          <w:sz w:val="14"/>
        </w:rPr>
        <w:t xml:space="preserve"> </w:t>
      </w:r>
      <w:r w:rsidRPr="005518CE">
        <w:rPr>
          <w:rStyle w:val="Emphasis"/>
        </w:rPr>
        <w:t>compromise</w:t>
      </w:r>
      <w:r w:rsidRPr="00377E9F">
        <w:rPr>
          <w:sz w:val="14"/>
        </w:rPr>
        <w:t xml:space="preserve"> </w:t>
      </w:r>
      <w:r w:rsidRPr="005518CE">
        <w:rPr>
          <w:rStyle w:val="StyleUnderline"/>
        </w:rPr>
        <w:t>between differing interests rather than the</w:t>
      </w:r>
      <w:r w:rsidRPr="00377E9F">
        <w:rPr>
          <w:sz w:val="14"/>
        </w:rPr>
        <w:t xml:space="preserve"> </w:t>
      </w:r>
      <w:r w:rsidRPr="005518CE">
        <w:rPr>
          <w:rStyle w:val="Emphasis"/>
        </w:rPr>
        <w:t>most robust</w:t>
      </w:r>
      <w:r w:rsidRPr="00377E9F">
        <w:rPr>
          <w:sz w:val="14"/>
        </w:rPr>
        <w:t xml:space="preserve"> </w:t>
      </w:r>
      <w:r w:rsidRPr="005518CE">
        <w:rPr>
          <w:rStyle w:val="StyleUnderline"/>
        </w:rPr>
        <w:t>oversight possible</w:t>
      </w:r>
      <w:r w:rsidRPr="00377E9F">
        <w:rPr>
          <w:sz w:val="14"/>
        </w:rPr>
        <w:t xml:space="preserve">. </w:t>
      </w:r>
      <w:r w:rsidRPr="00377E9F">
        <w:t>***FOOTNOTE BEGINS***</w:t>
      </w:r>
      <w:r w:rsidRPr="00377E9F">
        <w:rPr>
          <w:sz w:val="14"/>
        </w:rPr>
        <w:t xml:space="preserve"> 8 1. See John F. Manning, What Divides Textualists from Purposivists?, 106 COLUM. L. REV. 70, 104 (2006) ("</w:t>
      </w:r>
      <w:r w:rsidRPr="005518CE">
        <w:rPr>
          <w:rStyle w:val="StyleUnderline"/>
        </w:rPr>
        <w:t xml:space="preserve">Legislators may compromise on a statute that </w:t>
      </w:r>
      <w:r w:rsidRPr="005518CE">
        <w:rPr>
          <w:rStyle w:val="Emphasis"/>
        </w:rPr>
        <w:t>does not fully address</w:t>
      </w:r>
      <w:r w:rsidRPr="005518CE">
        <w:rPr>
          <w:rStyle w:val="StyleUnderline"/>
        </w:rPr>
        <w:t xml:space="preserve"> a perceived mischief, accepting </w:t>
      </w:r>
      <w:r w:rsidRPr="005518CE">
        <w:rPr>
          <w:rStyle w:val="Emphasis"/>
        </w:rPr>
        <w:t>half a loaf</w:t>
      </w:r>
      <w:r w:rsidRPr="005518CE">
        <w:rPr>
          <w:rStyle w:val="StyleUnderline"/>
        </w:rPr>
        <w:t xml:space="preserve"> to facilitate a law's enactment</w:t>
      </w:r>
      <w:r w:rsidRPr="00377E9F">
        <w:rPr>
          <w:sz w:val="14"/>
        </w:rPr>
        <w:t xml:space="preserve">."). </w:t>
      </w:r>
      <w:r w:rsidRPr="00377E9F">
        <w:t>***FOOTNOTE ENDS***</w:t>
      </w:r>
    </w:p>
    <w:p w14:paraId="4ABC89A8" w14:textId="77777777" w:rsidR="00763B26" w:rsidRPr="005518CE" w:rsidRDefault="00763B26" w:rsidP="00763B26">
      <w:pPr>
        <w:rPr>
          <w:rStyle w:val="StyleUnderline"/>
        </w:rPr>
      </w:pPr>
      <w:r w:rsidRPr="005518CE">
        <w:rPr>
          <w:rStyle w:val="Emphasis"/>
        </w:rPr>
        <w:t>States</w:t>
      </w:r>
      <w:r w:rsidRPr="005518CE">
        <w:rPr>
          <w:rStyle w:val="StyleUnderline"/>
        </w:rPr>
        <w:t xml:space="preserve">, on the other hand, are </w:t>
      </w:r>
      <w:r w:rsidRPr="005518CE">
        <w:rPr>
          <w:rStyle w:val="Emphasis"/>
        </w:rPr>
        <w:t>well positioned</w:t>
      </w:r>
      <w:r w:rsidRPr="00377E9F">
        <w:rPr>
          <w:sz w:val="14"/>
        </w:rPr>
        <w:t xml:space="preserve"> </w:t>
      </w:r>
      <w:r w:rsidRPr="005518CE">
        <w:rPr>
          <w:rStyle w:val="StyleUnderline"/>
        </w:rPr>
        <w:t xml:space="preserve">to implement reforms, especially reforms that target </w:t>
      </w:r>
      <w:r w:rsidRPr="005518CE">
        <w:rPr>
          <w:rStyle w:val="Emphasis"/>
        </w:rPr>
        <w:t>reliability</w:t>
      </w:r>
      <w:r w:rsidRPr="005518CE">
        <w:rPr>
          <w:rStyle w:val="StyleUnderline"/>
        </w:rPr>
        <w:t xml:space="preserve">. States </w:t>
      </w:r>
      <w:r w:rsidRPr="005518CE">
        <w:rPr>
          <w:rStyle w:val="Emphasis"/>
        </w:rPr>
        <w:t>understand</w:t>
      </w:r>
      <w:r w:rsidRPr="00377E9F">
        <w:rPr>
          <w:sz w:val="14"/>
        </w:rPr>
        <w:t xml:space="preserve"> the structure of </w:t>
      </w:r>
      <w:r w:rsidRPr="005518CE">
        <w:rPr>
          <w:rStyle w:val="StyleUnderline"/>
        </w:rPr>
        <w:t xml:space="preserve">their own criminal justice systems and can experiment with </w:t>
      </w:r>
      <w:r w:rsidRPr="005518CE">
        <w:rPr>
          <w:rStyle w:val="Emphasis"/>
        </w:rPr>
        <w:t>new</w:t>
      </w:r>
      <w:r w:rsidRPr="005518CE">
        <w:rPr>
          <w:rStyle w:val="StyleUnderline"/>
        </w:rPr>
        <w:t xml:space="preserve"> or </w:t>
      </w:r>
      <w:r w:rsidRPr="005518CE">
        <w:rPr>
          <w:rStyle w:val="Emphasis"/>
        </w:rPr>
        <w:t>nontraditional forms of oversight</w:t>
      </w:r>
      <w:r w:rsidRPr="00377E9F">
        <w:rPr>
          <w:sz w:val="14"/>
        </w:rPr>
        <w:t xml:space="preserve">. </w:t>
      </w:r>
      <w:r w:rsidRPr="00377E9F">
        <w:t>***FOOTNOTE BEGINS***</w:t>
      </w:r>
      <w:r w:rsidRPr="00377E9F">
        <w:rPr>
          <w:sz w:val="14"/>
        </w:rPr>
        <w:t xml:space="preserve"> 82. See SHAPIRO, supra note 80, at 87-88 (surveying successful instances of state experimentation in various regulatory contexts). </w:t>
      </w:r>
      <w:r w:rsidRPr="00377E9F">
        <w:t>***FOOTNOTE ENDS***</w:t>
      </w:r>
      <w:r w:rsidRPr="00377E9F">
        <w:rPr>
          <w:sz w:val="14"/>
        </w:rPr>
        <w:t xml:space="preserve"> </w:t>
      </w:r>
      <w:r w:rsidRPr="005518CE">
        <w:rPr>
          <w:rStyle w:val="StyleUnderline"/>
        </w:rPr>
        <w:t xml:space="preserve">They operate on a </w:t>
      </w:r>
      <w:r w:rsidRPr="005518CE">
        <w:rPr>
          <w:rStyle w:val="Emphasis"/>
        </w:rPr>
        <w:t>smaller scale</w:t>
      </w:r>
      <w:r w:rsidRPr="00377E9F">
        <w:rPr>
          <w:sz w:val="14"/>
        </w:rPr>
        <w:t xml:space="preserve"> </w:t>
      </w:r>
      <w:r w:rsidRPr="005518CE">
        <w:rPr>
          <w:rStyle w:val="StyleUnderline"/>
        </w:rPr>
        <w:t xml:space="preserve">and are more likely to act </w:t>
      </w:r>
      <w:r w:rsidRPr="005518CE">
        <w:rPr>
          <w:rStyle w:val="Emphasis"/>
        </w:rPr>
        <w:t>quickly</w:t>
      </w:r>
      <w:r w:rsidRPr="005518CE">
        <w:rPr>
          <w:rStyle w:val="StyleUnderline"/>
        </w:rPr>
        <w:t xml:space="preserve">, especially those states that have experienced embarrassing </w:t>
      </w:r>
      <w:r w:rsidRPr="005518CE">
        <w:rPr>
          <w:rStyle w:val="Emphasis"/>
        </w:rPr>
        <w:t>scandals</w:t>
      </w:r>
      <w:r w:rsidRPr="00377E9F">
        <w:rPr>
          <w:sz w:val="14"/>
        </w:rPr>
        <w:t xml:space="preserve">. </w:t>
      </w:r>
      <w:r w:rsidRPr="00377E9F">
        <w:t>***FOOTNOTE BEGINS***</w:t>
      </w:r>
      <w:r w:rsidRPr="00377E9F">
        <w:rPr>
          <w:sz w:val="14"/>
        </w:rPr>
        <w:t xml:space="preserve"> 83. See, e.g., Giannelli, supra note 15, at 170 (explaining that scandals have prompted states to enact reforms). </w:t>
      </w:r>
      <w:r w:rsidRPr="00377E9F">
        <w:t>***FOOTNOTE ENDS***</w:t>
      </w:r>
      <w:r w:rsidRPr="00377E9F">
        <w:rPr>
          <w:sz w:val="14"/>
        </w:rPr>
        <w:t xml:space="preserve"> </w:t>
      </w:r>
      <w:r w:rsidRPr="005518CE">
        <w:rPr>
          <w:rStyle w:val="StyleUnderline"/>
        </w:rPr>
        <w:t xml:space="preserve">When reforms are implemented, a </w:t>
      </w:r>
      <w:r w:rsidRPr="005518CE">
        <w:rPr>
          <w:rStyle w:val="Emphasis"/>
        </w:rPr>
        <w:t>local presence</w:t>
      </w:r>
      <w:r w:rsidRPr="00377E9F">
        <w:rPr>
          <w:sz w:val="14"/>
        </w:rPr>
        <w:t xml:space="preserve"> </w:t>
      </w:r>
      <w:r w:rsidRPr="005518CE">
        <w:rPr>
          <w:rStyle w:val="StyleUnderline"/>
        </w:rPr>
        <w:t>allows</w:t>
      </w:r>
      <w:r w:rsidRPr="00377E9F">
        <w:rPr>
          <w:sz w:val="14"/>
        </w:rPr>
        <w:t xml:space="preserve"> for </w:t>
      </w:r>
      <w:r w:rsidRPr="005518CE">
        <w:rPr>
          <w:rStyle w:val="StyleUnderline"/>
        </w:rPr>
        <w:t>better</w:t>
      </w:r>
      <w:r w:rsidRPr="00377E9F">
        <w:rPr>
          <w:sz w:val="14"/>
        </w:rPr>
        <w:t xml:space="preserve"> </w:t>
      </w:r>
      <w:r w:rsidRPr="005518CE">
        <w:rPr>
          <w:rStyle w:val="Emphasis"/>
        </w:rPr>
        <w:t>enforcement</w:t>
      </w:r>
      <w:r w:rsidRPr="00377E9F">
        <w:rPr>
          <w:sz w:val="14"/>
        </w:rPr>
        <w:t xml:space="preserve"> </w:t>
      </w:r>
      <w:r w:rsidRPr="005518CE">
        <w:rPr>
          <w:rStyle w:val="StyleUnderline"/>
        </w:rPr>
        <w:t>and</w:t>
      </w:r>
      <w:r w:rsidRPr="00377E9F">
        <w:rPr>
          <w:sz w:val="14"/>
        </w:rPr>
        <w:t xml:space="preserve"> </w:t>
      </w:r>
      <w:r w:rsidRPr="005518CE">
        <w:rPr>
          <w:rStyle w:val="Emphasis"/>
        </w:rPr>
        <w:t>ground-level monitoring</w:t>
      </w:r>
      <w:r w:rsidRPr="005518CE">
        <w:rPr>
          <w:rStyle w:val="StyleUnderline"/>
        </w:rPr>
        <w:t xml:space="preserve">. When reforms prove </w:t>
      </w:r>
      <w:r w:rsidRPr="005518CE">
        <w:rPr>
          <w:rStyle w:val="Emphasis"/>
        </w:rPr>
        <w:t>unsuccessful</w:t>
      </w:r>
      <w:r w:rsidRPr="005518CE">
        <w:rPr>
          <w:rStyle w:val="StyleUnderline"/>
        </w:rPr>
        <w:t xml:space="preserve"> or require </w:t>
      </w:r>
      <w:r w:rsidRPr="005518CE">
        <w:rPr>
          <w:rStyle w:val="Emphasis"/>
        </w:rPr>
        <w:t>tweaking</w:t>
      </w:r>
      <w:r w:rsidRPr="005518CE">
        <w:rPr>
          <w:rStyle w:val="StyleUnderline"/>
        </w:rPr>
        <w:t xml:space="preserve">, states can make the necessary changes </w:t>
      </w:r>
      <w:r w:rsidRPr="005518CE">
        <w:rPr>
          <w:rStyle w:val="Emphasis"/>
        </w:rPr>
        <w:t>without undue delay</w:t>
      </w:r>
      <w:r w:rsidRPr="005518CE">
        <w:rPr>
          <w:rStyle w:val="StyleUnderline"/>
        </w:rPr>
        <w:t xml:space="preserve">. </w:t>
      </w:r>
    </w:p>
    <w:p w14:paraId="3DF9D2C4" w14:textId="77777777" w:rsidR="00763B26" w:rsidRPr="00377E9F" w:rsidRDefault="00763B26" w:rsidP="00763B26">
      <w:pPr>
        <w:rPr>
          <w:sz w:val="14"/>
        </w:rPr>
      </w:pPr>
      <w:r w:rsidRPr="005518CE">
        <w:rPr>
          <w:rStyle w:val="StyleUnderline"/>
        </w:rPr>
        <w:t>Most</w:t>
      </w:r>
      <w:r w:rsidRPr="00377E9F">
        <w:rPr>
          <w:sz w:val="14"/>
        </w:rPr>
        <w:t xml:space="preserve"> </w:t>
      </w:r>
      <w:r w:rsidRPr="005518CE">
        <w:rPr>
          <w:rStyle w:val="Emphasis"/>
        </w:rPr>
        <w:t>importantly</w:t>
      </w:r>
      <w:r w:rsidRPr="005518CE">
        <w:rPr>
          <w:rStyle w:val="StyleUnderline"/>
        </w:rPr>
        <w:t xml:space="preserve">, state officials </w:t>
      </w:r>
      <w:r w:rsidRPr="005518CE">
        <w:rPr>
          <w:rStyle w:val="Emphasis"/>
        </w:rPr>
        <w:t>bear responsibility for the failures of the state's forensic science lab</w:t>
      </w:r>
      <w:r w:rsidRPr="00377E9F">
        <w:rPr>
          <w:sz w:val="14"/>
        </w:rPr>
        <w:t>oratorie</w:t>
      </w:r>
      <w:r w:rsidRPr="005518CE">
        <w:rPr>
          <w:rStyle w:val="Emphasis"/>
        </w:rPr>
        <w:t>s</w:t>
      </w:r>
      <w:r w:rsidRPr="005518CE">
        <w:rPr>
          <w:rStyle w:val="StyleUnderline"/>
        </w:rPr>
        <w:t>. State officials are</w:t>
      </w:r>
      <w:r w:rsidRPr="00377E9F">
        <w:rPr>
          <w:sz w:val="14"/>
        </w:rPr>
        <w:t xml:space="preserve"> </w:t>
      </w:r>
      <w:r w:rsidRPr="005518CE">
        <w:rPr>
          <w:rStyle w:val="Emphasis"/>
        </w:rPr>
        <w:t>accessible</w:t>
      </w:r>
      <w:r w:rsidRPr="00377E9F">
        <w:rPr>
          <w:sz w:val="14"/>
        </w:rPr>
        <w:t xml:space="preserve"> </w:t>
      </w:r>
      <w:r w:rsidRPr="005518CE">
        <w:rPr>
          <w:rStyle w:val="StyleUnderline"/>
        </w:rPr>
        <w:t xml:space="preserve">to those directly affected by reform, such as </w:t>
      </w:r>
      <w:r w:rsidRPr="005518CE">
        <w:rPr>
          <w:rStyle w:val="Emphasis"/>
        </w:rPr>
        <w:t>forensic scientists</w:t>
      </w:r>
      <w:r w:rsidRPr="00377E9F">
        <w:rPr>
          <w:sz w:val="14"/>
        </w:rPr>
        <w:t xml:space="preserve"> and state police, </w:t>
      </w:r>
      <w:r w:rsidRPr="005518CE">
        <w:rPr>
          <w:rStyle w:val="StyleUnderline"/>
        </w:rPr>
        <w:t xml:space="preserve">and to </w:t>
      </w:r>
      <w:r w:rsidRPr="005518CE">
        <w:rPr>
          <w:rStyle w:val="Emphasis"/>
        </w:rPr>
        <w:t>state citizens</w:t>
      </w:r>
      <w:r w:rsidRPr="00377E9F">
        <w:rPr>
          <w:sz w:val="14"/>
        </w:rPr>
        <w:t xml:space="preserve"> </w:t>
      </w:r>
      <w:r w:rsidRPr="005518CE">
        <w:rPr>
          <w:rStyle w:val="StyleUnderline"/>
        </w:rPr>
        <w:t xml:space="preserve">who support the criminal justice system by paying taxes and serving on juries. Local forensic scientists are likely to view reforms implemented from the </w:t>
      </w:r>
      <w:r w:rsidRPr="005518CE">
        <w:rPr>
          <w:rStyle w:val="Emphasis"/>
        </w:rPr>
        <w:t>state capital</w:t>
      </w:r>
      <w:r w:rsidRPr="00377E9F">
        <w:rPr>
          <w:sz w:val="14"/>
        </w:rPr>
        <w:t xml:space="preserve"> </w:t>
      </w:r>
      <w:r w:rsidRPr="005518CE">
        <w:rPr>
          <w:rStyle w:val="StyleUnderline"/>
        </w:rPr>
        <w:t>as</w:t>
      </w:r>
      <w:r w:rsidRPr="00377E9F">
        <w:rPr>
          <w:sz w:val="14"/>
        </w:rPr>
        <w:t xml:space="preserve"> </w:t>
      </w:r>
      <w:r w:rsidRPr="005518CE">
        <w:rPr>
          <w:rStyle w:val="Emphasis"/>
        </w:rPr>
        <w:t>more credible</w:t>
      </w:r>
      <w:r w:rsidRPr="00377E9F">
        <w:rPr>
          <w:sz w:val="14"/>
        </w:rPr>
        <w:t xml:space="preserve"> </w:t>
      </w:r>
      <w:r w:rsidRPr="005518CE">
        <w:rPr>
          <w:rStyle w:val="StyleUnderline"/>
        </w:rPr>
        <w:t xml:space="preserve">than those implemented by </w:t>
      </w:r>
      <w:r w:rsidRPr="005518CE">
        <w:rPr>
          <w:rStyle w:val="Emphasis"/>
        </w:rPr>
        <w:t>anonymous regulators in Washington</w:t>
      </w:r>
      <w:r w:rsidRPr="00377E9F">
        <w:rPr>
          <w:sz w:val="14"/>
        </w:rPr>
        <w:t xml:space="preserve">, since the forensic science community within a state is more familiar with that state's government. Finally, professional regulation has been successful at the state level in other  [*235]  contexts. </w:t>
      </w:r>
      <w:r w:rsidRPr="005518CE">
        <w:rPr>
          <w:rStyle w:val="StyleUnderline"/>
        </w:rPr>
        <w:t xml:space="preserve">Here, as in other areas of professional regulation, each state could </w:t>
      </w:r>
      <w:r w:rsidRPr="005518CE">
        <w:rPr>
          <w:rStyle w:val="Emphasis"/>
        </w:rPr>
        <w:t>determine its own</w:t>
      </w:r>
      <w:r w:rsidRPr="00377E9F">
        <w:rPr>
          <w:sz w:val="14"/>
        </w:rPr>
        <w:t xml:space="preserve"> qualification </w:t>
      </w:r>
      <w:r w:rsidRPr="005518CE">
        <w:rPr>
          <w:rStyle w:val="Emphasis"/>
        </w:rPr>
        <w:t>standards</w:t>
      </w:r>
      <w:r w:rsidRPr="00377E9F">
        <w:rPr>
          <w:sz w:val="14"/>
        </w:rPr>
        <w:t xml:space="preserve"> and disciplinary rules. </w:t>
      </w:r>
    </w:p>
    <w:p w14:paraId="34176FC9" w14:textId="77777777" w:rsidR="00763B26" w:rsidRPr="00377E9F" w:rsidRDefault="00763B26" w:rsidP="00763B26">
      <w:pPr>
        <w:rPr>
          <w:sz w:val="14"/>
        </w:rPr>
      </w:pPr>
      <w:r w:rsidRPr="00377E9F">
        <w:rPr>
          <w:sz w:val="14"/>
        </w:rPr>
        <w:t>III. A Range of Activities: Current State Oversight Mechanisms</w:t>
      </w:r>
    </w:p>
    <w:p w14:paraId="02284FE9" w14:textId="77777777" w:rsidR="00763B26" w:rsidRPr="00377E9F" w:rsidRDefault="00763B26" w:rsidP="00763B26">
      <w:pPr>
        <w:rPr>
          <w:sz w:val="14"/>
        </w:rPr>
      </w:pPr>
      <w:r w:rsidRPr="00377E9F">
        <w:rPr>
          <w:sz w:val="14"/>
        </w:rPr>
        <w:t xml:space="preserve">Some states have established state-level oversight, but none have established it to the extent proposed by this Note. Determining the success of these oversight mechanisms is difficult, since controversies or errors can occur even with oversight in place. And for the most part, these states have avoided questions concerning the validity of non-DNA forensic science. Efforts range from the establishment of boards overseeing forensic science laboratories to the establishment of panels that investigate analyst negligence or misconduct alleged by members of the public. While a few states have removed oversight from law enforcement control - thereby reducing the risk of unintended bias and conflicts of interest - the others have not. Similarly, some states have performed effective independent investigations into laboratory practices and have identified causes of error or negligence, rather than allowing law enforcement to conduct internal investigations. But often, investigations have not been sufficiently independent to detect problems, recommend changes, or monitor implementation of recommendations. Finally, in the few states that have implemented investigations of public complaints, questions remain as to whether these institutions, with their focus on the past, can provide effective oversight. </w:t>
      </w:r>
    </w:p>
    <w:p w14:paraId="5F8E419C" w14:textId="77777777" w:rsidR="00763B26" w:rsidRPr="00377E9F" w:rsidRDefault="00763B26" w:rsidP="00763B26">
      <w:pPr>
        <w:rPr>
          <w:sz w:val="14"/>
        </w:rPr>
      </w:pPr>
      <w:r w:rsidRPr="00377E9F">
        <w:rPr>
          <w:sz w:val="14"/>
        </w:rPr>
        <w:t xml:space="preserve">Before turning to a proposed model of state oversight, a description of the patchwork of current state oversight mechanisms is necessary. This Note's proposed model of state oversight captures the benefits of these actual institutions and attempts to eliminate their shortcomings. </w:t>
      </w:r>
    </w:p>
    <w:p w14:paraId="6F77DEB4" w14:textId="77777777" w:rsidR="00763B26" w:rsidRPr="00377E9F" w:rsidRDefault="00763B26" w:rsidP="00763B26">
      <w:pPr>
        <w:rPr>
          <w:sz w:val="14"/>
        </w:rPr>
      </w:pPr>
      <w:r w:rsidRPr="00377E9F">
        <w:rPr>
          <w:sz w:val="14"/>
        </w:rPr>
        <w:t>A. Do Nothing</w:t>
      </w:r>
    </w:p>
    <w:p w14:paraId="64A798D9" w14:textId="77777777" w:rsidR="00763B26" w:rsidRPr="00377E9F" w:rsidRDefault="00763B26" w:rsidP="00763B26">
      <w:pPr>
        <w:rPr>
          <w:sz w:val="14"/>
        </w:rPr>
      </w:pPr>
      <w:r w:rsidRPr="00377E9F">
        <w:rPr>
          <w:sz w:val="14"/>
        </w:rPr>
        <w:t xml:space="preserve">Many states lack any institutional oversight. In these states, tensions between stakeholders and a lack of political will have prevented the establishment of oversight mechanisms. The intention of this subpart is not to survey the states without oversight. Instead, an examination of a recent  [*236]  effort to build oversight in California illustrates the barriers to implementation of state-level oversight. </w:t>
      </w:r>
    </w:p>
    <w:p w14:paraId="0C9FA79C" w14:textId="77777777" w:rsidR="00763B26" w:rsidRPr="00377E9F" w:rsidRDefault="00763B26" w:rsidP="00763B26">
      <w:pPr>
        <w:rPr>
          <w:sz w:val="14"/>
        </w:rPr>
      </w:pPr>
      <w:r w:rsidRPr="00377E9F">
        <w:rPr>
          <w:sz w:val="14"/>
        </w:rPr>
        <w:t xml:space="preserve">The lack of oversight in California does not imply a lack of reflection on the matter. California has a history of task forces charged with studying crime laboratories within the state. The state legislature established the most recent one, the California Crime Laboratory Review Task Force (CA Task Force), to "make recommendations as to how best to configure, fund, and improve the delivery of state and local crime laboratory services in the future." </w:t>
      </w:r>
    </w:p>
    <w:p w14:paraId="63EDB8ED" w14:textId="77777777" w:rsidR="00763B26" w:rsidRPr="00377E9F" w:rsidRDefault="00763B26" w:rsidP="00763B26">
      <w:pPr>
        <w:rPr>
          <w:sz w:val="14"/>
        </w:rPr>
      </w:pPr>
      <w:r w:rsidRPr="00377E9F">
        <w:rPr>
          <w:sz w:val="14"/>
        </w:rPr>
        <w:t xml:space="preserve">In November 2009, the CA Task Force issued its final report, recommending that California "establish a statewide body to consider issues related to forensic science" and resolving to publish a supplemental report on the specifics of that recommendation within one year. According to the CA Task Force, </w:t>
      </w:r>
      <w:r w:rsidRPr="00377E9F">
        <w:rPr>
          <w:rStyle w:val="Emphasis"/>
        </w:rPr>
        <w:t>statewide</w:t>
      </w:r>
      <w:r w:rsidRPr="00377E9F">
        <w:rPr>
          <w:sz w:val="14"/>
        </w:rPr>
        <w:t xml:space="preserve"> </w:t>
      </w:r>
      <w:r w:rsidRPr="00377E9F">
        <w:rPr>
          <w:rStyle w:val="StyleUnderline"/>
        </w:rPr>
        <w:t xml:space="preserve">oversight could improve the </w:t>
      </w:r>
      <w:r w:rsidRPr="00377E9F">
        <w:rPr>
          <w:rStyle w:val="Emphasis"/>
        </w:rPr>
        <w:t>allocation of resources</w:t>
      </w:r>
      <w:r w:rsidRPr="00377E9F">
        <w:rPr>
          <w:rStyle w:val="StyleUnderline"/>
        </w:rPr>
        <w:t xml:space="preserve">, increase </w:t>
      </w:r>
      <w:r w:rsidRPr="00377E9F">
        <w:rPr>
          <w:rStyle w:val="Emphasis"/>
        </w:rPr>
        <w:t>efficiency</w:t>
      </w:r>
      <w:r w:rsidRPr="00377E9F">
        <w:rPr>
          <w:sz w:val="14"/>
        </w:rPr>
        <w:t xml:space="preserve">, </w:t>
      </w:r>
      <w:r w:rsidRPr="00377E9F">
        <w:rPr>
          <w:rStyle w:val="StyleUnderline"/>
        </w:rPr>
        <w:t xml:space="preserve">standardize </w:t>
      </w:r>
      <w:r w:rsidRPr="00377E9F">
        <w:rPr>
          <w:rStyle w:val="Emphasis"/>
        </w:rPr>
        <w:t>terminology</w:t>
      </w:r>
      <w:r w:rsidRPr="00377E9F">
        <w:rPr>
          <w:sz w:val="14"/>
        </w:rPr>
        <w:t xml:space="preserve"> </w:t>
      </w:r>
      <w:r w:rsidRPr="00377E9F">
        <w:rPr>
          <w:rStyle w:val="StyleUnderline"/>
        </w:rPr>
        <w:t xml:space="preserve">and the method of communicating findings, coordinate </w:t>
      </w:r>
      <w:r w:rsidRPr="00377E9F">
        <w:rPr>
          <w:rStyle w:val="Emphasis"/>
        </w:rPr>
        <w:t>education</w:t>
      </w:r>
      <w:r w:rsidRPr="00377E9F">
        <w:rPr>
          <w:rStyle w:val="StyleUnderline"/>
        </w:rPr>
        <w:t xml:space="preserve"> and </w:t>
      </w:r>
      <w:r w:rsidRPr="00377E9F">
        <w:rPr>
          <w:rStyle w:val="Emphasis"/>
        </w:rPr>
        <w:t>training</w:t>
      </w:r>
      <w:r w:rsidRPr="00377E9F">
        <w:rPr>
          <w:sz w:val="14"/>
        </w:rPr>
        <w:t xml:space="preserve">, </w:t>
      </w:r>
      <w:r w:rsidRPr="00377E9F">
        <w:rPr>
          <w:rStyle w:val="StyleUnderline"/>
        </w:rPr>
        <w:t xml:space="preserve">and investigate </w:t>
      </w:r>
      <w:r w:rsidRPr="00377E9F">
        <w:rPr>
          <w:rStyle w:val="Emphasis"/>
        </w:rPr>
        <w:t>allegations</w:t>
      </w:r>
      <w:r w:rsidRPr="00377E9F">
        <w:rPr>
          <w:sz w:val="14"/>
        </w:rPr>
        <w:t xml:space="preserve"> </w:t>
      </w:r>
      <w:r w:rsidRPr="00377E9F">
        <w:rPr>
          <w:rStyle w:val="StyleUnderline"/>
        </w:rPr>
        <w:t>of</w:t>
      </w:r>
      <w:r w:rsidRPr="00377E9F">
        <w:rPr>
          <w:sz w:val="14"/>
        </w:rPr>
        <w:t xml:space="preserve"> serious </w:t>
      </w:r>
      <w:r w:rsidRPr="00377E9F">
        <w:rPr>
          <w:rStyle w:val="Emphasis"/>
        </w:rPr>
        <w:t>negligence</w:t>
      </w:r>
      <w:r w:rsidRPr="00377E9F">
        <w:rPr>
          <w:sz w:val="14"/>
        </w:rPr>
        <w:t xml:space="preserve"> and misconduct. All members of </w:t>
      </w:r>
      <w:r w:rsidRPr="00AC4949">
        <w:rPr>
          <w:rStyle w:val="StyleUnderline"/>
        </w:rPr>
        <w:t>the</w:t>
      </w:r>
      <w:r w:rsidRPr="00377E9F">
        <w:rPr>
          <w:sz w:val="14"/>
        </w:rPr>
        <w:t xml:space="preserve"> </w:t>
      </w:r>
      <w:r w:rsidRPr="00AC4949">
        <w:rPr>
          <w:rStyle w:val="Emphasis"/>
        </w:rPr>
        <w:t>CA</w:t>
      </w:r>
      <w:r w:rsidRPr="00377E9F">
        <w:rPr>
          <w:sz w:val="14"/>
        </w:rPr>
        <w:t xml:space="preserve"> </w:t>
      </w:r>
      <w:r w:rsidRPr="00AC4949">
        <w:rPr>
          <w:rStyle w:val="StyleUnderline"/>
        </w:rPr>
        <w:t xml:space="preserve">Task Force, however, </w:t>
      </w:r>
      <w:r w:rsidRPr="00AC4949">
        <w:rPr>
          <w:rStyle w:val="Emphasis"/>
        </w:rPr>
        <w:t>did not agree</w:t>
      </w:r>
      <w:r w:rsidRPr="00377E9F">
        <w:rPr>
          <w:sz w:val="14"/>
        </w:rPr>
        <w:t xml:space="preserve"> on such a proposal. Some had "strong reservations," arguing that a statewide body would micromanage local laboratory operations and issue arbitrary, inefficient rules. </w:t>
      </w:r>
    </w:p>
    <w:p w14:paraId="31DC5136" w14:textId="77777777" w:rsidR="00763B26" w:rsidRPr="00AC4949" w:rsidRDefault="00763B26" w:rsidP="00763B26">
      <w:pPr>
        <w:rPr>
          <w:sz w:val="14"/>
        </w:rPr>
      </w:pPr>
      <w:r w:rsidRPr="00AC4949">
        <w:rPr>
          <w:sz w:val="14"/>
        </w:rPr>
        <w:t xml:space="preserve">The voices of these dissenting members ultimately prevailed in the summer of 2010, when the CA Task Force disbanded without publishing the supplemental report. </w:t>
      </w:r>
      <w:r w:rsidRPr="00AC4949">
        <w:rPr>
          <w:rStyle w:val="StyleUnderline"/>
        </w:rPr>
        <w:t>The members</w:t>
      </w:r>
      <w:r w:rsidRPr="00AC4949">
        <w:rPr>
          <w:sz w:val="14"/>
        </w:rPr>
        <w:t xml:space="preserve"> advanced various </w:t>
      </w:r>
      <w:r w:rsidRPr="00AC4949">
        <w:rPr>
          <w:rStyle w:val="Emphasis"/>
        </w:rPr>
        <w:t>reasons</w:t>
      </w:r>
      <w:r w:rsidRPr="00AC4949">
        <w:rPr>
          <w:sz w:val="14"/>
        </w:rPr>
        <w:t xml:space="preserve"> </w:t>
      </w:r>
      <w:r w:rsidRPr="00AC4949">
        <w:rPr>
          <w:rStyle w:val="StyleUnderline"/>
        </w:rPr>
        <w:t>for disbanding</w:t>
      </w:r>
      <w:r w:rsidRPr="00AC4949">
        <w:rPr>
          <w:rStyle w:val="Emphasis"/>
        </w:rPr>
        <w:t>:</w:t>
      </w:r>
      <w:r w:rsidRPr="00AC4949">
        <w:rPr>
          <w:sz w:val="14"/>
        </w:rPr>
        <w:t xml:space="preserve"> they had fulfilled their legislative mandate, </w:t>
      </w:r>
      <w:r w:rsidRPr="00377E9F">
        <w:rPr>
          <w:rStyle w:val="Emphasis"/>
        </w:rPr>
        <w:t>federal action</w:t>
      </w:r>
      <w:r w:rsidRPr="00AC4949">
        <w:rPr>
          <w:sz w:val="14"/>
        </w:rPr>
        <w:t xml:space="preserve"> </w:t>
      </w:r>
      <w:r w:rsidRPr="00377E9F">
        <w:rPr>
          <w:rStyle w:val="StyleUnderline"/>
        </w:rPr>
        <w:t>would</w:t>
      </w:r>
      <w:r w:rsidRPr="00AC4949">
        <w:rPr>
          <w:sz w:val="14"/>
        </w:rPr>
        <w:t xml:space="preserve"> </w:t>
      </w:r>
      <w:r w:rsidRPr="00377E9F">
        <w:rPr>
          <w:rStyle w:val="Emphasis"/>
        </w:rPr>
        <w:t>preempt state reform</w:t>
      </w:r>
      <w:r w:rsidRPr="00AC4949">
        <w:rPr>
          <w:rStyle w:val="StyleUnderline"/>
        </w:rPr>
        <w:t xml:space="preserve">, </w:t>
      </w:r>
      <w:r w:rsidRPr="00AC4949">
        <w:rPr>
          <w:rStyle w:val="Emphasis"/>
        </w:rPr>
        <w:t>state</w:t>
      </w:r>
      <w:r w:rsidRPr="00AC4949">
        <w:rPr>
          <w:sz w:val="14"/>
        </w:rPr>
        <w:t xml:space="preserve"> </w:t>
      </w:r>
      <w:r w:rsidRPr="00AC4949">
        <w:rPr>
          <w:rStyle w:val="StyleUnderline"/>
        </w:rPr>
        <w:t xml:space="preserve">oversight would </w:t>
      </w:r>
      <w:r w:rsidRPr="00AC4949">
        <w:rPr>
          <w:rStyle w:val="Emphasis"/>
        </w:rPr>
        <w:t>duplicate existing</w:t>
      </w:r>
      <w:r w:rsidRPr="00AC4949">
        <w:rPr>
          <w:sz w:val="14"/>
        </w:rPr>
        <w:t xml:space="preserve"> accreditation </w:t>
      </w:r>
      <w:r w:rsidRPr="00AC4949">
        <w:rPr>
          <w:rStyle w:val="Emphasis"/>
        </w:rPr>
        <w:t>programs</w:t>
      </w:r>
      <w:r w:rsidRPr="00AC4949">
        <w:rPr>
          <w:sz w:val="14"/>
        </w:rPr>
        <w:t xml:space="preserve">, outside regulation would consume the time of laboratory managers and result in decreased productivity, and other states' approaches experienced only mild success. The termination vote was controversial, especially because five of the six members voting to disband were laboratory managers. Proponents of the task force remaining active argued that many of the reasons cited for termination conflicted with recommendations in the CA Task Force's own report. </w:t>
      </w:r>
    </w:p>
    <w:p w14:paraId="6C245AC8" w14:textId="77777777" w:rsidR="00763B26" w:rsidRPr="00377E9F" w:rsidRDefault="00763B26" w:rsidP="00763B26">
      <w:pPr>
        <w:rPr>
          <w:sz w:val="8"/>
          <w:szCs w:val="16"/>
        </w:rPr>
      </w:pPr>
      <w:r w:rsidRPr="00377E9F">
        <w:rPr>
          <w:sz w:val="8"/>
          <w:szCs w:val="16"/>
        </w:rPr>
        <w:t xml:space="preserve"> [*237]  California's failure to implement state-level oversight illustrates the role that competing voices play in forensic science oversight and the tension caused by the forced relationship of science and law. In this case, the failure to establish oversight may be due to the dominant voices of science and forensic science organizations. Lawyers, analysts, laboratory managers, the police, and citizens likely agree that validity and reliability are crucial. But when voices diverge on how to achieve these goals, reform becomes difficult, especially if forensic science providers resist working with outsiders. Funding, too, likely contributes to the failures to establish oversight, particularly at a time when most crime laboratories are under-resourced. Many states, however, have established and funded oversight institutions, and this consistent oversight at least eliminates the financial inefficiencies that result from a patchwork of localized laboratory control, repeated statewide task-force studies, and ad hoc investigations. </w:t>
      </w:r>
    </w:p>
    <w:p w14:paraId="49BBA683" w14:textId="77777777" w:rsidR="00763B26" w:rsidRPr="00377E9F" w:rsidRDefault="00763B26" w:rsidP="00763B26">
      <w:pPr>
        <w:rPr>
          <w:sz w:val="8"/>
          <w:szCs w:val="16"/>
        </w:rPr>
      </w:pPr>
      <w:r w:rsidRPr="00377E9F">
        <w:rPr>
          <w:sz w:val="8"/>
          <w:szCs w:val="16"/>
        </w:rPr>
        <w:t>B. Mandatory Accreditation</w:t>
      </w:r>
    </w:p>
    <w:p w14:paraId="3EEFD32C" w14:textId="77777777" w:rsidR="00763B26" w:rsidRPr="00377E9F" w:rsidRDefault="00763B26" w:rsidP="00763B26">
      <w:pPr>
        <w:rPr>
          <w:sz w:val="8"/>
          <w:szCs w:val="16"/>
        </w:rPr>
      </w:pPr>
      <w:r w:rsidRPr="00377E9F">
        <w:rPr>
          <w:sz w:val="8"/>
          <w:szCs w:val="16"/>
        </w:rPr>
        <w:t xml:space="preserve">Most forensic science laboratories are accredited. A few states require that an external organization accredit all public laboratories within the state, but most do not. The American Society of Crime Laboratory Directors/Laboratory Accreditation Board (ASCLD/LAB) performs accreditation in almost all cases. ASCLD/LAB is an independent, not-for-profit corporation; however, the American Society of Crime Laboratory Directors (ASCLD) created it, and the two bodies still work closely together. There  [*238]  are 387 crime laboratories accredited by ASCLD/LAB, including 193 state laboratories and 130 local laboratories. Only three states lack ASCLD/LAB accredited laboratories. Thus, the vast majority of public laboratories (especially statewide laboratories) are accredited, and given that only a minority of states requires accreditation, most accreditations occur voluntarily. </w:t>
      </w:r>
    </w:p>
    <w:p w14:paraId="118501D3" w14:textId="77777777" w:rsidR="00763B26" w:rsidRPr="00377E9F" w:rsidRDefault="00763B26" w:rsidP="00763B26">
      <w:pPr>
        <w:rPr>
          <w:sz w:val="8"/>
          <w:szCs w:val="16"/>
        </w:rPr>
      </w:pPr>
      <w:r w:rsidRPr="00377E9F">
        <w:rPr>
          <w:sz w:val="8"/>
          <w:szCs w:val="16"/>
        </w:rPr>
        <w:t xml:space="preserve">ASCLD/LAB has grown quickly since its establishment in 1981, and the increase in the number of accredited laboratories is noteworthy. Accreditation ensures - at least nominally - that a laboratory "adheres to an established set of standards of quality and relies on acceptable practices within these requirements." But with the majority of large, public forensic science laboratories already accredited on a voluntary basis, state statutes requiring accreditation do little more than encourage a baseline level of quality assurance. As the NAS Report concludes, "Accreditation is just one aspect of an organization's quality assurance program … ." Whether ASCLD/LAB will continue to enjoy its monopoly on accreditation remains unknown, especially amidst reports of corruption and bias. In other words, ASCLD/LAB might not be as independent as it claims, as it is the only real accreditation option available to laboratories and it has close ties with laboratory directors. But more importantly, no matter what entity accredits  [*239]  laboratories, accreditation only addresses issues of compliance with existing scientific practices. It does not address the validity of the underlying science, identify cases of technician negligence or fraud, remedy past injustices, or necessarily advocate for the best possible laboratory practices. Nor does it reach activities that occur outside of the laboratory, such as field-testing. While ASCLD/LAB posits that "its continuously evolving accreditation program has been the single most important factor in improving the quality of forensic services provided to the criminal justice system nationwide," the fact remains that accreditation failed to shield many laboratories from substantial misconduct, error, and ensuing scandals. Accreditation may help decrease the likelihood that violations will occur, but its failure to engage continuously with laboratories and to provide sufficient external monitoring disqualifies it as the sole source of oversight. </w:t>
      </w:r>
    </w:p>
    <w:p w14:paraId="36A3B007" w14:textId="77777777" w:rsidR="00763B26" w:rsidRPr="00377E9F" w:rsidRDefault="00763B26" w:rsidP="00763B26">
      <w:pPr>
        <w:rPr>
          <w:sz w:val="8"/>
          <w:szCs w:val="16"/>
        </w:rPr>
      </w:pPr>
      <w:r w:rsidRPr="00377E9F">
        <w:rPr>
          <w:sz w:val="8"/>
          <w:szCs w:val="16"/>
        </w:rPr>
        <w:t>C. Oversight Boards</w:t>
      </w:r>
    </w:p>
    <w:p w14:paraId="40A4D51C" w14:textId="77777777" w:rsidR="00763B26" w:rsidRPr="00377E9F" w:rsidRDefault="00763B26" w:rsidP="00763B26">
      <w:pPr>
        <w:rPr>
          <w:sz w:val="8"/>
          <w:szCs w:val="16"/>
        </w:rPr>
      </w:pPr>
      <w:r w:rsidRPr="00377E9F">
        <w:rPr>
          <w:sz w:val="8"/>
          <w:szCs w:val="16"/>
        </w:rPr>
        <w:t xml:space="preserve">A common form of state oversight is a board or committee comprised of various actors from within the criminal justice system and forensic science community. Many states utilize such boards; New York and Virginia, described in part below, provide illustrative examples. </w:t>
      </w:r>
    </w:p>
    <w:p w14:paraId="0E90617A" w14:textId="77777777" w:rsidR="00763B26" w:rsidRPr="00377E9F" w:rsidRDefault="00763B26" w:rsidP="00763B26">
      <w:pPr>
        <w:rPr>
          <w:sz w:val="8"/>
          <w:szCs w:val="16"/>
        </w:rPr>
      </w:pPr>
      <w:r w:rsidRPr="00377E9F">
        <w:rPr>
          <w:sz w:val="8"/>
          <w:szCs w:val="16"/>
        </w:rPr>
        <w:t xml:space="preserve">The location of a board within state government varies by state. Often, the board is located within whichever state agency or department handles  [*240]  criminal investigations. In New York, for example, the Commission on Forensic Science and its DNA Subcommittee are located within the Office of Forensic Services, which in turn is located within the Division of Criminal Justice Services. In Virginia, the Forensic Science Board is located within the Department of Forensic Science, a department within the Virginia state government. Maryland employs a novel approach, locating its oversight within the Department of Health and Mental Hygiene, the same state department charged with oversight of medical laboratories. </w:t>
      </w:r>
    </w:p>
    <w:p w14:paraId="53F831AD" w14:textId="77777777" w:rsidR="00763B26" w:rsidRPr="00377E9F" w:rsidRDefault="00763B26" w:rsidP="00763B26">
      <w:pPr>
        <w:rPr>
          <w:sz w:val="8"/>
          <w:szCs w:val="16"/>
        </w:rPr>
      </w:pPr>
      <w:r w:rsidRPr="00377E9F">
        <w:rPr>
          <w:sz w:val="8"/>
          <w:szCs w:val="16"/>
        </w:rPr>
        <w:t xml:space="preserve">Enabling statutes often describe a board's duties. For example, the Forensic Science Board oversees all forensic science in Virginia and is charged with adopting regulations and reviewing budgetary decisions. The board reviews, amends, and approves recommendations made by the Scientific Advisory Committee. That committee, in turn, reviews laboratory operations and makes recommendations to the board concerning new scientific programs, improvements to existing programs, protocols for testing, and qualification standards for scientists within the Department of Forensic Science. The committee also recommends to the board "a review process for the Department to use … where there has been an allegation of misidentification or other testing error made by the Department during its examination of evidence." </w:t>
      </w:r>
    </w:p>
    <w:p w14:paraId="7396A810" w14:textId="77777777" w:rsidR="00763B26" w:rsidRPr="00377E9F" w:rsidRDefault="00763B26" w:rsidP="00763B26">
      <w:pPr>
        <w:rPr>
          <w:sz w:val="8"/>
          <w:szCs w:val="16"/>
        </w:rPr>
      </w:pPr>
      <w:r w:rsidRPr="00377E9F">
        <w:rPr>
          <w:sz w:val="8"/>
          <w:szCs w:val="16"/>
        </w:rPr>
        <w:t xml:space="preserve">Some combination of forensic scientists, laboratory directors, law enforcement officials, prosecutors, and defense attorneys typically comprises the membership of a state oversight board. Appointment differs by state. In New York, for instance, the Governor appoints twelve of the fourteen members of the Commission on Forensic Science based upon the recommendation of various groups with an interest in forensic science oversight. For example, one member of the commission must be a representative of a law enforcement agency, appointed upon the recommendation of the commissioner of Criminal Justice Services. Among the representatives, two must  [*241]  be scientists with experience in the areas of laboratory standards and quality assurance. </w:t>
      </w:r>
    </w:p>
    <w:p w14:paraId="75BA756E" w14:textId="77777777" w:rsidR="00763B26" w:rsidRPr="00377E9F" w:rsidRDefault="00763B26" w:rsidP="00763B26">
      <w:pPr>
        <w:rPr>
          <w:sz w:val="8"/>
          <w:szCs w:val="16"/>
        </w:rPr>
      </w:pPr>
      <w:r w:rsidRPr="00377E9F">
        <w:rPr>
          <w:sz w:val="8"/>
          <w:szCs w:val="16"/>
        </w:rPr>
        <w:t xml:space="preserve">The number of states with boards has grown since New York became the first state to establish one in 1994. Other states include Arizona, Minnesota, Missouri, Montana, New Mexico (DNA oversight only), Rhode Island, and Washington. </w:t>
      </w:r>
    </w:p>
    <w:p w14:paraId="0D37F47A" w14:textId="77777777" w:rsidR="00763B26" w:rsidRPr="00377E9F" w:rsidRDefault="00763B26" w:rsidP="00763B26">
      <w:pPr>
        <w:rPr>
          <w:sz w:val="8"/>
          <w:szCs w:val="16"/>
        </w:rPr>
      </w:pPr>
      <w:r w:rsidRPr="00377E9F">
        <w:rPr>
          <w:sz w:val="8"/>
          <w:szCs w:val="16"/>
        </w:rPr>
        <w:t>D. Independent Investigations</w:t>
      </w:r>
    </w:p>
    <w:p w14:paraId="36AA9502" w14:textId="77777777" w:rsidR="00763B26" w:rsidRPr="00377E9F" w:rsidRDefault="00763B26" w:rsidP="00763B26">
      <w:pPr>
        <w:rPr>
          <w:sz w:val="8"/>
          <w:szCs w:val="16"/>
        </w:rPr>
      </w:pPr>
      <w:r w:rsidRPr="00377E9F">
        <w:rPr>
          <w:sz w:val="8"/>
          <w:szCs w:val="16"/>
        </w:rPr>
        <w:t xml:space="preserve">While accreditation and oversight boards seek to ensure the present and future quality of forensic science through policy making and enforcement of rules, state investigative entities examine allegations of negligence and misconduct in order to regulate laboratories. States take various approaches to investigation. Some authorize oversight boards to perform investigations themselves. Other states delegate the role to an outside agency such as the Office of Inspector General, either via a state oversight board or without that intermediate step. </w:t>
      </w:r>
    </w:p>
    <w:p w14:paraId="49233967" w14:textId="77777777" w:rsidR="00763B26" w:rsidRPr="00377E9F" w:rsidRDefault="00763B26" w:rsidP="00763B26">
      <w:pPr>
        <w:rPr>
          <w:sz w:val="8"/>
          <w:szCs w:val="16"/>
        </w:rPr>
      </w:pPr>
      <w:r w:rsidRPr="00377E9F">
        <w:rPr>
          <w:sz w:val="8"/>
          <w:szCs w:val="16"/>
        </w:rPr>
        <w:t xml:space="preserve"> [*242]  The designation of investigative entities occurs in large part due to a requirement under the federal Paul Coverdell Forensic Sciences Improvement Grants program. In order to receive funds under the Coverdell program, a state must submit a certification to the U.S. Attorney General that it has a process in place "to conduct independent external investigations into allegations of serious negligence or misconduct substantially affecting the integrity of the forensic results." In theory, the requirement of external investigations forces states to create a new state entity or delegate the function to an existing one. But in practice, the NIJ, which administers the Coverdell funds from within the Office of Justice Programs, has largely failed to enforce the requirement. For example, of 223 grant applications received in fiscal year 2005, 80 provided the certification and the name of the government entity assigned the investigatory role, 87 did not provide the certification or provided incomplete certification, and 56 merely quoted the general terms of the Coverdell grant statute without providing the name of the governmental entity assigned the investigatory role. Three years later, a subsequent investigation found that while the NIJ technically complied with the statute by gathering external investigation certifications from applicants, it still failed to ensure that the entities designated by applicants had the authority, capability, and independence required for effective external investigations. </w:t>
      </w:r>
    </w:p>
    <w:p w14:paraId="675E0FCA" w14:textId="77777777" w:rsidR="00763B26" w:rsidRPr="00377E9F" w:rsidRDefault="00763B26" w:rsidP="00763B26">
      <w:pPr>
        <w:rPr>
          <w:sz w:val="8"/>
          <w:szCs w:val="16"/>
        </w:rPr>
      </w:pPr>
      <w:r w:rsidRPr="00377E9F">
        <w:rPr>
          <w:sz w:val="8"/>
          <w:szCs w:val="16"/>
        </w:rPr>
        <w:t xml:space="preserve">The NIJ has responded to the reports by clarifying the certification requirements and providing examples in its 2010 grant application of how states could meet the requirement. The application warns that an official who misrepresents the existence of a government agency to conduct independent investigations may be subject to criminal prosecution for false statements. While the NIJ may withhold funding if a recipient fails to disclose the number of allegations of negligence or misconduct and the outcome of each investigation, it remains unclear how tenaciously the NIJ enforces the requirement. As Congress considers forensic science reform, it is likely  [*243]  that enforcement will improve. For now, the result of the requirement in many states is either continued ignorance of the requirement, reactive delegation of investigatory authority once allegations of misconduct arise, or delegation of investigatory authority to entities that are not sufficiently independent to execute proper oversight of investigations. </w:t>
      </w:r>
    </w:p>
    <w:p w14:paraId="1E909D63" w14:textId="77777777" w:rsidR="00763B26" w:rsidRPr="00377E9F" w:rsidRDefault="00763B26" w:rsidP="00763B26">
      <w:pPr>
        <w:rPr>
          <w:sz w:val="8"/>
          <w:szCs w:val="16"/>
        </w:rPr>
      </w:pPr>
      <w:r w:rsidRPr="00377E9F">
        <w:rPr>
          <w:sz w:val="8"/>
          <w:szCs w:val="16"/>
        </w:rPr>
        <w:t xml:space="preserve">This is not to say that oversight via external investigations is a lost cause. Independent investigations do occur and often find significant evidence of misconduct. The subject matter of an investigation is often broad in scope, examining everything from the complete work product of an allegedly negligent technician to ineffective laboratory management. Investigations - when conducted by credible, external entities - are critical to forensic science oversight. They force the forensic science community to face allegations of misconduct, especially in cases where informal, internal investigations fail to identify and remedy problems. When criminal convictions are involved, investigations assign accountability for miscarriages of justice and anticipate ways to prevent future problems. And the publication of reports brings attention to allegations of misconduct that  [*244]  may have otherwise gone unnoticed. Although they can be time-consuming and costly, investigations provide an effective form of oversight, at least when employed in conjunction with oversight boards that can help implement and monitor the investigator's recommendations. To better perform their role, investigation entities must receive immediate notification when problems arise. In addition to making findings about allegations of past misconduct, they must also communicate future-oriented recommendations. Many large-scale investigations in recent years have done so. When independent investigations occur at the appropriate time, they are an important part of any framework of forensic science oversight. </w:t>
      </w:r>
    </w:p>
    <w:p w14:paraId="2CF2B31C" w14:textId="77777777" w:rsidR="00763B26" w:rsidRPr="00377E9F" w:rsidRDefault="00763B26" w:rsidP="00763B26">
      <w:pPr>
        <w:rPr>
          <w:sz w:val="8"/>
          <w:szCs w:val="16"/>
        </w:rPr>
      </w:pPr>
      <w:r w:rsidRPr="00377E9F">
        <w:rPr>
          <w:sz w:val="8"/>
          <w:szCs w:val="16"/>
        </w:rPr>
        <w:t>E. Forensic Science Investigative Panels</w:t>
      </w:r>
    </w:p>
    <w:p w14:paraId="75CE1255" w14:textId="77777777" w:rsidR="00763B26" w:rsidRPr="00377E9F" w:rsidRDefault="00763B26" w:rsidP="00763B26">
      <w:pPr>
        <w:rPr>
          <w:sz w:val="8"/>
          <w:szCs w:val="16"/>
        </w:rPr>
      </w:pPr>
      <w:r w:rsidRPr="00377E9F">
        <w:rPr>
          <w:sz w:val="8"/>
          <w:szCs w:val="16"/>
        </w:rPr>
        <w:t xml:space="preserve">The State of Texas has developed a unique version of the investigation framework in which a dedicated government entity receives public complaints and performs case-by-case investigations. Established in 2005, the Texas Forensic Science Commission (TFSC) investigates allegations of professional negligence or misconduct that would substantially impact the integrity of the results of a forensic analysis conducted by any accredited laboratory. The results of an investigation must be made available to the public in a written report. Investigation panels comprised of three of the nine commissioners conduct investigations. These panels investigate public complaints that make it past the commission's vetting process. They may also "contact … any governmental agency, individual, or entity" for assistance in the investigation. Like oversight boards, membership on the TFSC is distributed amongst stakeholders. The Governor, Lieutenant Governor, and attorney general appoint the members of the commission. Seven members come from various scientific perspectives within the umbrella of forensic science. One member must be a prosecuting attorney  [*245]  and another a defense attorney. The Governor designates a member to serve as the presiding officer. </w:t>
      </w:r>
    </w:p>
    <w:p w14:paraId="7DA24CEC" w14:textId="77777777" w:rsidR="00763B26" w:rsidRPr="00377E9F" w:rsidRDefault="00763B26" w:rsidP="00763B26">
      <w:pPr>
        <w:rPr>
          <w:sz w:val="8"/>
          <w:szCs w:val="16"/>
        </w:rPr>
      </w:pPr>
      <w:r w:rsidRPr="00377E9F">
        <w:rPr>
          <w:sz w:val="8"/>
          <w:szCs w:val="16"/>
        </w:rPr>
        <w:t xml:space="preserve">The TFSC has experienced major growing pains, including a controversy over the inquiry into the science used to convict Cameron Todd Willingham of arson. Texas Attorney General Greg Abbott's narrow interpretation of the TFSC's enabling statute is cause for serious concern, as is political interference that may threaten the integrity of the commission's procedures. Critics argue that the Governor's appointment of an aggressive prosecutor as presiding officer created an imbalance in the commission's operation and stymied its role as a scientific investigator. The TFSC also adds to the size of the government bureaucracy; other states have questioned whether the creation of such an entity is worth the cost, especially if the state believes that county district attorneys or the attorney general can provide proper investigations into individual allegations of misconduct. </w:t>
      </w:r>
    </w:p>
    <w:p w14:paraId="566DF84A" w14:textId="77777777" w:rsidR="00763B26" w:rsidRPr="00377E9F" w:rsidRDefault="00763B26" w:rsidP="00763B26">
      <w:pPr>
        <w:rPr>
          <w:sz w:val="8"/>
          <w:szCs w:val="16"/>
        </w:rPr>
      </w:pPr>
      <w:r w:rsidRPr="00377E9F">
        <w:rPr>
          <w:sz w:val="8"/>
          <w:szCs w:val="16"/>
        </w:rPr>
        <w:t xml:space="preserve"> [*246]  But it is too early to dismiss the TFSC as a failed experiment. First, TFSC investigations allow regulators to get a better picture of the maladies that plague forensic science. Second, the investigations represent a potential path to new evidence for those individuals who have been wrongfully convicted. Third, unlike independent investigators and boards who usually conduct broad-brush investigations, the TFSC is at the public's disposal and solicits public complaints based on individual cases. Fourth, unlike outside investigators conducting ad hoc investigations, the TFSC represents a permanent institution dedicated to the oversight of forensic science. In other words, forensic science cannot get lost in the shuffle, and other agency duties cannot delay investigations. Finally, unlike outside investigators such as an inspector general, the majority of TFSC commissioners represent the forensic science community that they investigate. They have the experience, expertise, and credibility that may be required to perform accurate investigations and to make meaningful recommendations. In the coming years, the TFSC (and the legislators who draft future enabling acts) must expand the scope of its investigatory authority and implement procedures to use should the TFSC find negligence or misconduct in a forensic analysis. Does such a finding require further inquiry into all related cases? How should the courts handle findings of negligence or misconduct? These questions illustrate how the commission's seemingly narrow subject-matter jurisdiction still has broad implications. </w:t>
      </w:r>
    </w:p>
    <w:p w14:paraId="53DB00C7" w14:textId="77777777" w:rsidR="00763B26" w:rsidRPr="00377E9F" w:rsidRDefault="00763B26" w:rsidP="00763B26">
      <w:pPr>
        <w:rPr>
          <w:sz w:val="8"/>
          <w:szCs w:val="16"/>
        </w:rPr>
      </w:pPr>
      <w:r w:rsidRPr="00377E9F">
        <w:rPr>
          <w:sz w:val="8"/>
          <w:szCs w:val="16"/>
        </w:rPr>
        <w:t>F. Innocence Commissions</w:t>
      </w:r>
    </w:p>
    <w:p w14:paraId="13B9C097" w14:textId="77777777" w:rsidR="00763B26" w:rsidRPr="00377E9F" w:rsidRDefault="00763B26" w:rsidP="00763B26">
      <w:pPr>
        <w:rPr>
          <w:sz w:val="8"/>
          <w:szCs w:val="16"/>
        </w:rPr>
      </w:pPr>
      <w:r w:rsidRPr="00377E9F">
        <w:rPr>
          <w:sz w:val="8"/>
          <w:szCs w:val="16"/>
        </w:rPr>
        <w:t xml:space="preserve">Unlike the TFSC, which investigates laboratory misconduct and negligence but does not engage directly with the courts, innocence commissions (ICs) investigate past forensic analyses in order to ensure a just criminal system. Of course, an actual innocence claim may be based on a  [*247]  number of causes, such as an improper eyewitness identification, an unreliable informant, or a false confession. While the role that faulty forensic science plays in wrongful convictions is hard to quantify, a recent empirical study illustrates that it is significant. The failure of the courts to exclude unreliable evidence under Daubert certainly augments the effect. </w:t>
      </w:r>
    </w:p>
    <w:p w14:paraId="581E22B7" w14:textId="77777777" w:rsidR="00763B26" w:rsidRPr="00377E9F" w:rsidRDefault="00763B26" w:rsidP="00763B26">
      <w:pPr>
        <w:rPr>
          <w:sz w:val="8"/>
          <w:szCs w:val="16"/>
        </w:rPr>
      </w:pPr>
      <w:r w:rsidRPr="00377E9F">
        <w:rPr>
          <w:sz w:val="8"/>
          <w:szCs w:val="16"/>
        </w:rPr>
        <w:t xml:space="preserve">North Carolina is the only state to create an IC - it established the North Carolina Innocence Inquiry Commission (NCIIC) in 2006. While other states have formed formal task forces to investigate the causes of wrongful conviction and recommend reforms to reduce the frequency of wrongful conviction, these states have not granted any authority to review individual claims of actual innocence. Like the TFSC, the NCIIC exemplifies state experimentation; its success may have a large impact on other states' decisions to establish similar entities. </w:t>
      </w:r>
    </w:p>
    <w:p w14:paraId="1726B9B9" w14:textId="77777777" w:rsidR="00763B26" w:rsidRPr="00377E9F" w:rsidRDefault="00763B26" w:rsidP="00763B26">
      <w:pPr>
        <w:rPr>
          <w:sz w:val="8"/>
          <w:szCs w:val="16"/>
        </w:rPr>
      </w:pPr>
      <w:r w:rsidRPr="00377E9F">
        <w:rPr>
          <w:sz w:val="8"/>
          <w:szCs w:val="16"/>
        </w:rPr>
        <w:t xml:space="preserve">The NCIIC has authority to hear claims of "factual innocence" brought by persons convicted of felony crimes in North Carolina state court. Eight commissioners serve on the NCIIC, including a superior court judge, a  [*248]  prosecutor, a criminal defense attorney, and a member of the public. Like the TFSC, the NCIIC may investigate claims raised by any person. Formal rules govern the inquiry, and the commission may utilize any measure available in the Code of Civil Procedure including compelling the attendance of witnesses. If a claim passes the vetting process, an inquiry begins. If the NCIIC concludes that there is sufficient evidence to support a possible finding of factual innocence, a three-judge panel hears the case in a contested hearing between the State and the convicted individual. If all three judges find by clear and convincing evidence that the convicted individual is innocent, they must dismiss the charges. A convicted individual may not appeal the NCIIC's vote or the panel's finding, but all other rights to postconviction relief remain available. </w:t>
      </w:r>
    </w:p>
    <w:p w14:paraId="43AFAF9F" w14:textId="77777777" w:rsidR="00763B26" w:rsidRPr="00377E9F" w:rsidRDefault="00763B26" w:rsidP="00763B26">
      <w:pPr>
        <w:rPr>
          <w:sz w:val="8"/>
          <w:szCs w:val="16"/>
        </w:rPr>
      </w:pPr>
      <w:r w:rsidRPr="00377E9F">
        <w:rPr>
          <w:sz w:val="8"/>
          <w:szCs w:val="16"/>
        </w:rPr>
        <w:t xml:space="preserve">In 2010, Gregory Taylor became the first person exonerated by the NCIIC after serving over sixteen years in prison for murder. The forensic analysis of a substance thought to be the victim's blood was a key issue in Taylor's exoneration. After Taylor's car was found near the scene of the murder, the State Bureau of Investigation (SBI) analyzed a substance found on the fender. Initial crime scene results identified the substance as blood, but subsequent tests at the laboratory returned negative results. The SBI only reported the positive test to the prosecutors, and neither Taylor nor the jury learned of the subsequent negative results. The negative tests remained undisclosed for almost two decades until the NCIIC inquiry revealed laboratory notes indicating that there were additional tests and  [*249]  results. Subsequent FBI investigations of the SBI laboratory revealed that improper forensic analysis was used in 230 cases. </w:t>
      </w:r>
    </w:p>
    <w:p w14:paraId="45F13031" w14:textId="77777777" w:rsidR="00763B26" w:rsidRPr="00377E9F" w:rsidRDefault="00763B26" w:rsidP="00763B26">
      <w:pPr>
        <w:rPr>
          <w:sz w:val="8"/>
          <w:szCs w:val="16"/>
        </w:rPr>
      </w:pPr>
      <w:r w:rsidRPr="00377E9F">
        <w:rPr>
          <w:sz w:val="8"/>
          <w:szCs w:val="16"/>
        </w:rPr>
        <w:t xml:space="preserve">The Taylor case illustrates the oversight potential of ICs. The three-judge panel exonerated Taylor and dismissed the conviction. But the events also catalyzed reviews of other convictions and an investigation into more than a decade's worth of questionable forensic science. These events persuaded the North Carolina General Assembly to implement reforms at the SBI laboratory. Thus, the past-oriented approach of an IC has the potential to change present and future conditions in laboratories. And unlike oversight boards, which attempt to improve forensic science through policy making, ICs can simultaneously remedy cases of misconduct or negligence and free the innocent. </w:t>
      </w:r>
    </w:p>
    <w:p w14:paraId="50D2A1F0" w14:textId="77777777" w:rsidR="00763B26" w:rsidRPr="00377E9F" w:rsidRDefault="00763B26" w:rsidP="00763B26">
      <w:pPr>
        <w:rPr>
          <w:sz w:val="8"/>
          <w:szCs w:val="16"/>
        </w:rPr>
      </w:pPr>
      <w:r w:rsidRPr="00377E9F">
        <w:rPr>
          <w:sz w:val="8"/>
          <w:szCs w:val="16"/>
        </w:rPr>
        <w:t xml:space="preserve">Many states will likely question how ICs fit within the framework of their existing judicial systems. ICs certainly do little to further policies promoting finality of decisions, and they add another level of complexity to an already-complicated criminal appeals process. While the Taylor case illustrates the oversight potential of ICs, the resulting reforms at the SBI laboratory may be the exception rather than the rule. Also, ICs target more than improper forensic science. Whether they have enough focus and expertise to provide meaningful forensic science oversight remains unknown. </w:t>
      </w:r>
    </w:p>
    <w:p w14:paraId="3B9B61BC" w14:textId="77777777" w:rsidR="00763B26" w:rsidRPr="00377E9F" w:rsidRDefault="00763B26" w:rsidP="00763B26">
      <w:pPr>
        <w:rPr>
          <w:sz w:val="8"/>
          <w:szCs w:val="16"/>
        </w:rPr>
      </w:pPr>
      <w:r w:rsidRPr="00377E9F">
        <w:rPr>
          <w:sz w:val="8"/>
          <w:szCs w:val="16"/>
        </w:rPr>
        <w:t xml:space="preserve">With their focus on criminal convictions, ICs cannot be the sole form of forensic science oversight. But ICs bring public attention to the issues confronting forensic science and provide a direct way for convicted individuals and the public to engage in oversight. Like the TFSC, ICs regulate at a level that neither boards nor large-scale investigations reach. And in contrast to the TFSC and the numerous obstacles it encountered during its early years, the NCIIC's relative success may encourage other states to establish their own ICs. </w:t>
      </w:r>
    </w:p>
    <w:p w14:paraId="53013234" w14:textId="77777777" w:rsidR="00763B26" w:rsidRPr="00377E9F" w:rsidRDefault="00763B26" w:rsidP="00763B26">
      <w:pPr>
        <w:rPr>
          <w:sz w:val="8"/>
          <w:szCs w:val="16"/>
        </w:rPr>
      </w:pPr>
      <w:r w:rsidRPr="00377E9F">
        <w:rPr>
          <w:sz w:val="8"/>
          <w:szCs w:val="16"/>
        </w:rPr>
        <w:t xml:space="preserve"> [*250] </w:t>
      </w:r>
    </w:p>
    <w:p w14:paraId="6FEFC49D" w14:textId="77777777" w:rsidR="00763B26" w:rsidRPr="00377E9F" w:rsidRDefault="00763B26" w:rsidP="00763B26">
      <w:pPr>
        <w:rPr>
          <w:sz w:val="8"/>
          <w:szCs w:val="16"/>
        </w:rPr>
      </w:pPr>
      <w:r w:rsidRPr="00377E9F">
        <w:rPr>
          <w:sz w:val="8"/>
          <w:szCs w:val="16"/>
        </w:rPr>
        <w:t>IV. What Is a State To Do? A Proposed Model</w:t>
      </w:r>
    </w:p>
    <w:p w14:paraId="5C569F10" w14:textId="77777777" w:rsidR="00763B26" w:rsidRPr="00377E9F" w:rsidRDefault="00763B26" w:rsidP="00763B26">
      <w:pPr>
        <w:rPr>
          <w:sz w:val="8"/>
          <w:szCs w:val="16"/>
        </w:rPr>
      </w:pPr>
      <w:r w:rsidRPr="00377E9F">
        <w:rPr>
          <w:sz w:val="8"/>
          <w:szCs w:val="16"/>
        </w:rPr>
        <w:t xml:space="preserve">States should enact reforms that regulate at both the laboratory and individual-analyst levels. Oversight should be independent, transparent, and active. The entities charged with oversight should continually recommend reforms - rather than act as ad hoc task forces or infrequent investigators - and should monitor the implementation of reforms. No state currently employs such a strong system of oversight. </w:t>
      </w:r>
    </w:p>
    <w:p w14:paraId="0221158A" w14:textId="77777777" w:rsidR="00763B26" w:rsidRPr="00377E9F" w:rsidRDefault="00763B26" w:rsidP="00763B26">
      <w:pPr>
        <w:rPr>
          <w:sz w:val="8"/>
          <w:szCs w:val="16"/>
        </w:rPr>
      </w:pPr>
      <w:r w:rsidRPr="00377E9F">
        <w:rPr>
          <w:sz w:val="8"/>
          <w:szCs w:val="16"/>
        </w:rPr>
        <w:t xml:space="preserve">While the NAS Report's call for the removal of laboratories from law enforcement is infeasible and unlikely to receive political support, partial removal of law enforcement oversight could achieve many of the proposed benefits of complete removal, such as freeing forensic science from police management, separating funding streams, increasing the focus on scientific investigation, and fostering a scientific culture. At the same time, continuing to locate physical laboratories within police departments addresses the concerns of law enforcement and prosecutors and maintains the tradition of the "police laboratory." Where the laboratory technician arrives to perform her job likely plays less of a role in reliability than who determines how she conducts her analyses and who investigates allegations of misconduct or error. </w:t>
      </w:r>
    </w:p>
    <w:p w14:paraId="4A43F1C0" w14:textId="77777777" w:rsidR="00763B26" w:rsidRPr="00377E9F" w:rsidRDefault="00763B26" w:rsidP="00763B26">
      <w:pPr>
        <w:rPr>
          <w:sz w:val="8"/>
          <w:szCs w:val="16"/>
        </w:rPr>
      </w:pPr>
      <w:r w:rsidRPr="00377E9F">
        <w:rPr>
          <w:sz w:val="8"/>
          <w:szCs w:val="16"/>
        </w:rPr>
        <w:t xml:space="preserve">A board comprised of diverse stakeholders - forensic scientists, laboratory directors, law enforcement personnel, prosecutors, defense attorneys, and judges - should monitor laboratory practices and implement strong policies to combat reliability issues. The majority of members should come from the scientific, rather than the legal, community. But this is not self-regulation; actors from outside of the laboratories and law enforcement organizations should also be involved. Unlike the majority of current state boards, the board must not be located within a law enforcement  [*251]  agency. It may be located in its own independent department or within an existing entity such as the Department of Health. </w:t>
      </w:r>
    </w:p>
    <w:p w14:paraId="2B9E2972" w14:textId="77777777" w:rsidR="00763B26" w:rsidRPr="00377E9F" w:rsidRDefault="00763B26" w:rsidP="00763B26">
      <w:pPr>
        <w:rPr>
          <w:sz w:val="8"/>
          <w:szCs w:val="16"/>
        </w:rPr>
      </w:pPr>
      <w:r w:rsidRPr="00377E9F">
        <w:rPr>
          <w:sz w:val="8"/>
          <w:szCs w:val="16"/>
        </w:rPr>
        <w:t xml:space="preserve">The statute establishing the board should define terms such as forensic science, forensic analysis, and forensic science provider broadly in order to avoid gaps in oversight. For example, forensic analysis should mean any biological, medical, chemical, toxicologic, ballistic, or other expert examination or test performed on physical evidence, including DNA evidence, for the purposes of determining the connection of the evidence to a criminal action. A limited definition of forensic science currently constrains oversight in many jurisdictions, including for institutions such as the New York State Commission on Forensic Science and for institutions in states requiring accreditation. State statutes also typically exclude private laboratories from oversight. Extending oversight to these laboratories and to forensic science in all contexts - including in disciplines performed outside of the traditional laboratory or by crime scene investigators - may be controversial but is necessary in order to provide effective oversight. </w:t>
      </w:r>
    </w:p>
    <w:p w14:paraId="6DA8CAF6" w14:textId="77777777" w:rsidR="00763B26" w:rsidRPr="00377E9F" w:rsidRDefault="00763B26" w:rsidP="00763B26">
      <w:pPr>
        <w:rPr>
          <w:sz w:val="8"/>
          <w:szCs w:val="16"/>
        </w:rPr>
      </w:pPr>
      <w:r w:rsidRPr="00377E9F">
        <w:rPr>
          <w:sz w:val="8"/>
          <w:szCs w:val="16"/>
        </w:rPr>
        <w:t xml:space="preserve">The board should at least perform the following duties. It should familiarize itself with the literature on reliability and bias and mandate the most stringent quality-assurance and quality-control procedures possible, such as blind testing of evidence, evidence lineups, blind proficiency  [*252]  testing, certification of technicians, and a code of ethics. To ensure compliance with this requirement, the enabling statute should require that at least one member of the board has expertise in laboratory standards and quality assurance. The board should require accreditation for all laboratories (including county and municipal laboratories) and periodically review whether the state's laboratories meet the most stringent accreditation standards available. The board should facilitate communication between stakeholders. It should also educate forensic science professionals, prosecutors, defense attorneys, and judges on the current capabilities and limitations of forensic science, as well as on future changes in technology, policies, or practices. A lack of information should no longer play a role in a criminal trial or admissibility hearing. When possible, the board should limit the effects of fragmentation on forensic science by holding each discipline to the same standards and rules. Finally, the board should manage laboratory budgets and should communicate the needs of forensic science laboratories to the state legislature. For example, if the consolidation of smaller municipal and county laboratories would decrease transaction costs and the risk of error, the board and the legislature should pursue this option. </w:t>
      </w:r>
    </w:p>
    <w:p w14:paraId="7F7F2351" w14:textId="77777777" w:rsidR="00763B26" w:rsidRPr="00377E9F" w:rsidRDefault="00763B26" w:rsidP="00763B26">
      <w:pPr>
        <w:rPr>
          <w:sz w:val="8"/>
          <w:szCs w:val="16"/>
        </w:rPr>
      </w:pPr>
      <w:r w:rsidRPr="00377E9F">
        <w:rPr>
          <w:sz w:val="8"/>
          <w:szCs w:val="16"/>
        </w:rPr>
        <w:t xml:space="preserve">Although its operations are independent from law enforcement, the board may be too tangled or familiar with the state's forensic science laboratories to conduct an independent, large-scale investigation. Thus, a separate entity, such as an inspector general, should conduct investigations  [*253]  into any broad allegations of negligence or misconduct. While designating an independent investigator is required for recipients of Coverdell grants, not all laboratories receive funding on a consistent basis. Thus, a state-level requirement is necessary. The investigation entity should remember that issues may arise due to the actions of individual analysts or may be more systemic, such as when a laboratory policy allows for biases to infiltrate results. Of course, what begins as an investigation into a single analyst or single laboratory unit may grow into a larger investigation. </w:t>
      </w:r>
    </w:p>
    <w:p w14:paraId="4B7AE69E" w14:textId="77777777" w:rsidR="00763B26" w:rsidRPr="00377E9F" w:rsidRDefault="00763B26" w:rsidP="00763B26">
      <w:pPr>
        <w:rPr>
          <w:sz w:val="8"/>
          <w:szCs w:val="16"/>
        </w:rPr>
      </w:pPr>
      <w:r w:rsidRPr="00377E9F">
        <w:rPr>
          <w:sz w:val="8"/>
          <w:szCs w:val="16"/>
        </w:rPr>
        <w:t xml:space="preserve">The board may request an investigation at any time, but the investigation entity should also be authorized to investigate sua sponte. This will further ensure that investigations are independent and proactive. Similarly, the district attorney's office or the attorney general's office should have authority to request an independent investigation if it discovers an allegation of error or misconduct within its jurisdiction, but it should not conduct the investigation internally, even if independent from the laboratory in question. The risk of bias is simply too high. </w:t>
      </w:r>
    </w:p>
    <w:p w14:paraId="44EE0F8B" w14:textId="77777777" w:rsidR="00763B26" w:rsidRPr="00377E9F" w:rsidRDefault="00763B26" w:rsidP="00763B26">
      <w:pPr>
        <w:rPr>
          <w:sz w:val="8"/>
          <w:szCs w:val="16"/>
        </w:rPr>
      </w:pPr>
      <w:r w:rsidRPr="00377E9F">
        <w:rPr>
          <w:sz w:val="8"/>
          <w:szCs w:val="16"/>
        </w:rPr>
        <w:t xml:space="preserve">Finally, states should establish mechanisms to investigate specific claims of misconduct or error raised by the public, whether through an IC or a forensic science investigative panel similar to the TFSC. Since these investigations will require the same external perspective necessary for large-scale investigations, the investigation unit should not be housed within the oversight board. Each state must determine whether the unit should exist as a separate office (such as the TFSC and NCIIC) or as a department under the supervision of an inspector general. States must also determine whether the unit should provide a judicial remedy, as the NCIIC does. In this broad model, states could actually remedy injustices caused by faulty forensic science, but the focus on forensic science would be lost. In the narrower model, exemplified by the TFSC, the unit would remain a forensic science authority and would still hold laboratories accountable for mistakes, but would not engage directly with courts. These units would also provide a way to measure the success of oversight by examining the number of challenges and their success rates. If boards engage appropriately and on a consistent basis, challenges to evidence collected from the present onward  [*254]  should decrease. By receiving public complaints, these units would be accessible to the public in a more visible way than boards or investigatory bodies. As discussed previously, these units would also have the potential to unearth systemic issues and catalyze reform. </w:t>
      </w:r>
    </w:p>
    <w:p w14:paraId="7BD720A8" w14:textId="77777777" w:rsidR="00763B26" w:rsidRPr="00377E9F" w:rsidRDefault="00763B26" w:rsidP="00763B26">
      <w:pPr>
        <w:rPr>
          <w:sz w:val="8"/>
          <w:szCs w:val="16"/>
        </w:rPr>
      </w:pPr>
      <w:r w:rsidRPr="00377E9F">
        <w:rPr>
          <w:sz w:val="8"/>
          <w:szCs w:val="16"/>
        </w:rPr>
        <w:t xml:space="preserve">Of course, these changes will not come without challenges. First, funding is an obvious concern at the state government level given the current economic climate. But an investment in oversight prevents the future cost of investigating questionable criminal convictions. And it is likely that some of the state budget currently funneled to law enforcement to administer forensic science laboratories can be redistributed to the proposed board. For states with existing but inactive boards, it will take a jump-start in funding to make the board independent of law enforcement and to have it operate at the appropriate level. An inactive board that exists only in name hurts forensic science in the long run, as it lulls citizens and legislators into a false sense of security about the quality of forensic science in the state. States must understand that the independent board, the broad-brush investigator, and the public-complaint unit regulate in different manners. To fund one without funding the others leaves a regulatory gap that could lead to a failure to prevent or remedy systemic issues. For some states, the more pressing question is how to provide sufficient operational funding to the laboratories. With laboratories already lacking the resources to hire enough staff and purchase enough equipment to avoid backlogs, it may be difficult to specifically appropriate funds for quality assurance and quality control without first addressing the need for additional staff and equipment. </w:t>
      </w:r>
    </w:p>
    <w:p w14:paraId="070CD315" w14:textId="77777777" w:rsidR="00763B26" w:rsidRPr="00377E9F" w:rsidRDefault="00763B26" w:rsidP="00763B26">
      <w:pPr>
        <w:rPr>
          <w:sz w:val="8"/>
          <w:szCs w:val="16"/>
        </w:rPr>
      </w:pPr>
      <w:r w:rsidRPr="00377E9F">
        <w:rPr>
          <w:sz w:val="8"/>
          <w:szCs w:val="16"/>
        </w:rPr>
        <w:t xml:space="preserve">Second, many legislators (and their constituents) are unaware of the reliability and validity concerns threatening forensic science. The popularity of television shows like CSI does not help. Someone must communicate to legislators the current threat to state criminal justice systems. Unfortunately, the forensic science community has so far failed to provide  [*255]  the necessary information. The increasing likelihood of federal reform may push state legislators that have thus far ignored these issues to consider them. But the rise of a strong voice from within the forensic science community would certainly help. Legislators are more likely to make changes if forensic science laboratories welcome them, or at the very least do not resist them. In many jurisdictions, forensic science organizations enjoy a power advantage, as many forensic scientists simultaneously wear two hats - directing professional organizations and managing state and local laboratories. Organization constituents should realize that their field will be stronger because of these changes and demand that their leadership pursue and support them. Perhaps more importantly, lobbying groups representing law enforcement and prosecutors should realize that blocking the establishment of oversight prevents forensic science from growing into a valid, reliable practice that will ultimately help capture criminals. These groups should view this proposed oversight model as an effective compromise; laboratories remain housed within law enforcement, but independent oversight ensures that practices are valid and reliable. </w:t>
      </w:r>
    </w:p>
    <w:p w14:paraId="120A7E76" w14:textId="77777777" w:rsidR="00763B26" w:rsidRPr="00377E9F" w:rsidRDefault="00763B26" w:rsidP="00763B26">
      <w:pPr>
        <w:rPr>
          <w:sz w:val="8"/>
          <w:szCs w:val="16"/>
        </w:rPr>
      </w:pPr>
      <w:r w:rsidRPr="00377E9F">
        <w:rPr>
          <w:sz w:val="8"/>
          <w:szCs w:val="16"/>
        </w:rPr>
        <w:t xml:space="preserve">Third, the political will to support newly established oversight institutions must exist at the state government level. On the one hand, political actors must continue to nurture oversight institutions once they are established. As with an institution that lacks funding, a new entity without  [*256]  political support is doomed to fail when it encounters obstacles. The TFSC experience is a cautionary tale of the difficulties of commencing operations. On the other hand, political support must not interfere with independent board oversight, large-scale investigations, ICs, or forensic science investigative panels. Again, the TFSC illustrates what happens when political "support" interferes with independent oversight. </w:t>
      </w:r>
    </w:p>
    <w:p w14:paraId="37A22054" w14:textId="77777777" w:rsidR="00763B26" w:rsidRPr="00377E9F" w:rsidRDefault="00763B26" w:rsidP="00763B26">
      <w:pPr>
        <w:rPr>
          <w:sz w:val="8"/>
          <w:szCs w:val="16"/>
        </w:rPr>
      </w:pPr>
      <w:r w:rsidRPr="00377E9F">
        <w:rPr>
          <w:sz w:val="8"/>
          <w:szCs w:val="16"/>
        </w:rPr>
        <w:t xml:space="preserve">Finally, states must determine how the oversight units should interact and work together to provide effective oversight. The oversight board may need to help manage logistics and limit transaction costs. This is acceptable, but the investigatory units must still remain independent from the board's sphere of influence. Because the board is likely to assume that it is providing effective oversight, it may be prone to blame individual analysts when problems arise, rather than investigate the systemic dangers lurking in the background. In situations like this, it is imperative that independent investigation determines the scope of any problems. Deliberate, clear rules must define the jurisdiction of each institution so that "turf wars" do not occur. At the same time, the rules must be broad enough to avoid gaps - areas where no institution can claim jurisdiction. States that currently lack any of these oversight mechanisms may be unable to implement them all at once. Such states should prioritize the establishment of an independent oversight board and authorize an existing agency outside of law enforcement to conduct any necessary investigations. </w:t>
      </w:r>
    </w:p>
    <w:p w14:paraId="61BEF77A" w14:textId="77777777" w:rsidR="00763B26" w:rsidRPr="00377E9F" w:rsidRDefault="00763B26" w:rsidP="00763B26">
      <w:pPr>
        <w:rPr>
          <w:sz w:val="8"/>
          <w:szCs w:val="16"/>
        </w:rPr>
      </w:pPr>
      <w:r w:rsidRPr="00377E9F">
        <w:rPr>
          <w:sz w:val="8"/>
          <w:szCs w:val="16"/>
        </w:rPr>
        <w:t>V. Conclusion: State Oversight Is Needed Even If Federal Reforms Pass</w:t>
      </w:r>
    </w:p>
    <w:p w14:paraId="7628EFAA" w14:textId="77777777" w:rsidR="00763B26" w:rsidRPr="00377E9F" w:rsidRDefault="00763B26" w:rsidP="00763B26">
      <w:pPr>
        <w:rPr>
          <w:sz w:val="14"/>
        </w:rPr>
      </w:pPr>
      <w:r w:rsidRPr="00377E9F">
        <w:rPr>
          <w:sz w:val="14"/>
        </w:rPr>
        <w:t xml:space="preserve">To complicate matters, the extent of </w:t>
      </w:r>
      <w:r w:rsidRPr="00377E9F">
        <w:rPr>
          <w:rStyle w:val="Emphasis"/>
        </w:rPr>
        <w:t>federal regulation</w:t>
      </w:r>
      <w:r w:rsidRPr="00377E9F">
        <w:rPr>
          <w:sz w:val="14"/>
        </w:rPr>
        <w:t xml:space="preserve"> of forensic science is fluid. Depending on one's perspective, the proposed Criminal Justice and Forensic Science Reform Act (CJFSRA) </w:t>
      </w:r>
      <w:r w:rsidRPr="00377E9F">
        <w:rPr>
          <w:rStyle w:val="StyleUnderline"/>
        </w:rPr>
        <w:t>could</w:t>
      </w:r>
      <w:r w:rsidRPr="00377E9F">
        <w:rPr>
          <w:sz w:val="14"/>
        </w:rPr>
        <w:t xml:space="preserve"> either drastically change the structure of forensic science practice or </w:t>
      </w:r>
      <w:r w:rsidRPr="00377E9F">
        <w:rPr>
          <w:rStyle w:val="StyleUnderline"/>
        </w:rPr>
        <w:t>simply</w:t>
      </w:r>
      <w:r w:rsidRPr="00377E9F">
        <w:rPr>
          <w:sz w:val="14"/>
        </w:rPr>
        <w:t xml:space="preserve"> </w:t>
      </w:r>
      <w:r w:rsidRPr="00377E9F">
        <w:rPr>
          <w:rStyle w:val="Emphasis"/>
        </w:rPr>
        <w:t>extend the status quo</w:t>
      </w:r>
      <w:r w:rsidRPr="00377E9F">
        <w:rPr>
          <w:sz w:val="14"/>
        </w:rPr>
        <w:t xml:space="preserve"> - </w:t>
      </w:r>
      <w:r w:rsidRPr="00377E9F">
        <w:rPr>
          <w:rStyle w:val="Emphasis"/>
        </w:rPr>
        <w:t>prolonging</w:t>
      </w:r>
      <w:r w:rsidRPr="00377E9F">
        <w:rPr>
          <w:sz w:val="14"/>
        </w:rPr>
        <w:t xml:space="preserve"> </w:t>
      </w:r>
      <w:r w:rsidRPr="00377E9F">
        <w:rPr>
          <w:rStyle w:val="StyleUnderline"/>
        </w:rPr>
        <w:t xml:space="preserve">the general </w:t>
      </w:r>
      <w:r w:rsidRPr="00377E9F">
        <w:rPr>
          <w:rStyle w:val="Emphasis"/>
        </w:rPr>
        <w:t>gap in ground-level state oversight</w:t>
      </w:r>
      <w:r w:rsidRPr="00377E9F">
        <w:rPr>
          <w:sz w:val="14"/>
        </w:rPr>
        <w:t xml:space="preserve">. While viewpoints differ on the potential of the proposed federal changes to remedy forensic science's core problems, the fact remains that the portions of the legislation applicable to state laboratories - requiring accreditation, certification, the adoption of a code of ethics, etc. - are triggered only through the federal spending power. While federal financial support of state forensic science is common through Coverdell grants, many  [*257]  laboratories do not receive any federal funding, and states spend significantly more on forensic science operations than the federal government offers. Furthermore, states could always avoid any federal requirements by rejecting all federal funding. On the other hand, the establishment of a new federal office could strengthen the enforcement of any spending requirements. It could also encourage states to establish local oversight via top-down influence and induce state standards via the establishment of best practices in federal laboratories. Additionally, many of the federal reforms are directed at validity concerns, such as inducing basic research. In this regard, the federal legislation may address areas that state oversight cannot effectively target, such as coordination of nationwide research. </w:t>
      </w:r>
    </w:p>
    <w:p w14:paraId="1B7F3FA0" w14:textId="77777777" w:rsidR="00763B26" w:rsidRPr="00377E9F" w:rsidRDefault="00763B26" w:rsidP="00763B26">
      <w:pPr>
        <w:rPr>
          <w:sz w:val="14"/>
        </w:rPr>
      </w:pPr>
      <w:r w:rsidRPr="00377E9F">
        <w:rPr>
          <w:sz w:val="14"/>
        </w:rPr>
        <w:t>But more</w:t>
      </w:r>
      <w:r w:rsidRPr="00377E9F">
        <w:rPr>
          <w:rStyle w:val="StyleUnderline"/>
        </w:rPr>
        <w:t xml:space="preserve"> </w:t>
      </w:r>
      <w:r w:rsidRPr="00377E9F">
        <w:rPr>
          <w:rStyle w:val="Emphasis"/>
        </w:rPr>
        <w:t>fundamentally</w:t>
      </w:r>
      <w:r w:rsidRPr="00377E9F">
        <w:rPr>
          <w:sz w:val="14"/>
        </w:rPr>
        <w:t xml:space="preserve">, </w:t>
      </w:r>
      <w:r w:rsidRPr="00377E9F">
        <w:rPr>
          <w:rStyle w:val="StyleUnderline"/>
        </w:rPr>
        <w:t>the</w:t>
      </w:r>
      <w:r w:rsidRPr="00377E9F">
        <w:rPr>
          <w:sz w:val="14"/>
        </w:rPr>
        <w:t xml:space="preserve"> </w:t>
      </w:r>
      <w:r w:rsidRPr="00377E9F">
        <w:rPr>
          <w:rStyle w:val="Emphasis"/>
        </w:rPr>
        <w:t>entire framework</w:t>
      </w:r>
      <w:r w:rsidRPr="00377E9F">
        <w:rPr>
          <w:sz w:val="14"/>
        </w:rPr>
        <w:t xml:space="preserve"> </w:t>
      </w:r>
      <w:r w:rsidRPr="00377E9F">
        <w:rPr>
          <w:rStyle w:val="StyleUnderline"/>
        </w:rPr>
        <w:t xml:space="preserve">of proposed federal regulation continues to </w:t>
      </w:r>
      <w:r w:rsidRPr="00377E9F">
        <w:rPr>
          <w:rStyle w:val="Emphasis"/>
        </w:rPr>
        <w:t>ignore states' control of their own criminal justice systems</w:t>
      </w:r>
      <w:r w:rsidRPr="00377E9F">
        <w:rPr>
          <w:sz w:val="14"/>
        </w:rPr>
        <w:t xml:space="preserve"> </w:t>
      </w:r>
      <w:r w:rsidRPr="00377E9F">
        <w:rPr>
          <w:rStyle w:val="StyleUnderline"/>
        </w:rPr>
        <w:t xml:space="preserve">- a </w:t>
      </w:r>
      <w:r w:rsidRPr="00377E9F">
        <w:rPr>
          <w:rStyle w:val="Emphasis"/>
        </w:rPr>
        <w:t>cornerstone</w:t>
      </w:r>
      <w:r w:rsidRPr="00377E9F">
        <w:rPr>
          <w:sz w:val="14"/>
        </w:rPr>
        <w:t xml:space="preserve"> </w:t>
      </w:r>
      <w:r w:rsidRPr="00377E9F">
        <w:rPr>
          <w:rStyle w:val="StyleUnderline"/>
        </w:rPr>
        <w:t>of America's system of federalism</w:t>
      </w:r>
      <w:r w:rsidRPr="00377E9F">
        <w:rPr>
          <w:sz w:val="14"/>
        </w:rPr>
        <w:t xml:space="preserve">. </w:t>
      </w:r>
      <w:r w:rsidRPr="00377E9F">
        <w:rPr>
          <w:rStyle w:val="Emphasis"/>
        </w:rPr>
        <w:t>Even if</w:t>
      </w:r>
      <w:r w:rsidRPr="00377E9F">
        <w:rPr>
          <w:sz w:val="14"/>
        </w:rPr>
        <w:t xml:space="preserve"> </w:t>
      </w:r>
      <w:r w:rsidRPr="00377E9F">
        <w:rPr>
          <w:rStyle w:val="StyleUnderline"/>
        </w:rPr>
        <w:t>federal reforms impose</w:t>
      </w:r>
      <w:r w:rsidRPr="00377E9F">
        <w:rPr>
          <w:sz w:val="14"/>
        </w:rPr>
        <w:t xml:space="preserve"> </w:t>
      </w:r>
      <w:r w:rsidRPr="00377E9F">
        <w:rPr>
          <w:rStyle w:val="Emphasis"/>
        </w:rPr>
        <w:t>additional obligations</w:t>
      </w:r>
      <w:r w:rsidRPr="00377E9F">
        <w:rPr>
          <w:sz w:val="14"/>
        </w:rPr>
        <w:t xml:space="preserve"> on laboratories that receive federal funds, </w:t>
      </w:r>
      <w:r w:rsidRPr="00377E9F">
        <w:rPr>
          <w:rStyle w:val="Emphasis"/>
        </w:rPr>
        <w:t>states</w:t>
      </w:r>
      <w:r w:rsidRPr="00377E9F">
        <w:rPr>
          <w:sz w:val="14"/>
        </w:rPr>
        <w:t xml:space="preserve"> </w:t>
      </w:r>
      <w:r w:rsidRPr="00377E9F">
        <w:rPr>
          <w:rStyle w:val="StyleUnderline"/>
        </w:rPr>
        <w:t xml:space="preserve">must </w:t>
      </w:r>
      <w:r w:rsidRPr="00377E9F">
        <w:rPr>
          <w:rStyle w:val="Emphasis"/>
        </w:rPr>
        <w:t>still engage in local oversight</w:t>
      </w:r>
      <w:r w:rsidRPr="00377E9F">
        <w:rPr>
          <w:sz w:val="14"/>
        </w:rPr>
        <w:t xml:space="preserve"> beyond the requirements of the CJFSRA. While there are sections of the legislation dedicated to quality assurance and quality control, a requirement that states designate an independent investigator is noticeably lacking. Similarly, the CJFSRA imposes no obligation on states to establish state-level oversight boards. The legislation does not "nationalize" oversight of state forensic science laboratories - nor should it. Instead, </w:t>
      </w:r>
      <w:r w:rsidRPr="00377E9F">
        <w:rPr>
          <w:rStyle w:val="StyleUnderline"/>
        </w:rPr>
        <w:t>decisions about the structure and location of laboratories</w:t>
      </w:r>
      <w:r w:rsidRPr="00377E9F">
        <w:rPr>
          <w:sz w:val="14"/>
        </w:rPr>
        <w:t xml:space="preserve"> within state government, </w:t>
      </w:r>
      <w:r w:rsidRPr="00377E9F">
        <w:rPr>
          <w:rStyle w:val="StyleUnderline"/>
        </w:rPr>
        <w:t>the structure and location of oversight</w:t>
      </w:r>
      <w:r w:rsidRPr="00377E9F">
        <w:rPr>
          <w:sz w:val="14"/>
        </w:rPr>
        <w:t xml:space="preserve"> boards, </w:t>
      </w:r>
      <w:r w:rsidRPr="00377E9F">
        <w:rPr>
          <w:rStyle w:val="StyleUnderline"/>
        </w:rPr>
        <w:t>budgetary priorities, and how to investigate allegations of systemic misconduct</w:t>
      </w:r>
      <w:r w:rsidRPr="00377E9F">
        <w:rPr>
          <w:sz w:val="14"/>
        </w:rPr>
        <w:t xml:space="preserve"> or individual errors would </w:t>
      </w:r>
      <w:r w:rsidRPr="00377E9F">
        <w:rPr>
          <w:rStyle w:val="Emphasis"/>
        </w:rPr>
        <w:t>remain</w:t>
      </w:r>
      <w:r w:rsidRPr="00377E9F">
        <w:rPr>
          <w:sz w:val="14"/>
        </w:rPr>
        <w:t xml:space="preserve"> </w:t>
      </w:r>
      <w:r w:rsidRPr="00377E9F">
        <w:rPr>
          <w:rStyle w:val="StyleUnderline"/>
        </w:rPr>
        <w:t>under</w:t>
      </w:r>
      <w:r w:rsidRPr="00377E9F">
        <w:rPr>
          <w:sz w:val="14"/>
        </w:rPr>
        <w:t xml:space="preserve"> </w:t>
      </w:r>
      <w:r w:rsidRPr="00377E9F">
        <w:rPr>
          <w:rStyle w:val="Emphasis"/>
        </w:rPr>
        <w:t>state control</w:t>
      </w:r>
      <w:r w:rsidRPr="00377E9F">
        <w:rPr>
          <w:sz w:val="14"/>
        </w:rPr>
        <w:t xml:space="preserve">. In short, </w:t>
      </w:r>
      <w:r w:rsidRPr="00377E9F">
        <w:rPr>
          <w:rStyle w:val="StyleUnderline"/>
        </w:rPr>
        <w:t xml:space="preserve">to conclude that </w:t>
      </w:r>
      <w:r w:rsidRPr="00377E9F">
        <w:rPr>
          <w:rStyle w:val="Emphasis"/>
        </w:rPr>
        <w:t>federal action</w:t>
      </w:r>
      <w:r w:rsidRPr="00377E9F">
        <w:rPr>
          <w:rStyle w:val="StyleUnderline"/>
        </w:rPr>
        <w:t xml:space="preserve"> </w:t>
      </w:r>
      <w:r w:rsidRPr="00377E9F">
        <w:rPr>
          <w:rStyle w:val="Emphasis"/>
        </w:rPr>
        <w:t>eliminates</w:t>
      </w:r>
      <w:r w:rsidRPr="00377E9F">
        <w:rPr>
          <w:rStyle w:val="StyleUnderline"/>
        </w:rPr>
        <w:t xml:space="preserve"> the need for state oversight would ignore the fact that laboratories </w:t>
      </w:r>
      <w:r w:rsidRPr="00377E9F">
        <w:rPr>
          <w:rStyle w:val="Emphasis"/>
        </w:rPr>
        <w:t>remain a part of state government</w:t>
      </w:r>
      <w:r w:rsidRPr="00377E9F">
        <w:rPr>
          <w:sz w:val="14"/>
        </w:rPr>
        <w:t xml:space="preserve"> and service state criminal justice systems. Additionally, proposed federal reforms will not solve the reliability problems that plague forensic science. </w:t>
      </w:r>
    </w:p>
    <w:p w14:paraId="1461A5BF" w14:textId="5D2DC8EA" w:rsidR="00763B26" w:rsidRDefault="00763B26" w:rsidP="00763B26">
      <w:pPr>
        <w:pStyle w:val="Heading3"/>
      </w:pPr>
      <w:r>
        <w:t>Innovation Turn---Link</w:t>
      </w:r>
    </w:p>
    <w:p w14:paraId="46025F78" w14:textId="5B6FE5D3" w:rsidR="00763B26" w:rsidRPr="00763B26" w:rsidRDefault="00763B26" w:rsidP="00763B26">
      <w:pPr>
        <w:pStyle w:val="Heading4"/>
      </w:pPr>
      <w:r>
        <w:rPr>
          <w:u w:val="single"/>
        </w:rPr>
        <w:t>Penalties</w:t>
      </w:r>
      <w:r>
        <w:t xml:space="preserve"> for non-compliance with the AFF </w:t>
      </w:r>
      <w:r>
        <w:rPr>
          <w:u w:val="single"/>
        </w:rPr>
        <w:t>decimate</w:t>
      </w:r>
      <w:r>
        <w:t xml:space="preserve"> state initiatives </w:t>
      </w:r>
    </w:p>
    <w:p w14:paraId="64155D60" w14:textId="77777777" w:rsidR="00763B26" w:rsidRPr="00526B8B" w:rsidRDefault="00763B26" w:rsidP="00763B26">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22AC2376" w14:textId="77777777" w:rsidR="00763B26" w:rsidRPr="00763B26" w:rsidRDefault="00763B26" w:rsidP="00763B26">
      <w:pPr>
        <w:rPr>
          <w:sz w:val="16"/>
        </w:rPr>
      </w:pPr>
      <w:r w:rsidRPr="00763B26">
        <w:rPr>
          <w:rStyle w:val="StyleUnderline"/>
        </w:rPr>
        <w:t xml:space="preserve">Besides a workforce, experience and knowledge, money will be necessary for forensic laboratories to be well regulated. For </w:t>
      </w:r>
      <w:r w:rsidRPr="00763B26">
        <w:rPr>
          <w:rStyle w:val="Emphasis"/>
        </w:rPr>
        <w:t>clinical</w:t>
      </w:r>
      <w:r w:rsidRPr="00763B26">
        <w:rPr>
          <w:sz w:val="16"/>
        </w:rPr>
        <w:t xml:space="preserve"> </w:t>
      </w:r>
      <w:r w:rsidRPr="00763B26">
        <w:rPr>
          <w:rStyle w:val="StyleUnderline"/>
        </w:rPr>
        <w:t>regulations, congress found a</w:t>
      </w:r>
      <w:r w:rsidRPr="00763B26">
        <w:rPr>
          <w:sz w:val="16"/>
        </w:rPr>
        <w:t xml:space="preserve"> </w:t>
      </w:r>
      <w:r w:rsidRPr="00763B26">
        <w:rPr>
          <w:rStyle w:val="Emphasis"/>
        </w:rPr>
        <w:t>politically expedient</w:t>
      </w:r>
      <w:r w:rsidRPr="00763B26">
        <w:rPr>
          <w:sz w:val="16"/>
        </w:rPr>
        <w:t xml:space="preserve">, if somewhat </w:t>
      </w:r>
      <w:r w:rsidRPr="00763B26">
        <w:rPr>
          <w:rStyle w:val="Emphasis"/>
        </w:rPr>
        <w:t>disingenuous</w:t>
      </w:r>
      <w:r w:rsidRPr="00763B26">
        <w:rPr>
          <w:sz w:val="16"/>
        </w:rPr>
        <w:t xml:space="preserve">, </w:t>
      </w:r>
      <w:r w:rsidRPr="00763B26">
        <w:rPr>
          <w:rStyle w:val="StyleUnderline"/>
        </w:rPr>
        <w:t xml:space="preserve">method of funding. </w:t>
      </w:r>
      <w:r w:rsidRPr="00763B26">
        <w:rPr>
          <w:rStyle w:val="Emphasis"/>
        </w:rPr>
        <w:t>Laboratories are charged fees for certification</w:t>
      </w:r>
      <w:r w:rsidRPr="00763B26">
        <w:rPr>
          <w:sz w:val="16"/>
        </w:rPr>
        <w:t xml:space="preserve">. 265 </w:t>
      </w:r>
      <w:r w:rsidRPr="00763B26">
        <w:rPr>
          <w:rStyle w:val="StyleUnderline"/>
        </w:rPr>
        <w:t>This allows</w:t>
      </w:r>
      <w:r w:rsidRPr="00763B26">
        <w:rPr>
          <w:sz w:val="16"/>
        </w:rPr>
        <w:t xml:space="preserve"> the </w:t>
      </w:r>
      <w:r w:rsidRPr="00763B26">
        <w:rPr>
          <w:rStyle w:val="Emphasis"/>
        </w:rPr>
        <w:t>regulation</w:t>
      </w:r>
      <w:r w:rsidRPr="00763B26">
        <w:rPr>
          <w:sz w:val="16"/>
        </w:rPr>
        <w:t xml:space="preserve"> of clinical laboratories </w:t>
      </w:r>
      <w:r w:rsidRPr="00763B26">
        <w:rPr>
          <w:rStyle w:val="Emphasis"/>
        </w:rPr>
        <w:t>without the use of tax money</w:t>
      </w:r>
      <w:r w:rsidRPr="00763B26">
        <w:rPr>
          <w:sz w:val="16"/>
        </w:rPr>
        <w:t xml:space="preserve">, although the public ultimately pays for the regulatory scheme. 266 </w:t>
      </w:r>
      <w:r w:rsidRPr="00763B26">
        <w:rPr>
          <w:rStyle w:val="StyleUnderline"/>
        </w:rPr>
        <w:t xml:space="preserve">A legislature, however, will </w:t>
      </w:r>
      <w:r w:rsidRPr="00763B26">
        <w:rPr>
          <w:rStyle w:val="Emphasis"/>
        </w:rPr>
        <w:t>not</w:t>
      </w:r>
      <w:r w:rsidRPr="00763B26">
        <w:rPr>
          <w:rStyle w:val="StyleUnderline"/>
        </w:rPr>
        <w:t xml:space="preserve"> find such a convenient method of funding </w:t>
      </w:r>
      <w:r w:rsidRPr="00763B26">
        <w:rPr>
          <w:rStyle w:val="Emphasis"/>
        </w:rPr>
        <w:t>forensic</w:t>
      </w:r>
      <w:r w:rsidRPr="00763B26">
        <w:rPr>
          <w:rStyle w:val="StyleUnderline"/>
        </w:rPr>
        <w:t xml:space="preserve"> regulations</w:t>
      </w:r>
      <w:r w:rsidRPr="00763B26">
        <w:rPr>
          <w:sz w:val="16"/>
        </w:rPr>
        <w:t xml:space="preserve">. Overwhelmingly, </w:t>
      </w:r>
      <w:r w:rsidRPr="00763B26">
        <w:rPr>
          <w:rStyle w:val="StyleUnderline"/>
        </w:rPr>
        <w:t xml:space="preserve">crime labs are </w:t>
      </w:r>
      <w:r w:rsidRPr="00763B26">
        <w:rPr>
          <w:rStyle w:val="Emphasis"/>
        </w:rPr>
        <w:t>public agencies</w:t>
      </w:r>
      <w:r w:rsidRPr="00763B26">
        <w:rPr>
          <w:sz w:val="16"/>
        </w:rPr>
        <w:t xml:space="preserve"> </w:t>
      </w:r>
      <w:r w:rsidRPr="00763B26">
        <w:rPr>
          <w:rStyle w:val="StyleUnderline"/>
        </w:rPr>
        <w:t>that</w:t>
      </w:r>
      <w:r w:rsidRPr="00763B26">
        <w:rPr>
          <w:sz w:val="16"/>
        </w:rPr>
        <w:t xml:space="preserve"> </w:t>
      </w:r>
      <w:r w:rsidRPr="00763B26">
        <w:rPr>
          <w:rStyle w:val="Emphasis"/>
        </w:rPr>
        <w:t>cannot pass additional costs on</w:t>
      </w:r>
      <w:r w:rsidRPr="00763B26">
        <w:rPr>
          <w:sz w:val="16"/>
        </w:rPr>
        <w:t xml:space="preserve"> to insurance companies or consumers. Public money must be directly allocated if forensic facilities are to be regulated.</w:t>
      </w:r>
    </w:p>
    <w:p w14:paraId="40819372" w14:textId="6068CD0E" w:rsidR="00763B26" w:rsidRDefault="00763B26" w:rsidP="00763B26">
      <w:pPr>
        <w:rPr>
          <w:sz w:val="16"/>
        </w:rPr>
      </w:pPr>
      <w:r w:rsidRPr="00763B26">
        <w:rPr>
          <w:sz w:val="16"/>
        </w:rPr>
        <w:t xml:space="preserve">Finally, CLIA-style sanctions also pose problems for the regulation of forensic science. </w:t>
      </w:r>
      <w:r w:rsidRPr="00763B26">
        <w:rPr>
          <w:rStyle w:val="Emphasis"/>
        </w:rPr>
        <w:t>Fines</w:t>
      </w:r>
      <w:r w:rsidRPr="00763B26">
        <w:rPr>
          <w:sz w:val="16"/>
        </w:rPr>
        <w:t xml:space="preserve"> </w:t>
      </w:r>
      <w:r w:rsidRPr="00763B26">
        <w:rPr>
          <w:rStyle w:val="StyleUnderline"/>
        </w:rPr>
        <w:t xml:space="preserve">imposed on crime laboratories would almost always have to be paid out of the </w:t>
      </w:r>
      <w:r w:rsidRPr="00763B26">
        <w:rPr>
          <w:rStyle w:val="Emphasis"/>
        </w:rPr>
        <w:t>public till</w:t>
      </w:r>
      <w:r w:rsidRPr="00763B26">
        <w:rPr>
          <w:sz w:val="16"/>
        </w:rPr>
        <w:t xml:space="preserve">. It is unlikely that a regulator would so sanction a governmental crime lab. Even if this occurred, the penaltyr would probably not have much deterrent or rehabilitative effect on an organization that does not make money. Regulators are also unlikely to suspend or revoke an accreditation necessary for a forensic laboratory to operate or present its results in court. Proficiency testing has taught that "accreditation on the basis of adherence to certain standards of accuracy ... would apparently mean that a good number of laboratories would be shut down." 67 </w:t>
      </w:r>
      <w:r w:rsidRPr="00763B26">
        <w:rPr>
          <w:rStyle w:val="StyleUnderline"/>
        </w:rPr>
        <w:t xml:space="preserve">Often, a major city may be dependent on a single crime lab, and its forced closing would have a </w:t>
      </w:r>
      <w:r w:rsidRPr="00763B26">
        <w:rPr>
          <w:rStyle w:val="Emphasis"/>
        </w:rPr>
        <w:t>huge effect on criminal justice</w:t>
      </w:r>
      <w:r w:rsidRPr="00763B26">
        <w:rPr>
          <w:sz w:val="16"/>
        </w:rPr>
        <w:t>. It would take great political will to enact and enforce such regulation even if it improved the accuracy of forensic science. 268</w:t>
      </w:r>
    </w:p>
    <w:p w14:paraId="2F8F7F8F" w14:textId="6362266D" w:rsidR="00763B26" w:rsidRDefault="00763B26" w:rsidP="00763B26">
      <w:pPr>
        <w:pStyle w:val="Heading3"/>
      </w:pPr>
      <w:r>
        <w:t>Innovation Turn---Link Magnifier</w:t>
      </w:r>
    </w:p>
    <w:p w14:paraId="24FA1EE4" w14:textId="77E4A2ED" w:rsidR="00763B26" w:rsidRPr="00763B26" w:rsidRDefault="00763B26" w:rsidP="00763B26">
      <w:pPr>
        <w:pStyle w:val="Heading4"/>
      </w:pPr>
      <w:r>
        <w:t xml:space="preserve">Even </w:t>
      </w:r>
      <w:r>
        <w:rPr>
          <w:u w:val="single"/>
        </w:rPr>
        <w:t>small</w:t>
      </w:r>
      <w:r>
        <w:t xml:space="preserve"> requirements become </w:t>
      </w:r>
      <w:r>
        <w:rPr>
          <w:u w:val="single"/>
        </w:rPr>
        <w:t>bloated</w:t>
      </w:r>
      <w:r>
        <w:t xml:space="preserve"> over time</w:t>
      </w:r>
    </w:p>
    <w:p w14:paraId="2A7FDEFB" w14:textId="77777777" w:rsidR="00763B26" w:rsidRDefault="00763B26" w:rsidP="00763B26">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069A07F9" w14:textId="77777777" w:rsidR="00763B26" w:rsidRPr="004B3E4F" w:rsidRDefault="00763B26" w:rsidP="00763B26">
      <w:pPr>
        <w:rPr>
          <w:sz w:val="16"/>
        </w:rPr>
      </w:pPr>
      <w:r w:rsidRPr="004B3E4F">
        <w:rPr>
          <w:rStyle w:val="StyleUnderline"/>
        </w:rPr>
        <w:t xml:space="preserve">One of the </w:t>
      </w:r>
      <w:r w:rsidRPr="004B3E4F">
        <w:rPr>
          <w:rStyle w:val="Emphasis"/>
        </w:rPr>
        <w:t>problems</w:t>
      </w:r>
      <w:r w:rsidRPr="004B3E4F">
        <w:rPr>
          <w:rStyle w:val="StyleUnderline"/>
        </w:rPr>
        <w:t xml:space="preserve"> with standards is a tendency to </w:t>
      </w:r>
      <w:r w:rsidRPr="004B3E4F">
        <w:rPr>
          <w:rStyle w:val="Emphasis"/>
        </w:rPr>
        <w:t>bloat</w:t>
      </w:r>
      <w:r w:rsidRPr="004B3E4F">
        <w:rPr>
          <w:rStyle w:val="StyleUnderline"/>
        </w:rPr>
        <w:t xml:space="preserve">. This is particularly true of those that have moved beyond the </w:t>
      </w:r>
      <w:r w:rsidRPr="004B3E4F">
        <w:rPr>
          <w:rStyle w:val="Emphasis"/>
        </w:rPr>
        <w:t>original aims behind standards</w:t>
      </w:r>
      <w:r w:rsidRPr="004B3E4F">
        <w:rPr>
          <w:sz w:val="16"/>
        </w:rPr>
        <w:t>, which was that if screws and other mechanical objects were being manufactured by several companies they should all work together and also that they featured quality sufficient for the tasks they being asked to perform, for example not fracturing prematurely and allowing users to work with them safelyxvii.</w:t>
      </w:r>
    </w:p>
    <w:p w14:paraId="5E308531" w14:textId="77777777" w:rsidR="00763B26" w:rsidRPr="004B3E4F" w:rsidRDefault="00763B26" w:rsidP="004B3E4F">
      <w:pPr>
        <w:rPr>
          <w:sz w:val="16"/>
        </w:rPr>
      </w:pPr>
      <w:r w:rsidRPr="004B3E4F">
        <w:rPr>
          <w:rStyle w:val="StyleUnderline"/>
        </w:rPr>
        <w:t xml:space="preserve">The people charged with developing the more abstract type of standard seem to </w:t>
      </w:r>
      <w:r w:rsidRPr="004B3E4F">
        <w:rPr>
          <w:rStyle w:val="Emphasis"/>
        </w:rPr>
        <w:t>keep adding features</w:t>
      </w:r>
      <w:r w:rsidRPr="004B3E4F">
        <w:rPr>
          <w:sz w:val="16"/>
        </w:rPr>
        <w:t xml:space="preserve"> – </w:t>
      </w:r>
      <w:r w:rsidRPr="004B3E4F">
        <w:rPr>
          <w:rStyle w:val="StyleUnderline"/>
        </w:rPr>
        <w:t>and</w:t>
      </w:r>
      <w:r w:rsidRPr="004B3E4F">
        <w:rPr>
          <w:sz w:val="16"/>
        </w:rPr>
        <w:t xml:space="preserve"> </w:t>
      </w:r>
      <w:r w:rsidRPr="004B3E4F">
        <w:rPr>
          <w:rStyle w:val="Emphasis"/>
        </w:rPr>
        <w:t>boxes to be ticked</w:t>
      </w:r>
      <w:r w:rsidRPr="004B3E4F">
        <w:rPr>
          <w:sz w:val="16"/>
        </w:rPr>
        <w:t xml:space="preserve"> </w:t>
      </w:r>
      <w:r w:rsidRPr="004B3E4F">
        <w:rPr>
          <w:rStyle w:val="StyleUnderline"/>
        </w:rPr>
        <w:t>– because they believe that the</w:t>
      </w:r>
      <w:r w:rsidRPr="004B3E4F">
        <w:rPr>
          <w:sz w:val="16"/>
        </w:rPr>
        <w:t xml:space="preserve"> </w:t>
      </w:r>
      <w:r w:rsidRPr="004B3E4F">
        <w:rPr>
          <w:rStyle w:val="StyleUnderline"/>
        </w:rPr>
        <w:t>greater the level of</w:t>
      </w:r>
      <w:r w:rsidRPr="004B3E4F">
        <w:rPr>
          <w:sz w:val="16"/>
        </w:rPr>
        <w:t xml:space="preserve"> </w:t>
      </w:r>
      <w:r w:rsidRPr="004B3E4F">
        <w:rPr>
          <w:rStyle w:val="Emphasis"/>
        </w:rPr>
        <w:t>detail</w:t>
      </w:r>
      <w:r w:rsidRPr="004B3E4F">
        <w:rPr>
          <w:sz w:val="16"/>
        </w:rPr>
        <w:t xml:space="preserve"> </w:t>
      </w:r>
      <w:r w:rsidRPr="004B3E4F">
        <w:rPr>
          <w:rStyle w:val="StyleUnderline"/>
        </w:rPr>
        <w:t>the</w:t>
      </w:r>
      <w:r w:rsidRPr="004B3E4F">
        <w:rPr>
          <w:sz w:val="16"/>
        </w:rPr>
        <w:t xml:space="preserve"> “</w:t>
      </w:r>
      <w:r w:rsidRPr="004B3E4F">
        <w:rPr>
          <w:rStyle w:val="Emphasis"/>
        </w:rPr>
        <w:t>better</w:t>
      </w:r>
      <w:r w:rsidRPr="004B3E4F">
        <w:rPr>
          <w:sz w:val="16"/>
        </w:rPr>
        <w:t xml:space="preserve">” </w:t>
      </w:r>
      <w:r w:rsidRPr="004B3E4F">
        <w:rPr>
          <w:rStyle w:val="StyleUnderline"/>
        </w:rPr>
        <w:t xml:space="preserve">the </w:t>
      </w:r>
      <w:r w:rsidRPr="004B3E4F">
        <w:rPr>
          <w:rStyle w:val="StyleUnderline"/>
        </w:rPr>
        <w:t>standard</w:t>
      </w:r>
      <w:r w:rsidRPr="004B3E4F">
        <w:rPr>
          <w:sz w:val="16"/>
        </w:rPr>
        <w:t xml:space="preserve"> is. </w:t>
      </w:r>
      <w:r w:rsidRPr="004B3E4F">
        <w:rPr>
          <w:rStyle w:val="StyleUnderline"/>
        </w:rPr>
        <w:t xml:space="preserve">But standards are not an end in themselves; they come into existence because it is hoped that there are wrongs that can somehow be corrected. The ever-increasing world of </w:t>
      </w:r>
      <w:r w:rsidRPr="004B3E4F">
        <w:rPr>
          <w:rStyle w:val="Emphasis"/>
        </w:rPr>
        <w:t>standards committees</w:t>
      </w:r>
      <w:r w:rsidRPr="004B3E4F">
        <w:rPr>
          <w:sz w:val="16"/>
        </w:rPr>
        <w:t xml:space="preserve"> </w:t>
      </w:r>
      <w:r w:rsidRPr="004B3E4F">
        <w:rPr>
          <w:rStyle w:val="StyleUnderline"/>
        </w:rPr>
        <w:t xml:space="preserve">can become </w:t>
      </w:r>
      <w:r w:rsidRPr="004B3E4F">
        <w:rPr>
          <w:rStyle w:val="Emphasis"/>
        </w:rPr>
        <w:t>detached and self-referential</w:t>
      </w:r>
      <w:r w:rsidRPr="004B3E4F">
        <w:rPr>
          <w:sz w:val="16"/>
        </w:rPr>
        <w:t xml:space="preserve">. </w:t>
      </w:r>
      <w:r w:rsidRPr="004B3E4F">
        <w:rPr>
          <w:rStyle w:val="StyleUnderline"/>
        </w:rPr>
        <w:t xml:space="preserve">They run the danger of forgetting why they exist. Compliance with standards </w:t>
      </w:r>
      <w:r w:rsidRPr="004B3E4F">
        <w:rPr>
          <w:rStyle w:val="Emphasis"/>
        </w:rPr>
        <w:t>costs</w:t>
      </w:r>
      <w:r w:rsidRPr="004B3E4F">
        <w:rPr>
          <w:sz w:val="16"/>
        </w:rPr>
        <w:t xml:space="preserve"> not only in </w:t>
      </w:r>
      <w:r w:rsidRPr="004B3E4F">
        <w:rPr>
          <w:rStyle w:val="Emphasis"/>
        </w:rPr>
        <w:t>requiring change in business processes</w:t>
      </w:r>
      <w:r w:rsidRPr="004B3E4F">
        <w:rPr>
          <w:sz w:val="16"/>
        </w:rPr>
        <w:t xml:space="preserve"> </w:t>
      </w:r>
      <w:r w:rsidRPr="004B3E4F">
        <w:rPr>
          <w:rStyle w:val="StyleUnderline"/>
        </w:rPr>
        <w:t xml:space="preserve">and in demanding </w:t>
      </w:r>
      <w:r w:rsidRPr="004B3E4F">
        <w:rPr>
          <w:rStyle w:val="Emphasis"/>
        </w:rPr>
        <w:t>extensive documentation</w:t>
      </w:r>
      <w:r w:rsidRPr="004B3E4F">
        <w:rPr>
          <w:sz w:val="16"/>
        </w:rPr>
        <w:t xml:space="preserve"> </w:t>
      </w:r>
      <w:r w:rsidRPr="004B3E4F">
        <w:rPr>
          <w:rStyle w:val="StyleUnderline"/>
        </w:rPr>
        <w:t xml:space="preserve">but in </w:t>
      </w:r>
      <w:r w:rsidRPr="004B3E4F">
        <w:rPr>
          <w:rStyle w:val="Emphasis"/>
        </w:rPr>
        <w:t>paying the independent assessors</w:t>
      </w:r>
      <w:r w:rsidRPr="004B3E4F">
        <w:rPr>
          <w:sz w:val="16"/>
        </w:rPr>
        <w:t xml:space="preserve">.xviii </w:t>
      </w:r>
      <w:r w:rsidRPr="004B3E4F">
        <w:rPr>
          <w:rStyle w:val="StyleUnderline"/>
        </w:rPr>
        <w:t xml:space="preserve">In the end there has to be a </w:t>
      </w:r>
      <w:r w:rsidRPr="004B3E4F">
        <w:rPr>
          <w:rStyle w:val="Emphasis"/>
        </w:rPr>
        <w:t>value for money test</w:t>
      </w:r>
      <w:r w:rsidRPr="004B3E4F">
        <w:rPr>
          <w:sz w:val="16"/>
        </w:rPr>
        <w:t xml:space="preserve"> measured against how far the identified wrongs are being corrected. Most of forensic science is paid for from public funds gathered via taxation. This is true whether the direct purchaser is a law enforcement agency, a prosecutor, a judge or a defence lawyer.</w:t>
      </w:r>
    </w:p>
    <w:p w14:paraId="06728950" w14:textId="77777777" w:rsidR="00763B26" w:rsidRPr="004B3E4F" w:rsidRDefault="00763B26" w:rsidP="00763B26">
      <w:pPr>
        <w:rPr>
          <w:sz w:val="16"/>
        </w:rPr>
      </w:pPr>
      <w:r w:rsidRPr="004B3E4F">
        <w:rPr>
          <w:rStyle w:val="StyleUnderline"/>
        </w:rPr>
        <w:t>Those who have complained about standards “bloat” can find themselves accused of not caring sufficiently about “quality” or being told that the job of a standards body is about excellence and that costs are a policy problem for someone else</w:t>
      </w:r>
      <w:r w:rsidRPr="004B3E4F">
        <w:rPr>
          <w:sz w:val="16"/>
        </w:rPr>
        <w:t>. It is instructive to look at the standards relating to information/cyber security. The standards now adopted originated in the mid-1990s in the United Kingdom through what was then called BS 7799. The modern form is the ISO 27000 series. It has become very expensive to adopt in its complete form so much so that only very large organisations can afford it. However instead of insisting on compliance and saying that those who fail should not be allowed to operate or forbidden certain types of contract. NCSC/GCHQ evolved a program called Cyber Essentials, the aim of which is reasonably clear from its namexix. In effect is exists in two forms, the lower involves self certification and a higher external certification. This pragmatic approach achieves many of the aims of having regulation/guidance in the first place without disproportionate expensexx.</w:t>
      </w:r>
    </w:p>
    <w:p w14:paraId="47691291" w14:textId="2573C22D" w:rsidR="00763B26" w:rsidRPr="004B3E4F" w:rsidRDefault="00763B26" w:rsidP="00763B26">
      <w:pPr>
        <w:rPr>
          <w:sz w:val="16"/>
        </w:rPr>
      </w:pPr>
      <w:r w:rsidRPr="004B3E4F">
        <w:rPr>
          <w:rStyle w:val="StyleUnderline"/>
        </w:rPr>
        <w:t xml:space="preserve">Throughout this debate about quality the issue of </w:t>
      </w:r>
      <w:r w:rsidRPr="004B3E4F">
        <w:rPr>
          <w:rStyle w:val="Emphasis"/>
        </w:rPr>
        <w:t>cost</w:t>
      </w:r>
      <w:r w:rsidRPr="004B3E4F">
        <w:rPr>
          <w:rStyle w:val="StyleUnderline"/>
        </w:rPr>
        <w:t xml:space="preserve"> is often </w:t>
      </w:r>
      <w:r w:rsidRPr="004B3E4F">
        <w:rPr>
          <w:rStyle w:val="Emphasis"/>
        </w:rPr>
        <w:t>forgotten</w:t>
      </w:r>
      <w:r w:rsidRPr="004B3E4F">
        <w:rPr>
          <w:sz w:val="16"/>
        </w:rPr>
        <w:t xml:space="preserve">. A survey carried out in the UK in 2017 reported costs to achieve ISO 17025 of tens of thousands of pounds sterlingxxi; </w:t>
      </w:r>
      <w:r w:rsidRPr="004B3E4F">
        <w:rPr>
          <w:rStyle w:val="StyleUnderline"/>
        </w:rPr>
        <w:t xml:space="preserve">many respondents described the costs as </w:t>
      </w:r>
      <w:r w:rsidRPr="004B3E4F">
        <w:rPr>
          <w:rStyle w:val="Emphasis"/>
        </w:rPr>
        <w:t>disproportionate</w:t>
      </w:r>
      <w:r w:rsidRPr="004B3E4F">
        <w:rPr>
          <w:rStyle w:val="StyleUnderline"/>
        </w:rPr>
        <w:t xml:space="preserve"> particularly as the </w:t>
      </w:r>
      <w:r w:rsidRPr="004B3E4F">
        <w:rPr>
          <w:rStyle w:val="Emphasis"/>
        </w:rPr>
        <w:t>prosecution</w:t>
      </w:r>
      <w:r w:rsidRPr="004B3E4F">
        <w:rPr>
          <w:rStyle w:val="StyleUnderline"/>
        </w:rPr>
        <w:t xml:space="preserve"> and </w:t>
      </w:r>
      <w:r w:rsidRPr="004B3E4F">
        <w:rPr>
          <w:rStyle w:val="Emphasis"/>
        </w:rPr>
        <w:t>legal aid</w:t>
      </w:r>
      <w:r w:rsidRPr="004B3E4F">
        <w:rPr>
          <w:rStyle w:val="StyleUnderline"/>
        </w:rPr>
        <w:t xml:space="preserve"> authorities were</w:t>
      </w:r>
      <w:r w:rsidRPr="004B3E4F">
        <w:rPr>
          <w:sz w:val="16"/>
        </w:rPr>
        <w:t xml:space="preserve">, as part of broader government economic policy, </w:t>
      </w:r>
      <w:r w:rsidRPr="004B3E4F">
        <w:rPr>
          <w:rStyle w:val="StyleUnderline"/>
        </w:rPr>
        <w:t xml:space="preserve">seeking to </w:t>
      </w:r>
      <w:r w:rsidRPr="004B3E4F">
        <w:rPr>
          <w:rStyle w:val="Emphasis"/>
        </w:rPr>
        <w:t>reduce</w:t>
      </w:r>
      <w:r w:rsidRPr="004B3E4F">
        <w:rPr>
          <w:rStyle w:val="StyleUnderline"/>
        </w:rPr>
        <w:t xml:space="preserve"> fees for </w:t>
      </w:r>
      <w:r w:rsidRPr="004B3E4F">
        <w:rPr>
          <w:rStyle w:val="Emphasis"/>
        </w:rPr>
        <w:t>substantive</w:t>
      </w:r>
      <w:r w:rsidRPr="004B3E4F">
        <w:rPr>
          <w:rStyle w:val="StyleUnderline"/>
        </w:rPr>
        <w:t xml:space="preserve"> work</w:t>
      </w:r>
      <w:r w:rsidRPr="004B3E4F">
        <w:rPr>
          <w:sz w:val="16"/>
        </w:rPr>
        <w:t xml:space="preserve"> – from which the assessment costs would have to come. </w:t>
      </w:r>
      <w:r w:rsidRPr="004B3E4F">
        <w:rPr>
          <w:rStyle w:val="StyleUnderline"/>
        </w:rPr>
        <w:t xml:space="preserve">But of course, the people who do the assessment need to be paid – and the greater the level of detail required from them the </w:t>
      </w:r>
      <w:r w:rsidRPr="004B3E4F">
        <w:rPr>
          <w:rStyle w:val="Emphasis"/>
        </w:rPr>
        <w:t>larger the fee they will require</w:t>
      </w:r>
      <w:r w:rsidRPr="004B3E4F">
        <w:rPr>
          <w:sz w:val="16"/>
        </w:rPr>
        <w:t>. One of the many reasons why the earlier UK scheme for registration of forensic practitioners failed was that assessors had to be drawn from the ranks of highly experienced technicians/investigators but were only paid £40 ($50) for each assessment; but there was also resistance from candidates who felt that even the £165 fee was too much; no wonder initial enthusiasm rapidly evaporated.</w:t>
      </w:r>
    </w:p>
    <w:p w14:paraId="6CF053F4" w14:textId="7C925206" w:rsidR="00763B26" w:rsidRDefault="00763B26" w:rsidP="00763B26">
      <w:pPr>
        <w:pStyle w:val="Heading3"/>
      </w:pPr>
      <w:r>
        <w:t>Innovation Turn---Turns Cyber</w:t>
      </w:r>
    </w:p>
    <w:p w14:paraId="39049E81" w14:textId="6C3DEFD0" w:rsidR="00763B26" w:rsidRPr="00763B26" w:rsidRDefault="00763B26" w:rsidP="00763B26">
      <w:pPr>
        <w:pStyle w:val="Heading4"/>
      </w:pPr>
      <w:r>
        <w:t>Experimentation is better</w:t>
      </w:r>
      <w:r>
        <w:t xml:space="preserve"> in the cyber context---imposing </w:t>
      </w:r>
      <w:r>
        <w:rPr>
          <w:u w:val="single"/>
        </w:rPr>
        <w:t>rigid guidelines</w:t>
      </w:r>
      <w:r>
        <w:t xml:space="preserve"> is doomed to fail</w:t>
      </w:r>
    </w:p>
    <w:p w14:paraId="01418AAB" w14:textId="77777777" w:rsidR="00763B26" w:rsidRPr="009249E2" w:rsidRDefault="00763B26" w:rsidP="00763B26">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4A716064" w14:textId="77777777" w:rsidR="00763B26" w:rsidRPr="00763B26" w:rsidRDefault="00763B26" w:rsidP="00763B26">
      <w:pPr>
        <w:rPr>
          <w:sz w:val="16"/>
        </w:rPr>
      </w:pPr>
      <w:r w:rsidRPr="00763B26">
        <w:rPr>
          <w:sz w:val="16"/>
        </w:rPr>
        <w:t xml:space="preserve">The conclusion must be that, </w:t>
      </w:r>
      <w:r w:rsidRPr="008C5823">
        <w:rPr>
          <w:rStyle w:val="StyleUnderline"/>
        </w:rPr>
        <w:t xml:space="preserve">however one may wish it otherwise, there is </w:t>
      </w:r>
      <w:r w:rsidRPr="008C5823">
        <w:rPr>
          <w:rStyle w:val="Emphasis"/>
        </w:rPr>
        <w:t>no single “one size fits all” route to assuring quality in digital forensics evidence</w:t>
      </w:r>
      <w:r w:rsidRPr="00763B26">
        <w:rPr>
          <w:sz w:val="16"/>
        </w:rPr>
        <w:t xml:space="preserve"> </w:t>
      </w:r>
      <w:r w:rsidRPr="008C5823">
        <w:rPr>
          <w:rStyle w:val="StyleUnderline"/>
        </w:rPr>
        <w:t xml:space="preserve">and it is a </w:t>
      </w:r>
      <w:r w:rsidRPr="008C5823">
        <w:rPr>
          <w:rStyle w:val="Emphasis"/>
        </w:rPr>
        <w:t>mistake</w:t>
      </w:r>
      <w:r w:rsidRPr="008C5823">
        <w:rPr>
          <w:rStyle w:val="StyleUnderline"/>
        </w:rPr>
        <w:t xml:space="preserve"> to try and </w:t>
      </w:r>
      <w:r w:rsidRPr="008C5823">
        <w:rPr>
          <w:rStyle w:val="Emphasis"/>
        </w:rPr>
        <w:t>force</w:t>
      </w:r>
      <w:r w:rsidRPr="008C5823">
        <w:rPr>
          <w:rStyle w:val="StyleUnderline"/>
        </w:rPr>
        <w:t xml:space="preserve"> any </w:t>
      </w:r>
      <w:r w:rsidRPr="008C5823">
        <w:rPr>
          <w:rStyle w:val="Emphasis"/>
        </w:rPr>
        <w:t>one</w:t>
      </w:r>
      <w:r w:rsidRPr="008C5823">
        <w:rPr>
          <w:rStyle w:val="StyleUnderline"/>
        </w:rPr>
        <w:t xml:space="preserve"> solution. The</w:t>
      </w:r>
      <w:r w:rsidRPr="00763B26">
        <w:rPr>
          <w:sz w:val="16"/>
        </w:rPr>
        <w:t xml:space="preserve"> ISO 17025 route to </w:t>
      </w:r>
      <w:r w:rsidRPr="008C5823">
        <w:rPr>
          <w:rStyle w:val="Emphasis"/>
        </w:rPr>
        <w:t>certifying</w:t>
      </w:r>
      <w:r w:rsidRPr="00763B26">
        <w:rPr>
          <w:sz w:val="16"/>
        </w:rPr>
        <w:t xml:space="preserve"> </w:t>
      </w:r>
      <w:r w:rsidRPr="008C5823">
        <w:rPr>
          <w:rStyle w:val="StyleUnderline"/>
        </w:rPr>
        <w:t>process</w:t>
      </w:r>
      <w:r w:rsidRPr="00763B26">
        <w:rPr>
          <w:sz w:val="16"/>
        </w:rPr>
        <w:t xml:space="preserve">es </w:t>
      </w:r>
      <w:r w:rsidRPr="008C5823">
        <w:rPr>
          <w:rStyle w:val="StyleUnderline"/>
        </w:rPr>
        <w:t xml:space="preserve">looks as though it will struggle once one moves beyond the </w:t>
      </w:r>
      <w:r w:rsidRPr="008C5823">
        <w:rPr>
          <w:rStyle w:val="Emphasis"/>
        </w:rPr>
        <w:t>simple tasks</w:t>
      </w:r>
      <w:r w:rsidRPr="00763B26">
        <w:rPr>
          <w:sz w:val="16"/>
        </w:rPr>
        <w:t xml:space="preserve"> of evidence acquisition and preservationxxii; even here although the situation is stable for hard disk acquisition </w:t>
      </w:r>
      <w:r w:rsidRPr="008C5823">
        <w:rPr>
          <w:rStyle w:val="StyleUnderline"/>
        </w:rPr>
        <w:t xml:space="preserve">matters are less clear given the </w:t>
      </w:r>
      <w:r w:rsidRPr="008C5823">
        <w:rPr>
          <w:rStyle w:val="Emphasis"/>
        </w:rPr>
        <w:t>ever-hardening</w:t>
      </w:r>
      <w:r w:rsidRPr="008C5823">
        <w:rPr>
          <w:rStyle w:val="StyleUnderline"/>
        </w:rPr>
        <w:t xml:space="preserve"> protections on access to smart </w:t>
      </w:r>
      <w:r w:rsidRPr="008C5823">
        <w:rPr>
          <w:rStyle w:val="Emphasis"/>
        </w:rPr>
        <w:t>phones</w:t>
      </w:r>
      <w:r w:rsidRPr="008C5823">
        <w:rPr>
          <w:rStyle w:val="StyleUnderline"/>
        </w:rPr>
        <w:t xml:space="preserve">, the increasing requirement for </w:t>
      </w:r>
      <w:r w:rsidRPr="008C5823">
        <w:rPr>
          <w:rStyle w:val="Emphasis"/>
        </w:rPr>
        <w:t>evidence</w:t>
      </w:r>
      <w:r w:rsidRPr="008C5823">
        <w:rPr>
          <w:rStyle w:val="StyleUnderline"/>
        </w:rPr>
        <w:t xml:space="preserve"> from </w:t>
      </w:r>
      <w:r w:rsidRPr="008C5823">
        <w:rPr>
          <w:rStyle w:val="Emphasis"/>
        </w:rPr>
        <w:t>social media</w:t>
      </w:r>
      <w:r w:rsidRPr="00763B26">
        <w:rPr>
          <w:sz w:val="16"/>
        </w:rPr>
        <w:t xml:space="preserve"> </w:t>
      </w:r>
      <w:r w:rsidRPr="008C5823">
        <w:rPr>
          <w:rStyle w:val="StyleUnderline"/>
        </w:rPr>
        <w:t xml:space="preserve">and the variety of </w:t>
      </w:r>
      <w:r w:rsidRPr="008C5823">
        <w:rPr>
          <w:rStyle w:val="Emphasis"/>
        </w:rPr>
        <w:t>cloud storage</w:t>
      </w:r>
      <w:r w:rsidRPr="00763B26">
        <w:rPr>
          <w:sz w:val="16"/>
        </w:rPr>
        <w:t>. Many practitioners also point out that ISO 17025 refers to laboratory processes and that, since for the most part they are working on forensic image copies and not originals, much of digital forensics is not conducted in anything that can properly be described as a laboratory.</w:t>
      </w:r>
    </w:p>
    <w:p w14:paraId="7A8BC4DA" w14:textId="77777777" w:rsidR="00763B26" w:rsidRPr="00763B26" w:rsidRDefault="00763B26" w:rsidP="00763B26">
      <w:pPr>
        <w:rPr>
          <w:sz w:val="16"/>
        </w:rPr>
      </w:pPr>
      <w:r w:rsidRPr="00763B26">
        <w:rPr>
          <w:sz w:val="16"/>
        </w:rPr>
        <w:t>But peer review of an expert report by an opposing expert implies the existence of a cadre of reliable people willing and able to carry out the work – and there are few national standards and no firm international standards for accrediting them.</w:t>
      </w:r>
    </w:p>
    <w:p w14:paraId="5F0BD368" w14:textId="77777777" w:rsidR="00763B26" w:rsidRPr="00763B26" w:rsidRDefault="00763B26" w:rsidP="00763B26">
      <w:pPr>
        <w:rPr>
          <w:rStyle w:val="StyleUnderline"/>
        </w:rPr>
      </w:pPr>
      <w:r w:rsidRPr="00763B26">
        <w:rPr>
          <w:sz w:val="16"/>
        </w:rPr>
        <w:t>Let’s return to the question at the beginning of this article. How do we reassure our customers that they can rely on the expert technical evidence that we produce? Given the special qualities of digital evidence, that individual devices usually contain many different potential artefacts, that interpretation of a crime scene is often required and the speed of technological change</w:t>
      </w:r>
      <w:r w:rsidRPr="00763B26">
        <w:rPr>
          <w:rStyle w:val="StyleUnderline"/>
        </w:rPr>
        <w:t xml:space="preserve">, we need to recognise that the aim of bureaucratic simplicity – “here is the one type of accreditation to look for and you will be able to rely on the results” – is alas </w:t>
      </w:r>
      <w:r w:rsidRPr="00763B26">
        <w:rPr>
          <w:rStyle w:val="Emphasis"/>
        </w:rPr>
        <w:t>doomed to disappointment</w:t>
      </w:r>
      <w:r w:rsidRPr="00763B26">
        <w:rPr>
          <w:sz w:val="16"/>
        </w:rPr>
        <w:t xml:space="preserve">. </w:t>
      </w:r>
      <w:r w:rsidRPr="00763B26">
        <w:rPr>
          <w:rStyle w:val="StyleUnderline"/>
        </w:rPr>
        <w:t xml:space="preserve">That, or a </w:t>
      </w:r>
      <w:r w:rsidRPr="00763B26">
        <w:rPr>
          <w:rStyle w:val="Emphasis"/>
        </w:rPr>
        <w:t>rigid system</w:t>
      </w:r>
      <w:r w:rsidRPr="00763B26">
        <w:rPr>
          <w:rStyle w:val="StyleUnderline"/>
        </w:rPr>
        <w:t xml:space="preserve"> which will result in </w:t>
      </w:r>
      <w:r w:rsidRPr="00763B26">
        <w:rPr>
          <w:rStyle w:val="Emphasis"/>
        </w:rPr>
        <w:t>many forms of plausible evidence being denied</w:t>
      </w:r>
      <w:r w:rsidRPr="00763B26">
        <w:rPr>
          <w:rStyle w:val="StyleUnderline"/>
        </w:rPr>
        <w:t xml:space="preserve"> the courts and with the </w:t>
      </w:r>
      <w:r w:rsidRPr="00763B26">
        <w:rPr>
          <w:rStyle w:val="Emphasis"/>
        </w:rPr>
        <w:t>result</w:t>
      </w:r>
      <w:r w:rsidRPr="00763B26">
        <w:rPr>
          <w:rStyle w:val="StyleUnderline"/>
        </w:rPr>
        <w:t xml:space="preserve"> that </w:t>
      </w:r>
      <w:r w:rsidRPr="00763B26">
        <w:rPr>
          <w:rStyle w:val="Emphasis"/>
        </w:rPr>
        <w:t>criminals go free</w:t>
      </w:r>
      <w:r w:rsidRPr="00763B26">
        <w:rPr>
          <w:rStyle w:val="StyleUnderline"/>
        </w:rPr>
        <w:t>.</w:t>
      </w:r>
    </w:p>
    <w:p w14:paraId="1B37715C" w14:textId="792FF352" w:rsidR="00763B26" w:rsidRPr="00763B26" w:rsidRDefault="00763B26" w:rsidP="00763B26">
      <w:pPr>
        <w:rPr>
          <w:sz w:val="16"/>
        </w:rPr>
      </w:pPr>
      <w:r w:rsidRPr="00763B26">
        <w:rPr>
          <w:rStyle w:val="StyleUnderline"/>
        </w:rPr>
        <w:t xml:space="preserve">We will </w:t>
      </w:r>
      <w:r w:rsidRPr="00763B26">
        <w:rPr>
          <w:rStyle w:val="Emphasis"/>
        </w:rPr>
        <w:t>have to</w:t>
      </w:r>
      <w:r w:rsidRPr="00763B26">
        <w:rPr>
          <w:rStyle w:val="StyleUnderline"/>
        </w:rPr>
        <w:t xml:space="preserve"> make do with a rather</w:t>
      </w:r>
      <w:r w:rsidRPr="00763B26">
        <w:rPr>
          <w:sz w:val="16"/>
        </w:rPr>
        <w:t xml:space="preserve"> </w:t>
      </w:r>
      <w:r w:rsidRPr="00763B26">
        <w:rPr>
          <w:rStyle w:val="Emphasis"/>
        </w:rPr>
        <w:t>messy combination</w:t>
      </w:r>
      <w:r w:rsidRPr="00763B26">
        <w:rPr>
          <w:sz w:val="16"/>
        </w:rPr>
        <w:t xml:space="preserve"> </w:t>
      </w:r>
      <w:r w:rsidRPr="00763B26">
        <w:rPr>
          <w:rStyle w:val="StyleUnderline"/>
        </w:rPr>
        <w:t>of tests for reliability</w:t>
      </w:r>
      <w:r w:rsidRPr="00763B26">
        <w:rPr>
          <w:sz w:val="16"/>
        </w:rPr>
        <w:t>. ISO 17025, ISO 9000 and ISO 27037 have benefits for accrediting digital evidence acquisition and preservation. It is however interesting to note that ISO 17025 does not provide an absolute guarantee of quality. At the time of writing the UK scheme is faced with two major problems associated with companies that were registered, though neither operated in the digital domain. One has former employees facing criminal charges involving data manipulationxxiii and another failed financially leaving the police to have to fund substantial amounts of retestingxxiv.</w:t>
      </w:r>
    </w:p>
    <w:p w14:paraId="16F1CD8F" w14:textId="6D8F3614" w:rsidR="00B41F3B" w:rsidRDefault="00B41F3B" w:rsidP="002230E3">
      <w:pPr>
        <w:pStyle w:val="Heading1"/>
      </w:pPr>
      <w:r>
        <w:t>Forensic Intel ADV</w:t>
      </w:r>
    </w:p>
    <w:p w14:paraId="2A1A87AA" w14:textId="1244E170" w:rsidR="00335F7B" w:rsidRDefault="00335F7B" w:rsidP="00335F7B">
      <w:pPr>
        <w:pStyle w:val="Heading2"/>
      </w:pPr>
      <w:r>
        <w:t>Explosives Defense</w:t>
      </w:r>
    </w:p>
    <w:p w14:paraId="5870B67D" w14:textId="08A7383F" w:rsidR="00335F7B" w:rsidRPr="00070C38" w:rsidRDefault="00335F7B" w:rsidP="00335F7B">
      <w:pPr>
        <w:pStyle w:val="Heading3"/>
        <w:rPr>
          <w:rFonts w:cs="Times New Roman"/>
        </w:rPr>
      </w:pPr>
      <w:bookmarkStart w:id="1" w:name="_Hlk2872196"/>
      <w:bookmarkStart w:id="2" w:name="BlockBM6713"/>
      <w:r>
        <w:rPr>
          <w:rFonts w:cs="Times New Roman"/>
        </w:rPr>
        <w:t>AT: Bioterror Impact---1NC</w:t>
      </w:r>
    </w:p>
    <w:p w14:paraId="7715CBD3" w14:textId="77777777" w:rsidR="00335F7B" w:rsidRPr="00070C38" w:rsidRDefault="00335F7B" w:rsidP="00335F7B">
      <w:pPr>
        <w:pStyle w:val="Heading4"/>
        <w:rPr>
          <w:rFonts w:cs="Times New Roman"/>
        </w:rPr>
      </w:pPr>
      <w:bookmarkStart w:id="3" w:name="_Hlk36735485"/>
      <w:r w:rsidRPr="00070C38">
        <w:rPr>
          <w:rFonts w:cs="Times New Roman"/>
        </w:rPr>
        <w:t xml:space="preserve">No bioweapons </w:t>
      </w:r>
    </w:p>
    <w:p w14:paraId="1A394581" w14:textId="77777777" w:rsidR="00335F7B" w:rsidRPr="00070C38" w:rsidRDefault="00335F7B" w:rsidP="00335F7B">
      <w:r w:rsidRPr="00070C38">
        <w:t xml:space="preserve">Filippa </w:t>
      </w:r>
      <w:r w:rsidRPr="00070C38">
        <w:rPr>
          <w:b/>
        </w:rPr>
        <w:t>Lentzos 17</w:t>
      </w:r>
      <w:r w:rsidRPr="00070C38">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15303E1A" w14:textId="315ACCE0" w:rsidR="00335F7B" w:rsidRPr="00335F7B" w:rsidRDefault="00335F7B" w:rsidP="00335F7B">
      <w:pPr>
        <w:rPr>
          <w:sz w:val="16"/>
        </w:rPr>
      </w:pPr>
      <w:r w:rsidRPr="00070C38">
        <w:rPr>
          <w:sz w:val="16"/>
        </w:rPr>
        <w:t xml:space="preserve">I disagree. </w:t>
      </w:r>
      <w:r w:rsidRPr="00070C38">
        <w:rPr>
          <w:rStyle w:val="StyleUnderline"/>
        </w:rPr>
        <w:t xml:space="preserve">At a stretch, terrorists taking advantage of advances in biology might be able to create </w:t>
      </w:r>
      <w:r w:rsidRPr="00070C38">
        <w:rPr>
          <w:rStyle w:val="StyleUnderline"/>
          <w:highlight w:val="cyan"/>
        </w:rPr>
        <w:t>a</w:t>
      </w:r>
      <w:r w:rsidRPr="00070C38">
        <w:rPr>
          <w:rStyle w:val="StyleUnderline"/>
        </w:rPr>
        <w:t xml:space="preserve"> viable </w:t>
      </w:r>
      <w:r w:rsidRPr="00070C38">
        <w:rPr>
          <w:rStyle w:val="StyleUnderline"/>
          <w:highlight w:val="cyan"/>
        </w:rPr>
        <w:t>pathogen</w:t>
      </w:r>
      <w:r w:rsidRPr="00070C38">
        <w:rPr>
          <w:rStyle w:val="StyleUnderline"/>
        </w:rPr>
        <w:t xml:space="preserve">. That </w:t>
      </w:r>
      <w:r w:rsidRPr="00070C38">
        <w:rPr>
          <w:rStyle w:val="StyleUnderline"/>
          <w:highlight w:val="cyan"/>
        </w:rPr>
        <w:t>does not</w:t>
      </w:r>
      <w:r w:rsidRPr="00070C38">
        <w:rPr>
          <w:rStyle w:val="StyleUnderline"/>
        </w:rPr>
        <w:t xml:space="preserve"> mean they could create </w:t>
      </w:r>
      <w:r w:rsidRPr="00070C38">
        <w:rPr>
          <w:rStyle w:val="StyleUnderline"/>
          <w:highlight w:val="cyan"/>
        </w:rPr>
        <w:t xml:space="preserve">a </w:t>
      </w:r>
      <w:r w:rsidRPr="00070C38">
        <w:rPr>
          <w:rStyle w:val="Emphasis"/>
          <w:highlight w:val="cyan"/>
        </w:rPr>
        <w:t>sophisticated</w:t>
      </w:r>
      <w:r w:rsidRPr="00070C38">
        <w:rPr>
          <w:sz w:val="16"/>
        </w:rPr>
        <w:t xml:space="preserve"> biological </w:t>
      </w:r>
      <w:r w:rsidRPr="00070C38">
        <w:rPr>
          <w:rStyle w:val="Emphasis"/>
          <w:highlight w:val="cyan"/>
        </w:rPr>
        <w:t>weapon</w:t>
      </w:r>
      <w:r w:rsidRPr="00070C38">
        <w:rPr>
          <w:sz w:val="16"/>
        </w:rPr>
        <w:t xml:space="preserve">, </w:t>
      </w:r>
      <w:r w:rsidRPr="00070C38">
        <w:rPr>
          <w:rStyle w:val="StyleUnderline"/>
        </w:rPr>
        <w:t xml:space="preserve">and certainly not a weapon that could kill </w:t>
      </w:r>
      <w:r w:rsidRPr="00070C38">
        <w:rPr>
          <w:rStyle w:val="Emphasis"/>
        </w:rPr>
        <w:t>30 million</w:t>
      </w:r>
      <w:r w:rsidRPr="00070C38">
        <w:rPr>
          <w:sz w:val="16"/>
        </w:rPr>
        <w:t xml:space="preserve"> people. </w:t>
      </w:r>
      <w:r w:rsidRPr="00070C38">
        <w:rPr>
          <w:rStyle w:val="StyleUnderline"/>
          <w:highlight w:val="cyan"/>
        </w:rPr>
        <w:t>Terrorists</w:t>
      </w:r>
      <w:r w:rsidRPr="00070C38">
        <w:rPr>
          <w:rStyle w:val="StyleUnderline"/>
        </w:rPr>
        <w:t xml:space="preserve"> in any event </w:t>
      </w:r>
      <w:r w:rsidRPr="00070C38">
        <w:rPr>
          <w:rStyle w:val="StyleUnderline"/>
          <w:highlight w:val="cyan"/>
        </w:rPr>
        <w:t xml:space="preserve">tend to be </w:t>
      </w:r>
      <w:r w:rsidRPr="00070C38">
        <w:rPr>
          <w:rStyle w:val="Emphasis"/>
          <w:highlight w:val="cyan"/>
        </w:rPr>
        <w:t>conservative</w:t>
      </w:r>
      <w:r w:rsidRPr="00070C38">
        <w:rPr>
          <w:sz w:val="16"/>
        </w:rPr>
        <w:t xml:space="preserve">. </w:t>
      </w:r>
      <w:r w:rsidRPr="00070C38">
        <w:rPr>
          <w:rStyle w:val="StyleUnderline"/>
        </w:rPr>
        <w:t xml:space="preserve">They </w:t>
      </w:r>
      <w:r w:rsidRPr="00070C38">
        <w:rPr>
          <w:rStyle w:val="StyleUnderline"/>
          <w:highlight w:val="cyan"/>
        </w:rPr>
        <w:t xml:space="preserve">use </w:t>
      </w:r>
      <w:r w:rsidRPr="00070C38">
        <w:rPr>
          <w:rStyle w:val="Emphasis"/>
          <w:highlight w:val="cyan"/>
        </w:rPr>
        <w:t>readily available weapons</w:t>
      </w:r>
      <w:r w:rsidRPr="00070C38">
        <w:rPr>
          <w:rStyle w:val="StyleUnderline"/>
        </w:rPr>
        <w:t xml:space="preserve"> that have a </w:t>
      </w:r>
      <w:r w:rsidRPr="00070C38">
        <w:rPr>
          <w:rStyle w:val="Emphasis"/>
        </w:rPr>
        <w:t>proven</w:t>
      </w:r>
      <w:r w:rsidRPr="00070C38">
        <w:rPr>
          <w:sz w:val="16"/>
        </w:rPr>
        <w:t xml:space="preserve"> track </w:t>
      </w:r>
      <w:r w:rsidRPr="00070C38">
        <w:rPr>
          <w:rStyle w:val="Emphasis"/>
        </w:rPr>
        <w:t>record</w:t>
      </w:r>
      <w:r w:rsidRPr="00070C38">
        <w:rPr>
          <w:rStyle w:val="StyleUnderline"/>
        </w:rPr>
        <w:t>—</w:t>
      </w:r>
      <w:r w:rsidRPr="00070C38">
        <w:rPr>
          <w:rStyle w:val="StyleUnderline"/>
          <w:highlight w:val="cyan"/>
        </w:rPr>
        <w:t xml:space="preserve">not </w:t>
      </w:r>
      <w:r w:rsidRPr="00070C38">
        <w:rPr>
          <w:rStyle w:val="Emphasis"/>
          <w:highlight w:val="cyan"/>
        </w:rPr>
        <w:t>unconventional</w:t>
      </w:r>
      <w:r w:rsidRPr="00070C38">
        <w:rPr>
          <w:rStyle w:val="StyleUnderline"/>
        </w:rPr>
        <w:t xml:space="preserve"> weapons that are more difficult to develop and deploy. Available evidence shows that </w:t>
      </w:r>
      <w:r w:rsidRPr="00070C38">
        <w:rPr>
          <w:rStyle w:val="StyleUnderline"/>
          <w:highlight w:val="cyan"/>
        </w:rPr>
        <w:t>few</w:t>
      </w:r>
      <w:r w:rsidRPr="00070C38">
        <w:rPr>
          <w:rStyle w:val="StyleUnderline"/>
        </w:rPr>
        <w:t xml:space="preserve"> terrorists have ever </w:t>
      </w:r>
      <w:r w:rsidRPr="00070C38">
        <w:rPr>
          <w:rStyle w:val="StyleUnderline"/>
          <w:highlight w:val="cyan"/>
        </w:rPr>
        <w:t xml:space="preserve">even </w:t>
      </w:r>
      <w:r w:rsidRPr="00070C38">
        <w:rPr>
          <w:rStyle w:val="Emphasis"/>
          <w:highlight w:val="cyan"/>
        </w:rPr>
        <w:t>contemplated</w:t>
      </w:r>
      <w:r w:rsidRPr="00070C38">
        <w:rPr>
          <w:rStyle w:val="StyleUnderline"/>
          <w:highlight w:val="cyan"/>
        </w:rPr>
        <w:t xml:space="preserve"> using </w:t>
      </w:r>
      <w:r w:rsidRPr="00070C38">
        <w:rPr>
          <w:rStyle w:val="Emphasis"/>
          <w:highlight w:val="cyan"/>
        </w:rPr>
        <w:t>bio</w:t>
      </w:r>
      <w:r w:rsidRPr="00070C38">
        <w:rPr>
          <w:rStyle w:val="StyleUnderline"/>
        </w:rPr>
        <w:t xml:space="preserve">logical agents, and the extremely small number of bioterrorism incidents in the historical record shows that biological </w:t>
      </w:r>
      <w:r w:rsidRPr="00070C38">
        <w:rPr>
          <w:rStyle w:val="StyleUnderline"/>
          <w:highlight w:val="cyan"/>
        </w:rPr>
        <w:t xml:space="preserve">agents are </w:t>
      </w:r>
      <w:r w:rsidRPr="00070C38">
        <w:rPr>
          <w:rStyle w:val="Emphasis"/>
          <w:highlight w:val="cyan"/>
        </w:rPr>
        <w:t>difficult to use</w:t>
      </w:r>
      <w:r w:rsidRPr="00070C38">
        <w:rPr>
          <w:rStyle w:val="StyleUnderline"/>
        </w:rPr>
        <w:t xml:space="preserve"> as weapons. The </w:t>
      </w:r>
      <w:r w:rsidRPr="00070C38">
        <w:rPr>
          <w:rStyle w:val="StyleUnderline"/>
          <w:highlight w:val="cyan"/>
        </w:rPr>
        <w:t>skills</w:t>
      </w:r>
      <w:r w:rsidRPr="00070C38">
        <w:rPr>
          <w:rStyle w:val="StyleUnderline"/>
        </w:rPr>
        <w:t xml:space="preserve"> required to undertake even the most </w:t>
      </w:r>
      <w:r w:rsidRPr="00070C38">
        <w:rPr>
          <w:rStyle w:val="Emphasis"/>
        </w:rPr>
        <w:t>basic</w:t>
      </w:r>
      <w:r w:rsidRPr="00070C38">
        <w:rPr>
          <w:rStyle w:val="StyleUnderline"/>
        </w:rPr>
        <w:t xml:space="preserve"> of bioterrorism attacks </w:t>
      </w:r>
      <w:r w:rsidRPr="00070C38">
        <w:rPr>
          <w:rStyle w:val="StyleUnderline"/>
          <w:highlight w:val="cyan"/>
        </w:rPr>
        <w:t>are</w:t>
      </w:r>
      <w:r w:rsidRPr="00070C38">
        <w:rPr>
          <w:rStyle w:val="StyleUnderline"/>
        </w:rPr>
        <w:t xml:space="preserve"> </w:t>
      </w:r>
      <w:r w:rsidRPr="00070C38">
        <w:rPr>
          <w:rStyle w:val="Emphasis"/>
        </w:rPr>
        <w:t xml:space="preserve">more </w:t>
      </w:r>
      <w:r w:rsidRPr="00070C38">
        <w:rPr>
          <w:rStyle w:val="Emphasis"/>
          <w:highlight w:val="cyan"/>
        </w:rPr>
        <w:t>demanding</w:t>
      </w:r>
      <w:r w:rsidRPr="00070C38">
        <w:rPr>
          <w:rStyle w:val="StyleUnderline"/>
        </w:rPr>
        <w:t xml:space="preserve"> than often assumed. These technical barriers are likely to persist in the near- and medium-term future. </w:t>
      </w:r>
      <w:r w:rsidRPr="00070C38">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070C38">
        <w:rPr>
          <w:rStyle w:val="Emphasis"/>
          <w:highlight w:val="cyan"/>
        </w:rPr>
        <w:t>state-level</w:t>
      </w:r>
      <w:r w:rsidRPr="00070C38">
        <w:rPr>
          <w:rStyle w:val="StyleUnderline"/>
          <w:highlight w:val="cyan"/>
        </w:rPr>
        <w:t xml:space="preserve"> use</w:t>
      </w:r>
      <w:r w:rsidRPr="00070C38">
        <w:rPr>
          <w:rStyle w:val="StyleUnderline"/>
        </w:rPr>
        <w:t xml:space="preserve"> of biology to deliberately inflict disease or disrupt human functions </w:t>
      </w:r>
      <w:r w:rsidRPr="00070C38">
        <w:rPr>
          <w:rStyle w:val="StyleUnderline"/>
          <w:highlight w:val="cyan"/>
        </w:rPr>
        <w:t xml:space="preserve">has been </w:t>
      </w:r>
      <w:r w:rsidRPr="00070C38">
        <w:rPr>
          <w:rStyle w:val="Emphasis"/>
          <w:highlight w:val="cyan"/>
        </w:rPr>
        <w:t>limited</w:t>
      </w:r>
      <w:r w:rsidRPr="00070C38">
        <w:rPr>
          <w:rStyle w:val="StyleUnderline"/>
          <w:highlight w:val="cyan"/>
        </w:rPr>
        <w:t xml:space="preserve"> by the</w:t>
      </w:r>
      <w:r w:rsidRPr="00070C38">
        <w:rPr>
          <w:rStyle w:val="StyleUnderline"/>
        </w:rPr>
        <w:t xml:space="preserve"> </w:t>
      </w:r>
      <w:r w:rsidRPr="00070C38">
        <w:rPr>
          <w:rStyle w:val="Emphasis"/>
        </w:rPr>
        <w:t xml:space="preserve">strong international </w:t>
      </w:r>
      <w:r w:rsidRPr="00070C38">
        <w:rPr>
          <w:rStyle w:val="Emphasis"/>
          <w:highlight w:val="cyan"/>
        </w:rPr>
        <w:t>norm</w:t>
      </w:r>
      <w:r w:rsidRPr="00070C38">
        <w:rPr>
          <w:sz w:val="16"/>
        </w:rPr>
        <w:t xml:space="preserve"> </w:t>
      </w:r>
      <w:r w:rsidRPr="00070C38">
        <w:rPr>
          <w:rStyle w:val="StyleUnderline"/>
        </w:rPr>
        <w:t>against biological weapons</w:t>
      </w:r>
      <w:r w:rsidRPr="00070C38">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bookmarkEnd w:id="3"/>
    </w:p>
    <w:bookmarkEnd w:id="1"/>
    <w:bookmarkEnd w:id="2"/>
    <w:p w14:paraId="3B99A04C" w14:textId="5554CD74" w:rsidR="00335F7B" w:rsidRPr="00070C38" w:rsidRDefault="00335F7B" w:rsidP="00335F7B">
      <w:pPr>
        <w:pStyle w:val="Heading3"/>
        <w:rPr>
          <w:rFonts w:cs="Times New Roman"/>
        </w:rPr>
      </w:pPr>
      <w:r>
        <w:rPr>
          <w:rFonts w:cs="Times New Roman"/>
        </w:rPr>
        <w:t>AT: Bioterror Impact---</w:t>
      </w:r>
      <w:r>
        <w:rPr>
          <w:rFonts w:cs="Times New Roman"/>
        </w:rPr>
        <w:t>2NC</w:t>
      </w:r>
    </w:p>
    <w:p w14:paraId="6B3440F8" w14:textId="77777777" w:rsidR="00335F7B" w:rsidRPr="00070C38" w:rsidRDefault="00335F7B" w:rsidP="00335F7B"/>
    <w:p w14:paraId="4EAD6AE5" w14:textId="77777777" w:rsidR="00335F7B" w:rsidRPr="00070C38" w:rsidRDefault="00335F7B" w:rsidP="00335F7B">
      <w:pPr>
        <w:pStyle w:val="Heading4"/>
        <w:rPr>
          <w:rFonts w:cs="Times New Roman"/>
        </w:rPr>
      </w:pPr>
      <w:r w:rsidRPr="00070C38">
        <w:rPr>
          <w:rFonts w:cs="Times New Roman"/>
        </w:rPr>
        <w:t xml:space="preserve">Technical barriers prevent synthetic pathogens. </w:t>
      </w:r>
    </w:p>
    <w:p w14:paraId="6DEAB652" w14:textId="77777777" w:rsidR="00335F7B" w:rsidRPr="00070C38" w:rsidRDefault="00335F7B" w:rsidP="00335F7B">
      <w:r w:rsidRPr="00070C38">
        <w:t xml:space="preserve">--“select agents” are dangerous infectious agents </w:t>
      </w:r>
    </w:p>
    <w:p w14:paraId="60614D8A" w14:textId="77777777" w:rsidR="00335F7B" w:rsidRPr="00070C38" w:rsidRDefault="00335F7B" w:rsidP="00335F7B">
      <w:r w:rsidRPr="00070C38">
        <w:t xml:space="preserve">Eckard </w:t>
      </w:r>
      <w:r w:rsidRPr="00070C38">
        <w:rPr>
          <w:b/>
        </w:rPr>
        <w:t>Wimmer 18</w:t>
      </w:r>
      <w:r w:rsidRPr="00070C38">
        <w:t>. Prof @ Stony Brook University. 2018. “Synthetic Biology, Dual Use Research, and Possibilities for Control.” Defence Against Bioterrorism, Springer, Dordrecht, pp. 7–11. link.springer.com, doi:10.1007/978-94-024-1263-5_2.</w:t>
      </w:r>
    </w:p>
    <w:p w14:paraId="0FE89AC0" w14:textId="77777777" w:rsidR="00335F7B" w:rsidRPr="00070C38" w:rsidRDefault="00335F7B" w:rsidP="00335F7B">
      <w:pPr>
        <w:rPr>
          <w:rStyle w:val="StyleUnderline"/>
        </w:rPr>
      </w:pPr>
      <w:r w:rsidRPr="00070C38">
        <w:rPr>
          <w:sz w:val="16"/>
        </w:rPr>
        <w:t xml:space="preserve">Listed below are some constraints that show how in the US </w:t>
      </w:r>
      <w:r w:rsidRPr="00070C38">
        <w:rPr>
          <w:rStyle w:val="StyleUnderline"/>
        </w:rPr>
        <w:t>the development of dangerous infectious agents</w:t>
      </w:r>
      <w:r w:rsidRPr="00070C38">
        <w:rPr>
          <w:sz w:val="16"/>
        </w:rPr>
        <w:t>, referred to as “</w:t>
      </w:r>
      <w:r w:rsidRPr="00070C38">
        <w:rPr>
          <w:rStyle w:val="Emphasis"/>
          <w:highlight w:val="cyan"/>
        </w:rPr>
        <w:t>select agents</w:t>
      </w:r>
      <w:r w:rsidRPr="00070C38">
        <w:rPr>
          <w:sz w:val="16"/>
        </w:rPr>
        <w:t xml:space="preserve">”, </w:t>
      </w:r>
      <w:r w:rsidRPr="00070C38">
        <w:rPr>
          <w:rStyle w:val="StyleUnderline"/>
          <w:highlight w:val="cyan"/>
        </w:rPr>
        <w:t>is</w:t>
      </w:r>
      <w:r w:rsidRPr="00070C38">
        <w:rPr>
          <w:sz w:val="16"/>
        </w:rPr>
        <w:t xml:space="preserve"> controlled – perhaps misuse even </w:t>
      </w:r>
      <w:r w:rsidRPr="00070C38">
        <w:rPr>
          <w:rStyle w:val="Emphasis"/>
          <w:highlight w:val="cyan"/>
        </w:rPr>
        <w:t>prevented</w:t>
      </w:r>
      <w:r w:rsidRPr="00070C38">
        <w:rPr>
          <w:sz w:val="16"/>
          <w:highlight w:val="cyan"/>
        </w:rPr>
        <w:t xml:space="preserve"> – </w:t>
      </w:r>
      <w:r w:rsidRPr="00070C38">
        <w:rPr>
          <w:rStyle w:val="StyleUnderline"/>
          <w:highlight w:val="cyan"/>
        </w:rPr>
        <w:t>through</w:t>
      </w:r>
      <w:r w:rsidRPr="00070C38">
        <w:rPr>
          <w:sz w:val="16"/>
          <w:highlight w:val="cyan"/>
        </w:rPr>
        <w:t xml:space="preserve"> </w:t>
      </w:r>
      <w:r w:rsidRPr="00070C38">
        <w:rPr>
          <w:rStyle w:val="Emphasis"/>
          <w:highlight w:val="cyan"/>
        </w:rPr>
        <w:t>technical and administrative hurdles</w:t>
      </w:r>
      <w:r w:rsidRPr="00070C38">
        <w:rPr>
          <w:sz w:val="16"/>
        </w:rPr>
        <w:t xml:space="preserve">: I. </w:t>
      </w:r>
      <w:r w:rsidRPr="00070C38">
        <w:rPr>
          <w:rStyle w:val="Emphasis"/>
          <w:highlight w:val="cyan"/>
        </w:rPr>
        <w:t>Re-creating</w:t>
      </w:r>
      <w:r w:rsidRPr="00070C38">
        <w:rPr>
          <w:sz w:val="16"/>
          <w:highlight w:val="cyan"/>
        </w:rPr>
        <w:t xml:space="preserve"> </w:t>
      </w:r>
      <w:r w:rsidRPr="00070C38">
        <w:rPr>
          <w:rStyle w:val="StyleUnderline"/>
          <w:highlight w:val="cyan"/>
        </w:rPr>
        <w:t>a</w:t>
      </w:r>
      <w:r w:rsidRPr="00070C38">
        <w:rPr>
          <w:rStyle w:val="StyleUnderline"/>
        </w:rPr>
        <w:t xml:space="preserve">n already existing dangerous </w:t>
      </w:r>
      <w:r w:rsidRPr="00070C38">
        <w:rPr>
          <w:rStyle w:val="StyleUnderline"/>
          <w:highlight w:val="cyan"/>
        </w:rPr>
        <w:t>virus</w:t>
      </w:r>
      <w:r w:rsidRPr="00070C38">
        <w:rPr>
          <w:rStyle w:val="StyleUnderline"/>
        </w:rPr>
        <w:t xml:space="preserve"> for malicious intent is a</w:t>
      </w:r>
      <w:r w:rsidRPr="00070C38">
        <w:rPr>
          <w:sz w:val="16"/>
        </w:rPr>
        <w:t xml:space="preserve"> </w:t>
      </w:r>
      <w:r w:rsidRPr="00070C38">
        <w:rPr>
          <w:rStyle w:val="Emphasis"/>
        </w:rPr>
        <w:t>complex</w:t>
      </w:r>
      <w:r w:rsidRPr="00070C38">
        <w:rPr>
          <w:sz w:val="16"/>
        </w:rPr>
        <w:t xml:space="preserve"> scientific </w:t>
      </w:r>
      <w:r w:rsidRPr="00070C38">
        <w:rPr>
          <w:rStyle w:val="Emphasis"/>
        </w:rPr>
        <w:t>endeavor</w:t>
      </w:r>
      <w:r w:rsidRPr="00070C38">
        <w:rPr>
          <w:sz w:val="16"/>
        </w:rPr>
        <w:t xml:space="preserve">. (i) </w:t>
      </w:r>
      <w:r w:rsidRPr="00070C38">
        <w:rPr>
          <w:rStyle w:val="StyleUnderline"/>
        </w:rPr>
        <w:t xml:space="preserve">It </w:t>
      </w:r>
      <w:r w:rsidRPr="00070C38">
        <w:rPr>
          <w:rStyle w:val="StyleUnderline"/>
          <w:highlight w:val="cyan"/>
        </w:rPr>
        <w:t xml:space="preserve">requires </w:t>
      </w:r>
      <w:r w:rsidRPr="00070C38">
        <w:rPr>
          <w:rStyle w:val="Emphasis"/>
          <w:highlight w:val="cyan"/>
        </w:rPr>
        <w:t>considerable</w:t>
      </w:r>
      <w:r w:rsidRPr="00070C38">
        <w:rPr>
          <w:sz w:val="16"/>
        </w:rPr>
        <w:t xml:space="preserve"> scientific </w:t>
      </w:r>
      <w:r w:rsidRPr="00070C38">
        <w:rPr>
          <w:rStyle w:val="Emphasis"/>
          <w:highlight w:val="cyan"/>
        </w:rPr>
        <w:t>knowledge</w:t>
      </w:r>
      <w:r w:rsidRPr="00070C38">
        <w:rPr>
          <w:sz w:val="16"/>
        </w:rPr>
        <w:t xml:space="preserve"> and experience </w:t>
      </w:r>
      <w:r w:rsidRPr="00070C38">
        <w:rPr>
          <w:rStyle w:val="StyleUnderline"/>
          <w:highlight w:val="cyan"/>
        </w:rPr>
        <w:t>and</w:t>
      </w:r>
      <w:r w:rsidRPr="00070C38">
        <w:rPr>
          <w:rStyle w:val="StyleUnderline"/>
        </w:rPr>
        <w:t xml:space="preserve">, more importantly, considerable </w:t>
      </w:r>
      <w:r w:rsidRPr="00070C38">
        <w:rPr>
          <w:rStyle w:val="Emphasis"/>
          <w:highlight w:val="cyan"/>
        </w:rPr>
        <w:t>financial support</w:t>
      </w:r>
      <w:r w:rsidRPr="00070C38">
        <w:rPr>
          <w:rStyle w:val="StyleUnderline"/>
        </w:rPr>
        <w:t>. That support usually comes from government and private agencies</w:t>
      </w:r>
      <w:r w:rsidRPr="00070C38">
        <w:rPr>
          <w:sz w:val="16"/>
        </w:rPr>
        <w:t xml:space="preserve"> (NIH, NAF, etc.), organizations </w:t>
      </w:r>
      <w:r w:rsidRPr="00070C38">
        <w:rPr>
          <w:rStyle w:val="StyleUnderline"/>
        </w:rPr>
        <w:t>that carefully screen at multiple levels all applications for funding of ALL biological research</w:t>
      </w:r>
      <w:r w:rsidRPr="00070C38">
        <w:rPr>
          <w:sz w:val="16"/>
        </w:rPr>
        <w:t xml:space="preserve">. (ii) </w:t>
      </w:r>
      <w:r w:rsidRPr="00070C38">
        <w:rPr>
          <w:rStyle w:val="StyleUnderline"/>
        </w:rPr>
        <w:t xml:space="preserve">It </w:t>
      </w:r>
      <w:r w:rsidRPr="00070C38">
        <w:rPr>
          <w:rStyle w:val="StyleUnderline"/>
          <w:highlight w:val="cyan"/>
        </w:rPr>
        <w:t>requires an</w:t>
      </w:r>
      <w:r w:rsidRPr="00070C38">
        <w:rPr>
          <w:sz w:val="16"/>
          <w:highlight w:val="cyan"/>
        </w:rPr>
        <w:t xml:space="preserve"> </w:t>
      </w:r>
      <w:r w:rsidRPr="00070C38">
        <w:rPr>
          <w:rStyle w:val="Emphasis"/>
          <w:highlight w:val="cyan"/>
        </w:rPr>
        <w:t>environment</w:t>
      </w:r>
      <w:r w:rsidRPr="00070C38">
        <w:rPr>
          <w:sz w:val="16"/>
        </w:rPr>
        <w:t xml:space="preserve"> </w:t>
      </w:r>
      <w:r w:rsidRPr="00070C38">
        <w:rPr>
          <w:rStyle w:val="StyleUnderline"/>
        </w:rPr>
        <w:t xml:space="preserve">suitable </w:t>
      </w:r>
      <w:r w:rsidRPr="00070C38">
        <w:rPr>
          <w:rStyle w:val="StyleUnderline"/>
          <w:highlight w:val="cyan"/>
        </w:rPr>
        <w:t xml:space="preserve">for </w:t>
      </w:r>
      <w:r w:rsidRPr="00070C38">
        <w:rPr>
          <w:rStyle w:val="Emphasis"/>
          <w:highlight w:val="cyan"/>
        </w:rPr>
        <w:t>experimenting</w:t>
      </w:r>
      <w:r w:rsidRPr="00070C38">
        <w:rPr>
          <w:rStyle w:val="Emphasis"/>
        </w:rPr>
        <w:t xml:space="preserve"> with dangerous infectious agents</w:t>
      </w:r>
      <w:r w:rsidRPr="00070C38">
        <w:rPr>
          <w:sz w:val="16"/>
        </w:rPr>
        <w:t xml:space="preserve"> (</w:t>
      </w:r>
      <w:r w:rsidRPr="00070C38">
        <w:rPr>
          <w:rStyle w:val="Emphasis"/>
        </w:rPr>
        <w:t>containment</w:t>
      </w:r>
      <w:r w:rsidRPr="00070C38">
        <w:rPr>
          <w:sz w:val="16"/>
        </w:rPr>
        <w:t xml:space="preserve"> </w:t>
      </w:r>
      <w:r w:rsidRPr="00070C38">
        <w:rPr>
          <w:rStyle w:val="StyleUnderline"/>
        </w:rPr>
        <w:t>facilities</w:t>
      </w:r>
      <w:r w:rsidRPr="00070C38">
        <w:rPr>
          <w:sz w:val="16"/>
        </w:rPr>
        <w:t xml:space="preserve">). </w:t>
      </w:r>
      <w:r w:rsidRPr="00070C38">
        <w:rPr>
          <w:rStyle w:val="StyleUnderline"/>
        </w:rPr>
        <w:t xml:space="preserve">Any </w:t>
      </w:r>
      <w:r w:rsidRPr="00070C38">
        <w:rPr>
          <w:rStyle w:val="StyleUnderline"/>
          <w:highlight w:val="cyan"/>
        </w:rPr>
        <w:t>work in containment</w:t>
      </w:r>
      <w:r w:rsidRPr="00070C38">
        <w:rPr>
          <w:rStyle w:val="StyleUnderline"/>
        </w:rPr>
        <w:t xml:space="preserve"> facilities </w:t>
      </w:r>
      <w:r w:rsidRPr="00070C38">
        <w:rPr>
          <w:rStyle w:val="StyleUnderline"/>
          <w:highlight w:val="cyan"/>
        </w:rPr>
        <w:t>is</w:t>
      </w:r>
      <w:r w:rsidRPr="00070C38">
        <w:rPr>
          <w:rStyle w:val="StyleUnderline"/>
        </w:rPr>
        <w:t xml:space="preserve"> also </w:t>
      </w:r>
      <w:r w:rsidRPr="00070C38">
        <w:rPr>
          <w:rStyle w:val="StyleUnderline"/>
          <w:highlight w:val="cyan"/>
        </w:rPr>
        <w:t>carefully regulated</w:t>
      </w:r>
      <w:r w:rsidRPr="00070C38">
        <w:rPr>
          <w:rStyle w:val="StyleUnderline"/>
        </w:rPr>
        <w:t xml:space="preserve">. </w:t>
      </w:r>
      <w:r w:rsidRPr="00070C38">
        <w:rPr>
          <w:sz w:val="16"/>
        </w:rPr>
        <w:t xml:space="preserve">II. </w:t>
      </w:r>
      <w:r w:rsidRPr="00070C38">
        <w:rPr>
          <w:rStyle w:val="StyleUnderline"/>
        </w:rPr>
        <w:t>Genetic engineering</w:t>
      </w:r>
      <w:r w:rsidRPr="00070C38">
        <w:rPr>
          <w:sz w:val="16"/>
        </w:rPr>
        <w:t xml:space="preserve"> to synthesize or modify organisms </w:t>
      </w:r>
      <w:r w:rsidRPr="00070C38">
        <w:rPr>
          <w:rStyle w:val="StyleUnderline"/>
        </w:rPr>
        <w:t xml:space="preserve">relies on chemical synthesis of DNA. </w:t>
      </w:r>
      <w:r w:rsidRPr="00070C38">
        <w:rPr>
          <w:rStyle w:val="StyleUnderline"/>
          <w:highlight w:val="cyan"/>
        </w:rPr>
        <w:t>Synthesizing DNA is</w:t>
      </w:r>
      <w:r w:rsidRPr="00070C38">
        <w:rPr>
          <w:rStyle w:val="StyleUnderline"/>
        </w:rPr>
        <w:t xml:space="preserve"> automated and </w:t>
      </w:r>
      <w:r w:rsidRPr="00070C38">
        <w:rPr>
          <w:rStyle w:val="StyleUnderline"/>
          <w:highlight w:val="cyan"/>
        </w:rPr>
        <w:t>carried out with</w:t>
      </w:r>
      <w:r w:rsidRPr="00070C38">
        <w:rPr>
          <w:rStyle w:val="StyleUnderline"/>
        </w:rPr>
        <w:t xml:space="preserve"> sophisticated, </w:t>
      </w:r>
      <w:r w:rsidRPr="00070C38">
        <w:rPr>
          <w:rStyle w:val="StyleUnderline"/>
          <w:highlight w:val="cyan"/>
        </w:rPr>
        <w:t>expensive instruments</w:t>
      </w:r>
      <w:r w:rsidRPr="00070C38">
        <w:rPr>
          <w:sz w:val="16"/>
        </w:rPr>
        <w:t xml:space="preserve">. </w:t>
      </w:r>
      <w:r w:rsidRPr="00070C38">
        <w:rPr>
          <w:rStyle w:val="StyleUnderline"/>
        </w:rPr>
        <w:t>The major problem</w:t>
      </w:r>
      <w:r w:rsidRPr="00070C38">
        <w:rPr>
          <w:sz w:val="16"/>
        </w:rPr>
        <w:t xml:space="preserve"> of DNA synthesis, however, </w:t>
      </w:r>
      <w:r w:rsidRPr="00070C38">
        <w:rPr>
          <w:rStyle w:val="StyleUnderline"/>
        </w:rPr>
        <w:t xml:space="preserve">is that </w:t>
      </w:r>
      <w:r w:rsidRPr="00070C38">
        <w:rPr>
          <w:rStyle w:val="StyleUnderline"/>
          <w:highlight w:val="cyan"/>
        </w:rPr>
        <w:t>the product is</w:t>
      </w:r>
      <w:r w:rsidRPr="00070C38">
        <w:rPr>
          <w:sz w:val="16"/>
          <w:highlight w:val="cyan"/>
        </w:rPr>
        <w:t xml:space="preserve"> </w:t>
      </w:r>
      <w:r w:rsidRPr="00070C38">
        <w:rPr>
          <w:rStyle w:val="Emphasis"/>
          <w:highlight w:val="cyan"/>
        </w:rPr>
        <w:t>not error-free</w:t>
      </w:r>
      <w:r w:rsidRPr="00070C38">
        <w:rPr>
          <w:rStyle w:val="StyleUnderline"/>
          <w:highlight w:val="cyan"/>
        </w:rPr>
        <w:t>. Any</w:t>
      </w:r>
      <w:r w:rsidRPr="00070C38">
        <w:rPr>
          <w:sz w:val="16"/>
        </w:rPr>
        <w:t xml:space="preserve"> </w:t>
      </w:r>
      <w:r w:rsidRPr="00070C38">
        <w:rPr>
          <w:rStyle w:val="Emphasis"/>
        </w:rPr>
        <w:t xml:space="preserve">single </w:t>
      </w:r>
      <w:r w:rsidRPr="00070C38">
        <w:rPr>
          <w:rStyle w:val="Emphasis"/>
          <w:highlight w:val="cyan"/>
        </w:rPr>
        <w:t>mistake</w:t>
      </w:r>
      <w:r w:rsidRPr="00070C38">
        <w:rPr>
          <w:sz w:val="16"/>
        </w:rPr>
        <w:t xml:space="preserve"> in the sequence of small DNA segments (30–60 nucleotides) or large segments (&gt;500 nucleotides) </w:t>
      </w:r>
      <w:r w:rsidRPr="00070C38">
        <w:rPr>
          <w:rStyle w:val="StyleUnderline"/>
          <w:highlight w:val="cyan"/>
        </w:rPr>
        <w:t>can</w:t>
      </w:r>
      <w:r w:rsidRPr="00070C38">
        <w:rPr>
          <w:sz w:val="16"/>
          <w:highlight w:val="cyan"/>
        </w:rPr>
        <w:t xml:space="preserve"> </w:t>
      </w:r>
      <w:r w:rsidRPr="00070C38">
        <w:rPr>
          <w:rStyle w:val="Emphasis"/>
          <w:highlight w:val="cyan"/>
        </w:rPr>
        <w:t>ruin the experiment</w:t>
      </w:r>
      <w:r w:rsidRPr="00070C38">
        <w:rPr>
          <w:rStyle w:val="StyleUnderline"/>
          <w:highlight w:val="cyan"/>
        </w:rPr>
        <w:t>. Companies</w:t>
      </w:r>
      <w:r w:rsidRPr="00070C38">
        <w:rPr>
          <w:rStyle w:val="StyleUnderline"/>
        </w:rPr>
        <w:t xml:space="preserve"> have </w:t>
      </w:r>
      <w:r w:rsidRPr="00070C38">
        <w:rPr>
          <w:rStyle w:val="StyleUnderline"/>
          <w:highlight w:val="cyan"/>
        </w:rPr>
        <w:t>developed strategies</w:t>
      </w:r>
      <w:r w:rsidRPr="00070C38">
        <w:rPr>
          <w:rStyle w:val="StyleUnderline"/>
        </w:rPr>
        <w:t xml:space="preserve"> to produce and </w:t>
      </w:r>
      <w:r w:rsidRPr="00070C38">
        <w:rPr>
          <w:rStyle w:val="StyleUnderline"/>
          <w:highlight w:val="cyan"/>
        </w:rPr>
        <w:t>deliver error free</w:t>
      </w:r>
      <w:r w:rsidRPr="00070C38">
        <w:rPr>
          <w:rStyle w:val="StyleUnderline"/>
        </w:rPr>
        <w:t xml:space="preserve">, synthetic </w:t>
      </w:r>
      <w:r w:rsidRPr="00070C38">
        <w:rPr>
          <w:rStyle w:val="StyleUnderline"/>
          <w:highlight w:val="cyan"/>
        </w:rPr>
        <w:t>DNA</w:t>
      </w:r>
      <w:r w:rsidRPr="00070C38">
        <w:rPr>
          <w:rStyle w:val="StyleUnderline"/>
        </w:rPr>
        <w:t>, which investigators can order electronically</w:t>
      </w:r>
      <w:r w:rsidRPr="00070C38">
        <w:rPr>
          <w:sz w:val="16"/>
        </w:rPr>
        <w:t xml:space="preserve"> from vendors, such as Integrated DNA Technologies (US), GenScript (US) or GeneArt (Germany). </w:t>
      </w:r>
      <w:r w:rsidRPr="00070C38">
        <w:rPr>
          <w:rStyle w:val="StyleUnderline"/>
        </w:rPr>
        <w:t>This offers a</w:t>
      </w:r>
      <w:r w:rsidRPr="00070C38">
        <w:rPr>
          <w:sz w:val="16"/>
        </w:rPr>
        <w:t xml:space="preserve"> superb and </w:t>
      </w:r>
      <w:r w:rsidRPr="00070C38">
        <w:rPr>
          <w:rStyle w:val="StyleUnderline"/>
        </w:rPr>
        <w:t>easy way to</w:t>
      </w:r>
      <w:r w:rsidRPr="00070C38">
        <w:rPr>
          <w:sz w:val="16"/>
        </w:rPr>
        <w:t xml:space="preserve"> </w:t>
      </w:r>
      <w:r w:rsidRPr="00070C38">
        <w:rPr>
          <w:rStyle w:val="Emphasis"/>
        </w:rPr>
        <w:t>control</w:t>
      </w:r>
      <w:r w:rsidRPr="00070C38">
        <w:rPr>
          <w:sz w:val="16"/>
        </w:rPr>
        <w:t xml:space="preserve"> experimental </w:t>
      </w:r>
      <w:r w:rsidRPr="00070C38">
        <w:rPr>
          <w:rStyle w:val="Emphasis"/>
        </w:rPr>
        <w:t>procedures</w:t>
      </w:r>
      <w:r w:rsidRPr="00070C38">
        <w:rPr>
          <w:sz w:val="16"/>
        </w:rPr>
        <w:t xml:space="preserve"> </w:t>
      </w:r>
      <w:r w:rsidRPr="00070C38">
        <w:rPr>
          <w:rStyle w:val="StyleUnderline"/>
        </w:rPr>
        <w:t xml:space="preserve">carried out in </w:t>
      </w:r>
      <w:r w:rsidRPr="00070C38">
        <w:rPr>
          <w:rStyle w:val="Emphasis"/>
        </w:rPr>
        <w:t>any laboratory</w:t>
      </w:r>
      <w:r w:rsidRPr="00070C38">
        <w:rPr>
          <w:sz w:val="16"/>
        </w:rPr>
        <w:t xml:space="preserve">: the </w:t>
      </w:r>
      <w:r w:rsidRPr="00070C38">
        <w:rPr>
          <w:rStyle w:val="StyleUnderline"/>
          <w:highlight w:val="cyan"/>
        </w:rPr>
        <w:t>companies</w:t>
      </w:r>
      <w:r w:rsidRPr="00070C38">
        <w:rPr>
          <w:sz w:val="16"/>
        </w:rPr>
        <w:t xml:space="preserve"> will </w:t>
      </w:r>
      <w:r w:rsidRPr="00070C38">
        <w:rPr>
          <w:rStyle w:val="Emphasis"/>
          <w:highlight w:val="cyan"/>
        </w:rPr>
        <w:t>automatically scan ordered sequences</w:t>
      </w:r>
      <w:r w:rsidRPr="00070C38">
        <w:rPr>
          <w:sz w:val="16"/>
        </w:rPr>
        <w:t xml:space="preserve"> in extensive data banks </w:t>
      </w:r>
      <w:r w:rsidRPr="00070C38">
        <w:rPr>
          <w:rStyle w:val="StyleUnderline"/>
          <w:highlight w:val="cyan"/>
        </w:rPr>
        <w:t>to monitor</w:t>
      </w:r>
      <w:r w:rsidRPr="00070C38">
        <w:rPr>
          <w:rStyle w:val="StyleUnderline"/>
        </w:rPr>
        <w:t xml:space="preserve"> relationship to sequences of </w:t>
      </w:r>
      <w:r w:rsidRPr="00070C38">
        <w:rPr>
          <w:rStyle w:val="StyleUnderline"/>
          <w:highlight w:val="cyan"/>
        </w:rPr>
        <w:t>a</w:t>
      </w:r>
      <w:r w:rsidRPr="00070C38">
        <w:rPr>
          <w:sz w:val="16"/>
          <w:highlight w:val="cyan"/>
        </w:rPr>
        <w:t xml:space="preserve"> </w:t>
      </w:r>
      <w:r w:rsidRPr="00070C38">
        <w:rPr>
          <w:rStyle w:val="Emphasis"/>
          <w:highlight w:val="cyan"/>
        </w:rPr>
        <w:t>select agent</w:t>
      </w:r>
      <w:r w:rsidRPr="00070C38">
        <w:rPr>
          <w:rStyle w:val="StyleUnderline"/>
        </w:rPr>
        <w:t>. If so, the order will be</w:t>
      </w:r>
      <w:r w:rsidRPr="00070C38">
        <w:rPr>
          <w:sz w:val="16"/>
        </w:rPr>
        <w:t xml:space="preserve"> </w:t>
      </w:r>
      <w:r w:rsidRPr="00070C38">
        <w:rPr>
          <w:rStyle w:val="Emphasis"/>
        </w:rPr>
        <w:t>stalled</w:t>
      </w:r>
      <w:r w:rsidRPr="00070C38">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070C38">
        <w:rPr>
          <w:rStyle w:val="StyleUnderline"/>
        </w:rPr>
        <w:t>Engineering a virus such that it will be</w:t>
      </w:r>
      <w:r w:rsidRPr="00070C38">
        <w:rPr>
          <w:sz w:val="16"/>
        </w:rPr>
        <w:t xml:space="preserve"> </w:t>
      </w:r>
      <w:r w:rsidRPr="00070C38">
        <w:rPr>
          <w:rStyle w:val="Emphasis"/>
        </w:rPr>
        <w:t>more</w:t>
      </w:r>
      <w:r w:rsidRPr="00070C38">
        <w:rPr>
          <w:sz w:val="16"/>
        </w:rPr>
        <w:t xml:space="preserve"> </w:t>
      </w:r>
      <w:r w:rsidRPr="00070C38">
        <w:rPr>
          <w:rStyle w:val="StyleUnderline"/>
        </w:rPr>
        <w:t>harmful</w:t>
      </w:r>
      <w:r w:rsidRPr="00070C38">
        <w:rPr>
          <w:sz w:val="16"/>
        </w:rPr>
        <w:t xml:space="preserve"> (more contagious, more pathogenic) </w:t>
      </w:r>
      <w:r w:rsidRPr="00070C38">
        <w:rPr>
          <w:rStyle w:val="StyleUnderline"/>
        </w:rPr>
        <w:t xml:space="preserve">is generally difficult because, in principle, </w:t>
      </w:r>
      <w:r w:rsidRPr="00070C38">
        <w:rPr>
          <w:rStyle w:val="StyleUnderline"/>
          <w:highlight w:val="cyan"/>
        </w:rPr>
        <w:t>viruses</w:t>
      </w:r>
      <w:r w:rsidRPr="00070C38">
        <w:rPr>
          <w:rStyle w:val="StyleUnderline"/>
        </w:rPr>
        <w:t xml:space="preserve"> have </w:t>
      </w:r>
      <w:r w:rsidRPr="00070C38">
        <w:rPr>
          <w:rStyle w:val="StyleUnderline"/>
          <w:highlight w:val="cyan"/>
        </w:rPr>
        <w:t>evolve</w:t>
      </w:r>
      <w:r w:rsidRPr="00070C38">
        <w:rPr>
          <w:rStyle w:val="StyleUnderline"/>
        </w:rPr>
        <w:t xml:space="preserve">d </w:t>
      </w:r>
      <w:r w:rsidRPr="00070C38">
        <w:rPr>
          <w:rStyle w:val="StyleUnderline"/>
          <w:highlight w:val="cyan"/>
        </w:rPr>
        <w:t>to proliferat</w:t>
      </w:r>
      <w:r w:rsidRPr="00070C38">
        <w:rPr>
          <w:rStyle w:val="StyleUnderline"/>
        </w:rPr>
        <w:t xml:space="preserve">ing </w:t>
      </w:r>
      <w:r w:rsidRPr="00070C38">
        <w:rPr>
          <w:rStyle w:val="Emphasis"/>
          <w:highlight w:val="cyan"/>
        </w:rPr>
        <w:t>maximally</w:t>
      </w:r>
      <w:r w:rsidRPr="00070C38">
        <w:rPr>
          <w:rStyle w:val="Emphasis"/>
        </w:rPr>
        <w:t xml:space="preserve"> in their natural environment</w:t>
      </w:r>
      <w:r w:rsidRPr="00070C38">
        <w:rPr>
          <w:rStyle w:val="StyleUnderline"/>
        </w:rPr>
        <w:t xml:space="preserve">. That is, genetic </w:t>
      </w:r>
      <w:r w:rsidRPr="00070C38">
        <w:rPr>
          <w:rStyle w:val="StyleUnderline"/>
          <w:highlight w:val="cyan"/>
        </w:rPr>
        <w:t>manipulations</w:t>
      </w:r>
      <w:r w:rsidRPr="00070C38">
        <w:rPr>
          <w:rStyle w:val="StyleUnderline"/>
        </w:rPr>
        <w:t xml:space="preserve"> of a virus often </w:t>
      </w:r>
      <w:r w:rsidRPr="00070C38">
        <w:rPr>
          <w:rStyle w:val="Emphasis"/>
          <w:highlight w:val="cyan"/>
        </w:rPr>
        <w:t>lead to loss of fitness</w:t>
      </w:r>
      <w:r w:rsidRPr="00070C38">
        <w:rPr>
          <w:rStyle w:val="StyleUnderline"/>
        </w:rPr>
        <w:t xml:space="preserve"> that, in turn, is unwanted in the bioterrorist agent.</w:t>
      </w:r>
    </w:p>
    <w:p w14:paraId="698575A3" w14:textId="77777777" w:rsidR="00335F7B" w:rsidRPr="00070C38" w:rsidRDefault="00335F7B" w:rsidP="00335F7B"/>
    <w:p w14:paraId="3FFEEFC4" w14:textId="77777777" w:rsidR="00335F7B" w:rsidRPr="00070C38" w:rsidRDefault="00335F7B" w:rsidP="00335F7B">
      <w:pPr>
        <w:pStyle w:val="Heading4"/>
        <w:rPr>
          <w:rFonts w:cs="Times New Roman"/>
        </w:rPr>
      </w:pPr>
      <w:r w:rsidRPr="00070C38">
        <w:rPr>
          <w:rFonts w:cs="Times New Roman"/>
        </w:rPr>
        <w:t xml:space="preserve">Won’t get close to extinction </w:t>
      </w:r>
    </w:p>
    <w:p w14:paraId="32410E37" w14:textId="77777777" w:rsidR="00335F7B" w:rsidRPr="00070C38" w:rsidRDefault="00335F7B" w:rsidP="00335F7B">
      <w:r w:rsidRPr="00070C38">
        <w:rPr>
          <w:rStyle w:val="Style13ptBold"/>
        </w:rPr>
        <w:t>Farquhar et al. 17</w:t>
      </w:r>
      <w:r w:rsidRPr="00070C38">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64" w:history="1">
        <w:r w:rsidRPr="00070C38">
          <w:rPr>
            <w:rStyle w:val="Hyperlink"/>
          </w:rPr>
          <w:t>https://www.fhi.ox.ac.uk/wp-content/uploads/Existential-Risks-2017-01-23.pdf</w:t>
        </w:r>
      </w:hyperlink>
      <w:r w:rsidRPr="00070C38">
        <w:t>] AMarb</w:t>
      </w:r>
    </w:p>
    <w:p w14:paraId="04CB2FEC" w14:textId="77777777" w:rsidR="00335F7B" w:rsidRPr="00070C38" w:rsidRDefault="00335F7B" w:rsidP="00335F7B">
      <w:pPr>
        <w:rPr>
          <w:sz w:val="16"/>
        </w:rPr>
      </w:pPr>
      <w:r w:rsidRPr="00070C38">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070C38">
        <w:rPr>
          <w:rStyle w:val="StyleUnderline"/>
          <w:highlight w:val="cyan"/>
        </w:rPr>
        <w:t xml:space="preserve">For an engineered pathogen to </w:t>
      </w:r>
      <w:r w:rsidRPr="00070C38">
        <w:rPr>
          <w:rStyle w:val="Emphasis"/>
          <w:highlight w:val="cyan"/>
        </w:rPr>
        <w:t>derail humanity</w:t>
      </w:r>
      <w:r w:rsidRPr="00070C38">
        <w:rPr>
          <w:rStyle w:val="Emphasis"/>
        </w:rPr>
        <w:t>’s long-term future</w:t>
      </w:r>
      <w:r w:rsidRPr="00070C38">
        <w:rPr>
          <w:rStyle w:val="StyleUnderline"/>
        </w:rPr>
        <w:t xml:space="preserve">, </w:t>
      </w:r>
      <w:r w:rsidRPr="00070C38">
        <w:rPr>
          <w:rStyle w:val="StyleUnderline"/>
          <w:highlight w:val="cyan"/>
        </w:rPr>
        <w:t>it would</w:t>
      </w:r>
      <w:r w:rsidRPr="00070C38">
        <w:rPr>
          <w:sz w:val="16"/>
        </w:rPr>
        <w:t xml:space="preserve"> probably </w:t>
      </w:r>
      <w:r w:rsidRPr="00070C38">
        <w:rPr>
          <w:rStyle w:val="StyleUnderline"/>
          <w:highlight w:val="cyan"/>
        </w:rPr>
        <w:t xml:space="preserve">have to have </w:t>
      </w:r>
      <w:r w:rsidRPr="00070C38">
        <w:rPr>
          <w:rStyle w:val="Emphasis"/>
          <w:highlight w:val="cyan"/>
        </w:rPr>
        <w:t>extremely high fatality rates</w:t>
      </w:r>
      <w:r w:rsidRPr="00070C38">
        <w:rPr>
          <w:rStyle w:val="StyleUnderline"/>
        </w:rPr>
        <w:t xml:space="preserve"> or </w:t>
      </w:r>
      <w:r w:rsidRPr="00070C38">
        <w:rPr>
          <w:rStyle w:val="Emphasis"/>
          <w:highlight w:val="cyan"/>
        </w:rPr>
        <w:t>destroy reproductive capability</w:t>
      </w:r>
      <w:r w:rsidRPr="00070C38">
        <w:rPr>
          <w:sz w:val="16"/>
        </w:rPr>
        <w:t xml:space="preserve"> (so that it killed or prevented reproduction by all or nearly all of its victims), </w:t>
      </w:r>
      <w:r w:rsidRPr="00070C38">
        <w:rPr>
          <w:rStyle w:val="Emphasis"/>
          <w:highlight w:val="cyan"/>
        </w:rPr>
        <w:t>be extremely infectious</w:t>
      </w:r>
      <w:r w:rsidRPr="00070C38">
        <w:rPr>
          <w:sz w:val="16"/>
        </w:rPr>
        <w:t xml:space="preserve"> (so that it had global reach), </w:t>
      </w:r>
      <w:r w:rsidRPr="00070C38">
        <w:rPr>
          <w:rStyle w:val="StyleUnderline"/>
          <w:highlight w:val="cyan"/>
        </w:rPr>
        <w:t xml:space="preserve">and </w:t>
      </w:r>
      <w:r w:rsidRPr="00070C38">
        <w:rPr>
          <w:rStyle w:val="Emphasis"/>
          <w:highlight w:val="cyan"/>
        </w:rPr>
        <w:t>have delayed</w:t>
      </w:r>
      <w:r w:rsidRPr="00070C38">
        <w:rPr>
          <w:rStyle w:val="Emphasis"/>
        </w:rPr>
        <w:t xml:space="preserve"> onset of </w:t>
      </w:r>
      <w:r w:rsidRPr="00070C38">
        <w:rPr>
          <w:rStyle w:val="Emphasis"/>
          <w:highlight w:val="cyan"/>
        </w:rPr>
        <w:t>symptoms</w:t>
      </w:r>
      <w:r w:rsidRPr="00070C38">
        <w:rPr>
          <w:sz w:val="16"/>
        </w:rPr>
        <w:t xml:space="preserve"> (so that we would fail to notice the problem and mount a response in time).42 </w:t>
      </w:r>
      <w:r w:rsidRPr="00070C38">
        <w:rPr>
          <w:rStyle w:val="StyleUnderline"/>
          <w:highlight w:val="cyan"/>
        </w:rPr>
        <w:t>Making such a pathogen would be</w:t>
      </w:r>
      <w:r w:rsidRPr="00070C38">
        <w:rPr>
          <w:rStyle w:val="StyleUnderline"/>
        </w:rPr>
        <w:t xml:space="preserve"> close to </w:t>
      </w:r>
      <w:r w:rsidRPr="00070C38">
        <w:rPr>
          <w:rStyle w:val="Emphasis"/>
          <w:highlight w:val="cyan"/>
        </w:rPr>
        <w:t>impossible</w:t>
      </w:r>
      <w:r w:rsidRPr="00070C38">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p w14:paraId="01FA1F58" w14:textId="77777777" w:rsidR="00335F7B" w:rsidRPr="00070C38" w:rsidRDefault="00335F7B" w:rsidP="00335F7B"/>
    <w:p w14:paraId="739125B1" w14:textId="77777777" w:rsidR="00335F7B" w:rsidRPr="00070C38" w:rsidRDefault="00335F7B" w:rsidP="00335F7B">
      <w:pPr>
        <w:pStyle w:val="Heading4"/>
        <w:rPr>
          <w:rStyle w:val="StyleUnderline"/>
          <w:rFonts w:cs="Times New Roman"/>
        </w:rPr>
      </w:pPr>
      <w:r w:rsidRPr="00070C38">
        <w:rPr>
          <w:rStyle w:val="StyleUnderline"/>
          <w:rFonts w:cs="Times New Roman"/>
        </w:rPr>
        <w:t xml:space="preserve">Empirics prove---technical challenges are too great AND they are too expensive to develop. </w:t>
      </w:r>
    </w:p>
    <w:p w14:paraId="225FF662" w14:textId="77777777" w:rsidR="00335F7B" w:rsidRPr="00070C38" w:rsidRDefault="00335F7B" w:rsidP="00335F7B">
      <w:r w:rsidRPr="00070C38">
        <w:t xml:space="preserve">Sonia Ben </w:t>
      </w:r>
      <w:r w:rsidRPr="00070C38">
        <w:rPr>
          <w:b/>
        </w:rPr>
        <w:t>Ouagrham-Gormley 15</w:t>
      </w:r>
      <w:r w:rsidRPr="00070C38">
        <w:t xml:space="preserve">. </w:t>
      </w:r>
      <w:r>
        <w:t>A</w:t>
      </w:r>
      <w:r w:rsidRPr="00070C38">
        <w:t>ssociate professor in the School of Policy, Government, and International Affairs at George Mason University. 3-20-2015. "Bioweapons not an alternative to nuclear weapons." Bulletin of the Atomic Scientists. https://thebulletin.org/roundtable_entry/bioweapons-not-an-alternative-to-nuclear-weapons/</w:t>
      </w:r>
    </w:p>
    <w:p w14:paraId="567BDA8D" w14:textId="77777777" w:rsidR="00335F7B" w:rsidRPr="00070C38" w:rsidRDefault="00335F7B" w:rsidP="00335F7B">
      <w:r w:rsidRPr="00070C38">
        <w:rPr>
          <w:sz w:val="16"/>
        </w:rPr>
        <w:t xml:space="preserve">Further, </w:t>
      </w:r>
      <w:r w:rsidRPr="00070C38">
        <w:rPr>
          <w:rStyle w:val="StyleUnderline"/>
          <w:highlight w:val="cyan"/>
        </w:rPr>
        <w:t>bio</w:t>
      </w:r>
      <w:r w:rsidRPr="00070C38">
        <w:rPr>
          <w:sz w:val="16"/>
        </w:rPr>
        <w:t xml:space="preserve">logical </w:t>
      </w:r>
      <w:r w:rsidRPr="00070C38">
        <w:rPr>
          <w:rStyle w:val="StyleUnderline"/>
          <w:highlight w:val="cyan"/>
        </w:rPr>
        <w:t>weapons</w:t>
      </w:r>
      <w:r w:rsidRPr="00070C38">
        <w:rPr>
          <w:rStyle w:val="StyleUnderline"/>
        </w:rPr>
        <w:t xml:space="preserve"> are </w:t>
      </w:r>
      <w:r w:rsidRPr="00070C38">
        <w:rPr>
          <w:rStyle w:val="Emphasis"/>
        </w:rPr>
        <w:t>poor deterrents</w:t>
      </w:r>
      <w:r w:rsidRPr="00070C38">
        <w:rPr>
          <w:sz w:val="16"/>
        </w:rPr>
        <w:t xml:space="preserve">. In addition to the fact that states can protect their populations beforehand, and in some cases even after an attack, depending on the agent used and the length of the incubation period, biological weapons </w:t>
      </w:r>
      <w:r w:rsidRPr="00070C38">
        <w:rPr>
          <w:rStyle w:val="StyleUnderline"/>
        </w:rPr>
        <w:t>do not guarantee</w:t>
      </w:r>
      <w:r w:rsidRPr="00070C38">
        <w:rPr>
          <w:sz w:val="16"/>
        </w:rPr>
        <w:t xml:space="preserve"> a certain level of </w:t>
      </w:r>
      <w:r w:rsidRPr="00070C38">
        <w:rPr>
          <w:rStyle w:val="StyleUnderline"/>
        </w:rPr>
        <w:t>predictable destruction</w:t>
      </w:r>
      <w:r w:rsidRPr="00070C38">
        <w:rPr>
          <w:sz w:val="16"/>
        </w:rPr>
        <w:t xml:space="preserve"> as nuclear weapons do. </w:t>
      </w:r>
      <w:r w:rsidRPr="00070C38">
        <w:rPr>
          <w:rStyle w:val="StyleUnderline"/>
        </w:rPr>
        <w:t xml:space="preserve">They </w:t>
      </w:r>
      <w:r w:rsidRPr="00070C38">
        <w:rPr>
          <w:rStyle w:val="StyleUnderline"/>
          <w:highlight w:val="cyan"/>
        </w:rPr>
        <w:t xml:space="preserve">are </w:t>
      </w:r>
      <w:r w:rsidRPr="00070C38">
        <w:rPr>
          <w:rStyle w:val="Emphasis"/>
          <w:highlight w:val="cyan"/>
        </w:rPr>
        <w:t>sensitive</w:t>
      </w:r>
      <w:r w:rsidRPr="00070C38">
        <w:rPr>
          <w:rStyle w:val="StyleUnderline"/>
          <w:highlight w:val="cyan"/>
        </w:rPr>
        <w:t xml:space="preserve"> to</w:t>
      </w:r>
      <w:r w:rsidRPr="00070C38">
        <w:rPr>
          <w:sz w:val="16"/>
          <w:highlight w:val="cyan"/>
        </w:rPr>
        <w:t xml:space="preserve"> </w:t>
      </w:r>
      <w:r w:rsidRPr="00070C38">
        <w:rPr>
          <w:rStyle w:val="Emphasis"/>
          <w:highlight w:val="cyan"/>
        </w:rPr>
        <w:t>light</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weather</w:t>
      </w:r>
      <w:r w:rsidRPr="00070C38">
        <w:rPr>
          <w:rStyle w:val="Emphasis"/>
        </w:rPr>
        <w:t xml:space="preserve"> conditions</w:t>
      </w:r>
      <w:r w:rsidRPr="00070C38">
        <w:rPr>
          <w:rStyle w:val="StyleUnderline"/>
        </w:rPr>
        <w:t>, making their use less effective during the</w:t>
      </w:r>
      <w:r w:rsidRPr="00070C38">
        <w:rPr>
          <w:sz w:val="16"/>
        </w:rPr>
        <w:t xml:space="preserve"> </w:t>
      </w:r>
      <w:r w:rsidRPr="00070C38">
        <w:rPr>
          <w:rStyle w:val="Emphasis"/>
        </w:rPr>
        <w:t>day</w:t>
      </w:r>
      <w:r w:rsidRPr="00070C38">
        <w:rPr>
          <w:rStyle w:val="StyleUnderline"/>
        </w:rPr>
        <w:t>, when</w:t>
      </w:r>
      <w:r w:rsidRPr="00070C38">
        <w:rPr>
          <w:sz w:val="16"/>
        </w:rPr>
        <w:t xml:space="preserve"> </w:t>
      </w:r>
      <w:r w:rsidRPr="00070C38">
        <w:rPr>
          <w:rStyle w:val="Emphasis"/>
          <w:highlight w:val="cyan"/>
        </w:rPr>
        <w:t>u</w:t>
      </w:r>
      <w:r w:rsidRPr="00070C38">
        <w:rPr>
          <w:sz w:val="16"/>
        </w:rPr>
        <w:t>ltra</w:t>
      </w:r>
      <w:r w:rsidRPr="00070C38">
        <w:rPr>
          <w:rStyle w:val="Emphasis"/>
          <w:highlight w:val="cyan"/>
        </w:rPr>
        <w:t>v</w:t>
      </w:r>
      <w:r w:rsidRPr="00070C38">
        <w:rPr>
          <w:sz w:val="16"/>
        </w:rPr>
        <w:t xml:space="preserve">iolet </w:t>
      </w:r>
      <w:r w:rsidRPr="00070C38">
        <w:rPr>
          <w:rStyle w:val="StyleUnderline"/>
        </w:rPr>
        <w:t xml:space="preserve">light </w:t>
      </w:r>
      <w:r w:rsidRPr="00070C38">
        <w:rPr>
          <w:rStyle w:val="StyleUnderline"/>
          <w:highlight w:val="cyan"/>
        </w:rPr>
        <w:t xml:space="preserve">can </w:t>
      </w:r>
      <w:r w:rsidRPr="00070C38">
        <w:rPr>
          <w:rStyle w:val="Emphasis"/>
          <w:highlight w:val="cyan"/>
        </w:rPr>
        <w:t>destroy</w:t>
      </w:r>
      <w:r w:rsidRPr="00070C38">
        <w:rPr>
          <w:sz w:val="16"/>
        </w:rPr>
        <w:t xml:space="preserve"> the </w:t>
      </w:r>
      <w:r w:rsidRPr="00070C38">
        <w:rPr>
          <w:rStyle w:val="Emphasis"/>
          <w:highlight w:val="cyan"/>
        </w:rPr>
        <w:t>agents</w:t>
      </w:r>
      <w:r w:rsidRPr="00070C38">
        <w:rPr>
          <w:rStyle w:val="StyleUnderline"/>
        </w:rPr>
        <w:t>, or in</w:t>
      </w:r>
      <w:r w:rsidRPr="00070C38">
        <w:rPr>
          <w:sz w:val="16"/>
        </w:rPr>
        <w:t xml:space="preserve"> </w:t>
      </w:r>
      <w:r w:rsidRPr="00070C38">
        <w:rPr>
          <w:rStyle w:val="Emphasis"/>
        </w:rPr>
        <w:t>windy conditions</w:t>
      </w:r>
      <w:r w:rsidRPr="00070C38">
        <w:rPr>
          <w:rStyle w:val="StyleUnderline"/>
        </w:rPr>
        <w:t>, when agents can inadvertently disseminate over</w:t>
      </w:r>
      <w:r w:rsidRPr="00070C38">
        <w:rPr>
          <w:sz w:val="16"/>
        </w:rPr>
        <w:t xml:space="preserve"> </w:t>
      </w:r>
      <w:r w:rsidRPr="00070C38">
        <w:rPr>
          <w:rStyle w:val="Emphasis"/>
        </w:rPr>
        <w:t>unintended populations</w:t>
      </w:r>
      <w:r w:rsidRPr="00070C38">
        <w:rPr>
          <w:rStyle w:val="StyleUnderline"/>
        </w:rPr>
        <w:t xml:space="preserve">. Changes in </w:t>
      </w:r>
      <w:r w:rsidRPr="00070C38">
        <w:rPr>
          <w:rStyle w:val="StyleUnderline"/>
          <w:highlight w:val="cyan"/>
        </w:rPr>
        <w:t>air currents</w:t>
      </w:r>
      <w:r w:rsidRPr="00070C38">
        <w:rPr>
          <w:rStyle w:val="StyleUnderline"/>
        </w:rPr>
        <w:t xml:space="preserve"> within cities and over variable terrain </w:t>
      </w:r>
      <w:r w:rsidRPr="00070C38">
        <w:rPr>
          <w:rStyle w:val="StyleUnderline"/>
          <w:highlight w:val="cyan"/>
        </w:rPr>
        <w:t>make it difficult to</w:t>
      </w:r>
      <w:r w:rsidRPr="00070C38">
        <w:rPr>
          <w:rStyle w:val="StyleUnderline"/>
        </w:rPr>
        <w:t xml:space="preserve"> achieve accurate</w:t>
      </w:r>
      <w:r w:rsidRPr="00070C38">
        <w:rPr>
          <w:sz w:val="16"/>
        </w:rPr>
        <w:t xml:space="preserve"> </w:t>
      </w:r>
      <w:r w:rsidRPr="00070C38">
        <w:rPr>
          <w:rStyle w:val="Emphasis"/>
          <w:highlight w:val="cyan"/>
        </w:rPr>
        <w:t>target</w:t>
      </w:r>
      <w:r w:rsidRPr="00070C38">
        <w:rPr>
          <w:rStyle w:val="StyleUnderline"/>
        </w:rPr>
        <w:t>ing</w:t>
      </w:r>
      <w:r w:rsidRPr="00070C38">
        <w:rPr>
          <w:sz w:val="16"/>
        </w:rPr>
        <w:t xml:space="preserve">. Their </w:t>
      </w:r>
      <w:r w:rsidRPr="00070C38">
        <w:rPr>
          <w:rStyle w:val="StyleUnderline"/>
          <w:highlight w:val="cyan"/>
        </w:rPr>
        <w:t>effects can</w:t>
      </w:r>
      <w:r w:rsidRPr="00070C38">
        <w:rPr>
          <w:rStyle w:val="StyleUnderline"/>
        </w:rPr>
        <w:t xml:space="preserve"> also </w:t>
      </w:r>
      <w:r w:rsidRPr="00070C38">
        <w:rPr>
          <w:rStyle w:val="StyleUnderline"/>
          <w:highlight w:val="cyan"/>
        </w:rPr>
        <w:t>be mitigated by</w:t>
      </w:r>
      <w:r w:rsidRPr="00070C38">
        <w:rPr>
          <w:rStyle w:val="StyleUnderline"/>
        </w:rPr>
        <w:t xml:space="preserve"> individual</w:t>
      </w:r>
      <w:r w:rsidRPr="00070C38">
        <w:rPr>
          <w:sz w:val="16"/>
        </w:rPr>
        <w:t xml:space="preserve"> </w:t>
      </w:r>
      <w:r w:rsidRPr="00070C38">
        <w:rPr>
          <w:rStyle w:val="Emphasis"/>
          <w:highlight w:val="cyan"/>
        </w:rPr>
        <w:t>immune responses</w:t>
      </w:r>
      <w:r w:rsidRPr="00070C38">
        <w:rPr>
          <w:sz w:val="16"/>
        </w:rPr>
        <w:t xml:space="preserve">. Because of their sensitivity to environmental conditions, biological weapons are also difficult to deploy, making their use for a second strike problematic. Historically, because of their unpredictability and the uncertainty of their outcomes, biological weapons were never fully integrated in US military doctrine. In the Soviet Union, the military also viewed bioweapons as unreliable, due to the difficulty of controlling their dispersion and the possible risks of infecting Soviet troops. Attempts by Soviet scientists to develop new biological agents, unknown in nature, which the enemy could not protect against, lasted about 20 years and did not go beyond the exploratory and research and development phases. Furthermore, both the United States and Soviet Union struggled to design effective missile systems for the delivery of these weapons. The US program did not produce a dedicated bioweapons cruise missile, and the Soviets could not solve technical difficulties associated with the development of a ballistic missile warhead that could effectively protect fragile bioagents against the stress of re-entry. These challenges underscore my final point: </w:t>
      </w:r>
      <w:r w:rsidRPr="00070C38">
        <w:rPr>
          <w:rStyle w:val="StyleUnderline"/>
        </w:rPr>
        <w:t>Bio</w:t>
      </w:r>
      <w:r w:rsidRPr="00070C38">
        <w:rPr>
          <w:rStyle w:val="StyleUnderline"/>
          <w:highlight w:val="cyan"/>
        </w:rPr>
        <w:t>weapons are</w:t>
      </w:r>
      <w:r w:rsidRPr="00070C38">
        <w:rPr>
          <w:sz w:val="16"/>
        </w:rPr>
        <w:t xml:space="preserve"> </w:t>
      </w:r>
      <w:r w:rsidRPr="00070C38">
        <w:rPr>
          <w:rStyle w:val="Emphasis"/>
        </w:rPr>
        <w:t xml:space="preserve">technically </w:t>
      </w:r>
      <w:r w:rsidRPr="00070C38">
        <w:rPr>
          <w:rStyle w:val="Emphasis"/>
          <w:highlight w:val="cyan"/>
        </w:rPr>
        <w:t>complex</w:t>
      </w:r>
      <w:r w:rsidRPr="00070C38">
        <w:rPr>
          <w:sz w:val="16"/>
          <w:highlight w:val="cyan"/>
        </w:rPr>
        <w:t xml:space="preserve"> </w:t>
      </w:r>
      <w:r w:rsidRPr="00070C38">
        <w:rPr>
          <w:rStyle w:val="StyleUnderline"/>
          <w:highlight w:val="cyan"/>
        </w:rPr>
        <w:t>and</w:t>
      </w:r>
      <w:r w:rsidRPr="00070C38">
        <w:rPr>
          <w:sz w:val="16"/>
        </w:rPr>
        <w:t xml:space="preserve"> can be </w:t>
      </w:r>
      <w:r w:rsidRPr="00070C38">
        <w:rPr>
          <w:rStyle w:val="Emphasis"/>
        </w:rPr>
        <w:t xml:space="preserve">very </w:t>
      </w:r>
      <w:r w:rsidRPr="00070C38">
        <w:rPr>
          <w:rStyle w:val="Emphasis"/>
          <w:highlight w:val="cyan"/>
        </w:rPr>
        <w:t>expensive</w:t>
      </w:r>
      <w:r w:rsidRPr="00070C38">
        <w:rPr>
          <w:rStyle w:val="StyleUnderline"/>
        </w:rPr>
        <w:t xml:space="preserve">. Their complexity derives from their reliance on living microorganisms that are highly sensitive to their environmental and handling conditions. Their </w:t>
      </w:r>
      <w:r w:rsidRPr="00070C38">
        <w:rPr>
          <w:rStyle w:val="StyleUnderline"/>
          <w:highlight w:val="cyan"/>
        </w:rPr>
        <w:t>behavior</w:t>
      </w:r>
      <w:r w:rsidRPr="00070C38">
        <w:rPr>
          <w:rStyle w:val="StyleUnderline"/>
        </w:rPr>
        <w:t xml:space="preserve"> throughout</w:t>
      </w:r>
      <w:r w:rsidRPr="00070C38">
        <w:rPr>
          <w:sz w:val="16"/>
        </w:rPr>
        <w:t xml:space="preserve"> the </w:t>
      </w:r>
      <w:r w:rsidRPr="00070C38">
        <w:rPr>
          <w:rStyle w:val="StyleUnderline"/>
        </w:rPr>
        <w:t>development</w:t>
      </w:r>
      <w:r w:rsidRPr="00070C38">
        <w:rPr>
          <w:sz w:val="16"/>
        </w:rPr>
        <w:t xml:space="preserve"> process </w:t>
      </w:r>
      <w:r w:rsidRPr="00070C38">
        <w:rPr>
          <w:rStyle w:val="StyleUnderline"/>
          <w:highlight w:val="cyan"/>
        </w:rPr>
        <w:t>is</w:t>
      </w:r>
      <w:r w:rsidRPr="00070C38">
        <w:rPr>
          <w:sz w:val="16"/>
          <w:highlight w:val="cyan"/>
        </w:rPr>
        <w:t xml:space="preserve"> </w:t>
      </w:r>
      <w:r w:rsidRPr="00070C38">
        <w:rPr>
          <w:rStyle w:val="Emphasis"/>
          <w:highlight w:val="cyan"/>
        </w:rPr>
        <w:t>unpredictable</w:t>
      </w:r>
      <w:r w:rsidRPr="00070C38">
        <w:rPr>
          <w:rStyle w:val="StyleUnderline"/>
          <w:highlight w:val="cyan"/>
        </w:rPr>
        <w:t>, which</w:t>
      </w:r>
      <w:r w:rsidRPr="00070C38">
        <w:rPr>
          <w:sz w:val="16"/>
        </w:rPr>
        <w:t>—as past state and terrorist programs show—</w:t>
      </w:r>
      <w:r w:rsidRPr="00070C38">
        <w:rPr>
          <w:rStyle w:val="StyleUnderline"/>
          <w:highlight w:val="cyan"/>
        </w:rPr>
        <w:t>causes</w:t>
      </w:r>
      <w:r w:rsidRPr="00070C38">
        <w:rPr>
          <w:sz w:val="16"/>
        </w:rPr>
        <w:t xml:space="preserve"> many </w:t>
      </w:r>
      <w:r w:rsidRPr="00070C38">
        <w:rPr>
          <w:rStyle w:val="Emphasis"/>
          <w:highlight w:val="cyan"/>
        </w:rPr>
        <w:t>failures</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delays</w:t>
      </w:r>
      <w:r w:rsidRPr="00070C38">
        <w:rPr>
          <w:sz w:val="16"/>
        </w:rPr>
        <w:t xml:space="preserve"> in program advancement. Furthermore, </w:t>
      </w:r>
      <w:r w:rsidRPr="00070C38">
        <w:rPr>
          <w:rStyle w:val="StyleUnderline"/>
        </w:rPr>
        <w:t xml:space="preserve">the </w:t>
      </w:r>
      <w:r w:rsidRPr="00070C38">
        <w:rPr>
          <w:rStyle w:val="StyleUnderline"/>
          <w:highlight w:val="cyan"/>
        </w:rPr>
        <w:t>stages</w:t>
      </w:r>
      <w:r w:rsidRPr="00070C38">
        <w:rPr>
          <w:rStyle w:val="StyleUnderline"/>
        </w:rPr>
        <w:t xml:space="preserve"> of a bioweapons lifecycle—research, development, production, scale-up, weaponization, and testing—</w:t>
      </w:r>
      <w:r w:rsidRPr="00070C38">
        <w:rPr>
          <w:rStyle w:val="StyleUnderline"/>
          <w:highlight w:val="cyan"/>
        </w:rPr>
        <w:t>are</w:t>
      </w:r>
      <w:r w:rsidRPr="00070C38">
        <w:rPr>
          <w:rStyle w:val="StyleUnderline"/>
        </w:rPr>
        <w:t xml:space="preserve"> highly</w:t>
      </w:r>
      <w:r w:rsidRPr="00070C38">
        <w:rPr>
          <w:sz w:val="16"/>
        </w:rPr>
        <w:t xml:space="preserve"> </w:t>
      </w:r>
      <w:r w:rsidRPr="00070C38">
        <w:rPr>
          <w:rStyle w:val="Emphasis"/>
          <w:highlight w:val="cyan"/>
        </w:rPr>
        <w:t>interdependent</w:t>
      </w:r>
      <w:r w:rsidRPr="00070C38">
        <w:rPr>
          <w:rStyle w:val="StyleUnderline"/>
          <w:highlight w:val="cyan"/>
        </w:rPr>
        <w:t>, and</w:t>
      </w:r>
      <w:r w:rsidRPr="00070C38">
        <w:rPr>
          <w:rStyle w:val="StyleUnderline"/>
        </w:rPr>
        <w:t xml:space="preserve"> the </w:t>
      </w:r>
      <w:r w:rsidRPr="00070C38">
        <w:rPr>
          <w:rStyle w:val="Emphasis"/>
          <w:highlight w:val="cyan"/>
        </w:rPr>
        <w:t>success</w:t>
      </w:r>
      <w:r w:rsidRPr="00070C38">
        <w:rPr>
          <w:rStyle w:val="StyleUnderline"/>
        </w:rPr>
        <w:t xml:space="preserve">ful passage from one stage to the next </w:t>
      </w:r>
      <w:r w:rsidRPr="00070C38">
        <w:rPr>
          <w:rStyle w:val="StyleUnderline"/>
          <w:highlight w:val="cyan"/>
        </w:rPr>
        <w:t>requires</w:t>
      </w:r>
      <w:r w:rsidRPr="00070C38">
        <w:rPr>
          <w:rStyle w:val="StyleUnderline"/>
        </w:rPr>
        <w:t xml:space="preserve"> organizational and </w:t>
      </w:r>
      <w:r w:rsidRPr="00070C38">
        <w:rPr>
          <w:rStyle w:val="StyleUnderline"/>
          <w:highlight w:val="cyan"/>
        </w:rPr>
        <w:t>managerial</w:t>
      </w:r>
      <w:r w:rsidRPr="00070C38">
        <w:rPr>
          <w:rStyle w:val="StyleUnderline"/>
        </w:rPr>
        <w:t xml:space="preserve"> conditions that promote </w:t>
      </w:r>
      <w:r w:rsidRPr="00070C38">
        <w:rPr>
          <w:rStyle w:val="StyleUnderline"/>
          <w:highlight w:val="cyan"/>
        </w:rPr>
        <w:t>coordination</w:t>
      </w:r>
      <w:r w:rsidRPr="00070C38">
        <w:rPr>
          <w:rStyle w:val="StyleUnderline"/>
        </w:rPr>
        <w:t>, cooperation, and information exchange among the various teams of experts involved. Such conditions are</w:t>
      </w:r>
      <w:r w:rsidRPr="00070C38">
        <w:rPr>
          <w:sz w:val="16"/>
        </w:rPr>
        <w:t xml:space="preserve"> particularly </w:t>
      </w:r>
      <w:r w:rsidRPr="00070C38">
        <w:rPr>
          <w:rStyle w:val="Emphasis"/>
          <w:highlight w:val="cyan"/>
        </w:rPr>
        <w:t>difficult to achieve</w:t>
      </w:r>
      <w:r w:rsidRPr="00070C38">
        <w:rPr>
          <w:rStyle w:val="StyleUnderline"/>
          <w:highlight w:val="cyan"/>
        </w:rPr>
        <w:t>. As a result, most</w:t>
      </w:r>
      <w:r w:rsidRPr="00070C38">
        <w:rPr>
          <w:sz w:val="16"/>
        </w:rPr>
        <w:t xml:space="preserve"> past </w:t>
      </w:r>
      <w:r w:rsidRPr="00070C38">
        <w:rPr>
          <w:rStyle w:val="Emphasis"/>
          <w:highlight w:val="cyan"/>
        </w:rPr>
        <w:t>state</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non-state bioweapons</w:t>
      </w:r>
      <w:r w:rsidRPr="00070C38">
        <w:rPr>
          <w:rStyle w:val="Emphasis"/>
        </w:rPr>
        <w:t xml:space="preserve"> programs</w:t>
      </w:r>
      <w:r w:rsidRPr="00070C38">
        <w:rPr>
          <w:sz w:val="16"/>
        </w:rPr>
        <w:t xml:space="preserve"> </w:t>
      </w:r>
      <w:r w:rsidRPr="00070C38">
        <w:rPr>
          <w:rStyle w:val="StyleUnderline"/>
          <w:highlight w:val="cyan"/>
        </w:rPr>
        <w:t>have been</w:t>
      </w:r>
      <w:r w:rsidRPr="00070C38">
        <w:rPr>
          <w:sz w:val="16"/>
          <w:highlight w:val="cyan"/>
        </w:rPr>
        <w:t xml:space="preserve"> </w:t>
      </w:r>
      <w:r w:rsidRPr="00070C38">
        <w:rPr>
          <w:rStyle w:val="Emphasis"/>
          <w:highlight w:val="cyan"/>
        </w:rPr>
        <w:t>unsuccessful</w:t>
      </w:r>
      <w:r w:rsidRPr="00070C38">
        <w:rPr>
          <w:sz w:val="16"/>
        </w:rPr>
        <w:t xml:space="preserve"> at reaching their goals. </w:t>
      </w:r>
      <w:r w:rsidRPr="00070C38">
        <w:rPr>
          <w:rStyle w:val="StyleUnderline"/>
        </w:rPr>
        <w:t>The Soviet Union</w:t>
      </w:r>
      <w:r w:rsidRPr="00070C38">
        <w:rPr>
          <w:sz w:val="16"/>
        </w:rPr>
        <w:t xml:space="preserve">, which had the longest-running and largest program, </w:t>
      </w:r>
      <w:r w:rsidRPr="00070C38">
        <w:rPr>
          <w:rStyle w:val="StyleUnderline"/>
        </w:rPr>
        <w:t>spent</w:t>
      </w:r>
      <w:r w:rsidRPr="00070C38">
        <w:rPr>
          <w:sz w:val="16"/>
        </w:rPr>
        <w:t xml:space="preserve"> an estimated </w:t>
      </w:r>
      <w:r w:rsidRPr="00070C38">
        <w:rPr>
          <w:rStyle w:val="Emphasis"/>
        </w:rPr>
        <w:t>$35 billion</w:t>
      </w:r>
      <w:r w:rsidRPr="00070C38">
        <w:rPr>
          <w:sz w:val="16"/>
        </w:rPr>
        <w:t xml:space="preserve"> over the last 20 years of the program’s life </w:t>
      </w:r>
      <w:r w:rsidRPr="00070C38">
        <w:rPr>
          <w:rStyle w:val="StyleUnderline"/>
        </w:rPr>
        <w:t>but was</w:t>
      </w:r>
      <w:r w:rsidRPr="00070C38">
        <w:rPr>
          <w:sz w:val="16"/>
        </w:rPr>
        <w:t xml:space="preserve"> </w:t>
      </w:r>
      <w:r w:rsidRPr="00070C38">
        <w:rPr>
          <w:rStyle w:val="Emphasis"/>
        </w:rPr>
        <w:t>unable to develop</w:t>
      </w:r>
      <w:r w:rsidRPr="00070C38">
        <w:rPr>
          <w:sz w:val="16"/>
        </w:rPr>
        <w:t xml:space="preserve"> the </w:t>
      </w:r>
      <w:r w:rsidRPr="00070C38">
        <w:rPr>
          <w:rStyle w:val="Emphasis"/>
        </w:rPr>
        <w:t>new agents</w:t>
      </w:r>
      <w:r w:rsidRPr="00070C38">
        <w:rPr>
          <w:sz w:val="16"/>
        </w:rPr>
        <w:t xml:space="preserve"> that it aimed to produce. </w:t>
      </w:r>
      <w:r w:rsidRPr="00070C38">
        <w:rPr>
          <w:rStyle w:val="StyleUnderline"/>
        </w:rPr>
        <w:t xml:space="preserve">The US program cost about </w:t>
      </w:r>
      <w:r w:rsidRPr="00070C38">
        <w:rPr>
          <w:rStyle w:val="Emphasis"/>
        </w:rPr>
        <w:t>$700 million</w:t>
      </w:r>
      <w:r w:rsidRPr="00070C38">
        <w:rPr>
          <w:sz w:val="16"/>
        </w:rPr>
        <w:t xml:space="preserve"> over 27 years </w:t>
      </w:r>
      <w:r w:rsidRPr="00070C38">
        <w:rPr>
          <w:rStyle w:val="StyleUnderline"/>
        </w:rPr>
        <w:t>without producing a weapon that satisfied military requirements. Iraq spent</w:t>
      </w:r>
      <w:r w:rsidRPr="00070C38">
        <w:rPr>
          <w:sz w:val="16"/>
        </w:rPr>
        <w:t xml:space="preserve"> over </w:t>
      </w:r>
      <w:r w:rsidRPr="00070C38">
        <w:rPr>
          <w:rStyle w:val="Emphasis"/>
        </w:rPr>
        <w:t>$80 million</w:t>
      </w:r>
      <w:r w:rsidRPr="00070C38">
        <w:rPr>
          <w:sz w:val="16"/>
        </w:rPr>
        <w:t xml:space="preserve"> during the last five years of its program </w:t>
      </w:r>
      <w:r w:rsidRPr="00070C38">
        <w:rPr>
          <w:rStyle w:val="StyleUnderline"/>
        </w:rPr>
        <w:t>but was only able to produce ineffective weapons that would have destroyed most of the agents they contained upon impact</w:t>
      </w:r>
      <w:r w:rsidRPr="00070C38">
        <w:rPr>
          <w:sz w:val="16"/>
        </w:rPr>
        <w:t xml:space="preserve">. Finally, </w:t>
      </w:r>
      <w:r w:rsidRPr="00070C38">
        <w:rPr>
          <w:rStyle w:val="StyleUnderline"/>
        </w:rPr>
        <w:t>South Africa and</w:t>
      </w:r>
      <w:r w:rsidRPr="00070C38">
        <w:rPr>
          <w:sz w:val="16"/>
        </w:rPr>
        <w:t xml:space="preserve"> the Japanese terrorist group </w:t>
      </w:r>
      <w:r w:rsidRPr="00070C38">
        <w:rPr>
          <w:rStyle w:val="StyleUnderline"/>
        </w:rPr>
        <w:t>Aum Shinrikyo spent</w:t>
      </w:r>
      <w:r w:rsidRPr="00070C38">
        <w:rPr>
          <w:sz w:val="16"/>
        </w:rPr>
        <w:t xml:space="preserve"> about </w:t>
      </w:r>
      <w:r w:rsidRPr="00070C38">
        <w:rPr>
          <w:rStyle w:val="Emphasis"/>
        </w:rPr>
        <w:t>$30 million</w:t>
      </w:r>
      <w:r w:rsidRPr="00070C38">
        <w:rPr>
          <w:sz w:val="16"/>
        </w:rPr>
        <w:t xml:space="preserve"> </w:t>
      </w:r>
      <w:r w:rsidRPr="00070C38">
        <w:rPr>
          <w:rStyle w:val="StyleUnderline"/>
        </w:rPr>
        <w:t>and</w:t>
      </w:r>
      <w:r w:rsidRPr="00070C38">
        <w:rPr>
          <w:sz w:val="16"/>
        </w:rPr>
        <w:t xml:space="preserve"> </w:t>
      </w:r>
      <w:r w:rsidRPr="00070C38">
        <w:rPr>
          <w:rStyle w:val="Emphasis"/>
        </w:rPr>
        <w:t>$10 million</w:t>
      </w:r>
      <w:r w:rsidRPr="00070C38">
        <w:rPr>
          <w:sz w:val="16"/>
        </w:rPr>
        <w:t xml:space="preserve"> respectively, </w:t>
      </w:r>
      <w:r w:rsidRPr="00070C38">
        <w:rPr>
          <w:rStyle w:val="StyleUnderline"/>
        </w:rPr>
        <w:t>but</w:t>
      </w:r>
      <w:r w:rsidRPr="00070C38">
        <w:rPr>
          <w:sz w:val="16"/>
        </w:rPr>
        <w:t xml:space="preserve"> </w:t>
      </w:r>
      <w:r w:rsidRPr="00070C38">
        <w:rPr>
          <w:rStyle w:val="Emphasis"/>
        </w:rPr>
        <w:t>failed at all stages</w:t>
      </w:r>
      <w:r w:rsidRPr="00070C38">
        <w:rPr>
          <w:sz w:val="16"/>
        </w:rPr>
        <w:t xml:space="preserve"> in a futile quest for bioweapons. </w:t>
      </w:r>
      <w:r w:rsidRPr="00070C38">
        <w:rPr>
          <w:rStyle w:val="StyleUnderline"/>
        </w:rPr>
        <w:t xml:space="preserve">Thus, bioweapons are hardly affordable, and their technical </w:t>
      </w:r>
      <w:r w:rsidRPr="00070C38">
        <w:rPr>
          <w:rStyle w:val="StyleUnderline"/>
          <w:highlight w:val="cyan"/>
        </w:rPr>
        <w:t xml:space="preserve">feasibility is </w:t>
      </w:r>
      <w:r w:rsidRPr="00070C38">
        <w:rPr>
          <w:rStyle w:val="Emphasis"/>
          <w:highlight w:val="cyan"/>
        </w:rPr>
        <w:t>constrained by a host of factors</w:t>
      </w:r>
      <w:r w:rsidRPr="00070C38">
        <w:rPr>
          <w:sz w:val="16"/>
        </w:rPr>
        <w:t>, of which I have mentioned only a few.</w:t>
      </w:r>
    </w:p>
    <w:p w14:paraId="7637DEF1" w14:textId="4D9520AC" w:rsidR="00335F7B" w:rsidRDefault="00335F7B" w:rsidP="00335F7B">
      <w:pPr>
        <w:pStyle w:val="Heading3"/>
      </w:pPr>
      <w:r>
        <w:t>AT: Drone Wars Impact---1NC</w:t>
      </w:r>
    </w:p>
    <w:p w14:paraId="15A8EC90" w14:textId="77777777" w:rsidR="00335F7B" w:rsidRDefault="00335F7B" w:rsidP="00335F7B">
      <w:pPr>
        <w:pStyle w:val="Heading4"/>
      </w:pPr>
      <w:r>
        <w:t>No drone prolif impact</w:t>
      </w:r>
    </w:p>
    <w:p w14:paraId="0C880032" w14:textId="77777777" w:rsidR="00335F7B" w:rsidRDefault="00335F7B" w:rsidP="00335F7B">
      <w:r w:rsidRPr="00C74996">
        <w:rPr>
          <w:rStyle w:val="Style13ptBold"/>
        </w:rPr>
        <w:t>Horowitz et al. 16</w:t>
      </w:r>
      <w:r>
        <w:t>. 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10/2016. “Separating Fact from Fiction in the Debate over Drone Proliferation.” International Security, vol. 41, no. 2, pp. 7–42.</w:t>
      </w:r>
    </w:p>
    <w:p w14:paraId="587C3443" w14:textId="77777777" w:rsidR="00335F7B" w:rsidRPr="00A55B85" w:rsidRDefault="00335F7B" w:rsidP="00335F7B">
      <w:pPr>
        <w:rPr>
          <w:sz w:val="16"/>
        </w:rPr>
      </w:pPr>
      <w:r w:rsidRPr="00EB2E2A">
        <w:rPr>
          <w:sz w:val="16"/>
        </w:rPr>
        <w:t xml:space="preserve">The concerns outlined above certainly have merit. Still, it is important not to overstate the risk of drone deployments for regional or international stability. For example, </w:t>
      </w:r>
      <w:r w:rsidRPr="00910332">
        <w:rPr>
          <w:rStyle w:val="Emphasis"/>
        </w:rPr>
        <w:t>none</w:t>
      </w:r>
      <w:r w:rsidRPr="00EB2E2A">
        <w:rPr>
          <w:sz w:val="16"/>
        </w:rPr>
        <w:t xml:space="preserve"> </w:t>
      </w:r>
      <w:r w:rsidRPr="00910332">
        <w:rPr>
          <w:rStyle w:val="StyleUnderline"/>
        </w:rPr>
        <w:t>of the</w:t>
      </w:r>
      <w:r w:rsidRPr="00EB2E2A">
        <w:rPr>
          <w:sz w:val="16"/>
        </w:rPr>
        <w:t xml:space="preserve"> aforementioned </w:t>
      </w:r>
      <w:r w:rsidRPr="00910332">
        <w:rPr>
          <w:rStyle w:val="StyleUnderline"/>
        </w:rPr>
        <w:t>incidents led to</w:t>
      </w:r>
      <w:r w:rsidRPr="00EB2E2A">
        <w:rPr>
          <w:sz w:val="16"/>
        </w:rPr>
        <w:t xml:space="preserve"> </w:t>
      </w:r>
      <w:r w:rsidRPr="00910332">
        <w:rPr>
          <w:rStyle w:val="Emphasis"/>
        </w:rPr>
        <w:t>armed</w:t>
      </w:r>
      <w:r w:rsidRPr="00EB2E2A">
        <w:rPr>
          <w:sz w:val="16"/>
        </w:rPr>
        <w:t xml:space="preserve"> military </w:t>
      </w:r>
      <w:r w:rsidRPr="00910332">
        <w:rPr>
          <w:rStyle w:val="Emphasis"/>
        </w:rPr>
        <w:t>engagement</w:t>
      </w:r>
      <w:r w:rsidRPr="00910332">
        <w:rPr>
          <w:rStyle w:val="StyleUnderline"/>
        </w:rPr>
        <w:t xml:space="preserve">. On the contrary, </w:t>
      </w:r>
      <w:r w:rsidRPr="00910332">
        <w:rPr>
          <w:rStyle w:val="Emphasis"/>
        </w:rPr>
        <w:t>emerging norms</w:t>
      </w:r>
      <w:r w:rsidRPr="00EB2E2A">
        <w:rPr>
          <w:sz w:val="16"/>
        </w:rPr>
        <w:t xml:space="preserve"> </w:t>
      </w:r>
      <w:r w:rsidRPr="00910332">
        <w:rPr>
          <w:rStyle w:val="StyleUnderline"/>
        </w:rPr>
        <w:t>regarding the consequences of</w:t>
      </w:r>
      <w:r w:rsidRPr="00EB2E2A">
        <w:rPr>
          <w:sz w:val="16"/>
        </w:rPr>
        <w:t xml:space="preserve"> </w:t>
      </w:r>
      <w:r w:rsidRPr="00910332">
        <w:rPr>
          <w:rStyle w:val="Emphasis"/>
        </w:rPr>
        <w:t>shooting down a drone</w:t>
      </w:r>
      <w:r w:rsidRPr="00EB2E2A">
        <w:rPr>
          <w:sz w:val="16"/>
        </w:rPr>
        <w:t xml:space="preserve">, though clearly still in the early stages, </w:t>
      </w:r>
      <w:r w:rsidRPr="00910332">
        <w:rPr>
          <w:rStyle w:val="StyleUnderline"/>
        </w:rPr>
        <w:t>suggest</w:t>
      </w:r>
      <w:r w:rsidRPr="00EB2E2A">
        <w:rPr>
          <w:sz w:val="16"/>
        </w:rPr>
        <w:t xml:space="preserve"> that </w:t>
      </w:r>
      <w:r w:rsidRPr="00910332">
        <w:rPr>
          <w:rStyle w:val="StyleUnderline"/>
        </w:rPr>
        <w:t>states</w:t>
      </w:r>
      <w:r w:rsidRPr="00EB2E2A">
        <w:rPr>
          <w:sz w:val="16"/>
        </w:rPr>
        <w:t xml:space="preserve"> </w:t>
      </w:r>
      <w:r w:rsidRPr="00910332">
        <w:rPr>
          <w:rStyle w:val="Emphasis"/>
        </w:rPr>
        <w:t>distinguish</w:t>
      </w:r>
      <w:r w:rsidRPr="00EB2E2A">
        <w:rPr>
          <w:sz w:val="16"/>
        </w:rPr>
        <w:t xml:space="preserve"> </w:t>
      </w:r>
      <w:r w:rsidRPr="00910332">
        <w:rPr>
          <w:rStyle w:val="StyleUnderline"/>
        </w:rPr>
        <w:t>between</w:t>
      </w:r>
      <w:r w:rsidRPr="00EB2E2A">
        <w:rPr>
          <w:sz w:val="16"/>
        </w:rPr>
        <w:t xml:space="preserve"> the </w:t>
      </w:r>
      <w:r w:rsidRPr="00910332">
        <w:rPr>
          <w:rStyle w:val="StyleUnderline"/>
        </w:rPr>
        <w:t>shooting down</w:t>
      </w:r>
      <w:r w:rsidRPr="00EB2E2A">
        <w:rPr>
          <w:sz w:val="16"/>
        </w:rPr>
        <w:t xml:space="preserve"> of </w:t>
      </w:r>
      <w:r w:rsidRPr="00910332">
        <w:rPr>
          <w:rStyle w:val="Emphasis"/>
        </w:rPr>
        <w:t>manned</w:t>
      </w:r>
      <w:r w:rsidRPr="00EB2E2A">
        <w:rPr>
          <w:sz w:val="16"/>
        </w:rPr>
        <w:t xml:space="preserve"> </w:t>
      </w:r>
      <w:r w:rsidRPr="00910332">
        <w:rPr>
          <w:rStyle w:val="StyleUnderline"/>
        </w:rPr>
        <w:t>and</w:t>
      </w:r>
      <w:r w:rsidRPr="00EB2E2A">
        <w:rPr>
          <w:sz w:val="16"/>
        </w:rPr>
        <w:t xml:space="preserve"> </w:t>
      </w:r>
      <w:r w:rsidRPr="00910332">
        <w:rPr>
          <w:rStyle w:val="Emphasis"/>
        </w:rPr>
        <w:t>unmanned</w:t>
      </w:r>
      <w:r w:rsidRPr="00EB2E2A">
        <w:rPr>
          <w:sz w:val="16"/>
        </w:rPr>
        <w:t xml:space="preserve"> </w:t>
      </w:r>
      <w:r w:rsidRPr="00910332">
        <w:rPr>
          <w:rStyle w:val="StyleUnderline"/>
        </w:rPr>
        <w:t xml:space="preserve">systems. Thus, </w:t>
      </w:r>
      <w:r w:rsidRPr="00910332">
        <w:rPr>
          <w:rStyle w:val="Emphasis"/>
        </w:rPr>
        <w:t>even if</w:t>
      </w:r>
      <w:r w:rsidRPr="00EB2E2A">
        <w:rPr>
          <w:sz w:val="16"/>
        </w:rPr>
        <w:t xml:space="preserve"> </w:t>
      </w:r>
      <w:r w:rsidRPr="00910332">
        <w:rPr>
          <w:rStyle w:val="StyleUnderline"/>
        </w:rPr>
        <w:t>there is an accident</w:t>
      </w:r>
      <w:r w:rsidRPr="00EB2E2A">
        <w:rPr>
          <w:sz w:val="16"/>
        </w:rPr>
        <w:t xml:space="preserve"> and a drone is brought down, </w:t>
      </w:r>
      <w:r w:rsidRPr="00910332">
        <w:rPr>
          <w:rStyle w:val="StyleUnderline"/>
        </w:rPr>
        <w:t xml:space="preserve">it is </w:t>
      </w:r>
      <w:r w:rsidRPr="00910332">
        <w:rPr>
          <w:rStyle w:val="Emphasis"/>
        </w:rPr>
        <w:t>less likely to trigger a crisis or military escalation</w:t>
      </w:r>
      <w:r w:rsidRPr="00910332">
        <w:rPr>
          <w:rStyle w:val="StyleUnderline"/>
        </w:rPr>
        <w:t xml:space="preserve"> than those in the pessimistic camp imply.</w:t>
      </w:r>
      <w:r w:rsidRPr="00EB2E2A">
        <w:rPr>
          <w:sz w:val="16"/>
        </w:rPr>
        <w:t xml:space="preserve"> For example, </w:t>
      </w:r>
      <w:r w:rsidRPr="00910332">
        <w:rPr>
          <w:rStyle w:val="StyleUnderline"/>
        </w:rPr>
        <w:t>when</w:t>
      </w:r>
      <w:r w:rsidRPr="00EB2E2A">
        <w:rPr>
          <w:sz w:val="16"/>
        </w:rPr>
        <w:t xml:space="preserve"> </w:t>
      </w:r>
      <w:r w:rsidRPr="00910332">
        <w:rPr>
          <w:rStyle w:val="Emphasis"/>
        </w:rPr>
        <w:t>Pakistan</w:t>
      </w:r>
      <w:r w:rsidRPr="00EB2E2A">
        <w:rPr>
          <w:sz w:val="16"/>
        </w:rPr>
        <w:t xml:space="preserve"> </w:t>
      </w:r>
      <w:r w:rsidRPr="00910332">
        <w:rPr>
          <w:rStyle w:val="StyleUnderline"/>
        </w:rPr>
        <w:t>shot down an</w:t>
      </w:r>
      <w:r w:rsidRPr="00EB2E2A">
        <w:rPr>
          <w:sz w:val="16"/>
        </w:rPr>
        <w:t xml:space="preserve"> </w:t>
      </w:r>
      <w:r w:rsidRPr="00910332">
        <w:rPr>
          <w:rStyle w:val="Emphasis"/>
        </w:rPr>
        <w:t>Indian</w:t>
      </w:r>
      <w:r w:rsidRPr="00EB2E2A">
        <w:rPr>
          <w:sz w:val="16"/>
        </w:rPr>
        <w:t xml:space="preserve"> surveillance </w:t>
      </w:r>
      <w:r w:rsidRPr="00910332">
        <w:rPr>
          <w:rStyle w:val="StyleUnderline"/>
        </w:rPr>
        <w:t>drone</w:t>
      </w:r>
      <w:r w:rsidRPr="00EB2E2A">
        <w:rPr>
          <w:sz w:val="16"/>
        </w:rPr>
        <w:t xml:space="preserve"> in the Kashmir region in the summer of 2015 that it said strayed beyond the line of control, </w:t>
      </w:r>
      <w:r w:rsidRPr="00910332">
        <w:rPr>
          <w:rStyle w:val="StyleUnderline"/>
        </w:rPr>
        <w:t xml:space="preserve">India did </w:t>
      </w:r>
      <w:r w:rsidRPr="00910332">
        <w:rPr>
          <w:rStyle w:val="Emphasis"/>
        </w:rPr>
        <w:t>not escalate</w:t>
      </w:r>
      <w:r w:rsidRPr="00910332">
        <w:rPr>
          <w:rStyle w:val="StyleUnderline"/>
        </w:rPr>
        <w:t xml:space="preserve"> the long-simmering conflict to war</w:t>
      </w:r>
      <w:r w:rsidRPr="00EB2E2A">
        <w:rPr>
          <w:sz w:val="16"/>
        </w:rPr>
        <w:t xml:space="preserve">.106 Similarly, </w:t>
      </w:r>
      <w:r w:rsidRPr="00910332">
        <w:rPr>
          <w:rStyle w:val="StyleUnderline"/>
        </w:rPr>
        <w:t xml:space="preserve">compare the muted international discussion when </w:t>
      </w:r>
      <w:r w:rsidRPr="00910332">
        <w:rPr>
          <w:rStyle w:val="Emphasis"/>
        </w:rPr>
        <w:t>Turkey</w:t>
      </w:r>
      <w:r w:rsidRPr="00910332">
        <w:rPr>
          <w:rStyle w:val="StyleUnderline"/>
        </w:rPr>
        <w:t xml:space="preserve"> shot down a</w:t>
      </w:r>
      <w:r w:rsidRPr="00EB2E2A">
        <w:rPr>
          <w:sz w:val="16"/>
        </w:rPr>
        <w:t xml:space="preserve"> </w:t>
      </w:r>
      <w:r w:rsidRPr="00910332">
        <w:rPr>
          <w:rStyle w:val="Emphasis"/>
        </w:rPr>
        <w:t>drone</w:t>
      </w:r>
      <w:r w:rsidRPr="00EB2E2A">
        <w:rPr>
          <w:sz w:val="16"/>
        </w:rPr>
        <w:t xml:space="preserve"> flying on its border with Syria in the fall of 2015 </w:t>
      </w:r>
      <w:r w:rsidRPr="00910332">
        <w:rPr>
          <w:rStyle w:val="StyleUnderline"/>
        </w:rPr>
        <w:t>with the diplomatic crisis between</w:t>
      </w:r>
      <w:r w:rsidRPr="00EB2E2A">
        <w:rPr>
          <w:sz w:val="16"/>
        </w:rPr>
        <w:t xml:space="preserve"> </w:t>
      </w:r>
      <w:r w:rsidRPr="00910332">
        <w:rPr>
          <w:rStyle w:val="Emphasis"/>
        </w:rPr>
        <w:t>Turkey</w:t>
      </w:r>
      <w:r w:rsidRPr="00EB2E2A">
        <w:rPr>
          <w:sz w:val="16"/>
        </w:rPr>
        <w:t xml:space="preserve"> </w:t>
      </w:r>
      <w:r w:rsidRPr="00910332">
        <w:rPr>
          <w:rStyle w:val="StyleUnderline"/>
        </w:rPr>
        <w:t>and</w:t>
      </w:r>
      <w:r w:rsidRPr="00EB2E2A">
        <w:rPr>
          <w:sz w:val="16"/>
        </w:rPr>
        <w:t xml:space="preserve"> </w:t>
      </w:r>
      <w:r w:rsidRPr="00910332">
        <w:rPr>
          <w:rStyle w:val="Emphasis"/>
        </w:rPr>
        <w:t>Russia</w:t>
      </w:r>
      <w:r w:rsidRPr="00EB2E2A">
        <w:rPr>
          <w:sz w:val="16"/>
        </w:rPr>
        <w:t xml:space="preserve"> that erupted </w:t>
      </w:r>
      <w:r w:rsidRPr="00910332">
        <w:rPr>
          <w:rStyle w:val="StyleUnderline"/>
        </w:rPr>
        <w:t>when</w:t>
      </w:r>
      <w:r w:rsidRPr="00EB2E2A">
        <w:rPr>
          <w:sz w:val="16"/>
        </w:rPr>
        <w:t xml:space="preserve"> </w:t>
      </w:r>
      <w:r w:rsidRPr="00910332">
        <w:rPr>
          <w:rStyle w:val="Emphasis"/>
        </w:rPr>
        <w:t>Turkey</w:t>
      </w:r>
      <w:r w:rsidRPr="00EB2E2A">
        <w:rPr>
          <w:sz w:val="16"/>
        </w:rPr>
        <w:t xml:space="preserve"> </w:t>
      </w:r>
      <w:r w:rsidRPr="00910332">
        <w:rPr>
          <w:rStyle w:val="StyleUnderline"/>
        </w:rPr>
        <w:t>brought down a</w:t>
      </w:r>
      <w:r w:rsidRPr="00EB2E2A">
        <w:rPr>
          <w:sz w:val="16"/>
        </w:rPr>
        <w:t xml:space="preserve"> </w:t>
      </w:r>
      <w:r w:rsidRPr="00910332">
        <w:rPr>
          <w:rStyle w:val="Emphasis"/>
        </w:rPr>
        <w:t>manned</w:t>
      </w:r>
      <w:r w:rsidRPr="00EB2E2A">
        <w:rPr>
          <w:sz w:val="16"/>
        </w:rPr>
        <w:t xml:space="preserve"> </w:t>
      </w:r>
      <w:r w:rsidRPr="00910332">
        <w:rPr>
          <w:rStyle w:val="StyleUnderline"/>
        </w:rPr>
        <w:t>SU-24</w:t>
      </w:r>
      <w:r w:rsidRPr="00EB2E2A">
        <w:rPr>
          <w:sz w:val="16"/>
        </w:rPr>
        <w:t xml:space="preserve">.107 </w:t>
      </w:r>
      <w:r w:rsidRPr="00910332">
        <w:rPr>
          <w:rStyle w:val="StyleUnderline"/>
        </w:rPr>
        <w:t>Countries</w:t>
      </w:r>
      <w:r w:rsidRPr="00EB2E2A">
        <w:rPr>
          <w:sz w:val="16"/>
        </w:rPr>
        <w:t xml:space="preserve"> appear to </w:t>
      </w:r>
      <w:r w:rsidRPr="00910332">
        <w:rPr>
          <w:rStyle w:val="Emphasis"/>
        </w:rPr>
        <w:t>know</w:t>
      </w:r>
      <w:r w:rsidRPr="00EB2E2A">
        <w:rPr>
          <w:sz w:val="16"/>
        </w:rPr>
        <w:t xml:space="preserve"> that </w:t>
      </w:r>
      <w:r w:rsidRPr="00910332">
        <w:rPr>
          <w:rStyle w:val="StyleUnderline"/>
        </w:rPr>
        <w:t>opponents</w:t>
      </w:r>
      <w:r w:rsidRPr="00EB2E2A">
        <w:rPr>
          <w:sz w:val="16"/>
        </w:rPr>
        <w:t xml:space="preserve"> will </w:t>
      </w:r>
      <w:r w:rsidRPr="00910332">
        <w:rPr>
          <w:rStyle w:val="StyleUnderline"/>
        </w:rPr>
        <w:t>value drones</w:t>
      </w:r>
      <w:r w:rsidRPr="00EB2E2A">
        <w:rPr>
          <w:sz w:val="16"/>
        </w:rPr>
        <w:t xml:space="preserve"> </w:t>
      </w:r>
      <w:r w:rsidRPr="00910332">
        <w:rPr>
          <w:rStyle w:val="Emphasis"/>
        </w:rPr>
        <w:t>differently</w:t>
      </w:r>
      <w:r w:rsidRPr="00EB2E2A">
        <w:rPr>
          <w:sz w:val="16"/>
        </w:rPr>
        <w:t xml:space="preserve"> </w:t>
      </w:r>
      <w:r w:rsidRPr="00910332">
        <w:rPr>
          <w:rStyle w:val="StyleUnderline"/>
        </w:rPr>
        <w:t>from manned aircraft, and</w:t>
      </w:r>
      <w:r w:rsidRPr="00EB2E2A">
        <w:rPr>
          <w:sz w:val="16"/>
        </w:rPr>
        <w:t xml:space="preserve"> </w:t>
      </w:r>
      <w:r w:rsidRPr="00910332">
        <w:rPr>
          <w:rStyle w:val="Emphasis"/>
        </w:rPr>
        <w:t>behave accordingly</w:t>
      </w:r>
      <w:r w:rsidRPr="00910332">
        <w:rPr>
          <w:rStyle w:val="StyleUnderline"/>
        </w:rPr>
        <w:t>. Thus, drones carrying out</w:t>
      </w:r>
      <w:r w:rsidRPr="00EB2E2A">
        <w:rPr>
          <w:sz w:val="16"/>
        </w:rPr>
        <w:t xml:space="preserve"> </w:t>
      </w:r>
      <w:r w:rsidRPr="00910332">
        <w:rPr>
          <w:rStyle w:val="Emphasis"/>
        </w:rPr>
        <w:t>surveillance</w:t>
      </w:r>
      <w:r w:rsidRPr="00EB2E2A">
        <w:rPr>
          <w:sz w:val="16"/>
        </w:rPr>
        <w:t xml:space="preserve"> and reconnaissance missions </w:t>
      </w:r>
      <w:r w:rsidRPr="00910332">
        <w:rPr>
          <w:rStyle w:val="Emphasis"/>
        </w:rPr>
        <w:t>need not be destabilizing</w:t>
      </w:r>
      <w:r w:rsidRPr="00EB2E2A">
        <w:rPr>
          <w:sz w:val="16"/>
        </w:rPr>
        <w:t>. This may not always be the case, however, because the rules of engagement in this context are not yet clearly defined.</w:t>
      </w:r>
    </w:p>
    <w:p w14:paraId="2FEDCDBA" w14:textId="77777777" w:rsidR="00335F7B" w:rsidRDefault="00335F7B" w:rsidP="00335F7B">
      <w:pPr>
        <w:pStyle w:val="Heading4"/>
      </w:pPr>
      <w:r>
        <w:t>Other TK tech disproves or thumps</w:t>
      </w:r>
    </w:p>
    <w:p w14:paraId="50FA14D0" w14:textId="77777777" w:rsidR="00335F7B" w:rsidRDefault="00335F7B" w:rsidP="00335F7B">
      <w:r w:rsidRPr="00C74996">
        <w:rPr>
          <w:rStyle w:val="Style13ptBold"/>
        </w:rPr>
        <w:t>Horowitz et al. 16</w:t>
      </w:r>
      <w:r>
        <w:t>. 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10/2016. “Separating Fact from Fiction in the Debate over Drone Proliferation.” International Security, vol. 41, no. 2, pp. 7–42.</w:t>
      </w:r>
    </w:p>
    <w:p w14:paraId="24FD4AE7" w14:textId="77777777" w:rsidR="00335F7B" w:rsidRPr="005E58EE" w:rsidRDefault="00335F7B" w:rsidP="00335F7B">
      <w:pPr>
        <w:rPr>
          <w:sz w:val="16"/>
        </w:rPr>
      </w:pPr>
      <w:r w:rsidRPr="005E58EE">
        <w:rPr>
          <w:sz w:val="16"/>
        </w:rPr>
        <w:t>JUST ANOTHER PLATFORM</w:t>
      </w:r>
    </w:p>
    <w:p w14:paraId="242F4381" w14:textId="77777777" w:rsidR="00335F7B" w:rsidRPr="005E58EE" w:rsidRDefault="00335F7B" w:rsidP="00335F7B">
      <w:pPr>
        <w:rPr>
          <w:sz w:val="16"/>
        </w:rPr>
      </w:pPr>
      <w:r w:rsidRPr="005E58EE">
        <w:rPr>
          <w:sz w:val="16"/>
        </w:rPr>
        <w:t xml:space="preserve">A second camp questions whether current-generation drones will transform how states conduct military operations, and whether UAVs will fundamentally increase the mobility or destructive power of armed forces.34 </w:t>
      </w:r>
      <w:r w:rsidRPr="00801A83">
        <w:rPr>
          <w:rStyle w:val="StyleUnderline"/>
        </w:rPr>
        <w:t>Drones</w:t>
      </w:r>
      <w:r w:rsidRPr="005E58EE">
        <w:rPr>
          <w:sz w:val="16"/>
        </w:rPr>
        <w:t xml:space="preserve"> </w:t>
      </w:r>
      <w:r w:rsidRPr="00801A83">
        <w:rPr>
          <w:rStyle w:val="Emphasis"/>
        </w:rPr>
        <w:t>can</w:t>
      </w:r>
      <w:r w:rsidRPr="005E58EE">
        <w:rPr>
          <w:sz w:val="16"/>
        </w:rPr>
        <w:t xml:space="preserve"> </w:t>
      </w:r>
      <w:r w:rsidRPr="00801A83">
        <w:rPr>
          <w:rStyle w:val="StyleUnderline"/>
        </w:rPr>
        <w:t>be used to carry out targeted strikes, but states may</w:t>
      </w:r>
      <w:r w:rsidRPr="005E58EE">
        <w:rPr>
          <w:sz w:val="16"/>
        </w:rPr>
        <w:t xml:space="preserve"> </w:t>
      </w:r>
      <w:r w:rsidRPr="00801A83">
        <w:rPr>
          <w:rStyle w:val="Emphasis"/>
        </w:rPr>
        <w:t>also</w:t>
      </w:r>
      <w:r w:rsidRPr="005E58EE">
        <w:rPr>
          <w:sz w:val="16"/>
        </w:rPr>
        <w:t xml:space="preserve"> </w:t>
      </w:r>
      <w:r w:rsidRPr="00801A83">
        <w:rPr>
          <w:rStyle w:val="StyleUnderline"/>
        </w:rPr>
        <w:t>carry out</w:t>
      </w:r>
      <w:r w:rsidRPr="005E58EE">
        <w:rPr>
          <w:sz w:val="16"/>
        </w:rPr>
        <w:t xml:space="preserve"> </w:t>
      </w:r>
      <w:r w:rsidRPr="00801A83">
        <w:rPr>
          <w:rStyle w:val="Emphasis"/>
        </w:rPr>
        <w:t>t</w:t>
      </w:r>
      <w:r w:rsidRPr="005E58EE">
        <w:rPr>
          <w:sz w:val="16"/>
        </w:rPr>
        <w:t xml:space="preserve">argeted </w:t>
      </w:r>
      <w:r w:rsidRPr="00801A83">
        <w:rPr>
          <w:rStyle w:val="Emphasis"/>
        </w:rPr>
        <w:t>k</w:t>
      </w:r>
      <w:r w:rsidRPr="005E58EE">
        <w:rPr>
          <w:sz w:val="16"/>
        </w:rPr>
        <w:t xml:space="preserve">illings </w:t>
      </w:r>
      <w:r w:rsidRPr="00801A83">
        <w:rPr>
          <w:rStyle w:val="StyleUnderline"/>
        </w:rPr>
        <w:t>through</w:t>
      </w:r>
      <w:r w:rsidRPr="005E58EE">
        <w:rPr>
          <w:sz w:val="16"/>
        </w:rPr>
        <w:t xml:space="preserve"> </w:t>
      </w:r>
      <w:r w:rsidRPr="00801A83">
        <w:rPr>
          <w:rStyle w:val="Emphasis"/>
        </w:rPr>
        <w:t>other means</w:t>
      </w:r>
      <w:r w:rsidRPr="00801A83">
        <w:rPr>
          <w:rStyle w:val="StyleUnderline"/>
        </w:rPr>
        <w:t>, such as</w:t>
      </w:r>
      <w:r w:rsidRPr="005E58EE">
        <w:rPr>
          <w:sz w:val="16"/>
        </w:rPr>
        <w:t xml:space="preserve"> </w:t>
      </w:r>
      <w:r w:rsidRPr="00801A83">
        <w:rPr>
          <w:rStyle w:val="Emphasis"/>
        </w:rPr>
        <w:t>manned</w:t>
      </w:r>
      <w:r w:rsidRPr="005E58EE">
        <w:rPr>
          <w:sz w:val="16"/>
        </w:rPr>
        <w:t xml:space="preserve"> F-16 </w:t>
      </w:r>
      <w:r w:rsidRPr="00801A83">
        <w:rPr>
          <w:rStyle w:val="StyleUnderline"/>
        </w:rPr>
        <w:t>strikes or</w:t>
      </w:r>
      <w:r w:rsidRPr="005E58EE">
        <w:rPr>
          <w:sz w:val="16"/>
        </w:rPr>
        <w:t xml:space="preserve">, in the case of the raid that ended with the death of Osama bin Laden, </w:t>
      </w:r>
      <w:r w:rsidRPr="00801A83">
        <w:rPr>
          <w:rStyle w:val="Emphasis"/>
        </w:rPr>
        <w:t>S</w:t>
      </w:r>
      <w:r w:rsidRPr="005E58EE">
        <w:rPr>
          <w:sz w:val="16"/>
        </w:rPr>
        <w:t xml:space="preserve">pecial </w:t>
      </w:r>
      <w:r w:rsidRPr="00801A83">
        <w:rPr>
          <w:rStyle w:val="Emphasis"/>
        </w:rPr>
        <w:t>O</w:t>
      </w:r>
      <w:r w:rsidRPr="005E58EE">
        <w:rPr>
          <w:sz w:val="16"/>
        </w:rPr>
        <w:t xml:space="preserve">perations </w:t>
      </w:r>
      <w:r w:rsidRPr="00801A83">
        <w:rPr>
          <w:rStyle w:val="Emphasis"/>
        </w:rPr>
        <w:t>f</w:t>
      </w:r>
      <w:r w:rsidRPr="005E58EE">
        <w:rPr>
          <w:sz w:val="16"/>
        </w:rPr>
        <w:t xml:space="preserve">orces. In this view, </w:t>
      </w:r>
      <w:r w:rsidRPr="00801A83">
        <w:rPr>
          <w:rStyle w:val="StyleUnderline"/>
        </w:rPr>
        <w:t xml:space="preserve">UAVs are </w:t>
      </w:r>
      <w:r w:rsidRPr="00801A83">
        <w:rPr>
          <w:rStyle w:val="Emphasis"/>
        </w:rPr>
        <w:t>just another platform</w:t>
      </w:r>
      <w:r w:rsidRPr="005E58EE">
        <w:rPr>
          <w:sz w:val="16"/>
        </w:rPr>
        <w:t xml:space="preserve"> that militaries may employ to achieve an objective.35 As Canada’s chief of staff, Gen. Thomas Lawson, said in 2013: “If a kinetic round is propelled toward a confirmed enemy for strategic purposes by a rifle, by an artillery piece, by an aircraft manned, or an aircraft unmanned, any of those that end up with a desired effect is a supportable point of view.”36</w:t>
      </w:r>
    </w:p>
    <w:p w14:paraId="443D7F8F" w14:textId="77777777" w:rsidR="00335F7B" w:rsidRPr="005E58EE" w:rsidRDefault="00335F7B" w:rsidP="00335F7B">
      <w:pPr>
        <w:rPr>
          <w:sz w:val="16"/>
        </w:rPr>
      </w:pPr>
      <w:r w:rsidRPr="005E58EE">
        <w:rPr>
          <w:sz w:val="16"/>
        </w:rPr>
        <w:t xml:space="preserve">Scholars and policymakers in this camp suggest that </w:t>
      </w:r>
      <w:r w:rsidRPr="00801A83">
        <w:rPr>
          <w:rStyle w:val="StyleUnderline"/>
        </w:rPr>
        <w:t>the</w:t>
      </w:r>
      <w:r w:rsidRPr="005E58EE">
        <w:rPr>
          <w:sz w:val="16"/>
        </w:rPr>
        <w:t xml:space="preserve"> </w:t>
      </w:r>
      <w:r w:rsidRPr="00801A83">
        <w:rPr>
          <w:rStyle w:val="Emphasis"/>
        </w:rPr>
        <w:t>policy</w:t>
      </w:r>
      <w:r w:rsidRPr="005E58EE">
        <w:rPr>
          <w:sz w:val="16"/>
        </w:rPr>
        <w:t xml:space="preserve"> </w:t>
      </w:r>
      <w:r w:rsidRPr="00801A83">
        <w:rPr>
          <w:rStyle w:val="StyleUnderline"/>
        </w:rPr>
        <w:t>of</w:t>
      </w:r>
      <w:r w:rsidRPr="005E58EE">
        <w:rPr>
          <w:sz w:val="16"/>
        </w:rPr>
        <w:t xml:space="preserve"> </w:t>
      </w:r>
      <w:r w:rsidRPr="00801A83">
        <w:rPr>
          <w:rStyle w:val="Emphasis"/>
        </w:rPr>
        <w:t>t</w:t>
      </w:r>
      <w:r w:rsidRPr="005E58EE">
        <w:rPr>
          <w:sz w:val="16"/>
        </w:rPr>
        <w:t xml:space="preserve">argeted </w:t>
      </w:r>
      <w:r w:rsidRPr="00801A83">
        <w:rPr>
          <w:rStyle w:val="Emphasis"/>
        </w:rPr>
        <w:t>k</w:t>
      </w:r>
      <w:r w:rsidRPr="005E58EE">
        <w:rPr>
          <w:sz w:val="16"/>
        </w:rPr>
        <w:t xml:space="preserve">illing </w:t>
      </w:r>
      <w:r w:rsidRPr="00801A83">
        <w:rPr>
          <w:rStyle w:val="StyleUnderline"/>
        </w:rPr>
        <w:t>is</w:t>
      </w:r>
      <w:r w:rsidRPr="005E58EE">
        <w:rPr>
          <w:sz w:val="16"/>
        </w:rPr>
        <w:t xml:space="preserve"> </w:t>
      </w:r>
      <w:r w:rsidRPr="00801A83">
        <w:rPr>
          <w:rStyle w:val="Emphasis"/>
        </w:rPr>
        <w:t>more</w:t>
      </w:r>
      <w:r w:rsidRPr="005E58EE">
        <w:rPr>
          <w:sz w:val="16"/>
        </w:rPr>
        <w:t xml:space="preserve"> </w:t>
      </w:r>
      <w:r w:rsidRPr="00801A83">
        <w:rPr>
          <w:rStyle w:val="StyleUnderline"/>
        </w:rPr>
        <w:t>important than the</w:t>
      </w:r>
      <w:r w:rsidRPr="005E58EE">
        <w:rPr>
          <w:sz w:val="16"/>
        </w:rPr>
        <w:t xml:space="preserve"> </w:t>
      </w:r>
      <w:r w:rsidRPr="00801A83">
        <w:rPr>
          <w:rStyle w:val="Emphasis"/>
        </w:rPr>
        <w:t>tech</w:t>
      </w:r>
      <w:r w:rsidRPr="005E58EE">
        <w:rPr>
          <w:sz w:val="16"/>
        </w:rPr>
        <w:t xml:space="preserve">nology </w:t>
      </w:r>
      <w:r w:rsidRPr="00801A83">
        <w:rPr>
          <w:rStyle w:val="StyleUnderline"/>
        </w:rPr>
        <w:t>used to carry out strikes</w:t>
      </w:r>
      <w:r w:rsidRPr="005E58EE">
        <w:rPr>
          <w:sz w:val="16"/>
        </w:rPr>
        <w:t xml:space="preserve">. Charli Carpenter, for example, argues that, </w:t>
      </w:r>
      <w:r w:rsidRPr="00801A83">
        <w:rPr>
          <w:rStyle w:val="StyleUnderline"/>
        </w:rPr>
        <w:t>to the extent that one is concerned about drone strikes violating</w:t>
      </w:r>
      <w:r w:rsidRPr="005E58EE">
        <w:rPr>
          <w:sz w:val="16"/>
        </w:rPr>
        <w:t xml:space="preserve"> </w:t>
      </w:r>
      <w:r w:rsidRPr="00801A83">
        <w:rPr>
          <w:rStyle w:val="Emphasis"/>
        </w:rPr>
        <w:t>i</w:t>
      </w:r>
      <w:r w:rsidRPr="005E58EE">
        <w:rPr>
          <w:sz w:val="16"/>
        </w:rPr>
        <w:t xml:space="preserve">nternational </w:t>
      </w:r>
      <w:r w:rsidRPr="00801A83">
        <w:rPr>
          <w:rStyle w:val="Emphasis"/>
        </w:rPr>
        <w:t>law</w:t>
      </w:r>
      <w:r w:rsidRPr="00801A83">
        <w:rPr>
          <w:rStyle w:val="StyleUnderline"/>
        </w:rPr>
        <w:t>, the problem is</w:t>
      </w:r>
      <w:r w:rsidRPr="005E58EE">
        <w:rPr>
          <w:sz w:val="16"/>
        </w:rPr>
        <w:t xml:space="preserve"> U.S. </w:t>
      </w:r>
      <w:r w:rsidRPr="00801A83">
        <w:rPr>
          <w:rStyle w:val="Emphasis"/>
        </w:rPr>
        <w:t>policy</w:t>
      </w:r>
      <w:r w:rsidRPr="005E58EE">
        <w:rPr>
          <w:sz w:val="16"/>
        </w:rPr>
        <w:t xml:space="preserve">.37 </w:t>
      </w:r>
      <w:r w:rsidRPr="00801A83">
        <w:rPr>
          <w:rStyle w:val="StyleUnderline"/>
        </w:rPr>
        <w:t>Drones are merely the</w:t>
      </w:r>
      <w:r w:rsidRPr="005E58EE">
        <w:rPr>
          <w:sz w:val="16"/>
        </w:rPr>
        <w:t xml:space="preserve"> </w:t>
      </w:r>
      <w:r w:rsidRPr="00801A83">
        <w:rPr>
          <w:rStyle w:val="Emphasis"/>
        </w:rPr>
        <w:t>delivery system</w:t>
      </w:r>
      <w:r w:rsidRPr="00801A83">
        <w:rPr>
          <w:rStyle w:val="StyleUnderline"/>
        </w:rPr>
        <w:t>, which could just as easily be a soldier or manned aircraft</w:t>
      </w:r>
      <w:r w:rsidRPr="005E58EE">
        <w:rPr>
          <w:sz w:val="16"/>
        </w:rPr>
        <w:t>. Some current and former policymakers have expressed a similar view. In his memoirs, former U.S. Secretary of Defense Panetta states: “[T]o call our campaign against Al Qaeda a ‘drone program’ is a little like calling World War I a ‘machine gun program.’ Technology has always been an aspect of war . . . what is most crucial is not the size of the missile or the ability to deploy it from thousands of miles away” but how the munitions are used.38 In 2012 Gen. Norton Schwartz, chief of staff of the U.S. Air Force, stated that “if it is a legitimate target, then I would argue that the manner in which you engage that target, whether it be close combat or remotely, is not a terribly relevant question.”39 What militaries do, in this view, is more significant than how they do it. Drones themselves are not especially unique, even if the way in which the United States has employed this technology after the September 11 attacks is novel.</w:t>
      </w:r>
    </w:p>
    <w:p w14:paraId="065366AC" w14:textId="77777777" w:rsidR="00335F7B" w:rsidRPr="005E58EE" w:rsidRDefault="00335F7B" w:rsidP="00335F7B">
      <w:pPr>
        <w:rPr>
          <w:sz w:val="16"/>
        </w:rPr>
      </w:pPr>
      <w:r w:rsidRPr="005E58EE">
        <w:rPr>
          <w:sz w:val="16"/>
        </w:rPr>
        <w:t xml:space="preserve">Proponents of this perspective point out that </w:t>
      </w:r>
      <w:r w:rsidRPr="005E58EE">
        <w:rPr>
          <w:rStyle w:val="StyleUnderline"/>
        </w:rPr>
        <w:t>current-generation drones have</w:t>
      </w:r>
      <w:r w:rsidRPr="005E58EE">
        <w:rPr>
          <w:sz w:val="16"/>
        </w:rPr>
        <w:t xml:space="preserve"> </w:t>
      </w:r>
      <w:r w:rsidRPr="005E58EE">
        <w:rPr>
          <w:rStyle w:val="Emphasis"/>
        </w:rPr>
        <w:t>significant tech</w:t>
      </w:r>
      <w:r w:rsidRPr="005E58EE">
        <w:rPr>
          <w:sz w:val="16"/>
        </w:rPr>
        <w:t xml:space="preserve">nological </w:t>
      </w:r>
      <w:r w:rsidRPr="005E58EE">
        <w:rPr>
          <w:rStyle w:val="Emphasis"/>
        </w:rPr>
        <w:t>limit</w:t>
      </w:r>
      <w:r w:rsidRPr="005E58EE">
        <w:rPr>
          <w:sz w:val="16"/>
        </w:rPr>
        <w:t>ation</w:t>
      </w:r>
      <w:r w:rsidRPr="005E58EE">
        <w:rPr>
          <w:rStyle w:val="Emphasis"/>
        </w:rPr>
        <w:t>s</w:t>
      </w:r>
      <w:r w:rsidRPr="005E58EE">
        <w:rPr>
          <w:sz w:val="16"/>
        </w:rPr>
        <w:t xml:space="preserve">, which we discuss in greater detail below. </w:t>
      </w:r>
      <w:r w:rsidRPr="005E58EE">
        <w:rPr>
          <w:rStyle w:val="StyleUnderline"/>
        </w:rPr>
        <w:t>Because they fly at</w:t>
      </w:r>
      <w:r w:rsidRPr="005E58EE">
        <w:rPr>
          <w:sz w:val="16"/>
        </w:rPr>
        <w:t xml:space="preserve"> </w:t>
      </w:r>
      <w:r w:rsidRPr="005E58EE">
        <w:rPr>
          <w:rStyle w:val="Emphasis"/>
        </w:rPr>
        <w:t>low altitudes</w:t>
      </w:r>
      <w:r w:rsidRPr="005E58EE">
        <w:rPr>
          <w:sz w:val="16"/>
        </w:rPr>
        <w:t xml:space="preserve"> </w:t>
      </w:r>
      <w:r w:rsidRPr="005E58EE">
        <w:rPr>
          <w:rStyle w:val="StyleUnderline"/>
        </w:rPr>
        <w:t>and</w:t>
      </w:r>
      <w:r w:rsidRPr="005E58EE">
        <w:rPr>
          <w:sz w:val="16"/>
        </w:rPr>
        <w:t xml:space="preserve"> </w:t>
      </w:r>
      <w:r w:rsidRPr="005E58EE">
        <w:rPr>
          <w:rStyle w:val="Emphasis"/>
        </w:rPr>
        <w:t>slow speeds</w:t>
      </w:r>
      <w:r w:rsidRPr="005E58EE">
        <w:rPr>
          <w:sz w:val="16"/>
        </w:rPr>
        <w:t xml:space="preserve">, for instance, </w:t>
      </w:r>
      <w:r w:rsidRPr="005E58EE">
        <w:rPr>
          <w:rStyle w:val="StyleUnderline"/>
        </w:rPr>
        <w:t>drones are highly vulnerable to enemy</w:t>
      </w:r>
      <w:r w:rsidRPr="005E58EE">
        <w:rPr>
          <w:sz w:val="16"/>
        </w:rPr>
        <w:t xml:space="preserve"> </w:t>
      </w:r>
      <w:r w:rsidRPr="005E58EE">
        <w:rPr>
          <w:rStyle w:val="Emphasis"/>
        </w:rPr>
        <w:t>air defenses</w:t>
      </w:r>
      <w:r w:rsidRPr="005E58EE">
        <w:rPr>
          <w:rStyle w:val="StyleUnderline"/>
        </w:rPr>
        <w:t>. In light of these limitations, drones have</w:t>
      </w:r>
      <w:r w:rsidRPr="005E58EE">
        <w:rPr>
          <w:sz w:val="16"/>
        </w:rPr>
        <w:t xml:space="preserve"> </w:t>
      </w:r>
      <w:r w:rsidRPr="005E58EE">
        <w:rPr>
          <w:rStyle w:val="Emphasis"/>
        </w:rPr>
        <w:t>little utility in interstate disputes</w:t>
      </w:r>
      <w:r w:rsidRPr="005E58EE">
        <w:rPr>
          <w:rStyle w:val="StyleUnderline"/>
        </w:rPr>
        <w:t>—especially compared to technologies such as</w:t>
      </w:r>
      <w:r w:rsidRPr="005E58EE">
        <w:rPr>
          <w:sz w:val="16"/>
        </w:rPr>
        <w:t xml:space="preserve"> </w:t>
      </w:r>
      <w:r w:rsidRPr="005E58EE">
        <w:rPr>
          <w:rStyle w:val="Emphasis"/>
        </w:rPr>
        <w:t>nuc</w:t>
      </w:r>
      <w:r w:rsidRPr="005E58EE">
        <w:rPr>
          <w:sz w:val="16"/>
        </w:rPr>
        <w:t>lear weapon</w:t>
      </w:r>
      <w:r w:rsidRPr="005E58EE">
        <w:rPr>
          <w:rStyle w:val="Emphasis"/>
        </w:rPr>
        <w:t>s</w:t>
      </w:r>
      <w:r w:rsidRPr="005E58EE">
        <w:rPr>
          <w:sz w:val="16"/>
        </w:rPr>
        <w:t>. As the authors of a 2014 RAND report put it, “</w:t>
      </w:r>
      <w:r w:rsidRPr="005E58EE">
        <w:rPr>
          <w:rStyle w:val="Emphasis"/>
        </w:rPr>
        <w:t>By themselves, armed UAVs do not win wars, and wars can be won without them</w:t>
      </w:r>
      <w:r w:rsidRPr="005E58EE">
        <w:rPr>
          <w:sz w:val="16"/>
        </w:rPr>
        <w:t>.”40 Drones may have aided U.S. operations against the Taliban, for instance, but they have not helped the United States achieve a decisive victory.</w:t>
      </w:r>
    </w:p>
    <w:p w14:paraId="4896802B" w14:textId="77777777" w:rsidR="00335F7B" w:rsidRPr="005E58EE" w:rsidRDefault="00335F7B" w:rsidP="00335F7B">
      <w:pPr>
        <w:rPr>
          <w:sz w:val="16"/>
        </w:rPr>
      </w:pPr>
      <w:r w:rsidRPr="005E58EE">
        <w:rPr>
          <w:sz w:val="16"/>
        </w:rPr>
        <w:t xml:space="preserve">According to those in this camp, given the technological limitations discussed above, </w:t>
      </w:r>
      <w:r w:rsidRPr="005E58EE">
        <w:rPr>
          <w:rStyle w:val="StyleUnderline"/>
        </w:rPr>
        <w:t>the effects of drone</w:t>
      </w:r>
      <w:r w:rsidRPr="005E58EE">
        <w:rPr>
          <w:sz w:val="16"/>
        </w:rPr>
        <w:t xml:space="preserve"> </w:t>
      </w:r>
      <w:r w:rsidRPr="005E58EE">
        <w:rPr>
          <w:rStyle w:val="Emphasis"/>
        </w:rPr>
        <w:t>diffusion</w:t>
      </w:r>
      <w:r w:rsidRPr="005E58EE">
        <w:rPr>
          <w:sz w:val="16"/>
        </w:rPr>
        <w:t xml:space="preserve"> </w:t>
      </w:r>
      <w:r w:rsidRPr="005E58EE">
        <w:rPr>
          <w:rStyle w:val="StyleUnderline"/>
        </w:rPr>
        <w:t>on the international security environment are likely to be</w:t>
      </w:r>
      <w:r w:rsidRPr="005E58EE">
        <w:rPr>
          <w:sz w:val="16"/>
        </w:rPr>
        <w:t xml:space="preserve"> </w:t>
      </w:r>
      <w:r w:rsidRPr="005E58EE">
        <w:rPr>
          <w:rStyle w:val="Emphasis"/>
        </w:rPr>
        <w:t>modest</w:t>
      </w:r>
      <w:r w:rsidRPr="005E58EE">
        <w:rPr>
          <w:sz w:val="16"/>
        </w:rPr>
        <w:t xml:space="preserve">. In addition, some scholars question the notion that armed drones will spread at a rapid rate. Andrea Gilli and Mauro Gilli, for instance, argue that </w:t>
      </w:r>
      <w:r w:rsidRPr="005E58EE">
        <w:rPr>
          <w:rStyle w:val="StyleUnderline"/>
        </w:rPr>
        <w:t>armed drones are</w:t>
      </w:r>
      <w:r w:rsidRPr="005E58EE">
        <w:rPr>
          <w:sz w:val="16"/>
        </w:rPr>
        <w:t xml:space="preserve"> </w:t>
      </w:r>
      <w:r w:rsidRPr="005E58EE">
        <w:rPr>
          <w:rStyle w:val="Emphasis"/>
        </w:rPr>
        <w:t>expensive</w:t>
      </w:r>
      <w:r w:rsidRPr="005E58EE">
        <w:rPr>
          <w:sz w:val="16"/>
        </w:rPr>
        <w:t xml:space="preserve"> </w:t>
      </w:r>
      <w:r w:rsidRPr="005E58EE">
        <w:rPr>
          <w:rStyle w:val="StyleUnderline"/>
        </w:rPr>
        <w:t>and</w:t>
      </w:r>
      <w:r w:rsidRPr="005E58EE">
        <w:rPr>
          <w:sz w:val="16"/>
        </w:rPr>
        <w:t xml:space="preserve"> </w:t>
      </w:r>
      <w:r w:rsidRPr="005E58EE">
        <w:rPr>
          <w:rStyle w:val="Emphasis"/>
        </w:rPr>
        <w:t>difficult to buy, build, and operate</w:t>
      </w:r>
      <w:r w:rsidRPr="005E58EE">
        <w:rPr>
          <w:sz w:val="16"/>
        </w:rPr>
        <w:t xml:space="preserve">.41 Referencing the massive logistical support that the United States requires to conduct drone strikes—including forward operating bases in far-flung places in Central Asia and the Horn of Africa42—they argue that </w:t>
      </w:r>
      <w:r w:rsidRPr="005E58EE">
        <w:rPr>
          <w:rStyle w:val="StyleUnderline"/>
        </w:rPr>
        <w:t xml:space="preserve">few other countries will be able to acquire and use armed drones </w:t>
      </w:r>
      <w:r w:rsidRPr="005E58EE">
        <w:rPr>
          <w:rStyle w:val="Emphasis"/>
        </w:rPr>
        <w:t>as expansively</w:t>
      </w:r>
      <w:r w:rsidRPr="005E58EE">
        <w:rPr>
          <w:sz w:val="16"/>
        </w:rPr>
        <w:t xml:space="preserve">.43 </w:t>
      </w:r>
      <w:r w:rsidRPr="005E58EE">
        <w:rPr>
          <w:rStyle w:val="StyleUnderline"/>
        </w:rPr>
        <w:t>This is yet another reason that concerns about the consequences of drone proliferation are</w:t>
      </w:r>
      <w:r w:rsidRPr="005E58EE">
        <w:rPr>
          <w:sz w:val="16"/>
        </w:rPr>
        <w:t xml:space="preserve"> </w:t>
      </w:r>
      <w:r w:rsidRPr="005E58EE">
        <w:rPr>
          <w:rStyle w:val="Emphasis"/>
        </w:rPr>
        <w:t>overblown</w:t>
      </w:r>
      <w:r w:rsidRPr="005E58EE">
        <w:rPr>
          <w:sz w:val="16"/>
        </w:rPr>
        <w:t>, these scholars contend.</w:t>
      </w:r>
    </w:p>
    <w:p w14:paraId="6D133A1A" w14:textId="2CAACBBA" w:rsidR="00335F7B" w:rsidRDefault="00335F7B" w:rsidP="00335F7B">
      <w:pPr>
        <w:pStyle w:val="Heading3"/>
      </w:pPr>
      <w:r>
        <w:t>AT: Drone Wars Impact---2NC</w:t>
      </w:r>
    </w:p>
    <w:p w14:paraId="44B9B0A1" w14:textId="77777777" w:rsidR="00335F7B" w:rsidRDefault="00335F7B" w:rsidP="00335F7B">
      <w:pPr>
        <w:pStyle w:val="Heading4"/>
      </w:pPr>
      <w:r>
        <w:t>Drones don’t encourage aggression because they are bad for fighting wars---comms and controls are too complex, not enough defenses or firepower</w:t>
      </w:r>
    </w:p>
    <w:p w14:paraId="22B9DD84" w14:textId="77777777" w:rsidR="00335F7B" w:rsidRDefault="00335F7B" w:rsidP="00335F7B">
      <w:r>
        <w:t xml:space="preserve">Richard </w:t>
      </w:r>
      <w:r w:rsidRPr="003B5530">
        <w:rPr>
          <w:rStyle w:val="Style13ptBold"/>
        </w:rPr>
        <w:t>Whittle 15</w:t>
      </w:r>
      <w:r>
        <w:t>. Global Fellow at the Woodrow Wilson International Center for Scholars and author of Predator: The Secret Origins of the Drone Revolution. 2-20-2015. "Drone Dealer: The Case for Selling Armed UAVs." National Interest. https://nationalinterest.org/feature/drone-dealer-the-case-selling-armed-uavs-12300</w:t>
      </w:r>
    </w:p>
    <w:p w14:paraId="4F73E04D" w14:textId="77777777" w:rsidR="00335F7B" w:rsidRPr="002A4BE7" w:rsidRDefault="00335F7B" w:rsidP="00335F7B">
      <w:pPr>
        <w:rPr>
          <w:sz w:val="16"/>
        </w:rPr>
      </w:pPr>
      <w:r w:rsidRPr="002A4BE7">
        <w:rPr>
          <w:sz w:val="16"/>
        </w:rPr>
        <w:t xml:space="preserve">When an armed military drone crashes or gets shot down, no poor pilot dies for his or her country. So </w:t>
      </w:r>
      <w:r w:rsidRPr="002A4BE7">
        <w:rPr>
          <w:rStyle w:val="StyleUnderline"/>
        </w:rPr>
        <w:t>it’s easy to assume that this revolutionary weapon makes it more tempting to go to war</w:t>
      </w:r>
      <w:r w:rsidRPr="002A4BE7">
        <w:rPr>
          <w:sz w:val="16"/>
        </w:rPr>
        <w:t>, and that the Obama administration’s decision to relax restrictions on drone exports is going to open the door to more international conflict.</w:t>
      </w:r>
    </w:p>
    <w:p w14:paraId="2B70D186" w14:textId="77777777" w:rsidR="00335F7B" w:rsidRPr="002A4BE7" w:rsidRDefault="00335F7B" w:rsidP="00335F7B">
      <w:pPr>
        <w:rPr>
          <w:sz w:val="16"/>
        </w:rPr>
      </w:pPr>
      <w:r w:rsidRPr="002A4BE7">
        <w:rPr>
          <w:rStyle w:val="StyleUnderline"/>
        </w:rPr>
        <w:t>That</w:t>
      </w:r>
      <w:r w:rsidRPr="002A4BE7">
        <w:rPr>
          <w:sz w:val="16"/>
        </w:rPr>
        <w:t xml:space="preserve"> assumption </w:t>
      </w:r>
      <w:r w:rsidRPr="002A4BE7">
        <w:rPr>
          <w:rStyle w:val="Emphasis"/>
        </w:rPr>
        <w:t>ignores important facts</w:t>
      </w:r>
      <w:r w:rsidRPr="002A4BE7">
        <w:rPr>
          <w:sz w:val="16"/>
        </w:rPr>
        <w:t>.</w:t>
      </w:r>
    </w:p>
    <w:p w14:paraId="2222DC92" w14:textId="77777777" w:rsidR="00335F7B" w:rsidRPr="002A4BE7" w:rsidRDefault="00335F7B" w:rsidP="00335F7B">
      <w:pPr>
        <w:rPr>
          <w:sz w:val="16"/>
        </w:rPr>
      </w:pPr>
      <w:r w:rsidRPr="002A4BE7">
        <w:rPr>
          <w:sz w:val="16"/>
        </w:rPr>
        <w:t>First, the administration is retaining its commitment to reviewing armed drone export requests under the Missile Technology Control Regime, which includes a “strong presumption of denial” for unmanned aircraft like the Predator and Reaper. More allies may get those drones in the future, but Predators and Reapers won’t be flooding the world market.</w:t>
      </w:r>
    </w:p>
    <w:p w14:paraId="2E748D2E" w14:textId="77777777" w:rsidR="00335F7B" w:rsidRPr="002A4BE7" w:rsidRDefault="00335F7B" w:rsidP="00335F7B">
      <w:pPr>
        <w:rPr>
          <w:sz w:val="16"/>
        </w:rPr>
      </w:pPr>
      <w:r w:rsidRPr="002A4BE7">
        <w:rPr>
          <w:sz w:val="16"/>
        </w:rPr>
        <w:t xml:space="preserve">Second, </w:t>
      </w:r>
      <w:r w:rsidRPr="002A4BE7">
        <w:rPr>
          <w:rStyle w:val="StyleUnderline"/>
        </w:rPr>
        <w:t>while having armed drones</w:t>
      </w:r>
      <w:r w:rsidRPr="002A4BE7">
        <w:rPr>
          <w:sz w:val="16"/>
        </w:rPr>
        <w:t xml:space="preserve"> has </w:t>
      </w:r>
      <w:r w:rsidRPr="002A4BE7">
        <w:rPr>
          <w:rStyle w:val="StyleUnderline"/>
        </w:rPr>
        <w:t>led</w:t>
      </w:r>
      <w:r w:rsidRPr="002A4BE7">
        <w:rPr>
          <w:sz w:val="16"/>
        </w:rPr>
        <w:t xml:space="preserve"> the </w:t>
      </w:r>
      <w:r w:rsidRPr="002A4BE7">
        <w:rPr>
          <w:rStyle w:val="Emphasis"/>
        </w:rPr>
        <w:t>Obama</w:t>
      </w:r>
      <w:r w:rsidRPr="002A4BE7">
        <w:rPr>
          <w:sz w:val="16"/>
        </w:rPr>
        <w:t xml:space="preserve"> administration </w:t>
      </w:r>
      <w:r w:rsidRPr="002A4BE7">
        <w:rPr>
          <w:rStyle w:val="StyleUnderline"/>
        </w:rPr>
        <w:t>to rely on</w:t>
      </w:r>
      <w:r w:rsidRPr="002A4BE7">
        <w:rPr>
          <w:sz w:val="16"/>
        </w:rPr>
        <w:t xml:space="preserve"> </w:t>
      </w:r>
      <w:r w:rsidRPr="002A4BE7">
        <w:rPr>
          <w:rStyle w:val="Emphasis"/>
        </w:rPr>
        <w:t>t</w:t>
      </w:r>
      <w:r w:rsidRPr="002A4BE7">
        <w:rPr>
          <w:sz w:val="16"/>
        </w:rPr>
        <w:t xml:space="preserve">argeted </w:t>
      </w:r>
      <w:r w:rsidRPr="002A4BE7">
        <w:rPr>
          <w:rStyle w:val="Emphasis"/>
        </w:rPr>
        <w:t>k</w:t>
      </w:r>
      <w:r w:rsidRPr="002A4BE7">
        <w:rPr>
          <w:sz w:val="16"/>
        </w:rPr>
        <w:t xml:space="preserve">illings rather than more difficult counterterrorism policies, </w:t>
      </w:r>
      <w:r w:rsidRPr="002A4BE7">
        <w:rPr>
          <w:rStyle w:val="StyleUnderline"/>
        </w:rPr>
        <w:t>those</w:t>
      </w:r>
      <w:r w:rsidRPr="002A4BE7">
        <w:rPr>
          <w:sz w:val="16"/>
        </w:rPr>
        <w:t xml:space="preserve"> </w:t>
      </w:r>
      <w:r w:rsidRPr="002A4BE7">
        <w:rPr>
          <w:rStyle w:val="Emphasis"/>
        </w:rPr>
        <w:t>op</w:t>
      </w:r>
      <w:r w:rsidRPr="002A4BE7">
        <w:rPr>
          <w:sz w:val="16"/>
        </w:rPr>
        <w:t>eration</w:t>
      </w:r>
      <w:r w:rsidRPr="002A4BE7">
        <w:rPr>
          <w:rStyle w:val="Emphasis"/>
        </w:rPr>
        <w:t>s</w:t>
      </w:r>
      <w:r w:rsidRPr="002A4BE7">
        <w:rPr>
          <w:sz w:val="16"/>
        </w:rPr>
        <w:t xml:space="preserve"> </w:t>
      </w:r>
      <w:r w:rsidRPr="002A4BE7">
        <w:rPr>
          <w:rStyle w:val="StyleUnderline"/>
        </w:rPr>
        <w:t>rely on a</w:t>
      </w:r>
      <w:r w:rsidRPr="002A4BE7">
        <w:rPr>
          <w:sz w:val="16"/>
        </w:rPr>
        <w:t xml:space="preserve"> </w:t>
      </w:r>
      <w:r w:rsidRPr="002A4BE7">
        <w:rPr>
          <w:rStyle w:val="Emphasis"/>
        </w:rPr>
        <w:t>complex communications infrastructure</w:t>
      </w:r>
      <w:r w:rsidRPr="002A4BE7">
        <w:rPr>
          <w:sz w:val="16"/>
        </w:rPr>
        <w:t xml:space="preserve"> </w:t>
      </w:r>
      <w:r w:rsidRPr="002A4BE7">
        <w:rPr>
          <w:rStyle w:val="StyleUnderline"/>
        </w:rPr>
        <w:t>that is</w:t>
      </w:r>
      <w:r w:rsidRPr="002A4BE7">
        <w:rPr>
          <w:sz w:val="16"/>
        </w:rPr>
        <w:t xml:space="preserve"> </w:t>
      </w:r>
      <w:r w:rsidRPr="002A4BE7">
        <w:rPr>
          <w:rStyle w:val="Emphasis"/>
        </w:rPr>
        <w:t>beyond the means of most nations</w:t>
      </w:r>
      <w:r w:rsidRPr="002A4BE7">
        <w:rPr>
          <w:rStyle w:val="StyleUnderline"/>
        </w:rPr>
        <w:t xml:space="preserve">. Flying U.S. drones by global remote control </w:t>
      </w:r>
      <w:r w:rsidRPr="002A4BE7">
        <w:rPr>
          <w:rStyle w:val="Emphasis"/>
        </w:rPr>
        <w:t>relies</w:t>
      </w:r>
      <w:r w:rsidRPr="002A4BE7">
        <w:rPr>
          <w:sz w:val="16"/>
        </w:rPr>
        <w:t xml:space="preserve"> rely partly </w:t>
      </w:r>
      <w:r w:rsidRPr="002A4BE7">
        <w:rPr>
          <w:rStyle w:val="StyleUnderline"/>
        </w:rPr>
        <w:t>on</w:t>
      </w:r>
      <w:r w:rsidRPr="002A4BE7">
        <w:rPr>
          <w:sz w:val="16"/>
        </w:rPr>
        <w:t xml:space="preserve"> </w:t>
      </w:r>
      <w:r w:rsidRPr="002A4BE7">
        <w:rPr>
          <w:rStyle w:val="Emphasis"/>
        </w:rPr>
        <w:t>transmitting</w:t>
      </w:r>
      <w:r w:rsidRPr="002A4BE7">
        <w:rPr>
          <w:sz w:val="16"/>
        </w:rPr>
        <w:t xml:space="preserve"> control and data </w:t>
      </w:r>
      <w:r w:rsidRPr="002A4BE7">
        <w:rPr>
          <w:rStyle w:val="Emphasis"/>
        </w:rPr>
        <w:t>signals</w:t>
      </w:r>
      <w:r w:rsidRPr="002A4BE7">
        <w:rPr>
          <w:sz w:val="16"/>
        </w:rPr>
        <w:t xml:space="preserve"> to them </w:t>
      </w:r>
      <w:r w:rsidRPr="002A4BE7">
        <w:rPr>
          <w:rStyle w:val="StyleUnderline"/>
        </w:rPr>
        <w:t>via a</w:t>
      </w:r>
      <w:r w:rsidRPr="002A4BE7">
        <w:rPr>
          <w:sz w:val="16"/>
        </w:rPr>
        <w:t xml:space="preserve"> </w:t>
      </w:r>
      <w:r w:rsidRPr="002A4BE7">
        <w:rPr>
          <w:rStyle w:val="Emphasis"/>
        </w:rPr>
        <w:t>fiber optic cable</w:t>
      </w:r>
      <w:r w:rsidRPr="002A4BE7">
        <w:rPr>
          <w:sz w:val="16"/>
        </w:rPr>
        <w:t xml:space="preserve"> under the Atlantic transmitting information to a satellite earth station in Europe. That’s the only way to get those signals to and from the drone quickly enough to fly the aircraft and fire its weapons with accuracy.</w:t>
      </w:r>
    </w:p>
    <w:p w14:paraId="4858E3C5" w14:textId="77777777" w:rsidR="00335F7B" w:rsidRPr="002A4BE7" w:rsidRDefault="00335F7B" w:rsidP="00335F7B">
      <w:pPr>
        <w:rPr>
          <w:sz w:val="16"/>
        </w:rPr>
      </w:pPr>
      <w:r w:rsidRPr="002A4BE7">
        <w:rPr>
          <w:sz w:val="16"/>
        </w:rPr>
        <w:t xml:space="preserve">Third, </w:t>
      </w:r>
      <w:r w:rsidRPr="002A4BE7">
        <w:rPr>
          <w:rStyle w:val="StyleUnderline"/>
        </w:rPr>
        <w:t>even when flown from t</w:t>
      </w:r>
      <w:bookmarkStart w:id="4" w:name="_GoBack"/>
      <w:bookmarkEnd w:id="4"/>
      <w:r w:rsidRPr="002A4BE7">
        <w:rPr>
          <w:rStyle w:val="StyleUnderline"/>
        </w:rPr>
        <w:t>he</w:t>
      </w:r>
      <w:r w:rsidRPr="002A4BE7">
        <w:rPr>
          <w:sz w:val="16"/>
        </w:rPr>
        <w:t xml:space="preserve"> </w:t>
      </w:r>
      <w:r w:rsidRPr="002A4BE7">
        <w:rPr>
          <w:rStyle w:val="Emphasis"/>
        </w:rPr>
        <w:t>same continent</w:t>
      </w:r>
      <w:r w:rsidRPr="002A4BE7">
        <w:rPr>
          <w:sz w:val="16"/>
        </w:rPr>
        <w:t xml:space="preserve"> where the flight crew is located, </w:t>
      </w:r>
      <w:r w:rsidRPr="002A4BE7">
        <w:rPr>
          <w:rStyle w:val="StyleUnderline"/>
        </w:rPr>
        <w:t>operating Predators and Reapers requires sophisticated</w:t>
      </w:r>
      <w:r w:rsidRPr="002A4BE7">
        <w:rPr>
          <w:sz w:val="16"/>
        </w:rPr>
        <w:t xml:space="preserve"> </w:t>
      </w:r>
      <w:r w:rsidRPr="002A4BE7">
        <w:rPr>
          <w:rStyle w:val="Emphasis"/>
        </w:rPr>
        <w:t>ground control stations</w:t>
      </w:r>
      <w:r w:rsidRPr="002A4BE7">
        <w:rPr>
          <w:rStyle w:val="StyleUnderline"/>
        </w:rPr>
        <w:t xml:space="preserve">, </w:t>
      </w:r>
      <w:r w:rsidRPr="002A4BE7">
        <w:rPr>
          <w:rStyle w:val="Emphasis"/>
        </w:rPr>
        <w:t>datalinks</w:t>
      </w:r>
      <w:r w:rsidRPr="002A4BE7">
        <w:rPr>
          <w:rStyle w:val="StyleUnderline"/>
        </w:rPr>
        <w:t xml:space="preserve">, </w:t>
      </w:r>
      <w:r w:rsidRPr="002A4BE7">
        <w:rPr>
          <w:rStyle w:val="Emphasis"/>
        </w:rPr>
        <w:t>satellite earth terminals</w:t>
      </w:r>
      <w:r w:rsidRPr="002A4BE7">
        <w:rPr>
          <w:rStyle w:val="StyleUnderline"/>
        </w:rPr>
        <w:t xml:space="preserve">, and </w:t>
      </w:r>
      <w:r w:rsidRPr="002A4BE7">
        <w:rPr>
          <w:rStyle w:val="Emphasis"/>
        </w:rPr>
        <w:t>dozens of highly trained and skilled personnel</w:t>
      </w:r>
      <w:r w:rsidRPr="002A4BE7">
        <w:rPr>
          <w:rStyle w:val="StyleUnderline"/>
        </w:rPr>
        <w:t>. It’s a</w:t>
      </w:r>
      <w:r w:rsidRPr="002A4BE7">
        <w:rPr>
          <w:sz w:val="16"/>
        </w:rPr>
        <w:t xml:space="preserve"> </w:t>
      </w:r>
      <w:r w:rsidRPr="002A4BE7">
        <w:rPr>
          <w:rStyle w:val="Emphasis"/>
        </w:rPr>
        <w:t>deceptively complex proposition</w:t>
      </w:r>
      <w:r w:rsidRPr="002A4BE7">
        <w:rPr>
          <w:sz w:val="16"/>
        </w:rPr>
        <w:t xml:space="preserve"> that goes </w:t>
      </w:r>
      <w:r w:rsidRPr="002A4BE7">
        <w:rPr>
          <w:rStyle w:val="Emphasis"/>
        </w:rPr>
        <w:t>far beyond</w:t>
      </w:r>
      <w:r w:rsidRPr="002A4BE7">
        <w:rPr>
          <w:sz w:val="16"/>
        </w:rPr>
        <w:t xml:space="preserve"> </w:t>
      </w:r>
      <w:r w:rsidRPr="002A4BE7">
        <w:rPr>
          <w:rStyle w:val="StyleUnderline"/>
        </w:rPr>
        <w:t xml:space="preserve">buying a </w:t>
      </w:r>
      <w:r w:rsidRPr="002A4BE7">
        <w:rPr>
          <w:rStyle w:val="Emphasis"/>
        </w:rPr>
        <w:t>couple of airplanes</w:t>
      </w:r>
      <w:r w:rsidRPr="002A4BE7">
        <w:rPr>
          <w:sz w:val="16"/>
        </w:rPr>
        <w:t>.</w:t>
      </w:r>
    </w:p>
    <w:p w14:paraId="1526D00A" w14:textId="77777777" w:rsidR="00335F7B" w:rsidRPr="002A4BE7" w:rsidRDefault="00335F7B" w:rsidP="00335F7B">
      <w:pPr>
        <w:rPr>
          <w:sz w:val="16"/>
        </w:rPr>
      </w:pPr>
      <w:r w:rsidRPr="002A4BE7">
        <w:rPr>
          <w:sz w:val="16"/>
        </w:rPr>
        <w:t xml:space="preserve">Fourth, </w:t>
      </w:r>
      <w:r w:rsidRPr="002A4BE7">
        <w:rPr>
          <w:rStyle w:val="StyleUnderline"/>
        </w:rPr>
        <w:t>while perhaps</w:t>
      </w:r>
      <w:r w:rsidRPr="002A4BE7">
        <w:rPr>
          <w:sz w:val="16"/>
        </w:rPr>
        <w:t xml:space="preserve"> a </w:t>
      </w:r>
      <w:r w:rsidRPr="002A4BE7">
        <w:rPr>
          <w:rStyle w:val="Emphasis"/>
        </w:rPr>
        <w:t>logical</w:t>
      </w:r>
      <w:r w:rsidRPr="002A4BE7">
        <w:rPr>
          <w:sz w:val="16"/>
        </w:rPr>
        <w:t xml:space="preserve"> assumption, </w:t>
      </w:r>
      <w:r w:rsidRPr="002A4BE7">
        <w:rPr>
          <w:rStyle w:val="StyleUnderline"/>
        </w:rPr>
        <w:t>there</w:t>
      </w:r>
      <w:r w:rsidRPr="002A4BE7">
        <w:rPr>
          <w:sz w:val="16"/>
        </w:rPr>
        <w:t xml:space="preserve"> </w:t>
      </w:r>
      <w:r w:rsidRPr="002A4BE7">
        <w:rPr>
          <w:rStyle w:val="Emphasis"/>
        </w:rPr>
        <w:t>isn’t any real evidence that having armed drones</w:t>
      </w:r>
      <w:r w:rsidRPr="002A4BE7">
        <w:rPr>
          <w:sz w:val="16"/>
        </w:rPr>
        <w:t xml:space="preserve"> – at least those available today — </w:t>
      </w:r>
      <w:r w:rsidRPr="002A4BE7">
        <w:rPr>
          <w:rStyle w:val="Emphasis"/>
        </w:rPr>
        <w:t>lowers the threshold for going to war</w:t>
      </w:r>
      <w:r w:rsidRPr="002A4BE7">
        <w:rPr>
          <w:rStyle w:val="StyleUnderline"/>
        </w:rPr>
        <w:t>, because even the armed Predator and Reaper are</w:t>
      </w:r>
      <w:r w:rsidRPr="002A4BE7">
        <w:rPr>
          <w:sz w:val="16"/>
        </w:rPr>
        <w:t xml:space="preserve"> </w:t>
      </w:r>
      <w:r w:rsidRPr="002A4BE7">
        <w:rPr>
          <w:rStyle w:val="Emphasis"/>
        </w:rPr>
        <w:t>easy to defend against</w:t>
      </w:r>
      <w:r w:rsidRPr="002A4BE7">
        <w:rPr>
          <w:sz w:val="16"/>
        </w:rPr>
        <w:t xml:space="preserve"> compared to manned warplanes. Made of lightweight composite materials and </w:t>
      </w:r>
      <w:r w:rsidRPr="002A4BE7">
        <w:rPr>
          <w:rStyle w:val="StyleUnderline"/>
        </w:rPr>
        <w:t>largely</w:t>
      </w:r>
      <w:r w:rsidRPr="002A4BE7">
        <w:rPr>
          <w:sz w:val="16"/>
        </w:rPr>
        <w:t xml:space="preserve"> </w:t>
      </w:r>
      <w:r w:rsidRPr="002A4BE7">
        <w:rPr>
          <w:rStyle w:val="Emphasis"/>
        </w:rPr>
        <w:t>defenseless</w:t>
      </w:r>
      <w:r w:rsidRPr="002A4BE7">
        <w:rPr>
          <w:rStyle w:val="StyleUnderline"/>
        </w:rPr>
        <w:t>, they can be</w:t>
      </w:r>
      <w:r w:rsidRPr="002A4BE7">
        <w:rPr>
          <w:sz w:val="16"/>
        </w:rPr>
        <w:t xml:space="preserve"> </w:t>
      </w:r>
      <w:r w:rsidRPr="002A4BE7">
        <w:rPr>
          <w:rStyle w:val="Emphasis"/>
        </w:rPr>
        <w:t>downed</w:t>
      </w:r>
      <w:r w:rsidRPr="002A4BE7">
        <w:rPr>
          <w:sz w:val="16"/>
        </w:rPr>
        <w:t xml:space="preserve"> fairly </w:t>
      </w:r>
      <w:r w:rsidRPr="002A4BE7">
        <w:rPr>
          <w:rStyle w:val="Emphasis"/>
        </w:rPr>
        <w:t>easily</w:t>
      </w:r>
      <w:r w:rsidRPr="002A4BE7">
        <w:rPr>
          <w:sz w:val="16"/>
        </w:rPr>
        <w:t xml:space="preserve"> by an adversary with real air defenses, as the Serb and Iraqi militaries proved in the 1990s.</w:t>
      </w:r>
    </w:p>
    <w:p w14:paraId="0D07D073" w14:textId="77777777" w:rsidR="00335F7B" w:rsidRDefault="00335F7B" w:rsidP="00335F7B">
      <w:pPr>
        <w:rPr>
          <w:sz w:val="16"/>
        </w:rPr>
      </w:pPr>
      <w:r w:rsidRPr="002A4BE7">
        <w:rPr>
          <w:sz w:val="16"/>
        </w:rPr>
        <w:t xml:space="preserve">Beyond that, </w:t>
      </w:r>
      <w:r w:rsidRPr="002A4BE7">
        <w:rPr>
          <w:rStyle w:val="StyleUnderline"/>
        </w:rPr>
        <w:t>while armed drones make excellent weapons for</w:t>
      </w:r>
      <w:r w:rsidRPr="002A4BE7">
        <w:rPr>
          <w:sz w:val="16"/>
        </w:rPr>
        <w:t xml:space="preserve"> </w:t>
      </w:r>
      <w:r w:rsidRPr="002A4BE7">
        <w:rPr>
          <w:rStyle w:val="Emphasis"/>
        </w:rPr>
        <w:t>t</w:t>
      </w:r>
      <w:r w:rsidRPr="002A4BE7">
        <w:rPr>
          <w:sz w:val="16"/>
        </w:rPr>
        <w:t xml:space="preserve">argeted </w:t>
      </w:r>
      <w:r w:rsidRPr="002A4BE7">
        <w:rPr>
          <w:rStyle w:val="Emphasis"/>
        </w:rPr>
        <w:t>k</w:t>
      </w:r>
      <w:r w:rsidRPr="002A4BE7">
        <w:rPr>
          <w:sz w:val="16"/>
        </w:rPr>
        <w:t xml:space="preserve">illings, </w:t>
      </w:r>
      <w:r w:rsidRPr="002A4BE7">
        <w:rPr>
          <w:rStyle w:val="StyleUnderline"/>
        </w:rPr>
        <w:t>they carry</w:t>
      </w:r>
      <w:r w:rsidRPr="002A4BE7">
        <w:rPr>
          <w:sz w:val="16"/>
        </w:rPr>
        <w:t xml:space="preserve"> </w:t>
      </w:r>
      <w:r w:rsidRPr="002A4BE7">
        <w:rPr>
          <w:rStyle w:val="Emphasis"/>
        </w:rPr>
        <w:t>little firepower</w:t>
      </w:r>
      <w:r w:rsidRPr="002A4BE7">
        <w:rPr>
          <w:rStyle w:val="StyleUnderline"/>
        </w:rPr>
        <w:t>. This is why manned aircraft are conducting the</w:t>
      </w:r>
      <w:r w:rsidRPr="002A4BE7">
        <w:rPr>
          <w:sz w:val="16"/>
        </w:rPr>
        <w:t xml:space="preserve"> vast </w:t>
      </w:r>
      <w:r w:rsidRPr="002A4BE7">
        <w:rPr>
          <w:rStyle w:val="StyleUnderline"/>
        </w:rPr>
        <w:t>majority of strikes against</w:t>
      </w:r>
      <w:r w:rsidRPr="002A4BE7">
        <w:rPr>
          <w:sz w:val="16"/>
        </w:rPr>
        <w:t xml:space="preserve"> the </w:t>
      </w:r>
      <w:r w:rsidRPr="002A4BE7">
        <w:rPr>
          <w:rStyle w:val="Emphasis"/>
        </w:rPr>
        <w:t>I</w:t>
      </w:r>
      <w:r w:rsidRPr="002A4BE7">
        <w:rPr>
          <w:sz w:val="16"/>
        </w:rPr>
        <w:t xml:space="preserve">slamic </w:t>
      </w:r>
      <w:r w:rsidRPr="002A4BE7">
        <w:rPr>
          <w:rStyle w:val="Emphasis"/>
        </w:rPr>
        <w:t>S</w:t>
      </w:r>
      <w:r w:rsidRPr="002A4BE7">
        <w:rPr>
          <w:sz w:val="16"/>
        </w:rPr>
        <w:t>tate, an enemy whose immolation of a captured Jordanian pilot and barbaric slaughter of other hostages would seem to argue for sending in drones.</w:t>
      </w:r>
    </w:p>
    <w:p w14:paraId="2F566B73" w14:textId="77777777" w:rsidR="00335F7B" w:rsidRPr="00335F7B" w:rsidRDefault="00335F7B" w:rsidP="00335F7B"/>
    <w:p w14:paraId="64774CFB" w14:textId="3D765A89" w:rsidR="00335F7B" w:rsidRDefault="00335F7B" w:rsidP="00335F7B">
      <w:pPr>
        <w:pStyle w:val="Heading3"/>
      </w:pPr>
      <w:r>
        <w:t>AT: Drone WMDs Impact---1NC</w:t>
      </w:r>
    </w:p>
    <w:p w14:paraId="32DB1B6A" w14:textId="77777777" w:rsidR="00335F7B" w:rsidRDefault="00335F7B" w:rsidP="00335F7B">
      <w:pPr>
        <w:pStyle w:val="Heading4"/>
      </w:pPr>
      <w:r>
        <w:t>No drone WMDs---that’s not how they work</w:t>
      </w:r>
    </w:p>
    <w:p w14:paraId="1AB7801D" w14:textId="77777777" w:rsidR="00335F7B" w:rsidRDefault="00335F7B" w:rsidP="00335F7B">
      <w:r w:rsidRPr="00757F73">
        <w:rPr>
          <w:rStyle w:val="Style13ptBold"/>
        </w:rPr>
        <w:t xml:space="preserve">Horowitz </w:t>
      </w:r>
      <w:r>
        <w:rPr>
          <w:rStyle w:val="Style13ptBold"/>
        </w:rPr>
        <w:t xml:space="preserve">et al. </w:t>
      </w:r>
      <w:r w:rsidRPr="00757F73">
        <w:rPr>
          <w:rStyle w:val="Style13ptBold"/>
        </w:rPr>
        <w:t>16</w:t>
      </w:r>
      <w:r>
        <w:t>. Michael C. Horowitz is associate professor of political science and associate director of Perry World House at the University of Pennsylvania; Sarah E. Kreps is associate professor of political science at Cornell University; Matthew Fuhrmann is associate professor of political science at Texas A&amp;M University. 12-5-2016. "Drone Proliferation Matters, But Not For the Reasons You Think." War on the Rocks. https://warontherocks.com/2016/12/drone-proliferation-matters-but-not-for-the-reasons-you-think/</w:t>
      </w:r>
    </w:p>
    <w:p w14:paraId="0CBA85E8" w14:textId="77777777" w:rsidR="00335F7B" w:rsidRPr="00525C35" w:rsidRDefault="00335F7B" w:rsidP="00335F7B">
      <w:pPr>
        <w:rPr>
          <w:sz w:val="16"/>
        </w:rPr>
      </w:pPr>
      <w:r w:rsidRPr="00525C35">
        <w:rPr>
          <w:sz w:val="16"/>
        </w:rPr>
        <w:t xml:space="preserve">Interstate conflict: </w:t>
      </w:r>
      <w:r w:rsidRPr="00525C35">
        <w:rPr>
          <w:rStyle w:val="StyleUnderline"/>
        </w:rPr>
        <w:t>Because of their</w:t>
      </w:r>
      <w:r w:rsidRPr="00525C35">
        <w:rPr>
          <w:sz w:val="16"/>
        </w:rPr>
        <w:t xml:space="preserve"> </w:t>
      </w:r>
      <w:r w:rsidRPr="00525C35">
        <w:rPr>
          <w:rStyle w:val="Emphasis"/>
        </w:rPr>
        <w:t>vulnerability to anti-air defenses</w:t>
      </w:r>
      <w:r w:rsidRPr="00525C35">
        <w:rPr>
          <w:rStyle w:val="StyleUnderline"/>
        </w:rPr>
        <w:t xml:space="preserve">, </w:t>
      </w:r>
      <w:r w:rsidRPr="00525C35">
        <w:rPr>
          <w:rStyle w:val="Emphasis"/>
        </w:rPr>
        <w:t>current-gen</w:t>
      </w:r>
      <w:r w:rsidRPr="00525C35">
        <w:rPr>
          <w:sz w:val="16"/>
        </w:rPr>
        <w:t xml:space="preserve">eration </w:t>
      </w:r>
      <w:r w:rsidRPr="00525C35">
        <w:rPr>
          <w:rStyle w:val="Emphasis"/>
        </w:rPr>
        <w:t>drones</w:t>
      </w:r>
      <w:r w:rsidRPr="00525C35">
        <w:rPr>
          <w:sz w:val="16"/>
        </w:rPr>
        <w:t xml:space="preserve"> </w:t>
      </w:r>
      <w:r w:rsidRPr="00525C35">
        <w:rPr>
          <w:rStyle w:val="StyleUnderline"/>
        </w:rPr>
        <w:t>are likely to have a</w:t>
      </w:r>
      <w:r w:rsidRPr="00525C35">
        <w:rPr>
          <w:sz w:val="16"/>
        </w:rPr>
        <w:t xml:space="preserve"> </w:t>
      </w:r>
      <w:r w:rsidRPr="00525C35">
        <w:rPr>
          <w:rStyle w:val="Emphasis"/>
        </w:rPr>
        <w:t>minimal impact</w:t>
      </w:r>
      <w:r w:rsidRPr="00525C35">
        <w:rPr>
          <w:sz w:val="16"/>
        </w:rPr>
        <w:t xml:space="preserve"> </w:t>
      </w:r>
      <w:r w:rsidRPr="00525C35">
        <w:rPr>
          <w:rStyle w:val="StyleUnderline"/>
        </w:rPr>
        <w:t>on interstate relations</w:t>
      </w:r>
      <w:r w:rsidRPr="00525C35">
        <w:rPr>
          <w:sz w:val="16"/>
        </w:rPr>
        <w:t xml:space="preserve"> </w:t>
      </w:r>
      <w:r w:rsidRPr="00525C35">
        <w:rPr>
          <w:rStyle w:val="StyleUnderline"/>
        </w:rPr>
        <w:t xml:space="preserve">(or </w:t>
      </w:r>
      <w:r w:rsidRPr="00525C35">
        <w:rPr>
          <w:rStyle w:val="Emphasis"/>
        </w:rPr>
        <w:t>internationalized disputes</w:t>
      </w:r>
      <w:r w:rsidRPr="00525C35">
        <w:rPr>
          <w:rStyle w:val="StyleUnderline"/>
        </w:rPr>
        <w:t xml:space="preserve"> like the one against the</w:t>
      </w:r>
      <w:r w:rsidRPr="00525C35">
        <w:rPr>
          <w:sz w:val="16"/>
        </w:rPr>
        <w:t xml:space="preserve"> </w:t>
      </w:r>
      <w:r w:rsidRPr="00525C35">
        <w:rPr>
          <w:rStyle w:val="Emphasis"/>
        </w:rPr>
        <w:t>I</w:t>
      </w:r>
      <w:r w:rsidRPr="00525C35">
        <w:rPr>
          <w:sz w:val="16"/>
        </w:rPr>
        <w:t xml:space="preserve">slamic </w:t>
      </w:r>
      <w:r w:rsidRPr="00525C35">
        <w:rPr>
          <w:rStyle w:val="Emphasis"/>
        </w:rPr>
        <w:t>S</w:t>
      </w:r>
      <w:r w:rsidRPr="00525C35">
        <w:rPr>
          <w:sz w:val="16"/>
        </w:rPr>
        <w:t>tate). Indeed, as Micah Zenko and Sarah Kreps point out, drones will be unable to take and hold foreign territory because of limits to current drones’ range, speed, and lethality. And because they, like other forms of airpower, cannot take and hold territory on their own.</w:t>
      </w:r>
    </w:p>
    <w:p w14:paraId="6AAFDB4D" w14:textId="77777777" w:rsidR="00335F7B" w:rsidRPr="00525C35" w:rsidRDefault="00335F7B" w:rsidP="00335F7B">
      <w:pPr>
        <w:rPr>
          <w:sz w:val="16"/>
        </w:rPr>
      </w:pPr>
      <w:r w:rsidRPr="00525C35">
        <w:rPr>
          <w:sz w:val="16"/>
        </w:rPr>
        <w:t>Crisis onset and deterrence: There are reasons to think that drones could be a stabilizing force in some types of border disputes, especially those among interstate rivals. Drones could give both sides in a crisis real-time information about the situation at lower cost than inhabited intelligence, surveillance, and reconnaissance (ISR) assets – especially for countries without the extensive ISR capabilities of the United States – and with lower risk to personnel, than is possible at present. Similarly, drones could decrease the ability of potential aggressors to conduct surprise attacks. With the aid of surveillance drones, potential targets may be more likely to see attacks coming and prepare accordingly. Drones, then, may be useful for deterrence by denial: If the potential aggressor is dependent on the element of surprise, but knows that drones flying near the border would give the other side adequate notice, it may be less likely to launch an attack.</w:t>
      </w:r>
    </w:p>
    <w:p w14:paraId="777CFC23" w14:textId="77777777" w:rsidR="00335F7B" w:rsidRPr="00525C35" w:rsidRDefault="00335F7B" w:rsidP="00335F7B">
      <w:pPr>
        <w:rPr>
          <w:sz w:val="16"/>
        </w:rPr>
      </w:pPr>
      <w:r w:rsidRPr="00525C35">
        <w:rPr>
          <w:sz w:val="16"/>
        </w:rPr>
        <w:t xml:space="preserve">Coercive diplomacy: At first glance, drones might appear useful for coercive diplomacy because, in theory, they allow the attacker to inflict pain or impose its will at a lower cost. The problem, however, is that </w:t>
      </w:r>
      <w:r w:rsidRPr="00525C35">
        <w:rPr>
          <w:rStyle w:val="StyleUnderline"/>
        </w:rPr>
        <w:t>current-generation drones</w:t>
      </w:r>
      <w:r w:rsidRPr="00525C35">
        <w:rPr>
          <w:sz w:val="16"/>
        </w:rPr>
        <w:t xml:space="preserve"> </w:t>
      </w:r>
      <w:r w:rsidRPr="00525C35">
        <w:rPr>
          <w:rStyle w:val="Emphasis"/>
        </w:rPr>
        <w:t>cannot operate</w:t>
      </w:r>
      <w:r w:rsidRPr="00525C35">
        <w:rPr>
          <w:sz w:val="16"/>
        </w:rPr>
        <w:t xml:space="preserve"> effectively </w:t>
      </w:r>
      <w:r w:rsidRPr="00525C35">
        <w:rPr>
          <w:rStyle w:val="StyleUnderline"/>
        </w:rPr>
        <w:t>in</w:t>
      </w:r>
      <w:r w:rsidRPr="00525C35">
        <w:rPr>
          <w:sz w:val="16"/>
        </w:rPr>
        <w:t xml:space="preserve"> </w:t>
      </w:r>
      <w:r w:rsidRPr="00525C35">
        <w:rPr>
          <w:rStyle w:val="Emphasis"/>
        </w:rPr>
        <w:t>hostile airspace</w:t>
      </w:r>
      <w:r w:rsidRPr="00525C35">
        <w:rPr>
          <w:rStyle w:val="StyleUnderline"/>
        </w:rPr>
        <w:t>, due to their</w:t>
      </w:r>
      <w:r w:rsidRPr="00525C35">
        <w:rPr>
          <w:sz w:val="16"/>
        </w:rPr>
        <w:t xml:space="preserve"> </w:t>
      </w:r>
      <w:r w:rsidRPr="00525C35">
        <w:rPr>
          <w:rStyle w:val="Emphasis"/>
        </w:rPr>
        <w:t>inability</w:t>
      </w:r>
      <w:r w:rsidRPr="00525C35">
        <w:rPr>
          <w:sz w:val="16"/>
        </w:rPr>
        <w:t xml:space="preserve"> </w:t>
      </w:r>
      <w:r w:rsidRPr="00525C35">
        <w:rPr>
          <w:rStyle w:val="StyleUnderline"/>
        </w:rPr>
        <w:t>to</w:t>
      </w:r>
      <w:r w:rsidRPr="00525C35">
        <w:rPr>
          <w:sz w:val="16"/>
        </w:rPr>
        <w:t xml:space="preserve"> </w:t>
      </w:r>
      <w:r w:rsidRPr="00525C35">
        <w:rPr>
          <w:rStyle w:val="Emphasis"/>
        </w:rPr>
        <w:t>evade enemy air defenses</w:t>
      </w:r>
      <w:r w:rsidRPr="00525C35">
        <w:rPr>
          <w:rStyle w:val="StyleUnderline"/>
        </w:rPr>
        <w:t xml:space="preserve">, which makes them </w:t>
      </w:r>
      <w:r w:rsidRPr="00525C35">
        <w:rPr>
          <w:rStyle w:val="Emphasis"/>
        </w:rPr>
        <w:t>poorly suited</w:t>
      </w:r>
      <w:r w:rsidRPr="00525C35">
        <w:rPr>
          <w:sz w:val="16"/>
        </w:rPr>
        <w:t xml:space="preserve"> </w:t>
      </w:r>
      <w:r w:rsidRPr="00525C35">
        <w:rPr>
          <w:rStyle w:val="StyleUnderline"/>
        </w:rPr>
        <w:t>for</w:t>
      </w:r>
      <w:r w:rsidRPr="00525C35">
        <w:rPr>
          <w:sz w:val="16"/>
        </w:rPr>
        <w:t xml:space="preserve"> </w:t>
      </w:r>
      <w:r w:rsidRPr="00525C35">
        <w:rPr>
          <w:rStyle w:val="Emphasis"/>
        </w:rPr>
        <w:t>denial</w:t>
      </w:r>
      <w:r w:rsidRPr="00525C35">
        <w:rPr>
          <w:sz w:val="16"/>
        </w:rPr>
        <w:t xml:space="preserve"> </w:t>
      </w:r>
      <w:r w:rsidRPr="00525C35">
        <w:rPr>
          <w:rStyle w:val="StyleUnderline"/>
        </w:rPr>
        <w:t>or</w:t>
      </w:r>
      <w:r w:rsidRPr="00525C35">
        <w:rPr>
          <w:sz w:val="16"/>
        </w:rPr>
        <w:t xml:space="preserve"> </w:t>
      </w:r>
      <w:r w:rsidRPr="00525C35">
        <w:rPr>
          <w:rStyle w:val="Emphasis"/>
        </w:rPr>
        <w:t>punishment</w:t>
      </w:r>
      <w:r w:rsidRPr="00525C35">
        <w:rPr>
          <w:sz w:val="16"/>
        </w:rPr>
        <w:t>. Coercion works only if the coercer has the military capacity to carry out its threat. Drones will usually fail to meet this basic requirement for successful coercive diplomacy.</w:t>
      </w:r>
    </w:p>
    <w:p w14:paraId="10E1C719" w14:textId="77777777" w:rsidR="00335F7B" w:rsidRPr="00525C35" w:rsidRDefault="00335F7B" w:rsidP="00335F7B">
      <w:pPr>
        <w:rPr>
          <w:sz w:val="16"/>
        </w:rPr>
      </w:pPr>
      <w:r w:rsidRPr="00525C35">
        <w:rPr>
          <w:sz w:val="16"/>
        </w:rPr>
        <w:t>Domestic control: One of the more consequential applications of drones may be in a domestic conflict setting. Drones, along with other military robotics systems, could provide a new means for autocrats to repress their local populations. Drones can operate from centralized locations where those most loyal to the regime can directly supervise their use. Historically, the unwillingness of large numbers of troops to fire weapons at their fellow citizens has tended to stymie autocratic repression. Drones solve this problem by significantly reducing the number of military personnel who have to be persuaded before engaging in such action. Indeed, in a discussion about the future of military robotics in December 2015, U.S. Deputy Secretary of Defense Robert Work argued that “authoritarian regimes who believe people are weaknesses in the machine, that they are the weak link in the cog, that they cannot be trusted…they will naturally gravitate towards totally automated solutions.” This appears to be happening already. Research on the causes of drone proliferation demonstrates that autocratic leaders are especially likely to seek armed drones.</w:t>
      </w:r>
    </w:p>
    <w:p w14:paraId="409FD1A4" w14:textId="77777777" w:rsidR="00335F7B" w:rsidRPr="00525C35" w:rsidRDefault="00335F7B" w:rsidP="00335F7B">
      <w:pPr>
        <w:rPr>
          <w:sz w:val="16"/>
        </w:rPr>
      </w:pPr>
      <w:r w:rsidRPr="00525C35">
        <w:rPr>
          <w:sz w:val="16"/>
        </w:rPr>
        <w:t xml:space="preserve">Non-state actors: Finally, drones are likely to be a useful tool for non-state actors. </w:t>
      </w:r>
      <w:r w:rsidRPr="00525C35">
        <w:rPr>
          <w:rStyle w:val="StyleUnderline"/>
        </w:rPr>
        <w:t>Small drones could work well for militant groups as a</w:t>
      </w:r>
      <w:r w:rsidRPr="00525C35">
        <w:rPr>
          <w:sz w:val="16"/>
        </w:rPr>
        <w:t xml:space="preserve"> </w:t>
      </w:r>
      <w:r w:rsidRPr="00525C35">
        <w:rPr>
          <w:rStyle w:val="Emphasis"/>
        </w:rPr>
        <w:t>precision weapon</w:t>
      </w:r>
      <w:r w:rsidRPr="00525C35">
        <w:rPr>
          <w:sz w:val="16"/>
        </w:rPr>
        <w:t xml:space="preserve"> </w:t>
      </w:r>
      <w:r w:rsidRPr="00525C35">
        <w:rPr>
          <w:rStyle w:val="StyleUnderline"/>
        </w:rPr>
        <w:t>where the drone</w:t>
      </w:r>
      <w:r w:rsidRPr="00525C35">
        <w:rPr>
          <w:sz w:val="16"/>
        </w:rPr>
        <w:t xml:space="preserve">, likely </w:t>
      </w:r>
      <w:r w:rsidRPr="00525C35">
        <w:rPr>
          <w:rStyle w:val="StyleUnderline"/>
        </w:rPr>
        <w:t>with explosives attached, is the weapon itself</w:t>
      </w:r>
      <w:r w:rsidRPr="00525C35">
        <w:rPr>
          <w:sz w:val="16"/>
        </w:rPr>
        <w:t>. Some groups initially began to use suicide bombing, partially because this tactic provided a high degree of accuracy against either important civilian or hard military targets – the ultimate “smart” weapon. Drones offer a similar level of precision at a lower personnel cost, potentially allowing groups facing manpower shortages to use drones instead of suicide bombs in some situations. The Islamic State used drones in this way in October 2016 when it sent an inexpensive-looking drone equipped with explosives to kill two Kurdish soldiers. The Pentagon has also recognized this possibility, and cited this type of tactic as a major battlefield threat for which they are not immediately prepared. But smaller drones could also be attractive to lone-wolf actors like the Boston Marathon bomber. Drones share many advantages of suicide terrorism in that they can trespass physical ground-based barriers, and then visually identify and target high-density areas.</w:t>
      </w:r>
    </w:p>
    <w:p w14:paraId="4E3A45F6" w14:textId="77777777" w:rsidR="00335F7B" w:rsidRPr="00525C35" w:rsidRDefault="00335F7B" w:rsidP="00335F7B">
      <w:pPr>
        <w:rPr>
          <w:sz w:val="16"/>
        </w:rPr>
      </w:pPr>
      <w:r w:rsidRPr="00525C35">
        <w:rPr>
          <w:sz w:val="16"/>
        </w:rPr>
        <w:t xml:space="preserve">It is clear from looking at the six types of scenarios above that drone proliferation may have a real impact on armed conflict around the world in the years to come. Their relatively low cost, lack of need for human pilots, high precision, and ability to hover and surveil for long periods of time will make them particularly well-suited to certain conflicts and certain actors. On the flip side, </w:t>
      </w:r>
      <w:r w:rsidRPr="00525C35">
        <w:rPr>
          <w:rStyle w:val="StyleUnderline"/>
        </w:rPr>
        <w:t>drones’ vulnerability to</w:t>
      </w:r>
      <w:r w:rsidRPr="00525C35">
        <w:rPr>
          <w:sz w:val="16"/>
        </w:rPr>
        <w:t xml:space="preserve"> </w:t>
      </w:r>
      <w:r w:rsidRPr="00525C35">
        <w:rPr>
          <w:rStyle w:val="Emphasis"/>
        </w:rPr>
        <w:t>hostile airspace</w:t>
      </w:r>
      <w:r w:rsidRPr="00525C35">
        <w:rPr>
          <w:sz w:val="16"/>
        </w:rPr>
        <w:t xml:space="preserve"> </w:t>
      </w:r>
      <w:r w:rsidRPr="00525C35">
        <w:rPr>
          <w:rStyle w:val="StyleUnderline"/>
        </w:rPr>
        <w:t>and</w:t>
      </w:r>
      <w:r w:rsidRPr="00525C35">
        <w:rPr>
          <w:sz w:val="16"/>
        </w:rPr>
        <w:t xml:space="preserve"> </w:t>
      </w:r>
      <w:r w:rsidRPr="00525C35">
        <w:rPr>
          <w:rStyle w:val="Emphasis"/>
        </w:rPr>
        <w:t>limited range, speed, and lethality</w:t>
      </w:r>
      <w:r w:rsidRPr="00525C35">
        <w:rPr>
          <w:sz w:val="16"/>
        </w:rPr>
        <w:t xml:space="preserve"> </w:t>
      </w:r>
      <w:r w:rsidRPr="00525C35">
        <w:rPr>
          <w:rStyle w:val="StyleUnderline"/>
        </w:rPr>
        <w:t>will make</w:t>
      </w:r>
      <w:r w:rsidRPr="00525C35">
        <w:rPr>
          <w:sz w:val="16"/>
        </w:rPr>
        <w:t xml:space="preserve"> </w:t>
      </w:r>
      <w:r w:rsidRPr="00525C35">
        <w:rPr>
          <w:rStyle w:val="StyleUnderline"/>
        </w:rPr>
        <w:t xml:space="preserve">them </w:t>
      </w:r>
      <w:r w:rsidRPr="00525C35">
        <w:rPr>
          <w:rStyle w:val="Emphasis"/>
        </w:rPr>
        <w:t>unlikely</w:t>
      </w:r>
      <w:r w:rsidRPr="00525C35">
        <w:rPr>
          <w:sz w:val="16"/>
        </w:rPr>
        <w:t xml:space="preserve"> </w:t>
      </w:r>
      <w:r w:rsidRPr="00525C35">
        <w:rPr>
          <w:rStyle w:val="StyleUnderline"/>
        </w:rPr>
        <w:t>to play a</w:t>
      </w:r>
      <w:r w:rsidRPr="00525C35">
        <w:rPr>
          <w:sz w:val="16"/>
        </w:rPr>
        <w:t xml:space="preserve"> </w:t>
      </w:r>
      <w:r w:rsidRPr="00525C35">
        <w:rPr>
          <w:rStyle w:val="Emphasis"/>
        </w:rPr>
        <w:t>significant role</w:t>
      </w:r>
      <w:r w:rsidRPr="00525C35">
        <w:rPr>
          <w:sz w:val="16"/>
        </w:rPr>
        <w:t xml:space="preserve"> </w:t>
      </w:r>
      <w:r w:rsidRPr="00525C35">
        <w:rPr>
          <w:rStyle w:val="StyleUnderline"/>
        </w:rPr>
        <w:t>in many conflict scenarios</w:t>
      </w:r>
      <w:r w:rsidRPr="00525C35">
        <w:rPr>
          <w:sz w:val="16"/>
        </w:rPr>
        <w:t>.</w:t>
      </w:r>
    </w:p>
    <w:p w14:paraId="2C9ACFDA" w14:textId="77777777" w:rsidR="00335F7B" w:rsidRPr="00525C35" w:rsidRDefault="00335F7B" w:rsidP="00335F7B">
      <w:pPr>
        <w:rPr>
          <w:sz w:val="16"/>
        </w:rPr>
      </w:pPr>
      <w:r w:rsidRPr="00525C35">
        <w:rPr>
          <w:sz w:val="16"/>
        </w:rPr>
        <w:t xml:space="preserve">The proliferation of the drones of today is </w:t>
      </w:r>
      <w:r w:rsidRPr="00525C35">
        <w:rPr>
          <w:rStyle w:val="Emphasis"/>
        </w:rPr>
        <w:t>unlikely</w:t>
      </w:r>
      <w:r w:rsidRPr="00525C35">
        <w:rPr>
          <w:sz w:val="16"/>
        </w:rPr>
        <w:t xml:space="preserve"> </w:t>
      </w:r>
      <w:r w:rsidRPr="00525C35">
        <w:rPr>
          <w:rStyle w:val="StyleUnderline"/>
        </w:rPr>
        <w:t>to have the transformative effects about which many analysts worry. Current-generation drones are simply</w:t>
      </w:r>
      <w:r w:rsidRPr="00525C35">
        <w:rPr>
          <w:sz w:val="16"/>
        </w:rPr>
        <w:t xml:space="preserve"> </w:t>
      </w:r>
      <w:r w:rsidRPr="00525C35">
        <w:rPr>
          <w:rStyle w:val="Emphasis"/>
        </w:rPr>
        <w:t>not game changing</w:t>
      </w:r>
      <w:r w:rsidRPr="00525C35">
        <w:rPr>
          <w:sz w:val="16"/>
        </w:rPr>
        <w:t xml:space="preserve"> </w:t>
      </w:r>
      <w:r w:rsidRPr="00525C35">
        <w:rPr>
          <w:rStyle w:val="StyleUnderline"/>
        </w:rPr>
        <w:t>in the way that some prior military innovations have been</w:t>
      </w:r>
      <w:r w:rsidRPr="00525C35">
        <w:rPr>
          <w:sz w:val="16"/>
        </w:rPr>
        <w:t xml:space="preserve"> – for example, the introduction of nuclear weapons. The greatest consequences of current-generation drone proliferation, ironically, may emerge in contexts that receive the least amount of attention in scholarship and policy circles – especially domestic control and repression. This often gets lost, however, in debates about drones due to the tendency to conflate both the drones of today and those of tomorrow under the same umbrella. There is a risk of being so focused on visions of the future of drone technology that analysis of the consequences of current-generation drone proliferation can be exaggerated.</w:t>
      </w:r>
    </w:p>
    <w:p w14:paraId="007C126A" w14:textId="77777777" w:rsidR="00335F7B" w:rsidRPr="00335F7B" w:rsidRDefault="00335F7B" w:rsidP="00335F7B"/>
    <w:p w14:paraId="7F5B815A" w14:textId="5ED11A7B" w:rsidR="002230E3" w:rsidRDefault="002230E3" w:rsidP="002230E3">
      <w:pPr>
        <w:pStyle w:val="Heading1"/>
      </w:pPr>
      <w:r>
        <w:t>Solvency</w:t>
      </w:r>
    </w:p>
    <w:p w14:paraId="6745DE6B" w14:textId="1D9F75AF" w:rsidR="00D54938" w:rsidRDefault="00D54938" w:rsidP="002230E3">
      <w:pPr>
        <w:pStyle w:val="Heading2"/>
      </w:pPr>
      <w:r>
        <w:t>Alt Causes</w:t>
      </w:r>
    </w:p>
    <w:p w14:paraId="09728428" w14:textId="032831D9" w:rsidR="00D54938" w:rsidRDefault="00D54938" w:rsidP="00D54938">
      <w:pPr>
        <w:pStyle w:val="Heading3"/>
      </w:pPr>
      <w:r>
        <w:t>Human Error---1NC</w:t>
      </w:r>
    </w:p>
    <w:p w14:paraId="66E1F5C0" w14:textId="0B6DDA50" w:rsidR="00D54938" w:rsidRDefault="00D54938" w:rsidP="00D54938">
      <w:pPr>
        <w:pStyle w:val="Heading4"/>
      </w:pPr>
      <w:r>
        <w:t>The issue is human error---can’t be solved with regulations</w:t>
      </w:r>
    </w:p>
    <w:p w14:paraId="059DB6D9" w14:textId="77777777" w:rsidR="00D54938" w:rsidRPr="000C6600" w:rsidRDefault="00D54938" w:rsidP="00D54938">
      <w:r>
        <w:t xml:space="preserve">Matthew </w:t>
      </w:r>
      <w:r w:rsidRPr="00BB460F">
        <w:rPr>
          <w:rStyle w:val="Style13ptBold"/>
        </w:rPr>
        <w:t>Shaer 16</w:t>
      </w:r>
      <w:r>
        <w:t xml:space="preserve"> (Matthew Shaer is a contributing writer for The New York Times Magazine and a </w:t>
      </w:r>
      <w:r w:rsidRPr="000C6600">
        <w:t>correspondent for Smithsonian magazine. June 2016 “The False Promise of DNA Testing” https://www.theatlantic.com/magazine/archive/2016/06/a-reasonable-doubt/480747/)</w:t>
      </w:r>
    </w:p>
    <w:p w14:paraId="0E7C4C1F" w14:textId="77777777" w:rsidR="00D54938" w:rsidRPr="000C6600" w:rsidRDefault="00D54938" w:rsidP="00D54938">
      <w:r w:rsidRPr="000C6600">
        <w:t>One evening in November of 2002, Carol Batie was sitting on her living-room couch in Houston, flipping through channels on the television, when she happened to catch a teaser for an upcoming news segment on KHOU 11, the local CBS affiliate. She leapt to her feet. “I scared the kids, I was screaming so loud,” Batie told me recently. “I said, ‘Thank you, God!’ I knew that all these years later, my prayers had been answered.”</w:t>
      </w:r>
    </w:p>
    <w:p w14:paraId="5180F7F5" w14:textId="77777777" w:rsidR="00D54938" w:rsidRPr="000C6600" w:rsidRDefault="00D54938" w:rsidP="00D54938">
      <w:pPr>
        <w:rPr>
          <w:rStyle w:val="Emphasis"/>
        </w:rPr>
      </w:pPr>
      <w:r w:rsidRPr="000C6600">
        <w:t xml:space="preserve">The subject of the segment was </w:t>
      </w:r>
      <w:r w:rsidRPr="000C6600">
        <w:rPr>
          <w:rStyle w:val="StyleUnderline"/>
        </w:rPr>
        <w:t>the Houston Police Department Crime Laboratory</w:t>
      </w:r>
      <w:r w:rsidRPr="000C6600">
        <w:t xml:space="preserve">, among the largest public forensic centers in Texas. By one estimate, the lab </w:t>
      </w:r>
      <w:r w:rsidRPr="000C6600">
        <w:rPr>
          <w:rStyle w:val="StyleUnderline"/>
        </w:rPr>
        <w:t xml:space="preserve">handled DNA evidence from </w:t>
      </w:r>
      <w:r w:rsidRPr="000C6600">
        <w:rPr>
          <w:rStyle w:val="Emphasis"/>
        </w:rPr>
        <w:t>at least 500 cases a year</w:t>
      </w:r>
      <w:r w:rsidRPr="000C6600">
        <w:rPr>
          <w:rStyle w:val="StyleUnderline"/>
        </w:rPr>
        <w:t>—mostly rapes and murders, but occasionally burglaries and armed robberies.</w:t>
      </w:r>
      <w:r w:rsidRPr="000C6600">
        <w:t xml:space="preserve"> Acting on a tip from a whistle-blower, KHOU 11 had obtained </w:t>
      </w:r>
      <w:r w:rsidRPr="000C6600">
        <w:rPr>
          <w:rStyle w:val="StyleUnderline"/>
        </w:rPr>
        <w:t xml:space="preserve">dozens of DNA profiles processed by the lab and sent them to independent experts for analysis. The results, William Thompson, an attorney and a criminology professor at the University of California at Irvine, told a KHOU 11 reporter, were terrifying: It appeared that Houston police technicians were </w:t>
      </w:r>
      <w:r w:rsidRPr="000C6600">
        <w:rPr>
          <w:rStyle w:val="Emphasis"/>
        </w:rPr>
        <w:t>routinely misinterpreting even the most basic samples.</w:t>
      </w:r>
    </w:p>
    <w:p w14:paraId="5BB562C5" w14:textId="77777777" w:rsidR="00D54938" w:rsidRPr="000C6600" w:rsidRDefault="00D54938" w:rsidP="00D54938">
      <w:pPr>
        <w:rPr>
          <w:rStyle w:val="StyleUnderline"/>
        </w:rPr>
      </w:pPr>
      <w:r w:rsidRPr="000C6600">
        <w:rPr>
          <w:rStyle w:val="Emphasis"/>
        </w:rPr>
        <w:t>“If this is incompetence, it’s gross incompetence … and repeated gross incompetence,</w:t>
      </w:r>
      <w:r w:rsidRPr="000C6600">
        <w:rPr>
          <w:rStyle w:val="StyleUnderline"/>
        </w:rPr>
        <w:t>” Thompson said. “You have to wonder if [the techs] could really be that stupid.”</w:t>
      </w:r>
    </w:p>
    <w:p w14:paraId="589B0791" w14:textId="77777777" w:rsidR="00D54938" w:rsidRPr="000C6600" w:rsidRDefault="00D54938" w:rsidP="00D54938">
      <w:r w:rsidRPr="000C6600">
        <w:t>Carol Batie watched the entire segment, rapt. As soon as it ended, she e-mailed KHOU 11. “My son is named Josiah Sutton,” she began, “and he has been falsely accused of a crime.” Four years earlier, Batie explained, Josiah, then 16, and his neighbor Gregory Adams, 19, had been arrested for the rape of a 41-year-old Houston woman, who told police that two young men had abducted her from the parking lot of her apartment complex and taken turns assaulting her as they drove around the city in her Ford Expedition.</w:t>
      </w:r>
    </w:p>
    <w:p w14:paraId="4E7E2403" w14:textId="77777777" w:rsidR="00D54938" w:rsidRPr="000C6600" w:rsidRDefault="00D54938" w:rsidP="00D54938">
      <w:r w:rsidRPr="000C6600">
        <w:t>A few days after reporting the crime, the woman spotted Sutton and Adams walking down a street in southwest Houston. She flagged down a passing patrol car and told the officers inside that she had seen her rapists. Police detained the boys and brought them to a nearby station for questioning. From the beginning, Sutton and Adams denied any involvement. They both had alibis, and neither of them matched the profile from the victim’s original account: She’d described her assailants as short and skinny. Adams was 5 foot 11 and 180 pounds. Sutton was three inches taller and 25 pounds heavier, the captain of his high-school football team.</w:t>
      </w:r>
    </w:p>
    <w:p w14:paraId="583854DD" w14:textId="77777777" w:rsidR="00D54938" w:rsidRPr="000C6600" w:rsidRDefault="00D54938" w:rsidP="00D54938">
      <w:pPr>
        <w:rPr>
          <w:rStyle w:val="StyleUnderline"/>
        </w:rPr>
      </w:pPr>
      <w:r w:rsidRPr="000C6600">
        <w:rPr>
          <w:rStyle w:val="StyleUnderline"/>
        </w:rPr>
        <w:t>The DNA evidence was harder to refute. Having seen enough prime-time TV to believe that a DNA test would vindicate them, Sutton and Adams had agreed, while in custody, to provide the police with blood samples. The blood had been sent to the Houston crime lab, where an analyst named Christy Kim extracted and amplified DNA from the samples until the distinct genetic markers that swim in every human cell were visible, on test strips, as a staggered line of blue dots.</w:t>
      </w:r>
    </w:p>
    <w:p w14:paraId="041C90F5" w14:textId="77777777" w:rsidR="00D54938" w:rsidRPr="000C6600" w:rsidRDefault="00D54938" w:rsidP="00D54938">
      <w:pPr>
        <w:rPr>
          <w:rStyle w:val="StyleUnderline"/>
        </w:rPr>
      </w:pPr>
      <w:r w:rsidRPr="000C6600">
        <w:t xml:space="preserve">Kim then compared those results with DNA obtained from the victim’s body and clothing and from a semen stain found in the back of the Expedition. </w:t>
      </w:r>
      <w:r w:rsidRPr="000C6600">
        <w:rPr>
          <w:rStyle w:val="StyleUnderline"/>
        </w:rPr>
        <w:t>A vaginal swab contained a complex mixture of genetic material from at least three contributors, including the victim herself</w:t>
      </w:r>
      <w:r w:rsidRPr="000C6600">
        <w:t xml:space="preserve">. Kim had to determine whether Sutton’s or Adams’s genetic markers could be found anywhere in the pattern of dots. </w:t>
      </w:r>
      <w:r w:rsidRPr="000C6600">
        <w:rPr>
          <w:rStyle w:val="StyleUnderline"/>
        </w:rPr>
        <w:t>Her report, delivered to police and prosecutors, didn’t implicate Adams, but concluded that Sutton’s DNA was “consistent” with the mixture from the vaginal swab.</w:t>
      </w:r>
    </w:p>
    <w:p w14:paraId="56F1C558" w14:textId="77777777" w:rsidR="00D54938" w:rsidRPr="000C6600" w:rsidRDefault="00D54938" w:rsidP="00D54938">
      <w:r w:rsidRPr="000C6600">
        <w:t>In 1999, a jury found Sutton guilty of aggravated kidnapping and sexual assault. He was sentenced to 25 years in prison. “I knew Josiah was innocent,” Batie told me. “Knew in my heart. But what could I do?” She wrote to the governor and to state representatives, but no one proved willing to help. She also wrote to lawyers at the Innocence Project in New York, who told her that, as a rule, they didn’t take cases where a definitive DNA match had been established.</w:t>
      </w:r>
    </w:p>
    <w:p w14:paraId="142C9F9B" w14:textId="77777777" w:rsidR="00D54938" w:rsidRPr="000C6600" w:rsidRDefault="00D54938" w:rsidP="00D54938">
      <w:r w:rsidRPr="000C6600">
        <w:t>Batie was starting to think her son would never be freed. But the KHOU 11 segment, the first of a multipart investigative series on the Houston crime lab, encouraged her. Shortly after e</w:t>
      </w:r>
      <w:r w:rsidRPr="000C6600">
        <w:noBreakHyphen/>
        <w:t>mailing the station, she received a call from David Raziq, a veteran television producer in charge of KHOU 11’s investigative unit. In the course of their work on the series, Raziq and his team had uncovered a couple of close calls with wrongful conviction—</w:t>
      </w:r>
      <w:r w:rsidRPr="000C6600">
        <w:rPr>
          <w:rStyle w:val="StyleUnderline"/>
        </w:rPr>
        <w:t xml:space="preserve">in one case, a man had been </w:t>
      </w:r>
      <w:r w:rsidRPr="000C6600">
        <w:rPr>
          <w:rStyle w:val="Emphasis"/>
        </w:rPr>
        <w:t>falsely accused, on the basis of improperly analyzed DNA evidence</w:t>
      </w:r>
      <w:r w:rsidRPr="000C6600">
        <w:rPr>
          <w:rStyle w:val="StyleUnderline"/>
        </w:rPr>
        <w:t>, of raping his stepdaughter. But in those instances, attorneys had managed to demonstrate the problems before their clients were sent to prison.</w:t>
      </w:r>
    </w:p>
    <w:p w14:paraId="0EF3C099" w14:textId="77777777" w:rsidR="00D54938" w:rsidRPr="000C6600" w:rsidRDefault="00D54938" w:rsidP="00D54938">
      <w:r w:rsidRPr="000C6600">
        <w:t>Batie hand-delivered the files from her son’s case to Raziq, who forwarded them on to William Thompson, the UC Irvine professor. Thompson had been studying forensic science for decades. He’d begun writing about DNA evidence from a critical perspective in the mid-1980s, as a doctoral candidate at Stanford, and had staked out what he describes as a “lonely” position as a forensic-DNA skeptic. “The technology had been accepted by the public as a silver bullet,” Thompson told me this winter. “I happened to believe that it wasn’t.”</w:t>
      </w:r>
    </w:p>
    <w:p w14:paraId="38306568" w14:textId="77777777" w:rsidR="00D54938" w:rsidRPr="000C6600" w:rsidRDefault="00D54938" w:rsidP="00D54938">
      <w:r w:rsidRPr="000C6600">
        <w:t>Together with his wife, also an attorney, Thompson unpacked the two boxes containing the files from Sutton’s trial and spread them out across their kitchen table. His wife took the transcripts, and Thompson took the DNA tests. Almost immediately, he found an obvious error</w:t>
      </w:r>
      <w:r w:rsidRPr="000C6600">
        <w:rPr>
          <w:rStyle w:val="StyleUnderline"/>
        </w:rPr>
        <w:t xml:space="preserve">: In creating a DNA profile for the victim, Kim had typed three separate samples, two from blood and another from saliva. The resulting DNA profiles, which should have been identical, </w:t>
      </w:r>
      <w:r w:rsidRPr="000C6600">
        <w:rPr>
          <w:rStyle w:val="Emphasis"/>
        </w:rPr>
        <w:t>varied substantially</w:t>
      </w:r>
      <w:r w:rsidRPr="000C6600">
        <w:t>. This alone was cause for serious concern—</w:t>
      </w:r>
      <w:r w:rsidRPr="000C6600">
        <w:rPr>
          <w:rStyle w:val="StyleUnderline"/>
        </w:rPr>
        <w:t>if the tech couldn’t be trusted to get a consistent DNA profile from a single person, how could she be expected to make sense of a complex mixture like the one from the vaginal swab?</w:t>
      </w:r>
    </w:p>
    <w:p w14:paraId="33AF069F" w14:textId="77777777" w:rsidR="00D54938" w:rsidRPr="000C6600" w:rsidRDefault="00D54938" w:rsidP="00D54938">
      <w:r w:rsidRPr="000C6600">
        <w:t xml:space="preserve">Much more distressing were Kim’s conclusions about the crime-scene evidence. </w:t>
      </w:r>
      <w:r w:rsidRPr="000C6600">
        <w:rPr>
          <w:rStyle w:val="StyleUnderline"/>
        </w:rPr>
        <w:t xml:space="preserve">Examining photocopies of the test strips, Thompson saw that </w:t>
      </w:r>
      <w:r w:rsidRPr="000C6600">
        <w:rPr>
          <w:rStyle w:val="Emphasis"/>
        </w:rPr>
        <w:t>Kim had failed to reckon with the fact that Sutton’s DNA didn’t match the semen sample</w:t>
      </w:r>
      <w:r w:rsidRPr="000C6600">
        <w:rPr>
          <w:rStyle w:val="StyleUnderline"/>
        </w:rPr>
        <w:t xml:space="preserve"> from the backseat of the Expedition</w:t>
      </w:r>
      <w:r w:rsidRPr="000C6600">
        <w:t xml:space="preserve">. If the semen came from one of the attackers—as was almost certain, based on the victim’s account—then </w:t>
      </w:r>
      <w:r w:rsidRPr="000C6600">
        <w:rPr>
          <w:rStyle w:val="StyleUnderline"/>
        </w:rPr>
        <w:t>Kim should have been able to subtract those genetic markers, along with the victim’s own, from the vaginal-swab mixture</w:t>
      </w:r>
      <w:r w:rsidRPr="000C6600">
        <w:t>. The markers that remained did not match Sutton’s profile.</w:t>
      </w:r>
    </w:p>
    <w:p w14:paraId="380D0768" w14:textId="2D9A04A8" w:rsidR="00D54938" w:rsidRPr="00D54938" w:rsidRDefault="00D54938" w:rsidP="00D54938">
      <w:r w:rsidRPr="000C6600">
        <w:t>“It was exculpatory evidence,” Thompson told me. “And the jury never heard it.”</w:t>
      </w:r>
    </w:p>
    <w:p w14:paraId="20834714" w14:textId="4ACAF5D6" w:rsidR="00D54938" w:rsidRDefault="00D54938" w:rsidP="002230E3">
      <w:pPr>
        <w:pStyle w:val="Heading2"/>
      </w:pPr>
      <w:r>
        <w:t>SQ Solves</w:t>
      </w:r>
    </w:p>
    <w:p w14:paraId="0DCA5D19" w14:textId="2D46907C" w:rsidR="000C1112" w:rsidRDefault="000C1112" w:rsidP="00D54938">
      <w:pPr>
        <w:pStyle w:val="Heading3"/>
      </w:pPr>
      <w:r>
        <w:t>CSAFE Solves---1NC</w:t>
      </w:r>
    </w:p>
    <w:p w14:paraId="32ED0FED" w14:textId="77777777" w:rsidR="000C1112" w:rsidRDefault="000C1112" w:rsidP="000C1112">
      <w:pPr>
        <w:pStyle w:val="Heading4"/>
      </w:pPr>
      <w:r>
        <w:t>Squo solves – CSAFE</w:t>
      </w:r>
    </w:p>
    <w:p w14:paraId="4B88BAD5" w14:textId="77777777" w:rsidR="000C1112" w:rsidRPr="00440102" w:rsidRDefault="000C1112" w:rsidP="000C1112">
      <w:r>
        <w:t xml:space="preserve">Kelly </w:t>
      </w:r>
      <w:r w:rsidRPr="001C5F0E">
        <w:rPr>
          <w:rStyle w:val="Style13ptBold"/>
        </w:rPr>
        <w:t>Servick 5/6</w:t>
      </w:r>
      <w:r>
        <w:t>/20 (Kelly is a staff writer at Science. She studied cognitive science and comparative literature at the University of Georgia. She now focuses on stories about biomedical research and policy. Her work has appeared on KUSP radio, Wired.com, Scientific American, and other outlets. “Statisticians win $20 million to address shoddy forensic science methods” AAAS https://www.sciencemag.org/news/2020/05/statisticians-win-20-million-address-shoddy-forensic-science-methods/)</w:t>
      </w:r>
    </w:p>
    <w:p w14:paraId="57745F02" w14:textId="77777777" w:rsidR="000C1112" w:rsidRDefault="000C1112" w:rsidP="000C1112">
      <w:r w:rsidRPr="001C5F0E">
        <w:rPr>
          <w:rStyle w:val="Emphasis"/>
        </w:rPr>
        <w:t>In 2015</w:t>
      </w:r>
      <w:r w:rsidRPr="001C5F0E">
        <w:rPr>
          <w:rStyle w:val="StyleUnderline"/>
        </w:rPr>
        <w:t xml:space="preserve">, a team of statisticians set out to help rehabilitate forensic science, a field with a reputation for flimsy methods and dubious conclusions. </w:t>
      </w:r>
      <w:r w:rsidRPr="001C5F0E">
        <w:rPr>
          <w:rStyle w:val="Emphasis"/>
        </w:rPr>
        <w:t>The Center for Statistics and Applications in Forensic Evidence (CSAFE</w:t>
      </w:r>
      <w:r w:rsidRPr="001C5F0E">
        <w:rPr>
          <w:rStyle w:val="StyleUnderline"/>
        </w:rPr>
        <w:t xml:space="preserve">), based at Iowa State University, has grown to include more than 60 researchers at six universities working on new ways </w:t>
      </w:r>
      <w:r w:rsidRPr="001C5F0E">
        <w:rPr>
          <w:rStyle w:val="Emphasis"/>
        </w:rPr>
        <w:t>to analyze fingerprints, shoeprints, bullet marks, and other crime scene evidence</w:t>
      </w:r>
      <w:r>
        <w:t>. Now, CSAFE’s primary funder, the National Institute of Standards and Technology, has committed $20 million in new funding to the effort over the next 5 years. The center’s director, Iowa State statistician Alicia Carriquiry, told ScienceInsider about her vision for its second phase. The interview has been edited for clarity and brevity.</w:t>
      </w:r>
    </w:p>
    <w:p w14:paraId="266DC391" w14:textId="77777777" w:rsidR="000C1112" w:rsidRDefault="000C1112" w:rsidP="000C1112">
      <w:r>
        <w:t>Q: What’s changed since CSAFE launched?</w:t>
      </w:r>
    </w:p>
    <w:p w14:paraId="5BF46478" w14:textId="77777777" w:rsidR="000C1112" w:rsidRDefault="000C1112" w:rsidP="000C1112">
      <w:r>
        <w:t xml:space="preserve">A: In 2015, there was nothing of this sort. There was a community of practitioners in forensic science that was quite separate from the community of academic researchers, with a few exceptions </w:t>
      </w:r>
      <w:r w:rsidRPr="001C5F0E">
        <w:rPr>
          <w:rStyle w:val="StyleUnderline"/>
        </w:rPr>
        <w:t>… I think the community of practitioners has come to the understanding that, first of all, we’re not here to tell them they’re doing everything wrong. We’re here to see whether we can help them do their job better, and develop tools for them to use.</w:t>
      </w:r>
    </w:p>
    <w:p w14:paraId="49BF44C8" w14:textId="77777777" w:rsidR="000C1112" w:rsidRPr="001C5F0E" w:rsidRDefault="000C1112" w:rsidP="000C1112">
      <w:pPr>
        <w:rPr>
          <w:rStyle w:val="StyleUnderline"/>
        </w:rPr>
      </w:pPr>
      <w:r w:rsidRPr="001C5F0E">
        <w:rPr>
          <w:rStyle w:val="StyleUnderline"/>
        </w:rPr>
        <w:t>Q: What advances have made you proudest?</w:t>
      </w:r>
    </w:p>
    <w:p w14:paraId="49BE89CB" w14:textId="77777777" w:rsidR="000C1112" w:rsidRDefault="000C1112" w:rsidP="000C1112">
      <w:r>
        <w:t xml:space="preserve">A: </w:t>
      </w:r>
      <w:r w:rsidRPr="001C5F0E">
        <w:rPr>
          <w:rStyle w:val="StyleUnderline"/>
        </w:rPr>
        <w:t>One of the big problems in the criminal justice system is the lack of transparency</w:t>
      </w:r>
      <w:r>
        <w:t>. When somebody says, ‘This fingerprint matches this fingerprint we found [in an automated fingerprint identification system</w:t>
      </w:r>
      <w:r w:rsidRPr="001C5F0E">
        <w:rPr>
          <w:rStyle w:val="StyleUnderline"/>
        </w:rPr>
        <w:t xml:space="preserve">],” what do you mean, it matches? What algorithm did you use? What did you measure? How precise is it? … None of that is available. </w:t>
      </w:r>
      <w:r>
        <w:t xml:space="preserve">And this happens everywhere—with mixture DNA software, with ballistics software. </w:t>
      </w:r>
      <w:r w:rsidRPr="001C5F0E">
        <w:rPr>
          <w:rStyle w:val="Emphasis"/>
        </w:rPr>
        <w:t>You don’t know what’s going on inside the black box.</w:t>
      </w:r>
      <w:r>
        <w:t xml:space="preserve"> We’re trying to really, really hammer on the notion that that’s not acceptable. If you’re going to put somebody in jail for something, that person should have the right to inspect the methods you used. … </w:t>
      </w:r>
      <w:r w:rsidRPr="000B5736">
        <w:rPr>
          <w:rStyle w:val="StyleUnderline"/>
        </w:rPr>
        <w:t>One of the things that I’m very proud of is that we’ve insisted in the last 5 years on the need of transparency and open-source algorithms, and open source data</w:t>
      </w:r>
    </w:p>
    <w:p w14:paraId="2DB9021F" w14:textId="77777777" w:rsidR="000C1112" w:rsidRDefault="000C1112" w:rsidP="000C1112">
      <w:r w:rsidRPr="000B5736">
        <w:rPr>
          <w:rStyle w:val="StyleUnderline"/>
        </w:rPr>
        <w:t>We’ve built enormous databases that are carefully constructed, very well documented, and searchable—and we’ve put all these data in the public domain.</w:t>
      </w:r>
      <w:r>
        <w:t xml:space="preserve"> For example, one of the databases we created has 250,000 images of the bottoms of shoes. And for each one, it’s well-documented: “This is Nike, model blah-blah-blah, size blah-blah-blah. The same sole comes in all these colors.” That’s something that didn’t exist in the public domain.</w:t>
      </w:r>
    </w:p>
    <w:p w14:paraId="2D931CC8" w14:textId="77777777" w:rsidR="000C1112" w:rsidRDefault="000C1112" w:rsidP="000C1112">
      <w:r w:rsidRPr="000B5736">
        <w:rPr>
          <w:rStyle w:val="StyleUnderline"/>
        </w:rPr>
        <w:t>We have some pretty good algorithms to look at the question of source—do these two pieces of evidence have a common source? Of course, until all of that stuff is tested in real, working labs</w:t>
      </w:r>
      <w:r>
        <w:t xml:space="preserve">—until we can pilot this at a bigger scale—this is all proof-of-concept. </w:t>
      </w:r>
      <w:r w:rsidRPr="000B5736">
        <w:rPr>
          <w:rStyle w:val="StyleUnderline"/>
        </w:rPr>
        <w:t>One of the things that CSAFE 2.0 is going to be doing is trying to start some serious piloting.</w:t>
      </w:r>
    </w:p>
    <w:p w14:paraId="7FC3DD00" w14:textId="77777777" w:rsidR="000C1112" w:rsidRDefault="000C1112" w:rsidP="000C1112">
      <w:r>
        <w:t>Q: Is there a kind of evidence that has proved harder than you thought it would be to address with statistics?</w:t>
      </w:r>
    </w:p>
    <w:p w14:paraId="1802399F" w14:textId="77777777" w:rsidR="000C1112" w:rsidRDefault="000C1112" w:rsidP="000C1112">
      <w:r>
        <w:t xml:space="preserve">A: </w:t>
      </w:r>
      <w:r w:rsidRPr="000B5736">
        <w:rPr>
          <w:rStyle w:val="StyleUnderline"/>
        </w:rPr>
        <w:t>Getting the data you need to develop methods for analyzing fingerprints has been very challenging. Getting an [institutional review board] approval to collect the fingerprints of a ton of people is very, very, very, difficult. The existing databases, like the FBI’s, are not accessible. Hopefully if we manage to partner with [forensic] labs, we might be able to access some of the data they hold.</w:t>
      </w:r>
    </w:p>
    <w:p w14:paraId="28693C8A" w14:textId="77777777" w:rsidR="000C1112" w:rsidRDefault="000C1112" w:rsidP="000C1112">
      <w:r>
        <w:t xml:space="preserve">Q: What else do you expect </w:t>
      </w:r>
      <w:r w:rsidRPr="000B5736">
        <w:rPr>
          <w:rStyle w:val="Emphasis"/>
        </w:rPr>
        <w:t>CSAFE 2.0</w:t>
      </w:r>
      <w:r>
        <w:t xml:space="preserve"> to do?</w:t>
      </w:r>
    </w:p>
    <w:p w14:paraId="68444150" w14:textId="77777777" w:rsidR="000C1112" w:rsidRPr="000B5736" w:rsidRDefault="000C1112" w:rsidP="000C1112">
      <w:pPr>
        <w:rPr>
          <w:rStyle w:val="StyleUnderline"/>
        </w:rPr>
      </w:pPr>
      <w:r>
        <w:t xml:space="preserve">A: </w:t>
      </w:r>
      <w:r w:rsidRPr="000B5736">
        <w:rPr>
          <w:rStyle w:val="StyleUnderline"/>
        </w:rPr>
        <w:t>We have a training and education program, and I would really like to do this more systematically—develop the training materials for … forensic science students at the undergraduate and the graduate level. In many programs, these students don’t get any quantitative training. In fact, many of the forensic science programs are at small 4-year colleges that might not even have a department of statistics or a statistician inside a department of mathematics. Developing good courses that can be delivered at a distance for these students so they come out with a better degree is something that I would really like to do.</w:t>
      </w:r>
    </w:p>
    <w:p w14:paraId="1D8A8955" w14:textId="77777777" w:rsidR="000C1112" w:rsidRDefault="000C1112" w:rsidP="000C1112">
      <w:r>
        <w:t>Q: Do you think there be a point where forensic scientists are using statistics appropriately, and you can just leave it to them?</w:t>
      </w:r>
    </w:p>
    <w:p w14:paraId="0721B36D" w14:textId="354289E9" w:rsidR="000C1112" w:rsidRPr="000C1112" w:rsidRDefault="000C1112" w:rsidP="000C1112">
      <w:r>
        <w:t xml:space="preserve">A: We can always dream! </w:t>
      </w:r>
      <w:r w:rsidRPr="000B5736">
        <w:rPr>
          <w:rStyle w:val="StyleUnderline"/>
        </w:rPr>
        <w:t>At the very least, you want forensic scientists to be cognizant of issues such as uncertainty, the need to measure variability and take [it] into account when you make a conclusion, and the notion of probability.</w:t>
      </w:r>
      <w:r>
        <w:t xml:space="preserve"> These are concepts that are not really familiar to many forensic practitioners. If we get to the point where you may not understand how to do statistics, but you understand why statistics is important, I think that would be a good place to get to.</w:t>
      </w:r>
    </w:p>
    <w:p w14:paraId="5AEF7E12" w14:textId="492AE61A" w:rsidR="00D54938" w:rsidRDefault="000C1112" w:rsidP="00D54938">
      <w:pPr>
        <w:pStyle w:val="Heading3"/>
      </w:pPr>
      <w:r>
        <w:t>FBI Forensics Fine---1NC</w:t>
      </w:r>
    </w:p>
    <w:p w14:paraId="46AAFD51" w14:textId="77777777" w:rsidR="00D54938" w:rsidRDefault="00D54938" w:rsidP="00D54938">
      <w:pPr>
        <w:pStyle w:val="Heading4"/>
      </w:pPr>
      <w:r>
        <w:t>Federal research good – original labs were staffed with cops, while FBI staff is trained</w:t>
      </w:r>
    </w:p>
    <w:p w14:paraId="28C4E5E4" w14:textId="77777777" w:rsidR="00D54938" w:rsidRDefault="00D54938" w:rsidP="00D54938">
      <w:r>
        <w:t>Paul C. Giannelli 10, Albert J. Weatherhead III and Richard W. Weatherhead Professor Emeritus, “Forensic Science: Why No Research,” Fordham Urban Law Journal, vol. 38, no. 2, 2011/2010, pp. 503–518</w:t>
      </w:r>
    </w:p>
    <w:p w14:paraId="24B43106" w14:textId="77777777" w:rsidR="00D54938" w:rsidRDefault="00D54938" w:rsidP="00D54938">
      <w:r>
        <w:t>B. Establishment of the Crime Laboratory</w:t>
      </w:r>
    </w:p>
    <w:p w14:paraId="2FC97AD0" w14:textId="77777777" w:rsidR="00D54938" w:rsidRPr="007A3926" w:rsidRDefault="00D54938" w:rsidP="00D54938">
      <w:pPr>
        <w:rPr>
          <w:rStyle w:val="StyleUnderline"/>
        </w:rPr>
      </w:pPr>
      <w:r>
        <w:t xml:space="preserve">The establishment of the modern crime laboratory did not result in the creation of a research base. The first crime laboratory in this country was founded in Los Angeles in 1923.22 Other California labs followed,23 as did the Chicago crime lab in 1929.24 The Federal Bureau of Investigation (FBI) laboratory came on line in 1932. </w:t>
      </w:r>
      <w:r w:rsidRPr="007A3926">
        <w:rPr>
          <w:rStyle w:val="StyleUnderline"/>
        </w:rPr>
        <w:t xml:space="preserve">At its inception, the </w:t>
      </w:r>
      <w:r w:rsidRPr="007A3926">
        <w:rPr>
          <w:rStyle w:val="Emphasis"/>
        </w:rPr>
        <w:t>FBI laboratory staff included only firearm identification and fingerprint examiners</w:t>
      </w:r>
      <w:r w:rsidRPr="007A3926">
        <w:rPr>
          <w:rStyle w:val="StyleUnderline"/>
        </w:rPr>
        <w:t>.25 The laboratory later added handwriting comparisons, trace evidence examinations, and the serological testing of blood and semen.26 When initially established, crime laboratories handled a modest number of cases. For instance, in its first full year of operation, the FBI laboratory processed fewer than one thousand cases.27 Crime laboratories soon sprang up in other large cities during the “gangster era.”28</w:t>
      </w:r>
    </w:p>
    <w:p w14:paraId="5F7949EA" w14:textId="77777777" w:rsidR="00D54938" w:rsidRDefault="00D54938" w:rsidP="00D54938">
      <w:r>
        <w:t xml:space="preserve">Although reliance on physical evidence to solve crimes was a noteworthy reform,29 </w:t>
      </w:r>
      <w:r w:rsidRPr="007A3926">
        <w:rPr>
          <w:rStyle w:val="StyleUnderline"/>
        </w:rPr>
        <w:t>the establishment of these laboratories was ad hoc at best.</w:t>
      </w:r>
      <w:r>
        <w:t xml:space="preserve"> One commentator observed: “</w:t>
      </w:r>
      <w:r w:rsidRPr="007A3926">
        <w:rPr>
          <w:rStyle w:val="StyleUnderline"/>
        </w:rPr>
        <w:t>Most laboratories owe their existence, not to progressive attitude on the part of police administrators, but because the police agencies inaugurating laboratory services were shamed into it by adverse publicity or the threat of it” and “all too often the laboratory was poorly conceived, poorly equipped, and poorly staffed.”</w:t>
      </w:r>
      <w:r>
        <w:t xml:space="preserve">30 Another author, writing in the 1960s, reflected: </w:t>
      </w:r>
    </w:p>
    <w:p w14:paraId="4B15735E" w14:textId="77777777" w:rsidR="00D54938" w:rsidRDefault="00D54938" w:rsidP="00D54938">
      <w:r w:rsidRPr="007A3926">
        <w:rPr>
          <w:rStyle w:val="StyleUnderline"/>
        </w:rPr>
        <w:t xml:space="preserve">After the early 1930s, crime laboratories were established in rapid fashion until nearly all states and the major cities had some facility for examining evidence. Not all laboratories were properly founded. No model existed and the development depended upon local whim and resources. </w:t>
      </w:r>
      <w:r>
        <w:t>For reasons of local pride, some departments created laboratories by the device of a name on the door. In many places, what may be called a crime laboratory is in fact a small step beyond a latent fingerprint and photographic set-up, adequate for evidence collection but unsuited by equipment and staff to engage in the analysis and evaluation of evidence.31</w:t>
      </w:r>
    </w:p>
    <w:p w14:paraId="10F7C36E" w14:textId="77777777" w:rsidR="00D54938" w:rsidRDefault="00D54938" w:rsidP="00D54938">
      <w:r>
        <w:t xml:space="preserve">By this time, courts had accepted most of the forensic identification techniques mentioned earlier.32 Several reasons may explain the lack of research in the ensuing decades. </w:t>
      </w:r>
      <w:r w:rsidRPr="007A3926">
        <w:rPr>
          <w:rStyle w:val="StyleUnderline"/>
        </w:rPr>
        <w:t>First, the early crime labs, as is still true today, were operational, not research, laboratories.</w:t>
      </w:r>
      <w:r>
        <w:t xml:space="preserve">33 </w:t>
      </w:r>
      <w:r w:rsidRPr="007A3926">
        <w:rPr>
          <w:rStyle w:val="StyleUnderline"/>
        </w:rPr>
        <w:t>Second, basic research can be both time-consuming and expensive, and the underfunding of crime laboratories has been chronic.34 Third, even if research was perceived to be desirable, these laboratories were ill-equipped to conduct it</w:t>
      </w:r>
      <w:r w:rsidRPr="007A3926">
        <w:rPr>
          <w:rStyle w:val="Emphasis"/>
        </w:rPr>
        <w:t>. Police officers</w:t>
      </w:r>
      <w:r w:rsidRPr="007A3926">
        <w:rPr>
          <w:rStyle w:val="StyleUnderline"/>
        </w:rPr>
        <w:t xml:space="preserve">, whose skills were developed through on-the-job training, </w:t>
      </w:r>
      <w:r w:rsidRPr="007A3926">
        <w:rPr>
          <w:rStyle w:val="Emphasis"/>
        </w:rPr>
        <w:t>staffed these labs</w:t>
      </w:r>
      <w:r w:rsidRPr="007A3926">
        <w:rPr>
          <w:rStyle w:val="StyleUnderline"/>
        </w:rPr>
        <w:t>.</w:t>
      </w:r>
      <w:r>
        <w:t>35 As would be expected, they were imbued with a police, not scientific, culture.36</w:t>
      </w:r>
    </w:p>
    <w:p w14:paraId="0C11041E" w14:textId="77777777" w:rsidR="00D54938" w:rsidRDefault="00D54938" w:rsidP="00D54938">
      <w:r>
        <w:t>Paul Kirk, a giant in the field of forensic science, described the research in 1963 as follows: [Forensic science] progress has been technical rather than fundamental, practical rather than theoretical, transient rather than permanent. Many persons can identify the particular weapon that fired a bullet, but few if any can state a single fundamental principle of identification of firearms.</w:t>
      </w:r>
    </w:p>
    <w:p w14:paraId="03D7AC5F" w14:textId="77777777" w:rsidR="00D54938" w:rsidRPr="00416E0C" w:rsidRDefault="00D54938" w:rsidP="00D54938">
      <w:r>
        <w:t xml:space="preserve">Document examiners constantly identify handwriting, but a class of beginners studying under these same persons, would find it difficult indeed to distinguish the basic principles used. In short, there exists in the field of criminalistics a serious deficiency in basic theory and principles, as contrasted with the large assortment of effective technical procedures.37 One exception to the dearth of research might be the paraffin test for the detection of gunshot residue on a shooter’s hand, which was introduced in this country in the 1930s. However, even this is not an encouraging example. That test was admitted at trial for over thirty years before it was debunked by research.38 In hindsight, a university-based, rather than a law enforcement-based, system would have been preferable.39 </w:t>
      </w:r>
    </w:p>
    <w:p w14:paraId="483C26D8" w14:textId="77777777" w:rsidR="00D54938" w:rsidRPr="00D54938" w:rsidRDefault="00D54938" w:rsidP="00D54938"/>
    <w:p w14:paraId="66B459B8" w14:textId="6D7444E0" w:rsidR="002230E3" w:rsidRDefault="002230E3" w:rsidP="002230E3">
      <w:pPr>
        <w:pStyle w:val="Heading2"/>
      </w:pPr>
      <w:r>
        <w:t>Circumvention</w:t>
      </w:r>
    </w:p>
    <w:p w14:paraId="0B6E33C2" w14:textId="79304C2A" w:rsidR="00D54938" w:rsidRPr="00D54938" w:rsidRDefault="00D54938" w:rsidP="00D54938">
      <w:pPr>
        <w:pStyle w:val="Heading3"/>
      </w:pPr>
      <w:r>
        <w:t>Circumvention---1NC</w:t>
      </w:r>
    </w:p>
    <w:p w14:paraId="4F67E281" w14:textId="77777777" w:rsidR="00D54938" w:rsidRPr="007A3926" w:rsidRDefault="00D54938" w:rsidP="00D54938">
      <w:pPr>
        <w:pStyle w:val="Heading4"/>
      </w:pPr>
      <w:r>
        <w:t>Changing policy is circumvented – delays and resistance to change – plan gets ignored by state courts</w:t>
      </w:r>
    </w:p>
    <w:p w14:paraId="5F694D92" w14:textId="77777777" w:rsidR="00D54938" w:rsidRDefault="00D54938" w:rsidP="00D54938">
      <w:r>
        <w:t xml:space="preserve">Aliza B. </w:t>
      </w:r>
      <w:r w:rsidRPr="007A3926">
        <w:rPr>
          <w:rStyle w:val="Style13ptBold"/>
        </w:rPr>
        <w:t>Kaplan &amp;</w:t>
      </w:r>
      <w:r>
        <w:t xml:space="preserve"> Janis C. </w:t>
      </w:r>
      <w:r w:rsidRPr="007A3926">
        <w:rPr>
          <w:rStyle w:val="Style13ptBold"/>
        </w:rPr>
        <w:t>Puracal 18</w:t>
      </w:r>
      <w:r>
        <w:t>, Kaplan is Professor and Director, Criminal Justice Reform Clinic, Lewis &amp; Clark Law School, J.D., Northeastern University School of Law, B.A., The George Washington University; Puracal is Attorney and Co-Founder, Oregon Innocence Project, and Of Counsel, Maloney Lauersdorf Reiner PC. J.D., Seattle University School of Law, B.S., New York University, “It's Not A Match: Why the Law Can't Let Go of Junk Science,” 2017/2018, 81 Alb. L. Rev. 895, Lexis</w:t>
      </w:r>
    </w:p>
    <w:p w14:paraId="65D1CAA8" w14:textId="77777777" w:rsidR="00D54938" w:rsidRDefault="00D54938" w:rsidP="00D54938">
      <w:r>
        <w:t>VIII. WHY NO SEA CHANGE?</w:t>
      </w:r>
    </w:p>
    <w:p w14:paraId="3C586918" w14:textId="77777777" w:rsidR="00D54938" w:rsidRDefault="00D54938" w:rsidP="00D54938">
      <w:r w:rsidRPr="007A3926">
        <w:rPr>
          <w:rStyle w:val="StyleUnderline"/>
        </w:rPr>
        <w:t>The absence of any “sea change” in forensic science is not from a lack of effort. The years of work that went into the NAS Report and the PCAST Report show significant investment.</w:t>
      </w:r>
      <w:r>
        <w:t xml:space="preserve"> Since those reports, there have been trainings across the country for lawyers to digest and understand the implications of the gaps in forensic methodology.311</w:t>
      </w:r>
    </w:p>
    <w:p w14:paraId="26C4A44C" w14:textId="77777777" w:rsidR="00D54938" w:rsidRPr="007A3926" w:rsidRDefault="00D54938" w:rsidP="00D54938">
      <w:pPr>
        <w:rPr>
          <w:rStyle w:val="StyleUnderline"/>
        </w:rPr>
      </w:pPr>
      <w:r>
        <w:t xml:space="preserve">Articles have been written to better educate those who work in or are impacted by this area of the criminal justice system,312 and even mainstream media has delved into the topic creating public awareness.313 </w:t>
      </w:r>
      <w:r w:rsidRPr="007A3926">
        <w:rPr>
          <w:rStyle w:val="StyleUnderline"/>
        </w:rPr>
        <w:t>Proponents of reform have recommended “the adoption of federal civil pretrial discovery and disclosure procedures in criminal cases,” 314 ongoing independent scientific review of forensics through the NIST,315 increased state oversight of crime labs,316 and increased court involvement in ensuring access to experts, transparency from laboratories, accuracy in expert testimony, and instructions to juries.317</w:t>
      </w:r>
    </w:p>
    <w:p w14:paraId="60DFC4A2" w14:textId="77777777" w:rsidR="00D54938" w:rsidRPr="007A3926" w:rsidRDefault="00D54938" w:rsidP="00D54938">
      <w:pPr>
        <w:rPr>
          <w:rStyle w:val="StyleUnderline"/>
        </w:rPr>
      </w:pPr>
      <w:r>
        <w:t xml:space="preserve">The reported decisions, however, still show a surprising lack of change.318 </w:t>
      </w:r>
      <w:r w:rsidRPr="007A3926">
        <w:rPr>
          <w:rStyle w:val="StyleUnderline"/>
        </w:rPr>
        <w:t xml:space="preserve">The absence of real change could be attributed to the reality that the law needs time to catch up to science. Judges and lawyers rightly recognize that </w:t>
      </w:r>
      <w:r w:rsidRPr="007A3926">
        <w:rPr>
          <w:rStyle w:val="Emphasis"/>
        </w:rPr>
        <w:t>“[l]aw lags science; it does not lead it.”</w:t>
      </w:r>
      <w:r w:rsidRPr="007A3926">
        <w:rPr>
          <w:rStyle w:val="StyleUnderline"/>
        </w:rPr>
        <w:t xml:space="preserve"> 319</w:t>
      </w:r>
    </w:p>
    <w:p w14:paraId="03877091" w14:textId="77777777" w:rsidR="00D54938" w:rsidRDefault="00D54938" w:rsidP="00D54938">
      <w:r>
        <w:t xml:space="preserve">For that reason, </w:t>
      </w:r>
      <w:r w:rsidRPr="007A3926">
        <w:rPr>
          <w:rStyle w:val="Emphasis"/>
        </w:rPr>
        <w:t>we should expect some delay</w:t>
      </w:r>
      <w:r w:rsidRPr="007A3926">
        <w:rPr>
          <w:rStyle w:val="StyleUnderline"/>
        </w:rPr>
        <w:t xml:space="preserve"> before the state of the law properly reflects the state of the science. The expected delay may explain the lack of change since the PCAST Report that came out in 2016, but it does not fully explain the overall lack of change when it comes to the use of flawed forensics in criminal cases. After all, the NAS Report was written nearly a decade ago in 2009.</w:t>
      </w:r>
      <w:r>
        <w:t xml:space="preserve"> NAS reported much of what was echoed in the PCAST Report. Still, the law lags behind. </w:t>
      </w:r>
      <w:r w:rsidRPr="007A3926">
        <w:rPr>
          <w:rStyle w:val="StyleUnderline"/>
        </w:rPr>
        <w:t xml:space="preserve">The few reported cases that address the PCAST Report suggest that a more fundamental part of human nature may be getting in the way—namely, a </w:t>
      </w:r>
      <w:r w:rsidRPr="007A3926">
        <w:rPr>
          <w:rStyle w:val="Emphasis"/>
        </w:rPr>
        <w:t>resistance to change</w:t>
      </w:r>
      <w:r>
        <w:t>. In State v. Patel, the Superior Court of Connecticut addressed the admissibility of expert testimony on footwear comparison in response to the defendant’s motion in limine based on the PCAST Report.320</w:t>
      </w:r>
    </w:p>
    <w:p w14:paraId="7DF62BDC" w14:textId="77777777" w:rsidR="00D54938" w:rsidRDefault="00D54938" w:rsidP="00D54938">
      <w:r>
        <w:t>The PCAST Report undermined the foundational validity of footwear comparison, which has not been tested or subjected to peer review, lacks any known or potential rate of error, and relies on subjective judgments made by the expert rather than on objectively verifiable criteria.321</w:t>
      </w:r>
    </w:p>
    <w:p w14:paraId="67FD982C" w14:textId="77777777" w:rsidR="00D54938" w:rsidRDefault="00D54938" w:rsidP="00D54938">
      <w:r>
        <w:t>The defendant in Patel, citing PCAST, moved the court for a pre-trial hearing to require the state demonstrate the reliability of footwear comparison evidence.322 The court denied the need for a hearing.323</w:t>
      </w:r>
    </w:p>
    <w:p w14:paraId="06C3B691" w14:textId="77777777" w:rsidR="00D54938" w:rsidRDefault="00D54938" w:rsidP="00D54938">
      <w:r>
        <w:t>The court wrote that the state had met its burden to prove reliability based on two earlier. Connecticut cases admitting footwear comparison evidence and microscopic hair comparison evidence.324</w:t>
      </w:r>
    </w:p>
    <w:p w14:paraId="1D3F7F57" w14:textId="77777777" w:rsidR="00D54938" w:rsidRPr="007A3926" w:rsidRDefault="00D54938" w:rsidP="00D54938">
      <w:pPr>
        <w:rPr>
          <w:rStyle w:val="StyleUnderline"/>
        </w:rPr>
      </w:pPr>
      <w:r w:rsidRPr="007A3926">
        <w:rPr>
          <w:rStyle w:val="StyleUnderline"/>
        </w:rPr>
        <w:t>The courts in those cases found that the expert testimony was not “scientific” and did not, therefore, require a hearing to determine admissibility.325</w:t>
      </w:r>
    </w:p>
    <w:p w14:paraId="2804FBF5" w14:textId="2FCE7431" w:rsidR="00D54938" w:rsidRDefault="00D54938" w:rsidP="00D54938">
      <w:r>
        <w:t>Both of those cases were decided pre-PCAST and pre-NAS.326 Significantly, the Patel court wrote that: There is no basis on which this court can conclude, as the defendant would have it, that the PCAST report constitutes “the scientific community.” Nor is there any evidence that the authors of the PCAST report have any understanding or awareness of the analysis that our Supreme Court has given to this issue.327</w:t>
      </w:r>
    </w:p>
    <w:p w14:paraId="1E4C3CB1" w14:textId="56D2500E" w:rsidR="00D54938" w:rsidRDefault="00D54938" w:rsidP="00D54938">
      <w:pPr>
        <w:pStyle w:val="Heading3"/>
      </w:pPr>
      <w:r>
        <w:t>Circumvention---2NC</w:t>
      </w:r>
    </w:p>
    <w:p w14:paraId="6242A731" w14:textId="77777777" w:rsidR="00D54938" w:rsidRDefault="00D54938" w:rsidP="00D54938">
      <w:pPr>
        <w:pStyle w:val="Heading4"/>
      </w:pPr>
      <w:r>
        <w:t xml:space="preserve">Their reforms will just be circumvented – fail to solve for the CONVICTION incentive and judge precedent </w:t>
      </w:r>
    </w:p>
    <w:p w14:paraId="3214DDB1" w14:textId="77777777" w:rsidR="00D54938" w:rsidRPr="009629CE" w:rsidRDefault="00D54938" w:rsidP="00D54938">
      <w:r>
        <w:rPr>
          <w:rStyle w:val="Style13ptBold"/>
        </w:rPr>
        <w:t xml:space="preserve">Mnookin 18,  </w:t>
      </w:r>
      <w:r>
        <w:t>(Jennifer Mnookin</w:t>
      </w:r>
      <w:r w:rsidRPr="009629CE">
        <w:t xml:space="preserve"> is Dean and David G. Price and Dallas P. Price Professor of Law at the University of California, Los Angeles, and Cofounder and Codirector of pulse@ucla (Program in Understanding Law, Science, and Evidence). She writes extensively about evidence law, expert and scientific evidence, and forensic science. In addition to coauthoring two treatises, Modern Scientific Evidence: The Law and Science of Expert Testimony and The New Wigmore: Expert Evidence her recent scholarship has appeared in UCLA Law Review, Texas Law Review, and The Supreme Court Review</w:t>
      </w:r>
      <w:r>
        <w:t xml:space="preserve">), Fall 2018, “The Uncertain Future of Forensic Science,” UCLA: Public Law and Legal Theory Research Paper Series, </w:t>
      </w:r>
      <w:hyperlink r:id="rId65" w:history="1">
        <w:r>
          <w:rPr>
            <w:rStyle w:val="Hyperlink"/>
          </w:rPr>
          <w:t>https://www.mitpressjournals.org/doi/full/10.1162/daed_a_00523</w:t>
        </w:r>
      </w:hyperlink>
    </w:p>
    <w:p w14:paraId="5385CF20" w14:textId="6950A81B" w:rsidR="00D54938" w:rsidRPr="00D54938" w:rsidRDefault="00D54938" w:rsidP="00D54938">
      <w:pPr>
        <w:rPr>
          <w:b/>
          <w:bCs/>
          <w:u w:val="single"/>
        </w:rPr>
      </w:pPr>
      <w:r w:rsidRPr="00AB23B2">
        <w:rPr>
          <w:u w:val="single"/>
        </w:rPr>
        <w:t>Many forensic methods raise concerns about cognitive bias</w:t>
      </w:r>
      <w:r w:rsidRPr="00F0676F">
        <w:t xml:space="preserve">. Given that </w:t>
      </w:r>
      <w:r w:rsidRPr="00AB23B2">
        <w:rPr>
          <w:u w:val="single"/>
        </w:rPr>
        <w:t>most forensic laboratories are affiliated with, or under the direct control of, law enforcement</w:t>
      </w:r>
      <w:r w:rsidRPr="00F0676F">
        <w:t xml:space="preserve">, analysts may view themselves as part of the law enforcement “team.” In addition, </w:t>
      </w:r>
      <w:r w:rsidRPr="00AB23B2">
        <w:rPr>
          <w:u w:val="single"/>
        </w:rPr>
        <w:t>in many laboratories, forensic analysts may be privy to significant nonforensic case information and evidence, which risks inadvertently contaminating or biasing their judgments</w:t>
      </w:r>
      <w:r w:rsidRPr="00F0676F">
        <w:t>, no matter how ethical and well-intentioned an analyst may be. This problem is made more acute by the inherent subjectivity of the methods involved.14 A number of commentators have therefore argued for the development of protocols to prevent examiners from having access to inculpatory (or exculpatory) information unless or until it is needed for their forensic analysis.15 Some laboratories have taken steps in this direction, but it remains more the exception than the rule</w:t>
      </w:r>
      <w:r w:rsidRPr="00AB23B2">
        <w:rPr>
          <w:u w:val="single"/>
        </w:rPr>
        <w:t>. In addition to the danger of inadvertent cognitive bias, outright forensic fraud, in which bad-apple examiners knowingly lie about what they did or found, has occurred within numerous laboratories.1</w:t>
      </w:r>
      <w:r w:rsidRPr="00F0676F">
        <w:t xml:space="preserve">6 There have been cases of intentional misstating of results; exaggerations so extreme that they cannot be attributed to mere carelessness; and </w:t>
      </w:r>
      <w:r w:rsidRPr="00AB23B2">
        <w:rPr>
          <w:u w:val="single"/>
        </w:rPr>
        <w:t>even “dry-labbing,” where examiners report conclusions for tests they never conducted at all</w:t>
      </w:r>
      <w:r w:rsidRPr="00AB23B2">
        <w:rPr>
          <w:b/>
          <w:bCs/>
          <w:u w:val="single"/>
        </w:rPr>
        <w:t>. The adversary system has largely failed to operate as a check on such fraud</w:t>
      </w:r>
      <w:r w:rsidRPr="00F0676F">
        <w:t>; the many known instances of fraud have only rarely been uncovered via the mechanisms of a trial, such as impeachment or on cross-examination. When a single instance of fraud is somehow discovered, triggering a review of an examiner’s past actions and reports, the review often reveals many other instances of dishonesty by that examiner. Throughout the twentieth century, defense counsel rarely challenged the admissibility or scientific reliability of pattern identification evidence. This has begun to change, albeit in a limited fashion</w:t>
      </w:r>
      <w:r w:rsidRPr="00AB23B2">
        <w:rPr>
          <w:u w:val="single"/>
        </w:rPr>
        <w:t>. While still uncommon, enterprising defense counsel have now mounted a number of substantial admissibility challenges in several different fields</w:t>
      </w:r>
      <w:r w:rsidRPr="00F0676F">
        <w:t xml:space="preserve">. Though almost no effort has led to the exclusion of the forensic evidence at issue, </w:t>
      </w:r>
      <w:r w:rsidRPr="00AB23B2">
        <w:rPr>
          <w:u w:val="single"/>
        </w:rPr>
        <w:t>some evidentiary challenges have resulted in modest judicially imposed restrictions or limitations on a forensic examiner’s testimony</w:t>
      </w:r>
      <w:r w:rsidRPr="00F0676F">
        <w:t xml:space="preserve">, typically restricting the language the examiner is permitted to use in describing the strength and meaning of a conclusion.17 Here, it should be noted, I am talking only about trials. We have virtually no information on the frequency with which the prosecution has shared flawed forensic science testimony with defense counsel who then used it to persuade a client to accept a plea deal. Until recently, forensic practitioners in many of these pattern fields regularly testified in the language of total certainty rather than probability. They also frequently testified to being “100 percent confident” of their conclusions and sometimes claimed 147 (4) Fall 2018 105 Jennifer L. Mnookin (preposterously) that the error rate of their technique was “zero.”18 While some practitioners still testify using language of this sort, many now make somewhat less absolute claims; indeed, </w:t>
      </w:r>
      <w:r w:rsidRPr="00AB23B2">
        <w:rPr>
          <w:u w:val="single"/>
        </w:rPr>
        <w:t xml:space="preserve">there is a significant movement within the forensic science community to establish norms to preclude claims of such blatantly excessive certainty. </w:t>
      </w:r>
      <w:r w:rsidRPr="00F0676F">
        <w:t xml:space="preserve">In 2009, </w:t>
      </w:r>
      <w:r w:rsidRPr="00AB23B2">
        <w:rPr>
          <w:u w:val="single"/>
        </w:rPr>
        <w:t xml:space="preserve">the National Research Council, the research arm of the National Academy of Sciences, released a blockbuster report on the forensic sciences, </w:t>
      </w:r>
      <w:r w:rsidRPr="00F0676F">
        <w:t>which confirmed many of the limitations described above and emphasized the lack of adequate scientific validation for many forensic science fields. The report asserted, for example</w:t>
      </w:r>
      <w:r w:rsidRPr="00AB23B2">
        <w:rPr>
          <w:u w:val="single"/>
        </w:rPr>
        <w:t>, The simple reality is that the interpretation of forensic evidence is not always based on scientific studies to determine its validity. This is a serious problem. . . . There is a notable dearth of peer-reviewed, published studies establishing the scientific bases and validity of many forensic methods</w:t>
      </w:r>
      <w:r w:rsidRPr="00F0676F">
        <w:t xml:space="preserve">.19 This report, </w:t>
      </w:r>
      <w:r w:rsidRPr="00AB23B2">
        <w:rPr>
          <w:u w:val="single"/>
        </w:rPr>
        <w:t>also calling for a new federal agency to provide oversight and assessment to the forensic sciences</w:t>
      </w:r>
      <w:r w:rsidRPr="00F0676F">
        <w:t xml:space="preserve">, seemed at first like it would be hard for courts and practitioners to ignore. However, after the report was published, </w:t>
      </w:r>
      <w:r w:rsidRPr="00AB23B2">
        <w:rPr>
          <w:u w:val="single"/>
        </w:rPr>
        <w:t xml:space="preserve">some prosecutors argued in briefs and in statements that the nas report should have no bearing on admissibility decisions or on the judicial assessment of the validity or reliability of these methods, a position strongly challenged in print by one of the cochairs of the committee responsible for the report </w:t>
      </w:r>
      <w:r w:rsidRPr="00F0676F">
        <w:t>(himself a distinguished judge).20 While many courts assessing the admissibility of pattern evidence made mention of the report, and a number of judges evinced surprise at the dearth of strong research to validate these techniques, very few saw these weaknesses as requiring any fundamental change to their reception of these forensic sciences as legitimate forms of evidence. The report did matter: it brought significant additional attention to pattern evidence and its weaknesses, and it no doubt helped to educate defense attorneys, some judges and prosecutors, and numerous forensic analysts themselves. As important as the nas report has been</w:t>
      </w:r>
      <w:r w:rsidRPr="00AB23B2">
        <w:rPr>
          <w:u w:val="single"/>
        </w:rPr>
        <w:t>, however, the effects of the report on trial and appellate court admissibility decisions have to date been extremely modest</w:t>
      </w:r>
      <w:r w:rsidRPr="00F0676F">
        <w:t xml:space="preserve">.21 But it did certainly change the conversation surrounding these techniques. Due in significant part to this report and its reception, </w:t>
      </w:r>
      <w:r w:rsidRPr="00AB23B2">
        <w:rPr>
          <w:u w:val="single"/>
        </w:rPr>
        <w:t>a trickle of research into the validity of forensic science methods has begun to emerge, with a variety of results depending on the study and the field.</w:t>
      </w:r>
      <w:r w:rsidRPr="00F0676F">
        <w:t xml:space="preserve"> For example, in 2011–exactly one century after it was first admitted in a U.S. court–a team of researchers released the first published study looking at fingerprint error rates.22 This study found a small (though nonzero) false positive error rate and a more significant though still single digit (7.5 percent) false negative error rate. By contrast, the small number of studies examining error rates in bite mark identification uniformly show distressingly high–double digits or higher–levels of error.23 </w:t>
      </w:r>
      <w:r w:rsidRPr="00D72BB7">
        <w:rPr>
          <w:u w:val="single"/>
        </w:rPr>
        <w:t>The 2009 nas report’s call for the creation of a new, full-fledged administrative agency focused on forensic science never achieved significant political traction, but in 2013, as a partnership of the Department of Justice (doj) and the nist, the ncfs was born.</w:t>
      </w:r>
      <w:r w:rsidRPr="00F0676F">
        <w:t xml:space="preserve">24 It included a significant number of academic research scientists, as well as stakeholders from the forensic science and criminal justice communities, and emerged as a respected and significant location for addressing forensic science reform. However, after three years of operation, the Department of Justice decided not to reauthorize the Commission. In 2016, a second distinguished group of scientists–the President’s Council of Advisors on Science and Technology–issued 106 Dædalus, the Journal of the American Academy of Arts &amp; Sciences The Uncertain Future of Forensic Science its own major report about pattern identification sciences.25 This report, like the nas report seven years earlier, found a general dearth of adequate scientific studies to establish the validity of many kinds of forensic science. pcast’s report made a variety of recommendations, including some pointedly directed at judges and their admissibility determinations. </w:t>
      </w:r>
      <w:r w:rsidRPr="00D72BB7">
        <w:rPr>
          <w:u w:val="single"/>
        </w:rPr>
        <w:t>pcast asserted the fundamental need for scientific validity as a prerequisite for using scientific evidence (both</w:t>
      </w:r>
      <w:r w:rsidRPr="00F0676F">
        <w:t xml:space="preserve"> as a matter of good science and good law). </w:t>
      </w:r>
      <w:r w:rsidRPr="00D72BB7">
        <w:rPr>
          <w:u w:val="single"/>
        </w:rPr>
        <w:t>It further refined the concept of validity as it applies to the forensic sciences by identifying two key parts: foundational validity for any given field, and the validity of an analysis as applied in particular laboratories to particular casework.</w:t>
      </w:r>
      <w:r w:rsidRPr="00F0676F">
        <w:t xml:space="preserve"> The fundamental tenet of the pcast report was that foundational scientific validity requires appropriate empirical studies to establish accuracy and error rates. These studies are a nonnegotiable sine qua non for which there simply can be no substitute.26 In the report’s words: Without appropriate estimates of accuracy [and error rates], </w:t>
      </w:r>
      <w:r w:rsidRPr="00D72BB7">
        <w:rPr>
          <w:u w:val="single"/>
        </w:rPr>
        <w:t>an examiner’s statement that two samples are similar–or even indistinguishable–is scientifically meaningless: it has no probative value, and considerable potential for prejudicial impact. Nothing– not training, personal experience, nor professional practices–can substitute for adequate empirical demonstration of accuracy</w:t>
      </w:r>
      <w:r w:rsidRPr="00F0676F">
        <w:t>. pcast asserted that many forms of forensic pattern-matching evidence presently lack foundational validity. pcast found that simple dna analysis and latent fingerprint identification do have enough appropriate testing to establish foundational validity, but that numerous other fields, including firearms and tool mark identification, bite mark identification, and more complex dna mixture analysis, do not. The pcast report strongly intimated that these long-used forms of evidence ought not to be admitted at trials unless or until foundational validity (and validity as applied) can be established; and that some kinds of evidence, like bite mark evidence, were likely never to be proven valid</w:t>
      </w:r>
      <w:r w:rsidRPr="00D72BB7">
        <w:rPr>
          <w:u w:val="single"/>
        </w:rPr>
        <w:t>. Given these strong conclusions, it is perhaps unsurprising that prosecutors gave the report a strikingly chilly reception.27</w:t>
      </w:r>
      <w:r w:rsidRPr="00F0676F">
        <w:t xml:space="preserve"> </w:t>
      </w:r>
      <w:r w:rsidRPr="00D72BB7">
        <w:rPr>
          <w:u w:val="single"/>
        </w:rPr>
        <w:t>Nor, unfortunately, do most courts seem inclined to take seriously pcast’s framework and admonitions</w:t>
      </w:r>
      <w:r w:rsidRPr="00D72BB7">
        <w:rPr>
          <w:b/>
          <w:bCs/>
          <w:u w:val="single"/>
        </w:rPr>
        <w:t>, despite pcast’s high status and distinction, and notwithstanding the obligation of judges in the federal courts and in many states to play an explicit gatekeeping role in which they assess expert and scientific evidence for validity.</w:t>
      </w:r>
    </w:p>
    <w:p w14:paraId="1690CB57" w14:textId="3C5A7544" w:rsidR="002230E3" w:rsidRDefault="002230E3" w:rsidP="002230E3">
      <w:pPr>
        <w:pStyle w:val="Heading3"/>
      </w:pPr>
      <w:r>
        <w:t>Circumvention---</w:t>
      </w:r>
      <w:r w:rsidR="00D54938">
        <w:t>States Ignore</w:t>
      </w:r>
    </w:p>
    <w:p w14:paraId="156ACE0A" w14:textId="170AD2E8" w:rsidR="002230E3" w:rsidRDefault="002230E3" w:rsidP="002230E3">
      <w:pPr>
        <w:pStyle w:val="Heading4"/>
      </w:pPr>
      <w:r>
        <w:t>Making states do stuff through the federal spending power fails</w:t>
      </w:r>
    </w:p>
    <w:p w14:paraId="3D6F1BFE" w14:textId="77777777" w:rsidR="002230E3" w:rsidRPr="00476F12" w:rsidRDefault="002230E3" w:rsidP="002230E3">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6A91A840" w14:textId="77777777" w:rsidR="002230E3" w:rsidRPr="002F44E6" w:rsidRDefault="002230E3" w:rsidP="002230E3">
      <w:pPr>
        <w:rPr>
          <w:sz w:val="16"/>
        </w:rPr>
      </w:pPr>
      <w:r w:rsidRPr="002F44E6">
        <w:rPr>
          <w:sz w:val="16"/>
        </w:rPr>
        <w:t xml:space="preserve">To complicate matters, the extent of federal regulation of forensic science is fluid. </w:t>
      </w:r>
      <w:r w:rsidRPr="002F44E6">
        <w:rPr>
          <w:rStyle w:val="StyleUnderline"/>
        </w:rPr>
        <w:t>Depending on one's perspective, the</w:t>
      </w:r>
      <w:r w:rsidRPr="002F44E6">
        <w:rPr>
          <w:sz w:val="16"/>
        </w:rPr>
        <w:t xml:space="preserve"> proposed Criminal Justice and Forensic Science Reform Act (</w:t>
      </w:r>
      <w:r w:rsidRPr="002F44E6">
        <w:rPr>
          <w:rStyle w:val="Emphasis"/>
        </w:rPr>
        <w:t>CJFSRA</w:t>
      </w:r>
      <w:r w:rsidRPr="002F44E6">
        <w:rPr>
          <w:sz w:val="16"/>
        </w:rPr>
        <w:t xml:space="preserve">) </w:t>
      </w:r>
      <w:r w:rsidRPr="002F44E6">
        <w:rPr>
          <w:rStyle w:val="StyleUnderline"/>
        </w:rPr>
        <w:t xml:space="preserve">could either </w:t>
      </w:r>
      <w:r w:rsidRPr="002F44E6">
        <w:rPr>
          <w:rStyle w:val="Emphasis"/>
        </w:rPr>
        <w:t>drastically change</w:t>
      </w:r>
      <w:r w:rsidRPr="002F44E6">
        <w:rPr>
          <w:sz w:val="16"/>
        </w:rPr>
        <w:t xml:space="preserve"> </w:t>
      </w:r>
      <w:r w:rsidRPr="002F44E6">
        <w:rPr>
          <w:rStyle w:val="StyleUnderline"/>
        </w:rPr>
        <w:t xml:space="preserve">the structure of forensic science practice or simply extend the status quo - prolonging the general gap in ground-level </w:t>
      </w:r>
      <w:r w:rsidRPr="002F44E6">
        <w:rPr>
          <w:rStyle w:val="Emphasis"/>
        </w:rPr>
        <w:t>state</w:t>
      </w:r>
      <w:r w:rsidRPr="002F44E6">
        <w:rPr>
          <w:rStyle w:val="StyleUnderline"/>
        </w:rPr>
        <w:t xml:space="preserve"> oversight. While </w:t>
      </w:r>
      <w:r w:rsidRPr="002F44E6">
        <w:rPr>
          <w:rStyle w:val="Emphasis"/>
        </w:rPr>
        <w:t>viewpoints differ</w:t>
      </w:r>
      <w:r w:rsidRPr="002F44E6">
        <w:rPr>
          <w:sz w:val="16"/>
        </w:rPr>
        <w:t xml:space="preserve"> </w:t>
      </w:r>
      <w:r w:rsidRPr="002F44E6">
        <w:rPr>
          <w:rStyle w:val="StyleUnderline"/>
        </w:rPr>
        <w:t>on the potential of</w:t>
      </w:r>
      <w:r w:rsidRPr="002F44E6">
        <w:rPr>
          <w:sz w:val="16"/>
        </w:rPr>
        <w:t xml:space="preserve"> the proposed </w:t>
      </w:r>
      <w:r w:rsidRPr="002F44E6">
        <w:rPr>
          <w:rStyle w:val="Emphasis"/>
        </w:rPr>
        <w:t>federal changes</w:t>
      </w:r>
      <w:r w:rsidRPr="002F44E6">
        <w:rPr>
          <w:sz w:val="16"/>
        </w:rPr>
        <w:t xml:space="preserve"> </w:t>
      </w:r>
      <w:r w:rsidRPr="002F44E6">
        <w:rPr>
          <w:rStyle w:val="StyleUnderline"/>
        </w:rPr>
        <w:t xml:space="preserve">to </w:t>
      </w:r>
      <w:r w:rsidRPr="002F44E6">
        <w:rPr>
          <w:rStyle w:val="Emphasis"/>
        </w:rPr>
        <w:t>remedy forensic science's core problems</w:t>
      </w:r>
      <w:r w:rsidRPr="002F44E6">
        <w:rPr>
          <w:rStyle w:val="StyleUnderline"/>
        </w:rPr>
        <w:t xml:space="preserve">, the fact remains that the portions of the legislation applicable to </w:t>
      </w:r>
      <w:r w:rsidRPr="002F44E6">
        <w:rPr>
          <w:rStyle w:val="Emphasis"/>
        </w:rPr>
        <w:t>state laboratories</w:t>
      </w:r>
      <w:r w:rsidRPr="002F44E6">
        <w:rPr>
          <w:sz w:val="16"/>
        </w:rPr>
        <w:t xml:space="preserve"> - requiring accreditation, certification, the adoption of a code of ethics, etc. - </w:t>
      </w:r>
      <w:r w:rsidRPr="002F44E6">
        <w:rPr>
          <w:rStyle w:val="StyleUnderline"/>
        </w:rPr>
        <w:t xml:space="preserve">are </w:t>
      </w:r>
      <w:r w:rsidRPr="002F44E6">
        <w:rPr>
          <w:rStyle w:val="Emphasis"/>
        </w:rPr>
        <w:t>triggered only through the federal spending power</w:t>
      </w:r>
      <w:r w:rsidRPr="002F44E6">
        <w:rPr>
          <w:rStyle w:val="StyleUnderline"/>
        </w:rPr>
        <w:t xml:space="preserve">. While federal </w:t>
      </w:r>
      <w:r w:rsidRPr="002F44E6">
        <w:rPr>
          <w:rStyle w:val="Emphasis"/>
        </w:rPr>
        <w:t>financial support of state forensic science</w:t>
      </w:r>
      <w:r w:rsidRPr="002F44E6">
        <w:rPr>
          <w:sz w:val="16"/>
        </w:rPr>
        <w:t xml:space="preserve"> </w:t>
      </w:r>
      <w:r w:rsidRPr="002F44E6">
        <w:rPr>
          <w:rStyle w:val="StyleUnderline"/>
        </w:rPr>
        <w:t>is</w:t>
      </w:r>
      <w:r w:rsidRPr="002F44E6">
        <w:rPr>
          <w:sz w:val="16"/>
        </w:rPr>
        <w:t xml:space="preserve"> </w:t>
      </w:r>
      <w:r w:rsidRPr="002F44E6">
        <w:rPr>
          <w:rStyle w:val="Emphasis"/>
        </w:rPr>
        <w:t>common</w:t>
      </w:r>
      <w:r w:rsidRPr="002F44E6">
        <w:rPr>
          <w:sz w:val="16"/>
        </w:rPr>
        <w:t xml:space="preserve"> through Coverdell grants, </w:t>
      </w:r>
      <w:r w:rsidRPr="002F44E6">
        <w:rPr>
          <w:rStyle w:val="Emphasis"/>
        </w:rPr>
        <w:t>many</w:t>
      </w:r>
      <w:r w:rsidRPr="002F44E6">
        <w:rPr>
          <w:sz w:val="16"/>
        </w:rPr>
        <w:t xml:space="preserve">  [*257]  </w:t>
      </w:r>
      <w:r w:rsidRPr="002F44E6">
        <w:rPr>
          <w:rStyle w:val="StyleUnderline"/>
        </w:rPr>
        <w:t xml:space="preserve">laboratories do not receive </w:t>
      </w:r>
      <w:r w:rsidRPr="002F44E6">
        <w:rPr>
          <w:rStyle w:val="Emphasis"/>
        </w:rPr>
        <w:t>any</w:t>
      </w:r>
      <w:r w:rsidRPr="002F44E6">
        <w:rPr>
          <w:rStyle w:val="StyleUnderline"/>
        </w:rPr>
        <w:t xml:space="preserve"> federal funding, and </w:t>
      </w:r>
      <w:r w:rsidRPr="002F44E6">
        <w:rPr>
          <w:rStyle w:val="Emphasis"/>
        </w:rPr>
        <w:t>states</w:t>
      </w:r>
      <w:r w:rsidRPr="002F44E6">
        <w:rPr>
          <w:sz w:val="16"/>
        </w:rPr>
        <w:t xml:space="preserve"> </w:t>
      </w:r>
      <w:r w:rsidRPr="002F44E6">
        <w:rPr>
          <w:rStyle w:val="StyleUnderline"/>
        </w:rPr>
        <w:t>spend</w:t>
      </w:r>
      <w:r w:rsidRPr="002F44E6">
        <w:rPr>
          <w:sz w:val="16"/>
        </w:rPr>
        <w:t xml:space="preserve"> </w:t>
      </w:r>
      <w:r w:rsidRPr="002F44E6">
        <w:rPr>
          <w:rStyle w:val="Emphasis"/>
        </w:rPr>
        <w:t>significantly more</w:t>
      </w:r>
      <w:r w:rsidRPr="002F44E6">
        <w:rPr>
          <w:sz w:val="16"/>
        </w:rPr>
        <w:t xml:space="preserve"> </w:t>
      </w:r>
      <w:r w:rsidRPr="002F44E6">
        <w:rPr>
          <w:rStyle w:val="StyleUnderline"/>
        </w:rPr>
        <w:t xml:space="preserve">on forensic science operations than the </w:t>
      </w:r>
      <w:r w:rsidRPr="002F44E6">
        <w:rPr>
          <w:rStyle w:val="Emphasis"/>
        </w:rPr>
        <w:t>federal government</w:t>
      </w:r>
      <w:r w:rsidRPr="002F44E6">
        <w:rPr>
          <w:rStyle w:val="StyleUnderline"/>
        </w:rPr>
        <w:t xml:space="preserve"> offers. Furthermore, states could always </w:t>
      </w:r>
      <w:r w:rsidRPr="002F44E6">
        <w:rPr>
          <w:rStyle w:val="Emphasis"/>
        </w:rPr>
        <w:t>avoid</w:t>
      </w:r>
      <w:r w:rsidRPr="002F44E6">
        <w:rPr>
          <w:sz w:val="16"/>
        </w:rPr>
        <w:t xml:space="preserve"> </w:t>
      </w:r>
      <w:r w:rsidRPr="002F44E6">
        <w:rPr>
          <w:rStyle w:val="StyleUnderline"/>
        </w:rPr>
        <w:t xml:space="preserve">any federal requirements by </w:t>
      </w:r>
      <w:r w:rsidRPr="002F44E6">
        <w:rPr>
          <w:rStyle w:val="Emphasis"/>
        </w:rPr>
        <w:t>rejecting</w:t>
      </w:r>
      <w:r w:rsidRPr="002F44E6">
        <w:rPr>
          <w:rStyle w:val="StyleUnderline"/>
        </w:rPr>
        <w:t xml:space="preserve"> all federal funding. On the other hand, the establishment of a </w:t>
      </w:r>
      <w:r w:rsidRPr="002F44E6">
        <w:rPr>
          <w:rStyle w:val="Emphasis"/>
        </w:rPr>
        <w:t>new federal office</w:t>
      </w:r>
      <w:r w:rsidRPr="002F44E6">
        <w:rPr>
          <w:sz w:val="16"/>
        </w:rPr>
        <w:t xml:space="preserve"> </w:t>
      </w:r>
      <w:r w:rsidRPr="002F44E6">
        <w:rPr>
          <w:rStyle w:val="StyleUnderline"/>
        </w:rPr>
        <w:t xml:space="preserve">could </w:t>
      </w:r>
      <w:r w:rsidRPr="002F44E6">
        <w:rPr>
          <w:rStyle w:val="Emphasis"/>
        </w:rPr>
        <w:t>strengthen</w:t>
      </w:r>
      <w:r w:rsidRPr="002F44E6">
        <w:rPr>
          <w:rStyle w:val="StyleUnderline"/>
        </w:rPr>
        <w:t xml:space="preserve"> the </w:t>
      </w:r>
      <w:r w:rsidRPr="002F44E6">
        <w:rPr>
          <w:rStyle w:val="Emphasis"/>
        </w:rPr>
        <w:t>enforcement</w:t>
      </w:r>
      <w:r w:rsidRPr="002F44E6">
        <w:rPr>
          <w:rStyle w:val="StyleUnderline"/>
        </w:rPr>
        <w:t xml:space="preserve"> of any spending requirements. It could also </w:t>
      </w:r>
      <w:r w:rsidRPr="002F44E6">
        <w:rPr>
          <w:rStyle w:val="Emphasis"/>
        </w:rPr>
        <w:t>encourage</w:t>
      </w:r>
      <w:r w:rsidRPr="002F44E6">
        <w:rPr>
          <w:rStyle w:val="StyleUnderline"/>
        </w:rPr>
        <w:t xml:space="preserve"> states to </w:t>
      </w:r>
      <w:r w:rsidRPr="002F44E6">
        <w:rPr>
          <w:rStyle w:val="Emphasis"/>
        </w:rPr>
        <w:t>establish local oversight</w:t>
      </w:r>
      <w:r w:rsidRPr="002F44E6">
        <w:rPr>
          <w:sz w:val="16"/>
        </w:rPr>
        <w:t xml:space="preserve"> </w:t>
      </w:r>
      <w:r w:rsidRPr="002F44E6">
        <w:rPr>
          <w:rStyle w:val="StyleUnderline"/>
        </w:rPr>
        <w:t xml:space="preserve">via top-down influence and induce state standards via the establishment of </w:t>
      </w:r>
      <w:r w:rsidRPr="002F44E6">
        <w:rPr>
          <w:rStyle w:val="Emphasis"/>
        </w:rPr>
        <w:t>best practices</w:t>
      </w:r>
      <w:r w:rsidRPr="002F44E6">
        <w:rPr>
          <w:rStyle w:val="StyleUnderline"/>
        </w:rPr>
        <w:t xml:space="preserve"> in federal laboratories</w:t>
      </w:r>
      <w:r w:rsidRPr="002F44E6">
        <w:rPr>
          <w:sz w:val="16"/>
        </w:rPr>
        <w:t xml:space="preserve">. Additionally, many of the federal reforms are directed at validity concerns, such as inducing basic research. In this regard, the federal legislation may address areas that state oversight cannot effectively target, such as coordination of nationwide research. </w:t>
      </w:r>
    </w:p>
    <w:p w14:paraId="23D09EDA" w14:textId="77777777" w:rsidR="002230E3" w:rsidRPr="002230E3" w:rsidRDefault="002230E3" w:rsidP="002230E3"/>
    <w:sectPr w:rsidR="002230E3" w:rsidRPr="00223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DA6F97"/>
    <w:multiLevelType w:val="hybridMultilevel"/>
    <w:tmpl w:val="2948FA10"/>
    <w:lvl w:ilvl="0" w:tplc="6FF8EF5C">
      <w:start w:val="2009"/>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F07E1"/>
    <w:multiLevelType w:val="hybridMultilevel"/>
    <w:tmpl w:val="4C74729E"/>
    <w:lvl w:ilvl="0" w:tplc="A43E48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5309F"/>
    <w:rsid w:val="000139A3"/>
    <w:rsid w:val="000B2B14"/>
    <w:rsid w:val="000C1112"/>
    <w:rsid w:val="00100833"/>
    <w:rsid w:val="00104529"/>
    <w:rsid w:val="00105942"/>
    <w:rsid w:val="00107396"/>
    <w:rsid w:val="00144A4C"/>
    <w:rsid w:val="00145592"/>
    <w:rsid w:val="00176AB0"/>
    <w:rsid w:val="00177B7D"/>
    <w:rsid w:val="0018322D"/>
    <w:rsid w:val="00183AD2"/>
    <w:rsid w:val="001B5776"/>
    <w:rsid w:val="001E527A"/>
    <w:rsid w:val="001F78CE"/>
    <w:rsid w:val="002230E3"/>
    <w:rsid w:val="00251FC7"/>
    <w:rsid w:val="002855A7"/>
    <w:rsid w:val="002B146A"/>
    <w:rsid w:val="002B391F"/>
    <w:rsid w:val="002B5E17"/>
    <w:rsid w:val="00311CD3"/>
    <w:rsid w:val="00315690"/>
    <w:rsid w:val="00316B75"/>
    <w:rsid w:val="00325646"/>
    <w:rsid w:val="00335F7B"/>
    <w:rsid w:val="003424C4"/>
    <w:rsid w:val="003460F2"/>
    <w:rsid w:val="00355C93"/>
    <w:rsid w:val="0038158C"/>
    <w:rsid w:val="003902BA"/>
    <w:rsid w:val="003A09E2"/>
    <w:rsid w:val="00407037"/>
    <w:rsid w:val="004605D6"/>
    <w:rsid w:val="004B3E4F"/>
    <w:rsid w:val="004C60E8"/>
    <w:rsid w:val="004E3579"/>
    <w:rsid w:val="004E42E8"/>
    <w:rsid w:val="004E47BA"/>
    <w:rsid w:val="004E728B"/>
    <w:rsid w:val="004F39E0"/>
    <w:rsid w:val="00537BD5"/>
    <w:rsid w:val="0057268A"/>
    <w:rsid w:val="005D2912"/>
    <w:rsid w:val="005E0632"/>
    <w:rsid w:val="006065BD"/>
    <w:rsid w:val="00645FA9"/>
    <w:rsid w:val="00647866"/>
    <w:rsid w:val="0065309F"/>
    <w:rsid w:val="00665003"/>
    <w:rsid w:val="00696FB0"/>
    <w:rsid w:val="006A2AD0"/>
    <w:rsid w:val="006C2375"/>
    <w:rsid w:val="006D4ECC"/>
    <w:rsid w:val="00722258"/>
    <w:rsid w:val="007243E5"/>
    <w:rsid w:val="00763B26"/>
    <w:rsid w:val="00766EA0"/>
    <w:rsid w:val="007746A5"/>
    <w:rsid w:val="00787D94"/>
    <w:rsid w:val="007A2226"/>
    <w:rsid w:val="007F5B66"/>
    <w:rsid w:val="00823A1C"/>
    <w:rsid w:val="00845B9D"/>
    <w:rsid w:val="00860984"/>
    <w:rsid w:val="008966CF"/>
    <w:rsid w:val="008B3ECB"/>
    <w:rsid w:val="008B4E85"/>
    <w:rsid w:val="008C1B2E"/>
    <w:rsid w:val="0091627E"/>
    <w:rsid w:val="0097032B"/>
    <w:rsid w:val="009D2EAD"/>
    <w:rsid w:val="009D54B2"/>
    <w:rsid w:val="009E1922"/>
    <w:rsid w:val="009F7ED2"/>
    <w:rsid w:val="00A659F2"/>
    <w:rsid w:val="00A93661"/>
    <w:rsid w:val="00A95652"/>
    <w:rsid w:val="00AA0F1C"/>
    <w:rsid w:val="00AC0AB8"/>
    <w:rsid w:val="00B33C6D"/>
    <w:rsid w:val="00B41F3B"/>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4DB2"/>
    <w:rsid w:val="00D325A9"/>
    <w:rsid w:val="00D36A8A"/>
    <w:rsid w:val="00D54938"/>
    <w:rsid w:val="00D61409"/>
    <w:rsid w:val="00D6691E"/>
    <w:rsid w:val="00D71170"/>
    <w:rsid w:val="00DA1C92"/>
    <w:rsid w:val="00DA25D4"/>
    <w:rsid w:val="00DA6538"/>
    <w:rsid w:val="00DB60FE"/>
    <w:rsid w:val="00E15E75"/>
    <w:rsid w:val="00E16C7A"/>
    <w:rsid w:val="00E3050F"/>
    <w:rsid w:val="00E43694"/>
    <w:rsid w:val="00E5262C"/>
    <w:rsid w:val="00EC7DC4"/>
    <w:rsid w:val="00ED30CF"/>
    <w:rsid w:val="00F176EF"/>
    <w:rsid w:val="00F25D7F"/>
    <w:rsid w:val="00F45E10"/>
    <w:rsid w:val="00F6364A"/>
    <w:rsid w:val="00F9113A"/>
    <w:rsid w:val="00FC7F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A0BD"/>
  <w15:chartTrackingRefBased/>
  <w15:docId w15:val="{3B9CAFFC-666B-4A71-A087-00C6D40E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65309F"/>
    <w:pPr>
      <w:spacing w:after="0" w:line="240" w:lineRule="auto"/>
    </w:pPr>
    <w:rPr>
      <w:rFonts w:ascii="Arial Narrow" w:hAnsi="Arial Narrow"/>
    </w:rPr>
  </w:style>
  <w:style w:type="paragraph" w:styleId="Heading1">
    <w:name w:val="heading 1"/>
    <w:aliases w:val="Pocket"/>
    <w:basedOn w:val="Normal"/>
    <w:next w:val="Normal"/>
    <w:link w:val="Heading1Char"/>
    <w:qFormat/>
    <w:rsid w:val="006530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309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65309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a"/>
    <w:basedOn w:val="Normal"/>
    <w:next w:val="Normal"/>
    <w:link w:val="Heading4Char"/>
    <w:uiPriority w:val="3"/>
    <w:unhideWhenUsed/>
    <w:qFormat/>
    <w:rsid w:val="0065309F"/>
    <w:pPr>
      <w:keepNext/>
      <w:keepLines/>
      <w:spacing w:before="200"/>
      <w:outlineLvl w:val="3"/>
    </w:pPr>
    <w:rPr>
      <w:rFonts w:eastAsiaTheme="majorEastAsia" w:cstheme="majorBidi"/>
      <w:b/>
      <w:iCs/>
    </w:rPr>
  </w:style>
  <w:style w:type="character" w:default="1" w:styleId="DefaultParagraphFont">
    <w:name w:val="Default Paragraph Font"/>
    <w:uiPriority w:val="1"/>
    <w:unhideWhenUsed/>
    <w:rsid w:val="00653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309F"/>
  </w:style>
  <w:style w:type="character" w:customStyle="1" w:styleId="Heading1Char">
    <w:name w:val="Heading 1 Char"/>
    <w:aliases w:val="Pocket Char"/>
    <w:basedOn w:val="DefaultParagraphFont"/>
    <w:link w:val="Heading1"/>
    <w:rsid w:val="0065309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65309F"/>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65309F"/>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65309F"/>
    <w:rPr>
      <w:rFonts w:ascii="Arial Narrow" w:eastAsiaTheme="majorEastAsia" w:hAnsi="Arial Narrow"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65309F"/>
    <w:rPr>
      <w:rFonts w:ascii="Arial Narrow" w:hAnsi="Arial Narrow"/>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65309F"/>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65309F"/>
    <w:rPr>
      <w:b w:val="0"/>
      <w:sz w:val="22"/>
      <w:u w:val="single"/>
    </w:rPr>
  </w:style>
  <w:style w:type="character" w:styleId="Hyperlink">
    <w:name w:val="Hyperlink"/>
    <w:basedOn w:val="DefaultParagraphFont"/>
    <w:uiPriority w:val="99"/>
    <w:unhideWhenUsed/>
    <w:rsid w:val="0065309F"/>
    <w:rPr>
      <w:color w:val="auto"/>
      <w:u w:val="none"/>
    </w:rPr>
  </w:style>
  <w:style w:type="character" w:styleId="FollowedHyperlink">
    <w:name w:val="FollowedHyperlink"/>
    <w:basedOn w:val="DefaultParagraphFont"/>
    <w:uiPriority w:val="99"/>
    <w:semiHidden/>
    <w:unhideWhenUsed/>
    <w:rsid w:val="0065309F"/>
    <w:rPr>
      <w:color w:val="auto"/>
      <w:u w:val="none"/>
    </w:rPr>
  </w:style>
  <w:style w:type="paragraph" w:styleId="BalloonText">
    <w:name w:val="Balloon Text"/>
    <w:basedOn w:val="Normal"/>
    <w:link w:val="BalloonTextChar"/>
    <w:uiPriority w:val="99"/>
    <w:semiHidden/>
    <w:unhideWhenUsed/>
    <w:rsid w:val="006530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09F"/>
    <w:rPr>
      <w:rFonts w:ascii="Segoe UI" w:hAnsi="Segoe UI" w:cs="Segoe UI"/>
      <w:sz w:val="18"/>
      <w:szCs w:val="18"/>
    </w:rPr>
  </w:style>
  <w:style w:type="paragraph" w:customStyle="1" w:styleId="textbold">
    <w:name w:val="text bold"/>
    <w:basedOn w:val="Normal"/>
    <w:link w:val="Emphasis"/>
    <w:uiPriority w:val="7"/>
    <w:qFormat/>
    <w:rsid w:val="00E4369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4E42E8"/>
    <w:rPr>
      <w:sz w:val="16"/>
      <w:szCs w:val="16"/>
    </w:rPr>
  </w:style>
  <w:style w:type="paragraph" w:styleId="CommentText">
    <w:name w:val="annotation text"/>
    <w:basedOn w:val="Normal"/>
    <w:link w:val="CommentTextChar"/>
    <w:uiPriority w:val="99"/>
    <w:semiHidden/>
    <w:unhideWhenUsed/>
    <w:rsid w:val="004E42E8"/>
    <w:rPr>
      <w:sz w:val="20"/>
      <w:szCs w:val="20"/>
    </w:rPr>
  </w:style>
  <w:style w:type="character" w:customStyle="1" w:styleId="CommentTextChar">
    <w:name w:val="Comment Text Char"/>
    <w:basedOn w:val="DefaultParagraphFont"/>
    <w:link w:val="CommentText"/>
    <w:uiPriority w:val="99"/>
    <w:semiHidden/>
    <w:rsid w:val="004E42E8"/>
    <w:rPr>
      <w:rFonts w:ascii="Arial Narrow" w:hAnsi="Arial Narrow"/>
      <w:sz w:val="20"/>
      <w:szCs w:val="20"/>
    </w:rPr>
  </w:style>
  <w:style w:type="paragraph" w:styleId="ListParagraph">
    <w:name w:val="List Paragraph"/>
    <w:basedOn w:val="Normal"/>
    <w:uiPriority w:val="99"/>
    <w:unhideWhenUsed/>
    <w:qFormat/>
    <w:rsid w:val="004E47BA"/>
    <w:pPr>
      <w:ind w:left="720"/>
      <w:contextualSpacing/>
    </w:pPr>
  </w:style>
  <w:style w:type="character" w:customStyle="1" w:styleId="TitleChar">
    <w:name w:val="Title Char"/>
    <w:aliases w:val="Cites and Cards Char,UNDERLINE Char,Bold Underlined Char,title Char,Block Heading Char1,Read This Char1"/>
    <w:basedOn w:val="DefaultParagraphFont"/>
    <w:link w:val="Title"/>
    <w:uiPriority w:val="6"/>
    <w:qFormat/>
    <w:rsid w:val="00D04DB2"/>
    <w:rPr>
      <w:bCs/>
      <w:sz w:val="20"/>
      <w:u w:val="single"/>
    </w:rPr>
  </w:style>
  <w:style w:type="paragraph" w:styleId="Title">
    <w:name w:val="Title"/>
    <w:aliases w:val="Cites and Cards,UNDERLINE,Bold Underlined,title,Block Heading,Read This"/>
    <w:basedOn w:val="Normal"/>
    <w:next w:val="Normal"/>
    <w:link w:val="TitleChar"/>
    <w:uiPriority w:val="6"/>
    <w:qFormat/>
    <w:rsid w:val="00D04DB2"/>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D04DB2"/>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D54938"/>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63B26"/>
    <w:rPr>
      <w:color w:val="605E5C"/>
      <w:shd w:val="clear" w:color="auto" w:fill="E1DFDD"/>
    </w:rPr>
  </w:style>
  <w:style w:type="paragraph" w:customStyle="1" w:styleId="Emphasis1">
    <w:name w:val="Emphasis1"/>
    <w:basedOn w:val="Normal"/>
    <w:uiPriority w:val="7"/>
    <w:qFormat/>
    <w:rsid w:val="001455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145592"/>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holarlycommons.law.case.edu/cgi/viewcontent.cgi?article=3006&amp;context=faculty_publications" TargetMode="External"/><Relationship Id="rId21" Type="http://schemas.openxmlformats.org/officeDocument/2006/relationships/hyperlink" Target="https://www.ncbi.nlm.nih.gov/pmc/articles/PMC7219124/" TargetMode="External"/><Relationship Id="rId34" Type="http://schemas.openxmlformats.org/officeDocument/2006/relationships/hyperlink" Target="https://scholarlycommons.law.case.edu/cgi/viewcontent.cgi?article=3006&amp;context=faculty_publications" TargetMode="External"/><Relationship Id="rId42" Type="http://schemas.openxmlformats.org/officeDocument/2006/relationships/hyperlink" Target="https://serval.unil.ch/resource/serval:BIB_45387AD80B1C.P001/REF" TargetMode="External"/><Relationship Id="rId47" Type="http://schemas.openxmlformats.org/officeDocument/2006/relationships/hyperlink" Target="https://www.mitpressjournals.org/doi/full/10.1162/daed_a_00523" TargetMode="External"/><Relationship Id="rId50" Type="http://schemas.openxmlformats.org/officeDocument/2006/relationships/hyperlink" Target="https://papers.ssrn.com/abstract=2020638" TargetMode="External"/><Relationship Id="rId55" Type="http://schemas.openxmlformats.org/officeDocument/2006/relationships/hyperlink" Target="http://texaslawreview.org/wp-content/uploads/2015/08/Giannelli-90-TLRSA-29.pdf" TargetMode="External"/><Relationship Id="rId63" Type="http://schemas.openxmlformats.org/officeDocument/2006/relationships/hyperlink" Target="https://pubmed.ncbi.nlm.nih.gov/32411958/" TargetMode="External"/><Relationship Id="rId7" Type="http://schemas.openxmlformats.org/officeDocument/2006/relationships/hyperlink" Target="https://futureoflife.org/2016/07/22/climate-change-is-the-most-urgent-existential-risk/" TargetMode="External"/><Relationship Id="rId2" Type="http://schemas.openxmlformats.org/officeDocument/2006/relationships/numbering" Target="numbering.xml"/><Relationship Id="rId16" Type="http://schemas.openxmlformats.org/officeDocument/2006/relationships/hyperlink" Target="https://www.ncbi.nlm.nih.gov/pmc/articles/PMC7219124/" TargetMode="External"/><Relationship Id="rId29" Type="http://schemas.openxmlformats.org/officeDocument/2006/relationships/hyperlink" Target="https://scholarlycommons.law.case.edu/cgi/viewcontent.cgi?article=3006&amp;context=faculty_publications" TargetMode="External"/><Relationship Id="rId11" Type="http://schemas.openxmlformats.org/officeDocument/2006/relationships/hyperlink" Target="https://www.ncbi.nlm.nih.gov/pmc/articles/PMC7219124/" TargetMode="External"/><Relationship Id="rId24" Type="http://schemas.openxmlformats.org/officeDocument/2006/relationships/hyperlink" Target="https://www.ncbi.nlm.nih.gov/pmc/articles/PMC7219124/" TargetMode="External"/><Relationship Id="rId32" Type="http://schemas.openxmlformats.org/officeDocument/2006/relationships/hyperlink" Target="https://theintercept.com/2019/11/29/fingerprint-examination-proficiency-test-forensic-science/" TargetMode="External"/><Relationship Id="rId37" Type="http://schemas.openxmlformats.org/officeDocument/2006/relationships/hyperlink" Target="https://www.vanityfair.com/news/2018/11/is-gene-editing-more-dangerous-than-nuclear-weapons" TargetMode="External"/><Relationship Id="rId40" Type="http://schemas.openxmlformats.org/officeDocument/2006/relationships/hyperlink" Target="http://www.reallycoolblog.com/on-the-nature-of-science-and-technology-power/" TargetMode="External"/><Relationship Id="rId45" Type="http://schemas.openxmlformats.org/officeDocument/2006/relationships/hyperlink" Target="https://www.justice.gov/olp/forensic-science" TargetMode="External"/><Relationship Id="rId53" Type="http://schemas.openxmlformats.org/officeDocument/2006/relationships/hyperlink" Target="https://papers.ssrn.com/abstract=2020638" TargetMode="External"/><Relationship Id="rId58" Type="http://schemas.openxmlformats.org/officeDocument/2006/relationships/hyperlink" Target="https://researchrepository.wvu.edu/cgi/viewcontent.cgi?article=7738&amp;context=etd"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books.google.com/books?id=zIRQOssWbaoC&amp;lpg=PA18&amp;dq=august%20vollmer%20first%20crime%20lab&amp;pg=PA18" TargetMode="External"/><Relationship Id="rId19" Type="http://schemas.openxmlformats.org/officeDocument/2006/relationships/hyperlink" Target="https://www.ncbi.nlm.nih.gov/pmc/articles/PMC7219124/" TargetMode="External"/><Relationship Id="rId14" Type="http://schemas.openxmlformats.org/officeDocument/2006/relationships/hyperlink" Target="https://www.ncbi.nlm.nih.gov/pmc/articles/PMC7219124/" TargetMode="External"/><Relationship Id="rId22" Type="http://schemas.openxmlformats.org/officeDocument/2006/relationships/hyperlink" Target="https://www.ncbi.nlm.nih.gov/pmc/articles/PMC7219124/" TargetMode="External"/><Relationship Id="rId27" Type="http://schemas.openxmlformats.org/officeDocument/2006/relationships/hyperlink" Target="https://scholarlycommons.law.case.edu/cgi/viewcontent.cgi?article=3006&amp;context=faculty_publications" TargetMode="External"/><Relationship Id="rId30" Type="http://schemas.openxmlformats.org/officeDocument/2006/relationships/hyperlink" Target="https://scholarlycommons.law.case.edu/cgi/viewcontent.cgi?article=3006&amp;context=faculty_publications" TargetMode="External"/><Relationship Id="rId35" Type="http://schemas.openxmlformats.org/officeDocument/2006/relationships/hyperlink" Target="https://scholarlycommons.law.case.edu/cgi/viewcontent.cgi?article=3006&amp;context=faculty_publications" TargetMode="External"/><Relationship Id="rId43" Type="http://schemas.openxmlformats.org/officeDocument/2006/relationships/hyperlink" Target="https://serval.unil.ch/resource/serval:BIB_45387AD80B1C.P001/REF" TargetMode="External"/><Relationship Id="rId48" Type="http://schemas.openxmlformats.org/officeDocument/2006/relationships/hyperlink" Target="https://www.rand.org/pubs/working_papers/WR1242.html" TargetMode="External"/><Relationship Id="rId56" Type="http://schemas.openxmlformats.org/officeDocument/2006/relationships/hyperlink" Target="https://serval.unil.ch/resource/serval:BIB_45387AD80B1C.P001/REF" TargetMode="External"/><Relationship Id="rId64" Type="http://schemas.openxmlformats.org/officeDocument/2006/relationships/hyperlink" Target="https://www.fhi.ox.ac.uk/wp-content/uploads/Existential-Risks-2017-01-23.pdf" TargetMode="External"/><Relationship Id="rId8" Type="http://schemas.openxmlformats.org/officeDocument/2006/relationships/hyperlink" Target="https://www.mitpressjournals.org/doi/full/10.1162/daed_a_00523" TargetMode="External"/><Relationship Id="rId51" Type="http://schemas.openxmlformats.org/officeDocument/2006/relationships/hyperlink" Target="https://www.pnas.org/content/pnas/115/18/4541.full.pdf" TargetMode="External"/><Relationship Id="rId3" Type="http://schemas.openxmlformats.org/officeDocument/2006/relationships/styles" Target="styles.xml"/><Relationship Id="rId12" Type="http://schemas.openxmlformats.org/officeDocument/2006/relationships/hyperlink" Target="https://www.ncbi.nlm.nih.gov/pmc/articles/PMC7219124/" TargetMode="External"/><Relationship Id="rId17" Type="http://schemas.openxmlformats.org/officeDocument/2006/relationships/hyperlink" Target="https://www.ncbi.nlm.nih.gov/pmc/articles/PMC7219124/" TargetMode="External"/><Relationship Id="rId25" Type="http://schemas.openxmlformats.org/officeDocument/2006/relationships/hyperlink" Target="https://theintercept.com/2019/05/05/forensic-evidence-aafs-junk-science/" TargetMode="External"/><Relationship Id="rId33" Type="http://schemas.openxmlformats.org/officeDocument/2006/relationships/hyperlink" Target="https://theintercept.com/2019/11/29/fingerprint-examination-proficiency-test-forensic-science/" TargetMode="External"/><Relationship Id="rId38" Type="http://schemas.openxmlformats.org/officeDocument/2006/relationships/hyperlink" Target="https://www.cnbc.com/2018/05/04/china-aims-to-steal-us-a-i-crown-and-not-even-trade-war-will-stop-it.html" TargetMode="External"/><Relationship Id="rId46" Type="http://schemas.openxmlformats.org/officeDocument/2006/relationships/hyperlink" Target="https://www.ocregister.com/2018/02/23/experts-crime-labs-come-with-built-in-bias-shifting-science/" TargetMode="External"/><Relationship Id="rId59" Type="http://schemas.openxmlformats.org/officeDocument/2006/relationships/hyperlink" Target="https://www.washingtonpost.com/news/the-watch/wp/2015/04/21/a-brief-history-of-forensics/" TargetMode="External"/><Relationship Id="rId67" Type="http://schemas.openxmlformats.org/officeDocument/2006/relationships/theme" Target="theme/theme1.xml"/><Relationship Id="rId20" Type="http://schemas.openxmlformats.org/officeDocument/2006/relationships/hyperlink" Target="https://www.ncbi.nlm.nih.gov/pmc/articles/PMC7219124/" TargetMode="External"/><Relationship Id="rId41" Type="http://schemas.openxmlformats.org/officeDocument/2006/relationships/hyperlink" Target="http://www.brookings.edu/~/media/research/files/papers/2011/2/defense%20ohanlon/02_defense_" TargetMode="External"/><Relationship Id="rId54" Type="http://schemas.openxmlformats.org/officeDocument/2006/relationships/hyperlink" Target="https://www.rand.org/pubs/working_papers/WR1242.html" TargetMode="External"/><Relationship Id="rId62" Type="http://schemas.openxmlformats.org/officeDocument/2006/relationships/hyperlink" Target="https://researchrepository.wvu.edu/cgi/viewcontent.cgi?article=7738&amp;context=etd" TargetMode="External"/><Relationship Id="rId1" Type="http://schemas.openxmlformats.org/officeDocument/2006/relationships/customXml" Target="../customXml/item1.xml"/><Relationship Id="rId6" Type="http://schemas.openxmlformats.org/officeDocument/2006/relationships/hyperlink" Target="https://www.ncjrs.gov/pdffiles1/nij/248572.pdf" TargetMode="External"/><Relationship Id="rId15" Type="http://schemas.openxmlformats.org/officeDocument/2006/relationships/hyperlink" Target="https://www.ncbi.nlm.nih.gov/pmc/articles/PMC7219124/" TargetMode="External"/><Relationship Id="rId23" Type="http://schemas.openxmlformats.org/officeDocument/2006/relationships/hyperlink" Target="https://www.ncbi.nlm.nih.gov/pmc/articles/PMC7219124/" TargetMode="External"/><Relationship Id="rId28" Type="http://schemas.openxmlformats.org/officeDocument/2006/relationships/hyperlink" Target="https://scholarlycommons.law.case.edu/cgi/viewcontent.cgi?article=3006&amp;context=faculty_publications" TargetMode="External"/><Relationship Id="rId36" Type="http://schemas.openxmlformats.org/officeDocument/2006/relationships/hyperlink" Target="https://jguforensics.wordpress.com/2017/07/28/should-forensic-labs-be-independent-of-police/" TargetMode="External"/><Relationship Id="rId49" Type="http://schemas.openxmlformats.org/officeDocument/2006/relationships/hyperlink" Target="https://www.justice.gov/archives/ncfs/page/file/959356/download" TargetMode="External"/><Relationship Id="rId57" Type="http://schemas.openxmlformats.org/officeDocument/2006/relationships/hyperlink" Target="https://www.sciencedirect.com/science/article/abs/pii/S1355030619302205" TargetMode="External"/><Relationship Id="rId10" Type="http://schemas.openxmlformats.org/officeDocument/2006/relationships/hyperlink" Target="https://www.ncbi.nlm.nih.gov/pmc/articles/PMC7219124/" TargetMode="External"/><Relationship Id="rId31" Type="http://schemas.openxmlformats.org/officeDocument/2006/relationships/hyperlink" Target="https://columbian.gwu.edu/fingerprint-analysis-fact-v-fiction" TargetMode="External"/><Relationship Id="rId44" Type="http://schemas.openxmlformats.org/officeDocument/2006/relationships/hyperlink" Target="https://serval.unil.ch/resource/serval:BIB_45387AD80B1C.P001/REF" TargetMode="External"/><Relationship Id="rId52" Type="http://schemas.openxmlformats.org/officeDocument/2006/relationships/hyperlink" Target="https://www.mitpressjournals.org/doi/full/10.1162/daed_a_00523" TargetMode="External"/><Relationship Id="rId60" Type="http://schemas.openxmlformats.org/officeDocument/2006/relationships/hyperlink" Target="http://www.amazon.com/Popular-Justice-History-American-Criminal/dp/0195074513" TargetMode="External"/><Relationship Id="rId65" Type="http://schemas.openxmlformats.org/officeDocument/2006/relationships/hyperlink" Target="https://www.mitpressjournals.org/doi/full/10.1162/daed_a_00523" TargetMode="External"/><Relationship Id="rId4" Type="http://schemas.openxmlformats.org/officeDocument/2006/relationships/settings" Target="settings.xml"/><Relationship Id="rId9" Type="http://schemas.openxmlformats.org/officeDocument/2006/relationships/hyperlink" Target="https://www.ncbi.nlm.nih.gov/pmc/articles/PMC7219124/" TargetMode="External"/><Relationship Id="rId13" Type="http://schemas.openxmlformats.org/officeDocument/2006/relationships/hyperlink" Target="https://www.ncbi.nlm.nih.gov/pmc/articles/PMC7219124/" TargetMode="External"/><Relationship Id="rId18" Type="http://schemas.openxmlformats.org/officeDocument/2006/relationships/hyperlink" Target="https://www.ncbi.nlm.nih.gov/pmc/articles/PMC7219124/" TargetMode="External"/><Relationship Id="rId39" Type="http://schemas.openxmlformats.org/officeDocument/2006/relationships/hyperlink" Target="https://www.cnn.com/2018/11/28/health/genetic-editing-he-speaks-int/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CF070-6A7B-480D-8AB6-B4B81B6E1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79</TotalTime>
  <Pages>1</Pages>
  <Words>102514</Words>
  <Characters>584336</Characters>
  <Application>Microsoft Office Word</Application>
  <DocSecurity>0</DocSecurity>
  <Lines>4869</Lines>
  <Paragraphs>1370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21</cp:revision>
  <dcterms:created xsi:type="dcterms:W3CDTF">2020-07-08T11:10:00Z</dcterms:created>
  <dcterms:modified xsi:type="dcterms:W3CDTF">2020-07-08T13:11:00Z</dcterms:modified>
</cp:coreProperties>
</file>