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1B751DC" w14:textId="3BEF1736" w:rsidR="00F70D63" w:rsidRDefault="00473A23" w:rsidP="00473A23">
      <w:pPr>
        <w:pStyle w:val="Heading1"/>
      </w:pPr>
      <w:r>
        <w:t>Afropessimism --- Wave One [Michigan K Lab</w:t>
      </w:r>
      <w:r w:rsidR="00003615">
        <w:t xml:space="preserve"> 2020</w:t>
      </w:r>
      <w:r>
        <w:t>]</w:t>
      </w:r>
    </w:p>
    <w:p w14:paraId="5E5A4F60" w14:textId="76BE0C3B" w:rsidR="0014593D" w:rsidRDefault="0014593D" w:rsidP="0014593D">
      <w:pPr>
        <w:pStyle w:val="Heading2"/>
      </w:pPr>
      <w:r>
        <w:lastRenderedPageBreak/>
        <w:t>Framework</w:t>
      </w:r>
    </w:p>
    <w:p w14:paraId="2C0C742B" w14:textId="77777777" w:rsidR="00D73660" w:rsidRDefault="00D73660" w:rsidP="00D73660">
      <w:pPr>
        <w:pStyle w:val="Heading3"/>
      </w:pPr>
      <w:r>
        <w:lastRenderedPageBreak/>
        <w:t>Framework -- Materiality First</w:t>
      </w:r>
    </w:p>
    <w:p w14:paraId="74D172E7" w14:textId="77777777" w:rsidR="00D73660" w:rsidRPr="007C1C09" w:rsidRDefault="00D73660" w:rsidP="00D73660">
      <w:pPr>
        <w:pStyle w:val="Heading4"/>
      </w:pPr>
      <w:r>
        <w:t xml:space="preserve">This debate is a question of </w:t>
      </w:r>
      <w:r>
        <w:rPr>
          <w:u w:val="single"/>
        </w:rPr>
        <w:t>material understandings</w:t>
      </w:r>
      <w:r>
        <w:t xml:space="preserve"> that produce the insight of </w:t>
      </w:r>
      <w:r>
        <w:rPr>
          <w:u w:val="single"/>
        </w:rPr>
        <w:t>life within subjection</w:t>
      </w:r>
      <w:r>
        <w:t xml:space="preserve"> that </w:t>
      </w:r>
      <w:r>
        <w:rPr>
          <w:u w:val="single"/>
        </w:rPr>
        <w:t>academic theory</w:t>
      </w:r>
      <w:r>
        <w:t xml:space="preserve"> ritually </w:t>
      </w:r>
      <w:r>
        <w:rPr>
          <w:u w:val="single"/>
        </w:rPr>
        <w:t>fails</w:t>
      </w:r>
      <w:r>
        <w:t xml:space="preserve"> to engage. This radical material understanding of habeas viscus </w:t>
      </w:r>
      <w:r>
        <w:rPr>
          <w:u w:val="single"/>
        </w:rPr>
        <w:t>discloses possibilities otherwise</w:t>
      </w:r>
      <w:r>
        <w:t xml:space="preserve">. </w:t>
      </w:r>
    </w:p>
    <w:p w14:paraId="22320D98" w14:textId="77777777" w:rsidR="00D73660" w:rsidRPr="007C1C09" w:rsidRDefault="00D73660" w:rsidP="00D73660">
      <w:r>
        <w:rPr>
          <w:rStyle w:val="Style13ptBold"/>
        </w:rPr>
        <w:t xml:space="preserve">Weheliye, 14 </w:t>
      </w:r>
      <w:r>
        <w:t>[Alexander Weheliye, Alexander G. Weheliye is Professor of African American Studies and English at Northwestern University. He is the author of Phonographies: Grooves in Sonic Afro-Modernity, also published by Duke University Press “Habeas Viscus: Racializing Assemblages, Biopolitics and Black Feminist Theories of the Human,” 2014, Duke University Press]//Townes</w:t>
      </w:r>
    </w:p>
    <w:p w14:paraId="7540357D" w14:textId="77777777" w:rsidR="00D73660" w:rsidRPr="007C1C09" w:rsidRDefault="00D73660" w:rsidP="00D73660">
      <w:pPr>
        <w:rPr>
          <w:rStyle w:val="Emphasis"/>
        </w:rPr>
      </w:pPr>
      <w:r w:rsidRPr="007C1C09">
        <w:rPr>
          <w:rStyle w:val="StyleUnderline"/>
        </w:rPr>
        <w:t xml:space="preserve">Since we cannot surmise whether the Muselmann was an affront because he or she actively fought the powers that be or because of her or his passivity, what might it mean to apply the </w:t>
      </w:r>
      <w:r w:rsidRPr="007C1C09">
        <w:rPr>
          <w:rStyle w:val="Emphasis"/>
        </w:rPr>
        <w:t>problematics of resistance and agency</w:t>
      </w:r>
      <w:r w:rsidRPr="007C1C09">
        <w:rPr>
          <w:rStyle w:val="StyleUnderline"/>
        </w:rPr>
        <w:t xml:space="preserve"> to this context</w:t>
      </w:r>
      <w:r w:rsidRPr="007C1C09">
        <w:rPr>
          <w:sz w:val="14"/>
        </w:rPr>
        <w:t xml:space="preserve">? </w:t>
      </w:r>
      <w:r w:rsidRPr="007C1C09">
        <w:rPr>
          <w:rStyle w:val="StyleUnderline"/>
        </w:rPr>
        <w:t xml:space="preserve">What </w:t>
      </w:r>
      <w:r w:rsidRPr="007C1C09">
        <w:rPr>
          <w:rStyle w:val="Emphasis"/>
        </w:rPr>
        <w:t>relational modes of being</w:t>
      </w:r>
      <w:r w:rsidRPr="007C1C09">
        <w:rPr>
          <w:rStyle w:val="StyleUnderline"/>
        </w:rPr>
        <w:t xml:space="preserve"> in the </w:t>
      </w:r>
      <w:r w:rsidRPr="007C1C09">
        <w:rPr>
          <w:rStyle w:val="Emphasis"/>
        </w:rPr>
        <w:t>flesh</w:t>
      </w:r>
      <w:r w:rsidRPr="007C1C09">
        <w:rPr>
          <w:rStyle w:val="StyleUnderline"/>
        </w:rPr>
        <w:t xml:space="preserve"> (</w:t>
      </w:r>
      <w:r w:rsidRPr="007C1C09">
        <w:rPr>
          <w:rStyle w:val="Emphasis"/>
        </w:rPr>
        <w:t>habeas viscus</w:t>
      </w:r>
      <w:r w:rsidRPr="007C1C09">
        <w:rPr>
          <w:rStyle w:val="StyleUnderline"/>
        </w:rPr>
        <w:t xml:space="preserve">) come to light when </w:t>
      </w:r>
      <w:r w:rsidRPr="007C1C09">
        <w:rPr>
          <w:rStyle w:val="Emphasis"/>
        </w:rPr>
        <w:t>even</w:t>
      </w:r>
      <w:r w:rsidRPr="007C1C09">
        <w:rPr>
          <w:rStyle w:val="StyleUnderline"/>
        </w:rPr>
        <w:t xml:space="preserve"> </w:t>
      </w:r>
      <w:r w:rsidRPr="007C1C09">
        <w:rPr>
          <w:rStyle w:val="Emphasis"/>
        </w:rPr>
        <w:t>violence</w:t>
      </w:r>
      <w:r w:rsidRPr="007C1C09">
        <w:rPr>
          <w:rStyle w:val="StyleUnderline"/>
        </w:rPr>
        <w:t xml:space="preserve"> </w:t>
      </w:r>
      <w:r w:rsidRPr="007C1C09">
        <w:rPr>
          <w:rStyle w:val="Emphasis"/>
        </w:rPr>
        <w:t>becomes inoperative</w:t>
      </w:r>
      <w:r w:rsidRPr="007C1C09">
        <w:rPr>
          <w:rStyle w:val="StyleUnderline"/>
        </w:rPr>
        <w:t>, as was the case here</w:t>
      </w:r>
      <w:r w:rsidRPr="007C1C09">
        <w:rPr>
          <w:sz w:val="14"/>
        </w:rPr>
        <w:t xml:space="preserve">? </w:t>
      </w:r>
      <w:r w:rsidRPr="007C1C09">
        <w:rPr>
          <w:rStyle w:val="StyleUnderline"/>
        </w:rPr>
        <w:t xml:space="preserve">What modalities of life are stifled by the rhetoric of </w:t>
      </w:r>
      <w:r w:rsidRPr="007C1C09">
        <w:rPr>
          <w:rStyle w:val="Emphasis"/>
        </w:rPr>
        <w:t>exceptionality</w:t>
      </w:r>
      <w:r w:rsidRPr="007C1C09">
        <w:rPr>
          <w:rStyle w:val="StyleUnderline"/>
        </w:rPr>
        <w:t xml:space="preserve">, which would see only the </w:t>
      </w:r>
      <w:r w:rsidRPr="007C1C09">
        <w:rPr>
          <w:rStyle w:val="Emphasis"/>
        </w:rPr>
        <w:t>violence</w:t>
      </w:r>
      <w:r w:rsidRPr="007C1C09">
        <w:rPr>
          <w:rStyle w:val="StyleUnderline"/>
        </w:rPr>
        <w:t xml:space="preserve"> the </w:t>
      </w:r>
      <w:r w:rsidRPr="007C1C09">
        <w:rPr>
          <w:rStyle w:val="Emphasis"/>
        </w:rPr>
        <w:t>Muselmänner</w:t>
      </w:r>
      <w:r w:rsidRPr="007C1C09">
        <w:rPr>
          <w:rStyle w:val="StyleUnderline"/>
        </w:rPr>
        <w:t xml:space="preserve"> </w:t>
      </w:r>
      <w:r w:rsidRPr="007C1C09">
        <w:rPr>
          <w:rStyle w:val="Emphasis"/>
        </w:rPr>
        <w:t>undergo</w:t>
      </w:r>
      <w:r w:rsidRPr="007C1C09">
        <w:rPr>
          <w:sz w:val="14"/>
        </w:rPr>
        <w:t xml:space="preserve">? In sum, </w:t>
      </w:r>
      <w:r w:rsidRPr="007C1C09">
        <w:rPr>
          <w:rStyle w:val="Emphasis"/>
        </w:rPr>
        <w:t>Agamben</w:t>
      </w:r>
      <w:r w:rsidRPr="007C1C09">
        <w:rPr>
          <w:rStyle w:val="StyleUnderline"/>
        </w:rPr>
        <w:t xml:space="preserve"> shies away from commenting on the first</w:t>
      </w:r>
      <w:r>
        <w:rPr>
          <w:rStyle w:val="StyleUnderline"/>
        </w:rPr>
        <w:t>-</w:t>
      </w:r>
      <w:r w:rsidRPr="007C1C09">
        <w:rPr>
          <w:rStyle w:val="StyleUnderline"/>
        </w:rPr>
        <w:t xml:space="preserve">person accounts of former Muselmänner that close Remnants of Auschwitz not merely out of piety and respect — at least this is not the only reason — but because he </w:t>
      </w:r>
      <w:r w:rsidRPr="007C1C09">
        <w:rPr>
          <w:rStyle w:val="Emphasis"/>
          <w:sz w:val="28"/>
          <w:szCs w:val="28"/>
        </w:rPr>
        <w:t>cannot conceive</w:t>
      </w:r>
      <w:r w:rsidRPr="007C1C09">
        <w:rPr>
          <w:rStyle w:val="StyleUnderline"/>
          <w:sz w:val="28"/>
          <w:szCs w:val="28"/>
        </w:rPr>
        <w:t xml:space="preserve"> of the </w:t>
      </w:r>
      <w:r w:rsidRPr="007C1C09">
        <w:rPr>
          <w:rStyle w:val="Emphasis"/>
          <w:sz w:val="28"/>
          <w:szCs w:val="28"/>
        </w:rPr>
        <w:t>Muselmänner</w:t>
      </w:r>
      <w:r w:rsidRPr="007C1C09">
        <w:rPr>
          <w:rStyle w:val="StyleUnderline"/>
          <w:sz w:val="28"/>
          <w:szCs w:val="28"/>
        </w:rPr>
        <w:t xml:space="preserve"> as </w:t>
      </w:r>
      <w:r w:rsidRPr="007C1C09">
        <w:rPr>
          <w:rStyle w:val="Emphasis"/>
          <w:sz w:val="28"/>
          <w:szCs w:val="28"/>
        </w:rPr>
        <w:t>actual</w:t>
      </w:r>
      <w:r w:rsidRPr="007C1C09">
        <w:rPr>
          <w:rStyle w:val="StyleUnderline"/>
          <w:sz w:val="28"/>
          <w:szCs w:val="28"/>
        </w:rPr>
        <w:t xml:space="preserve">, </w:t>
      </w:r>
      <w:r w:rsidRPr="007C1C09">
        <w:rPr>
          <w:rStyle w:val="Emphasis"/>
          <w:sz w:val="28"/>
          <w:szCs w:val="28"/>
        </w:rPr>
        <w:t>complicated</w:t>
      </w:r>
      <w:r w:rsidRPr="007C1C09">
        <w:rPr>
          <w:rStyle w:val="StyleUnderline"/>
          <w:sz w:val="28"/>
          <w:szCs w:val="28"/>
        </w:rPr>
        <w:t xml:space="preserve">, </w:t>
      </w:r>
      <w:r w:rsidRPr="007C1C09">
        <w:rPr>
          <w:rStyle w:val="Emphasis"/>
          <w:sz w:val="28"/>
          <w:szCs w:val="28"/>
        </w:rPr>
        <w:t>breathing</w:t>
      </w:r>
      <w:r w:rsidRPr="007C1C09">
        <w:rPr>
          <w:rStyle w:val="StyleUnderline"/>
          <w:sz w:val="28"/>
          <w:szCs w:val="28"/>
        </w:rPr>
        <w:t xml:space="preserve">, </w:t>
      </w:r>
      <w:r w:rsidRPr="007C1C09">
        <w:rPr>
          <w:rStyle w:val="Emphasis"/>
          <w:sz w:val="28"/>
          <w:szCs w:val="28"/>
        </w:rPr>
        <w:t>living</w:t>
      </w:r>
      <w:r w:rsidRPr="007C1C09">
        <w:rPr>
          <w:rStyle w:val="StyleUnderline"/>
          <w:sz w:val="28"/>
          <w:szCs w:val="28"/>
        </w:rPr>
        <w:t xml:space="preserve">, </w:t>
      </w:r>
      <w:r w:rsidRPr="007C1C09">
        <w:rPr>
          <w:rStyle w:val="Emphasis"/>
          <w:sz w:val="28"/>
          <w:szCs w:val="28"/>
        </w:rPr>
        <w:t>ravenous</w:t>
      </w:r>
      <w:r w:rsidRPr="007C1C09">
        <w:rPr>
          <w:rStyle w:val="StyleUnderline"/>
          <w:sz w:val="28"/>
          <w:szCs w:val="28"/>
        </w:rPr>
        <w:t xml:space="preserve">, and </w:t>
      </w:r>
      <w:r w:rsidRPr="007C1C09">
        <w:rPr>
          <w:rStyle w:val="Emphasis"/>
          <w:sz w:val="28"/>
          <w:szCs w:val="28"/>
        </w:rPr>
        <w:t>desiring beings</w:t>
      </w:r>
      <w:r w:rsidRPr="007C1C09">
        <w:rPr>
          <w:sz w:val="14"/>
        </w:rPr>
        <w:t xml:space="preserve">. Or as one former Muselmann, Ignacy Sikora, relates, </w:t>
      </w:r>
      <w:r w:rsidRPr="007C1C09">
        <w:rPr>
          <w:rStyle w:val="StyleUnderline"/>
        </w:rPr>
        <w:t xml:space="preserve">“I resisted </w:t>
      </w:r>
      <w:r w:rsidRPr="007C1C09">
        <w:rPr>
          <w:rStyle w:val="Emphasis"/>
        </w:rPr>
        <w:t>thinking</w:t>
      </w:r>
      <w:r w:rsidRPr="007C1C09">
        <w:rPr>
          <w:rStyle w:val="StyleUnderline"/>
        </w:rPr>
        <w:t xml:space="preserve"> about the </w:t>
      </w:r>
      <w:r w:rsidRPr="007C1C09">
        <w:rPr>
          <w:rStyle w:val="Emphasis"/>
        </w:rPr>
        <w:t>possibility</w:t>
      </w:r>
      <w:r w:rsidRPr="007C1C09">
        <w:rPr>
          <w:rStyle w:val="StyleUnderline"/>
        </w:rPr>
        <w:t xml:space="preserve"> that I might die and </w:t>
      </w:r>
      <w:r w:rsidRPr="007C1C09">
        <w:rPr>
          <w:rStyle w:val="Emphasis"/>
        </w:rPr>
        <w:t>believed</w:t>
      </w:r>
      <w:r w:rsidRPr="007C1C09">
        <w:rPr>
          <w:rStyle w:val="StyleUnderline"/>
        </w:rPr>
        <w:t xml:space="preserve"> with the doggedness of a </w:t>
      </w:r>
      <w:r w:rsidRPr="007C1C09">
        <w:rPr>
          <w:rStyle w:val="Emphasis"/>
        </w:rPr>
        <w:t>madman</w:t>
      </w:r>
      <w:r w:rsidRPr="007C1C09">
        <w:rPr>
          <w:rStyle w:val="StyleUnderline"/>
        </w:rPr>
        <w:t xml:space="preserve"> that </w:t>
      </w:r>
      <w:r w:rsidRPr="007C1C09">
        <w:rPr>
          <w:rStyle w:val="Emphasis"/>
        </w:rPr>
        <w:t>we would survive</w:t>
      </w:r>
      <w:r w:rsidRPr="007C1C09">
        <w:rPr>
          <w:rStyle w:val="StyleUnderline"/>
        </w:rPr>
        <w:t xml:space="preserve">. The hunger and cold were </w:t>
      </w:r>
      <w:r w:rsidRPr="007C1C09">
        <w:rPr>
          <w:rStyle w:val="Emphasis"/>
        </w:rPr>
        <w:t>probably</w:t>
      </w:r>
      <w:r w:rsidRPr="007C1C09">
        <w:rPr>
          <w:rStyle w:val="StyleUnderline"/>
        </w:rPr>
        <w:t xml:space="preserve"> the only </w:t>
      </w:r>
      <w:r w:rsidRPr="007C1C09">
        <w:rPr>
          <w:rStyle w:val="Emphasis"/>
        </w:rPr>
        <w:t>things</w:t>
      </w:r>
      <w:r w:rsidRPr="007C1C09">
        <w:rPr>
          <w:rStyle w:val="StyleUnderline"/>
        </w:rPr>
        <w:t xml:space="preserve"> that kept me in </w:t>
      </w:r>
      <w:r w:rsidRPr="007C1C09">
        <w:rPr>
          <w:rStyle w:val="Emphasis"/>
        </w:rPr>
        <w:t>constant motion</w:t>
      </w:r>
      <w:r w:rsidRPr="007C1C09">
        <w:rPr>
          <w:rStyle w:val="StyleUnderline"/>
        </w:rPr>
        <w:t>.”</w:t>
      </w:r>
      <w:r w:rsidRPr="007C1C09">
        <w:rPr>
          <w:sz w:val="14"/>
        </w:rPr>
        <w:t>23 Put simply, in Agamben’s system becoming</w:t>
      </w:r>
      <w:r>
        <w:rPr>
          <w:sz w:val="14"/>
        </w:rPr>
        <w:t>-</w:t>
      </w:r>
      <w:r w:rsidRPr="007C1C09">
        <w:rPr>
          <w:sz w:val="14"/>
        </w:rPr>
        <w:t xml:space="preserve">Muselmann never appears as a politics; rather it remains locked within the constraints of a static example. Had </w:t>
      </w:r>
      <w:r w:rsidRPr="007C1C09">
        <w:rPr>
          <w:rStyle w:val="Emphasis"/>
        </w:rPr>
        <w:t>Agamben</w:t>
      </w:r>
      <w:r w:rsidRPr="007C1C09">
        <w:rPr>
          <w:rStyle w:val="StyleUnderline"/>
        </w:rPr>
        <w:t xml:space="preserve"> not simply incorporated but also digested the thoughts and dreams of the </w:t>
      </w:r>
      <w:r w:rsidRPr="007C1C09">
        <w:rPr>
          <w:rStyle w:val="Emphasis"/>
        </w:rPr>
        <w:t>Muselmänner</w:t>
      </w:r>
      <w:r w:rsidRPr="007C1C09">
        <w:rPr>
          <w:rStyle w:val="StyleUnderline"/>
        </w:rPr>
        <w:t xml:space="preserve">, perhaps then </w:t>
      </w:r>
      <w:r w:rsidRPr="007C1C09">
        <w:rPr>
          <w:rStyle w:val="Emphasis"/>
        </w:rPr>
        <w:t>genocidal violence</w:t>
      </w:r>
      <w:r w:rsidRPr="007C1C09">
        <w:rPr>
          <w:rStyle w:val="StyleUnderline"/>
        </w:rPr>
        <w:t xml:space="preserve"> would cease to appear as such an </w:t>
      </w:r>
      <w:r w:rsidRPr="007C1C09">
        <w:rPr>
          <w:rStyle w:val="Emphasis"/>
        </w:rPr>
        <w:t>absolute force</w:t>
      </w:r>
      <w:r w:rsidRPr="007C1C09">
        <w:rPr>
          <w:rStyle w:val="StyleUnderline"/>
        </w:rPr>
        <w:t xml:space="preserve"> of </w:t>
      </w:r>
      <w:r w:rsidRPr="007C1C09">
        <w:rPr>
          <w:rStyle w:val="Emphasis"/>
        </w:rPr>
        <w:t>law</w:t>
      </w:r>
      <w:r w:rsidRPr="007C1C09">
        <w:rPr>
          <w:rStyle w:val="StyleUnderline"/>
        </w:rPr>
        <w:t xml:space="preserve"> from </w:t>
      </w:r>
      <w:r w:rsidRPr="007C1C09">
        <w:rPr>
          <w:rStyle w:val="Emphasis"/>
        </w:rPr>
        <w:t>above</w:t>
      </w:r>
      <w:r w:rsidRPr="007C1C09">
        <w:rPr>
          <w:rStyle w:val="StyleUnderline"/>
        </w:rPr>
        <w:t xml:space="preserve"> that negates all other </w:t>
      </w:r>
      <w:r w:rsidRPr="007C1C09">
        <w:rPr>
          <w:rStyle w:val="Emphasis"/>
        </w:rPr>
        <w:t>dimensions</w:t>
      </w:r>
      <w:r w:rsidRPr="007C1C09">
        <w:rPr>
          <w:rStyle w:val="StyleUnderline"/>
        </w:rPr>
        <w:t xml:space="preserve"> of the </w:t>
      </w:r>
      <w:r w:rsidRPr="007C1C09">
        <w:rPr>
          <w:rStyle w:val="Emphasis"/>
        </w:rPr>
        <w:t>existence</w:t>
      </w:r>
      <w:r w:rsidRPr="007C1C09">
        <w:rPr>
          <w:rStyle w:val="StyleUnderline"/>
        </w:rPr>
        <w:t xml:space="preserve"> and </w:t>
      </w:r>
      <w:r w:rsidRPr="007C1C09">
        <w:rPr>
          <w:rStyle w:val="Emphasis"/>
        </w:rPr>
        <w:t>subjectivity of the oppressed</w:t>
      </w:r>
      <w:r w:rsidRPr="007C1C09">
        <w:rPr>
          <w:sz w:val="14"/>
        </w:rPr>
        <w:t xml:space="preserve">. The dialogue about the Muselmann initiated by Agamben does not offer alternatives to our current epistemic cum political order, because it cannot even begin to fathom what it may mean to think about the Muselmänner not as symbols — by sheer virtue of their existence in the death camps — for abstract categories such as evil or dignity but as subjects that lived and dreamed other ways of being human. But perhaps I should leave the last word on this matter to C. L. R. James, who, as we have seen, was no stranger to the repressive politics of (d)i(n)gestion: Then began a four weeks nightmare. . . . I know something of the history of our times. I have read what men have gone through for years in Nazi camps. I know what millions have endured and still endure in the prisons and labor camps behind the Iron Curtain. I have read of the years of torture they have endured and still endure in the Russian concentration camps and prisons. Not a word here implies that Ellis Island is either a Nazi concentration camp or a Russian slave labor camp or anything like them. </w:t>
      </w:r>
      <w:r w:rsidRPr="007C1C09">
        <w:rPr>
          <w:rStyle w:val="StyleUnderline"/>
        </w:rPr>
        <w:t xml:space="preserve">To the people, unfortunately only too few, who have digested what all this means for modern civilization, it may appear that to write about four weeks is an inflation of a minor personal grievance. But </w:t>
      </w:r>
      <w:r w:rsidRPr="007C1C09">
        <w:rPr>
          <w:rStyle w:val="Emphasis"/>
        </w:rPr>
        <w:t>far more is involved</w:t>
      </w:r>
      <w:r w:rsidRPr="007C1C09">
        <w:rPr>
          <w:sz w:val="14"/>
        </w:rPr>
        <w:t xml:space="preserve">. (Mariners, 136 – 37; emphasis added) </w:t>
      </w:r>
      <w:r w:rsidRPr="007C1C09">
        <w:rPr>
          <w:rStyle w:val="StyleUnderline"/>
        </w:rPr>
        <w:t xml:space="preserve">James, speaking from the vantage point of </w:t>
      </w:r>
      <w:r w:rsidRPr="007C1C09">
        <w:rPr>
          <w:rStyle w:val="Emphasis"/>
        </w:rPr>
        <w:t>being enfleshed</w:t>
      </w:r>
      <w:r w:rsidRPr="007C1C09">
        <w:rPr>
          <w:sz w:val="14"/>
        </w:rPr>
        <w:t xml:space="preserve"> (“on the island . . . an alien is not a human being”; Mariners, 140) </w:t>
      </w:r>
      <w:r w:rsidRPr="007C1C09">
        <w:rPr>
          <w:rStyle w:val="StyleUnderline"/>
        </w:rPr>
        <w:t xml:space="preserve">also insists on putting his experiences, especially </w:t>
      </w:r>
      <w:r w:rsidRPr="007C1C09">
        <w:rPr>
          <w:rStyle w:val="Emphasis"/>
        </w:rPr>
        <w:t>those involving nourishment</w:t>
      </w:r>
      <w:r w:rsidRPr="007C1C09">
        <w:rPr>
          <w:rStyle w:val="StyleUnderline"/>
        </w:rPr>
        <w:t xml:space="preserve">, side by side with the atrocities of Nazi concentration camps and Stalinist gulags without rendering them </w:t>
      </w:r>
      <w:r w:rsidRPr="007C1C09">
        <w:rPr>
          <w:rStyle w:val="Emphasis"/>
        </w:rPr>
        <w:t>directly</w:t>
      </w:r>
      <w:r w:rsidRPr="007C1C09">
        <w:rPr>
          <w:rStyle w:val="StyleUnderline"/>
        </w:rPr>
        <w:t xml:space="preserve"> </w:t>
      </w:r>
      <w:r w:rsidRPr="007C1C09">
        <w:rPr>
          <w:rStyle w:val="Emphasis"/>
        </w:rPr>
        <w:t>comparable</w:t>
      </w:r>
      <w:r w:rsidRPr="007C1C09">
        <w:rPr>
          <w:sz w:val="14"/>
        </w:rPr>
        <w:t xml:space="preserve">. </w:t>
      </w:r>
      <w:r w:rsidRPr="007C1C09">
        <w:rPr>
          <w:rStyle w:val="StyleUnderline"/>
        </w:rPr>
        <w:t xml:space="preserve">The refusal to compare under the </w:t>
      </w:r>
      <w:r w:rsidRPr="007C1C09">
        <w:rPr>
          <w:rStyle w:val="Emphasis"/>
        </w:rPr>
        <w:t>rigorous maintenance</w:t>
      </w:r>
      <w:r w:rsidRPr="007C1C09">
        <w:rPr>
          <w:rStyle w:val="StyleUnderline"/>
        </w:rPr>
        <w:t xml:space="preserve"> of a </w:t>
      </w:r>
      <w:r w:rsidRPr="007C1C09">
        <w:rPr>
          <w:rStyle w:val="Emphasis"/>
        </w:rPr>
        <w:t>shared horizon</w:t>
      </w:r>
      <w:r w:rsidRPr="007C1C09">
        <w:rPr>
          <w:rStyle w:val="StyleUnderline"/>
        </w:rPr>
        <w:t xml:space="preserve"> and “the processes of </w:t>
      </w:r>
      <w:r w:rsidRPr="007C1C09">
        <w:rPr>
          <w:rStyle w:val="Emphasis"/>
        </w:rPr>
        <w:t>bringing</w:t>
      </w:r>
      <w:r>
        <w:rPr>
          <w:rStyle w:val="Emphasis"/>
        </w:rPr>
        <w:t>-</w:t>
      </w:r>
      <w:r w:rsidRPr="007C1C09">
        <w:rPr>
          <w:rStyle w:val="Emphasis"/>
        </w:rPr>
        <w:t>into</w:t>
      </w:r>
      <w:r>
        <w:rPr>
          <w:rStyle w:val="Emphasis"/>
        </w:rPr>
        <w:t>-</w:t>
      </w:r>
      <w:r w:rsidRPr="007C1C09">
        <w:rPr>
          <w:rStyle w:val="Emphasis"/>
        </w:rPr>
        <w:t>relation</w:t>
      </w:r>
      <w:r w:rsidRPr="007C1C09">
        <w:rPr>
          <w:rStyle w:val="StyleUnderline"/>
        </w:rPr>
        <w:t xml:space="preserve">” impart useful lessons in </w:t>
      </w:r>
      <w:r w:rsidRPr="007C1C09">
        <w:rPr>
          <w:rStyle w:val="Emphasis"/>
        </w:rPr>
        <w:t>understanding</w:t>
      </w:r>
      <w:r w:rsidRPr="007C1C09">
        <w:rPr>
          <w:rStyle w:val="StyleUnderline"/>
        </w:rPr>
        <w:t xml:space="preserve"> the vexed </w:t>
      </w:r>
      <w:r w:rsidRPr="007C1C09">
        <w:rPr>
          <w:rStyle w:val="Emphasis"/>
        </w:rPr>
        <w:t>workings</w:t>
      </w:r>
      <w:r w:rsidRPr="007C1C09">
        <w:rPr>
          <w:rStyle w:val="StyleUnderline"/>
        </w:rPr>
        <w:t xml:space="preserve"> of modern </w:t>
      </w:r>
      <w:r w:rsidRPr="007C1C09">
        <w:rPr>
          <w:rStyle w:val="Emphasis"/>
        </w:rPr>
        <w:t>politics</w:t>
      </w:r>
      <w:r w:rsidRPr="007C1C09">
        <w:rPr>
          <w:rStyle w:val="StyleUnderline"/>
        </w:rPr>
        <w:t xml:space="preserve">, since they eschew the </w:t>
      </w:r>
      <w:r w:rsidRPr="007C1C09">
        <w:rPr>
          <w:rStyle w:val="Emphasis"/>
        </w:rPr>
        <w:t>traces of calculability</w:t>
      </w:r>
      <w:r w:rsidRPr="007C1C09">
        <w:rPr>
          <w:rStyle w:val="StyleUnderline"/>
        </w:rPr>
        <w:t xml:space="preserve"> </w:t>
      </w:r>
      <w:r w:rsidRPr="007C1C09">
        <w:rPr>
          <w:sz w:val="14"/>
        </w:rPr>
        <w:t>(</w:t>
      </w:r>
      <w:r w:rsidRPr="007C1C09">
        <w:rPr>
          <w:rStyle w:val="StyleUnderline"/>
        </w:rPr>
        <w:t>political, economic, numeric, ethical, etc</w:t>
      </w:r>
      <w:r w:rsidRPr="007C1C09">
        <w:rPr>
          <w:sz w:val="14"/>
        </w:rPr>
        <w:t xml:space="preserve">.) that appear in scores of comparative analyses of political subjugation and are, as we have seen, integral to the smooth operator that is Man’s juridical assemblage. </w:t>
      </w:r>
      <w:r w:rsidRPr="007C1C09">
        <w:rPr>
          <w:rStyle w:val="StyleUnderline"/>
        </w:rPr>
        <w:t xml:space="preserve">By refusing the </w:t>
      </w:r>
      <w:r w:rsidRPr="007C1C09">
        <w:rPr>
          <w:rStyle w:val="Emphasis"/>
        </w:rPr>
        <w:t>modus operandi of calculability</w:t>
      </w:r>
      <w:r w:rsidRPr="007C1C09">
        <w:rPr>
          <w:rStyle w:val="StyleUnderline"/>
        </w:rPr>
        <w:t xml:space="preserve">, James leaves the </w:t>
      </w:r>
      <w:r w:rsidRPr="007C1C09">
        <w:rPr>
          <w:rStyle w:val="Emphasis"/>
        </w:rPr>
        <w:t>law</w:t>
      </w:r>
      <w:r w:rsidRPr="007C1C09">
        <w:rPr>
          <w:rStyle w:val="StyleUnderline"/>
        </w:rPr>
        <w:t xml:space="preserve"> in the dust and </w:t>
      </w:r>
      <w:r w:rsidRPr="007C1C09">
        <w:rPr>
          <w:rStyle w:val="Emphasis"/>
        </w:rPr>
        <w:t>summons</w:t>
      </w:r>
      <w:r w:rsidRPr="007C1C09">
        <w:rPr>
          <w:rStyle w:val="StyleUnderline"/>
        </w:rPr>
        <w:t xml:space="preserve"> the incalculable: </w:t>
      </w:r>
      <w:r w:rsidRPr="007C1C09">
        <w:rPr>
          <w:rStyle w:val="Emphasis"/>
        </w:rPr>
        <w:t>justice</w:t>
      </w:r>
      <w:r w:rsidRPr="007C1C09">
        <w:rPr>
          <w:rStyle w:val="StyleUnderline"/>
        </w:rPr>
        <w:t xml:space="preserve">. “Law is not justice. Law is an element of calculation, and it is just that there be law, but </w:t>
      </w:r>
      <w:r w:rsidRPr="007C1C09">
        <w:rPr>
          <w:rStyle w:val="Emphasis"/>
        </w:rPr>
        <w:t>justice is incalculable,</w:t>
      </w:r>
      <w:r w:rsidRPr="007C1C09">
        <w:rPr>
          <w:rStyle w:val="StyleUnderline"/>
        </w:rPr>
        <w:t xml:space="preserve"> it </w:t>
      </w:r>
      <w:r w:rsidRPr="007C1C09">
        <w:rPr>
          <w:rStyle w:val="Emphasis"/>
        </w:rPr>
        <w:t>demands</w:t>
      </w:r>
      <w:r w:rsidRPr="007C1C09">
        <w:rPr>
          <w:rStyle w:val="StyleUnderline"/>
        </w:rPr>
        <w:t xml:space="preserve"> that one </w:t>
      </w:r>
      <w:r w:rsidRPr="007C1C09">
        <w:rPr>
          <w:rStyle w:val="Emphasis"/>
        </w:rPr>
        <w:t>calculate with the incalculable</w:t>
      </w:r>
      <w:r w:rsidRPr="007C1C09">
        <w:rPr>
          <w:sz w:val="14"/>
        </w:rPr>
        <w:t>.”25 James is humble enough to repudiate comparing his situation, whether directly or in a more hushed manner, to that of concentration camp inmates, but also politically astute enough to realize that not</w:t>
      </w:r>
      <w:r>
        <w:rPr>
          <w:sz w:val="14"/>
        </w:rPr>
        <w:t>-</w:t>
      </w:r>
      <w:r w:rsidRPr="007C1C09">
        <w:rPr>
          <w:sz w:val="14"/>
        </w:rPr>
        <w:t>bringing</w:t>
      </w:r>
      <w:r>
        <w:rPr>
          <w:sz w:val="14"/>
        </w:rPr>
        <w:t>-</w:t>
      </w:r>
      <w:r w:rsidRPr="007C1C09">
        <w:rPr>
          <w:sz w:val="14"/>
        </w:rPr>
        <w:t>them</w:t>
      </w:r>
      <w:r>
        <w:rPr>
          <w:sz w:val="14"/>
        </w:rPr>
        <w:t>-</w:t>
      </w:r>
      <w:r w:rsidRPr="007C1C09">
        <w:rPr>
          <w:sz w:val="14"/>
        </w:rPr>
        <w:t>into</w:t>
      </w:r>
      <w:r>
        <w:rPr>
          <w:sz w:val="14"/>
        </w:rPr>
        <w:t>-</w:t>
      </w:r>
      <w:r w:rsidRPr="007C1C09">
        <w:rPr>
          <w:sz w:val="14"/>
        </w:rPr>
        <w:t>relation would only further the divide</w:t>
      </w:r>
      <w:r>
        <w:rPr>
          <w:sz w:val="14"/>
        </w:rPr>
        <w:t>-</w:t>
      </w:r>
      <w:r w:rsidRPr="007C1C09">
        <w:rPr>
          <w:sz w:val="14"/>
        </w:rPr>
        <w:t>and</w:t>
      </w:r>
      <w:r>
        <w:rPr>
          <w:sz w:val="14"/>
        </w:rPr>
        <w:t>-</w:t>
      </w:r>
      <w:r w:rsidRPr="007C1C09">
        <w:rPr>
          <w:sz w:val="14"/>
        </w:rPr>
        <w:t xml:space="preserve">conquer tactic of modern sovereignty. Despite the fact that </w:t>
      </w:r>
      <w:r w:rsidRPr="007C1C09">
        <w:rPr>
          <w:rStyle w:val="StyleUnderline"/>
        </w:rPr>
        <w:t xml:space="preserve">James has no access to habeas </w:t>
      </w:r>
      <w:r w:rsidRPr="007C1C09">
        <w:rPr>
          <w:rStyle w:val="StyleUnderline"/>
        </w:rPr>
        <w:lastRenderedPageBreak/>
        <w:t xml:space="preserve">corpus, his testimony in book form produces a </w:t>
      </w:r>
      <w:r w:rsidRPr="007C1C09">
        <w:rPr>
          <w:rStyle w:val="Emphasis"/>
        </w:rPr>
        <w:t>habeas viscus</w:t>
      </w:r>
      <w:r w:rsidRPr="007C1C09">
        <w:rPr>
          <w:rStyle w:val="StyleUnderline"/>
        </w:rPr>
        <w:t xml:space="preserve">, an </w:t>
      </w:r>
      <w:r w:rsidRPr="007C1C09">
        <w:rPr>
          <w:rStyle w:val="Emphasis"/>
        </w:rPr>
        <w:t>extrajuridical law of motion</w:t>
      </w:r>
      <w:r w:rsidRPr="007C1C09">
        <w:rPr>
          <w:rStyle w:val="StyleUnderline"/>
        </w:rPr>
        <w:t xml:space="preserve"> that marshals the </w:t>
      </w:r>
      <w:r w:rsidRPr="007C1C09">
        <w:rPr>
          <w:rStyle w:val="Emphasis"/>
        </w:rPr>
        <w:t>relationality</w:t>
      </w:r>
      <w:r w:rsidRPr="007C1C09">
        <w:rPr>
          <w:rStyle w:val="StyleUnderline"/>
        </w:rPr>
        <w:t xml:space="preserve"> of the </w:t>
      </w:r>
      <w:r w:rsidRPr="007C1C09">
        <w:rPr>
          <w:rStyle w:val="Emphasis"/>
        </w:rPr>
        <w:t>flesh</w:t>
      </w:r>
      <w:r w:rsidRPr="007C1C09">
        <w:rPr>
          <w:rStyle w:val="StyleUnderline"/>
        </w:rPr>
        <w:t xml:space="preserve"> </w:t>
      </w:r>
      <w:r w:rsidRPr="007C1C09">
        <w:rPr>
          <w:rStyle w:val="Emphasis"/>
        </w:rPr>
        <w:t>beyond the laws of comparison</w:t>
      </w:r>
      <w:r w:rsidRPr="007C1C09">
        <w:rPr>
          <w:sz w:val="14"/>
        </w:rPr>
        <w:t>. In the end, while the extremity of becoming</w:t>
      </w:r>
      <w:r>
        <w:rPr>
          <w:sz w:val="14"/>
        </w:rPr>
        <w:t>-</w:t>
      </w:r>
      <w:r w:rsidRPr="007C1C09">
        <w:rPr>
          <w:sz w:val="14"/>
        </w:rPr>
        <w:t xml:space="preserve">Muselmann should by no means be denied, </w:t>
      </w:r>
      <w:r w:rsidRPr="007C1C09">
        <w:rPr>
          <w:rStyle w:val="StyleUnderline"/>
        </w:rPr>
        <w:t xml:space="preserve">we do well to recall that racism, whether in the colony, the concentration camp, the plantation, the prison, in Guantanamo Bay, or on </w:t>
      </w:r>
      <w:r w:rsidRPr="007C1C09">
        <w:rPr>
          <w:rStyle w:val="Emphasis"/>
        </w:rPr>
        <w:t>Ellis Island exhibits</w:t>
      </w:r>
      <w:r w:rsidRPr="007C1C09">
        <w:rPr>
          <w:rStyle w:val="StyleUnderline"/>
        </w:rPr>
        <w:t xml:space="preserve"> no dire </w:t>
      </w:r>
      <w:r w:rsidRPr="007C1C09">
        <w:rPr>
          <w:rStyle w:val="Emphasis"/>
        </w:rPr>
        <w:t>need</w:t>
      </w:r>
      <w:r w:rsidRPr="007C1C09">
        <w:rPr>
          <w:rStyle w:val="StyleUnderline"/>
        </w:rPr>
        <w:t xml:space="preserve"> for a </w:t>
      </w:r>
      <w:r w:rsidRPr="007C1C09">
        <w:rPr>
          <w:rStyle w:val="Emphasis"/>
        </w:rPr>
        <w:t>legal state of exception</w:t>
      </w:r>
      <w:r w:rsidRPr="007C1C09">
        <w:rPr>
          <w:rStyle w:val="StyleUnderline"/>
        </w:rPr>
        <w:t xml:space="preserve">, </w:t>
      </w:r>
      <w:r w:rsidRPr="007C1C09">
        <w:rPr>
          <w:rStyle w:val="Emphasis"/>
        </w:rPr>
        <w:t>although</w:t>
      </w:r>
      <w:r w:rsidRPr="007C1C09">
        <w:rPr>
          <w:rStyle w:val="StyleUnderline"/>
        </w:rPr>
        <w:t xml:space="preserve"> it has a hard time </w:t>
      </w:r>
      <w:r w:rsidRPr="007C1C09">
        <w:rPr>
          <w:rStyle w:val="Emphasis"/>
        </w:rPr>
        <w:t>refusing</w:t>
      </w:r>
      <w:r w:rsidRPr="007C1C09">
        <w:rPr>
          <w:rStyle w:val="StyleUnderline"/>
        </w:rPr>
        <w:t xml:space="preserve"> it when </w:t>
      </w:r>
      <w:r w:rsidRPr="007C1C09">
        <w:rPr>
          <w:rStyle w:val="Emphasis"/>
        </w:rPr>
        <w:t>offered</w:t>
      </w:r>
      <w:r w:rsidRPr="007C1C09">
        <w:rPr>
          <w:rStyle w:val="StyleUnderline"/>
        </w:rPr>
        <w:t xml:space="preserve"> as a </w:t>
      </w:r>
      <w:r w:rsidRPr="007C1C09">
        <w:rPr>
          <w:rStyle w:val="Emphasis"/>
        </w:rPr>
        <w:t>fringe benefit</w:t>
      </w:r>
      <w:r w:rsidRPr="007C1C09">
        <w:rPr>
          <w:rStyle w:val="StyleUnderline"/>
        </w:rPr>
        <w:t xml:space="preserve">, or in </w:t>
      </w:r>
      <w:r w:rsidRPr="007C1C09">
        <w:rPr>
          <w:rStyle w:val="Emphasis"/>
        </w:rPr>
        <w:t>James’s</w:t>
      </w:r>
      <w:r w:rsidRPr="007C1C09">
        <w:rPr>
          <w:rStyle w:val="StyleUnderline"/>
        </w:rPr>
        <w:t xml:space="preserve"> words, “I </w:t>
      </w:r>
      <w:r w:rsidRPr="007C1C09">
        <w:rPr>
          <w:rStyle w:val="Emphasis"/>
        </w:rPr>
        <w:t>believe</w:t>
      </w:r>
      <w:r w:rsidRPr="007C1C09">
        <w:rPr>
          <w:rStyle w:val="StyleUnderline"/>
        </w:rPr>
        <w:t xml:space="preserve"> I have given </w:t>
      </w:r>
      <w:r w:rsidRPr="007C1C09">
        <w:rPr>
          <w:rStyle w:val="Emphasis"/>
        </w:rPr>
        <w:t>sufficient</w:t>
      </w:r>
      <w:r w:rsidRPr="007C1C09">
        <w:rPr>
          <w:rStyle w:val="StyleUnderline"/>
        </w:rPr>
        <w:t xml:space="preserve"> </w:t>
      </w:r>
      <w:r w:rsidRPr="007C1C09">
        <w:rPr>
          <w:rStyle w:val="Emphasis"/>
        </w:rPr>
        <w:t>evidence</w:t>
      </w:r>
      <w:r w:rsidRPr="007C1C09">
        <w:rPr>
          <w:rStyle w:val="StyleUnderline"/>
        </w:rPr>
        <w:t xml:space="preserve"> here to show the </w:t>
      </w:r>
      <w:r w:rsidRPr="007C1C09">
        <w:rPr>
          <w:rStyle w:val="Emphasis"/>
        </w:rPr>
        <w:t>grave injustices</w:t>
      </w:r>
      <w:r w:rsidRPr="007C1C09">
        <w:rPr>
          <w:rStyle w:val="StyleUnderline"/>
        </w:rPr>
        <w:t xml:space="preserve"> which are being </w:t>
      </w:r>
      <w:r w:rsidRPr="007C1C09">
        <w:rPr>
          <w:rStyle w:val="Emphasis"/>
        </w:rPr>
        <w:t>perpetrated</w:t>
      </w:r>
      <w:r w:rsidRPr="007C1C09">
        <w:rPr>
          <w:rStyle w:val="StyleUnderline"/>
        </w:rPr>
        <w:t xml:space="preserve"> in the name of the </w:t>
      </w:r>
      <w:r w:rsidRPr="007C1C09">
        <w:rPr>
          <w:rStyle w:val="Emphasis"/>
        </w:rPr>
        <w:t>law</w:t>
      </w:r>
      <w:r w:rsidRPr="007C1C09">
        <w:rPr>
          <w:rStyle w:val="StyleUnderline"/>
        </w:rPr>
        <w:t xml:space="preserve">, and that is </w:t>
      </w:r>
      <w:r w:rsidRPr="007C1C09">
        <w:rPr>
          <w:rStyle w:val="Emphasis"/>
        </w:rPr>
        <w:t>inconceivable to me</w:t>
      </w:r>
      <w:r w:rsidRPr="007C1C09">
        <w:rPr>
          <w:rStyle w:val="StyleUnderline"/>
        </w:rPr>
        <w:t>”</w:t>
      </w:r>
      <w:r w:rsidRPr="007C1C09">
        <w:rPr>
          <w:sz w:val="14"/>
        </w:rPr>
        <w:t xml:space="preserve"> (Mariners, 165). </w:t>
      </w:r>
      <w:r w:rsidRPr="007C1C09">
        <w:rPr>
          <w:rStyle w:val="StyleUnderline"/>
        </w:rPr>
        <w:t xml:space="preserve">As opposed to a cognitive map of bare life and biopolitics, this dialogue between the Muselmänner, Jacobs, and James prompts an upended affective assemblage of the </w:t>
      </w:r>
      <w:r w:rsidRPr="007C1C09">
        <w:rPr>
          <w:rStyle w:val="Emphasis"/>
        </w:rPr>
        <w:t>pharmako-etherial compound: the hieroglyphics of the flesh</w:t>
      </w:r>
      <w:r w:rsidRPr="007C1C09">
        <w:rPr>
          <w:rStyle w:val="StyleUnderline"/>
        </w:rPr>
        <w:t xml:space="preserve"> in which marking, </w:t>
      </w:r>
      <w:r w:rsidRPr="007C1C09">
        <w:rPr>
          <w:rStyle w:val="Emphasis"/>
        </w:rPr>
        <w:t>encampment</w:t>
      </w:r>
      <w:r w:rsidRPr="007C1C09">
        <w:rPr>
          <w:rStyle w:val="StyleUnderline"/>
        </w:rPr>
        <w:t xml:space="preserve">, </w:t>
      </w:r>
      <w:r w:rsidRPr="007C1C09">
        <w:rPr>
          <w:rStyle w:val="Emphasis"/>
        </w:rPr>
        <w:t>branding</w:t>
      </w:r>
      <w:r w:rsidRPr="007C1C09">
        <w:rPr>
          <w:rStyle w:val="StyleUnderline"/>
        </w:rPr>
        <w:t xml:space="preserve">, </w:t>
      </w:r>
      <w:r w:rsidRPr="007C1C09">
        <w:rPr>
          <w:rStyle w:val="Emphasis"/>
        </w:rPr>
        <w:t>whipping</w:t>
      </w:r>
      <w:r w:rsidRPr="007C1C09">
        <w:rPr>
          <w:rStyle w:val="StyleUnderline"/>
        </w:rPr>
        <w:t xml:space="preserve">, </w:t>
      </w:r>
      <w:r w:rsidRPr="007C1C09">
        <w:rPr>
          <w:rStyle w:val="Emphasis"/>
        </w:rPr>
        <w:t>imprisonment</w:t>
      </w:r>
      <w:r w:rsidRPr="007C1C09">
        <w:rPr>
          <w:rStyle w:val="StyleUnderline"/>
        </w:rPr>
        <w:t xml:space="preserve">, denial of </w:t>
      </w:r>
      <w:r w:rsidRPr="007C1C09">
        <w:rPr>
          <w:rStyle w:val="Emphasis"/>
        </w:rPr>
        <w:t>nourishment</w:t>
      </w:r>
      <w:r w:rsidRPr="007C1C09">
        <w:rPr>
          <w:rStyle w:val="StyleUnderline"/>
        </w:rPr>
        <w:t xml:space="preserve">, </w:t>
      </w:r>
      <w:r w:rsidRPr="007C1C09">
        <w:rPr>
          <w:rStyle w:val="Emphasis"/>
        </w:rPr>
        <w:t>life</w:t>
      </w:r>
      <w:r w:rsidRPr="007C1C09">
        <w:rPr>
          <w:rStyle w:val="StyleUnderline"/>
        </w:rPr>
        <w:t xml:space="preserve">, and </w:t>
      </w:r>
      <w:r w:rsidRPr="007C1C09">
        <w:rPr>
          <w:rStyle w:val="Emphasis"/>
        </w:rPr>
        <w:t>death</w:t>
      </w:r>
      <w:r w:rsidRPr="007C1C09">
        <w:rPr>
          <w:rStyle w:val="StyleUnderline"/>
        </w:rPr>
        <w:t xml:space="preserve"> </w:t>
      </w:r>
      <w:r w:rsidRPr="007C1C09">
        <w:rPr>
          <w:rStyle w:val="Emphasis"/>
        </w:rPr>
        <w:t>concoct a continuum.</w:t>
      </w:r>
      <w:r w:rsidRPr="007C1C09">
        <w:rPr>
          <w:sz w:val="14"/>
        </w:rPr>
        <w:t xml:space="preserve"> </w:t>
      </w:r>
      <w:r w:rsidRPr="007C1C09">
        <w:rPr>
          <w:rStyle w:val="StyleUnderline"/>
        </w:rPr>
        <w:t xml:space="preserve">To properly digest “what all this means for modern civilization,” then, is to </w:t>
      </w:r>
      <w:r w:rsidRPr="007C1C09">
        <w:rPr>
          <w:rStyle w:val="Emphasis"/>
        </w:rPr>
        <w:t>acknowledge</w:t>
      </w:r>
      <w:r w:rsidRPr="007C1C09">
        <w:rPr>
          <w:rStyle w:val="StyleUnderline"/>
        </w:rPr>
        <w:t xml:space="preserve"> how the ether of the </w:t>
      </w:r>
      <w:r w:rsidRPr="007C1C09">
        <w:rPr>
          <w:rStyle w:val="Emphasis"/>
        </w:rPr>
        <w:t>flesh</w:t>
      </w:r>
      <w:r w:rsidRPr="007C1C09">
        <w:rPr>
          <w:rStyle w:val="StyleUnderline"/>
        </w:rPr>
        <w:t xml:space="preserve"> </w:t>
      </w:r>
      <w:r w:rsidRPr="007C1C09">
        <w:rPr>
          <w:rStyle w:val="Emphasis"/>
        </w:rPr>
        <w:t>surrounds</w:t>
      </w:r>
      <w:r w:rsidRPr="007C1C09">
        <w:rPr>
          <w:rStyle w:val="StyleUnderline"/>
        </w:rPr>
        <w:t xml:space="preserve"> us as a </w:t>
      </w:r>
      <w:r w:rsidRPr="007C1C09">
        <w:rPr>
          <w:rStyle w:val="Emphasis"/>
        </w:rPr>
        <w:t>potentiality</w:t>
      </w:r>
      <w:r w:rsidRPr="007C1C09">
        <w:rPr>
          <w:rStyle w:val="StyleUnderline"/>
        </w:rPr>
        <w:t xml:space="preserve"> in every and all </w:t>
      </w:r>
      <w:r w:rsidRPr="007C1C09">
        <w:rPr>
          <w:rStyle w:val="Emphasis"/>
        </w:rPr>
        <w:t>things</w:t>
      </w:r>
      <w:r w:rsidRPr="007C1C09">
        <w:rPr>
          <w:rStyle w:val="StyleUnderline"/>
        </w:rPr>
        <w:t xml:space="preserve">, not just in </w:t>
      </w:r>
      <w:r w:rsidRPr="007C1C09">
        <w:rPr>
          <w:rStyle w:val="Emphasis"/>
        </w:rPr>
        <w:t>states or spaces of exception</w:t>
      </w:r>
      <w:r w:rsidRPr="007C1C09">
        <w:rPr>
          <w:rStyle w:val="StyleUnderline"/>
        </w:rPr>
        <w:t xml:space="preserve">. Partaking of the </w:t>
      </w:r>
      <w:r w:rsidRPr="007C1C09">
        <w:rPr>
          <w:rStyle w:val="Emphasis"/>
        </w:rPr>
        <w:t>flesh</w:t>
      </w:r>
      <w:r w:rsidRPr="007C1C09">
        <w:rPr>
          <w:rStyle w:val="StyleUnderline"/>
        </w:rPr>
        <w:t xml:space="preserve">, albeit the </w:t>
      </w:r>
      <w:r w:rsidRPr="007C1C09">
        <w:rPr>
          <w:rStyle w:val="Emphasis"/>
        </w:rPr>
        <w:t>habeas viscus</w:t>
      </w:r>
      <w:r w:rsidRPr="007C1C09">
        <w:rPr>
          <w:rStyle w:val="StyleUnderline"/>
        </w:rPr>
        <w:t xml:space="preserve"> kind rather than the pure abjection varietal, tenders flavors and </w:t>
      </w:r>
      <w:r w:rsidRPr="007C1C09">
        <w:rPr>
          <w:rStyle w:val="Emphasis"/>
        </w:rPr>
        <w:t>textures</w:t>
      </w:r>
      <w:r w:rsidRPr="007C1C09">
        <w:rPr>
          <w:rStyle w:val="StyleUnderline"/>
        </w:rPr>
        <w:t xml:space="preserve"> found in lives of </w:t>
      </w:r>
      <w:r w:rsidRPr="007C1C09">
        <w:rPr>
          <w:rStyle w:val="Emphasis"/>
          <w:sz w:val="24"/>
          <w:szCs w:val="24"/>
        </w:rPr>
        <w:t>imprisoned freedom, desires for survival, and viscous dreams of life that awaken future anterior humanities, which exceed Man’s inesculent culinary laws</w:t>
      </w:r>
      <w:r w:rsidRPr="007C1C09">
        <w:rPr>
          <w:rStyle w:val="StyleUnderline"/>
        </w:rPr>
        <w:t xml:space="preserve">. ——— </w:t>
      </w:r>
      <w:r w:rsidRPr="007C1C09">
        <w:rPr>
          <w:rStyle w:val="Emphasis"/>
        </w:rPr>
        <w:t>Habeas viscus not only travels alongside the world of Man but lays bare the fleshy tissue of other humanities.</w:t>
      </w:r>
    </w:p>
    <w:p w14:paraId="73E82626" w14:textId="77777777" w:rsidR="00D73660" w:rsidRPr="00D73660" w:rsidRDefault="00D73660" w:rsidP="00D73660"/>
    <w:p w14:paraId="60F86BE2" w14:textId="103CB860" w:rsidR="009F1F3A" w:rsidRPr="00C23D5A" w:rsidRDefault="009F1F3A" w:rsidP="009F1F3A">
      <w:pPr>
        <w:pStyle w:val="Heading3"/>
      </w:pPr>
      <w:r>
        <w:lastRenderedPageBreak/>
        <w:t>AT: We Challenge the PIC</w:t>
      </w:r>
    </w:p>
    <w:p w14:paraId="354FB643" w14:textId="77777777" w:rsidR="009F1F3A" w:rsidRPr="00C23D5A" w:rsidRDefault="009F1F3A" w:rsidP="009F1F3A">
      <w:pPr>
        <w:pStyle w:val="Heading4"/>
        <w:rPr>
          <w:rStyle w:val="Style13ptBold"/>
          <w:b/>
          <w:bCs w:val="0"/>
        </w:rPr>
      </w:pPr>
      <w:r w:rsidRPr="00C23D5A">
        <w:rPr>
          <w:rStyle w:val="Style13ptBold"/>
          <w:b/>
          <w:bCs w:val="0"/>
        </w:rPr>
        <w:t>The aff mystifies the relationality between white supremacy and state violence. Debate as a strategy session must shatter this fog in order to resist leftist legitimization and rethink alternatives. The aff operates through the duality of the state as an arbiter of justice and the police as an assemblage of antiblack terror. Our demystification allows a better critique of the duality itself.</w:t>
      </w:r>
    </w:p>
    <w:p w14:paraId="4E0FF72A" w14:textId="77777777" w:rsidR="009F1F3A" w:rsidRPr="00C23D5A" w:rsidRDefault="009F1F3A" w:rsidP="009F1F3A">
      <w:r w:rsidRPr="00C23D5A">
        <w:rPr>
          <w:rStyle w:val="Style13ptBold"/>
        </w:rPr>
        <w:t xml:space="preserve">Sexton &amp; Martinot 03 </w:t>
      </w:r>
      <w:r w:rsidRPr="00C23D5A">
        <w:t xml:space="preserve">[Jared &amp; Steve, “The Avant-garde of White Supremacy”, Social Identities 9(2), June 2003] </w:t>
      </w:r>
      <w:hyperlink r:id="rId8" w:history="1">
        <w:r w:rsidRPr="00C23D5A">
          <w:rPr>
            <w:rStyle w:val="Hyperlink"/>
          </w:rPr>
          <w:t>https://www.ocf.berkeley.edu/~marto/avantguard.htm//Sripad</w:t>
        </w:r>
      </w:hyperlink>
    </w:p>
    <w:p w14:paraId="5589E365" w14:textId="77777777" w:rsidR="009F1F3A" w:rsidRPr="00C23D5A" w:rsidRDefault="009F1F3A" w:rsidP="009F1F3A">
      <w:pPr>
        <w:rPr>
          <w:b/>
          <w:bCs/>
          <w:sz w:val="16"/>
        </w:rPr>
      </w:pPr>
      <w:r w:rsidRPr="00C23D5A">
        <w:rPr>
          <w:u w:val="single"/>
        </w:rPr>
        <w:t>In</w:t>
      </w:r>
      <w:r w:rsidRPr="00C23D5A">
        <w:rPr>
          <w:sz w:val="16"/>
        </w:rPr>
        <w:t xml:space="preserve"> 1998, Critical Resistance: Beyond the Prison Industrial Complex, </w:t>
      </w:r>
      <w:r w:rsidRPr="00C23D5A">
        <w:rPr>
          <w:u w:val="single"/>
        </w:rPr>
        <w:t>a national conference and strategy-session</w:t>
      </w:r>
      <w:r w:rsidRPr="00C23D5A">
        <w:rPr>
          <w:sz w:val="16"/>
        </w:rPr>
        <w:t xml:space="preserve">, reposed </w:t>
      </w:r>
      <w:r w:rsidRPr="00C23D5A">
        <w:rPr>
          <w:u w:val="single"/>
        </w:rPr>
        <w:t>the question of the relations between white supremacy and state violence</w:t>
      </w:r>
      <w:r w:rsidRPr="00C23D5A">
        <w:rPr>
          <w:sz w:val="16"/>
        </w:rPr>
        <w:t xml:space="preserve">. Fascism was the concept often used to link these two terms and the prison industrial complex was considered to be its quintessential practice. </w:t>
      </w:r>
      <w:r w:rsidRPr="00C23D5A">
        <w:rPr>
          <w:u w:val="single"/>
        </w:rPr>
        <w:t xml:space="preserve">The political-intellectual discourse generated </w:t>
      </w:r>
      <w:r w:rsidRPr="00C23D5A">
        <w:rPr>
          <w:sz w:val="16"/>
        </w:rPr>
        <w:t xml:space="preserve">at and around Critical Resistance </w:t>
      </w:r>
      <w:r w:rsidRPr="00C23D5A">
        <w:rPr>
          <w:u w:val="single"/>
        </w:rPr>
        <w:t>shattered the narrow definitions of racism that characterize</w:t>
      </w:r>
      <w:r w:rsidRPr="00C23D5A">
        <w:rPr>
          <w:sz w:val="16"/>
        </w:rPr>
        <w:t xml:space="preserve"> many conventional (even leftist) </w:t>
      </w:r>
      <w:r w:rsidRPr="00C23D5A">
        <w:rPr>
          <w:u w:val="single"/>
        </w:rPr>
        <w:t>accounts and produced instead a space for rethinking radical alternatives.</w:t>
      </w:r>
      <w:r>
        <w:rPr>
          <w:u w:val="single"/>
        </w:rPr>
        <w:t xml:space="preserve"> </w:t>
      </w:r>
      <w:r w:rsidRPr="00C23D5A">
        <w:rPr>
          <w:u w:val="single"/>
        </w:rPr>
        <w:t>This</w:t>
      </w:r>
      <w:r w:rsidRPr="00C23D5A">
        <w:rPr>
          <w:sz w:val="16"/>
        </w:rPr>
        <w:t xml:space="preserve"> sort of shift in </w:t>
      </w:r>
      <w:r w:rsidRPr="00C23D5A">
        <w:rPr>
          <w:u w:val="single"/>
        </w:rPr>
        <w:t>the political landscape has been imperative for a long time now. The police murder of Amadou Diallo comes to mind as an event requiring such re-conceptualization.</w:t>
      </w:r>
      <w:r w:rsidRPr="00C23D5A">
        <w:rPr>
          <w:sz w:val="16"/>
        </w:rPr>
        <w:t xml:space="preserve"> The Diallo killing was really plural since it involved other police murders as imminent in the same event. Diallo’s killing was plural beyond his own many deaths in those few seconds, a killing that took place in the eyes of his friends and family from as far away as Guinea. In the immediate wake of his killers' acquittals, the NYPD murdered Malcolm Ferguson, a community organizer who had been active in attempting to get justice for Diallo. (The police harassed Ferguson’s within the next year and arrested his brother on trumped up charges). Two weeks after Ferguson’s murder, the police killed Patrick Dorismund because he refused to buy drugs from an undercover cop, because he fought back when the cop attacked. The police then harassed and attacked Dorismund’s funeral procession in Brooklyn a week later, hospitalizing several in attendance. (The police took the vendetta all the way to the grave). Tyisha Miller was murdered in her car in Riverside, California by four cops who knocked on the window of her car and found that she simply didn't respond. Angela Davis tells the story of "Tanya Haggerty in Chicago, whose cell phone was the potential weapon that allowed police to justify her killing," just as Daillo's wallet was the "gun" at which four cops fired in unison. </w:t>
      </w:r>
      <w:r w:rsidRPr="00C23D5A">
        <w:rPr>
          <w:u w:val="single"/>
        </w:rPr>
        <w:t>To the police, a wallet in the hand of black man is a gun whereas that same wallet in the hand of a white man is just a wallet. A cell phone in the hands of a black woman is a gun; that same phone in a white woman’s hand is a cell phone.</w:t>
      </w:r>
      <w:r>
        <w:rPr>
          <w:u w:val="single"/>
        </w:rPr>
        <w:t xml:space="preserve"> </w:t>
      </w:r>
      <w:r w:rsidRPr="00C23D5A">
        <w:rPr>
          <w:sz w:val="16"/>
        </w:rPr>
        <w:t xml:space="preserve">There were local movements in each of these cities to protest acts of police murder and in each case the respective city </w:t>
      </w:r>
      <w:r w:rsidRPr="00C23D5A">
        <w:rPr>
          <w:u w:val="single"/>
        </w:rPr>
        <w:t>governments were solicited to take appropriate action</w:t>
      </w:r>
      <w:r w:rsidRPr="00C23D5A">
        <w:rPr>
          <w:sz w:val="16"/>
        </w:rPr>
        <w:t xml:space="preserve">. Under conventional definitions of the government, we seem to be restricted to calling upon it for protection from its own agents. But what are we doing when we demonstrate against police brutality, and find ourselves tacitly calling upon the government to help us do so? </w:t>
      </w:r>
      <w:r w:rsidRPr="00C23D5A">
        <w:rPr>
          <w:b/>
          <w:bCs/>
          <w:u w:val="single"/>
        </w:rPr>
        <w:t>These notions of the state as the arbiter of justice and the police as the unaccountable arbiters of lethal violence are two sides of the same coin.</w:t>
      </w:r>
      <w:r w:rsidRPr="00C23D5A">
        <w:rPr>
          <w:sz w:val="16"/>
        </w:rPr>
        <w:t xml:space="preserve"> </w:t>
      </w:r>
      <w:r w:rsidRPr="00C23D5A">
        <w:rPr>
          <w:u w:val="single"/>
        </w:rPr>
        <w:t xml:space="preserve">Narrow understandings of mere racism are proving themselves impoverished because they cannot see this fundamental relationship. </w:t>
      </w:r>
      <w:r w:rsidRPr="00C23D5A">
        <w:rPr>
          <w:b/>
          <w:bCs/>
          <w:u w:val="single"/>
        </w:rPr>
        <w:t>What is needed is the development of a radical critique of the structure of the coin.</w:t>
      </w:r>
      <w:r w:rsidRPr="00C23D5A">
        <w:rPr>
          <w:b/>
          <w:bCs/>
          <w:sz w:val="16"/>
        </w:rPr>
        <w:t xml:space="preserve"> </w:t>
      </w:r>
    </w:p>
    <w:p w14:paraId="17883F7D" w14:textId="77777777" w:rsidR="009F1F3A" w:rsidRPr="009F1F3A" w:rsidRDefault="009F1F3A" w:rsidP="009F1F3A"/>
    <w:p w14:paraId="794DDE46" w14:textId="75E02A90" w:rsidR="00F7094F" w:rsidRDefault="00F7094F" w:rsidP="00F7094F">
      <w:pPr>
        <w:pStyle w:val="Heading3"/>
      </w:pPr>
      <w:r>
        <w:lastRenderedPageBreak/>
        <w:t>AT: Education</w:t>
      </w:r>
    </w:p>
    <w:p w14:paraId="77587DFA" w14:textId="77777777" w:rsidR="00DA3404" w:rsidRDefault="00DA3404" w:rsidP="00DA3404">
      <w:pPr>
        <w:pStyle w:val="Heading4"/>
      </w:pPr>
      <w:r>
        <w:t>Their frameworks is an attempt to hold onto the democratic ideals of “equal education” and “democratic deliberation” that merely seeks to retool a system premised on the destruction of black being</w:t>
      </w:r>
    </w:p>
    <w:p w14:paraId="18E5DEC0" w14:textId="77777777" w:rsidR="00DA3404" w:rsidRPr="00AD080C" w:rsidRDefault="00DA3404" w:rsidP="00DA3404">
      <w:r w:rsidRPr="00272035">
        <w:rPr>
          <w:b/>
          <w:bCs/>
        </w:rPr>
        <w:t>Pierce 16</w:t>
      </w:r>
      <w:r>
        <w:t xml:space="preserve"> (Clayton Pierce, </w:t>
      </w:r>
      <w:r>
        <w:rPr>
          <w:rFonts w:ascii="Arial" w:hAnsi="Arial" w:cs="Arial"/>
          <w:color w:val="222222"/>
          <w:sz w:val="21"/>
          <w:szCs w:val="21"/>
          <w:shd w:val="clear" w:color="auto" w:fill="FFFFFF"/>
        </w:rPr>
        <w:t>associate professor of Youth and Society in Fairhaven College, “</w:t>
      </w:r>
      <w:r w:rsidRPr="00AD080C">
        <w:rPr>
          <w:rFonts w:ascii="Arial" w:hAnsi="Arial" w:cs="Arial"/>
          <w:color w:val="222222"/>
          <w:sz w:val="21"/>
          <w:szCs w:val="21"/>
          <w:shd w:val="clear" w:color="auto" w:fill="FFFFFF"/>
        </w:rPr>
        <w:t>W.E.B. Du Bois and Caste Education: Racial Capitalist Schooling From Reconstruction to Jim Crow</w:t>
      </w:r>
      <w:r>
        <w:rPr>
          <w:rFonts w:ascii="Arial" w:hAnsi="Arial" w:cs="Arial"/>
          <w:color w:val="222222"/>
          <w:sz w:val="21"/>
          <w:szCs w:val="21"/>
          <w:shd w:val="clear" w:color="auto" w:fill="FFFFFF"/>
        </w:rPr>
        <w:t>”, 2016)//gene</w:t>
      </w:r>
    </w:p>
    <w:p w14:paraId="459F3A33" w14:textId="77777777" w:rsidR="00DA3404" w:rsidRPr="00272035" w:rsidRDefault="00DA3404" w:rsidP="00DA3404">
      <w:pPr>
        <w:rPr>
          <w:rStyle w:val="Emphasis"/>
        </w:rPr>
      </w:pPr>
      <w:r w:rsidRPr="00272035">
        <w:rPr>
          <w:sz w:val="16"/>
        </w:rPr>
        <w:t xml:space="preserve">A Pessimistic Historical Materialism of Charter/Choice Policies Many scholars who have studied the charter/choice governance model have pointed out how such free </w:t>
      </w:r>
      <w:r w:rsidRPr="00EF46DD">
        <w:rPr>
          <w:rStyle w:val="StyleUnderline"/>
        </w:rPr>
        <w:t>market reform policies continue legacies of population fragmentation and containment within urban cities along racial, class, and language li</w:t>
      </w:r>
      <w:r w:rsidRPr="00272035">
        <w:rPr>
          <w:sz w:val="16"/>
        </w:rPr>
        <w:t>nes (Buras, 2014; Lipman, 2011; Parker &amp; Margonis, 1996; Wells, Slayton, &amp; Scott, 2002</w:t>
      </w:r>
      <w:r w:rsidRPr="00EF46DD">
        <w:rPr>
          <w:rStyle w:val="StyleUnderline"/>
        </w:rPr>
        <w:t>). In her incisive study of the Chicago public school system, Lipman (2011) situates neoliberal economic policy and educational/urban reform within the historical projects of wealth accumulation and White supremacy</w:t>
      </w:r>
      <w:r w:rsidRPr="00272035">
        <w:rPr>
          <w:sz w:val="16"/>
        </w:rPr>
        <w:t xml:space="preserve">. While Lipman gestures toward the “pivotal” 400-year legacy of White supremacy in the U.S. nation state, her analysis of the charter/choice debate is largely concerned with how to rehabilitate the project of public education from the damaging forms of enclosures brought on through neoliberal governance models (cf. Stern &amp; Hussain, 2015). </w:t>
      </w:r>
      <w:r w:rsidRPr="00EF46DD">
        <w:rPr>
          <w:rStyle w:val="StyleUnderline"/>
        </w:rPr>
        <w:t xml:space="preserve">What is missing from the critical literature on charter/choice policies is an accounting of how even Marxist critiques retain modern European notions of equity, citizenship, </w:t>
      </w:r>
      <w:r w:rsidRPr="00EF46DD">
        <w:rPr>
          <w:rStyle w:val="Emphasis"/>
        </w:rPr>
        <w:t>and rights built on the dehumanization of Blacks and the “dark world.”</w:t>
      </w:r>
      <w:r w:rsidRPr="00272035">
        <w:rPr>
          <w:sz w:val="16"/>
        </w:rPr>
        <w:t xml:space="preserve"> Alternatively, a caste analysis would ask whether existing critiques of charter/choice policies assume a democratic potential in the public school system that was never a design feature. </w:t>
      </w:r>
      <w:r w:rsidRPr="00EF46DD">
        <w:rPr>
          <w:rStyle w:val="StyleUnderline"/>
        </w:rPr>
        <w:t>If schools are democratic institutions only insofar as they can support and augment White supremacy and accumulation, what would an adequate response to neoliberal caste strategies such as charter/choice governance be</w:t>
      </w:r>
      <w:r w:rsidRPr="00272035">
        <w:rPr>
          <w:sz w:val="16"/>
        </w:rPr>
        <w:t xml:space="preserve">? </w:t>
      </w:r>
      <w:r w:rsidRPr="00EF46DD">
        <w:rPr>
          <w:rStyle w:val="StyleUnderline"/>
        </w:rPr>
        <w:t>One contribution</w:t>
      </w:r>
      <w:r w:rsidRPr="00272035">
        <w:rPr>
          <w:sz w:val="16"/>
        </w:rPr>
        <w:t xml:space="preserve"> a </w:t>
      </w:r>
      <w:r w:rsidRPr="00EF46DD">
        <w:rPr>
          <w:rStyle w:val="StyleUnderline"/>
        </w:rPr>
        <w:t>caste analysis makes to the existing research literature on race/class and educational inequality is that it sheds a pessimistic light on the prospect of the public education system in the United States as a recuperable institution</w:t>
      </w:r>
      <w:r w:rsidRPr="00272035">
        <w:rPr>
          <w:sz w:val="16"/>
        </w:rPr>
        <w:t xml:space="preserve">. </w:t>
      </w:r>
      <w:r w:rsidRPr="00EF46DD">
        <w:rPr>
          <w:rStyle w:val="StyleUnderline"/>
        </w:rPr>
        <w:t>Such a pessimistic assessment stems from the fact that a caste analytic is rooted in a genealogical understanding of U.S. schooling as a population management tool of the racial capitalist state</w:t>
      </w:r>
      <w:r w:rsidRPr="00272035">
        <w:rPr>
          <w:sz w:val="16"/>
        </w:rPr>
        <w:t xml:space="preserve">. The founding of the public school in the United States, Du Bois (1935/1998, 1999) argued, was not born out of the application of Enlightenment ideals of democracy and equality but rather from a moment of crisis in the co-articulating projects of White supremacy and capital accumulation during the colonial-plantation period and aftermath of the Civil War. As such, </w:t>
      </w:r>
      <w:r w:rsidRPr="00EF46DD">
        <w:rPr>
          <w:rStyle w:val="StyleUnderline"/>
        </w:rPr>
        <w:t>liberal reform and Marxist strategies for dealing with economic and racial inequalities through schooling are untenable because even in these models, democracy and equity have not adequately been washed of their White supremacist and accumulatory origins.</w:t>
      </w:r>
      <w:r>
        <w:rPr>
          <w:rStyle w:val="StyleUnderline"/>
        </w:rPr>
        <w:t xml:space="preserve"> </w:t>
      </w:r>
      <w:r w:rsidRPr="00EF46DD">
        <w:rPr>
          <w:rStyle w:val="StyleUnderline"/>
        </w:rPr>
        <w:t>From Pessimism to Abolitionary Democracy</w:t>
      </w:r>
      <w:r>
        <w:rPr>
          <w:rStyle w:val="StyleUnderline"/>
        </w:rPr>
        <w:t xml:space="preserve"> </w:t>
      </w:r>
      <w:r w:rsidRPr="00EF46DD">
        <w:rPr>
          <w:rStyle w:val="StyleUnderline"/>
        </w:rPr>
        <w:t>The second contribution Du Bois’s caste analytic provides to existing literature on choice/charter reform is a call to develop practical expressions of “abolition democracy”</w:t>
      </w:r>
      <w:r w:rsidRPr="00272035">
        <w:rPr>
          <w:sz w:val="16"/>
        </w:rPr>
        <w:t xml:space="preserve"> (Davis, 2005; Du Bois, 1935/1998; Lipsitz, 2004; Olson, 2004). </w:t>
      </w:r>
      <w:r w:rsidRPr="00EF46DD">
        <w:rPr>
          <w:rStyle w:val="StyleUnderline"/>
        </w:rPr>
        <w:t>Different from liberal education reforms based on the assumption that equal political and social standing has been established in the post–Civil Rights era, an abolitionary democratic position starts from the premise that democracy has been thwarted from the onset by the racial capitalist state after its brief period of existence following the Civil War</w:t>
      </w:r>
      <w:r w:rsidRPr="00272035">
        <w:rPr>
          <w:sz w:val="16"/>
        </w:rPr>
        <w:t xml:space="preserve"> (Du Bois, 1934/1998). As Angela Davis (2005) puts it, Du Bois argued that the abolition of slavery was accomplished only in the negative sense. In order to achieve the comprehensive abolition of slavery—after the institution was rendered illegal and black people were released from their chains—new institutions should have been created to incorporate black people into the social order. (p. 95) From an abolitionary democratic standpoint, then, the reconstruction of the public education system in the United States needs to start from Du Bois’s insight that “by betraying the Negro . . . white Americans betrayed themselves as well, because they destroyed the most democratic and egalitarian force in their national politics, while strengthening the power of the most elite, plutocratic and undemocratic elements in their country” (Lipsitz, 2004, p. 277). A caste analysis of U.S. schooling logically points to abolitionary responses to (neo)liberal educational reform. Charter/choice strategies are seen for what they are: the continuation of a historical betrayal that empowers an elite White oligarchy (the 1%) while denigrating all Whites (despite their very real material privileges) through the continued dehumanization of the dark world. </w:t>
      </w:r>
      <w:r w:rsidRPr="00EF46DD">
        <w:rPr>
          <w:rStyle w:val="StyleUnderline"/>
        </w:rPr>
        <w:t xml:space="preserve">A caste analysis call for a second abolitionary education movement pushes </w:t>
      </w:r>
      <w:r w:rsidRPr="00EF46DD">
        <w:rPr>
          <w:rStyle w:val="StyleUnderline"/>
        </w:rPr>
        <w:lastRenderedPageBreak/>
        <w:t>beyond existing critiques of charter/choice strategies in another important way by forefronting a fundamental claim in work that has come to be known as Afro-pessimism</w:t>
      </w:r>
      <w:r w:rsidRPr="00272035">
        <w:rPr>
          <w:sz w:val="16"/>
        </w:rPr>
        <w:t xml:space="preserve">. As </w:t>
      </w:r>
      <w:r w:rsidRPr="00EF46DD">
        <w:rPr>
          <w:rStyle w:val="StyleUnderline"/>
        </w:rPr>
        <w:t>Dumas</w:t>
      </w:r>
      <w:r w:rsidRPr="00272035">
        <w:rPr>
          <w:sz w:val="16"/>
        </w:rPr>
        <w:t xml:space="preserve"> (2015a) </w:t>
      </w:r>
      <w:r w:rsidRPr="00EF46DD">
        <w:rPr>
          <w:rStyle w:val="StyleUnderline"/>
        </w:rPr>
        <w:t>points out</w:t>
      </w:r>
      <w:r w:rsidRPr="00272035">
        <w:rPr>
          <w:sz w:val="16"/>
        </w:rPr>
        <w:t xml:space="preserve">, one of the most salient insights </w:t>
      </w:r>
      <w:r w:rsidRPr="00EF46DD">
        <w:rPr>
          <w:rStyle w:val="StyleUnderline"/>
        </w:rPr>
        <w:t>from</w:t>
      </w:r>
      <w:r w:rsidRPr="00272035">
        <w:rPr>
          <w:sz w:val="16"/>
        </w:rPr>
        <w:t xml:space="preserve"> Afro-pessimist thinkers such as Frank </w:t>
      </w:r>
      <w:r w:rsidRPr="00EF46DD">
        <w:rPr>
          <w:rStyle w:val="StyleUnderline"/>
        </w:rPr>
        <w:t>Wilderson</w:t>
      </w:r>
      <w:r w:rsidRPr="00272035">
        <w:rPr>
          <w:sz w:val="16"/>
        </w:rPr>
        <w:t xml:space="preserve"> (2010) is that </w:t>
      </w:r>
      <w:r w:rsidRPr="00EF46DD">
        <w:rPr>
          <w:rStyle w:val="StyleUnderline"/>
        </w:rPr>
        <w:t>through chattel slavery the world gave birth and coherence to both its joys of domesticity and to its struggles of political discontent; and with these joys and struggles the Human was born, but not before it murdered the Black, forging a symbiosis between political ontology of Humanity and the social death of Blacks.</w:t>
      </w:r>
      <w:r w:rsidRPr="00272035">
        <w:rPr>
          <w:sz w:val="16"/>
        </w:rPr>
        <w:t xml:space="preserve"> (Dumas, 2015a, p. 20) </w:t>
      </w:r>
      <w:r w:rsidRPr="00EF46DD">
        <w:rPr>
          <w:rStyle w:val="StyleUnderline"/>
        </w:rPr>
        <w:t>Du Bois’s caste analytic and Wilderson’s claim that the European humanistic tradition is based on the fungibility of Black bodies converge around a central thesis</w:t>
      </w:r>
      <w:r w:rsidRPr="00272035">
        <w:rPr>
          <w:sz w:val="16"/>
        </w:rPr>
        <w:t xml:space="preserve">: </w:t>
      </w:r>
      <w:r w:rsidRPr="00EF46DD">
        <w:rPr>
          <w:rStyle w:val="Emphasis"/>
        </w:rPr>
        <w:t>Schools in racial capitalist society are biopolitical to their core</w:t>
      </w:r>
      <w:r w:rsidRPr="00272035">
        <w:rPr>
          <w:sz w:val="16"/>
        </w:rPr>
        <w:t xml:space="preserve">, </w:t>
      </w:r>
      <w:r w:rsidRPr="00EF46DD">
        <w:rPr>
          <w:rStyle w:val="Emphasis"/>
        </w:rPr>
        <w:t>a constituent part of the life and death processes associated with White supremacy and anti-Blackness upon which caste control is built</w:t>
      </w:r>
      <w:r w:rsidRPr="00272035">
        <w:rPr>
          <w:sz w:val="16"/>
        </w:rPr>
        <w:t xml:space="preserve">.6 Caste schooling carries with it a material politics of humanity (and therefore democracy) whereby Black bodies and populations are necessarily rooted in an ontological condition of less than human that supports Whiteness as a fully human condition (Wilderson, 2010). </w:t>
      </w:r>
      <w:r w:rsidRPr="00EF46DD">
        <w:rPr>
          <w:rStyle w:val="StyleUnderline"/>
        </w:rPr>
        <w:t>In the context of the charter/choice debate, caste and fungibility work together as complementary concepts</w:t>
      </w:r>
      <w:r w:rsidRPr="00272035">
        <w:rPr>
          <w:sz w:val="16"/>
        </w:rPr>
        <w:t>. W</w:t>
      </w:r>
      <w:r w:rsidRPr="00EF46DD">
        <w:rPr>
          <w:rStyle w:val="StyleUnderline"/>
        </w:rPr>
        <w:t>hen school districts in New Orleans or Philadelphia are handed over to charter management companies, caste populations are being (re)produced.</w:t>
      </w:r>
      <w:r w:rsidRPr="00272035">
        <w:rPr>
          <w:sz w:val="16"/>
        </w:rPr>
        <w:t xml:space="preserve"> </w:t>
      </w:r>
      <w:r w:rsidRPr="00EF46DD">
        <w:rPr>
          <w:rStyle w:val="StyleUnderline"/>
        </w:rPr>
        <w:t>However</w:t>
      </w:r>
      <w:r w:rsidRPr="00272035">
        <w:rPr>
          <w:sz w:val="16"/>
        </w:rPr>
        <w:t xml:space="preserve">, </w:t>
      </w:r>
      <w:r w:rsidRPr="00EF46DD">
        <w:rPr>
          <w:rStyle w:val="StyleUnderline"/>
        </w:rPr>
        <w:t>they are also working within the historical circuits of Black fungibility because charter/choice policies are framed as an “innovative” approach to rescuing impoverished people of color from a failed public school system</w:t>
      </w:r>
      <w:r w:rsidRPr="00272035">
        <w:rPr>
          <w:sz w:val="16"/>
        </w:rPr>
        <w:t xml:space="preserve">. </w:t>
      </w:r>
      <w:r w:rsidRPr="00EF46DD">
        <w:rPr>
          <w:rStyle w:val="StyleUnderline"/>
        </w:rPr>
        <w:t>Just as the formerly enslaved and free African American were used to avert a crisis in production and White supremacy after the Civil War by propping up and extending the racial hate and privileges of poor Whites in work and educational spaces, the Black figure (and other students of color) is needed today to sustain governing strategies aimed at “fixing” problems such as the achievement gap student and “turn around” school</w:t>
      </w:r>
      <w:r w:rsidRPr="00272035">
        <w:rPr>
          <w:sz w:val="16"/>
        </w:rPr>
        <w:t xml:space="preserve">. </w:t>
      </w:r>
      <w:r w:rsidRPr="00EF46DD">
        <w:rPr>
          <w:rStyle w:val="StyleUnderline"/>
        </w:rPr>
        <w:t>As replaceable parts in racial capitalist society, the Black fungible body and populations form a base for neoliberal caste reconstruction because choice/charter policies help provide Whites access to greater assets for thriving through wages of Whiteness generated from the currency of Black social death.</w:t>
      </w:r>
      <w:r>
        <w:rPr>
          <w:rStyle w:val="StyleUnderline"/>
        </w:rPr>
        <w:t xml:space="preserve"> </w:t>
      </w:r>
      <w:r w:rsidRPr="00272035">
        <w:rPr>
          <w:sz w:val="16"/>
        </w:rPr>
        <w:t xml:space="preserve">One reason high-performing elite charter schools exist is because failing “urban” schools that capture surplus populations of underperforming and “at-risk” students call for innovative market solutions. </w:t>
      </w:r>
      <w:r w:rsidRPr="00EF46DD">
        <w:rPr>
          <w:rStyle w:val="StyleUnderline"/>
        </w:rPr>
        <w:t>The fungible populations and bodies of the dark world are part of the measurement and thus the valuation of social life as it is either enhanced</w:t>
      </w:r>
      <w:r w:rsidRPr="00272035">
        <w:rPr>
          <w:sz w:val="16"/>
        </w:rPr>
        <w:t xml:space="preserve"> (invested in through accumulatory benefits that elite charters provide) or left to whither (in disinvested, underfunded schools). It is through the historical reservoir of anti-Blackness that caste reconstruction operates through the charter/choice governance model today. A rejection of charter/choice policies and other neoliberal governing strategies must include a problematized understanding of how </w:t>
      </w:r>
      <w:r w:rsidRPr="00272035">
        <w:rPr>
          <w:rStyle w:val="Emphasis"/>
        </w:rPr>
        <w:t>the fungibility of Black bodies and populations undergird the humanist (liberal, Marxist, and neo-Marxist</w:t>
      </w:r>
      <w:r w:rsidRPr="00272035">
        <w:rPr>
          <w:sz w:val="16"/>
        </w:rPr>
        <w:t xml:space="preserve">) </w:t>
      </w:r>
      <w:r w:rsidRPr="00272035">
        <w:rPr>
          <w:rStyle w:val="Emphasis"/>
        </w:rPr>
        <w:t>ideal of a democratic education system and the type of human and less than human it can produce</w:t>
      </w:r>
      <w:r w:rsidRPr="00272035">
        <w:rPr>
          <w:sz w:val="16"/>
        </w:rPr>
        <w:t xml:space="preserve">. </w:t>
      </w:r>
      <w:r w:rsidRPr="00272035">
        <w:rPr>
          <w:rStyle w:val="StyleUnderline"/>
        </w:rPr>
        <w:t>Lacking such a critique, we risk falling back into a romantic notion of democratic education that fails to see how it is based on the ontological “grammar of suffering” of Black bodies and populations</w:t>
      </w:r>
      <w:r w:rsidRPr="00272035">
        <w:rPr>
          <w:sz w:val="16"/>
        </w:rPr>
        <w:t xml:space="preserve"> (Dumas, 2014; Wilderson, 2010). Du Bois’s caste analysis of education therefore situates the U.S. public education system as part of the ongoing project of caste control in that schools in the neoliberal era help produce the political and ontological conditions of social death and social life. </w:t>
      </w:r>
      <w:r w:rsidRPr="00272035">
        <w:rPr>
          <w:rStyle w:val="StyleUnderline"/>
        </w:rPr>
        <w:t>Social life produced through neoliberal education governance strategies foregrounds a historical materialism where charter/choice policies should be read as part of a</w:t>
      </w:r>
      <w:r>
        <w:rPr>
          <w:rStyle w:val="StyleUnderline"/>
        </w:rPr>
        <w:t xml:space="preserve"> </w:t>
      </w:r>
      <w:r w:rsidRPr="00272035">
        <w:rPr>
          <w:rStyle w:val="StyleUnderline"/>
        </w:rPr>
        <w:t>specific emergence of freedom—as economic value, political category, legal right, cultural practice, lived experience—from the modern transformation of slavery into what Robin Blackburn terms the “Great Captivity” of the New World: the convergence of the private property regime and the invention of racial blackness</w:t>
      </w:r>
      <w:r w:rsidRPr="00272035">
        <w:rPr>
          <w:sz w:val="16"/>
        </w:rPr>
        <w:t>. (Sexton, 2011, p. 19) There is more at stake in the school choice movement and “innovative” charter governance approach than the loss of a potentially democratic and egalitarian institution of the pub</w:t>
      </w:r>
      <w:r w:rsidRPr="00272035">
        <w:rPr>
          <w:rStyle w:val="StyleUnderline"/>
        </w:rPr>
        <w:t xml:space="preserve">lic school. What is at stake, and what Du Bois’s caste analytic shows, is that the very definitions of </w:t>
      </w:r>
      <w:r w:rsidRPr="00272035">
        <w:rPr>
          <w:rStyle w:val="Emphasis"/>
        </w:rPr>
        <w:t>freedom, equality, and justice are based on the social death of Black bodies and populations.</w:t>
      </w:r>
    </w:p>
    <w:p w14:paraId="33CDC056" w14:textId="77777777" w:rsidR="00DA3404" w:rsidRPr="00DA3404" w:rsidRDefault="00DA3404" w:rsidP="00DA3404"/>
    <w:p w14:paraId="53446CA1" w14:textId="107472BB" w:rsidR="0007126A" w:rsidRPr="00720A45" w:rsidRDefault="00F7094F" w:rsidP="0007126A">
      <w:pPr>
        <w:pStyle w:val="Heading4"/>
      </w:pPr>
      <w:r>
        <w:lastRenderedPageBreak/>
        <w:t>Perfecting American politics necessitates black death</w:t>
      </w:r>
    </w:p>
    <w:p w14:paraId="03082FF6" w14:textId="67D85114" w:rsidR="0007126A" w:rsidRPr="00720A45" w:rsidRDefault="0007126A" w:rsidP="0007126A">
      <w:pPr>
        <w:rPr>
          <w:rStyle w:val="Style13ptBold"/>
        </w:rPr>
      </w:pPr>
      <w:r>
        <w:rPr>
          <w:rStyle w:val="Style13ptBold"/>
        </w:rPr>
        <w:t xml:space="preserve">Warren 15 – </w:t>
      </w:r>
      <w:r w:rsidRPr="00EA1A64">
        <w:t xml:space="preserve">[Calvin L. Warren is an Assistant Professor in WGSS. He received his B.A. in Rhetoric/Philosophy (College Scholar) from Cornell University and his MA and Ph.D. in African American/American Studies from Yale University. “Black Nihilism and the Politics of Hope” </w:t>
      </w:r>
      <w:r w:rsidR="00EA1A64" w:rsidRPr="00EA1A64">
        <w:t xml:space="preserve">CR: The New Centennial Review, vol. 15 no. 1, 2015, p. 215-248. Project MUSE </w:t>
      </w:r>
      <w:hyperlink r:id="rId9" w:history="1">
        <w:r w:rsidR="00EA1A64" w:rsidRPr="00EA1A64">
          <w:rPr>
            <w:rStyle w:val="Hyperlink"/>
          </w:rPr>
          <w:t>muse.jhu.edu/article/578044</w:t>
        </w:r>
      </w:hyperlink>
      <w:r w:rsidR="00EA1A64" w:rsidRPr="00EA1A64">
        <w:t>.</w:t>
      </w:r>
      <w:hyperlink r:id="rId10" w:history="1">
        <w:r w:rsidRPr="00EA1A64">
          <w:rPr>
            <w:rStyle w:val="Hyperlink"/>
          </w:rPr>
          <w:t>]//Mojica</w:t>
        </w:r>
      </w:hyperlink>
      <w:r w:rsidRPr="00EA1A64">
        <w:t xml:space="preserve"> – 6/28/2020</w:t>
      </w:r>
    </w:p>
    <w:p w14:paraId="22BCA0B0" w14:textId="77777777" w:rsidR="0007126A" w:rsidRPr="00F7094F" w:rsidRDefault="0007126A" w:rsidP="0007126A">
      <w:pPr>
        <w:rPr>
          <w:rStyle w:val="StyleUnderline"/>
        </w:rPr>
      </w:pPr>
      <w:r w:rsidRPr="00F7094F">
        <w:rPr>
          <w:rStyle w:val="StyleUnderline"/>
        </w:rPr>
        <w:t>The American dream, then, is realized through black suffering. It is the humiliated, incarcerated, mutilated, and terrorized black body that serves as the vestibule for the Democracy that is to come. In fact, it almost becomes impossible to think the Political without black suffering</w:t>
      </w:r>
      <w:r w:rsidRPr="0007126A">
        <w:t xml:space="preserve">. According to this logic, corporeal fracture engenders ontological coherence, in a political arithmetic saturated with violence. Thus, nonviolence is a misnomer, or somewhat of a ruse. </w:t>
      </w:r>
      <w:r w:rsidRPr="00F7094F">
        <w:rPr>
          <w:rStyle w:val="StyleUnderline"/>
        </w:rPr>
        <w:t>Black-sacrifice is necessary to achieve the American dream and its promise of coherence, progress, and equality.</w:t>
      </w:r>
    </w:p>
    <w:p w14:paraId="396D4A31" w14:textId="77777777" w:rsidR="0007126A" w:rsidRPr="001D3A49" w:rsidRDefault="0007126A" w:rsidP="0007126A">
      <w:pPr>
        <w:rPr>
          <w:u w:val="single"/>
        </w:rPr>
      </w:pPr>
      <w:r w:rsidRPr="00F7094F">
        <w:rPr>
          <w:sz w:val="16"/>
          <w:szCs w:val="16"/>
        </w:rPr>
        <w:t xml:space="preserve">We find similar logic in the contemporary moment. Renisha McBride, Jordon Davis, Kody Ingham, Amadou Diallo, Aiyana Stanley-Jones, Frederick Jermain Carter, Chavis Carter, Timothy Stansbury, Hadiya Pendleton, Oscar Grant, Sean Bell, Kendrec McDade, Trayvon Martin, and Mike Brown, among others, constitute a fatal rupture of the Political; these signifiers, stained in blood, refuse the closure that the Political promises. </w:t>
      </w:r>
      <w:r w:rsidRPr="001D3A49">
        <w:rPr>
          <w:rStyle w:val="StyleUnderline"/>
        </w:rPr>
        <w:t>They haunt political discourses of progress, betterment, equality, citizenship, and justice—the metaphysical organization of social existence</w:t>
      </w:r>
      <w:r w:rsidRPr="0007126A">
        <w:t xml:space="preserve">. </w:t>
      </w:r>
      <w:r w:rsidRPr="001D3A49">
        <w:rPr>
          <w:rStyle w:val="StyleUnderline"/>
        </w:rPr>
        <w:t>We are witnessing a shocking accumulation of injured and mutilated black bodies, particularly young black bodies, which place what seems to be an unanswerable question mark in the political field: if we are truly progressing toward this “society-that-is-to-come (maybe),” why is black suffering increasing at such alarming rates? In response to this inquiry, we are told to keep struggling, keep “hope” alive, and keep the faith</w:t>
      </w:r>
      <w:r w:rsidRPr="0007126A">
        <w:t xml:space="preserve">. </w:t>
      </w:r>
      <w:r w:rsidRPr="001D3A49">
        <w:rPr>
          <w:sz w:val="16"/>
          <w:szCs w:val="16"/>
        </w:rPr>
        <w:t xml:space="preserve">After George Zimmerman was acquitted for murdering Tray-von Martin, President Obama addressed the nation and importuned us to keep fighting for change because “each successive generation seems to be making progress in changing attitudes toward race” and, </w:t>
      </w:r>
      <w:r w:rsidRPr="001D3A49">
        <w:rPr>
          <w:rStyle w:val="StyleUnderline"/>
        </w:rPr>
        <w:t>if we work hard enough, we will move closer to “becoming a more perfect union.” Despite Martin’s corpse lingering in the minds of young people and Zimmerman’s smile of relief after the verdict, we are told that things are actually getting better.</w:t>
      </w:r>
      <w:r w:rsidRPr="0007126A">
        <w:t xml:space="preserve"> Supposedly, the generation that murdered Trayvon Martin and Renisha McBride is much better than the generation that murdered Emmett Till. Black suffering, here, is instrumentalized to accomplish pedagogical, cathartic, and redemptive objectives and, somehow, </w:t>
      </w:r>
      <w:r w:rsidRPr="001D3A49">
        <w:rPr>
          <w:u w:val="single"/>
        </w:rPr>
        <w:t>the growing number of dead black bodies in the twenty-first century is an indication of our progress toward “perfection.” Is perfection predicated on black death</w:t>
      </w:r>
      <w:r w:rsidRPr="0007126A">
        <w:t xml:space="preserve">? How many more [End Page 217] </w:t>
      </w:r>
      <w:r w:rsidRPr="001D3A49">
        <w:rPr>
          <w:u w:val="single"/>
        </w:rPr>
        <w:t>black bodies must be lynched, mutilated, burned, castrated, raped, dismembered, shot, and disabled before we achieve this “more perfect union”? In many ways, black suffering and death become the premiere vehicles of political perfection and social maturation.</w:t>
      </w:r>
    </w:p>
    <w:p w14:paraId="30C413DE" w14:textId="77777777" w:rsidR="0007126A" w:rsidRPr="0007126A" w:rsidRDefault="0007126A" w:rsidP="0007126A">
      <w:r w:rsidRPr="0007126A">
        <w:t>This essay argues that the logic of the Political—</w:t>
      </w:r>
      <w:r w:rsidRPr="001D3A49">
        <w:rPr>
          <w:rStyle w:val="Emphasis"/>
        </w:rPr>
        <w:t>linear temporality, bio-political futurity, perfection, betterment, and redress—sustains black suffering</w:t>
      </w:r>
      <w:r w:rsidRPr="0007126A">
        <w:t xml:space="preserve">. </w:t>
      </w:r>
      <w:r w:rsidRPr="001D3A49">
        <w:rPr>
          <w:u w:val="single"/>
        </w:rPr>
        <w:t>Progress and perfection are worked through the pained black body and any recourse to the Political and its discourse of hope will ultimately reproduce the very metaphysical structures of violence that pulverize black being. This piece attempts to rescue black nihilism from discursive and intellectual obliteration; rather than thinking about black nihilism as a set of pathologies in need of treatment</w:t>
      </w:r>
      <w:r w:rsidRPr="0007126A">
        <w:t xml:space="preserve">, this essay considers black nihilism a necessary philosophical posture capable of unraveling the Political and its devastating logic of political hope. </w:t>
      </w:r>
      <w:r w:rsidRPr="001D3A49">
        <w:rPr>
          <w:u w:val="single"/>
        </w:rPr>
        <w:t>Black nihilism resists emancipatory rhetoric that assumes it is possible to purge the Political of anti-black violence and advances political apostasy as the only “ethical” response to black suffering.</w:t>
      </w:r>
    </w:p>
    <w:p w14:paraId="405EFA92" w14:textId="77777777" w:rsidR="005049AF" w:rsidRPr="005049AF" w:rsidRDefault="005049AF" w:rsidP="005049AF"/>
    <w:p w14:paraId="1674CC5E" w14:textId="575890A6" w:rsidR="0014593D" w:rsidRDefault="0014593D" w:rsidP="0014593D">
      <w:pPr>
        <w:pStyle w:val="Heading3"/>
      </w:pPr>
      <w:r>
        <w:lastRenderedPageBreak/>
        <w:t>AT: Spills-up/Public Pressure</w:t>
      </w:r>
    </w:p>
    <w:p w14:paraId="7BB2239E" w14:textId="047573DE" w:rsidR="0014593D" w:rsidRDefault="0014593D" w:rsidP="0014593D">
      <w:pPr>
        <w:pStyle w:val="Heading4"/>
      </w:pPr>
      <w:r>
        <w:t>That’s an illusion – the private is shielded from the public and controls the public</w:t>
      </w:r>
      <w:r w:rsidR="00B267C6">
        <w:t xml:space="preserve"> – empirics go NEG</w:t>
      </w:r>
      <w:r w:rsidR="00383F53">
        <w:t xml:space="preserve"> – especially in the context of CJR</w:t>
      </w:r>
    </w:p>
    <w:p w14:paraId="07F66B0C" w14:textId="5A01A8E6" w:rsidR="0014593D" w:rsidRPr="0014593D" w:rsidRDefault="0014593D" w:rsidP="0014593D">
      <w:r w:rsidRPr="0014593D">
        <w:rPr>
          <w:rStyle w:val="Style13ptBold"/>
        </w:rPr>
        <w:t>Ghandnoosh</w:t>
      </w:r>
      <w:r w:rsidR="000C2F10">
        <w:rPr>
          <w:rStyle w:val="Style13ptBold"/>
        </w:rPr>
        <w:t xml:space="preserve"> </w:t>
      </w:r>
      <w:r w:rsidR="000C2F10" w:rsidRPr="0014593D">
        <w:rPr>
          <w:rStyle w:val="Style13ptBold"/>
        </w:rPr>
        <w:t>14</w:t>
      </w:r>
      <w:r w:rsidRPr="0014593D">
        <w:t xml:space="preserve"> </w:t>
      </w:r>
      <w:r>
        <w:t>[</w:t>
      </w:r>
      <w:r w:rsidRPr="0014593D">
        <w:t>Nazgol Ghandnoosh undergraduate degree from the University of Pennsylvania and a doctorate in sociology from the University of California, Los Angeles</w:t>
      </w:r>
      <w:r>
        <w:t>. Senior Research Analyst at the Sentencing Project. “R</w:t>
      </w:r>
      <w:r w:rsidRPr="0014593D">
        <w:t>ace</w:t>
      </w:r>
      <w:r>
        <w:t xml:space="preserve"> a</w:t>
      </w:r>
      <w:r w:rsidRPr="0014593D">
        <w:t>nd</w:t>
      </w:r>
      <w:r>
        <w:t xml:space="preserve"> P</w:t>
      </w:r>
      <w:r w:rsidRPr="0014593D">
        <w:t>unishment</w:t>
      </w:r>
      <w:r>
        <w:t xml:space="preserve"> R</w:t>
      </w:r>
      <w:r w:rsidRPr="0014593D">
        <w:t>acial</w:t>
      </w:r>
      <w:r>
        <w:t xml:space="preserve"> P</w:t>
      </w:r>
      <w:r w:rsidRPr="0014593D">
        <w:t>erceptions</w:t>
      </w:r>
      <w:r>
        <w:t xml:space="preserve"> </w:t>
      </w:r>
      <w:r w:rsidRPr="0014593D">
        <w:t>of</w:t>
      </w:r>
      <w:r>
        <w:t xml:space="preserve"> C</w:t>
      </w:r>
      <w:r w:rsidRPr="0014593D">
        <w:t>rime</w:t>
      </w:r>
      <w:r>
        <w:t xml:space="preserve"> </w:t>
      </w:r>
      <w:r w:rsidRPr="0014593D">
        <w:t>and</w:t>
      </w:r>
      <w:r>
        <w:t xml:space="preserve"> S</w:t>
      </w:r>
      <w:r w:rsidRPr="0014593D">
        <w:t>upport</w:t>
      </w:r>
      <w:r>
        <w:t xml:space="preserve"> </w:t>
      </w:r>
      <w:r w:rsidRPr="0014593D">
        <w:t>for</w:t>
      </w:r>
      <w:r>
        <w:t xml:space="preserve"> P</w:t>
      </w:r>
      <w:r w:rsidRPr="0014593D">
        <w:t>unitive</w:t>
      </w:r>
      <w:r>
        <w:t xml:space="preserve"> P</w:t>
      </w:r>
      <w:r w:rsidRPr="0014593D">
        <w:t>olicies</w:t>
      </w:r>
      <w:r>
        <w:t xml:space="preserve">” September 03, 2014. </w:t>
      </w:r>
      <w:r w:rsidRPr="0014593D">
        <w:t>https://www.sentencingproject.org/publications/race-and-punishment-racial-perceptions-of-crime-and-support-for-punitive-policies/#III. Racial Perceptions of Crime</w:t>
      </w:r>
      <w:r>
        <w:t>] //Mojica – 6/27/2020</w:t>
      </w:r>
    </w:p>
    <w:p w14:paraId="515E6B77" w14:textId="26F778B0" w:rsidR="0014593D" w:rsidRDefault="0014593D" w:rsidP="0014593D">
      <w:r w:rsidRPr="00B267C6">
        <w:rPr>
          <w:rStyle w:val="StyleUnderline"/>
        </w:rPr>
        <w:t>Elected officials and candidates</w:t>
      </w:r>
      <w:r w:rsidRPr="0014593D">
        <w:t xml:space="preserve"> </w:t>
      </w:r>
      <w:r w:rsidRPr="00916539">
        <w:rPr>
          <w:sz w:val="16"/>
          <w:szCs w:val="16"/>
        </w:rPr>
        <w:t xml:space="preserve">do more than respond to public preferences for harsh punishment. Through their words and work, they also </w:t>
      </w:r>
      <w:r w:rsidRPr="00B267C6">
        <w:rPr>
          <w:rStyle w:val="StyleUnderline"/>
        </w:rPr>
        <w:t>shape public salience of crime and its racial associations</w:t>
      </w:r>
      <w:r w:rsidRPr="0014593D">
        <w:t xml:space="preserve">.125) </w:t>
      </w:r>
      <w:r w:rsidRPr="00916539">
        <w:rPr>
          <w:rStyle w:val="StyleUnderline"/>
        </w:rPr>
        <w:t>One study revealed that federal and state officials’ public statements about crime and drugs, rather than the actual incidence of crime or drug use, significantly influenced public concern with these issues between the 1960s and 1990s</w:t>
      </w:r>
      <w:r w:rsidRPr="00916539">
        <w:rPr>
          <w:sz w:val="16"/>
          <w:szCs w:val="16"/>
        </w:rPr>
        <w:t xml:space="preserve">.126)George H. W. Bush’s publicization of Willie Horton during his successful presidential bid against Massachusetts governor Michael Dukakis in 1988 is a famous example of how political discourse influences public views about crime and crime policy. </w:t>
      </w:r>
      <w:r w:rsidRPr="00916539">
        <w:rPr>
          <w:rStyle w:val="StyleUnderline"/>
        </w:rPr>
        <w:t>Through ads and fliers supporting Bush’s campaign, Bush’s speeches, and media coverage, the public learned that Horton, an African American man who had been sentenced to life without parole for first-degree murder in Massachusetts, had raped a white woman and assaulted her white fiancé while temporarily released under the state’s weekend furlough program</w:t>
      </w:r>
      <w:r w:rsidRPr="0014593D">
        <w:t xml:space="preserve">.127) </w:t>
      </w:r>
      <w:r w:rsidRPr="00916539">
        <w:rPr>
          <w:rStyle w:val="StyleUnderline"/>
        </w:rPr>
        <w:t>Although the Bush campaign never overtly mentioned race, its frequent references to Horton prompted repeated media portrayals of his mug shot. The Dukakis team, Reverend Jesse Jackson, and others criticized the Bush campaign for flaring racial fears</w:t>
      </w:r>
      <w:r w:rsidRPr="0014593D">
        <w:t xml:space="preserve">. </w:t>
      </w:r>
      <w:r w:rsidRPr="00916539">
        <w:rPr>
          <w:sz w:val="16"/>
          <w:szCs w:val="16"/>
        </w:rPr>
        <w:t>Susan Estrich, Dukakis’ campaign manager, told a reporter, “There is no stronger metaphor for racial hatred in our country than the black man raping the white woman.”128) Bush and his supporters denied that they were making coded racial appeals. But Tali Mendelberg’s analysis of public opinion during this episode and experimental research has shown that the campaign effectively activated racial prejudice.129)</w:t>
      </w:r>
      <w:r w:rsidRPr="0014593D">
        <w:t xml:space="preserve"> </w:t>
      </w:r>
      <w:r w:rsidRPr="00916539">
        <w:rPr>
          <w:rStyle w:val="StyleUnderline"/>
        </w:rPr>
        <w:t>The Horton case “was saturated with racial meaning,” Mendelberg writes, and was especially effective because it was “very much a deniable play of the race card</w:t>
      </w:r>
      <w:r w:rsidRPr="00916539">
        <w:rPr>
          <w:sz w:val="16"/>
          <w:szCs w:val="16"/>
        </w:rPr>
        <w:t xml:space="preserve">.”130)Messaging is only one means by which policymakers contribute to a racialized understanding of crime: policies leading to the disproportionate incarceration of people of color are another. Many apparently </w:t>
      </w:r>
      <w:r w:rsidRPr="00916539">
        <w:rPr>
          <w:rStyle w:val="StyleUnderline"/>
        </w:rPr>
        <w:t>race-neutral criminal justice policies collide with broader socioeconomic patterns to have a disparate racial impact</w:t>
      </w:r>
      <w:r w:rsidRPr="0014593D">
        <w:t xml:space="preserve">. For example, </w:t>
      </w:r>
      <w:r w:rsidRPr="00916539">
        <w:rPr>
          <w:rStyle w:val="StyleUnderline"/>
        </w:rPr>
        <w:t>drug-free school zone laws mandate sentencing enhancements for people caught selling drugs near school zones. The expansive geographic range of these zones coupled with high urban density has disproportionately affected residents of urban areas and particularly those in high-poverty areas, who are largely people of color</w:t>
      </w:r>
      <w:r w:rsidRPr="0014593D">
        <w:t>.</w:t>
      </w:r>
      <w:r w:rsidRPr="0026070F">
        <w:rPr>
          <w:sz w:val="16"/>
          <w:szCs w:val="16"/>
        </w:rPr>
        <w:t>131) Other laws with disparate racial impact include hefty mandatory minimum sentences for drugs for which people of color are disproportionately arrested and charged, restrictive admissions criteria for diversion programs and alternative courts, and habitual offender laws that disproportionately affect people of color because they are more likely to have criminal records</w:t>
      </w:r>
      <w:r w:rsidRPr="0014593D">
        <w:t>.</w:t>
      </w:r>
      <w:r w:rsidRPr="00916539">
        <w:rPr>
          <w:rStyle w:val="Emphasis"/>
        </w:rPr>
        <w:t xml:space="preserve">Policymakers </w:t>
      </w:r>
      <w:r w:rsidRPr="00916539">
        <w:rPr>
          <w:rStyle w:val="StyleUnderline"/>
        </w:rPr>
        <w:t>not only help to shape public opinion, they sometimes misunderstand or</w:t>
      </w:r>
      <w:r w:rsidRPr="00916539">
        <w:rPr>
          <w:rStyle w:val="Emphasis"/>
        </w:rPr>
        <w:t xml:space="preserve"> are unresponsive to the public’s preferences</w:t>
      </w:r>
      <w:r w:rsidRPr="0014593D">
        <w:t xml:space="preserve">. </w:t>
      </w:r>
      <w:r w:rsidRPr="00916539">
        <w:rPr>
          <w:rStyle w:val="Emphasis"/>
        </w:rPr>
        <w:t>Elected officials sometimes overestimate public support for punitive policies</w:t>
      </w:r>
      <w:r w:rsidRPr="0014593D">
        <w:t xml:space="preserve">. A study conducted during the peak of the crack epidemic found that </w:t>
      </w:r>
      <w:r w:rsidRPr="00916539">
        <w:rPr>
          <w:rStyle w:val="StyleUnderline"/>
        </w:rPr>
        <w:t>Michigan policymakers estimated that 12% of the public supported alternative sentencing in 1985, when the actual rate was 66%.</w:t>
      </w:r>
      <w:r w:rsidRPr="0014593D">
        <w:t xml:space="preserve">132) Policymakers are also at times immune to public support for less punitive policies. Thus despite decreasing punitive sentiment among the public since the late 1990s (see Figure 1 above), policymakers have been slow and reluctant to implement significant reforms. </w:t>
      </w:r>
      <w:r w:rsidRPr="00916539">
        <w:rPr>
          <w:rStyle w:val="StyleUnderline"/>
        </w:rPr>
        <w:t xml:space="preserve">In Pennsylvania, the divide between policymakers and the public – with over 80% of the public supporting investment in early intervention rather than prison construction to reduce crime – has led </w:t>
      </w:r>
      <w:r w:rsidRPr="00916539">
        <w:rPr>
          <w:rStyle w:val="StyleUnderline"/>
        </w:rPr>
        <w:lastRenderedPageBreak/>
        <w:t xml:space="preserve">one group of researchers to conclude: “Survey data have clearly been telling us, for some time now, that </w:t>
      </w:r>
      <w:r w:rsidRPr="00916539">
        <w:rPr>
          <w:rStyle w:val="Emphasis"/>
        </w:rPr>
        <w:t>the public is not as conservative as policy makers think them to be</w:t>
      </w:r>
      <w:r w:rsidRPr="0014593D">
        <w:t>.”133)</w:t>
      </w:r>
    </w:p>
    <w:p w14:paraId="7EDDB85F" w14:textId="7CE2483C" w:rsidR="009F2F81" w:rsidRDefault="009F2F81" w:rsidP="0014593D"/>
    <w:p w14:paraId="0FFA1764" w14:textId="2F968A1A" w:rsidR="00036599" w:rsidRDefault="00036599" w:rsidP="00036599">
      <w:pPr>
        <w:pStyle w:val="Heading3"/>
      </w:pPr>
      <w:r>
        <w:lastRenderedPageBreak/>
        <w:t>AT: Our Interp Solves Your Offense</w:t>
      </w:r>
    </w:p>
    <w:p w14:paraId="61BE54A8" w14:textId="77777777" w:rsidR="00036599" w:rsidRPr="00F94357" w:rsidRDefault="00036599" w:rsidP="00036599">
      <w:pPr>
        <w:pStyle w:val="Heading4"/>
      </w:pPr>
      <w:r>
        <w:t xml:space="preserve">The </w:t>
      </w:r>
      <w:r>
        <w:rPr>
          <w:u w:val="single"/>
        </w:rPr>
        <w:t>negative dialectic of the slave</w:t>
      </w:r>
      <w:r>
        <w:t xml:space="preserve"> center the very </w:t>
      </w:r>
      <w:r>
        <w:rPr>
          <w:u w:val="single"/>
        </w:rPr>
        <w:t>parameters of the nation-state</w:t>
      </w:r>
      <w:r>
        <w:t xml:space="preserve"> that mystifies </w:t>
      </w:r>
      <w:r>
        <w:rPr>
          <w:u w:val="single"/>
        </w:rPr>
        <w:t>any grammar that could speak to Black (non)Being</w:t>
      </w:r>
      <w:r>
        <w:t xml:space="preserve"> which eliminates the possibility of </w:t>
      </w:r>
      <w:r>
        <w:rPr>
          <w:u w:val="single"/>
        </w:rPr>
        <w:t>speech itself</w:t>
      </w:r>
      <w:r>
        <w:t xml:space="preserve">. </w:t>
      </w:r>
    </w:p>
    <w:p w14:paraId="5DC2AA57" w14:textId="77777777" w:rsidR="00036599" w:rsidRPr="009E6134" w:rsidRDefault="00036599" w:rsidP="00036599">
      <w:r>
        <w:rPr>
          <w:rStyle w:val="Style13ptBold"/>
        </w:rPr>
        <w:t xml:space="preserve">Reid-Brinkley, 19 </w:t>
      </w:r>
      <w:r>
        <w:t>[Dr. Shanara Reid-Brinkley, “Voice Dipped in Black: The Louisville Project and the Birth of Black Radical Argument in College Policy Debate,” 2019, Oxford Handbook of Voice Studies]//Townes</w:t>
      </w:r>
    </w:p>
    <w:p w14:paraId="100DA85F" w14:textId="77777777" w:rsidR="00036599" w:rsidRPr="00F94357" w:rsidRDefault="00036599" w:rsidP="00036599">
      <w:pPr>
        <w:rPr>
          <w:rStyle w:val="Emphasis"/>
        </w:rPr>
      </w:pPr>
      <w:r w:rsidRPr="00F94357">
        <w:rPr>
          <w:sz w:val="12"/>
        </w:rPr>
        <w:t xml:space="preserve">For Afro-pessimists, </w:t>
      </w:r>
      <w:r w:rsidRPr="00F94357">
        <w:rPr>
          <w:rStyle w:val="StyleUnderline"/>
        </w:rPr>
        <w:t xml:space="preserve">the group of Black scholars who have popularized the study of </w:t>
      </w:r>
      <w:r w:rsidRPr="00F94357">
        <w:rPr>
          <w:rStyle w:val="Emphasis"/>
        </w:rPr>
        <w:t>anti-Blackness</w:t>
      </w:r>
      <w:r w:rsidRPr="00F94357">
        <w:rPr>
          <w:sz w:val="12"/>
        </w:rPr>
        <w:t xml:space="preserve">, </w:t>
      </w:r>
      <w:r w:rsidRPr="00F94357">
        <w:rPr>
          <w:rStyle w:val="StyleUnderline"/>
        </w:rPr>
        <w:t xml:space="preserve">the Black is juxtaposed against what it means to be </w:t>
      </w:r>
      <w:r w:rsidRPr="00F94357">
        <w:rPr>
          <w:rStyle w:val="Emphasis"/>
        </w:rPr>
        <w:t>master</w:t>
      </w:r>
      <w:r w:rsidRPr="00F94357">
        <w:rPr>
          <w:rStyle w:val="StyleUnderline"/>
        </w:rPr>
        <w:t xml:space="preserve">, </w:t>
      </w:r>
      <w:r w:rsidRPr="00F94357">
        <w:rPr>
          <w:rStyle w:val="Emphasis"/>
        </w:rPr>
        <w:t>human</w:t>
      </w:r>
      <w:r w:rsidRPr="00F94357">
        <w:rPr>
          <w:rStyle w:val="StyleUnderline"/>
        </w:rPr>
        <w:t xml:space="preserve">, </w:t>
      </w:r>
      <w:r w:rsidRPr="00F94357">
        <w:rPr>
          <w:rStyle w:val="Emphasis"/>
        </w:rPr>
        <w:t>citizen</w:t>
      </w:r>
      <w:r w:rsidRPr="00F94357">
        <w:rPr>
          <w:rStyle w:val="StyleUnderline"/>
        </w:rPr>
        <w:t xml:space="preserve">, and </w:t>
      </w:r>
      <w:r w:rsidRPr="00F94357">
        <w:rPr>
          <w:rStyle w:val="Emphasis"/>
        </w:rPr>
        <w:t>subject</w:t>
      </w:r>
      <w:r w:rsidRPr="00F94357">
        <w:rPr>
          <w:rStyle w:val="StyleUnderline"/>
        </w:rPr>
        <w:t xml:space="preserve"> in a manner that is </w:t>
      </w:r>
      <w:r w:rsidRPr="00F94357">
        <w:rPr>
          <w:rStyle w:val="Emphasis"/>
        </w:rPr>
        <w:t>constitutive of US civil society</w:t>
      </w:r>
      <w:r w:rsidRPr="00F94357">
        <w:rPr>
          <w:sz w:val="12"/>
        </w:rPr>
        <w:t xml:space="preserve">.2 </w:t>
      </w:r>
      <w:r w:rsidRPr="00F94357">
        <w:rPr>
          <w:rStyle w:val="StyleUnderline"/>
        </w:rPr>
        <w:t xml:space="preserve">The United States is built upon a notion of freedom and liberty that </w:t>
      </w:r>
      <w:r w:rsidRPr="00F94357">
        <w:rPr>
          <w:rStyle w:val="Emphasis"/>
        </w:rPr>
        <w:t>necessitated</w:t>
      </w:r>
      <w:r w:rsidRPr="00F94357">
        <w:rPr>
          <w:rStyle w:val="StyleUnderline"/>
        </w:rPr>
        <w:t xml:space="preserve"> the </w:t>
      </w:r>
      <w:r w:rsidRPr="00F94357">
        <w:rPr>
          <w:rStyle w:val="Emphasis"/>
        </w:rPr>
        <w:t>negative dialectic</w:t>
      </w:r>
      <w:r w:rsidRPr="00F94357">
        <w:rPr>
          <w:rStyle w:val="StyleUnderline"/>
        </w:rPr>
        <w:t xml:space="preserve"> of the </w:t>
      </w:r>
      <w:r w:rsidRPr="00F94357">
        <w:rPr>
          <w:rStyle w:val="Emphasis"/>
        </w:rPr>
        <w:t>Slave</w:t>
      </w:r>
      <w:r w:rsidRPr="00F94357">
        <w:rPr>
          <w:rStyle w:val="StyleUnderline"/>
        </w:rPr>
        <w:t xml:space="preserve"> to define the parameters of the </w:t>
      </w:r>
      <w:r w:rsidRPr="00F94357">
        <w:rPr>
          <w:rStyle w:val="Emphasis"/>
        </w:rPr>
        <w:t>nation-state</w:t>
      </w:r>
      <w:r w:rsidRPr="00F94357">
        <w:rPr>
          <w:sz w:val="12"/>
        </w:rPr>
        <w:t xml:space="preserve">. This foundational relationship has sutured together US civil society and continues to do so. For theorist Frank Wilderson, </w:t>
      </w:r>
      <w:r w:rsidRPr="00F94357">
        <w:rPr>
          <w:rStyle w:val="StyleUnderline"/>
        </w:rPr>
        <w:t xml:space="preserve">the grammar of Black/Slave suffering is marked by accumulation and fungibility (Wilderson 2010, 55–57), a relation “of being owned and traded” (Kelsie 2014, 6). The human’s (white) </w:t>
      </w:r>
      <w:r w:rsidRPr="00F94357">
        <w:rPr>
          <w:rStyle w:val="Emphasis"/>
        </w:rPr>
        <w:t>grammar of suffering</w:t>
      </w:r>
      <w:r w:rsidRPr="00F94357">
        <w:rPr>
          <w:rStyle w:val="StyleUnderline"/>
        </w:rPr>
        <w:t xml:space="preserve"> is </w:t>
      </w:r>
      <w:r w:rsidRPr="00F94357">
        <w:rPr>
          <w:rStyle w:val="Emphasis"/>
        </w:rPr>
        <w:t>marked</w:t>
      </w:r>
      <w:r w:rsidRPr="00F94357">
        <w:rPr>
          <w:rStyle w:val="StyleUnderline"/>
        </w:rPr>
        <w:t xml:space="preserve"> by </w:t>
      </w:r>
      <w:r w:rsidRPr="00F94357">
        <w:rPr>
          <w:rStyle w:val="Emphasis"/>
        </w:rPr>
        <w:t>alienation</w:t>
      </w:r>
      <w:r w:rsidRPr="00F94357">
        <w:rPr>
          <w:rStyle w:val="StyleUnderline"/>
        </w:rPr>
        <w:t xml:space="preserve"> and </w:t>
      </w:r>
      <w:r w:rsidRPr="00F94357">
        <w:rPr>
          <w:rStyle w:val="Emphasis"/>
        </w:rPr>
        <w:t>exploitation</w:t>
      </w:r>
      <w:r w:rsidRPr="00F94357">
        <w:rPr>
          <w:sz w:val="12"/>
        </w:rPr>
        <w:t xml:space="preserve">. </w:t>
      </w:r>
      <w:r w:rsidRPr="00F94357">
        <w:rPr>
          <w:rStyle w:val="StyleUnderline"/>
        </w:rPr>
        <w:t xml:space="preserve">The grammar of Black (Slave) suffering is not recognizable within the frame of human (white) suffering, it can only be </w:t>
      </w:r>
      <w:r w:rsidRPr="00F94357">
        <w:rPr>
          <w:rStyle w:val="Emphasis"/>
        </w:rPr>
        <w:t>misrecognized as alienation and exploitation</w:t>
      </w:r>
      <w:r w:rsidRPr="00F94357">
        <w:rPr>
          <w:rStyle w:val="StyleUnderline"/>
        </w:rPr>
        <w:t>.</w:t>
      </w:r>
      <w:r w:rsidRPr="00F94357">
        <w:rPr>
          <w:sz w:val="12"/>
        </w:rPr>
        <w:t xml:space="preserve"> For the study of rhetoric, </w:t>
      </w:r>
      <w:r w:rsidRPr="00F94357">
        <w:rPr>
          <w:rStyle w:val="StyleUnderline"/>
        </w:rPr>
        <w:t xml:space="preserve">an understanding of the political ontology of the Black as one that is </w:t>
      </w:r>
      <w:r w:rsidRPr="00F94357">
        <w:rPr>
          <w:rStyle w:val="Emphasis"/>
        </w:rPr>
        <w:t>necessarily defined by its status as Slave/object requires that we engage</w:t>
      </w:r>
      <w:r w:rsidRPr="00F94357">
        <w:rPr>
          <w:rStyle w:val="StyleUnderline"/>
        </w:rPr>
        <w:t xml:space="preserve"> the question of whether or not the </w:t>
      </w:r>
      <w:r w:rsidRPr="00F94357">
        <w:rPr>
          <w:rStyle w:val="Emphasis"/>
        </w:rPr>
        <w:t>Black</w:t>
      </w:r>
      <w:r w:rsidRPr="00F94357">
        <w:rPr>
          <w:rStyle w:val="StyleUnderline"/>
        </w:rPr>
        <w:t xml:space="preserve"> has the </w:t>
      </w:r>
      <w:r w:rsidRPr="00F94357">
        <w:rPr>
          <w:rStyle w:val="Emphasis"/>
        </w:rPr>
        <w:t>capacity</w:t>
      </w:r>
      <w:r w:rsidRPr="00F94357">
        <w:rPr>
          <w:rStyle w:val="StyleUnderline"/>
        </w:rPr>
        <w:t xml:space="preserve"> for </w:t>
      </w:r>
      <w:r w:rsidRPr="00F94357">
        <w:rPr>
          <w:rStyle w:val="Emphasis"/>
        </w:rPr>
        <w:t>recognition</w:t>
      </w:r>
      <w:r w:rsidRPr="00F94357">
        <w:rPr>
          <w:rStyle w:val="StyleUnderline"/>
        </w:rPr>
        <w:t xml:space="preserve"> in the </w:t>
      </w:r>
      <w:r w:rsidRPr="00F94357">
        <w:rPr>
          <w:rStyle w:val="Emphasis"/>
        </w:rPr>
        <w:t>construction of the moment of voice</w:t>
      </w:r>
      <w:r w:rsidRPr="00F94357">
        <w:rPr>
          <w:sz w:val="12"/>
        </w:rPr>
        <w:t xml:space="preserve">. Watts would agree that the Black does not have speech; that is why the production of voice is only a momentary process, a happening, by which Blacks can seek recognition. </w:t>
      </w:r>
      <w:r w:rsidRPr="00F94357">
        <w:rPr>
          <w:rStyle w:val="Emphasis"/>
        </w:rPr>
        <w:t>For the Black, the body announces itself prior to speech</w:t>
      </w:r>
      <w:r w:rsidRPr="00F94357">
        <w:rPr>
          <w:sz w:val="12"/>
        </w:rPr>
        <w:t xml:space="preserve">. </w:t>
      </w:r>
      <w:r w:rsidRPr="00F94357">
        <w:rPr>
          <w:rStyle w:val="Emphasis"/>
          <w:sz w:val="24"/>
          <w:szCs w:val="24"/>
        </w:rPr>
        <w:t>So it follows that the Black lacks capacity for speech because they approach the speaking moment as a nonrecognizable subject and “positioned as incapacity” by the “modalities” of accumulation and fungibility</w:t>
      </w:r>
      <w:r w:rsidRPr="00F94357">
        <w:rPr>
          <w:sz w:val="12"/>
        </w:rPr>
        <w:t xml:space="preserve">.3 For the Afro-pessimists, </w:t>
      </w:r>
      <w:r w:rsidRPr="00F94357">
        <w:rPr>
          <w:rStyle w:val="StyleUnderline"/>
        </w:rPr>
        <w:t>capacity is made coherent in civil society by a necessary relationship to Black incapacity. Wilderson notes that “white(</w:t>
      </w:r>
      <w:r w:rsidRPr="00F94357">
        <w:rPr>
          <w:rStyle w:val="Emphasis"/>
        </w:rPr>
        <w:t>Human</w:t>
      </w:r>
      <w:r w:rsidRPr="00F94357">
        <w:rPr>
          <w:rStyle w:val="StyleUnderline"/>
        </w:rPr>
        <w:t xml:space="preserve">) </w:t>
      </w:r>
      <w:r w:rsidRPr="00F94357">
        <w:rPr>
          <w:rStyle w:val="Emphasis"/>
        </w:rPr>
        <w:t>capacity</w:t>
      </w:r>
      <w:r w:rsidRPr="00F94357">
        <w:rPr>
          <w:rStyle w:val="StyleUnderline"/>
        </w:rPr>
        <w:t xml:space="preserve">, in advance of the event of discrimination or oppression, </w:t>
      </w:r>
      <w:r w:rsidRPr="00F94357">
        <w:rPr>
          <w:rStyle w:val="Emphasis"/>
        </w:rPr>
        <w:t>is parasitic on Black incapacity</w:t>
      </w:r>
      <w:r w:rsidRPr="00F94357">
        <w:rPr>
          <w:rStyle w:val="StyleUnderline"/>
        </w:rPr>
        <w:t xml:space="preserve">: without the Negro, </w:t>
      </w:r>
      <w:r w:rsidRPr="00F94357">
        <w:rPr>
          <w:rStyle w:val="Emphasis"/>
        </w:rPr>
        <w:t>capacity itself is incoherent</w:t>
      </w:r>
      <w:r w:rsidRPr="00F94357">
        <w:rPr>
          <w:rStyle w:val="StyleUnderline"/>
        </w:rPr>
        <w:t>, uncertain at best</w:t>
      </w:r>
      <w:r w:rsidRPr="00F94357">
        <w:rPr>
          <w:sz w:val="12"/>
        </w:rPr>
        <w:t xml:space="preserve">” (Wilderson 2010, 45). Not only does the Black lack the same capacity as the white in first approaching the speaking situation, she or he enters the situation as incapacity. The Black must battle with its political ontological condition as a precursor to the process of speaking and let alone the production of voice. If the “happening” of voice depends on a relationality that produces “a public acknowledgment of the ethics of speaking and the emotions of others,” </w:t>
      </w:r>
      <w:r w:rsidRPr="00F94357">
        <w:rPr>
          <w:rStyle w:val="StyleUnderline"/>
        </w:rPr>
        <w:t xml:space="preserve">the Black is always already </w:t>
      </w:r>
      <w:r w:rsidRPr="00F94357">
        <w:rPr>
          <w:rStyle w:val="Emphasis"/>
        </w:rPr>
        <w:t>relegated</w:t>
      </w:r>
      <w:r w:rsidRPr="00F94357">
        <w:rPr>
          <w:rStyle w:val="StyleUnderline"/>
        </w:rPr>
        <w:t xml:space="preserve"> to the </w:t>
      </w:r>
      <w:r w:rsidRPr="00F94357">
        <w:rPr>
          <w:rStyle w:val="Emphasis"/>
        </w:rPr>
        <w:t>position</w:t>
      </w:r>
      <w:r w:rsidRPr="00F94357">
        <w:rPr>
          <w:rStyle w:val="StyleUnderline"/>
        </w:rPr>
        <w:t xml:space="preserve"> of the </w:t>
      </w:r>
      <w:r w:rsidRPr="00F94357">
        <w:rPr>
          <w:rStyle w:val="Emphasis"/>
        </w:rPr>
        <w:t>unethical speaker</w:t>
      </w:r>
      <w:r w:rsidRPr="00F94357">
        <w:rPr>
          <w:rStyle w:val="StyleUnderline"/>
        </w:rPr>
        <w:t xml:space="preserve"> that must defend and prove itself by seeking recognition from the Human/Subject in civil society</w:t>
      </w:r>
      <w:r w:rsidRPr="00F94357">
        <w:rPr>
          <w:sz w:val="12"/>
        </w:rPr>
        <w:t xml:space="preserve"> (Watts 2001, 185). Further, it necessitates that </w:t>
      </w:r>
      <w:r w:rsidRPr="00F94357">
        <w:rPr>
          <w:rStyle w:val="StyleUnderline"/>
        </w:rPr>
        <w:t xml:space="preserve">the </w:t>
      </w:r>
      <w:r w:rsidRPr="00F94357">
        <w:rPr>
          <w:rStyle w:val="Emphasis"/>
        </w:rPr>
        <w:t>Black performatively</w:t>
      </w:r>
      <w:r w:rsidRPr="00F94357">
        <w:rPr>
          <w:rStyle w:val="StyleUnderline"/>
        </w:rPr>
        <w:t xml:space="preserve"> and argumentatively approach the moment of voice with only the pretense of subjecthood and capacity</w:t>
      </w:r>
      <w:r w:rsidRPr="00F94357">
        <w:rPr>
          <w:sz w:val="12"/>
        </w:rPr>
        <w:t xml:space="preserve">. That the Black must construct the pretense of being an ethical speaker, while having no subject positioning to do so, </w:t>
      </w:r>
      <w:r w:rsidRPr="00F94357">
        <w:rPr>
          <w:rStyle w:val="StyleUnderline"/>
        </w:rPr>
        <w:t>requires an inauthentic performance of the Black object as white subject</w:t>
      </w:r>
      <w:r w:rsidRPr="00F94357">
        <w:rPr>
          <w:sz w:val="12"/>
        </w:rPr>
        <w:t xml:space="preserve">. If rhetorical situations require pretense and inauthenticity then they make unethical speaking the sine qua non of public speech. </w:t>
      </w:r>
      <w:r w:rsidRPr="00F94357">
        <w:rPr>
          <w:rStyle w:val="Emphasis"/>
        </w:rPr>
        <w:t>The Black must mimic the performance of human (white) capacity and becomes bound by the grammar of alienation and exploitation to achieve recognition</w:t>
      </w:r>
      <w:r w:rsidRPr="00F94357">
        <w:rPr>
          <w:sz w:val="12"/>
        </w:rPr>
        <w:t xml:space="preserve">. In other words, </w:t>
      </w:r>
      <w:r w:rsidRPr="00F94357">
        <w:rPr>
          <w:rStyle w:val="StyleUnderline"/>
        </w:rPr>
        <w:t xml:space="preserve">the Black must justify its Blackness or perform itself in a manner consistent with white civil society to even engage in a relational negotiation to </w:t>
      </w:r>
      <w:r w:rsidRPr="00F94357">
        <w:rPr>
          <w:rStyle w:val="Emphasis"/>
        </w:rPr>
        <w:t>produce the moment of voice</w:t>
      </w:r>
      <w:r w:rsidRPr="00F94357">
        <w:rPr>
          <w:sz w:val="12"/>
        </w:rPr>
        <w:t xml:space="preserve">. Such a practice supersedes and constitutes the ability of the white audience to recognize the Black as an ethical speaker. As rhetoric theorist Amber Kelsie notes, “From an Afro-Pessimist perspective, the problem is not that the Black is ‘voiceless,’ so much as it is that </w:t>
      </w:r>
      <w:r w:rsidRPr="00F94357">
        <w:rPr>
          <w:rStyle w:val="StyleUnderline"/>
        </w:rPr>
        <w:t xml:space="preserve">the voice/speech/body of the Black </w:t>
      </w:r>
      <w:r w:rsidRPr="00F94357">
        <w:rPr>
          <w:rStyle w:val="Emphasis"/>
        </w:rPr>
        <w:t>does not resonate</w:t>
      </w:r>
      <w:r w:rsidRPr="00F94357">
        <w:rPr>
          <w:sz w:val="12"/>
        </w:rPr>
        <w:t xml:space="preserve">. </w:t>
      </w:r>
      <w:r w:rsidRPr="00F94357">
        <w:rPr>
          <w:rStyle w:val="StyleUnderline"/>
        </w:rPr>
        <w:t xml:space="preserve">The Slave is always already being attended to by the white Other, but such recognition itself </w:t>
      </w:r>
      <w:r w:rsidRPr="00F94357">
        <w:rPr>
          <w:rStyle w:val="Emphasis"/>
        </w:rPr>
        <w:t>obliterates any possibility of social life for the Slave</w:t>
      </w:r>
      <w:r w:rsidRPr="00F94357">
        <w:rPr>
          <w:rStyle w:val="StyleUnderline"/>
        </w:rPr>
        <w:t>”</w:t>
      </w:r>
      <w:r w:rsidRPr="00F94357">
        <w:rPr>
          <w:sz w:val="12"/>
        </w:rPr>
        <w:t xml:space="preserve"> (Kelsie 2014, 13). Full recognition of the Black is not really possible in the rhetorical situation, for </w:t>
      </w:r>
      <w:r w:rsidRPr="00F94357">
        <w:rPr>
          <w:rStyle w:val="StyleUnderline"/>
        </w:rPr>
        <w:t xml:space="preserve">the </w:t>
      </w:r>
      <w:r w:rsidRPr="00F94357">
        <w:rPr>
          <w:rStyle w:val="Emphasis"/>
        </w:rPr>
        <w:t>Black</w:t>
      </w:r>
      <w:r w:rsidRPr="00F94357">
        <w:rPr>
          <w:rStyle w:val="StyleUnderline"/>
        </w:rPr>
        <w:t xml:space="preserve"> is the </w:t>
      </w:r>
      <w:r w:rsidRPr="00F94357">
        <w:rPr>
          <w:rStyle w:val="Emphasis"/>
        </w:rPr>
        <w:t>incoherence</w:t>
      </w:r>
      <w:r w:rsidRPr="00F94357">
        <w:rPr>
          <w:rStyle w:val="StyleUnderline"/>
        </w:rPr>
        <w:t xml:space="preserve"> that </w:t>
      </w:r>
      <w:r w:rsidRPr="00F94357">
        <w:rPr>
          <w:rStyle w:val="Emphasis"/>
        </w:rPr>
        <w:t>constitutes</w:t>
      </w:r>
      <w:r w:rsidRPr="00F94357">
        <w:rPr>
          <w:rStyle w:val="StyleUnderline"/>
        </w:rPr>
        <w:t xml:space="preserve"> the </w:t>
      </w:r>
      <w:r w:rsidRPr="00F94357">
        <w:rPr>
          <w:rStyle w:val="Emphasis"/>
        </w:rPr>
        <w:t>coherence</w:t>
      </w:r>
      <w:r w:rsidRPr="00F94357">
        <w:rPr>
          <w:rStyle w:val="StyleUnderline"/>
        </w:rPr>
        <w:t xml:space="preserve"> of the </w:t>
      </w:r>
      <w:r w:rsidRPr="00F94357">
        <w:rPr>
          <w:rStyle w:val="Emphasis"/>
        </w:rPr>
        <w:t>Human/Subject.</w:t>
      </w:r>
      <w:r w:rsidRPr="00F94357">
        <w:rPr>
          <w:sz w:val="12"/>
        </w:rPr>
        <w:t xml:space="preserve"> </w:t>
      </w:r>
      <w:r w:rsidRPr="00F94357">
        <w:rPr>
          <w:rStyle w:val="Emphasis"/>
        </w:rPr>
        <w:t xml:space="preserve">In other words, the Black cannot speak about Black suffering without their appeals being read through the frame of alienation and exploitation. The grammar of Black suffering </w:t>
      </w:r>
      <w:r w:rsidRPr="00F94357">
        <w:rPr>
          <w:rStyle w:val="Emphasis"/>
        </w:rPr>
        <w:lastRenderedPageBreak/>
        <w:t>remains unrecognizable and thus unacknowledgeable even in the moments where the Black has produced the voiced moment.</w:t>
      </w:r>
    </w:p>
    <w:p w14:paraId="603C30D7" w14:textId="77777777" w:rsidR="000B0C84" w:rsidRDefault="000B0C84" w:rsidP="000B0C84">
      <w:pPr>
        <w:pStyle w:val="Heading3"/>
      </w:pPr>
      <w:r>
        <w:lastRenderedPageBreak/>
        <w:t>AT: Movies build empathy</w:t>
      </w:r>
    </w:p>
    <w:p w14:paraId="002A9D13" w14:textId="77777777" w:rsidR="000B0C84" w:rsidRDefault="000B0C84" w:rsidP="000B0C84">
      <w:pPr>
        <w:pStyle w:val="Heading4"/>
      </w:pPr>
      <w:r>
        <w:t>Link to cinema</w:t>
      </w:r>
    </w:p>
    <w:p w14:paraId="7DD883C4" w14:textId="77777777" w:rsidR="000B0C84" w:rsidRPr="007C1C09" w:rsidRDefault="000B0C84" w:rsidP="000B0C84">
      <w:r>
        <w:rPr>
          <w:rStyle w:val="Style13ptBold"/>
        </w:rPr>
        <w:t xml:space="preserve">Weheliye, 14 </w:t>
      </w:r>
      <w:r>
        <w:t>[Alexander Weheliye, Alexander G. Weheliye is Professor of African American Studies and English at Northwestern University. He is the author of Phonographies: Grooves in Sonic Afro-Modernity, also published by Duke University Press “Habeas Viscus: Racializing Assemblages, Biopolitics and Black Feminist Theories of the Human,” 2014, Duke University Press]//Townes</w:t>
      </w:r>
    </w:p>
    <w:p w14:paraId="7643FA4D" w14:textId="77777777" w:rsidR="000B0C84" w:rsidRPr="007C1C09" w:rsidRDefault="000B0C84" w:rsidP="000B0C84">
      <w:pPr>
        <w:rPr>
          <w:rStyle w:val="Emphasis"/>
        </w:rPr>
      </w:pPr>
      <w:r w:rsidRPr="007C1C09">
        <w:rPr>
          <w:rStyle w:val="StyleUnderline"/>
        </w:rPr>
        <w:t xml:space="preserve">Instances of </w:t>
      </w:r>
      <w:r w:rsidRPr="007C1C09">
        <w:rPr>
          <w:rStyle w:val="Emphasis"/>
        </w:rPr>
        <w:t>pornotroping</w:t>
      </w:r>
      <w:r w:rsidRPr="007C1C09">
        <w:rPr>
          <w:rStyle w:val="StyleUnderline"/>
        </w:rPr>
        <w:t xml:space="preserve"> feature prominently in literary and visual </w:t>
      </w:r>
      <w:r w:rsidRPr="007C1C09">
        <w:rPr>
          <w:rStyle w:val="Emphasis"/>
        </w:rPr>
        <w:t>conjurings</w:t>
      </w:r>
      <w:r w:rsidRPr="007C1C09">
        <w:rPr>
          <w:rStyle w:val="StyleUnderline"/>
        </w:rPr>
        <w:t xml:space="preserve"> of </w:t>
      </w:r>
      <w:r w:rsidRPr="007C1C09">
        <w:rPr>
          <w:rStyle w:val="Emphasis"/>
        </w:rPr>
        <w:t>slavery</w:t>
      </w:r>
      <w:r w:rsidRPr="007C1C09">
        <w:rPr>
          <w:rStyle w:val="StyleUnderline"/>
        </w:rPr>
        <w:t xml:space="preserve">, the </w:t>
      </w:r>
      <w:r w:rsidRPr="007C1C09">
        <w:rPr>
          <w:rStyle w:val="Emphasis"/>
        </w:rPr>
        <w:t>Holocaust</w:t>
      </w:r>
      <w:r w:rsidRPr="007C1C09">
        <w:rPr>
          <w:rStyle w:val="StyleUnderline"/>
        </w:rPr>
        <w:t xml:space="preserve">, </w:t>
      </w:r>
      <w:r w:rsidRPr="007C1C09">
        <w:rPr>
          <w:rStyle w:val="Emphasis"/>
        </w:rPr>
        <w:t>colonialism</w:t>
      </w:r>
      <w:r w:rsidRPr="007C1C09">
        <w:rPr>
          <w:rStyle w:val="StyleUnderline"/>
        </w:rPr>
        <w:t xml:space="preserve">, and the images from the </w:t>
      </w:r>
      <w:r w:rsidRPr="007C1C09">
        <w:rPr>
          <w:rStyle w:val="Emphasis"/>
        </w:rPr>
        <w:t>Abu Ghraib prison</w:t>
      </w:r>
      <w:r w:rsidRPr="007C1C09">
        <w:rPr>
          <w:rStyle w:val="StyleUnderline"/>
        </w:rPr>
        <w:t xml:space="preserve"> as well as from the aftermath of </w:t>
      </w:r>
      <w:r w:rsidRPr="007C1C09">
        <w:rPr>
          <w:rStyle w:val="Emphasis"/>
        </w:rPr>
        <w:t>Hurricane Katrina</w:t>
      </w:r>
      <w:r w:rsidRPr="007C1C09">
        <w:rPr>
          <w:sz w:val="14"/>
        </w:rPr>
        <w:t>.27 In fact, it seems that no cinematic imagining of slavery exists without at least one obligatory scene of gratuitous whipping, branding, boiling, and so on. Besides the films I discuss here, other examples include Roots, Beloved, Drum, The Legend of Nigger Charley, Amistad, and The Middle Passage, giving credence to Gayl Jones’s observation, “They make even that some kind of sex show, all them beatings and killings wasn’t nothing but sex circuses.”28 Usually these scenes are presented in the form of flashbacks and feature nubile black bodies in pain. Po</w:t>
      </w:r>
      <w:r w:rsidRPr="007C1C09">
        <w:rPr>
          <w:rStyle w:val="StyleUnderline"/>
        </w:rPr>
        <w:t>rnotroping is very much at the heart of mainstream imaginings of slavery at least from Douglass’s Narrative onward, while it only represents the fringe of how the Holocaust is projected, which is perhaps due to the fact that in the aftermath of the Shoah, Jews are primarily figured as hyperhuman, where black people are consigned to either this realm or the domains of the not</w:t>
      </w:r>
      <w:r>
        <w:rPr>
          <w:rStyle w:val="StyleUnderline"/>
        </w:rPr>
        <w:t>-</w:t>
      </w:r>
      <w:r w:rsidRPr="007C1C09">
        <w:rPr>
          <w:rStyle w:val="StyleUnderline"/>
        </w:rPr>
        <w:t>quite</w:t>
      </w:r>
      <w:r>
        <w:rPr>
          <w:rStyle w:val="StyleUnderline"/>
        </w:rPr>
        <w:t>-</w:t>
      </w:r>
      <w:r w:rsidRPr="007C1C09">
        <w:rPr>
          <w:rStyle w:val="StyleUnderline"/>
        </w:rPr>
        <w:t>human, an oscillation that Sankofa and Mandingo visualize quite extensively</w:t>
      </w:r>
      <w:r w:rsidRPr="007C1C09">
        <w:rPr>
          <w:sz w:val="14"/>
        </w:rPr>
        <w:t xml:space="preserve">. In addition, </w:t>
      </w:r>
      <w:r w:rsidRPr="007C1C09">
        <w:rPr>
          <w:rStyle w:val="Emphasis"/>
        </w:rPr>
        <w:t>pornotropes</w:t>
      </w:r>
      <w:r w:rsidRPr="007C1C09">
        <w:rPr>
          <w:rStyle w:val="StyleUnderline"/>
        </w:rPr>
        <w:t xml:space="preserve"> appear in a strand of Italian art films from the 1970s, and there exists a whole genre of Nazi sexploitation films also primarily </w:t>
      </w:r>
      <w:r w:rsidRPr="007C1C09">
        <w:rPr>
          <w:rStyle w:val="Emphasis"/>
        </w:rPr>
        <w:t>produced</w:t>
      </w:r>
      <w:r w:rsidRPr="007C1C09">
        <w:rPr>
          <w:rStyle w:val="StyleUnderline"/>
        </w:rPr>
        <w:t xml:space="preserve"> during the same period in Italy (Pier Paolo Pasolini’s Salo, or The 120 Days of Sodom, Lina Wertmüller’s Seven Beauties, Tinto Brass’s Salon Kitty, Liliana Cavani’s Nightporter, and Luchino Visconti’s The Damned).</w:t>
      </w:r>
      <w:r w:rsidRPr="007C1C09">
        <w:rPr>
          <w:sz w:val="14"/>
        </w:rPr>
        <w:t xml:space="preserve"> While not set in a concentration camp, the s/m relationship between Nazi sympathizer Hendrik Höffgens and Afro</w:t>
      </w:r>
      <w:r>
        <w:rPr>
          <w:sz w:val="14"/>
        </w:rPr>
        <w:t>-</w:t>
      </w:r>
      <w:r w:rsidRPr="007C1C09">
        <w:rPr>
          <w:sz w:val="14"/>
        </w:rPr>
        <w:t>German Juliette in Klaus Mann’s novel Mephisto (1936) and its Oscar</w:t>
      </w:r>
      <w:r>
        <w:rPr>
          <w:sz w:val="14"/>
        </w:rPr>
        <w:t>-</w:t>
      </w:r>
      <w:r w:rsidRPr="007C1C09">
        <w:rPr>
          <w:sz w:val="14"/>
        </w:rPr>
        <w:t xml:space="preserve">winning 1981 film version is also pertinent here. </w:t>
      </w:r>
      <w:r w:rsidRPr="007C1C09">
        <w:rPr>
          <w:rStyle w:val="StyleUnderline"/>
        </w:rPr>
        <w:t>Another important text in this tradition is Franz Kafka’s In the Penal Colony, which shines a spotlight on the pornotropic modalities of colonial bare life in its extended, sexualized description of torture</w:t>
      </w:r>
      <w:r w:rsidRPr="007C1C09">
        <w:rPr>
          <w:sz w:val="14"/>
        </w:rPr>
        <w:t xml:space="preserve">.29 </w:t>
      </w:r>
      <w:r w:rsidRPr="007C1C09">
        <w:rPr>
          <w:rStyle w:val="StyleUnderline"/>
        </w:rPr>
        <w:t xml:space="preserve">Overall, cinema enables the </w:t>
      </w:r>
      <w:r w:rsidRPr="007C1C09">
        <w:rPr>
          <w:rStyle w:val="Emphasis"/>
        </w:rPr>
        <w:t>production</w:t>
      </w:r>
      <w:r w:rsidRPr="007C1C09">
        <w:rPr>
          <w:rStyle w:val="StyleUnderline"/>
        </w:rPr>
        <w:t xml:space="preserve"> of </w:t>
      </w:r>
      <w:r w:rsidRPr="007C1C09">
        <w:rPr>
          <w:rStyle w:val="Emphasis"/>
        </w:rPr>
        <w:t>bare life as a politico</w:t>
      </w:r>
      <w:r>
        <w:rPr>
          <w:rStyle w:val="StyleUnderline"/>
        </w:rPr>
        <w:t>-</w:t>
      </w:r>
      <w:r w:rsidRPr="007C1C09">
        <w:rPr>
          <w:rStyle w:val="StyleUnderline"/>
        </w:rPr>
        <w:t xml:space="preserve">sexual form of </w:t>
      </w:r>
      <w:r w:rsidRPr="007C1C09">
        <w:rPr>
          <w:rStyle w:val="Emphasis"/>
        </w:rPr>
        <w:t>life</w:t>
      </w:r>
      <w:r w:rsidRPr="007C1C09">
        <w:rPr>
          <w:rStyle w:val="StyleUnderline"/>
        </w:rPr>
        <w:t xml:space="preserve">, </w:t>
      </w:r>
      <w:r w:rsidRPr="007C1C09">
        <w:rPr>
          <w:rStyle w:val="Emphasis"/>
        </w:rPr>
        <w:t>wherein</w:t>
      </w:r>
      <w:r w:rsidRPr="007C1C09">
        <w:rPr>
          <w:rStyle w:val="StyleUnderline"/>
        </w:rPr>
        <w:t xml:space="preserve"> the remainder that is </w:t>
      </w:r>
      <w:r w:rsidRPr="007C1C09">
        <w:rPr>
          <w:rStyle w:val="Emphasis"/>
        </w:rPr>
        <w:t>effected</w:t>
      </w:r>
      <w:r w:rsidRPr="007C1C09">
        <w:rPr>
          <w:rStyle w:val="StyleUnderline"/>
        </w:rPr>
        <w:t xml:space="preserve"> but cannot be </w:t>
      </w:r>
      <w:r w:rsidRPr="007C1C09">
        <w:rPr>
          <w:rStyle w:val="Emphasis"/>
        </w:rPr>
        <w:t>contained</w:t>
      </w:r>
      <w:r w:rsidRPr="007C1C09">
        <w:rPr>
          <w:rStyle w:val="StyleUnderline"/>
        </w:rPr>
        <w:t xml:space="preserve"> by the </w:t>
      </w:r>
      <w:r w:rsidRPr="007C1C09">
        <w:rPr>
          <w:rStyle w:val="Emphasis"/>
        </w:rPr>
        <w:t>legal order</w:t>
      </w:r>
      <w:r w:rsidRPr="007C1C09">
        <w:rPr>
          <w:rStyle w:val="StyleUnderline"/>
        </w:rPr>
        <w:t xml:space="preserve"> is </w:t>
      </w:r>
      <w:r w:rsidRPr="007C1C09">
        <w:rPr>
          <w:rStyle w:val="Emphasis"/>
        </w:rPr>
        <w:t>disseminated</w:t>
      </w:r>
      <w:r w:rsidRPr="007C1C09">
        <w:rPr>
          <w:rStyle w:val="StyleUnderline"/>
        </w:rPr>
        <w:t xml:space="preserve"> in the </w:t>
      </w:r>
      <w:r w:rsidRPr="007C1C09">
        <w:rPr>
          <w:rStyle w:val="Emphasis"/>
        </w:rPr>
        <w:t>visual realm</w:t>
      </w:r>
      <w:r w:rsidRPr="007C1C09">
        <w:rPr>
          <w:sz w:val="14"/>
        </w:rPr>
        <w:t xml:space="preserve">. With this in mind, I would like to turn my attention to two cinematic texts that present naked life qua pornotroping within the peculiar institution in very different ways. </w:t>
      </w:r>
      <w:r w:rsidRPr="007C1C09">
        <w:rPr>
          <w:rStyle w:val="StyleUnderline"/>
        </w:rPr>
        <w:t xml:space="preserve">Since </w:t>
      </w:r>
      <w:r w:rsidRPr="007C1C09">
        <w:rPr>
          <w:rStyle w:val="Emphasis"/>
        </w:rPr>
        <w:t>cinema</w:t>
      </w:r>
      <w:r w:rsidRPr="007C1C09">
        <w:rPr>
          <w:rStyle w:val="StyleUnderline"/>
        </w:rPr>
        <w:t xml:space="preserve"> cannot give a first</w:t>
      </w:r>
      <w:r>
        <w:rPr>
          <w:rStyle w:val="StyleUnderline"/>
        </w:rPr>
        <w:t>-</w:t>
      </w:r>
      <w:r w:rsidRPr="007C1C09">
        <w:rPr>
          <w:rStyle w:val="Emphasis"/>
        </w:rPr>
        <w:t>person account of the horror of torture</w:t>
      </w:r>
      <w:r w:rsidRPr="007C1C09">
        <w:rPr>
          <w:rStyle w:val="StyleUnderline"/>
        </w:rPr>
        <w:t xml:space="preserve">, its testimony remains suspended between the </w:t>
      </w:r>
      <w:r w:rsidRPr="007C1C09">
        <w:rPr>
          <w:rStyle w:val="Emphasis"/>
        </w:rPr>
        <w:t>cinematic apparatus</w:t>
      </w:r>
      <w:r w:rsidRPr="007C1C09">
        <w:rPr>
          <w:rStyle w:val="StyleUnderline"/>
        </w:rPr>
        <w:t xml:space="preserve"> and the tortured body, which, in turn, when it encounters slavery, produces a sexual surplus: </w:t>
      </w:r>
      <w:r w:rsidRPr="007C1C09">
        <w:rPr>
          <w:rStyle w:val="Emphasis"/>
        </w:rPr>
        <w:t>pornotroping</w:t>
      </w:r>
      <w:r w:rsidRPr="007C1C09">
        <w:rPr>
          <w:sz w:val="14"/>
        </w:rPr>
        <w:t xml:space="preserve">. I focus on those moments in the two films that stage the extreme violence inflicted upon slave bodies, because they highlight different aspects of pornotroping: the spectacular and mundane. The first is Heile Gerima’s 1993 film Sankofa, and the second Mandingo, a 1975 potboiler sexploitation film based on the popular 1957 Kyle Onstott novel. </w:t>
      </w:r>
      <w:r w:rsidRPr="007C1C09">
        <w:rPr>
          <w:rStyle w:val="StyleUnderline"/>
        </w:rPr>
        <w:t>Even though both films are concerned with racial slavery and its evils, they could not be more different in their content and production styles.</w:t>
      </w:r>
      <w:r w:rsidRPr="007C1C09">
        <w:rPr>
          <w:sz w:val="14"/>
        </w:rPr>
        <w:t xml:space="preserve"> While Mandingo was created under the auspices of a major Hollywood studio and luridly explores the sexual economy of plantation slavery, Sankofa was independently produced and distributed by esteemed black filmmaker Gerima and styles itself as an antidote to the public amnesia about slavery in the United States. That is, Sankofa traffics in political consciousness raising and Mandingo seemingly uses slavery as a titillating backdrop for a variety of sexual encounters, which generally crisscross the color line. </w:t>
      </w:r>
      <w:r w:rsidRPr="007C1C09">
        <w:rPr>
          <w:rStyle w:val="StyleUnderline"/>
        </w:rPr>
        <w:t>Yet I want to resist rehearsing the preordained differences between the two films that would yield only commonsensical insights about Sankofa’s positive images and its negative flipside projected by Mandingo</w:t>
      </w:r>
      <w:r w:rsidRPr="007C1C09">
        <w:rPr>
          <w:rStyle w:val="Emphasis"/>
        </w:rPr>
        <w:t>. I want to consider instead what these scenes reveal about the logic of the pornotrope in the cinema of slavery when applied to both female and male flesh. How does the cinema of slavery project the continued enfleshment and ungendering of black subjects?</w:t>
      </w:r>
    </w:p>
    <w:p w14:paraId="3D3CD4D9" w14:textId="77777777" w:rsidR="00036599" w:rsidRPr="00036599" w:rsidRDefault="00036599" w:rsidP="00036599"/>
    <w:p w14:paraId="4549EDD9" w14:textId="572B9173" w:rsidR="00473A23" w:rsidRDefault="00473A23" w:rsidP="00473A23">
      <w:pPr>
        <w:pStyle w:val="Heading2"/>
      </w:pPr>
      <w:r>
        <w:lastRenderedPageBreak/>
        <w:t>Link</w:t>
      </w:r>
      <w:r w:rsidR="00416427">
        <w:t xml:space="preserve"> vs. Policy</w:t>
      </w:r>
    </w:p>
    <w:p w14:paraId="3D77BAD3" w14:textId="77777777" w:rsidR="009F1F3A" w:rsidRPr="009F1F3A" w:rsidRDefault="009F1F3A" w:rsidP="009F1F3A"/>
    <w:p w14:paraId="7B35C224" w14:textId="6F129D9C" w:rsidR="00123164" w:rsidRDefault="00123164" w:rsidP="00123164">
      <w:pPr>
        <w:pStyle w:val="Heading3"/>
      </w:pPr>
      <w:r>
        <w:lastRenderedPageBreak/>
        <w:t xml:space="preserve">Link – </w:t>
      </w:r>
      <w:r w:rsidR="00280749">
        <w:t>Political Opposition</w:t>
      </w:r>
    </w:p>
    <w:p w14:paraId="43B3493A" w14:textId="50AFB9F0" w:rsidR="00123164" w:rsidRPr="00123164" w:rsidRDefault="00123164" w:rsidP="00123164">
      <w:pPr>
        <w:pStyle w:val="Heading4"/>
      </w:pPr>
      <w:r>
        <w:t xml:space="preserve">Police accountability </w:t>
      </w:r>
    </w:p>
    <w:p w14:paraId="74A7FBB8" w14:textId="15E43407" w:rsidR="005B104B" w:rsidRPr="005B104B" w:rsidRDefault="005B104B" w:rsidP="005B104B">
      <w:pPr>
        <w:rPr>
          <w:rStyle w:val="Style13ptBold"/>
        </w:rPr>
      </w:pPr>
      <w:r>
        <w:rPr>
          <w:rStyle w:val="Style13ptBold"/>
        </w:rPr>
        <w:t xml:space="preserve">Martinot and Sexton 10 – </w:t>
      </w:r>
      <w:r w:rsidRPr="005B104B">
        <w:t>[Steve Martinot – San Francisco State University, Berkeley. Jared Sexton – University of California Berkeley</w:t>
      </w:r>
      <w:r>
        <w:t xml:space="preserve">. “The Avant-Garde of White Supremacy” 25 August 2010. </w:t>
      </w:r>
      <w:r w:rsidRPr="005B104B">
        <w:t>https://www-tandfonline-com.proxy.lib.umich.edu/doi/abs/10.1080/1350463032000101542</w:t>
      </w:r>
      <w:r>
        <w:t xml:space="preserve">] //Mojica – 6/28/2020 </w:t>
      </w:r>
    </w:p>
    <w:p w14:paraId="4D6544FD" w14:textId="5C539016" w:rsidR="005B104B" w:rsidRPr="005B104B" w:rsidRDefault="005B104B" w:rsidP="005B104B">
      <w:r w:rsidRPr="00123164">
        <w:rPr>
          <w:sz w:val="16"/>
          <w:szCs w:val="16"/>
        </w:rPr>
        <w:t>There are oppositional political movements of course; some are progressive, fewer are radical. But each encounters a certain internal limitation. For instance,</w:t>
      </w:r>
      <w:r>
        <w:t xml:space="preserve"> </w:t>
      </w:r>
      <w:r w:rsidRPr="00123164">
        <w:rPr>
          <w:u w:val="single"/>
        </w:rPr>
        <w:t>there are movements seeking to make the police more accountable to legal and communal standards of conduct; but their role then becomes one of making the state work better and more efﬁciently</w:t>
      </w:r>
      <w:r>
        <w:t xml:space="preserve">. </w:t>
      </w:r>
      <w:r w:rsidRPr="00123164">
        <w:rPr>
          <w:u w:val="single"/>
        </w:rPr>
        <w:t>They work, perhaps unwittingly, at reconstructing and not dismantling the white state.</w:t>
      </w:r>
      <w:r>
        <w:t xml:space="preserve"> </w:t>
      </w:r>
      <w:r w:rsidRPr="00123164">
        <w:rPr>
          <w:u w:val="single"/>
        </w:rPr>
        <w:t>What they fail to understand or accept is that the police are already accountable, but to something out of reach of the principles of justice or democracy</w:t>
      </w:r>
      <w:r>
        <w:t xml:space="preserve">. There is a (largely symbolic) multiracial or mixed race movement that understands itself to be the very transcendence of race but, in mixing and matching races supposed to really exist, it subsumes the products of racism in ways that recall many dimensions of white supremacist thinking. </w:t>
      </w:r>
      <w:r w:rsidRPr="00280749">
        <w:rPr>
          <w:u w:val="single"/>
        </w:rPr>
        <w:t>The ethic of retribution that legitimates the expanding prison-industrial complex in the US and beyond is one of these products</w:t>
      </w:r>
      <w:r>
        <w:t xml:space="preserve">. </w:t>
      </w:r>
      <w:r w:rsidRPr="00280749">
        <w:rPr>
          <w:rStyle w:val="StyleUnderline"/>
        </w:rPr>
        <w:t xml:space="preserve">Even political opposition to that ethic outside the prison wall falls prey to a certain acceptance of criminal law; in other words, it assumes that </w:t>
      </w:r>
      <w:r w:rsidRPr="00280749">
        <w:rPr>
          <w:rStyle w:val="Emphasis"/>
        </w:rPr>
        <w:t>the prison is essential to social order</w:t>
      </w:r>
      <w:r>
        <w:t xml:space="preserve">. </w:t>
      </w:r>
      <w:r w:rsidRPr="00280749">
        <w:rPr>
          <w:u w:val="single"/>
        </w:rPr>
        <w:t>This acceptance is unacceptable from the point of view of the violence and violation engendered by the prison regime. Political (or politicised) prisoners demand an epistemology of a different order, one that challenges the internal limits of opposition in a radical way — the dream of prison abolition</w:t>
      </w:r>
      <w:r>
        <w:t xml:space="preserve">. How can one critically discuss policing and imprisonment without interrogating the very notions of freedom, citizenship, and democracy? How is one to think seriously about (the ends of) race without rethinking gender, sexuality, and the body? How can any economic questions be raised in this country — where movements for reparations and against sweatshops and prisons are becoming paramount on the left — without confronting the spectre of slavery? How can we think political economy without also disturbing even radical critique and its historicist narratives of development, progress, and the primacy of production? </w:t>
      </w:r>
      <w:r w:rsidRPr="00280749">
        <w:rPr>
          <w:u w:val="single"/>
        </w:rPr>
        <w:t>Leftist approaches that come as close to radical critique as any already fall short. The liberal ethos looks at racism as ignorance, something characteristic of the individual that can be solved at a social level through education and democratic procedure.</w:t>
      </w:r>
      <w:r>
        <w:t xml:space="preserve"> For Marxist thought, racism is a divide-and-conquer strategy for class rule and super-exploitation. However, the idea that it is a strategy assumes that it can be counter-strategised at some kind of local or individual level rather than existing as something fundamental to class relations themselves. For anti-colonialist thinking, racism is a social ideology that can be refuted, a structure of privilege to be given up, again at the local or individual level. Where liberalism subordinates the issue of racism to the presumed potentialities of individual development, Marxism subordinates the issue of race to class relations of struggle, and anti-colonial radicalism pretends its mere existence as a ‘movement’ is the ﬁrst step toward eradicating racism. But liberalism’s social democracy pretends that state oligarchy is really interested in justice. And the more radical critiques subsume the issue of racism in promises of future transformations of the power relations to which de-racialisation is deferred. This stumbling back and forth between the individual and the social is even reﬂected in the social scientiﬁc literature on race and racism. Most theorising proceeds by either psychologising intricate political and historical processes, or by socialising questions of subjectivity and agency. The psychologising approach primarily attributes the project of white supremacy to the lurid preoccupations of (white) individual or collective psychic or </w:t>
      </w:r>
      <w:r>
        <w:lastRenderedPageBreak/>
        <w:t>biological pathologies. The socialising approach reduces white supremacy to ‘mere’ racism, a subsidiary strategy for the maintenance of social, political, and economic power by the (white) ruling class. Whereas the former locates the genesis of racism in (projected) fear and anxiety, insecurity or (repressed) desire, the latter claims that the speciﬁc pronouncements and practices of white supremacy are ideological subterfuge, rationalisations for or tactics of the political economy. For the ﬁrst, remedies can always be found within liberal capitalism: from psychological counseling, moral and scientiﬁc education, legal prohibition, or even gene therapy to the self-righteous championing of human rights in nations as far away as possible. For the second, it is assumed that if racism can be made not useful to the relations of production or the security of territorial boundaries, it will fade from the social landscape like the proverbial withering away of the state. In either case, what needs to be wrenched from the grasp of white supremacy is left entirely out of the account in the name of the epiphenomenal or the overdetermining.</w:t>
      </w:r>
    </w:p>
    <w:p w14:paraId="4036692C" w14:textId="61086DB4" w:rsidR="00473A23" w:rsidRDefault="00C200A2" w:rsidP="00473A23">
      <w:pPr>
        <w:pStyle w:val="Heading3"/>
      </w:pPr>
      <w:r>
        <w:lastRenderedPageBreak/>
        <w:t xml:space="preserve">Link – DNA </w:t>
      </w:r>
    </w:p>
    <w:p w14:paraId="026D9C26" w14:textId="77777777" w:rsidR="00473A23" w:rsidRDefault="00473A23" w:rsidP="00473A23">
      <w:pPr>
        <w:pStyle w:val="Heading4"/>
        <w:rPr>
          <w:rFonts w:eastAsia="Times New Roman"/>
        </w:rPr>
      </w:pPr>
      <w:r>
        <w:rPr>
          <w:rFonts w:eastAsia="Times New Roman"/>
        </w:rPr>
        <w:t>Topic Link - - moten / flesh aff</w:t>
      </w:r>
    </w:p>
    <w:p w14:paraId="420C0524" w14:textId="77777777" w:rsidR="00473A23" w:rsidRPr="003B1E29" w:rsidRDefault="00473A23" w:rsidP="00473A23">
      <w:r>
        <w:rPr>
          <w:rStyle w:val="Style13ptBold"/>
        </w:rPr>
        <w:t xml:space="preserve">Scannell, 18 </w:t>
      </w:r>
      <w:r>
        <w:t>[R. Joshua Scannell, PhD, R. Joshua Scannell is an adjunct instructor in Sociology and Women and Gender Studies at Hunter College, “Controlled Measures,” 2018, Real Life]//Townes</w:t>
      </w:r>
    </w:p>
    <w:p w14:paraId="622E1DC8" w14:textId="77777777" w:rsidR="00473A23" w:rsidRDefault="00473A23" w:rsidP="00473A23">
      <w:pPr>
        <w:rPr>
          <w:rStyle w:val="Emphasis"/>
          <w:rFonts w:asciiTheme="minorHAnsi" w:hAnsiTheme="minorHAnsi" w:cstheme="minorHAnsi"/>
        </w:rPr>
      </w:pPr>
      <w:r w:rsidRPr="000E16CE">
        <w:rPr>
          <w:rFonts w:asciiTheme="minorHAnsi" w:eastAsia="Times New Roman" w:hAnsiTheme="minorHAnsi" w:cstheme="minorHAnsi"/>
          <w:color w:val="000000"/>
          <w:sz w:val="12"/>
        </w:rPr>
        <w:t>The Italian surgeon Cesare Lombroso developed his theory of “</w:t>
      </w:r>
      <w:r w:rsidRPr="000E16CE">
        <w:rPr>
          <w:rStyle w:val="StyleUnderline"/>
          <w:rFonts w:asciiTheme="minorHAnsi" w:hAnsiTheme="minorHAnsi" w:cstheme="minorHAnsi"/>
        </w:rPr>
        <w:t>physiognomy</w:t>
      </w:r>
      <w:r w:rsidRPr="000E16CE">
        <w:rPr>
          <w:rFonts w:asciiTheme="minorHAnsi" w:eastAsia="Times New Roman" w:hAnsiTheme="minorHAnsi" w:cstheme="minorHAnsi"/>
          <w:color w:val="000000"/>
          <w:sz w:val="12"/>
        </w:rPr>
        <w:t xml:space="preserve">” — </w:t>
      </w:r>
      <w:r w:rsidRPr="000E16CE">
        <w:rPr>
          <w:rStyle w:val="StyleUnderline"/>
          <w:rFonts w:asciiTheme="minorHAnsi" w:hAnsiTheme="minorHAnsi" w:cstheme="minorHAnsi"/>
        </w:rPr>
        <w:t>that physical traits expressed inborn criminality</w:t>
      </w:r>
      <w:r w:rsidRPr="000E16CE">
        <w:rPr>
          <w:rFonts w:asciiTheme="minorHAnsi" w:eastAsia="Times New Roman" w:hAnsiTheme="minorHAnsi" w:cstheme="minorHAnsi"/>
          <w:color w:val="000000"/>
          <w:sz w:val="12"/>
        </w:rPr>
        <w:t xml:space="preserve"> — in the most tech-startup way possible. In the 1860s, while Lombroso was working as a psychiatry professor at the University of Pavia, a local Italian worker died in prison, where he had been incarcerated for 20 years for stealing food. A trained physician, Lombroso was asked to perform the postmortem autopsy, during which he had a realization: </w:t>
      </w:r>
      <w:r w:rsidRPr="000E16CE">
        <w:rPr>
          <w:rStyle w:val="StyleUnderline"/>
          <w:rFonts w:asciiTheme="minorHAnsi" w:hAnsiTheme="minorHAnsi" w:cstheme="minorHAnsi"/>
        </w:rPr>
        <w:t>The criminal, and in fact</w:t>
      </w:r>
      <w:r>
        <w:rPr>
          <w:rStyle w:val="StyleUnderline"/>
          <w:rFonts w:asciiTheme="minorHAnsi" w:hAnsiTheme="minorHAnsi" w:cstheme="minorHAnsi"/>
        </w:rPr>
        <w:t xml:space="preserve"> </w:t>
      </w:r>
      <w:r w:rsidRPr="000E16CE">
        <w:rPr>
          <w:rStyle w:val="StyleUnderline"/>
          <w:rFonts w:asciiTheme="minorHAnsi" w:hAnsiTheme="minorHAnsi" w:cstheme="minorHAnsi"/>
        </w:rPr>
        <w:t>all</w:t>
      </w:r>
      <w:r>
        <w:rPr>
          <w:rStyle w:val="StyleUnderline"/>
          <w:rFonts w:asciiTheme="minorHAnsi" w:hAnsiTheme="minorHAnsi" w:cstheme="minorHAnsi"/>
        </w:rPr>
        <w:t xml:space="preserve"> </w:t>
      </w:r>
      <w:r w:rsidRPr="000E16CE">
        <w:rPr>
          <w:rStyle w:val="StyleUnderline"/>
          <w:rFonts w:asciiTheme="minorHAnsi" w:hAnsiTheme="minorHAnsi" w:cstheme="minorHAnsi"/>
        </w:rPr>
        <w:t>criminals, looked to his eyes like apes</w:t>
      </w:r>
      <w:r w:rsidRPr="000E16CE">
        <w:rPr>
          <w:rFonts w:asciiTheme="minorHAnsi" w:eastAsia="Times New Roman" w:hAnsiTheme="minorHAnsi" w:cstheme="minorHAnsi"/>
          <w:color w:val="000000"/>
          <w:sz w:val="12"/>
        </w:rPr>
        <w:t xml:space="preserve">. What if, Lombroso reasoned, this meant </w:t>
      </w:r>
      <w:r w:rsidRPr="000E16CE">
        <w:rPr>
          <w:rStyle w:val="StyleUnderline"/>
          <w:rFonts w:asciiTheme="minorHAnsi" w:hAnsiTheme="minorHAnsi" w:cstheme="minorHAnsi"/>
        </w:rPr>
        <w:t xml:space="preserve">that </w:t>
      </w:r>
      <w:r w:rsidRPr="000E16CE">
        <w:rPr>
          <w:rStyle w:val="StyleUnderline"/>
          <w:rFonts w:asciiTheme="minorHAnsi" w:hAnsiTheme="minorHAnsi" w:cstheme="minorHAnsi"/>
          <w:highlight w:val="cyan"/>
        </w:rPr>
        <w:t>criminality was</w:t>
      </w:r>
      <w:r w:rsidRPr="000E16CE">
        <w:rPr>
          <w:rStyle w:val="StyleUnderline"/>
          <w:rFonts w:asciiTheme="minorHAnsi" w:hAnsiTheme="minorHAnsi" w:cstheme="minorHAnsi"/>
        </w:rPr>
        <w:t xml:space="preserve"> both a </w:t>
      </w:r>
      <w:r w:rsidRPr="000E16CE">
        <w:rPr>
          <w:rStyle w:val="StyleUnderline"/>
          <w:rFonts w:asciiTheme="minorHAnsi" w:hAnsiTheme="minorHAnsi" w:cstheme="minorHAnsi"/>
          <w:highlight w:val="cyan"/>
        </w:rPr>
        <w:t>natural</w:t>
      </w:r>
      <w:r w:rsidRPr="000E16CE">
        <w:rPr>
          <w:rStyle w:val="StyleUnderline"/>
          <w:rFonts w:asciiTheme="minorHAnsi" w:hAnsiTheme="minorHAnsi" w:cstheme="minorHAnsi"/>
        </w:rPr>
        <w:t>-born trait</w:t>
      </w:r>
      <w:r w:rsidRPr="000E16CE">
        <w:rPr>
          <w:rFonts w:asciiTheme="minorHAnsi" w:eastAsia="Times New Roman" w:hAnsiTheme="minorHAnsi" w:cstheme="minorHAnsi"/>
          <w:color w:val="000000"/>
          <w:sz w:val="12"/>
        </w:rPr>
        <w:t xml:space="preserve"> </w:t>
      </w:r>
      <w:r w:rsidRPr="000E16CE">
        <w:rPr>
          <w:rStyle w:val="StyleUnderline"/>
          <w:rFonts w:asciiTheme="minorHAnsi" w:hAnsiTheme="minorHAnsi" w:cstheme="minorHAnsi"/>
        </w:rPr>
        <w:t>and, as</w:t>
      </w:r>
      <w:r w:rsidRPr="000E16CE">
        <w:rPr>
          <w:rFonts w:asciiTheme="minorHAnsi" w:eastAsia="Times New Roman" w:hAnsiTheme="minorHAnsi" w:cstheme="minorHAnsi"/>
          <w:color w:val="000000"/>
          <w:sz w:val="12"/>
        </w:rPr>
        <w:t xml:space="preserve"> </w:t>
      </w:r>
      <w:r w:rsidRPr="000E16CE">
        <w:rPr>
          <w:rStyle w:val="StyleUnderline"/>
          <w:rFonts w:asciiTheme="minorHAnsi" w:hAnsiTheme="minorHAnsi" w:cstheme="minorHAnsi"/>
        </w:rPr>
        <w:t>leading scientists of his era were proposing for all sorts of human failings, connected to “racial degeneration”?</w:t>
      </w:r>
      <w:r>
        <w:rPr>
          <w:rStyle w:val="StyleUnderline"/>
          <w:rFonts w:asciiTheme="minorHAnsi" w:hAnsiTheme="minorHAnsi" w:cstheme="minorHAnsi"/>
        </w:rPr>
        <w:t xml:space="preserve"> </w:t>
      </w:r>
      <w:r w:rsidRPr="000E16CE">
        <w:rPr>
          <w:rFonts w:asciiTheme="minorHAnsi" w:eastAsia="Times New Roman" w:hAnsiTheme="minorHAnsi" w:cstheme="minorHAnsi"/>
          <w:color w:val="000000"/>
          <w:sz w:val="12"/>
        </w:rPr>
        <w:t xml:space="preserve">Prevailing logics of late 18th and 19th century criminal justice held that crime was a by-product of human nature and a consequence of rational decision-making. </w:t>
      </w:r>
      <w:r w:rsidRPr="000E16CE">
        <w:rPr>
          <w:rStyle w:val="Emphasis"/>
          <w:rFonts w:asciiTheme="minorHAnsi" w:hAnsiTheme="minorHAnsi" w:cstheme="minorHAnsi"/>
        </w:rPr>
        <w:t xml:space="preserve">People committed crime because they thought it made sense in context, which meant that </w:t>
      </w:r>
      <w:r w:rsidRPr="000E16CE">
        <w:rPr>
          <w:rStyle w:val="Emphasis"/>
          <w:rFonts w:asciiTheme="minorHAnsi" w:hAnsiTheme="minorHAnsi" w:cstheme="minorHAnsi"/>
          <w:highlight w:val="cyan"/>
        </w:rPr>
        <w:t>punishment</w:t>
      </w:r>
      <w:r w:rsidRPr="000E16CE">
        <w:rPr>
          <w:rStyle w:val="Emphasis"/>
          <w:rFonts w:asciiTheme="minorHAnsi" w:hAnsiTheme="minorHAnsi" w:cstheme="minorHAnsi"/>
        </w:rPr>
        <w:t xml:space="preserve"> should work as a deterrent, increasing the cost of being caught</w:t>
      </w:r>
      <w:r w:rsidRPr="000E16CE">
        <w:rPr>
          <w:rFonts w:asciiTheme="minorHAnsi" w:eastAsia="Times New Roman" w:hAnsiTheme="minorHAnsi" w:cstheme="minorHAnsi"/>
          <w:color w:val="000000"/>
          <w:sz w:val="12"/>
        </w:rPr>
        <w:t xml:space="preserve">. To prevent crime, the state had to make it a bad option. But </w:t>
      </w:r>
      <w:r w:rsidRPr="000E16CE">
        <w:rPr>
          <w:rStyle w:val="StyleUnderline"/>
          <w:rFonts w:asciiTheme="minorHAnsi" w:hAnsiTheme="minorHAnsi" w:cstheme="minorHAnsi"/>
        </w:rPr>
        <w:t>deterrence</w:t>
      </w:r>
      <w:r w:rsidRPr="000E16CE">
        <w:rPr>
          <w:rFonts w:asciiTheme="minorHAnsi" w:eastAsia="Times New Roman" w:hAnsiTheme="minorHAnsi" w:cstheme="minorHAnsi"/>
          <w:color w:val="000000"/>
          <w:sz w:val="12"/>
        </w:rPr>
        <w:t xml:space="preserve">, trials, and reactive enforcement were slow and cumbersome and </w:t>
      </w:r>
      <w:r w:rsidRPr="000E16CE">
        <w:rPr>
          <w:rStyle w:val="StyleUnderline"/>
          <w:rFonts w:asciiTheme="minorHAnsi" w:hAnsiTheme="minorHAnsi" w:cstheme="minorHAnsi"/>
          <w:highlight w:val="cyan"/>
        </w:rPr>
        <w:t>didn’t seem</w:t>
      </w:r>
      <w:r w:rsidRPr="000E16CE">
        <w:rPr>
          <w:rFonts w:asciiTheme="minorHAnsi" w:eastAsia="Times New Roman" w:hAnsiTheme="minorHAnsi" w:cstheme="minorHAnsi"/>
          <w:color w:val="000000"/>
          <w:sz w:val="12"/>
        </w:rPr>
        <w:t xml:space="preserve"> to </w:t>
      </w:r>
      <w:r w:rsidRPr="000E16CE">
        <w:rPr>
          <w:rStyle w:val="StyleUnderline"/>
          <w:rFonts w:asciiTheme="minorHAnsi" w:hAnsiTheme="minorHAnsi" w:cstheme="minorHAnsi"/>
          <w:highlight w:val="cyan"/>
        </w:rPr>
        <w:t>effective</w:t>
      </w:r>
      <w:r w:rsidRPr="000E16CE">
        <w:rPr>
          <w:rFonts w:asciiTheme="minorHAnsi" w:hAnsiTheme="minorHAnsi" w:cstheme="minorHAnsi"/>
          <w:sz w:val="12"/>
        </w:rPr>
        <w:t>ly</w:t>
      </w:r>
      <w:r w:rsidRPr="000E16CE">
        <w:rPr>
          <w:rFonts w:asciiTheme="minorHAnsi" w:eastAsia="Times New Roman" w:hAnsiTheme="minorHAnsi" w:cstheme="minorHAnsi"/>
          <w:color w:val="000000"/>
          <w:sz w:val="12"/>
        </w:rPr>
        <w:t xml:space="preserve"> make people more law-abiding. So </w:t>
      </w:r>
      <w:r w:rsidRPr="000E16CE">
        <w:rPr>
          <w:rStyle w:val="StyleUnderline"/>
          <w:rFonts w:asciiTheme="minorHAnsi" w:hAnsiTheme="minorHAnsi" w:cstheme="minorHAnsi"/>
        </w:rPr>
        <w:t>Lombroso</w:t>
      </w:r>
      <w:r w:rsidRPr="000E16CE">
        <w:rPr>
          <w:rFonts w:asciiTheme="minorHAnsi" w:eastAsia="Times New Roman" w:hAnsiTheme="minorHAnsi" w:cstheme="minorHAnsi"/>
          <w:color w:val="000000"/>
          <w:sz w:val="12"/>
        </w:rPr>
        <w:t xml:space="preserve"> — looking at a dead and butchered day laborer — </w:t>
      </w:r>
      <w:r w:rsidRPr="000E16CE">
        <w:rPr>
          <w:rStyle w:val="StyleUnderline"/>
          <w:rFonts w:asciiTheme="minorHAnsi" w:hAnsiTheme="minorHAnsi" w:cstheme="minorHAnsi"/>
        </w:rPr>
        <w:t>imagined a different way</w:t>
      </w:r>
      <w:r w:rsidRPr="000E16CE">
        <w:rPr>
          <w:rFonts w:asciiTheme="minorHAnsi" w:eastAsia="Times New Roman" w:hAnsiTheme="minorHAnsi" w:cstheme="minorHAnsi"/>
          <w:color w:val="000000"/>
          <w:sz w:val="12"/>
        </w:rPr>
        <w:t>.</w:t>
      </w:r>
      <w:r w:rsidRPr="003B1E29">
        <w:rPr>
          <w:rFonts w:asciiTheme="minorHAnsi" w:eastAsia="Times New Roman" w:hAnsiTheme="minorHAnsi" w:cstheme="minorHAnsi"/>
          <w:color w:val="000000"/>
          <w:sz w:val="12"/>
        </w:rPr>
        <w:t xml:space="preserve"> </w:t>
      </w:r>
      <w:r w:rsidRPr="000E16CE">
        <w:rPr>
          <w:rFonts w:asciiTheme="minorHAnsi" w:eastAsia="Times New Roman" w:hAnsiTheme="minorHAnsi" w:cstheme="minorHAnsi"/>
          <w:color w:val="000000"/>
          <w:sz w:val="12"/>
        </w:rPr>
        <w:t>What if, he thought, it was possible to streamline criminal justice by just</w:t>
      </w:r>
      <w:r w:rsidRPr="003B1E29">
        <w:rPr>
          <w:rFonts w:asciiTheme="minorHAnsi" w:eastAsia="Times New Roman" w:hAnsiTheme="minorHAnsi" w:cstheme="minorHAnsi"/>
          <w:color w:val="000000"/>
          <w:sz w:val="12"/>
        </w:rPr>
        <w:t xml:space="preserve"> </w:t>
      </w:r>
      <w:r w:rsidRPr="000E16CE">
        <w:rPr>
          <w:rFonts w:asciiTheme="minorHAnsi" w:eastAsia="Times New Roman" w:hAnsiTheme="minorHAnsi" w:cstheme="minorHAnsi"/>
          <w:i/>
          <w:iCs/>
          <w:color w:val="000000"/>
          <w:sz w:val="12"/>
        </w:rPr>
        <w:t>looking</w:t>
      </w:r>
      <w:r w:rsidRPr="003B1E29">
        <w:rPr>
          <w:rFonts w:asciiTheme="minorHAnsi" w:eastAsia="Times New Roman" w:hAnsiTheme="minorHAnsi" w:cstheme="minorHAnsi"/>
          <w:i/>
          <w:iCs/>
          <w:color w:val="000000"/>
          <w:sz w:val="12"/>
        </w:rPr>
        <w:t xml:space="preserve"> </w:t>
      </w:r>
      <w:r w:rsidRPr="000E16CE">
        <w:rPr>
          <w:rFonts w:asciiTheme="minorHAnsi" w:eastAsia="Times New Roman" w:hAnsiTheme="minorHAnsi" w:cstheme="minorHAnsi"/>
          <w:color w:val="000000"/>
          <w:sz w:val="12"/>
        </w:rPr>
        <w:t xml:space="preserve">at a person? What if their face could tell you whether or not they were prone to criminality? Even better, what if you could </w:t>
      </w:r>
      <w:r w:rsidRPr="000E16CE">
        <w:rPr>
          <w:rStyle w:val="StyleUnderline"/>
          <w:rFonts w:asciiTheme="minorHAnsi" w:hAnsiTheme="minorHAnsi" w:cstheme="minorHAnsi"/>
        </w:rPr>
        <w:t>systematically</w:t>
      </w:r>
      <w:r>
        <w:rPr>
          <w:rStyle w:val="StyleUnderline"/>
          <w:rFonts w:asciiTheme="minorHAnsi" w:hAnsiTheme="minorHAnsi" w:cstheme="minorHAnsi"/>
        </w:rPr>
        <w:t xml:space="preserve"> </w:t>
      </w:r>
      <w:r w:rsidRPr="000E16CE">
        <w:rPr>
          <w:rStyle w:val="StyleUnderline"/>
          <w:rFonts w:asciiTheme="minorHAnsi" w:hAnsiTheme="minorHAnsi" w:cstheme="minorHAnsi"/>
        </w:rPr>
        <w:t>measure</w:t>
      </w:r>
      <w:r w:rsidRPr="003B1E29">
        <w:rPr>
          <w:rFonts w:asciiTheme="minorHAnsi" w:eastAsia="Times New Roman" w:hAnsiTheme="minorHAnsi" w:cstheme="minorHAnsi"/>
          <w:color w:val="000000"/>
          <w:sz w:val="12"/>
        </w:rPr>
        <w:t xml:space="preserve"> </w:t>
      </w:r>
      <w:r w:rsidRPr="000E16CE">
        <w:rPr>
          <w:rFonts w:asciiTheme="minorHAnsi" w:eastAsia="Times New Roman" w:hAnsiTheme="minorHAnsi" w:cstheme="minorHAnsi"/>
          <w:color w:val="000000"/>
          <w:sz w:val="12"/>
        </w:rPr>
        <w:t>a person’s face and use that process to determine their level of “</w:t>
      </w:r>
      <w:r w:rsidRPr="000E16CE">
        <w:rPr>
          <w:rStyle w:val="StyleUnderline"/>
          <w:rFonts w:asciiTheme="minorHAnsi" w:hAnsiTheme="minorHAnsi" w:cstheme="minorHAnsi"/>
        </w:rPr>
        <w:t>criminal atavism</w:t>
      </w:r>
      <w:r w:rsidRPr="000E16CE">
        <w:rPr>
          <w:rFonts w:asciiTheme="minorHAnsi" w:eastAsia="Times New Roman" w:hAnsiTheme="minorHAnsi" w:cstheme="minorHAnsi"/>
          <w:color w:val="000000"/>
          <w:sz w:val="12"/>
        </w:rPr>
        <w:t>”? This would be more efficient and socially beneficial than counting on deterrence to control the barbarous masses (and being constantly disappointed).</w:t>
      </w:r>
      <w:r w:rsidRPr="003B1E29">
        <w:rPr>
          <w:rFonts w:asciiTheme="minorHAnsi" w:eastAsia="Times New Roman" w:hAnsiTheme="minorHAnsi" w:cstheme="minorHAnsi"/>
          <w:color w:val="000000"/>
          <w:sz w:val="12"/>
        </w:rPr>
        <w:t xml:space="preserve"> </w:t>
      </w:r>
      <w:r w:rsidRPr="000E16CE">
        <w:rPr>
          <w:rStyle w:val="StyleUnderline"/>
          <w:rFonts w:asciiTheme="minorHAnsi" w:hAnsiTheme="minorHAnsi" w:cstheme="minorHAnsi"/>
        </w:rPr>
        <w:t>Here was a way to use science and some apparent common sense to make the world safer, more rational, and more efficient</w:t>
      </w:r>
      <w:r w:rsidRPr="000E16CE">
        <w:rPr>
          <w:rFonts w:asciiTheme="minorHAnsi" w:eastAsia="Times New Roman" w:hAnsiTheme="minorHAnsi" w:cstheme="minorHAnsi"/>
          <w:color w:val="000000"/>
          <w:sz w:val="12"/>
        </w:rPr>
        <w:t xml:space="preserve">. This objective measurement scheme would force inefficient judicial institutions to abandon ineffective approaches and help law enforcement and lay citizens alike to know who to hold in suspicion. </w:t>
      </w:r>
      <w:r w:rsidRPr="000E16CE">
        <w:rPr>
          <w:rStyle w:val="StyleUnderline"/>
          <w:rFonts w:asciiTheme="minorHAnsi" w:hAnsiTheme="minorHAnsi" w:cstheme="minorHAnsi"/>
        </w:rPr>
        <w:t>It would, in short, make the world a better place</w:t>
      </w:r>
      <w:r w:rsidRPr="000E16CE">
        <w:rPr>
          <w:rFonts w:asciiTheme="minorHAnsi" w:eastAsia="Times New Roman" w:hAnsiTheme="minorHAnsi" w:cstheme="minorHAnsi"/>
          <w:color w:val="000000"/>
          <w:sz w:val="12"/>
        </w:rPr>
        <w:t xml:space="preserve">. </w:t>
      </w:r>
      <w:r w:rsidRPr="000E16CE">
        <w:rPr>
          <w:rStyle w:val="Emphasis"/>
          <w:rFonts w:asciiTheme="minorHAnsi" w:hAnsiTheme="minorHAnsi" w:cstheme="minorHAnsi"/>
        </w:rPr>
        <w:t xml:space="preserve">The problem was that this approach, in trying to </w:t>
      </w:r>
      <w:r w:rsidRPr="000E16CE">
        <w:rPr>
          <w:rStyle w:val="Emphasis"/>
          <w:rFonts w:asciiTheme="minorHAnsi" w:hAnsiTheme="minorHAnsi" w:cstheme="minorHAnsi"/>
          <w:highlight w:val="cyan"/>
        </w:rPr>
        <w:t>map the coordinates of human nature</w:t>
      </w:r>
      <w:r w:rsidRPr="000E16CE">
        <w:rPr>
          <w:rStyle w:val="Emphasis"/>
          <w:rFonts w:asciiTheme="minorHAnsi" w:hAnsiTheme="minorHAnsi" w:cstheme="minorHAnsi"/>
        </w:rPr>
        <w:t xml:space="preserve"> onto an “objective” matrix, merely </w:t>
      </w:r>
      <w:r w:rsidRPr="000E16CE">
        <w:rPr>
          <w:rStyle w:val="Emphasis"/>
          <w:rFonts w:asciiTheme="minorHAnsi" w:hAnsiTheme="minorHAnsi" w:cstheme="minorHAnsi"/>
          <w:highlight w:val="cyan"/>
        </w:rPr>
        <w:t>reinscribed colonial</w:t>
      </w:r>
      <w:r w:rsidRPr="000E16CE">
        <w:rPr>
          <w:rStyle w:val="Emphasis"/>
          <w:rFonts w:asciiTheme="minorHAnsi" w:hAnsiTheme="minorHAnsi" w:cstheme="minorHAnsi"/>
        </w:rPr>
        <w:t xml:space="preserve"> and imperial </w:t>
      </w:r>
      <w:r w:rsidRPr="000E16CE">
        <w:rPr>
          <w:rStyle w:val="Emphasis"/>
          <w:rFonts w:asciiTheme="minorHAnsi" w:hAnsiTheme="minorHAnsi" w:cstheme="minorHAnsi"/>
          <w:highlight w:val="cyan"/>
        </w:rPr>
        <w:t>racial</w:t>
      </w:r>
      <w:r w:rsidRPr="000E16CE">
        <w:rPr>
          <w:rStyle w:val="Emphasis"/>
          <w:rFonts w:asciiTheme="minorHAnsi" w:hAnsiTheme="minorHAnsi" w:cstheme="minorHAnsi"/>
        </w:rPr>
        <w:t xml:space="preserve"> and </w:t>
      </w:r>
      <w:r w:rsidRPr="000E16CE">
        <w:rPr>
          <w:rStyle w:val="Emphasis"/>
          <w:rFonts w:asciiTheme="minorHAnsi" w:hAnsiTheme="minorHAnsi" w:cstheme="minorHAnsi"/>
          <w:highlight w:val="cyan"/>
        </w:rPr>
        <w:t>sexual logics</w:t>
      </w:r>
      <w:r w:rsidRPr="000E16CE">
        <w:rPr>
          <w:rStyle w:val="Emphasis"/>
          <w:rFonts w:asciiTheme="minorHAnsi" w:hAnsiTheme="minorHAnsi" w:cstheme="minorHAnsi"/>
        </w:rPr>
        <w:t>, as well as an endemic bourgeois hatred of the working classes</w:t>
      </w:r>
      <w:r w:rsidRPr="000E16CE">
        <w:rPr>
          <w:rFonts w:asciiTheme="minorHAnsi" w:eastAsia="Times New Roman" w:hAnsiTheme="minorHAnsi" w:cstheme="minorHAnsi"/>
          <w:color w:val="000000"/>
          <w:sz w:val="12"/>
        </w:rPr>
        <w:t>. Lombroso, of course, didn’t think of it that way. Substituting his best intentions for serious inquiry, he imputed a value system designed to stratify people through biology.</w:t>
      </w:r>
      <w:r w:rsidRPr="003B1E29">
        <w:rPr>
          <w:rFonts w:asciiTheme="minorHAnsi" w:eastAsia="Times New Roman" w:hAnsiTheme="minorHAnsi" w:cstheme="minorHAnsi"/>
          <w:color w:val="000000"/>
          <w:sz w:val="12"/>
        </w:rPr>
        <w:t xml:space="preserve"> </w:t>
      </w:r>
      <w:r w:rsidRPr="003B1E29">
        <w:rPr>
          <w:rFonts w:asciiTheme="minorHAnsi" w:hAnsiTheme="minorHAnsi" w:cstheme="minorHAnsi"/>
          <w:sz w:val="12"/>
        </w:rPr>
        <w:t xml:space="preserve">Physiognomy was eventually debunked, but its </w:t>
      </w:r>
      <w:r w:rsidRPr="00AF7966">
        <w:rPr>
          <w:rStyle w:val="StyleUnderline"/>
          <w:rFonts w:asciiTheme="minorHAnsi" w:hAnsiTheme="minorHAnsi" w:cstheme="minorHAnsi"/>
          <w:highlight w:val="cyan"/>
        </w:rPr>
        <w:t>legacy of</w:t>
      </w:r>
      <w:r w:rsidRPr="003B1E29">
        <w:rPr>
          <w:rFonts w:asciiTheme="minorHAnsi" w:hAnsiTheme="minorHAnsi" w:cstheme="minorHAnsi"/>
          <w:sz w:val="12"/>
        </w:rPr>
        <w:t xml:space="preserve"> what Cedric Robinson calls </w:t>
      </w:r>
      <w:r w:rsidRPr="00AF7966">
        <w:rPr>
          <w:rStyle w:val="StyleUnderline"/>
          <w:rFonts w:asciiTheme="minorHAnsi" w:hAnsiTheme="minorHAnsi" w:cstheme="minorHAnsi"/>
          <w:highlight w:val="cyan"/>
        </w:rPr>
        <w:t>racial thinking</w:t>
      </w:r>
      <w:r w:rsidRPr="00AF7966">
        <w:rPr>
          <w:rStyle w:val="StyleUnderline"/>
          <w:rFonts w:asciiTheme="minorHAnsi" w:hAnsiTheme="minorHAnsi" w:cstheme="minorHAnsi"/>
        </w:rPr>
        <w:t xml:space="preserve"> has </w:t>
      </w:r>
      <w:r w:rsidRPr="00AF7966">
        <w:rPr>
          <w:rStyle w:val="StyleUnderline"/>
          <w:rFonts w:asciiTheme="minorHAnsi" w:hAnsiTheme="minorHAnsi" w:cstheme="minorHAnsi"/>
          <w:highlight w:val="cyan"/>
        </w:rPr>
        <w:t>lived on in</w:t>
      </w:r>
      <w:r w:rsidRPr="00AF7966">
        <w:rPr>
          <w:rStyle w:val="StyleUnderline"/>
          <w:rFonts w:asciiTheme="minorHAnsi" w:hAnsiTheme="minorHAnsi" w:cstheme="minorHAnsi"/>
        </w:rPr>
        <w:t xml:space="preserve"> Silicon Valley’s cultural imaginaries</w:t>
      </w:r>
      <w:r w:rsidRPr="003B1E29">
        <w:rPr>
          <w:rFonts w:asciiTheme="minorHAnsi" w:hAnsiTheme="minorHAnsi" w:cstheme="minorHAnsi"/>
          <w:sz w:val="12"/>
        </w:rPr>
        <w:t xml:space="preserve">. Lombroso’s theory was, like a great deal currently coming out of the world of tech, an engineering “solution” in search of a problem. It’s no surprise that all types of </w:t>
      </w:r>
      <w:r w:rsidRPr="00AF7966">
        <w:rPr>
          <w:rStyle w:val="StyleUnderline"/>
          <w:rFonts w:asciiTheme="minorHAnsi" w:hAnsiTheme="minorHAnsi" w:cstheme="minorHAnsi"/>
        </w:rPr>
        <w:t>Victorian theorizing</w:t>
      </w:r>
      <w:r w:rsidRPr="003B1E29">
        <w:rPr>
          <w:rFonts w:asciiTheme="minorHAnsi" w:hAnsiTheme="minorHAnsi" w:cstheme="minorHAnsi"/>
          <w:sz w:val="12"/>
        </w:rPr>
        <w:t xml:space="preserve">, often </w:t>
      </w:r>
      <w:r w:rsidRPr="00AF7966">
        <w:rPr>
          <w:rStyle w:val="StyleUnderline"/>
          <w:rFonts w:asciiTheme="minorHAnsi" w:hAnsiTheme="minorHAnsi" w:cstheme="minorHAnsi"/>
        </w:rPr>
        <w:t>translated into more contemporary languages</w:t>
      </w:r>
      <w:r w:rsidRPr="003B1E29">
        <w:rPr>
          <w:rFonts w:asciiTheme="minorHAnsi" w:hAnsiTheme="minorHAnsi" w:cstheme="minorHAnsi"/>
          <w:sz w:val="12"/>
        </w:rPr>
        <w:t xml:space="preserve"> (think “genetics” instead of “racial atavism,” or “evolutionary psychology” </w:t>
      </w:r>
      <w:r w:rsidRPr="00AF7966">
        <w:rPr>
          <w:rStyle w:val="StyleUnderline"/>
          <w:rFonts w:asciiTheme="minorHAnsi" w:hAnsiTheme="minorHAnsi" w:cstheme="minorHAnsi"/>
        </w:rPr>
        <w:t>and Jordan Petersen’s lobster tales</w:t>
      </w:r>
      <w:r w:rsidRPr="003B1E29">
        <w:rPr>
          <w:rFonts w:asciiTheme="minorHAnsi" w:hAnsiTheme="minorHAnsi" w:cstheme="minorHAnsi"/>
          <w:sz w:val="12"/>
        </w:rPr>
        <w:t xml:space="preserve"> instead of the “feminine sphere” or the “weaker sex”) </w:t>
      </w:r>
      <w:r w:rsidRPr="00AF7966">
        <w:rPr>
          <w:rStyle w:val="Emphasis"/>
          <w:rFonts w:asciiTheme="minorHAnsi" w:hAnsiTheme="minorHAnsi" w:cstheme="minorHAnsi"/>
        </w:rPr>
        <w:t>so</w:t>
      </w:r>
      <w:r w:rsidRPr="00AF7966">
        <w:rPr>
          <w:rStyle w:val="StyleUnderline"/>
          <w:rFonts w:asciiTheme="minorHAnsi" w:hAnsiTheme="minorHAnsi" w:cstheme="minorHAnsi"/>
        </w:rPr>
        <w:t xml:space="preserve"> animate research and product development </w:t>
      </w:r>
      <w:r w:rsidRPr="00AF7966">
        <w:rPr>
          <w:rStyle w:val="Emphasis"/>
          <w:rFonts w:asciiTheme="minorHAnsi" w:hAnsiTheme="minorHAnsi" w:cstheme="minorHAnsi"/>
        </w:rPr>
        <w:t>that</w:t>
      </w:r>
      <w:r w:rsidRPr="003B1E29">
        <w:rPr>
          <w:rFonts w:asciiTheme="minorHAnsi" w:hAnsiTheme="minorHAnsi" w:cstheme="minorHAnsi"/>
          <w:sz w:val="12"/>
        </w:rPr>
        <w:t xml:space="preserve">, to quote Virginia Eubanks, </w:t>
      </w:r>
      <w:r w:rsidRPr="00AF7966">
        <w:rPr>
          <w:rStyle w:val="Emphasis"/>
          <w:rFonts w:asciiTheme="minorHAnsi" w:hAnsiTheme="minorHAnsi" w:cstheme="minorHAnsi"/>
          <w:highlight w:val="cyan"/>
        </w:rPr>
        <w:t>the tech industry</w:t>
      </w:r>
      <w:r w:rsidRPr="00AF7966">
        <w:rPr>
          <w:rStyle w:val="Emphasis"/>
          <w:rFonts w:asciiTheme="minorHAnsi" w:hAnsiTheme="minorHAnsi" w:cstheme="minorHAnsi"/>
        </w:rPr>
        <w:t xml:space="preserve"> is “</w:t>
      </w:r>
      <w:r w:rsidRPr="00AF7966">
        <w:rPr>
          <w:rStyle w:val="Emphasis"/>
          <w:rFonts w:asciiTheme="minorHAnsi" w:hAnsiTheme="minorHAnsi" w:cstheme="minorHAnsi"/>
          <w:highlight w:val="cyan"/>
        </w:rPr>
        <w:t>automating inequality</w:t>
      </w:r>
      <w:r w:rsidRPr="00AF7966">
        <w:rPr>
          <w:rStyle w:val="Emphasis"/>
          <w:rFonts w:asciiTheme="minorHAnsi" w:hAnsiTheme="minorHAnsi" w:cstheme="minorHAnsi"/>
        </w:rPr>
        <w:t>.” Physiognomy and related bunk sciences like phrenology have never truly left, and the heavily capitalized project of turning the world into a datafied engineering project means that it is more central than ever before.</w:t>
      </w:r>
      <w:r>
        <w:rPr>
          <w:rStyle w:val="Emphasis"/>
          <w:rFonts w:asciiTheme="minorHAnsi" w:hAnsiTheme="minorHAnsi" w:cstheme="minorHAnsi"/>
        </w:rPr>
        <w:t xml:space="preserve"> </w:t>
      </w:r>
      <w:r w:rsidRPr="000E16CE">
        <w:rPr>
          <w:rFonts w:asciiTheme="minorHAnsi" w:eastAsia="Times New Roman" w:hAnsiTheme="minorHAnsi" w:cstheme="minorHAnsi"/>
          <w:color w:val="000000"/>
          <w:sz w:val="12"/>
        </w:rPr>
        <w:t xml:space="preserve">In the past two years, a pair of </w:t>
      </w:r>
      <w:r w:rsidRPr="000E16CE">
        <w:rPr>
          <w:rStyle w:val="StyleUnderline"/>
          <w:rFonts w:asciiTheme="minorHAnsi" w:hAnsiTheme="minorHAnsi" w:cstheme="minorHAnsi"/>
        </w:rPr>
        <w:t>machine-learning studies</w:t>
      </w:r>
      <w:r w:rsidRPr="000E16CE">
        <w:rPr>
          <w:rFonts w:asciiTheme="minorHAnsi" w:eastAsia="Times New Roman" w:hAnsiTheme="minorHAnsi" w:cstheme="minorHAnsi"/>
          <w:color w:val="000000"/>
          <w:sz w:val="12"/>
        </w:rPr>
        <w:t xml:space="preserve"> caused an uproar, </w:t>
      </w:r>
      <w:r w:rsidRPr="000E16CE">
        <w:rPr>
          <w:rStyle w:val="StyleUnderline"/>
          <w:rFonts w:asciiTheme="minorHAnsi" w:hAnsiTheme="minorHAnsi" w:cstheme="minorHAnsi"/>
        </w:rPr>
        <w:t>stoking concerns that physiognomy and phrenology are “back.”</w:t>
      </w:r>
      <w:r w:rsidRPr="000E16CE">
        <w:rPr>
          <w:rFonts w:asciiTheme="minorHAnsi" w:eastAsia="Times New Roman" w:hAnsiTheme="minorHAnsi" w:cstheme="minorHAnsi"/>
          <w:color w:val="000000"/>
          <w:sz w:val="12"/>
        </w:rPr>
        <w:t xml:space="preserve"> In the first case, “</w:t>
      </w:r>
      <w:hyperlink r:id="rId11" w:history="1">
        <w:r w:rsidRPr="000E16CE">
          <w:rPr>
            <w:rStyle w:val="StyleUnderline"/>
            <w:rFonts w:asciiTheme="minorHAnsi" w:hAnsiTheme="minorHAnsi" w:cstheme="minorHAnsi"/>
          </w:rPr>
          <w:t>Automated Inference on Criminality Using Face Images</w:t>
        </w:r>
      </w:hyperlink>
      <w:r w:rsidRPr="000E16CE">
        <w:rPr>
          <w:rFonts w:asciiTheme="minorHAnsi" w:eastAsia="Times New Roman" w:hAnsiTheme="minorHAnsi" w:cstheme="minorHAnsi"/>
          <w:color w:val="000000"/>
          <w:sz w:val="12"/>
        </w:rPr>
        <w:t>,” researchers trained neural nets on mugshots from an undisclosed police department in China to try to determine whether there were physiological bases for “criminality.” In the second, “</w:t>
      </w:r>
      <w:hyperlink r:id="rId12" w:history="1">
        <w:r w:rsidRPr="000E16CE">
          <w:rPr>
            <w:rStyle w:val="StyleUnderline"/>
            <w:rFonts w:asciiTheme="minorHAnsi" w:hAnsiTheme="minorHAnsi" w:cstheme="minorHAnsi"/>
          </w:rPr>
          <w:t>Deep Neural Networks Are More Accurate Than Humans at Detecting Sexual Orientation From Facial Images</w:t>
        </w:r>
      </w:hyperlink>
      <w:r w:rsidRPr="000E16CE">
        <w:rPr>
          <w:rStyle w:val="StyleUnderline"/>
          <w:rFonts w:asciiTheme="minorHAnsi" w:hAnsiTheme="minorHAnsi" w:cstheme="minorHAnsi"/>
        </w:rPr>
        <w:t>,</w:t>
      </w:r>
      <w:r w:rsidRPr="000E16CE">
        <w:rPr>
          <w:rFonts w:asciiTheme="minorHAnsi" w:eastAsia="Times New Roman" w:hAnsiTheme="minorHAnsi" w:cstheme="minorHAnsi"/>
          <w:color w:val="000000"/>
          <w:sz w:val="12"/>
        </w:rPr>
        <w:t>” researchers trained software on profile pictures and found that it did better than humans at guessing a person’s sexual orientation from their face.</w:t>
      </w:r>
      <w:r w:rsidRPr="003B1E29">
        <w:rPr>
          <w:rFonts w:asciiTheme="minorHAnsi" w:eastAsia="Times New Roman" w:hAnsiTheme="minorHAnsi" w:cstheme="minorHAnsi"/>
          <w:color w:val="000000"/>
          <w:sz w:val="12"/>
        </w:rPr>
        <w:t xml:space="preserve"> </w:t>
      </w:r>
      <w:r w:rsidRPr="000E16CE">
        <w:rPr>
          <w:rStyle w:val="StyleUnderline"/>
          <w:rFonts w:asciiTheme="minorHAnsi" w:hAnsiTheme="minorHAnsi" w:cstheme="minorHAnsi"/>
        </w:rPr>
        <w:t>Neither study’s methodologies, conclusions, or ethics held up well under scrutiny. In fact, both are now “basic” case studies for the online</w:t>
      </w:r>
      <w:r>
        <w:rPr>
          <w:rStyle w:val="StyleUnderline"/>
          <w:rFonts w:asciiTheme="minorHAnsi" w:hAnsiTheme="minorHAnsi" w:cstheme="minorHAnsi"/>
        </w:rPr>
        <w:t xml:space="preserve"> </w:t>
      </w:r>
      <w:hyperlink r:id="rId13" w:history="1">
        <w:r w:rsidRPr="000E16CE">
          <w:rPr>
            <w:rStyle w:val="StyleUnderline"/>
            <w:rFonts w:asciiTheme="minorHAnsi" w:hAnsiTheme="minorHAnsi" w:cstheme="minorHAnsi"/>
          </w:rPr>
          <w:t>Calling Bullshit course</w:t>
        </w:r>
      </w:hyperlink>
      <w:r w:rsidRPr="000E16CE">
        <w:rPr>
          <w:rStyle w:val="StyleUnderline"/>
          <w:rFonts w:asciiTheme="minorHAnsi" w:hAnsiTheme="minorHAnsi" w:cstheme="minorHAnsi"/>
        </w:rPr>
        <w:t>, which is dedicated to debunking overheated data-science claims.</w:t>
      </w:r>
      <w:r>
        <w:rPr>
          <w:rStyle w:val="StyleUnderline"/>
          <w:rFonts w:asciiTheme="minorHAnsi" w:hAnsiTheme="minorHAnsi" w:cstheme="minorHAnsi"/>
        </w:rPr>
        <w:t xml:space="preserve"> </w:t>
      </w:r>
      <w:r w:rsidRPr="000E16CE">
        <w:rPr>
          <w:rFonts w:asciiTheme="minorHAnsi" w:eastAsia="Times New Roman" w:hAnsiTheme="minorHAnsi" w:cstheme="minorHAnsi"/>
          <w:color w:val="000000"/>
          <w:sz w:val="12"/>
        </w:rPr>
        <w:t>First among those studies’ failures was their suspicious ethical premises</w:t>
      </w:r>
      <w:r w:rsidRPr="000E16CE">
        <w:rPr>
          <w:rStyle w:val="Emphasis"/>
          <w:rFonts w:asciiTheme="minorHAnsi" w:hAnsiTheme="minorHAnsi" w:cstheme="minorHAnsi"/>
        </w:rPr>
        <w:t xml:space="preserve">. </w:t>
      </w:r>
      <w:r w:rsidRPr="000E16CE">
        <w:rPr>
          <w:rStyle w:val="Emphasis"/>
          <w:rFonts w:asciiTheme="minorHAnsi" w:hAnsiTheme="minorHAnsi" w:cstheme="minorHAnsi"/>
          <w:highlight w:val="cyan"/>
        </w:rPr>
        <w:t>It’s not clear what good is served by</w:t>
      </w:r>
      <w:r w:rsidRPr="000E16CE">
        <w:rPr>
          <w:rStyle w:val="Emphasis"/>
          <w:rFonts w:asciiTheme="minorHAnsi" w:hAnsiTheme="minorHAnsi" w:cstheme="minorHAnsi"/>
        </w:rPr>
        <w:t xml:space="preserve"> further </w:t>
      </w:r>
      <w:r w:rsidRPr="000E16CE">
        <w:rPr>
          <w:rStyle w:val="Emphasis"/>
          <w:rFonts w:asciiTheme="minorHAnsi" w:hAnsiTheme="minorHAnsi" w:cstheme="minorHAnsi"/>
          <w:highlight w:val="cyan"/>
        </w:rPr>
        <w:t>building out</w:t>
      </w:r>
      <w:r w:rsidRPr="000E16CE">
        <w:rPr>
          <w:rStyle w:val="Emphasis"/>
          <w:rFonts w:asciiTheme="minorHAnsi" w:hAnsiTheme="minorHAnsi" w:cstheme="minorHAnsi"/>
        </w:rPr>
        <w:t xml:space="preserve"> and capacitating the contemporary tech-assisted </w:t>
      </w:r>
      <w:r w:rsidRPr="000E16CE">
        <w:rPr>
          <w:rStyle w:val="Emphasis"/>
          <w:rFonts w:asciiTheme="minorHAnsi" w:hAnsiTheme="minorHAnsi" w:cstheme="minorHAnsi"/>
          <w:highlight w:val="cyan"/>
        </w:rPr>
        <w:t>carceral surveillance state</w:t>
      </w:r>
      <w:r w:rsidRPr="000E16CE">
        <w:rPr>
          <w:rStyle w:val="Emphasis"/>
          <w:rFonts w:asciiTheme="minorHAnsi" w:hAnsiTheme="minorHAnsi" w:cstheme="minorHAnsi"/>
        </w:rPr>
        <w:t xml:space="preserve"> and </w:t>
      </w:r>
      <w:r w:rsidRPr="000E16CE">
        <w:rPr>
          <w:rStyle w:val="Emphasis"/>
          <w:rFonts w:asciiTheme="minorHAnsi" w:hAnsiTheme="minorHAnsi" w:cstheme="minorHAnsi"/>
          <w:highlight w:val="cyan"/>
        </w:rPr>
        <w:t>targeting</w:t>
      </w:r>
      <w:r w:rsidRPr="000E16CE">
        <w:rPr>
          <w:rStyle w:val="Emphasis"/>
          <w:rFonts w:asciiTheme="minorHAnsi" w:hAnsiTheme="minorHAnsi" w:cstheme="minorHAnsi"/>
        </w:rPr>
        <w:t xml:space="preserve"> it at </w:t>
      </w:r>
      <w:r w:rsidRPr="000E16CE">
        <w:rPr>
          <w:rStyle w:val="Emphasis"/>
          <w:rFonts w:asciiTheme="minorHAnsi" w:hAnsiTheme="minorHAnsi" w:cstheme="minorHAnsi"/>
          <w:highlight w:val="cyan"/>
        </w:rPr>
        <w:t>human souls</w:t>
      </w:r>
      <w:r w:rsidRPr="000E16CE">
        <w:rPr>
          <w:rFonts w:asciiTheme="minorHAnsi" w:eastAsia="Times New Roman" w:hAnsiTheme="minorHAnsi" w:cstheme="minorHAnsi"/>
          <w:color w:val="000000"/>
          <w:sz w:val="12"/>
        </w:rPr>
        <w:t xml:space="preserve">. </w:t>
      </w:r>
      <w:r w:rsidRPr="000E16CE">
        <w:rPr>
          <w:rStyle w:val="StyleUnderline"/>
          <w:rFonts w:asciiTheme="minorHAnsi" w:hAnsiTheme="minorHAnsi" w:cstheme="minorHAnsi"/>
        </w:rPr>
        <w:t>And in a country where LGBTQ people routinely are harassed, suffer professional punishments, and worse, it is indefensible to create an algorithm that could theoretically out people at scale.</w:t>
      </w:r>
      <w:r>
        <w:rPr>
          <w:rStyle w:val="StyleUnderline"/>
          <w:rFonts w:asciiTheme="minorHAnsi" w:hAnsiTheme="minorHAnsi" w:cstheme="minorHAnsi"/>
        </w:rPr>
        <w:t xml:space="preserve"> </w:t>
      </w:r>
      <w:r w:rsidRPr="000E16CE">
        <w:rPr>
          <w:rFonts w:asciiTheme="minorHAnsi" w:eastAsia="Times New Roman" w:hAnsiTheme="minorHAnsi" w:cstheme="minorHAnsi"/>
          <w:color w:val="000000"/>
          <w:sz w:val="12"/>
        </w:rPr>
        <w:t xml:space="preserve">But there were also a number of more basic methodological problems with the studies. For instance, the criminality study’s training data compared convicted people’s ID cards against others’ publicly available profile pictures, raising the question of whether anyone would like their character judged by a state ID photo over a curated headshot. </w:t>
      </w:r>
      <w:r w:rsidRPr="000E16CE">
        <w:rPr>
          <w:rStyle w:val="Emphasis"/>
          <w:rFonts w:asciiTheme="minorHAnsi" w:hAnsiTheme="minorHAnsi" w:cstheme="minorHAnsi"/>
        </w:rPr>
        <w:t xml:space="preserve">Too, the decision to use photos of convicted people to denote criminals begged the obvious question of whether the algorithm was finding a signal about “criminality” or about how men </w:t>
      </w:r>
      <w:r w:rsidRPr="000E16CE">
        <w:rPr>
          <w:rStyle w:val="Emphasis"/>
          <w:rFonts w:asciiTheme="minorHAnsi" w:hAnsiTheme="minorHAnsi" w:cstheme="minorHAnsi"/>
        </w:rPr>
        <w:lastRenderedPageBreak/>
        <w:t>most likely to be</w:t>
      </w:r>
      <w:r>
        <w:rPr>
          <w:rStyle w:val="Emphasis"/>
          <w:rFonts w:asciiTheme="minorHAnsi" w:hAnsiTheme="minorHAnsi" w:cstheme="minorHAnsi"/>
        </w:rPr>
        <w:t xml:space="preserve"> </w:t>
      </w:r>
      <w:r w:rsidRPr="000E16CE">
        <w:rPr>
          <w:rStyle w:val="Emphasis"/>
          <w:rFonts w:asciiTheme="minorHAnsi" w:hAnsiTheme="minorHAnsi" w:cstheme="minorHAnsi"/>
        </w:rPr>
        <w:t>convicted</w:t>
      </w:r>
      <w:r>
        <w:rPr>
          <w:rStyle w:val="Emphasis"/>
          <w:rFonts w:asciiTheme="minorHAnsi" w:hAnsiTheme="minorHAnsi" w:cstheme="minorHAnsi"/>
        </w:rPr>
        <w:t xml:space="preserve"> </w:t>
      </w:r>
      <w:r w:rsidRPr="000E16CE">
        <w:rPr>
          <w:rStyle w:val="Emphasis"/>
          <w:rFonts w:asciiTheme="minorHAnsi" w:hAnsiTheme="minorHAnsi" w:cstheme="minorHAnsi"/>
        </w:rPr>
        <w:t>by the existing system look.</w:t>
      </w:r>
      <w:r>
        <w:rPr>
          <w:rStyle w:val="Emphasis"/>
          <w:rFonts w:asciiTheme="minorHAnsi" w:hAnsiTheme="minorHAnsi" w:cstheme="minorHAnsi"/>
        </w:rPr>
        <w:t xml:space="preserve"> </w:t>
      </w:r>
      <w:r w:rsidRPr="000E16CE">
        <w:rPr>
          <w:rFonts w:asciiTheme="minorHAnsi" w:eastAsia="Times New Roman" w:hAnsiTheme="minorHAnsi" w:cstheme="minorHAnsi"/>
          <w:color w:val="000000"/>
          <w:sz w:val="12"/>
        </w:rPr>
        <w:t xml:space="preserve">As interesting as the studies’ glaring failures, though, is what the popular commentary about them revealed. </w:t>
      </w:r>
      <w:r w:rsidRPr="000E16CE">
        <w:rPr>
          <w:rStyle w:val="StyleUnderline"/>
          <w:rFonts w:asciiTheme="minorHAnsi" w:hAnsiTheme="minorHAnsi" w:cstheme="minorHAnsi"/>
        </w:rPr>
        <w:t xml:space="preserve">Many commentators have </w:t>
      </w:r>
      <w:r w:rsidRPr="000E16CE">
        <w:rPr>
          <w:rStyle w:val="StyleUnderline"/>
          <w:rFonts w:asciiTheme="minorHAnsi" w:hAnsiTheme="minorHAnsi" w:cstheme="minorHAnsi"/>
          <w:highlight w:val="cyan"/>
        </w:rPr>
        <w:t>characterized</w:t>
      </w:r>
      <w:r w:rsidRPr="000E16CE">
        <w:rPr>
          <w:rStyle w:val="StyleUnderline"/>
          <w:rFonts w:asciiTheme="minorHAnsi" w:hAnsiTheme="minorHAnsi" w:cstheme="minorHAnsi"/>
        </w:rPr>
        <w:t xml:space="preserve"> the digitized “return” of phrenology and physiognomy </w:t>
      </w:r>
      <w:r w:rsidRPr="000E16CE">
        <w:rPr>
          <w:rStyle w:val="Emphasis"/>
          <w:rFonts w:asciiTheme="minorHAnsi" w:hAnsiTheme="minorHAnsi" w:cstheme="minorHAnsi"/>
          <w:highlight w:val="cyan"/>
        </w:rPr>
        <w:t>as a problem of “bad science</w:t>
      </w:r>
      <w:r w:rsidRPr="000E16CE">
        <w:rPr>
          <w:rStyle w:val="StyleUnderline"/>
          <w:rFonts w:asciiTheme="minorHAnsi" w:hAnsiTheme="minorHAnsi" w:cstheme="minorHAnsi"/>
        </w:rPr>
        <w:t>” and “</w:t>
      </w:r>
      <w:r w:rsidRPr="000E16CE">
        <w:rPr>
          <w:rStyle w:val="Emphasis"/>
          <w:rFonts w:asciiTheme="minorHAnsi" w:hAnsiTheme="minorHAnsi" w:cstheme="minorHAnsi"/>
        </w:rPr>
        <w:t>bad ethics</w:t>
      </w:r>
      <w:r w:rsidRPr="000E16CE">
        <w:rPr>
          <w:rStyle w:val="StyleUnderline"/>
          <w:rFonts w:asciiTheme="minorHAnsi" w:hAnsiTheme="minorHAnsi" w:cstheme="minorHAnsi"/>
        </w:rPr>
        <w:t>” that place such studies as these as beyond the pale</w:t>
      </w:r>
      <w:r w:rsidRPr="000E16CE">
        <w:rPr>
          <w:rFonts w:asciiTheme="minorHAnsi" w:eastAsia="Times New Roman" w:hAnsiTheme="minorHAnsi" w:cstheme="minorHAnsi"/>
          <w:color w:val="000000"/>
          <w:sz w:val="12"/>
        </w:rPr>
        <w:t>. For example,</w:t>
      </w:r>
      <w:r w:rsidRPr="003B1E29">
        <w:rPr>
          <w:rFonts w:asciiTheme="minorHAnsi" w:eastAsia="Times New Roman" w:hAnsiTheme="minorHAnsi" w:cstheme="minorHAnsi"/>
          <w:color w:val="000000"/>
          <w:sz w:val="12"/>
        </w:rPr>
        <w:t xml:space="preserve"> </w:t>
      </w:r>
      <w:hyperlink r:id="rId14" w:history="1">
        <w:r w:rsidRPr="000E16CE">
          <w:rPr>
            <w:rFonts w:asciiTheme="minorHAnsi" w:eastAsia="Times New Roman" w:hAnsiTheme="minorHAnsi" w:cstheme="minorHAnsi"/>
            <w:color w:val="000000"/>
            <w:u w:val="single"/>
          </w:rPr>
          <w:t>an article at Splinter</w:t>
        </w:r>
      </w:hyperlink>
      <w:r w:rsidRPr="003B1E29">
        <w:rPr>
          <w:rFonts w:asciiTheme="minorHAnsi" w:eastAsia="Times New Roman" w:hAnsiTheme="minorHAnsi" w:cstheme="minorHAnsi"/>
          <w:color w:val="000000"/>
          <w:sz w:val="12"/>
        </w:rPr>
        <w:t xml:space="preserve"> </w:t>
      </w:r>
      <w:r w:rsidRPr="000E16CE">
        <w:rPr>
          <w:rFonts w:asciiTheme="minorHAnsi" w:eastAsia="Times New Roman" w:hAnsiTheme="minorHAnsi" w:cstheme="minorHAnsi"/>
          <w:color w:val="000000"/>
          <w:sz w:val="12"/>
        </w:rPr>
        <w:t>on the criminality study starts like this:</w:t>
      </w:r>
      <w:r w:rsidRPr="003B1E29">
        <w:rPr>
          <w:rFonts w:asciiTheme="minorHAnsi" w:eastAsia="Times New Roman" w:hAnsiTheme="minorHAnsi" w:cstheme="minorHAnsi"/>
          <w:color w:val="000000"/>
          <w:sz w:val="12"/>
        </w:rPr>
        <w:t xml:space="preserve"> </w:t>
      </w:r>
      <w:r w:rsidRPr="000E16CE">
        <w:rPr>
          <w:rFonts w:asciiTheme="minorHAnsi" w:eastAsia="Times New Roman" w:hAnsiTheme="minorHAnsi" w:cstheme="minorHAnsi"/>
          <w:color w:val="000000"/>
          <w:sz w:val="12"/>
        </w:rPr>
        <w:t>“In ancient Greece, the philosopher Aristotle once said that ‘it is possible to infer character from features.’ Through the 1800s, scientists took his cue, pushing theories that bad people could be identified through their looks alone.</w:t>
      </w:r>
      <w:r w:rsidRPr="003B1E29">
        <w:rPr>
          <w:rFonts w:asciiTheme="minorHAnsi" w:eastAsia="Times New Roman" w:hAnsiTheme="minorHAnsi" w:cstheme="minorHAnsi"/>
          <w:color w:val="000000"/>
          <w:sz w:val="12"/>
        </w:rPr>
        <w:t xml:space="preserve"> </w:t>
      </w:r>
      <w:r w:rsidRPr="000E16CE">
        <w:rPr>
          <w:rFonts w:asciiTheme="minorHAnsi" w:eastAsia="Times New Roman" w:hAnsiTheme="minorHAnsi" w:cstheme="minorHAnsi"/>
          <w:i/>
          <w:iCs/>
          <w:color w:val="000000"/>
          <w:sz w:val="12"/>
        </w:rPr>
        <w:t>Then, of course, science happened</w:t>
      </w:r>
      <w:r w:rsidRPr="000E16CE">
        <w:rPr>
          <w:rFonts w:asciiTheme="minorHAnsi" w:eastAsia="Times New Roman" w:hAnsiTheme="minorHAnsi" w:cstheme="minorHAnsi"/>
          <w:color w:val="000000"/>
          <w:sz w:val="12"/>
        </w:rPr>
        <w:t>, and Aristotle’s comment was taken with a mountain of salt” [Emphasis added.]</w:t>
      </w:r>
      <w:r w:rsidRPr="003B1E29">
        <w:rPr>
          <w:rFonts w:asciiTheme="minorHAnsi" w:eastAsia="Times New Roman" w:hAnsiTheme="minorHAnsi" w:cstheme="minorHAnsi"/>
          <w:color w:val="000000"/>
          <w:sz w:val="12"/>
        </w:rPr>
        <w:t xml:space="preserve"> </w:t>
      </w:r>
      <w:r w:rsidRPr="000E16CE">
        <w:rPr>
          <w:rStyle w:val="Emphasis"/>
          <w:rFonts w:asciiTheme="minorHAnsi" w:hAnsiTheme="minorHAnsi" w:cstheme="minorHAnsi"/>
        </w:rPr>
        <w:t>“</w:t>
      </w:r>
      <w:r w:rsidRPr="000E16CE">
        <w:rPr>
          <w:rStyle w:val="Emphasis"/>
          <w:rFonts w:asciiTheme="minorHAnsi" w:hAnsiTheme="minorHAnsi" w:cstheme="minorHAnsi"/>
          <w:highlight w:val="cyan"/>
        </w:rPr>
        <w:t>Science</w:t>
      </w:r>
      <w:r w:rsidRPr="000E16CE">
        <w:rPr>
          <w:rStyle w:val="Emphasis"/>
          <w:rFonts w:asciiTheme="minorHAnsi" w:hAnsiTheme="minorHAnsi" w:cstheme="minorHAnsi"/>
        </w:rPr>
        <w:t xml:space="preserve">” here </w:t>
      </w:r>
      <w:r w:rsidRPr="000E16CE">
        <w:rPr>
          <w:rStyle w:val="Emphasis"/>
          <w:rFonts w:asciiTheme="minorHAnsi" w:hAnsiTheme="minorHAnsi" w:cstheme="minorHAnsi"/>
          <w:highlight w:val="cyan"/>
        </w:rPr>
        <w:t>functions as a corrective</w:t>
      </w:r>
      <w:r w:rsidRPr="000E16CE">
        <w:rPr>
          <w:rStyle w:val="Emphasis"/>
          <w:rFonts w:asciiTheme="minorHAnsi" w:hAnsiTheme="minorHAnsi" w:cstheme="minorHAnsi"/>
        </w:rPr>
        <w:t xml:space="preserve"> for those technologists who seek to push possibilities too far</w:t>
      </w:r>
      <w:r w:rsidRPr="000E16CE">
        <w:rPr>
          <w:rFonts w:asciiTheme="minorHAnsi" w:eastAsia="Times New Roman" w:hAnsiTheme="minorHAnsi" w:cstheme="minorHAnsi"/>
          <w:color w:val="000000"/>
          <w:sz w:val="12"/>
        </w:rPr>
        <w:t>. “</w:t>
      </w:r>
      <w:r w:rsidRPr="000E16CE">
        <w:rPr>
          <w:rStyle w:val="StyleUnderline"/>
          <w:rFonts w:asciiTheme="minorHAnsi" w:hAnsiTheme="minorHAnsi" w:cstheme="minorHAnsi"/>
        </w:rPr>
        <w:t xml:space="preserve">Better” science and “better” ethics do not ask too much of their technologies. </w:t>
      </w:r>
      <w:r w:rsidRPr="000E16CE">
        <w:rPr>
          <w:rStyle w:val="Emphasis"/>
          <w:rFonts w:asciiTheme="minorHAnsi" w:hAnsiTheme="minorHAnsi" w:cstheme="minorHAnsi"/>
        </w:rPr>
        <w:t>This posits digital physiognomy as overreaching, redeeming the more sober mundanities of biometrics in general.</w:t>
      </w:r>
      <w:r>
        <w:rPr>
          <w:rStyle w:val="Emphasis"/>
          <w:rFonts w:asciiTheme="minorHAnsi" w:hAnsiTheme="minorHAnsi" w:cstheme="minorHAnsi"/>
        </w:rPr>
        <w:t xml:space="preserve"> </w:t>
      </w:r>
      <w:r w:rsidRPr="000E16CE">
        <w:rPr>
          <w:rStyle w:val="Emphasis"/>
          <w:rFonts w:asciiTheme="minorHAnsi" w:hAnsiTheme="minorHAnsi" w:cstheme="minorHAnsi"/>
        </w:rPr>
        <w:t>To talk about</w:t>
      </w:r>
      <w:r w:rsidRPr="000E16CE">
        <w:rPr>
          <w:rStyle w:val="StyleUnderline"/>
          <w:rFonts w:asciiTheme="minorHAnsi" w:hAnsiTheme="minorHAnsi" w:cstheme="minorHAnsi"/>
        </w:rPr>
        <w:t xml:space="preserve"> phrenology “</w:t>
      </w:r>
      <w:r w:rsidRPr="000E16CE">
        <w:rPr>
          <w:rStyle w:val="Emphasis"/>
          <w:rFonts w:asciiTheme="minorHAnsi" w:hAnsiTheme="minorHAnsi" w:cstheme="minorHAnsi"/>
        </w:rPr>
        <w:t>reappearing</w:t>
      </w:r>
      <w:r w:rsidRPr="000E16CE">
        <w:rPr>
          <w:rStyle w:val="StyleUnderline"/>
          <w:rFonts w:asciiTheme="minorHAnsi" w:hAnsiTheme="minorHAnsi" w:cstheme="minorHAnsi"/>
        </w:rPr>
        <w:t xml:space="preserve">” in contemporary technologies </w:t>
      </w:r>
      <w:r w:rsidRPr="000E16CE">
        <w:rPr>
          <w:rStyle w:val="Emphasis"/>
          <w:rFonts w:asciiTheme="minorHAnsi" w:hAnsiTheme="minorHAnsi" w:cstheme="minorHAnsi"/>
          <w:highlight w:val="cyan"/>
        </w:rPr>
        <w:t>misses</w:t>
      </w:r>
      <w:r w:rsidRPr="000E16CE">
        <w:rPr>
          <w:rStyle w:val="StyleUnderline"/>
          <w:rFonts w:asciiTheme="minorHAnsi" w:hAnsiTheme="minorHAnsi" w:cstheme="minorHAnsi"/>
          <w:highlight w:val="cyan"/>
        </w:rPr>
        <w:t xml:space="preserve"> the fact </w:t>
      </w:r>
      <w:r w:rsidRPr="000E16CE">
        <w:rPr>
          <w:rStyle w:val="Emphasis"/>
          <w:rFonts w:asciiTheme="minorHAnsi" w:hAnsiTheme="minorHAnsi" w:cstheme="minorHAnsi"/>
          <w:highlight w:val="cyan"/>
        </w:rPr>
        <w:t>that its</w:t>
      </w:r>
      <w:r w:rsidRPr="000E16CE">
        <w:rPr>
          <w:rStyle w:val="Emphasis"/>
          <w:rFonts w:asciiTheme="minorHAnsi" w:hAnsiTheme="minorHAnsi" w:cstheme="minorHAnsi"/>
        </w:rPr>
        <w:t xml:space="preserve"> underlying </w:t>
      </w:r>
      <w:r w:rsidRPr="000E16CE">
        <w:rPr>
          <w:rStyle w:val="Emphasis"/>
          <w:rFonts w:asciiTheme="minorHAnsi" w:hAnsiTheme="minorHAnsi" w:cstheme="minorHAnsi"/>
          <w:highlight w:val="cyan"/>
        </w:rPr>
        <w:t>logic never left</w:t>
      </w:r>
      <w:r w:rsidRPr="000E16CE">
        <w:rPr>
          <w:rFonts w:asciiTheme="minorHAnsi" w:eastAsia="Times New Roman" w:hAnsiTheme="minorHAnsi" w:cstheme="minorHAnsi"/>
          <w:color w:val="000000"/>
          <w:sz w:val="12"/>
        </w:rPr>
        <w:t xml:space="preserve">. </w:t>
      </w:r>
      <w:r w:rsidRPr="000E16CE">
        <w:rPr>
          <w:rStyle w:val="StyleUnderline"/>
          <w:rFonts w:asciiTheme="minorHAnsi" w:hAnsiTheme="minorHAnsi" w:cstheme="minorHAnsi"/>
        </w:rPr>
        <w:t xml:space="preserve">To the extent that “science” debunked the most egregious elements of physiognomy, it did so by driving the same premises of deducing character from physical characteristics </w:t>
      </w:r>
      <w:r w:rsidRPr="000E16CE">
        <w:rPr>
          <w:rStyle w:val="StyleUnderline"/>
          <w:rFonts w:asciiTheme="minorHAnsi" w:hAnsiTheme="minorHAnsi" w:cstheme="minorHAnsi"/>
          <w:highlight w:val="cyan"/>
        </w:rPr>
        <w:t>deeper into the body.</w:t>
      </w:r>
      <w:r w:rsidRPr="000E16CE">
        <w:rPr>
          <w:rFonts w:asciiTheme="minorHAnsi" w:eastAsia="Times New Roman" w:hAnsiTheme="minorHAnsi" w:cstheme="minorHAnsi"/>
          <w:color w:val="000000"/>
          <w:sz w:val="12"/>
        </w:rPr>
        <w:t xml:space="preserve"> Rather than look for a person’s essential nature in their face, </w:t>
      </w:r>
      <w:r w:rsidRPr="000E16CE">
        <w:rPr>
          <w:rStyle w:val="StyleUnderline"/>
          <w:rFonts w:asciiTheme="minorHAnsi" w:hAnsiTheme="minorHAnsi" w:cstheme="minorHAnsi"/>
        </w:rPr>
        <w:t xml:space="preserve">research looked for it </w:t>
      </w:r>
      <w:r w:rsidRPr="000E16CE">
        <w:rPr>
          <w:rStyle w:val="StyleUnderline"/>
          <w:rFonts w:asciiTheme="minorHAnsi" w:hAnsiTheme="minorHAnsi" w:cstheme="minorHAnsi"/>
          <w:highlight w:val="cyan"/>
        </w:rPr>
        <w:t>in DNA</w:t>
      </w:r>
      <w:r w:rsidRPr="000E16CE">
        <w:rPr>
          <w:rStyle w:val="StyleUnderline"/>
          <w:rFonts w:asciiTheme="minorHAnsi" w:hAnsiTheme="minorHAnsi" w:cstheme="minorHAnsi"/>
        </w:rPr>
        <w:t xml:space="preserve">, </w:t>
      </w:r>
      <w:r w:rsidRPr="000E16CE">
        <w:rPr>
          <w:rStyle w:val="StyleUnderline"/>
          <w:rFonts w:asciiTheme="minorHAnsi" w:hAnsiTheme="minorHAnsi" w:cstheme="minorHAnsi"/>
          <w:highlight w:val="cyan"/>
        </w:rPr>
        <w:t>in hormone</w:t>
      </w:r>
      <w:r w:rsidRPr="000E16CE">
        <w:rPr>
          <w:rStyle w:val="StyleUnderline"/>
          <w:rFonts w:asciiTheme="minorHAnsi" w:hAnsiTheme="minorHAnsi" w:cstheme="minorHAnsi"/>
        </w:rPr>
        <w:t xml:space="preserve"> levels, in imperceptible but nonetheless determinate physical materials</w:t>
      </w:r>
      <w:r w:rsidRPr="000E16CE">
        <w:rPr>
          <w:rFonts w:asciiTheme="minorHAnsi" w:eastAsia="Times New Roman" w:hAnsiTheme="minorHAnsi" w:cstheme="minorHAnsi"/>
          <w:color w:val="000000"/>
          <w:sz w:val="12"/>
        </w:rPr>
        <w:t xml:space="preserve">. This process, often against the aims of the researchers, has </w:t>
      </w:r>
      <w:r w:rsidRPr="000E16CE">
        <w:rPr>
          <w:rStyle w:val="StyleUnderline"/>
          <w:rFonts w:asciiTheme="minorHAnsi" w:hAnsiTheme="minorHAnsi" w:cstheme="minorHAnsi"/>
        </w:rPr>
        <w:t>had the predictable effect of re-encoding racial taxonomies in genomic studies</w:t>
      </w:r>
      <w:r w:rsidRPr="000E16CE">
        <w:rPr>
          <w:rFonts w:asciiTheme="minorHAnsi" w:eastAsia="Times New Roman" w:hAnsiTheme="minorHAnsi" w:cstheme="minorHAnsi"/>
          <w:color w:val="000000"/>
          <w:sz w:val="12"/>
        </w:rPr>
        <w:t xml:space="preserve">, </w:t>
      </w:r>
      <w:r w:rsidRPr="000E16CE">
        <w:rPr>
          <w:rStyle w:val="Emphasis"/>
          <w:rFonts w:asciiTheme="minorHAnsi" w:hAnsiTheme="minorHAnsi" w:cstheme="minorHAnsi"/>
        </w:rPr>
        <w:t>rigidifying sexuality as “genetic,” and legitimating class exploitation as a product of physiological inheritance</w:t>
      </w:r>
      <w:r w:rsidRPr="000E16CE">
        <w:rPr>
          <w:rFonts w:asciiTheme="minorHAnsi" w:eastAsia="Times New Roman" w:hAnsiTheme="minorHAnsi" w:cstheme="minorHAnsi"/>
          <w:color w:val="000000"/>
          <w:sz w:val="12"/>
        </w:rPr>
        <w:t>. The widely derided criminality and the sexuality studies both rely (spuriously) on this type of “legitimate” research to justify their claims.</w:t>
      </w:r>
      <w:r w:rsidRPr="003B1E29">
        <w:rPr>
          <w:rFonts w:asciiTheme="minorHAnsi" w:eastAsia="Times New Roman" w:hAnsiTheme="minorHAnsi" w:cstheme="minorHAnsi"/>
          <w:color w:val="000000"/>
          <w:sz w:val="12"/>
        </w:rPr>
        <w:t xml:space="preserve"> </w:t>
      </w:r>
      <w:r w:rsidRPr="000E16CE">
        <w:rPr>
          <w:rStyle w:val="StyleUnderline"/>
          <w:rFonts w:asciiTheme="minorHAnsi" w:hAnsiTheme="minorHAnsi" w:cstheme="minorHAnsi"/>
        </w:rPr>
        <w:t>Most refutations of the criminality study included as part of their argument an explanation that “criminality” is likely driven by a combination of biological and environmental conditions</w:t>
      </w:r>
      <w:r w:rsidRPr="000E16CE">
        <w:rPr>
          <w:rFonts w:asciiTheme="minorHAnsi" w:eastAsia="Times New Roman" w:hAnsiTheme="minorHAnsi" w:cstheme="minorHAnsi"/>
          <w:color w:val="000000"/>
          <w:sz w:val="12"/>
        </w:rPr>
        <w:t xml:space="preserve">. In particular, testosterone levels have been shown to contribute to the type of “risky” behavior that leads to criminality. </w:t>
      </w:r>
      <w:r w:rsidRPr="000E16CE">
        <w:rPr>
          <w:rStyle w:val="Emphasis"/>
          <w:rFonts w:asciiTheme="minorHAnsi" w:hAnsiTheme="minorHAnsi" w:cstheme="minorHAnsi"/>
        </w:rPr>
        <w:t>This correlation between testosterone and behavior seems to hold across a number of animal species, but</w:t>
      </w:r>
      <w:r>
        <w:rPr>
          <w:rStyle w:val="Emphasis"/>
          <w:rFonts w:asciiTheme="minorHAnsi" w:hAnsiTheme="minorHAnsi" w:cstheme="minorHAnsi"/>
        </w:rPr>
        <w:t xml:space="preserve"> </w:t>
      </w:r>
      <w:r w:rsidRPr="000E16CE">
        <w:rPr>
          <w:rStyle w:val="Emphasis"/>
          <w:rFonts w:asciiTheme="minorHAnsi" w:hAnsiTheme="minorHAnsi" w:cstheme="minorHAnsi"/>
        </w:rPr>
        <w:t>animals do not commit crimes</w:t>
      </w:r>
      <w:r w:rsidRPr="000E16CE">
        <w:rPr>
          <w:rFonts w:asciiTheme="minorHAnsi" w:eastAsia="Times New Roman" w:hAnsiTheme="minorHAnsi" w:cstheme="minorHAnsi"/>
          <w:i/>
          <w:iCs/>
          <w:color w:val="000000"/>
          <w:sz w:val="12"/>
        </w:rPr>
        <w:t>.</w:t>
      </w:r>
      <w:r w:rsidRPr="003B1E29">
        <w:rPr>
          <w:rFonts w:asciiTheme="minorHAnsi" w:eastAsia="Times New Roman" w:hAnsiTheme="minorHAnsi" w:cstheme="minorHAnsi"/>
          <w:i/>
          <w:iCs/>
          <w:color w:val="000000"/>
          <w:sz w:val="12"/>
        </w:rPr>
        <w:t xml:space="preserve"> </w:t>
      </w:r>
      <w:r w:rsidRPr="000E16CE">
        <w:rPr>
          <w:rFonts w:asciiTheme="minorHAnsi" w:eastAsia="Times New Roman" w:hAnsiTheme="minorHAnsi" w:cstheme="minorHAnsi"/>
          <w:color w:val="000000"/>
          <w:sz w:val="12"/>
        </w:rPr>
        <w:t>Testosterone levels might be correlated with certain types of behavior, but the biological tells us literally nothing about “crime,” a category of human social organization.</w:t>
      </w:r>
      <w:r w:rsidRPr="003B1E29">
        <w:rPr>
          <w:rFonts w:asciiTheme="minorHAnsi" w:eastAsia="Times New Roman" w:hAnsiTheme="minorHAnsi" w:cstheme="minorHAnsi"/>
          <w:color w:val="000000"/>
          <w:sz w:val="12"/>
        </w:rPr>
        <w:t xml:space="preserve"> </w:t>
      </w:r>
      <w:r w:rsidRPr="000E16CE">
        <w:rPr>
          <w:rStyle w:val="Emphasis"/>
          <w:rFonts w:asciiTheme="minorHAnsi" w:hAnsiTheme="minorHAnsi" w:cstheme="minorHAnsi"/>
        </w:rPr>
        <w:t xml:space="preserve">If we’re looking for a real “root cause” of “criminality,” we should look not to biological factors but to </w:t>
      </w:r>
      <w:r w:rsidRPr="000E16CE">
        <w:rPr>
          <w:rStyle w:val="Emphasis"/>
          <w:rFonts w:asciiTheme="minorHAnsi" w:hAnsiTheme="minorHAnsi" w:cstheme="minorHAnsi"/>
          <w:highlight w:val="cyan"/>
        </w:rPr>
        <w:t>politics</w:t>
      </w:r>
      <w:r w:rsidRPr="000E16CE">
        <w:rPr>
          <w:rStyle w:val="Emphasis"/>
          <w:rFonts w:asciiTheme="minorHAnsi" w:hAnsiTheme="minorHAnsi" w:cstheme="minorHAnsi"/>
        </w:rPr>
        <w:t xml:space="preserve">, which </w:t>
      </w:r>
      <w:r w:rsidRPr="000E16CE">
        <w:rPr>
          <w:rStyle w:val="Emphasis"/>
          <w:rFonts w:asciiTheme="minorHAnsi" w:hAnsiTheme="minorHAnsi" w:cstheme="minorHAnsi"/>
          <w:highlight w:val="cyan"/>
        </w:rPr>
        <w:t>organizes</w:t>
      </w:r>
      <w:r w:rsidRPr="000E16CE">
        <w:rPr>
          <w:rStyle w:val="Emphasis"/>
          <w:rFonts w:asciiTheme="minorHAnsi" w:hAnsiTheme="minorHAnsi" w:cstheme="minorHAnsi"/>
        </w:rPr>
        <w:t xml:space="preserve"> how a society decides what is and is not a </w:t>
      </w:r>
      <w:r w:rsidRPr="000E16CE">
        <w:rPr>
          <w:rStyle w:val="Emphasis"/>
          <w:rFonts w:asciiTheme="minorHAnsi" w:hAnsiTheme="minorHAnsi" w:cstheme="minorHAnsi"/>
          <w:highlight w:val="cyan"/>
        </w:rPr>
        <w:t>crime and</w:t>
      </w:r>
      <w:r w:rsidRPr="000E16CE">
        <w:rPr>
          <w:rStyle w:val="Emphasis"/>
          <w:rFonts w:asciiTheme="minorHAnsi" w:hAnsiTheme="minorHAnsi" w:cstheme="minorHAnsi"/>
        </w:rPr>
        <w:t xml:space="preserve"> how </w:t>
      </w:r>
      <w:r w:rsidRPr="000E16CE">
        <w:rPr>
          <w:rStyle w:val="Emphasis"/>
          <w:rFonts w:asciiTheme="minorHAnsi" w:hAnsiTheme="minorHAnsi" w:cstheme="minorHAnsi"/>
          <w:highlight w:val="cyan"/>
        </w:rPr>
        <w:t>punishment</w:t>
      </w:r>
      <w:r w:rsidRPr="000E16CE">
        <w:rPr>
          <w:rStyle w:val="Emphasis"/>
          <w:rFonts w:asciiTheme="minorHAnsi" w:hAnsiTheme="minorHAnsi" w:cstheme="minorHAnsi"/>
        </w:rPr>
        <w:t xml:space="preserve"> is to be administered</w:t>
      </w:r>
      <w:r w:rsidRPr="000E16CE">
        <w:rPr>
          <w:rFonts w:asciiTheme="minorHAnsi" w:eastAsia="Times New Roman" w:hAnsiTheme="minorHAnsi" w:cstheme="minorHAnsi"/>
          <w:color w:val="000000"/>
          <w:sz w:val="12"/>
        </w:rPr>
        <w:t>. The sort of risk taking and violence associated with testosterone is, after all, just as often lauded or ignored as it is considered dangerous. Politicized attitudes about race, class, and sex tend to determine whether biological factors are seen in one way or another.</w:t>
      </w:r>
      <w:r w:rsidRPr="003B1E29">
        <w:rPr>
          <w:rFonts w:asciiTheme="minorHAnsi" w:eastAsia="Times New Roman" w:hAnsiTheme="minorHAnsi" w:cstheme="minorHAnsi"/>
          <w:color w:val="000000"/>
          <w:sz w:val="12"/>
        </w:rPr>
        <w:t xml:space="preserve"> </w:t>
      </w:r>
      <w:r w:rsidRPr="000E16CE">
        <w:rPr>
          <w:rStyle w:val="StyleUnderline"/>
          <w:rFonts w:asciiTheme="minorHAnsi" w:hAnsiTheme="minorHAnsi" w:cstheme="minorHAnsi"/>
        </w:rPr>
        <w:t>Arguing that physiognomy and phrenology were dominant until “of course, science happened” is a misrepresentation</w:t>
      </w:r>
      <w:r w:rsidRPr="000E16CE">
        <w:rPr>
          <w:rFonts w:asciiTheme="minorHAnsi" w:eastAsia="Times New Roman" w:hAnsiTheme="minorHAnsi" w:cstheme="minorHAnsi"/>
          <w:color w:val="000000"/>
          <w:sz w:val="12"/>
        </w:rPr>
        <w:t xml:space="preserve">. </w:t>
      </w:r>
      <w:r w:rsidRPr="000E16CE">
        <w:rPr>
          <w:rStyle w:val="Emphasis"/>
          <w:rFonts w:asciiTheme="minorHAnsi" w:hAnsiTheme="minorHAnsi" w:cstheme="minorHAnsi"/>
          <w:highlight w:val="cyan"/>
        </w:rPr>
        <w:t>It wasn’t “science”</w:t>
      </w:r>
      <w:r w:rsidRPr="000E16CE">
        <w:rPr>
          <w:rStyle w:val="Emphasis"/>
          <w:rFonts w:asciiTheme="minorHAnsi" w:hAnsiTheme="minorHAnsi" w:cstheme="minorHAnsi"/>
        </w:rPr>
        <w:t xml:space="preserve"> that happened; </w:t>
      </w:r>
      <w:r w:rsidRPr="000E16CE">
        <w:rPr>
          <w:rStyle w:val="Emphasis"/>
          <w:rFonts w:asciiTheme="minorHAnsi" w:hAnsiTheme="minorHAnsi" w:cstheme="minorHAnsi"/>
          <w:highlight w:val="cyan"/>
        </w:rPr>
        <w:t>it was the civil rights movement</w:t>
      </w:r>
      <w:r w:rsidRPr="000E16CE">
        <w:rPr>
          <w:rStyle w:val="Emphasis"/>
          <w:rFonts w:asciiTheme="minorHAnsi" w:hAnsiTheme="minorHAnsi" w:cstheme="minorHAnsi"/>
        </w:rPr>
        <w:t>.</w:t>
      </w:r>
      <w:r w:rsidRPr="000E16CE">
        <w:rPr>
          <w:rFonts w:asciiTheme="minorHAnsi" w:eastAsia="Times New Roman" w:hAnsiTheme="minorHAnsi" w:cstheme="minorHAnsi"/>
          <w:color w:val="000000"/>
          <w:sz w:val="12"/>
        </w:rPr>
        <w:t xml:space="preserve"> </w:t>
      </w:r>
      <w:r w:rsidRPr="000E16CE">
        <w:rPr>
          <w:rStyle w:val="StyleUnderline"/>
          <w:rFonts w:asciiTheme="minorHAnsi" w:hAnsiTheme="minorHAnsi" w:cstheme="minorHAnsi"/>
        </w:rPr>
        <w:t>The root problem with</w:t>
      </w:r>
      <w:r w:rsidRPr="000E16CE">
        <w:rPr>
          <w:rFonts w:asciiTheme="minorHAnsi" w:eastAsia="Times New Roman" w:hAnsiTheme="minorHAnsi" w:cstheme="minorHAnsi"/>
          <w:color w:val="000000"/>
          <w:sz w:val="12"/>
        </w:rPr>
        <w:t xml:space="preserve"> the recent phrenology and physiognomy </w:t>
      </w:r>
      <w:r w:rsidRPr="000E16CE">
        <w:rPr>
          <w:rStyle w:val="StyleUnderline"/>
          <w:rFonts w:asciiTheme="minorHAnsi" w:hAnsiTheme="minorHAnsi" w:cstheme="minorHAnsi"/>
        </w:rPr>
        <w:t xml:space="preserve">studies is </w:t>
      </w:r>
      <w:r w:rsidRPr="000E16CE">
        <w:rPr>
          <w:rStyle w:val="Emphasis"/>
          <w:rFonts w:asciiTheme="minorHAnsi" w:hAnsiTheme="minorHAnsi" w:cstheme="minorHAnsi"/>
        </w:rPr>
        <w:t>their political implications</w:t>
      </w:r>
      <w:r w:rsidRPr="000E16CE">
        <w:rPr>
          <w:rFonts w:asciiTheme="minorHAnsi" w:eastAsia="Times New Roman" w:hAnsiTheme="minorHAnsi" w:cstheme="minorHAnsi"/>
          <w:color w:val="000000"/>
          <w:sz w:val="12"/>
        </w:rPr>
        <w:t xml:space="preserve">: </w:t>
      </w:r>
      <w:r w:rsidRPr="000E16CE">
        <w:rPr>
          <w:rStyle w:val="StyleUnderline"/>
          <w:rFonts w:asciiTheme="minorHAnsi" w:hAnsiTheme="minorHAnsi" w:cstheme="minorHAnsi"/>
        </w:rPr>
        <w:t xml:space="preserve">that they could </w:t>
      </w:r>
      <w:r w:rsidRPr="000E16CE">
        <w:rPr>
          <w:rStyle w:val="StyleUnderline"/>
          <w:rFonts w:asciiTheme="minorHAnsi" w:hAnsiTheme="minorHAnsi" w:cstheme="minorHAnsi"/>
          <w:highlight w:val="cyan"/>
        </w:rPr>
        <w:t xml:space="preserve">give </w:t>
      </w:r>
      <w:r w:rsidRPr="000E16CE">
        <w:rPr>
          <w:rStyle w:val="StyleUnderline"/>
          <w:rFonts w:asciiTheme="minorHAnsi" w:hAnsiTheme="minorHAnsi" w:cstheme="minorHAnsi"/>
        </w:rPr>
        <w:t xml:space="preserve">a </w:t>
      </w:r>
      <w:r w:rsidRPr="000E16CE">
        <w:rPr>
          <w:rStyle w:val="StyleUnderline"/>
          <w:rFonts w:asciiTheme="minorHAnsi" w:hAnsiTheme="minorHAnsi" w:cstheme="minorHAnsi"/>
          <w:highlight w:val="cyan"/>
        </w:rPr>
        <w:t>scientific</w:t>
      </w:r>
      <w:r w:rsidRPr="000E16CE">
        <w:rPr>
          <w:rStyle w:val="StyleUnderline"/>
          <w:rFonts w:asciiTheme="minorHAnsi" w:hAnsiTheme="minorHAnsi" w:cstheme="minorHAnsi"/>
        </w:rPr>
        <w:t xml:space="preserve">-seeming </w:t>
      </w:r>
      <w:r w:rsidRPr="000E16CE">
        <w:rPr>
          <w:rStyle w:val="StyleUnderline"/>
          <w:rFonts w:asciiTheme="minorHAnsi" w:hAnsiTheme="minorHAnsi" w:cstheme="minorHAnsi"/>
          <w:highlight w:val="cyan"/>
        </w:rPr>
        <w:t>alibi for</w:t>
      </w:r>
      <w:r w:rsidRPr="000E16CE">
        <w:rPr>
          <w:rStyle w:val="StyleUnderline"/>
          <w:rFonts w:asciiTheme="minorHAnsi" w:hAnsiTheme="minorHAnsi" w:cstheme="minorHAnsi"/>
        </w:rPr>
        <w:t xml:space="preserve"> </w:t>
      </w:r>
      <w:r w:rsidRPr="000E16CE">
        <w:rPr>
          <w:rStyle w:val="Emphasis"/>
          <w:rFonts w:asciiTheme="minorHAnsi" w:hAnsiTheme="minorHAnsi" w:cstheme="minorHAnsi"/>
        </w:rPr>
        <w:t>monitoring</w:t>
      </w:r>
      <w:r w:rsidRPr="000E16CE">
        <w:rPr>
          <w:rStyle w:val="StyleUnderline"/>
          <w:rFonts w:asciiTheme="minorHAnsi" w:hAnsiTheme="minorHAnsi" w:cstheme="minorHAnsi"/>
        </w:rPr>
        <w:t xml:space="preserve">, </w:t>
      </w:r>
      <w:r w:rsidRPr="000E16CE">
        <w:rPr>
          <w:rStyle w:val="Emphasis"/>
          <w:rFonts w:asciiTheme="minorHAnsi" w:hAnsiTheme="minorHAnsi" w:cstheme="minorHAnsi"/>
        </w:rPr>
        <w:t>impoverishing</w:t>
      </w:r>
      <w:r w:rsidRPr="000E16CE">
        <w:rPr>
          <w:rStyle w:val="StyleUnderline"/>
          <w:rFonts w:asciiTheme="minorHAnsi" w:hAnsiTheme="minorHAnsi" w:cstheme="minorHAnsi"/>
        </w:rPr>
        <w:t xml:space="preserve">, or </w:t>
      </w:r>
      <w:r w:rsidRPr="000E16CE">
        <w:rPr>
          <w:rStyle w:val="Emphasis"/>
          <w:rFonts w:asciiTheme="minorHAnsi" w:hAnsiTheme="minorHAnsi" w:cstheme="minorHAnsi"/>
        </w:rPr>
        <w:t>incarcerating people</w:t>
      </w:r>
      <w:r w:rsidRPr="000E16CE">
        <w:rPr>
          <w:rStyle w:val="StyleUnderline"/>
          <w:rFonts w:asciiTheme="minorHAnsi" w:hAnsiTheme="minorHAnsi" w:cstheme="minorHAnsi"/>
        </w:rPr>
        <w:t xml:space="preserve">, much </w:t>
      </w:r>
      <w:r w:rsidRPr="000E16CE">
        <w:rPr>
          <w:rStyle w:val="Emphasis"/>
          <w:rFonts w:asciiTheme="minorHAnsi" w:hAnsiTheme="minorHAnsi" w:cstheme="minorHAnsi"/>
        </w:rPr>
        <w:t>like</w:t>
      </w:r>
      <w:r w:rsidRPr="000E16CE">
        <w:rPr>
          <w:rStyle w:val="StyleUnderline"/>
          <w:rFonts w:asciiTheme="minorHAnsi" w:hAnsiTheme="minorHAnsi" w:cstheme="minorHAnsi"/>
        </w:rPr>
        <w:t xml:space="preserve"> earlier </w:t>
      </w:r>
      <w:r w:rsidRPr="000E16CE">
        <w:rPr>
          <w:rStyle w:val="Emphasis"/>
          <w:rFonts w:asciiTheme="minorHAnsi" w:hAnsiTheme="minorHAnsi" w:cstheme="minorHAnsi"/>
          <w:highlight w:val="cyan"/>
        </w:rPr>
        <w:t>social Darwinism</w:t>
      </w:r>
      <w:r w:rsidRPr="000E16CE">
        <w:rPr>
          <w:rStyle w:val="StyleUnderline"/>
          <w:rFonts w:asciiTheme="minorHAnsi" w:hAnsiTheme="minorHAnsi" w:cstheme="minorHAnsi"/>
        </w:rPr>
        <w:t xml:space="preserve"> helped legitimate racial regimes</w:t>
      </w:r>
      <w:r w:rsidRPr="000E16CE">
        <w:rPr>
          <w:rFonts w:asciiTheme="minorHAnsi" w:eastAsia="Times New Roman" w:hAnsiTheme="minorHAnsi" w:cstheme="minorHAnsi"/>
          <w:color w:val="000000"/>
          <w:sz w:val="12"/>
        </w:rPr>
        <w:t xml:space="preserve">. If that is the main problem with the “pseudosciences” of phrenology and physiognomy, </w:t>
      </w:r>
      <w:r w:rsidRPr="000E16CE">
        <w:rPr>
          <w:rStyle w:val="Emphasis"/>
          <w:rFonts w:asciiTheme="minorHAnsi" w:hAnsiTheme="minorHAnsi" w:cstheme="minorHAnsi"/>
        </w:rPr>
        <w:t>we need to consider how biometrics</w:t>
      </w:r>
      <w:r>
        <w:rPr>
          <w:rStyle w:val="Emphasis"/>
          <w:rFonts w:asciiTheme="minorHAnsi" w:hAnsiTheme="minorHAnsi" w:cstheme="minorHAnsi"/>
        </w:rPr>
        <w:t xml:space="preserve"> </w:t>
      </w:r>
      <w:r w:rsidRPr="000E16CE">
        <w:rPr>
          <w:rStyle w:val="Emphasis"/>
          <w:rFonts w:asciiTheme="minorHAnsi" w:hAnsiTheme="minorHAnsi" w:cstheme="minorHAnsi"/>
        </w:rPr>
        <w:t>in general —</w:t>
      </w:r>
      <w:r>
        <w:rPr>
          <w:rStyle w:val="Emphasis"/>
          <w:rFonts w:asciiTheme="minorHAnsi" w:hAnsiTheme="minorHAnsi" w:cstheme="minorHAnsi"/>
        </w:rPr>
        <w:t xml:space="preserve"> </w:t>
      </w:r>
      <w:r w:rsidRPr="000E16CE">
        <w:rPr>
          <w:rStyle w:val="Emphasis"/>
          <w:rFonts w:asciiTheme="minorHAnsi" w:hAnsiTheme="minorHAnsi" w:cstheme="minorHAnsi"/>
        </w:rPr>
        <w:t>routinized facial recognition, gait recognition, and “behavioral” biometrics to list just a few</w:t>
      </w:r>
      <w:r>
        <w:rPr>
          <w:rStyle w:val="Emphasis"/>
          <w:rFonts w:asciiTheme="minorHAnsi" w:hAnsiTheme="minorHAnsi" w:cstheme="minorHAnsi"/>
        </w:rPr>
        <w:t xml:space="preserve"> </w:t>
      </w:r>
      <w:r w:rsidRPr="000E16CE">
        <w:rPr>
          <w:rStyle w:val="Emphasis"/>
          <w:rFonts w:asciiTheme="minorHAnsi" w:hAnsiTheme="minorHAnsi" w:cstheme="minorHAnsi"/>
        </w:rPr>
        <w:t>—</w:t>
      </w:r>
      <w:r>
        <w:rPr>
          <w:rStyle w:val="Emphasis"/>
          <w:rFonts w:asciiTheme="minorHAnsi" w:hAnsiTheme="minorHAnsi" w:cstheme="minorHAnsi"/>
        </w:rPr>
        <w:t xml:space="preserve"> </w:t>
      </w:r>
      <w:r w:rsidRPr="000E16CE">
        <w:rPr>
          <w:rStyle w:val="Emphasis"/>
          <w:rFonts w:asciiTheme="minorHAnsi" w:hAnsiTheme="minorHAnsi" w:cstheme="minorHAnsi"/>
        </w:rPr>
        <w:t>performs these same core functions</w:t>
      </w:r>
      <w:r w:rsidRPr="000E16CE">
        <w:rPr>
          <w:rFonts w:asciiTheme="minorHAnsi" w:eastAsia="Times New Roman" w:hAnsiTheme="minorHAnsi" w:cstheme="minorHAnsi"/>
          <w:color w:val="000000"/>
          <w:sz w:val="12"/>
        </w:rPr>
        <w:t>.</w:t>
      </w:r>
      <w:r w:rsidRPr="003B1E29">
        <w:rPr>
          <w:rFonts w:asciiTheme="minorHAnsi" w:eastAsia="Times New Roman" w:hAnsiTheme="minorHAnsi" w:cstheme="minorHAnsi"/>
          <w:color w:val="000000"/>
          <w:sz w:val="12"/>
        </w:rPr>
        <w:t xml:space="preserve"> </w:t>
      </w:r>
      <w:r w:rsidRPr="000E16CE">
        <w:rPr>
          <w:rFonts w:asciiTheme="minorHAnsi" w:eastAsia="Times New Roman" w:hAnsiTheme="minorHAnsi" w:cstheme="minorHAnsi"/>
          <w:color w:val="000000"/>
          <w:sz w:val="12"/>
        </w:rPr>
        <w:t xml:space="preserve">Depending on how you interpret the history, biometrics traces back to one of a few origin points, none of them particularly proud. The most common lineage traces back to </w:t>
      </w:r>
      <w:r w:rsidRPr="000E16CE">
        <w:rPr>
          <w:rStyle w:val="StyleUnderline"/>
          <w:rFonts w:asciiTheme="minorHAnsi" w:hAnsiTheme="minorHAnsi" w:cstheme="minorHAnsi"/>
        </w:rPr>
        <w:t>Alphonse Bertillon</w:t>
      </w:r>
      <w:r w:rsidRPr="000E16CE">
        <w:rPr>
          <w:rFonts w:asciiTheme="minorHAnsi" w:eastAsia="Times New Roman" w:hAnsiTheme="minorHAnsi" w:cstheme="minorHAnsi"/>
          <w:color w:val="000000"/>
          <w:sz w:val="12"/>
        </w:rPr>
        <w:t xml:space="preserve">, the 19th century French police officer who </w:t>
      </w:r>
      <w:r w:rsidRPr="000E16CE">
        <w:rPr>
          <w:rStyle w:val="StyleUnderline"/>
          <w:rFonts w:asciiTheme="minorHAnsi" w:hAnsiTheme="minorHAnsi" w:cstheme="minorHAnsi"/>
        </w:rPr>
        <w:t>trailblazed</w:t>
      </w:r>
      <w:r w:rsidRPr="000E16CE">
        <w:rPr>
          <w:rFonts w:asciiTheme="minorHAnsi" w:eastAsia="Times New Roman" w:hAnsiTheme="minorHAnsi" w:cstheme="minorHAnsi"/>
          <w:color w:val="000000"/>
          <w:sz w:val="12"/>
        </w:rPr>
        <w:t xml:space="preserve"> anthropometry — </w:t>
      </w:r>
      <w:r w:rsidRPr="000E16CE">
        <w:rPr>
          <w:rStyle w:val="StyleUnderline"/>
          <w:rFonts w:asciiTheme="minorHAnsi" w:hAnsiTheme="minorHAnsi" w:cstheme="minorHAnsi"/>
        </w:rPr>
        <w:t>the study of measuring the human body</w:t>
      </w:r>
      <w:r w:rsidRPr="000E16CE">
        <w:rPr>
          <w:rFonts w:asciiTheme="minorHAnsi" w:eastAsia="Times New Roman" w:hAnsiTheme="minorHAnsi" w:cstheme="minorHAnsi"/>
          <w:color w:val="000000"/>
          <w:sz w:val="12"/>
        </w:rPr>
        <w:t xml:space="preserve"> — and </w:t>
      </w:r>
      <w:r w:rsidRPr="000E16CE">
        <w:rPr>
          <w:rStyle w:val="Emphasis"/>
          <w:rFonts w:asciiTheme="minorHAnsi" w:hAnsiTheme="minorHAnsi" w:cstheme="minorHAnsi"/>
        </w:rPr>
        <w:t>institutionalized the mug shot</w:t>
      </w:r>
      <w:r w:rsidRPr="000E16CE">
        <w:rPr>
          <w:rFonts w:asciiTheme="minorHAnsi" w:eastAsia="Times New Roman" w:hAnsiTheme="minorHAnsi" w:cstheme="minorHAnsi"/>
          <w:color w:val="000000"/>
          <w:sz w:val="12"/>
        </w:rPr>
        <w:t xml:space="preserve"> </w:t>
      </w:r>
      <w:r w:rsidRPr="000E16CE">
        <w:rPr>
          <w:rStyle w:val="StyleUnderline"/>
          <w:rFonts w:asciiTheme="minorHAnsi" w:hAnsiTheme="minorHAnsi" w:cstheme="minorHAnsi"/>
        </w:rPr>
        <w:t xml:space="preserve">as a means of </w:t>
      </w:r>
      <w:r w:rsidRPr="000E16CE">
        <w:rPr>
          <w:rStyle w:val="Emphasis"/>
          <w:rFonts w:asciiTheme="minorHAnsi" w:hAnsiTheme="minorHAnsi" w:cstheme="minorHAnsi"/>
        </w:rPr>
        <w:t>rationalizing the identification and classification of “criminals.”</w:t>
      </w:r>
      <w:r w:rsidRPr="000E16CE">
        <w:rPr>
          <w:rFonts w:asciiTheme="minorHAnsi" w:eastAsia="Times New Roman" w:hAnsiTheme="minorHAnsi" w:cstheme="minorHAnsi"/>
          <w:color w:val="000000"/>
          <w:sz w:val="12"/>
        </w:rPr>
        <w:t xml:space="preserve"> The French government adopted the approach </w:t>
      </w:r>
      <w:r w:rsidRPr="000E16CE">
        <w:rPr>
          <w:rStyle w:val="Emphasis"/>
          <w:rFonts w:asciiTheme="minorHAnsi" w:hAnsiTheme="minorHAnsi" w:cstheme="minorHAnsi"/>
        </w:rPr>
        <w:t>to enroll Roma peoples en masse into its proto-database to better surveil and contain them</w:t>
      </w:r>
      <w:r w:rsidRPr="000E16CE">
        <w:rPr>
          <w:rFonts w:asciiTheme="minorHAnsi" w:eastAsia="Times New Roman" w:hAnsiTheme="minorHAnsi" w:cstheme="minorHAnsi"/>
          <w:color w:val="000000"/>
          <w:sz w:val="12"/>
        </w:rPr>
        <w:t xml:space="preserve">. Bertillon was also the “expert witness” whose testimony landed Albert Dreyfus, a Jewish military officer falsely accused of treason, on Devil’s Island. Bertillon claimed to have developed a handwriting identification system that incontrovertibly proved Dreyfus’s treason. </w:t>
      </w:r>
      <w:r w:rsidRPr="000E16CE">
        <w:rPr>
          <w:rStyle w:val="StyleUnderline"/>
          <w:rFonts w:asciiTheme="minorHAnsi" w:hAnsiTheme="minorHAnsi" w:cstheme="minorHAnsi"/>
        </w:rPr>
        <w:t>It was later found to be bunk — not the last time that dubious forensic science would be used to wrongfully incarcerate someone from a marginalized population</w:t>
      </w:r>
      <w:r w:rsidRPr="000E16CE">
        <w:rPr>
          <w:rFonts w:asciiTheme="minorHAnsi" w:eastAsia="Times New Roman" w:hAnsiTheme="minorHAnsi" w:cstheme="minorHAnsi"/>
          <w:color w:val="000000"/>
          <w:sz w:val="12"/>
        </w:rPr>
        <w:t>.</w:t>
      </w:r>
      <w:r w:rsidRPr="003B1E29">
        <w:rPr>
          <w:rFonts w:asciiTheme="minorHAnsi" w:eastAsia="Times New Roman" w:hAnsiTheme="minorHAnsi" w:cstheme="minorHAnsi"/>
          <w:color w:val="000000"/>
          <w:sz w:val="12"/>
        </w:rPr>
        <w:t xml:space="preserve"> </w:t>
      </w:r>
      <w:r w:rsidRPr="000E16CE">
        <w:rPr>
          <w:rStyle w:val="Emphasis"/>
          <w:rFonts w:asciiTheme="minorHAnsi" w:hAnsiTheme="minorHAnsi" w:cstheme="minorHAnsi"/>
        </w:rPr>
        <w:t>Biometry can also be traced to the British colonial government in India</w:t>
      </w:r>
      <w:r w:rsidRPr="000E16CE">
        <w:rPr>
          <w:rFonts w:asciiTheme="minorHAnsi" w:eastAsia="Times New Roman" w:hAnsiTheme="minorHAnsi" w:cstheme="minorHAnsi"/>
          <w:color w:val="000000"/>
          <w:sz w:val="12"/>
        </w:rPr>
        <w:t>. In the aftermath of the 1857 Indian War of Independence, the British decided that they needed a scientific technology with which to differentiate Indian subjects. As Joseph Pugliese, author of</w:t>
      </w:r>
      <w:r w:rsidRPr="003B1E29">
        <w:rPr>
          <w:rFonts w:asciiTheme="minorHAnsi" w:eastAsia="Times New Roman" w:hAnsiTheme="minorHAnsi" w:cstheme="minorHAnsi"/>
          <w:color w:val="000000"/>
          <w:sz w:val="12"/>
        </w:rPr>
        <w:t xml:space="preserve"> </w:t>
      </w:r>
      <w:r w:rsidRPr="000E16CE">
        <w:rPr>
          <w:rFonts w:asciiTheme="minorHAnsi" w:eastAsia="Times New Roman" w:hAnsiTheme="minorHAnsi" w:cstheme="minorHAnsi"/>
          <w:i/>
          <w:iCs/>
          <w:color w:val="000000"/>
          <w:sz w:val="12"/>
        </w:rPr>
        <w:t>Biometrics: Bodies, Technologies, Biopolitics,</w:t>
      </w:r>
      <w:r w:rsidRPr="003B1E29">
        <w:rPr>
          <w:rFonts w:asciiTheme="minorHAnsi" w:eastAsia="Times New Roman" w:hAnsiTheme="minorHAnsi" w:cstheme="minorHAnsi"/>
          <w:color w:val="000000"/>
          <w:sz w:val="12"/>
        </w:rPr>
        <w:t xml:space="preserve"> </w:t>
      </w:r>
      <w:r w:rsidRPr="000E16CE">
        <w:rPr>
          <w:rFonts w:asciiTheme="minorHAnsi" w:eastAsia="Times New Roman" w:hAnsiTheme="minorHAnsi" w:cstheme="minorHAnsi"/>
          <w:color w:val="000000"/>
          <w:sz w:val="12"/>
        </w:rPr>
        <w:t>puts it, “</w:t>
      </w:r>
      <w:r w:rsidRPr="000E16CE">
        <w:rPr>
          <w:rStyle w:val="Emphasis"/>
          <w:rFonts w:asciiTheme="minorHAnsi" w:hAnsiTheme="minorHAnsi" w:cstheme="minorHAnsi"/>
        </w:rPr>
        <w:t xml:space="preserve">the technology of fingerprint biometrics was developed in order to </w:t>
      </w:r>
      <w:r w:rsidRPr="000E16CE">
        <w:rPr>
          <w:rStyle w:val="Emphasis"/>
          <w:rFonts w:asciiTheme="minorHAnsi" w:hAnsiTheme="minorHAnsi" w:cstheme="minorHAnsi"/>
          <w:highlight w:val="cyan"/>
        </w:rPr>
        <w:t>construct</w:t>
      </w:r>
      <w:r w:rsidRPr="000E16CE">
        <w:rPr>
          <w:rStyle w:val="Emphasis"/>
          <w:rFonts w:asciiTheme="minorHAnsi" w:hAnsiTheme="minorHAnsi" w:cstheme="minorHAnsi"/>
        </w:rPr>
        <w:t xml:space="preserve"> a colonial system of </w:t>
      </w:r>
      <w:r w:rsidRPr="000E16CE">
        <w:rPr>
          <w:rStyle w:val="Emphasis"/>
          <w:rFonts w:asciiTheme="minorHAnsi" w:hAnsiTheme="minorHAnsi" w:cstheme="minorHAnsi"/>
          <w:highlight w:val="cyan"/>
        </w:rPr>
        <w:t>identification and surveillance</w:t>
      </w:r>
      <w:r w:rsidRPr="000E16CE">
        <w:rPr>
          <w:rStyle w:val="Emphasis"/>
          <w:rFonts w:asciiTheme="minorHAnsi" w:hAnsiTheme="minorHAnsi" w:cstheme="minorHAnsi"/>
        </w:rPr>
        <w:t xml:space="preserve"> of subject populations </w:t>
      </w:r>
      <w:r w:rsidRPr="000E16CE">
        <w:rPr>
          <w:rStyle w:val="Emphasis"/>
          <w:rFonts w:asciiTheme="minorHAnsi" w:hAnsiTheme="minorHAnsi" w:cstheme="minorHAnsi"/>
          <w:highlight w:val="cyan"/>
        </w:rPr>
        <w:t>in</w:t>
      </w:r>
      <w:r w:rsidRPr="000E16CE">
        <w:rPr>
          <w:rStyle w:val="Emphasis"/>
          <w:rFonts w:asciiTheme="minorHAnsi" w:hAnsiTheme="minorHAnsi" w:cstheme="minorHAnsi"/>
        </w:rPr>
        <w:t xml:space="preserve"> the face of </w:t>
      </w:r>
      <w:r w:rsidRPr="000E16CE">
        <w:rPr>
          <w:rStyle w:val="Emphasis"/>
          <w:rFonts w:asciiTheme="minorHAnsi" w:hAnsiTheme="minorHAnsi" w:cstheme="minorHAnsi"/>
          <w:highlight w:val="cyan"/>
        </w:rPr>
        <w:t>British administrators who ‘could not tell one Indian from another.</w:t>
      </w:r>
      <w:r w:rsidRPr="000E16CE">
        <w:rPr>
          <w:rFonts w:asciiTheme="minorHAnsi" w:eastAsia="Times New Roman" w:hAnsiTheme="minorHAnsi" w:cstheme="minorHAnsi"/>
          <w:color w:val="000000"/>
          <w:sz w:val="12"/>
        </w:rPr>
        <w:t>’ ” As Bithaj Ajana points out in</w:t>
      </w:r>
      <w:r w:rsidRPr="003B1E29">
        <w:rPr>
          <w:rFonts w:asciiTheme="minorHAnsi" w:eastAsia="Times New Roman" w:hAnsiTheme="minorHAnsi" w:cstheme="minorHAnsi"/>
          <w:color w:val="000000"/>
          <w:sz w:val="12"/>
        </w:rPr>
        <w:t xml:space="preserve"> </w:t>
      </w:r>
      <w:r w:rsidRPr="000E16CE">
        <w:rPr>
          <w:rFonts w:asciiTheme="minorHAnsi" w:eastAsia="Times New Roman" w:hAnsiTheme="minorHAnsi" w:cstheme="minorHAnsi"/>
          <w:i/>
          <w:iCs/>
          <w:color w:val="000000"/>
          <w:sz w:val="12"/>
        </w:rPr>
        <w:t>Governing Through Biometrics: The Biopolitics of Identity</w:t>
      </w:r>
      <w:r w:rsidRPr="000E16CE">
        <w:rPr>
          <w:rFonts w:asciiTheme="minorHAnsi" w:eastAsia="Times New Roman" w:hAnsiTheme="minorHAnsi" w:cstheme="minorHAnsi"/>
          <w:color w:val="000000"/>
          <w:sz w:val="12"/>
        </w:rPr>
        <w:t>, the technology that emerged out of that effort was not successful, and it fell to Francis Galton — the originator of eugenics — to develop the first workable fingerprinting system.</w:t>
      </w:r>
      <w:r w:rsidRPr="003B1E29">
        <w:rPr>
          <w:rFonts w:asciiTheme="minorHAnsi" w:eastAsia="Times New Roman" w:hAnsiTheme="minorHAnsi" w:cstheme="minorHAnsi"/>
          <w:color w:val="000000"/>
          <w:sz w:val="12"/>
        </w:rPr>
        <w:t xml:space="preserve"> </w:t>
      </w:r>
      <w:r w:rsidRPr="000E16CE">
        <w:rPr>
          <w:rStyle w:val="StyleUnderline"/>
          <w:rFonts w:asciiTheme="minorHAnsi" w:hAnsiTheme="minorHAnsi" w:cstheme="minorHAnsi"/>
        </w:rPr>
        <w:t>Ajana notes that “anthropometry and fingerprinting were enlisted not only to identify individuals but also to ‘</w:t>
      </w:r>
      <w:r w:rsidRPr="000E16CE">
        <w:rPr>
          <w:rStyle w:val="Emphasis"/>
          <w:rFonts w:asciiTheme="minorHAnsi" w:hAnsiTheme="minorHAnsi" w:cstheme="minorHAnsi"/>
        </w:rPr>
        <w:t>diagnose’ disease and criminal propensity</w:t>
      </w:r>
      <w:r w:rsidRPr="000E16CE">
        <w:rPr>
          <w:rFonts w:asciiTheme="minorHAnsi" w:eastAsia="Times New Roman" w:hAnsiTheme="minorHAnsi" w:cstheme="minorHAnsi"/>
          <w:color w:val="000000"/>
          <w:sz w:val="12"/>
        </w:rPr>
        <w:t xml:space="preserve">, define markers of heredity and correlate physical patterns with race, ethnicity and so on.” </w:t>
      </w:r>
      <w:r w:rsidRPr="000E16CE">
        <w:rPr>
          <w:rFonts w:asciiTheme="minorHAnsi" w:eastAsia="Times New Roman" w:hAnsiTheme="minorHAnsi" w:cstheme="minorHAnsi"/>
          <w:color w:val="000000"/>
          <w:sz w:val="12"/>
        </w:rPr>
        <w:lastRenderedPageBreak/>
        <w:t xml:space="preserve">Every metric is also a graphic, a point of contact in which the body is reorganized according to institutional norms and demands. In Galton’s case, </w:t>
      </w:r>
      <w:r w:rsidRPr="000E16CE">
        <w:rPr>
          <w:rStyle w:val="Emphasis"/>
          <w:rFonts w:asciiTheme="minorHAnsi" w:hAnsiTheme="minorHAnsi" w:cstheme="minorHAnsi"/>
        </w:rPr>
        <w:t>the fingerprint’s mark doubled as a tool to categorize the supposed gradations of human beings’ humanness</w:t>
      </w:r>
      <w:r w:rsidRPr="000E16CE">
        <w:rPr>
          <w:rFonts w:asciiTheme="minorHAnsi" w:eastAsia="Times New Roman" w:hAnsiTheme="minorHAnsi" w:cstheme="minorHAnsi"/>
          <w:color w:val="000000"/>
          <w:sz w:val="12"/>
        </w:rPr>
        <w:t xml:space="preserve">. </w:t>
      </w:r>
      <w:r w:rsidRPr="000E16CE">
        <w:rPr>
          <w:rStyle w:val="StyleUnderline"/>
          <w:rFonts w:asciiTheme="minorHAnsi" w:hAnsiTheme="minorHAnsi" w:cstheme="minorHAnsi"/>
        </w:rPr>
        <w:t xml:space="preserve">Fingerprints became agents in an ongoing social project of determining what sorts of bodies still registered as “beings of an inferior order” </w:t>
      </w:r>
      <w:r w:rsidRPr="000E16CE">
        <w:rPr>
          <w:rStyle w:val="Emphasis"/>
          <w:rFonts w:asciiTheme="minorHAnsi" w:hAnsiTheme="minorHAnsi" w:cstheme="minorHAnsi"/>
        </w:rPr>
        <w:t>with “no rights which the white man was bound to respect</w:t>
      </w:r>
      <w:r w:rsidRPr="000E16CE">
        <w:rPr>
          <w:rStyle w:val="StyleUnderline"/>
          <w:rFonts w:asciiTheme="minorHAnsi" w:hAnsiTheme="minorHAnsi" w:cstheme="minorHAnsi"/>
        </w:rPr>
        <w:t>.”</w:t>
      </w:r>
      <w:r>
        <w:rPr>
          <w:rStyle w:val="StyleUnderline"/>
          <w:rFonts w:asciiTheme="minorHAnsi" w:hAnsiTheme="minorHAnsi" w:cstheme="minorHAnsi"/>
        </w:rPr>
        <w:t xml:space="preserve"> </w:t>
      </w:r>
      <w:r w:rsidRPr="000E16CE">
        <w:rPr>
          <w:rFonts w:asciiTheme="minorHAnsi" w:eastAsia="Times New Roman" w:hAnsiTheme="minorHAnsi" w:cstheme="minorHAnsi"/>
          <w:color w:val="000000"/>
          <w:sz w:val="14"/>
        </w:rPr>
        <w:t>We can see the process of measurement as inscription at work systematically in older colonial practices, particularly in the technologies of the middle passage. In her book</w:t>
      </w:r>
      <w:r>
        <w:rPr>
          <w:rFonts w:asciiTheme="minorHAnsi" w:eastAsia="Times New Roman" w:hAnsiTheme="minorHAnsi" w:cstheme="minorHAnsi"/>
          <w:color w:val="000000"/>
          <w:sz w:val="14"/>
        </w:rPr>
        <w:t xml:space="preserve"> </w:t>
      </w:r>
      <w:r w:rsidRPr="000E16CE">
        <w:rPr>
          <w:rFonts w:asciiTheme="minorHAnsi" w:eastAsia="Times New Roman" w:hAnsiTheme="minorHAnsi" w:cstheme="minorHAnsi"/>
          <w:i/>
          <w:iCs/>
          <w:color w:val="000000"/>
          <w:sz w:val="14"/>
        </w:rPr>
        <w:t>Laboring Women</w:t>
      </w:r>
      <w:r w:rsidRPr="000E16CE">
        <w:rPr>
          <w:rFonts w:asciiTheme="minorHAnsi" w:eastAsia="Times New Roman" w:hAnsiTheme="minorHAnsi" w:cstheme="minorHAnsi"/>
          <w:color w:val="000000"/>
          <w:sz w:val="14"/>
        </w:rPr>
        <w:t xml:space="preserve">, historian </w:t>
      </w:r>
      <w:r w:rsidRPr="000E16CE">
        <w:rPr>
          <w:rStyle w:val="StyleUnderline"/>
          <w:rFonts w:asciiTheme="minorHAnsi" w:hAnsiTheme="minorHAnsi" w:cstheme="minorHAnsi"/>
        </w:rPr>
        <w:t>Jennifer Morgan details how early European slavers used the shape and size of women’s breasts as a key metric to determine which peoples were fit for enslavement or for “civilization</w:t>
      </w:r>
      <w:r w:rsidRPr="000E16CE">
        <w:rPr>
          <w:rFonts w:asciiTheme="minorHAnsi" w:eastAsia="Times New Roman" w:hAnsiTheme="minorHAnsi" w:cstheme="minorHAnsi"/>
          <w:color w:val="000000"/>
          <w:sz w:val="14"/>
        </w:rPr>
        <w:t xml:space="preserve">.” And drawing the connection between the present and the past, </w:t>
      </w:r>
      <w:r w:rsidRPr="000E16CE">
        <w:rPr>
          <w:rStyle w:val="Emphasis"/>
          <w:rFonts w:asciiTheme="minorHAnsi" w:hAnsiTheme="minorHAnsi" w:cstheme="minorHAnsi"/>
        </w:rPr>
        <w:t>sociologist Simone Browne points to</w:t>
      </w:r>
      <w:r>
        <w:rPr>
          <w:rStyle w:val="Emphasis"/>
          <w:rFonts w:asciiTheme="minorHAnsi" w:hAnsiTheme="minorHAnsi" w:cstheme="minorHAnsi"/>
        </w:rPr>
        <w:t xml:space="preserve"> </w:t>
      </w:r>
      <w:r w:rsidRPr="000E16CE">
        <w:rPr>
          <w:rStyle w:val="Emphasis"/>
          <w:rFonts w:asciiTheme="minorHAnsi" w:hAnsiTheme="minorHAnsi" w:cstheme="minorHAnsi"/>
        </w:rPr>
        <w:t>The Book of Negros,</w:t>
      </w:r>
      <w:r>
        <w:rPr>
          <w:rStyle w:val="Emphasis"/>
          <w:rFonts w:asciiTheme="minorHAnsi" w:hAnsiTheme="minorHAnsi" w:cstheme="minorHAnsi"/>
        </w:rPr>
        <w:t xml:space="preserve"> </w:t>
      </w:r>
      <w:r w:rsidRPr="000E16CE">
        <w:rPr>
          <w:rStyle w:val="Emphasis"/>
          <w:rFonts w:asciiTheme="minorHAnsi" w:hAnsiTheme="minorHAnsi" w:cstheme="minorHAnsi"/>
        </w:rPr>
        <w:t>probably the first systematic biometric document</w:t>
      </w:r>
      <w:r w:rsidRPr="000E16CE">
        <w:rPr>
          <w:rFonts w:asciiTheme="minorHAnsi" w:eastAsia="Times New Roman" w:hAnsiTheme="minorHAnsi" w:cstheme="minorHAnsi"/>
          <w:color w:val="000000"/>
          <w:sz w:val="14"/>
        </w:rPr>
        <w:t xml:space="preserve">. When the British colonial army fled from New York in 1783, black people made to flee with them. </w:t>
      </w:r>
      <w:r w:rsidRPr="000E16CE">
        <w:rPr>
          <w:rStyle w:val="StyleUnderline"/>
          <w:rFonts w:asciiTheme="minorHAnsi" w:hAnsiTheme="minorHAnsi" w:cstheme="minorHAnsi"/>
        </w:rPr>
        <w:t xml:space="preserve">To speed adjudication in the event that a white person came to claim someone, </w:t>
      </w:r>
      <w:r w:rsidRPr="000E16CE">
        <w:rPr>
          <w:rStyle w:val="StyleUnderline"/>
          <w:rFonts w:asciiTheme="minorHAnsi" w:hAnsiTheme="minorHAnsi" w:cstheme="minorHAnsi"/>
          <w:highlight w:val="cyan"/>
        </w:rPr>
        <w:t>officers recorded</w:t>
      </w:r>
      <w:r w:rsidRPr="000E16CE">
        <w:rPr>
          <w:rStyle w:val="StyleUnderline"/>
          <w:rFonts w:asciiTheme="minorHAnsi" w:hAnsiTheme="minorHAnsi" w:cstheme="minorHAnsi"/>
        </w:rPr>
        <w:t xml:space="preserve"> the </w:t>
      </w:r>
      <w:r w:rsidRPr="000E16CE">
        <w:rPr>
          <w:rStyle w:val="StyleUnderline"/>
          <w:rFonts w:asciiTheme="minorHAnsi" w:hAnsiTheme="minorHAnsi" w:cstheme="minorHAnsi"/>
          <w:highlight w:val="cyan"/>
        </w:rPr>
        <w:t>physical characteristics of the black population</w:t>
      </w:r>
      <w:r w:rsidRPr="000E16CE">
        <w:rPr>
          <w:rStyle w:val="StyleUnderline"/>
          <w:rFonts w:asciiTheme="minorHAnsi" w:hAnsiTheme="minorHAnsi" w:cstheme="minorHAnsi"/>
        </w:rPr>
        <w:t xml:space="preserve"> of New York.</w:t>
      </w:r>
      <w:r>
        <w:rPr>
          <w:rStyle w:val="StyleUnderline"/>
          <w:rFonts w:asciiTheme="minorHAnsi" w:hAnsiTheme="minorHAnsi" w:cstheme="minorHAnsi"/>
        </w:rPr>
        <w:t xml:space="preserve"> </w:t>
      </w:r>
      <w:r w:rsidRPr="000E16CE">
        <w:rPr>
          <w:rStyle w:val="Emphasis"/>
          <w:rFonts w:asciiTheme="minorHAnsi" w:hAnsiTheme="minorHAnsi" w:cstheme="minorHAnsi"/>
        </w:rPr>
        <w:t>Here, again, the particular contours of the body work to reproduce a social structure that depends on the “scientific” principle that there is a difference</w:t>
      </w:r>
      <w:r>
        <w:rPr>
          <w:rStyle w:val="Emphasis"/>
          <w:rFonts w:asciiTheme="minorHAnsi" w:hAnsiTheme="minorHAnsi" w:cstheme="minorHAnsi"/>
        </w:rPr>
        <w:t xml:space="preserve"> </w:t>
      </w:r>
      <w:r w:rsidRPr="000E16CE">
        <w:rPr>
          <w:rStyle w:val="Emphasis"/>
          <w:rFonts w:asciiTheme="minorHAnsi" w:hAnsiTheme="minorHAnsi" w:cstheme="minorHAnsi"/>
        </w:rPr>
        <w:t>in kind</w:t>
      </w:r>
      <w:r>
        <w:rPr>
          <w:rStyle w:val="Emphasis"/>
          <w:rFonts w:asciiTheme="minorHAnsi" w:hAnsiTheme="minorHAnsi" w:cstheme="minorHAnsi"/>
        </w:rPr>
        <w:t xml:space="preserve"> </w:t>
      </w:r>
      <w:r w:rsidRPr="000E16CE">
        <w:rPr>
          <w:rStyle w:val="Emphasis"/>
          <w:rFonts w:asciiTheme="minorHAnsi" w:hAnsiTheme="minorHAnsi" w:cstheme="minorHAnsi"/>
        </w:rPr>
        <w:t>between peoples and that this difference is written on the skin</w:t>
      </w:r>
      <w:r w:rsidRPr="000E16CE">
        <w:rPr>
          <w:rFonts w:asciiTheme="minorHAnsi" w:eastAsia="Times New Roman" w:hAnsiTheme="minorHAnsi" w:cstheme="minorHAnsi"/>
          <w:color w:val="000000"/>
          <w:sz w:val="14"/>
        </w:rPr>
        <w:t xml:space="preserve">. Taking this with the work of the brand, a tool designed to produce biometric markers, </w:t>
      </w:r>
      <w:r w:rsidRPr="000E16CE">
        <w:rPr>
          <w:rStyle w:val="StyleUnderline"/>
          <w:rFonts w:asciiTheme="minorHAnsi" w:hAnsiTheme="minorHAnsi" w:cstheme="minorHAnsi"/>
        </w:rPr>
        <w:t xml:space="preserve">Browne shows that </w:t>
      </w:r>
      <w:r w:rsidRPr="000E16CE">
        <w:rPr>
          <w:rStyle w:val="Emphasis"/>
          <w:rFonts w:asciiTheme="minorHAnsi" w:hAnsiTheme="minorHAnsi" w:cstheme="minorHAnsi"/>
          <w:highlight w:val="cyan"/>
        </w:rPr>
        <w:t>inscription</w:t>
      </w:r>
      <w:r w:rsidRPr="000E16CE">
        <w:rPr>
          <w:rStyle w:val="StyleUnderline"/>
          <w:rFonts w:asciiTheme="minorHAnsi" w:hAnsiTheme="minorHAnsi" w:cstheme="minorHAnsi"/>
          <w:highlight w:val="cyan"/>
        </w:rPr>
        <w:t xml:space="preserve"> and </w:t>
      </w:r>
      <w:r w:rsidRPr="000E16CE">
        <w:rPr>
          <w:rStyle w:val="Emphasis"/>
          <w:rFonts w:asciiTheme="minorHAnsi" w:hAnsiTheme="minorHAnsi" w:cstheme="minorHAnsi"/>
          <w:highlight w:val="cyan"/>
        </w:rPr>
        <w:t>description</w:t>
      </w:r>
      <w:r w:rsidRPr="000E16CE">
        <w:rPr>
          <w:rStyle w:val="StyleUnderline"/>
          <w:rFonts w:asciiTheme="minorHAnsi" w:hAnsiTheme="minorHAnsi" w:cstheme="minorHAnsi"/>
        </w:rPr>
        <w:t xml:space="preserve"> have always </w:t>
      </w:r>
      <w:r w:rsidRPr="000E16CE">
        <w:rPr>
          <w:rStyle w:val="Emphasis"/>
          <w:rFonts w:asciiTheme="minorHAnsi" w:hAnsiTheme="minorHAnsi" w:cstheme="minorHAnsi"/>
          <w:highlight w:val="cyan"/>
        </w:rPr>
        <w:t>twinned on the black body</w:t>
      </w:r>
      <w:r w:rsidRPr="000E16CE">
        <w:rPr>
          <w:rStyle w:val="StyleUnderline"/>
          <w:rFonts w:asciiTheme="minorHAnsi" w:hAnsiTheme="minorHAnsi" w:cstheme="minorHAnsi"/>
        </w:rPr>
        <w:t xml:space="preserve"> as a </w:t>
      </w:r>
      <w:r w:rsidRPr="000E16CE">
        <w:rPr>
          <w:rStyle w:val="Emphasis"/>
          <w:rFonts w:asciiTheme="minorHAnsi" w:hAnsiTheme="minorHAnsi" w:cstheme="minorHAnsi"/>
        </w:rPr>
        <w:t>fundamental apparatus</w:t>
      </w:r>
      <w:r w:rsidRPr="000E16CE">
        <w:rPr>
          <w:rStyle w:val="StyleUnderline"/>
          <w:rFonts w:asciiTheme="minorHAnsi" w:hAnsiTheme="minorHAnsi" w:cstheme="minorHAnsi"/>
        </w:rPr>
        <w:t xml:space="preserve"> </w:t>
      </w:r>
      <w:r w:rsidRPr="000E16CE">
        <w:rPr>
          <w:rStyle w:val="StyleUnderline"/>
          <w:rFonts w:asciiTheme="minorHAnsi" w:hAnsiTheme="minorHAnsi" w:cstheme="minorHAnsi"/>
          <w:highlight w:val="cyan"/>
        </w:rPr>
        <w:t xml:space="preserve">for </w:t>
      </w:r>
      <w:r w:rsidRPr="000E16CE">
        <w:rPr>
          <w:rStyle w:val="Emphasis"/>
          <w:rFonts w:asciiTheme="minorHAnsi" w:hAnsiTheme="minorHAnsi" w:cstheme="minorHAnsi"/>
          <w:highlight w:val="cyan"/>
        </w:rPr>
        <w:t>maintaining white supremacy</w:t>
      </w:r>
      <w:r w:rsidRPr="000E16CE">
        <w:rPr>
          <w:rFonts w:asciiTheme="minorHAnsi" w:eastAsia="Times New Roman" w:hAnsiTheme="minorHAnsi" w:cstheme="minorHAnsi"/>
          <w:color w:val="000000"/>
          <w:sz w:val="14"/>
        </w:rPr>
        <w:t xml:space="preserve">. </w:t>
      </w:r>
      <w:r w:rsidRPr="000E16CE">
        <w:rPr>
          <w:rStyle w:val="Emphasis"/>
          <w:rFonts w:asciiTheme="minorHAnsi" w:hAnsiTheme="minorHAnsi" w:cstheme="minorHAnsi"/>
        </w:rPr>
        <w:t xml:space="preserve">Hortense Spillers takes this point further and argues that the </w:t>
      </w:r>
      <w:r w:rsidRPr="000E16CE">
        <w:rPr>
          <w:rStyle w:val="Emphasis"/>
          <w:rFonts w:asciiTheme="minorHAnsi" w:hAnsiTheme="minorHAnsi" w:cstheme="minorHAnsi"/>
          <w:highlight w:val="cyan"/>
        </w:rPr>
        <w:t>ideographic violence of white supremacy is the basis for</w:t>
      </w:r>
      <w:r w:rsidRPr="000E16CE">
        <w:rPr>
          <w:rStyle w:val="Emphasis"/>
          <w:rFonts w:asciiTheme="minorHAnsi" w:hAnsiTheme="minorHAnsi" w:cstheme="minorHAnsi"/>
        </w:rPr>
        <w:t xml:space="preserve"> the totality of the </w:t>
      </w:r>
      <w:r w:rsidRPr="000E16CE">
        <w:rPr>
          <w:rStyle w:val="Emphasis"/>
          <w:rFonts w:asciiTheme="minorHAnsi" w:hAnsiTheme="minorHAnsi" w:cstheme="minorHAnsi"/>
          <w:highlight w:val="cyan"/>
        </w:rPr>
        <w:t>American “symbolic order”</w:t>
      </w:r>
      <w:r w:rsidRPr="000E16CE">
        <w:rPr>
          <w:rStyle w:val="Emphasis"/>
          <w:rFonts w:asciiTheme="minorHAnsi" w:hAnsiTheme="minorHAnsi" w:cstheme="minorHAnsi"/>
        </w:rPr>
        <w:t xml:space="preserve"> — the entire system of semantics </w:t>
      </w:r>
      <w:r w:rsidRPr="000E16CE">
        <w:rPr>
          <w:rStyle w:val="Emphasis"/>
          <w:rFonts w:asciiTheme="minorHAnsi" w:hAnsiTheme="minorHAnsi" w:cstheme="minorHAnsi"/>
          <w:highlight w:val="cyan"/>
        </w:rPr>
        <w:t>that make Americans intelligible</w:t>
      </w:r>
      <w:r w:rsidRPr="00AF7966">
        <w:rPr>
          <w:rStyle w:val="Emphasis"/>
          <w:rFonts w:asciiTheme="minorHAnsi" w:hAnsiTheme="minorHAnsi" w:cstheme="minorHAnsi"/>
        </w:rPr>
        <w:t xml:space="preserve"> </w:t>
      </w:r>
      <w:r w:rsidRPr="000E16CE">
        <w:rPr>
          <w:rStyle w:val="Emphasis"/>
          <w:rFonts w:asciiTheme="minorHAnsi" w:hAnsiTheme="minorHAnsi" w:cstheme="minorHAnsi"/>
        </w:rPr>
        <w:t>to one another.</w:t>
      </w:r>
      <w:r>
        <w:rPr>
          <w:rStyle w:val="Emphasis"/>
          <w:rFonts w:asciiTheme="minorHAnsi" w:hAnsiTheme="minorHAnsi" w:cstheme="minorHAnsi"/>
        </w:rPr>
        <w:t xml:space="preserve"> </w:t>
      </w:r>
      <w:r w:rsidRPr="000E16CE">
        <w:rPr>
          <w:rFonts w:asciiTheme="minorHAnsi" w:eastAsia="Times New Roman" w:hAnsiTheme="minorHAnsi" w:cstheme="minorHAnsi"/>
          <w:color w:val="000000"/>
          <w:sz w:val="14"/>
        </w:rPr>
        <w:t xml:space="preserve">Of course, contemporary techniques of biometric inscription and description do not correspond directly to our historical practices. After all, biometrics manages things as mundane as opening a phone. But here, too, is </w:t>
      </w:r>
      <w:r w:rsidRPr="000E16CE">
        <w:rPr>
          <w:rStyle w:val="StyleUnderline"/>
          <w:rFonts w:asciiTheme="minorHAnsi" w:hAnsiTheme="minorHAnsi" w:cstheme="minorHAnsi"/>
        </w:rPr>
        <w:t xml:space="preserve">a </w:t>
      </w:r>
      <w:r w:rsidRPr="000E16CE">
        <w:rPr>
          <w:rStyle w:val="StyleUnderline"/>
          <w:rFonts w:asciiTheme="minorHAnsi" w:hAnsiTheme="minorHAnsi" w:cstheme="minorHAnsi"/>
          <w:highlight w:val="cyan"/>
        </w:rPr>
        <w:t>transfiguration of a body into</w:t>
      </w:r>
      <w:r w:rsidRPr="000E16CE">
        <w:rPr>
          <w:rStyle w:val="StyleUnderline"/>
          <w:rFonts w:asciiTheme="minorHAnsi" w:hAnsiTheme="minorHAnsi" w:cstheme="minorHAnsi"/>
        </w:rPr>
        <w:t xml:space="preserve"> a specific collection of </w:t>
      </w:r>
      <w:r w:rsidRPr="000E16CE">
        <w:rPr>
          <w:rStyle w:val="StyleUnderline"/>
          <w:rFonts w:asciiTheme="minorHAnsi" w:hAnsiTheme="minorHAnsi" w:cstheme="minorHAnsi"/>
          <w:highlight w:val="cyan"/>
        </w:rPr>
        <w:t>data points</w:t>
      </w:r>
      <w:r w:rsidRPr="000E16CE">
        <w:rPr>
          <w:rStyle w:val="StyleUnderline"/>
          <w:rFonts w:asciiTheme="minorHAnsi" w:hAnsiTheme="minorHAnsi" w:cstheme="minorHAnsi"/>
        </w:rPr>
        <w:t xml:space="preserve"> primed </w:t>
      </w:r>
      <w:r w:rsidRPr="000E16CE">
        <w:rPr>
          <w:rStyle w:val="StyleUnderline"/>
          <w:rFonts w:asciiTheme="minorHAnsi" w:hAnsiTheme="minorHAnsi" w:cstheme="minorHAnsi"/>
          <w:highlight w:val="cyan"/>
        </w:rPr>
        <w:t>for extractable value</w:t>
      </w:r>
      <w:r w:rsidRPr="000E16CE">
        <w:rPr>
          <w:rStyle w:val="StyleUnderline"/>
          <w:rFonts w:asciiTheme="minorHAnsi" w:hAnsiTheme="minorHAnsi" w:cstheme="minorHAnsi"/>
        </w:rPr>
        <w:t>:</w:t>
      </w:r>
      <w:r w:rsidRPr="000E16CE">
        <w:rPr>
          <w:rFonts w:asciiTheme="minorHAnsi" w:eastAsia="Times New Roman" w:hAnsiTheme="minorHAnsi" w:cstheme="minorHAnsi"/>
          <w:color w:val="000000"/>
          <w:sz w:val="14"/>
        </w:rPr>
        <w:t xml:space="preserve"> </w:t>
      </w:r>
      <w:r w:rsidRPr="000E16CE">
        <w:rPr>
          <w:rStyle w:val="Emphasis"/>
          <w:rFonts w:asciiTheme="minorHAnsi" w:hAnsiTheme="minorHAnsi" w:cstheme="minorHAnsi"/>
        </w:rPr>
        <w:t>“I” transform into a qualitative assemblage that is gatekept and circulated through productivity matrices designed to capacitate, in this case, the Apple corporation.</w:t>
      </w:r>
      <w:r w:rsidRPr="000E16CE">
        <w:rPr>
          <w:rFonts w:asciiTheme="minorHAnsi" w:eastAsia="Times New Roman" w:hAnsiTheme="minorHAnsi" w:cstheme="minorHAnsi"/>
          <w:color w:val="000000"/>
          <w:sz w:val="14"/>
        </w:rPr>
        <w:t xml:space="preserve"> In “knowing” me, Apple re-presents my body to me as a technical object happily in cahoots with the maintenance and expansion of the corporation. </w:t>
      </w:r>
      <w:r w:rsidRPr="000E16CE">
        <w:rPr>
          <w:rStyle w:val="StyleUnderline"/>
          <w:rFonts w:asciiTheme="minorHAnsi" w:hAnsiTheme="minorHAnsi" w:cstheme="minorHAnsi"/>
        </w:rPr>
        <w:t>And this process has only become more literal over time, as Apple showed in its recent</w:t>
      </w:r>
      <w:r>
        <w:rPr>
          <w:rStyle w:val="StyleUnderline"/>
          <w:rFonts w:asciiTheme="minorHAnsi" w:hAnsiTheme="minorHAnsi" w:cstheme="minorHAnsi"/>
        </w:rPr>
        <w:t xml:space="preserve"> </w:t>
      </w:r>
      <w:hyperlink r:id="rId15" w:history="1">
        <w:r w:rsidRPr="000E16CE">
          <w:rPr>
            <w:rStyle w:val="StyleUnderline"/>
            <w:rFonts w:asciiTheme="minorHAnsi" w:hAnsiTheme="minorHAnsi" w:cstheme="minorHAnsi"/>
          </w:rPr>
          <w:t>product launch event</w:t>
        </w:r>
      </w:hyperlink>
      <w:r w:rsidRPr="000E16CE">
        <w:rPr>
          <w:rStyle w:val="StyleUnderline"/>
          <w:rFonts w:asciiTheme="minorHAnsi" w:hAnsiTheme="minorHAnsi" w:cstheme="minorHAnsi"/>
        </w:rPr>
        <w:t xml:space="preserve">, in which it promoted its new Watch series by touting its real-time </w:t>
      </w:r>
      <w:r w:rsidRPr="000E16CE">
        <w:rPr>
          <w:rStyle w:val="Emphasis"/>
          <w:rFonts w:asciiTheme="minorHAnsi" w:hAnsiTheme="minorHAnsi" w:cstheme="minorHAnsi"/>
        </w:rPr>
        <w:t>biometric monitoring capabilities as a self-improvement bonus</w:t>
      </w:r>
      <w:r w:rsidRPr="000E16CE">
        <w:rPr>
          <w:rFonts w:asciiTheme="minorHAnsi" w:eastAsia="Times New Roman" w:hAnsiTheme="minorHAnsi" w:cstheme="minorHAnsi"/>
          <w:color w:val="000000"/>
          <w:sz w:val="14"/>
        </w:rPr>
        <w:t>.</w:t>
      </w:r>
      <w:r w:rsidRPr="003B1E29">
        <w:rPr>
          <w:rFonts w:asciiTheme="minorHAnsi" w:eastAsia="Times New Roman" w:hAnsiTheme="minorHAnsi" w:cstheme="minorHAnsi"/>
          <w:color w:val="000000"/>
          <w:sz w:val="14"/>
        </w:rPr>
        <w:t xml:space="preserve"> </w:t>
      </w:r>
      <w:r w:rsidRPr="000E16CE">
        <w:rPr>
          <w:rFonts w:asciiTheme="minorHAnsi" w:eastAsia="Times New Roman" w:hAnsiTheme="minorHAnsi" w:cstheme="minorHAnsi"/>
          <w:i/>
          <w:iCs/>
          <w:color w:val="000000"/>
          <w:sz w:val="14"/>
        </w:rPr>
        <w:t>It comes with a digital coach!</w:t>
      </w:r>
      <w:r w:rsidRPr="003B1E29">
        <w:rPr>
          <w:rFonts w:asciiTheme="minorHAnsi" w:eastAsia="Times New Roman" w:hAnsiTheme="minorHAnsi" w:cstheme="minorHAnsi"/>
          <w:color w:val="000000"/>
          <w:sz w:val="14"/>
        </w:rPr>
        <w:t xml:space="preserve"> </w:t>
      </w:r>
      <w:r w:rsidRPr="000E16CE">
        <w:rPr>
          <w:rFonts w:asciiTheme="minorHAnsi" w:eastAsia="Times New Roman" w:hAnsiTheme="minorHAnsi" w:cstheme="minorHAnsi"/>
          <w:color w:val="000000"/>
          <w:sz w:val="14"/>
        </w:rPr>
        <w:t xml:space="preserve">But like phrenology before it, </w:t>
      </w:r>
      <w:r w:rsidRPr="000E16CE">
        <w:rPr>
          <w:rStyle w:val="Emphasis"/>
          <w:rFonts w:asciiTheme="minorHAnsi" w:hAnsiTheme="minorHAnsi" w:cstheme="minorHAnsi"/>
        </w:rPr>
        <w:t>this hinges “</w:t>
      </w:r>
      <w:r w:rsidRPr="000E16CE">
        <w:rPr>
          <w:rStyle w:val="Emphasis"/>
          <w:rFonts w:asciiTheme="minorHAnsi" w:hAnsiTheme="minorHAnsi" w:cstheme="minorHAnsi"/>
          <w:highlight w:val="cyan"/>
        </w:rPr>
        <w:t>self-help</w:t>
      </w:r>
      <w:r w:rsidRPr="000E16CE">
        <w:rPr>
          <w:rStyle w:val="Emphasis"/>
          <w:rFonts w:asciiTheme="minorHAnsi" w:hAnsiTheme="minorHAnsi" w:cstheme="minorHAnsi"/>
        </w:rPr>
        <w:t xml:space="preserve">” on </w:t>
      </w:r>
      <w:r w:rsidRPr="000E16CE">
        <w:rPr>
          <w:rStyle w:val="Emphasis"/>
          <w:rFonts w:asciiTheme="minorHAnsi" w:hAnsiTheme="minorHAnsi" w:cstheme="minorHAnsi"/>
          <w:highlight w:val="cyan"/>
        </w:rPr>
        <w:t>dissolving the distinction between bodily integrity and surveilled commodity</w:t>
      </w:r>
      <w:r w:rsidRPr="000E16CE">
        <w:rPr>
          <w:rStyle w:val="Emphasis"/>
          <w:rFonts w:asciiTheme="minorHAnsi" w:hAnsiTheme="minorHAnsi" w:cstheme="minorHAnsi"/>
        </w:rPr>
        <w:t xml:space="preserve"> for the aspirational class of consumers Apple targets.</w:t>
      </w:r>
      <w:r>
        <w:rPr>
          <w:rStyle w:val="Emphasis"/>
          <w:rFonts w:asciiTheme="minorHAnsi" w:hAnsiTheme="minorHAnsi" w:cstheme="minorHAnsi"/>
        </w:rPr>
        <w:t xml:space="preserve"> </w:t>
      </w:r>
      <w:r w:rsidRPr="000E16CE">
        <w:rPr>
          <w:rStyle w:val="Emphasis"/>
          <w:rFonts w:asciiTheme="minorHAnsi" w:hAnsiTheme="minorHAnsi" w:cstheme="minorHAnsi"/>
        </w:rPr>
        <w:t xml:space="preserve">The terms and conditions are changed in the contemporary blending of body and digitality, but as with physiognomy and phrenology, the body remains the gateway to the soul. And it is a “soul” organized </w:t>
      </w:r>
      <w:r w:rsidRPr="000E16CE">
        <w:rPr>
          <w:rStyle w:val="Emphasis"/>
          <w:rFonts w:asciiTheme="minorHAnsi" w:hAnsiTheme="minorHAnsi" w:cstheme="minorHAnsi"/>
          <w:highlight w:val="cyan"/>
        </w:rPr>
        <w:t>by</w:t>
      </w:r>
      <w:r w:rsidRPr="000E16CE">
        <w:rPr>
          <w:rStyle w:val="Emphasis"/>
          <w:rFonts w:asciiTheme="minorHAnsi" w:hAnsiTheme="minorHAnsi" w:cstheme="minorHAnsi"/>
        </w:rPr>
        <w:t xml:space="preserve"> the effective </w:t>
      </w:r>
      <w:r w:rsidRPr="000E16CE">
        <w:rPr>
          <w:rStyle w:val="Emphasis"/>
          <w:rFonts w:asciiTheme="minorHAnsi" w:hAnsiTheme="minorHAnsi" w:cstheme="minorHAnsi"/>
          <w:highlight w:val="cyan"/>
        </w:rPr>
        <w:t>extraction of value from</w:t>
      </w:r>
      <w:r w:rsidRPr="000E16CE">
        <w:rPr>
          <w:rStyle w:val="Emphasis"/>
          <w:rFonts w:asciiTheme="minorHAnsi" w:hAnsiTheme="minorHAnsi" w:cstheme="minorHAnsi"/>
        </w:rPr>
        <w:t xml:space="preserve"> the rudiments of </w:t>
      </w:r>
      <w:r w:rsidRPr="000E16CE">
        <w:rPr>
          <w:rStyle w:val="Emphasis"/>
          <w:rFonts w:asciiTheme="minorHAnsi" w:hAnsiTheme="minorHAnsi" w:cstheme="minorHAnsi"/>
          <w:highlight w:val="cyan"/>
        </w:rPr>
        <w:t>flesh.</w:t>
      </w:r>
      <w:r w:rsidRPr="003B1E29">
        <w:rPr>
          <w:rStyle w:val="Emphasis"/>
          <w:rFonts w:asciiTheme="minorHAnsi" w:hAnsiTheme="minorHAnsi" w:cstheme="minorHAnsi"/>
          <w:highlight w:val="cyan"/>
        </w:rPr>
        <w:t xml:space="preserve"> </w:t>
      </w:r>
      <w:r w:rsidRPr="000E16CE">
        <w:rPr>
          <w:rStyle w:val="Emphasis"/>
          <w:rFonts w:asciiTheme="minorHAnsi" w:hAnsiTheme="minorHAnsi" w:cstheme="minorHAnsi"/>
          <w:highlight w:val="cyan"/>
        </w:rPr>
        <w:t>Biometrics</w:t>
      </w:r>
      <w:r w:rsidRPr="000E16CE">
        <w:rPr>
          <w:rStyle w:val="Emphasis"/>
          <w:rFonts w:asciiTheme="minorHAnsi" w:hAnsiTheme="minorHAnsi" w:cstheme="minorHAnsi"/>
        </w:rPr>
        <w:t xml:space="preserve"> has never been merely about identifying people but about identifying people in particular institutional contexts for the specific purpose of expediency or bureaucratic lubrication</w:t>
      </w:r>
      <w:r w:rsidRPr="000E16CE">
        <w:rPr>
          <w:rFonts w:asciiTheme="minorHAnsi" w:eastAsia="Times New Roman" w:hAnsiTheme="minorHAnsi" w:cstheme="minorHAnsi"/>
          <w:color w:val="000000"/>
          <w:sz w:val="14"/>
        </w:rPr>
        <w:t>. That is, they are conceived not as abstract, objective measures but are tailored to specific institutional purposes.</w:t>
      </w:r>
      <w:r w:rsidRPr="003B1E29">
        <w:rPr>
          <w:rFonts w:asciiTheme="minorHAnsi" w:eastAsia="Times New Roman" w:hAnsiTheme="minorHAnsi" w:cstheme="minorHAnsi"/>
          <w:color w:val="000000"/>
          <w:sz w:val="14"/>
        </w:rPr>
        <w:t xml:space="preserve"> </w:t>
      </w:r>
      <w:r w:rsidRPr="000E16CE">
        <w:rPr>
          <w:rFonts w:asciiTheme="minorHAnsi" w:eastAsia="Times New Roman" w:hAnsiTheme="minorHAnsi" w:cstheme="minorHAnsi"/>
          <w:color w:val="000000"/>
          <w:sz w:val="14"/>
        </w:rPr>
        <w:t>This means</w:t>
      </w:r>
      <w:r w:rsidRPr="003B1E29">
        <w:rPr>
          <w:rFonts w:asciiTheme="minorHAnsi" w:eastAsia="Times New Roman" w:hAnsiTheme="minorHAnsi" w:cstheme="minorHAnsi"/>
          <w:color w:val="000000"/>
          <w:sz w:val="14"/>
        </w:rPr>
        <w:t xml:space="preserve"> </w:t>
      </w:r>
      <w:r w:rsidRPr="000E16CE">
        <w:rPr>
          <w:rFonts w:asciiTheme="minorHAnsi" w:eastAsia="Times New Roman" w:hAnsiTheme="minorHAnsi" w:cstheme="minorHAnsi"/>
          <w:color w:val="000000"/>
          <w:sz w:val="14"/>
        </w:rPr>
        <w:t xml:space="preserve">its applications can feel intuitively convincing, as when in a courtroom scene in a movie a fingerprint definitively identifies a murderer. But in practice, it means </w:t>
      </w:r>
      <w:r w:rsidRPr="000E16CE">
        <w:rPr>
          <w:rStyle w:val="Emphasis"/>
          <w:rFonts w:asciiTheme="minorHAnsi" w:hAnsiTheme="minorHAnsi" w:cstheme="minorHAnsi"/>
        </w:rPr>
        <w:t>these technologies never been neutral</w:t>
      </w:r>
      <w:r w:rsidRPr="000E16CE">
        <w:rPr>
          <w:rFonts w:asciiTheme="minorHAnsi" w:eastAsia="Times New Roman" w:hAnsiTheme="minorHAnsi" w:cstheme="minorHAnsi"/>
          <w:color w:val="000000"/>
          <w:sz w:val="14"/>
        </w:rPr>
        <w:t xml:space="preserve">; </w:t>
      </w:r>
      <w:r w:rsidRPr="000E16CE">
        <w:rPr>
          <w:rStyle w:val="StyleUnderline"/>
          <w:rFonts w:asciiTheme="minorHAnsi" w:hAnsiTheme="minorHAnsi" w:cstheme="minorHAnsi"/>
        </w:rPr>
        <w:t xml:space="preserve">they have always been fully integrated with the aims of those agencies that actively work to </w:t>
      </w:r>
      <w:r w:rsidRPr="000E16CE">
        <w:rPr>
          <w:rStyle w:val="Emphasis"/>
          <w:rFonts w:asciiTheme="minorHAnsi" w:hAnsiTheme="minorHAnsi" w:cstheme="minorHAnsi"/>
        </w:rPr>
        <w:t>produce</w:t>
      </w:r>
      <w:r w:rsidRPr="000E16CE">
        <w:rPr>
          <w:rStyle w:val="StyleUnderline"/>
          <w:rFonts w:asciiTheme="minorHAnsi" w:hAnsiTheme="minorHAnsi" w:cstheme="minorHAnsi"/>
        </w:rPr>
        <w:t xml:space="preserve">, </w:t>
      </w:r>
      <w:r w:rsidRPr="000E16CE">
        <w:rPr>
          <w:rStyle w:val="Emphasis"/>
          <w:rFonts w:asciiTheme="minorHAnsi" w:hAnsiTheme="minorHAnsi" w:cstheme="minorHAnsi"/>
        </w:rPr>
        <w:t>reproduce</w:t>
      </w:r>
      <w:r w:rsidRPr="000E16CE">
        <w:rPr>
          <w:rStyle w:val="StyleUnderline"/>
          <w:rFonts w:asciiTheme="minorHAnsi" w:hAnsiTheme="minorHAnsi" w:cstheme="minorHAnsi"/>
        </w:rPr>
        <w:t xml:space="preserve">, and </w:t>
      </w:r>
      <w:r w:rsidRPr="000E16CE">
        <w:rPr>
          <w:rStyle w:val="Emphasis"/>
          <w:rFonts w:asciiTheme="minorHAnsi" w:hAnsiTheme="minorHAnsi" w:cstheme="minorHAnsi"/>
          <w:highlight w:val="cyan"/>
        </w:rPr>
        <w:t>stabilize regimes of dispossession</w:t>
      </w:r>
      <w:r w:rsidRPr="000E16CE">
        <w:rPr>
          <w:rStyle w:val="StyleUnderline"/>
          <w:rFonts w:asciiTheme="minorHAnsi" w:hAnsiTheme="minorHAnsi" w:cstheme="minorHAnsi"/>
        </w:rPr>
        <w:t xml:space="preserve"> and </w:t>
      </w:r>
      <w:r w:rsidRPr="000E16CE">
        <w:rPr>
          <w:rStyle w:val="Emphasis"/>
          <w:rFonts w:asciiTheme="minorHAnsi" w:hAnsiTheme="minorHAnsi" w:cstheme="minorHAnsi"/>
        </w:rPr>
        <w:t>violence</w:t>
      </w:r>
      <w:r w:rsidRPr="000E16CE">
        <w:rPr>
          <w:rFonts w:asciiTheme="minorHAnsi" w:eastAsia="Times New Roman" w:hAnsiTheme="minorHAnsi" w:cstheme="minorHAnsi"/>
          <w:color w:val="000000"/>
          <w:sz w:val="14"/>
        </w:rPr>
        <w:t xml:space="preserve">. They are </w:t>
      </w:r>
      <w:r w:rsidRPr="000E16CE">
        <w:rPr>
          <w:rStyle w:val="Emphasis"/>
          <w:rFonts w:asciiTheme="minorHAnsi" w:hAnsiTheme="minorHAnsi" w:cstheme="minorHAnsi"/>
        </w:rPr>
        <w:t>weapons built for hunting</w:t>
      </w:r>
      <w:r w:rsidRPr="000E16CE">
        <w:rPr>
          <w:rFonts w:asciiTheme="minorHAnsi" w:eastAsia="Times New Roman" w:hAnsiTheme="minorHAnsi" w:cstheme="minorHAnsi"/>
          <w:color w:val="000000"/>
          <w:sz w:val="14"/>
        </w:rPr>
        <w:t>.</w:t>
      </w:r>
      <w:r w:rsidRPr="003B1E29">
        <w:rPr>
          <w:rFonts w:asciiTheme="minorHAnsi" w:eastAsia="Times New Roman" w:hAnsiTheme="minorHAnsi" w:cstheme="minorHAnsi"/>
          <w:color w:val="000000"/>
          <w:sz w:val="14"/>
        </w:rPr>
        <w:t xml:space="preserve"> </w:t>
      </w:r>
      <w:r w:rsidRPr="000E16CE">
        <w:rPr>
          <w:rFonts w:asciiTheme="minorHAnsi" w:eastAsia="Times New Roman" w:hAnsiTheme="minorHAnsi" w:cstheme="minorHAnsi"/>
          <w:color w:val="000000"/>
          <w:sz w:val="14"/>
        </w:rPr>
        <w:t xml:space="preserve">This is particularly true in the case of policing and criminal trials. Historically, biometric techniques were slow, specialized, expensive, and bound to tightly controlled laboratory conditions. This made them impractical to use in the field, where conditions are unstable, portability is crucial, and speed is of the essence. Instead, they were largely </w:t>
      </w:r>
      <w:r w:rsidRPr="000E16CE">
        <w:rPr>
          <w:rStyle w:val="Emphasis"/>
          <w:rFonts w:asciiTheme="minorHAnsi" w:hAnsiTheme="minorHAnsi" w:cstheme="minorHAnsi"/>
        </w:rPr>
        <w:t>deployed as forensic evidence</w:t>
      </w:r>
      <w:r w:rsidRPr="000E16CE">
        <w:rPr>
          <w:rFonts w:asciiTheme="minorHAnsi" w:eastAsia="Times New Roman" w:hAnsiTheme="minorHAnsi" w:cstheme="minorHAnsi"/>
          <w:color w:val="000000"/>
          <w:sz w:val="14"/>
        </w:rPr>
        <w:t xml:space="preserve"> during the adjudication process. Prosecutors have tended to </w:t>
      </w:r>
      <w:r w:rsidRPr="000E16CE">
        <w:rPr>
          <w:rStyle w:val="StyleUnderline"/>
          <w:rFonts w:asciiTheme="minorHAnsi" w:hAnsiTheme="minorHAnsi" w:cstheme="minorHAnsi"/>
        </w:rPr>
        <w:t>overstate the accuracy of biometric evidence</w:t>
      </w:r>
      <w:r w:rsidRPr="000E16CE">
        <w:rPr>
          <w:rFonts w:asciiTheme="minorHAnsi" w:eastAsia="Times New Roman" w:hAnsiTheme="minorHAnsi" w:cstheme="minorHAnsi"/>
          <w:color w:val="000000"/>
          <w:sz w:val="14"/>
        </w:rPr>
        <w:t xml:space="preserve"> (especially DNA evidence), in spite of many documented cases of laboratory errors, false positives, and contamination. </w:t>
      </w:r>
      <w:r w:rsidRPr="000E16CE">
        <w:rPr>
          <w:rStyle w:val="Emphasis"/>
          <w:rFonts w:asciiTheme="minorHAnsi" w:hAnsiTheme="minorHAnsi" w:cstheme="minorHAnsi"/>
        </w:rPr>
        <w:t xml:space="preserve">Other forensic techniques like bite-plate matching </w:t>
      </w:r>
      <w:r w:rsidRPr="000E16CE">
        <w:rPr>
          <w:rStyle w:val="Emphasis"/>
          <w:rFonts w:asciiTheme="minorHAnsi" w:hAnsiTheme="minorHAnsi" w:cstheme="minorHAnsi"/>
          <w:highlight w:val="cyan"/>
        </w:rPr>
        <w:t>have been found</w:t>
      </w:r>
      <w:r w:rsidRPr="000E16CE">
        <w:rPr>
          <w:rStyle w:val="Emphasis"/>
          <w:rFonts w:asciiTheme="minorHAnsi" w:hAnsiTheme="minorHAnsi" w:cstheme="minorHAnsi"/>
        </w:rPr>
        <w:t xml:space="preserve">, by and large, </w:t>
      </w:r>
      <w:r w:rsidRPr="000E16CE">
        <w:rPr>
          <w:rStyle w:val="Emphasis"/>
          <w:rFonts w:asciiTheme="minorHAnsi" w:hAnsiTheme="minorHAnsi" w:cstheme="minorHAnsi"/>
          <w:highlight w:val="cyan"/>
        </w:rPr>
        <w:t>to be junk science.</w:t>
      </w:r>
      <w:r>
        <w:rPr>
          <w:rStyle w:val="Emphasis"/>
          <w:rFonts w:asciiTheme="minorHAnsi" w:hAnsiTheme="minorHAnsi" w:cstheme="minorHAnsi"/>
        </w:rPr>
        <w:t xml:space="preserve"> </w:t>
      </w:r>
      <w:r w:rsidRPr="000E16CE">
        <w:rPr>
          <w:rFonts w:asciiTheme="minorHAnsi" w:eastAsia="Times New Roman" w:hAnsiTheme="minorHAnsi" w:cstheme="minorHAnsi"/>
          <w:color w:val="000000"/>
          <w:sz w:val="14"/>
        </w:rPr>
        <w:t xml:space="preserve">But these findings have not stopped the adoption of biometric techniques. </w:t>
      </w:r>
      <w:r w:rsidRPr="000E16CE">
        <w:rPr>
          <w:rStyle w:val="Emphasis"/>
          <w:rFonts w:asciiTheme="minorHAnsi" w:hAnsiTheme="minorHAnsi" w:cstheme="minorHAnsi"/>
        </w:rPr>
        <w:t xml:space="preserve">They have instead </w:t>
      </w:r>
      <w:r w:rsidRPr="000E16CE">
        <w:rPr>
          <w:rStyle w:val="Emphasis"/>
          <w:rFonts w:asciiTheme="minorHAnsi" w:hAnsiTheme="minorHAnsi" w:cstheme="minorHAnsi"/>
          <w:highlight w:val="cyan"/>
        </w:rPr>
        <w:t>fueled demand for “improving” them</w:t>
      </w:r>
      <w:r w:rsidRPr="000E16CE">
        <w:rPr>
          <w:rStyle w:val="Emphasis"/>
          <w:rFonts w:asciiTheme="minorHAnsi" w:hAnsiTheme="minorHAnsi" w:cstheme="minorHAnsi"/>
        </w:rPr>
        <w:t>, further automating and mathematizing the techniques as a more robust and reliable alternative to relying on lab specialists</w:t>
      </w:r>
      <w:r w:rsidRPr="000E16CE">
        <w:rPr>
          <w:rFonts w:asciiTheme="minorHAnsi" w:eastAsia="Times New Roman" w:hAnsiTheme="minorHAnsi" w:cstheme="minorHAnsi"/>
          <w:color w:val="000000"/>
          <w:sz w:val="14"/>
        </w:rPr>
        <w:t>. This has accelerated the digitalization of forensic matching and the growing reliance on “multimodal” biometrics — that is, biometric identification systems that depend on more than one type of identifier (for instance facial recognition</w:t>
      </w:r>
      <w:r w:rsidRPr="003B1E29">
        <w:rPr>
          <w:rFonts w:asciiTheme="minorHAnsi" w:eastAsia="Times New Roman" w:hAnsiTheme="minorHAnsi" w:cstheme="minorHAnsi"/>
          <w:color w:val="000000"/>
          <w:sz w:val="14"/>
        </w:rPr>
        <w:t xml:space="preserve"> </w:t>
      </w:r>
      <w:r w:rsidRPr="000E16CE">
        <w:rPr>
          <w:rFonts w:asciiTheme="minorHAnsi" w:eastAsia="Times New Roman" w:hAnsiTheme="minorHAnsi" w:cstheme="minorHAnsi"/>
          <w:i/>
          <w:iCs/>
          <w:color w:val="000000"/>
          <w:sz w:val="14"/>
        </w:rPr>
        <w:t>and</w:t>
      </w:r>
      <w:r w:rsidRPr="003B1E29">
        <w:rPr>
          <w:rFonts w:asciiTheme="minorHAnsi" w:eastAsia="Times New Roman" w:hAnsiTheme="minorHAnsi" w:cstheme="minorHAnsi"/>
          <w:color w:val="000000"/>
          <w:sz w:val="14"/>
        </w:rPr>
        <w:t xml:space="preserve"> </w:t>
      </w:r>
      <w:r w:rsidRPr="000E16CE">
        <w:rPr>
          <w:rFonts w:asciiTheme="minorHAnsi" w:eastAsia="Times New Roman" w:hAnsiTheme="minorHAnsi" w:cstheme="minorHAnsi"/>
          <w:color w:val="000000"/>
          <w:sz w:val="14"/>
        </w:rPr>
        <w:t xml:space="preserve">fingerprint) and that can combine physiological and behavioral techniques (for instance, iris recognition and voice recognition). </w:t>
      </w:r>
      <w:r w:rsidRPr="000E16CE">
        <w:rPr>
          <w:rStyle w:val="StyleUnderline"/>
          <w:rFonts w:asciiTheme="minorHAnsi" w:hAnsiTheme="minorHAnsi" w:cstheme="minorHAnsi"/>
        </w:rPr>
        <w:t>More research has been addressed to “soft” biometrics</w:t>
      </w:r>
      <w:r>
        <w:rPr>
          <w:rStyle w:val="StyleUnderline"/>
          <w:rFonts w:asciiTheme="minorHAnsi" w:hAnsiTheme="minorHAnsi" w:cstheme="minorHAnsi"/>
        </w:rPr>
        <w:t xml:space="preserve"> </w:t>
      </w:r>
      <w:r w:rsidRPr="000E16CE">
        <w:rPr>
          <w:rStyle w:val="StyleUnderline"/>
          <w:rFonts w:asciiTheme="minorHAnsi" w:hAnsiTheme="minorHAnsi" w:cstheme="minorHAnsi"/>
        </w:rPr>
        <w:t xml:space="preserve">— ambiguous and not concretely measurable traits, such as one’s gait, </w:t>
      </w:r>
      <w:r w:rsidRPr="000E16CE">
        <w:rPr>
          <w:rStyle w:val="StyleUnderline"/>
          <w:rFonts w:asciiTheme="minorHAnsi" w:hAnsiTheme="minorHAnsi" w:cstheme="minorHAnsi"/>
        </w:rPr>
        <w:lastRenderedPageBreak/>
        <w:t>voice, or nonconscious bodily movements (called “behavior” in the industry).</w:t>
      </w:r>
      <w:r>
        <w:rPr>
          <w:rStyle w:val="StyleUnderline"/>
          <w:rFonts w:asciiTheme="minorHAnsi" w:hAnsiTheme="minorHAnsi" w:cstheme="minorHAnsi"/>
        </w:rPr>
        <w:t xml:space="preserve"> </w:t>
      </w:r>
      <w:r w:rsidRPr="000E16CE">
        <w:rPr>
          <w:rFonts w:asciiTheme="minorHAnsi" w:eastAsia="Times New Roman" w:hAnsiTheme="minorHAnsi" w:cstheme="minorHAnsi"/>
          <w:color w:val="000000"/>
          <w:sz w:val="14"/>
        </w:rPr>
        <w:t xml:space="preserve">Historically, the distinction between “hard” biometrics (measurable and tracked to particular individuals, like fingerprints and faces) and “soft” was clear. </w:t>
      </w:r>
      <w:r w:rsidRPr="000E16CE">
        <w:rPr>
          <w:rStyle w:val="StyleUnderline"/>
          <w:rFonts w:asciiTheme="minorHAnsi" w:hAnsiTheme="minorHAnsi" w:cstheme="minorHAnsi"/>
        </w:rPr>
        <w:t>But contemporary machine learning has essentially eliminated this distinction, rendering “soft” biometric markers into quantifiable identifiers.</w:t>
      </w:r>
      <w:r w:rsidRPr="000E16CE">
        <w:rPr>
          <w:rFonts w:asciiTheme="minorHAnsi" w:eastAsia="Times New Roman" w:hAnsiTheme="minorHAnsi" w:cstheme="minorHAnsi"/>
          <w:color w:val="000000"/>
          <w:sz w:val="14"/>
        </w:rPr>
        <w:t xml:space="preserve"> This is normalizing their use and distribution through social space. </w:t>
      </w:r>
      <w:r w:rsidRPr="000E16CE">
        <w:rPr>
          <w:rStyle w:val="Emphasis"/>
          <w:rFonts w:asciiTheme="minorHAnsi" w:hAnsiTheme="minorHAnsi" w:cstheme="minorHAnsi"/>
        </w:rPr>
        <w:t>In other words, the turn toward digitization and the consequent changes in funding patterns is why gait matching software is integrated into cameras throughout New York City</w:t>
      </w:r>
      <w:r w:rsidRPr="000E16CE">
        <w:rPr>
          <w:rFonts w:asciiTheme="minorHAnsi" w:eastAsia="Times New Roman" w:hAnsiTheme="minorHAnsi" w:cstheme="minorHAnsi"/>
          <w:color w:val="000000"/>
          <w:sz w:val="14"/>
        </w:rPr>
        <w:t xml:space="preserve">. </w:t>
      </w:r>
      <w:r w:rsidRPr="000E16CE">
        <w:rPr>
          <w:rStyle w:val="StyleUnderline"/>
          <w:rFonts w:asciiTheme="minorHAnsi" w:hAnsiTheme="minorHAnsi" w:cstheme="minorHAnsi"/>
        </w:rPr>
        <w:t>Remote fingerprint detection and facial recognition have become increasingly common tools in police officers’ kits. Officers use phones and devices with integrated biometric apps in mundane interaction with the public, like traffic stops.</w:t>
      </w:r>
      <w:r>
        <w:rPr>
          <w:rStyle w:val="StyleUnderline"/>
          <w:rFonts w:asciiTheme="minorHAnsi" w:hAnsiTheme="minorHAnsi" w:cstheme="minorHAnsi"/>
        </w:rPr>
        <w:t xml:space="preserve"> </w:t>
      </w:r>
      <w:r w:rsidRPr="000E16CE">
        <w:rPr>
          <w:rStyle w:val="Emphasis"/>
          <w:rFonts w:asciiTheme="minorHAnsi" w:hAnsiTheme="minorHAnsi" w:cstheme="minorHAnsi"/>
        </w:rPr>
        <w:t xml:space="preserve">This has moved </w:t>
      </w:r>
      <w:r w:rsidRPr="000E16CE">
        <w:rPr>
          <w:rStyle w:val="Emphasis"/>
          <w:rFonts w:asciiTheme="minorHAnsi" w:hAnsiTheme="minorHAnsi" w:cstheme="minorHAnsi"/>
          <w:highlight w:val="cyan"/>
        </w:rPr>
        <w:t>biometric analysis out of</w:t>
      </w:r>
      <w:r w:rsidRPr="000E16CE">
        <w:rPr>
          <w:rStyle w:val="Emphasis"/>
          <w:rFonts w:asciiTheme="minorHAnsi" w:hAnsiTheme="minorHAnsi" w:cstheme="minorHAnsi"/>
        </w:rPr>
        <w:t xml:space="preserve"> the realm of the </w:t>
      </w:r>
      <w:r w:rsidRPr="000E16CE">
        <w:rPr>
          <w:rStyle w:val="Emphasis"/>
          <w:rFonts w:asciiTheme="minorHAnsi" w:hAnsiTheme="minorHAnsi" w:cstheme="minorHAnsi"/>
          <w:highlight w:val="cyan"/>
        </w:rPr>
        <w:t>forensic</w:t>
      </w:r>
      <w:r w:rsidRPr="000E16CE">
        <w:rPr>
          <w:rStyle w:val="Emphasis"/>
          <w:rFonts w:asciiTheme="minorHAnsi" w:hAnsiTheme="minorHAnsi" w:cstheme="minorHAnsi"/>
        </w:rPr>
        <w:t xml:space="preserve"> and the judicial and </w:t>
      </w:r>
      <w:r w:rsidRPr="000E16CE">
        <w:rPr>
          <w:rStyle w:val="Emphasis"/>
          <w:rFonts w:asciiTheme="minorHAnsi" w:hAnsiTheme="minorHAnsi" w:cstheme="minorHAnsi"/>
          <w:highlight w:val="cyan"/>
        </w:rPr>
        <w:t>into</w:t>
      </w:r>
      <w:r w:rsidRPr="000E16CE">
        <w:rPr>
          <w:rStyle w:val="Emphasis"/>
          <w:rFonts w:asciiTheme="minorHAnsi" w:hAnsiTheme="minorHAnsi" w:cstheme="minorHAnsi"/>
        </w:rPr>
        <w:t xml:space="preserve"> the zone of </w:t>
      </w:r>
      <w:r w:rsidRPr="000E16CE">
        <w:rPr>
          <w:rStyle w:val="Emphasis"/>
          <w:rFonts w:asciiTheme="minorHAnsi" w:hAnsiTheme="minorHAnsi" w:cstheme="minorHAnsi"/>
          <w:highlight w:val="cyan"/>
        </w:rPr>
        <w:t>policing</w:t>
      </w:r>
      <w:r w:rsidRPr="000E16CE">
        <w:rPr>
          <w:rStyle w:val="Emphasis"/>
          <w:rFonts w:asciiTheme="minorHAnsi" w:hAnsiTheme="minorHAnsi" w:cstheme="minorHAnsi"/>
        </w:rPr>
        <w:t xml:space="preserve"> and enforcement</w:t>
      </w:r>
      <w:r w:rsidRPr="000E16CE">
        <w:rPr>
          <w:rFonts w:asciiTheme="minorHAnsi" w:eastAsia="Times New Roman" w:hAnsiTheme="minorHAnsi" w:cstheme="minorHAnsi"/>
          <w:color w:val="000000"/>
          <w:sz w:val="14"/>
        </w:rPr>
        <w:t xml:space="preserve">. </w:t>
      </w:r>
      <w:r w:rsidRPr="000E16CE">
        <w:rPr>
          <w:rStyle w:val="StyleUnderline"/>
          <w:rFonts w:asciiTheme="minorHAnsi" w:hAnsiTheme="minorHAnsi" w:cstheme="minorHAnsi"/>
        </w:rPr>
        <w:t xml:space="preserve">Contemporary police forces increasingly have access to </w:t>
      </w:r>
      <w:r w:rsidRPr="000E16CE">
        <w:rPr>
          <w:rStyle w:val="Emphasis"/>
          <w:rFonts w:asciiTheme="minorHAnsi" w:hAnsiTheme="minorHAnsi" w:cstheme="minorHAnsi"/>
        </w:rPr>
        <w:t>biometric databases</w:t>
      </w:r>
      <w:r w:rsidRPr="000E16CE">
        <w:rPr>
          <w:rFonts w:asciiTheme="minorHAnsi" w:eastAsia="Times New Roman" w:hAnsiTheme="minorHAnsi" w:cstheme="minorHAnsi"/>
          <w:color w:val="000000"/>
          <w:sz w:val="14"/>
        </w:rPr>
        <w:t xml:space="preserve"> </w:t>
      </w:r>
      <w:r w:rsidRPr="000E16CE">
        <w:rPr>
          <w:rStyle w:val="StyleUnderline"/>
          <w:rFonts w:asciiTheme="minorHAnsi" w:hAnsiTheme="minorHAnsi" w:cstheme="minorHAnsi"/>
        </w:rPr>
        <w:t>that house an array of identifying information</w:t>
      </w:r>
      <w:r w:rsidRPr="000E16CE">
        <w:rPr>
          <w:rFonts w:asciiTheme="minorHAnsi" w:eastAsia="Times New Roman" w:hAnsiTheme="minorHAnsi" w:cstheme="minorHAnsi"/>
          <w:color w:val="000000"/>
          <w:sz w:val="14"/>
        </w:rPr>
        <w:t xml:space="preserve">, </w:t>
      </w:r>
      <w:r w:rsidRPr="000E16CE">
        <w:rPr>
          <w:rStyle w:val="Emphasis"/>
          <w:rFonts w:asciiTheme="minorHAnsi" w:hAnsiTheme="minorHAnsi" w:cstheme="minorHAnsi"/>
        </w:rPr>
        <w:t>including facial recognition</w:t>
      </w:r>
      <w:r w:rsidRPr="000E16CE">
        <w:rPr>
          <w:rFonts w:asciiTheme="minorHAnsi" w:eastAsia="Times New Roman" w:hAnsiTheme="minorHAnsi" w:cstheme="minorHAnsi"/>
          <w:color w:val="000000"/>
          <w:sz w:val="14"/>
        </w:rPr>
        <w:t xml:space="preserve">, </w:t>
      </w:r>
      <w:r w:rsidRPr="000E16CE">
        <w:rPr>
          <w:rStyle w:val="Emphasis"/>
          <w:rFonts w:asciiTheme="minorHAnsi" w:hAnsiTheme="minorHAnsi" w:cstheme="minorHAnsi"/>
        </w:rPr>
        <w:t>fingerprint identification</w:t>
      </w:r>
      <w:r w:rsidRPr="000E16CE">
        <w:rPr>
          <w:rFonts w:asciiTheme="minorHAnsi" w:eastAsia="Times New Roman" w:hAnsiTheme="minorHAnsi" w:cstheme="minorHAnsi"/>
          <w:color w:val="000000"/>
          <w:sz w:val="14"/>
        </w:rPr>
        <w:t xml:space="preserve">, </w:t>
      </w:r>
      <w:r w:rsidRPr="000E16CE">
        <w:rPr>
          <w:rStyle w:val="Emphasis"/>
          <w:rFonts w:asciiTheme="minorHAnsi" w:hAnsiTheme="minorHAnsi" w:cstheme="minorHAnsi"/>
        </w:rPr>
        <w:t>voice recognition</w:t>
      </w:r>
      <w:r w:rsidRPr="000E16CE">
        <w:rPr>
          <w:rFonts w:asciiTheme="minorHAnsi" w:eastAsia="Times New Roman" w:hAnsiTheme="minorHAnsi" w:cstheme="minorHAnsi"/>
          <w:color w:val="000000"/>
          <w:sz w:val="14"/>
        </w:rPr>
        <w:t xml:space="preserve">, </w:t>
      </w:r>
      <w:r w:rsidRPr="000E16CE">
        <w:rPr>
          <w:rStyle w:val="Emphasis"/>
          <w:rFonts w:asciiTheme="minorHAnsi" w:hAnsiTheme="minorHAnsi" w:cstheme="minorHAnsi"/>
        </w:rPr>
        <w:t>gait matching</w:t>
      </w:r>
      <w:r w:rsidRPr="000E16CE">
        <w:rPr>
          <w:rFonts w:asciiTheme="minorHAnsi" w:eastAsia="Times New Roman" w:hAnsiTheme="minorHAnsi" w:cstheme="minorHAnsi"/>
          <w:color w:val="000000"/>
          <w:sz w:val="14"/>
        </w:rPr>
        <w:t xml:space="preserve">, and more. Companies like Morpho market devices that allow officers to </w:t>
      </w:r>
      <w:r w:rsidRPr="000E16CE">
        <w:rPr>
          <w:rStyle w:val="Emphasis"/>
          <w:rFonts w:asciiTheme="minorHAnsi" w:hAnsiTheme="minorHAnsi" w:cstheme="minorHAnsi"/>
        </w:rPr>
        <w:t>match fingerprints remotely, in real time</w:t>
      </w:r>
      <w:r w:rsidRPr="000E16CE">
        <w:rPr>
          <w:rFonts w:asciiTheme="minorHAnsi" w:eastAsia="Times New Roman" w:hAnsiTheme="minorHAnsi" w:cstheme="minorHAnsi"/>
          <w:color w:val="000000"/>
          <w:sz w:val="14"/>
        </w:rPr>
        <w:t>, to criminal histories, outstanding warrants and associated files in facial-recognition databases. Or, as the</w:t>
      </w:r>
      <w:r w:rsidRPr="003B1E29">
        <w:rPr>
          <w:rFonts w:asciiTheme="minorHAnsi" w:eastAsia="Times New Roman" w:hAnsiTheme="minorHAnsi" w:cstheme="minorHAnsi"/>
          <w:i/>
          <w:iCs/>
          <w:color w:val="000000"/>
          <w:sz w:val="14"/>
        </w:rPr>
        <w:t xml:space="preserve"> </w:t>
      </w:r>
      <w:r w:rsidRPr="000E16CE">
        <w:rPr>
          <w:rFonts w:asciiTheme="minorHAnsi" w:eastAsia="Times New Roman" w:hAnsiTheme="minorHAnsi" w:cstheme="minorHAnsi"/>
          <w:i/>
          <w:iCs/>
          <w:color w:val="000000"/>
          <w:sz w:val="14"/>
        </w:rPr>
        <w:t>Intercept</w:t>
      </w:r>
      <w:r w:rsidRPr="003B1E29">
        <w:rPr>
          <w:rFonts w:asciiTheme="minorHAnsi" w:eastAsia="Times New Roman" w:hAnsiTheme="minorHAnsi" w:cstheme="minorHAnsi"/>
          <w:color w:val="000000"/>
          <w:sz w:val="14"/>
        </w:rPr>
        <w:t xml:space="preserve"> </w:t>
      </w:r>
      <w:r w:rsidRPr="000E16CE">
        <w:rPr>
          <w:rFonts w:asciiTheme="minorHAnsi" w:eastAsia="Times New Roman" w:hAnsiTheme="minorHAnsi" w:cstheme="minorHAnsi"/>
          <w:color w:val="000000"/>
          <w:sz w:val="14"/>
        </w:rPr>
        <w:t>recently</w:t>
      </w:r>
      <w:r w:rsidRPr="003B1E29">
        <w:rPr>
          <w:rFonts w:asciiTheme="minorHAnsi" w:eastAsia="Times New Roman" w:hAnsiTheme="minorHAnsi" w:cstheme="minorHAnsi"/>
          <w:color w:val="000000"/>
          <w:sz w:val="14"/>
        </w:rPr>
        <w:t xml:space="preserve"> </w:t>
      </w:r>
      <w:hyperlink r:id="rId16" w:history="1">
        <w:r w:rsidRPr="000E16CE">
          <w:rPr>
            <w:rFonts w:asciiTheme="minorHAnsi" w:eastAsia="Times New Roman" w:hAnsiTheme="minorHAnsi" w:cstheme="minorHAnsi"/>
            <w:color w:val="000000"/>
            <w:u w:val="single"/>
          </w:rPr>
          <w:t>reported</w:t>
        </w:r>
      </w:hyperlink>
      <w:r w:rsidRPr="000E16CE">
        <w:rPr>
          <w:rFonts w:asciiTheme="minorHAnsi" w:eastAsia="Times New Roman" w:hAnsiTheme="minorHAnsi" w:cstheme="minorHAnsi"/>
          <w:color w:val="000000"/>
          <w:sz w:val="14"/>
        </w:rPr>
        <w:t>, IBM worked directly with the NYPD for almost a decade to develop object-recognition camera technology that allows users to search for people by race and ethnicity, among other identifiers. It’s on the market as Intelligent Video Analytics 2.0, and it’s optimized for use with body cameras.</w:t>
      </w:r>
      <w:r w:rsidRPr="003B1E29">
        <w:rPr>
          <w:rFonts w:asciiTheme="minorHAnsi" w:eastAsia="Times New Roman" w:hAnsiTheme="minorHAnsi" w:cstheme="minorHAnsi"/>
          <w:color w:val="000000"/>
          <w:sz w:val="14"/>
        </w:rPr>
        <w:t xml:space="preserve"> </w:t>
      </w:r>
      <w:r w:rsidRPr="000E16CE">
        <w:rPr>
          <w:rStyle w:val="StyleUnderline"/>
          <w:rFonts w:asciiTheme="minorHAnsi" w:hAnsiTheme="minorHAnsi" w:cstheme="minorHAnsi"/>
        </w:rPr>
        <w:t>The information that populates these databases is often collected without the knowledge or consent of the public — sometimes automatically or passively through generalized surveillance</w:t>
      </w:r>
      <w:r w:rsidRPr="000E16CE">
        <w:rPr>
          <w:rFonts w:asciiTheme="minorHAnsi" w:eastAsia="Times New Roman" w:hAnsiTheme="minorHAnsi" w:cstheme="minorHAnsi"/>
          <w:color w:val="000000"/>
          <w:sz w:val="14"/>
        </w:rPr>
        <w:t xml:space="preserve">. </w:t>
      </w:r>
      <w:r w:rsidRPr="000E16CE">
        <w:rPr>
          <w:rStyle w:val="Emphasis"/>
          <w:rFonts w:asciiTheme="minorHAnsi" w:hAnsiTheme="minorHAnsi" w:cstheme="minorHAnsi"/>
        </w:rPr>
        <w:t xml:space="preserve">The mass registration of biometric data into open databases </w:t>
      </w:r>
      <w:r w:rsidRPr="000E16CE">
        <w:rPr>
          <w:rStyle w:val="Emphasis"/>
          <w:rFonts w:asciiTheme="minorHAnsi" w:hAnsiTheme="minorHAnsi" w:cstheme="minorHAnsi"/>
          <w:highlight w:val="cyan"/>
        </w:rPr>
        <w:t>creates</w:t>
      </w:r>
      <w:r w:rsidRPr="000E16CE">
        <w:rPr>
          <w:rStyle w:val="Emphasis"/>
          <w:rFonts w:asciiTheme="minorHAnsi" w:hAnsiTheme="minorHAnsi" w:cstheme="minorHAnsi"/>
        </w:rPr>
        <w:t xml:space="preserve"> what the Georgetown Center on Privacy and Technology calls a “</w:t>
      </w:r>
      <w:r w:rsidRPr="000E16CE">
        <w:rPr>
          <w:rStyle w:val="Emphasis"/>
          <w:rFonts w:asciiTheme="minorHAnsi" w:hAnsiTheme="minorHAnsi" w:cstheme="minorHAnsi"/>
          <w:highlight w:val="cyan"/>
        </w:rPr>
        <w:t>perpetual lineup,” which generalizes legal precarity</w:t>
      </w:r>
      <w:r w:rsidRPr="000E16CE">
        <w:rPr>
          <w:rFonts w:asciiTheme="minorHAnsi" w:eastAsia="Times New Roman" w:hAnsiTheme="minorHAnsi" w:cstheme="minorHAnsi"/>
          <w:color w:val="000000"/>
          <w:sz w:val="14"/>
        </w:rPr>
        <w:t>.</w:t>
      </w:r>
      <w:r w:rsidRPr="003B1E29">
        <w:rPr>
          <w:rFonts w:asciiTheme="minorHAnsi" w:eastAsia="Times New Roman" w:hAnsiTheme="minorHAnsi" w:cstheme="minorHAnsi"/>
          <w:color w:val="000000"/>
          <w:sz w:val="14"/>
        </w:rPr>
        <w:t xml:space="preserve"> </w:t>
      </w:r>
      <w:r w:rsidRPr="000E16CE">
        <w:rPr>
          <w:rStyle w:val="Emphasis"/>
          <w:rFonts w:asciiTheme="minorHAnsi" w:hAnsiTheme="minorHAnsi" w:cstheme="minorHAnsi"/>
        </w:rPr>
        <w:t>It’s the realization of Bertillon’s apparent dream: an opaque, automated police cataloging system to be mainly used against socially marginalized populations.</w:t>
      </w:r>
      <w:r>
        <w:rPr>
          <w:rStyle w:val="Emphasis"/>
          <w:rFonts w:asciiTheme="minorHAnsi" w:hAnsiTheme="minorHAnsi" w:cstheme="minorHAnsi"/>
        </w:rPr>
        <w:t xml:space="preserve"> </w:t>
      </w:r>
      <w:r w:rsidRPr="000E16CE">
        <w:rPr>
          <w:rFonts w:asciiTheme="minorHAnsi" w:eastAsia="Times New Roman" w:hAnsiTheme="minorHAnsi" w:cstheme="minorHAnsi"/>
          <w:color w:val="000000"/>
          <w:sz w:val="14"/>
        </w:rPr>
        <w:t xml:space="preserve">Biometric companies also enfold the forensic laboratory into the algorithm. In the past, police and prosecutors had to take their forensic evidence into laboratories. </w:t>
      </w:r>
      <w:r w:rsidRPr="000E16CE">
        <w:rPr>
          <w:rStyle w:val="Emphasis"/>
          <w:rFonts w:asciiTheme="minorHAnsi" w:hAnsiTheme="minorHAnsi" w:cstheme="minorHAnsi"/>
        </w:rPr>
        <w:t>There, trained technicians would bring professionalization and specialization to bear on expertly “reading” the truths of the biological evidence</w:t>
      </w:r>
      <w:r w:rsidRPr="000E16CE">
        <w:rPr>
          <w:rFonts w:asciiTheme="minorHAnsi" w:eastAsia="Times New Roman" w:hAnsiTheme="minorHAnsi" w:cstheme="minorHAnsi"/>
          <w:color w:val="000000"/>
          <w:sz w:val="14"/>
        </w:rPr>
        <w:t xml:space="preserve">. They would then translate that information back into evidence for police and the courts. But </w:t>
      </w:r>
      <w:r w:rsidRPr="000E16CE">
        <w:rPr>
          <w:rStyle w:val="StyleUnderline"/>
          <w:rFonts w:asciiTheme="minorHAnsi" w:hAnsiTheme="minorHAnsi" w:cstheme="minorHAnsi"/>
        </w:rPr>
        <w:t>automation has disrupted that space of verification and validation</w:t>
      </w:r>
      <w:r w:rsidRPr="000E16CE">
        <w:rPr>
          <w:rFonts w:asciiTheme="minorHAnsi" w:eastAsia="Times New Roman" w:hAnsiTheme="minorHAnsi" w:cstheme="minorHAnsi"/>
          <w:color w:val="000000"/>
          <w:sz w:val="14"/>
        </w:rPr>
        <w:t xml:space="preserve">. </w:t>
      </w:r>
      <w:r w:rsidRPr="000E16CE">
        <w:rPr>
          <w:rStyle w:val="Emphasis"/>
          <w:rFonts w:asciiTheme="minorHAnsi" w:hAnsiTheme="minorHAnsi" w:cstheme="minorHAnsi"/>
        </w:rPr>
        <w:t>Information captured by cameras and scanners is digitally broken down, analyzed, and evaluated by algorithms instead.</w:t>
      </w:r>
      <w:r w:rsidRPr="000E16CE">
        <w:rPr>
          <w:rFonts w:asciiTheme="minorHAnsi" w:eastAsia="Times New Roman" w:hAnsiTheme="minorHAnsi" w:cstheme="minorHAnsi"/>
          <w:color w:val="000000"/>
          <w:sz w:val="14"/>
        </w:rPr>
        <w:t xml:space="preserve"> This </w:t>
      </w:r>
      <w:r w:rsidRPr="000E16CE">
        <w:rPr>
          <w:rStyle w:val="Emphasis"/>
          <w:rFonts w:asciiTheme="minorHAnsi" w:hAnsiTheme="minorHAnsi" w:cstheme="minorHAnsi"/>
        </w:rPr>
        <w:t>distributes “the lab” throughout social space and effectively credentials non-specialists with “expert” knowledge just through having access to these technologies</w:t>
      </w:r>
      <w:r w:rsidRPr="000E16CE">
        <w:rPr>
          <w:rFonts w:asciiTheme="minorHAnsi" w:eastAsia="Times New Roman" w:hAnsiTheme="minorHAnsi" w:cstheme="minorHAnsi"/>
          <w:color w:val="000000"/>
          <w:sz w:val="14"/>
        </w:rPr>
        <w:t>. A police officer that runs a remote fingerprint scan during a traffic stop and flags a facial match, criminal history, and outstanding warrant report is effectively conducting an automated forensic investigation.</w:t>
      </w:r>
      <w:r w:rsidRPr="003B1E29">
        <w:rPr>
          <w:rFonts w:asciiTheme="minorHAnsi" w:eastAsia="Times New Roman" w:hAnsiTheme="minorHAnsi" w:cstheme="minorHAnsi"/>
          <w:color w:val="000000"/>
          <w:sz w:val="14"/>
        </w:rPr>
        <w:t xml:space="preserve"> </w:t>
      </w:r>
      <w:r w:rsidRPr="000E16CE">
        <w:rPr>
          <w:rFonts w:asciiTheme="minorHAnsi" w:eastAsia="Times New Roman" w:hAnsiTheme="minorHAnsi" w:cstheme="minorHAnsi"/>
          <w:color w:val="000000"/>
          <w:sz w:val="14"/>
        </w:rPr>
        <w:t>This swaps one form of occulted knowledge (the lab technician) for another (the app). Companies that sell biometric analysis products tend to hide their algorithms behind trade secrets and patent protections, which has in some cases made it near impossible for defendants to challenge the biometric evidence that ties them to crime scenes or investigations.</w:t>
      </w:r>
      <w:r w:rsidRPr="003B1E29">
        <w:rPr>
          <w:rFonts w:asciiTheme="minorHAnsi" w:eastAsia="Times New Roman" w:hAnsiTheme="minorHAnsi" w:cstheme="minorHAnsi"/>
          <w:color w:val="000000"/>
          <w:sz w:val="14"/>
        </w:rPr>
        <w:t xml:space="preserve"> </w:t>
      </w:r>
      <w:r w:rsidRPr="000E16CE">
        <w:rPr>
          <w:rFonts w:asciiTheme="minorHAnsi" w:eastAsia="Times New Roman" w:hAnsiTheme="minorHAnsi" w:cstheme="minorHAnsi"/>
          <w:color w:val="000000"/>
          <w:sz w:val="14"/>
        </w:rPr>
        <w:t xml:space="preserve">And that, of course, is the point. </w:t>
      </w:r>
      <w:r w:rsidRPr="000E16CE">
        <w:rPr>
          <w:rStyle w:val="Emphasis"/>
          <w:rFonts w:asciiTheme="minorHAnsi" w:hAnsiTheme="minorHAnsi" w:cstheme="minorHAnsi"/>
          <w:highlight w:val="cyan"/>
        </w:rPr>
        <w:t>Getting the tech “right” — which is to say eliminating “bias</w:t>
      </w:r>
      <w:r w:rsidRPr="000E16CE">
        <w:rPr>
          <w:rStyle w:val="Emphasis"/>
          <w:rFonts w:asciiTheme="minorHAnsi" w:hAnsiTheme="minorHAnsi" w:cstheme="minorHAnsi"/>
        </w:rPr>
        <w:t xml:space="preserve">” from tools like facial recognition — </w:t>
      </w:r>
      <w:r w:rsidRPr="000E16CE">
        <w:rPr>
          <w:rStyle w:val="Emphasis"/>
          <w:rFonts w:asciiTheme="minorHAnsi" w:hAnsiTheme="minorHAnsi" w:cstheme="minorHAnsi"/>
          <w:highlight w:val="cyan"/>
        </w:rPr>
        <w:t>will not rearrange t</w:t>
      </w:r>
      <w:r w:rsidRPr="000E16CE">
        <w:rPr>
          <w:rStyle w:val="Emphasis"/>
          <w:rFonts w:asciiTheme="minorHAnsi" w:hAnsiTheme="minorHAnsi" w:cstheme="minorHAnsi"/>
        </w:rPr>
        <w:t xml:space="preserve">he </w:t>
      </w:r>
      <w:r w:rsidRPr="000E16CE">
        <w:rPr>
          <w:rStyle w:val="Emphasis"/>
          <w:rFonts w:asciiTheme="minorHAnsi" w:hAnsiTheme="minorHAnsi" w:cstheme="minorHAnsi"/>
          <w:highlight w:val="cyan"/>
        </w:rPr>
        <w:t>structural relationships</w:t>
      </w:r>
      <w:r w:rsidRPr="000E16CE">
        <w:rPr>
          <w:rStyle w:val="Emphasis"/>
          <w:rFonts w:asciiTheme="minorHAnsi" w:hAnsiTheme="minorHAnsi" w:cstheme="minorHAnsi"/>
        </w:rPr>
        <w:t xml:space="preserve"> between race, class, sex, and “crime” that plague of the American criminal justice system</w:t>
      </w:r>
      <w:r w:rsidRPr="000E16CE">
        <w:rPr>
          <w:rFonts w:asciiTheme="minorHAnsi" w:eastAsia="Times New Roman" w:hAnsiTheme="minorHAnsi" w:cstheme="minorHAnsi"/>
          <w:color w:val="000000"/>
          <w:sz w:val="14"/>
        </w:rPr>
        <w:t xml:space="preserve">. In fact, </w:t>
      </w:r>
      <w:r w:rsidRPr="000E16CE">
        <w:rPr>
          <w:rStyle w:val="StyleUnderline"/>
          <w:rFonts w:asciiTheme="minorHAnsi" w:hAnsiTheme="minorHAnsi" w:cstheme="minorHAnsi"/>
        </w:rPr>
        <w:t xml:space="preserve">it presents the perverse condition in which </w:t>
      </w:r>
      <w:r w:rsidRPr="000E16CE">
        <w:rPr>
          <w:rStyle w:val="Emphasis"/>
          <w:rFonts w:asciiTheme="minorHAnsi" w:hAnsiTheme="minorHAnsi" w:cstheme="minorHAnsi"/>
        </w:rPr>
        <w:t>“</w:t>
      </w:r>
      <w:r w:rsidRPr="000E16CE">
        <w:rPr>
          <w:rStyle w:val="Emphasis"/>
          <w:rFonts w:asciiTheme="minorHAnsi" w:hAnsiTheme="minorHAnsi" w:cstheme="minorHAnsi"/>
          <w:highlight w:val="cyan"/>
        </w:rPr>
        <w:t>good” tech forecloses critique and reform because it normalizes the ways police and courts</w:t>
      </w:r>
      <w:r w:rsidRPr="000E16CE">
        <w:rPr>
          <w:rStyle w:val="Emphasis"/>
          <w:rFonts w:asciiTheme="minorHAnsi" w:hAnsiTheme="minorHAnsi" w:cstheme="minorHAnsi"/>
        </w:rPr>
        <w:t xml:space="preserve"> in particular </w:t>
      </w:r>
      <w:r w:rsidRPr="000E16CE">
        <w:rPr>
          <w:rStyle w:val="Emphasis"/>
          <w:rFonts w:asciiTheme="minorHAnsi" w:hAnsiTheme="minorHAnsi" w:cstheme="minorHAnsi"/>
          <w:highlight w:val="cyan"/>
        </w:rPr>
        <w:t>go about their work</w:t>
      </w:r>
      <w:r w:rsidRPr="000E16CE">
        <w:rPr>
          <w:rStyle w:val="StyleUnderline"/>
          <w:rFonts w:asciiTheme="minorHAnsi" w:hAnsiTheme="minorHAnsi" w:cstheme="minorHAnsi"/>
        </w:rPr>
        <w:t xml:space="preserve"> in what David Theo Goldberg theorizes as the “racial state”: a state that functions only as long as it generates, rationalizes, and bureaucratizes racial difference and then modulates life chances accordingly.</w:t>
      </w:r>
      <w:r>
        <w:rPr>
          <w:rStyle w:val="StyleUnderline"/>
          <w:rFonts w:asciiTheme="minorHAnsi" w:hAnsiTheme="minorHAnsi" w:cstheme="minorHAnsi"/>
        </w:rPr>
        <w:t xml:space="preserve"> </w:t>
      </w:r>
      <w:r w:rsidRPr="000E16CE">
        <w:rPr>
          <w:rStyle w:val="Emphasis"/>
          <w:rFonts w:asciiTheme="minorHAnsi" w:hAnsiTheme="minorHAnsi" w:cstheme="minorHAnsi"/>
        </w:rPr>
        <w:t xml:space="preserve">The biometric encounter at the fingerprint scanner </w:t>
      </w:r>
      <w:r w:rsidRPr="000E16CE">
        <w:rPr>
          <w:rStyle w:val="Emphasis"/>
          <w:rFonts w:asciiTheme="minorHAnsi" w:hAnsiTheme="minorHAnsi" w:cstheme="minorHAnsi"/>
          <w:highlight w:val="cyan"/>
        </w:rPr>
        <w:t>integrates flesh into</w:t>
      </w:r>
      <w:r w:rsidRPr="000E16CE">
        <w:rPr>
          <w:rStyle w:val="Emphasis"/>
          <w:rFonts w:asciiTheme="minorHAnsi" w:hAnsiTheme="minorHAnsi" w:cstheme="minorHAnsi"/>
        </w:rPr>
        <w:t xml:space="preserve"> the order-maintenance mission of </w:t>
      </w:r>
      <w:r w:rsidRPr="000E16CE">
        <w:rPr>
          <w:rStyle w:val="Emphasis"/>
          <w:rFonts w:asciiTheme="minorHAnsi" w:hAnsiTheme="minorHAnsi" w:cstheme="minorHAnsi"/>
          <w:highlight w:val="cyan"/>
        </w:rPr>
        <w:t>the carceral state</w:t>
      </w:r>
      <w:r w:rsidRPr="000E16CE">
        <w:rPr>
          <w:rStyle w:val="Emphasis"/>
          <w:rFonts w:asciiTheme="minorHAnsi" w:hAnsiTheme="minorHAnsi" w:cstheme="minorHAnsi"/>
        </w:rPr>
        <w:t>, compelling its active collaboration in the reproduction of structures of extraction and inequality</w:t>
      </w:r>
      <w:r w:rsidRPr="000E16CE">
        <w:rPr>
          <w:rFonts w:asciiTheme="minorHAnsi" w:eastAsia="Times New Roman" w:hAnsiTheme="minorHAnsi" w:cstheme="minorHAnsi"/>
          <w:color w:val="000000"/>
          <w:sz w:val="14"/>
        </w:rPr>
        <w:t xml:space="preserve">. It is a moment of marking in which the context of contact comes to stand for the “truth” of the body. </w:t>
      </w:r>
      <w:r w:rsidRPr="000E16CE">
        <w:rPr>
          <w:rStyle w:val="Emphasis"/>
          <w:rFonts w:asciiTheme="minorHAnsi" w:hAnsiTheme="minorHAnsi" w:cstheme="minorHAnsi"/>
        </w:rPr>
        <w:t>By incorporating a body into a surveilling apparatus, the fingerprint scanner marks flesh as corporeality manifest on the “wrong side of the law” and patterns it in kind</w:t>
      </w:r>
      <w:r w:rsidRPr="000E16CE">
        <w:rPr>
          <w:rFonts w:asciiTheme="minorHAnsi" w:eastAsia="Times New Roman" w:hAnsiTheme="minorHAnsi" w:cstheme="minorHAnsi"/>
          <w:color w:val="000000"/>
          <w:sz w:val="14"/>
        </w:rPr>
        <w:t xml:space="preserve">. </w:t>
      </w:r>
      <w:r w:rsidRPr="000E16CE">
        <w:rPr>
          <w:rStyle w:val="Emphasis"/>
          <w:rFonts w:asciiTheme="minorHAnsi" w:hAnsiTheme="minorHAnsi" w:cstheme="minorHAnsi"/>
        </w:rPr>
        <w:t xml:space="preserve">As the biometric databanks of the racial state expand, so too do the somatic patterns of oppression translate into a digital, searchable, analyzable archive of “natural” criminality. </w:t>
      </w:r>
      <w:r w:rsidRPr="000E16CE">
        <w:rPr>
          <w:rStyle w:val="Emphasis"/>
          <w:rFonts w:asciiTheme="minorHAnsi" w:hAnsiTheme="minorHAnsi" w:cstheme="minorHAnsi"/>
          <w:highlight w:val="cyan"/>
        </w:rPr>
        <w:t>If a body is out of step racially, or sexually, or ably, it flags</w:t>
      </w:r>
      <w:r w:rsidRPr="000E16CE">
        <w:rPr>
          <w:rFonts w:asciiTheme="minorHAnsi" w:eastAsia="Times New Roman" w:hAnsiTheme="minorHAnsi" w:cstheme="minorHAnsi"/>
          <w:color w:val="000000"/>
          <w:sz w:val="14"/>
        </w:rPr>
        <w:t>. What side is the right side of the law?</w:t>
      </w:r>
      <w:r w:rsidRPr="003B1E29">
        <w:rPr>
          <w:rFonts w:asciiTheme="minorHAnsi" w:eastAsia="Times New Roman" w:hAnsiTheme="minorHAnsi" w:cstheme="minorHAnsi"/>
          <w:color w:val="000000"/>
          <w:sz w:val="14"/>
        </w:rPr>
        <w:t xml:space="preserve"> </w:t>
      </w:r>
      <w:r w:rsidRPr="000E16CE">
        <w:rPr>
          <w:rStyle w:val="StyleUnderline"/>
          <w:rFonts w:asciiTheme="minorHAnsi" w:hAnsiTheme="minorHAnsi" w:cstheme="minorHAnsi"/>
        </w:rPr>
        <w:t xml:space="preserve">Joseph Pugliese, in an article discussing the consistent failure of biometric technologies to recognize nonwhite bodies, argues that such moments of “Failure to Enroll” (FTE) show the degree to which biometric </w:t>
      </w:r>
      <w:r w:rsidRPr="000E16CE">
        <w:rPr>
          <w:rStyle w:val="Emphasis"/>
          <w:rFonts w:asciiTheme="minorHAnsi" w:hAnsiTheme="minorHAnsi" w:cstheme="minorHAnsi"/>
        </w:rPr>
        <w:t xml:space="preserve">technics operate from a position of “infrastructural </w:t>
      </w:r>
      <w:r w:rsidRPr="000E16CE">
        <w:rPr>
          <w:rStyle w:val="Emphasis"/>
          <w:rFonts w:asciiTheme="minorHAnsi" w:hAnsiTheme="minorHAnsi" w:cstheme="minorHAnsi"/>
        </w:rPr>
        <w:lastRenderedPageBreak/>
        <w:t>whiteness</w:t>
      </w:r>
      <w:r w:rsidRPr="000E16CE">
        <w:rPr>
          <w:rStyle w:val="StyleUnderline"/>
          <w:rFonts w:asciiTheme="minorHAnsi" w:hAnsiTheme="minorHAnsi" w:cstheme="minorHAnsi"/>
        </w:rPr>
        <w:t xml:space="preserve"> and the racialized zero degree of nonrepresentation.”</w:t>
      </w:r>
      <w:r w:rsidRPr="000E16CE">
        <w:rPr>
          <w:rFonts w:asciiTheme="minorHAnsi" w:eastAsia="Times New Roman" w:hAnsiTheme="minorHAnsi" w:cstheme="minorHAnsi"/>
          <w:color w:val="000000"/>
          <w:sz w:val="14"/>
        </w:rPr>
        <w:t xml:space="preserve"> For Pugliese, </w:t>
      </w:r>
      <w:r w:rsidRPr="000E16CE">
        <w:rPr>
          <w:rStyle w:val="Emphasis"/>
          <w:rFonts w:asciiTheme="minorHAnsi" w:hAnsiTheme="minorHAnsi" w:cstheme="minorHAnsi"/>
        </w:rPr>
        <w:t>nonwhite bodies do not go unrecognized by biometric technologies because of technical problems but because of the centrality of whiteness to the state and social milieu in which biometric technologies operate</w:t>
      </w:r>
      <w:r w:rsidRPr="000E16CE">
        <w:rPr>
          <w:rFonts w:asciiTheme="minorHAnsi" w:eastAsia="Times New Roman" w:hAnsiTheme="minorHAnsi" w:cstheme="minorHAnsi"/>
          <w:color w:val="000000"/>
          <w:sz w:val="14"/>
        </w:rPr>
        <w:t xml:space="preserve">. Drawing on Shoshana Magnet, we might argue that </w:t>
      </w:r>
      <w:r w:rsidRPr="000E16CE">
        <w:rPr>
          <w:rStyle w:val="StyleUnderline"/>
          <w:highlight w:val="cyan"/>
        </w:rPr>
        <w:t>rather than</w:t>
      </w:r>
      <w:r w:rsidRPr="000E16CE">
        <w:rPr>
          <w:rFonts w:asciiTheme="minorHAnsi" w:eastAsia="Times New Roman" w:hAnsiTheme="minorHAnsi" w:cstheme="minorHAnsi"/>
          <w:color w:val="000000"/>
          <w:sz w:val="14"/>
        </w:rPr>
        <w:t xml:space="preserve"> understand this as</w:t>
      </w:r>
      <w:r w:rsidRPr="003B1E29">
        <w:rPr>
          <w:rFonts w:asciiTheme="minorHAnsi" w:eastAsia="Times New Roman" w:hAnsiTheme="minorHAnsi" w:cstheme="minorHAnsi"/>
          <w:color w:val="000000"/>
          <w:sz w:val="14"/>
        </w:rPr>
        <w:t xml:space="preserve"> </w:t>
      </w:r>
      <w:r w:rsidRPr="000E16CE">
        <w:rPr>
          <w:rStyle w:val="Emphasis"/>
          <w:highlight w:val="cyan"/>
        </w:rPr>
        <w:t>failure</w:t>
      </w:r>
      <w:r w:rsidRPr="000E16CE">
        <w:rPr>
          <w:rFonts w:asciiTheme="minorHAnsi" w:eastAsia="Times New Roman" w:hAnsiTheme="minorHAnsi" w:cstheme="minorHAnsi"/>
          <w:color w:val="000000"/>
          <w:sz w:val="14"/>
        </w:rPr>
        <w:t xml:space="preserve">, it </w:t>
      </w:r>
      <w:r w:rsidRPr="000E16CE">
        <w:rPr>
          <w:rStyle w:val="Emphasis"/>
          <w:rFonts w:asciiTheme="minorHAnsi" w:hAnsiTheme="minorHAnsi" w:cstheme="minorHAnsi"/>
          <w:highlight w:val="cyan"/>
        </w:rPr>
        <w:t>should</w:t>
      </w:r>
      <w:r w:rsidRPr="000E16CE">
        <w:rPr>
          <w:rFonts w:asciiTheme="minorHAnsi" w:eastAsia="Times New Roman" w:hAnsiTheme="minorHAnsi" w:cstheme="minorHAnsi"/>
          <w:color w:val="000000"/>
          <w:sz w:val="14"/>
        </w:rPr>
        <w:t xml:space="preserve"> instead </w:t>
      </w:r>
      <w:r w:rsidRPr="000E16CE">
        <w:rPr>
          <w:rStyle w:val="Emphasis"/>
          <w:rFonts w:asciiTheme="minorHAnsi" w:hAnsiTheme="minorHAnsi" w:cstheme="minorHAnsi"/>
          <w:highlight w:val="cyan"/>
        </w:rPr>
        <w:t>be seen as the technology</w:t>
      </w:r>
      <w:r>
        <w:rPr>
          <w:rStyle w:val="Emphasis"/>
          <w:rFonts w:asciiTheme="minorHAnsi" w:hAnsiTheme="minorHAnsi" w:cstheme="minorHAnsi"/>
          <w:highlight w:val="cyan"/>
        </w:rPr>
        <w:t xml:space="preserve"> </w:t>
      </w:r>
      <w:r w:rsidRPr="000E16CE">
        <w:rPr>
          <w:rStyle w:val="Emphasis"/>
          <w:rFonts w:asciiTheme="minorHAnsi" w:hAnsiTheme="minorHAnsi" w:cstheme="minorHAnsi"/>
          <w:highlight w:val="cyan"/>
        </w:rPr>
        <w:t>doing its job</w:t>
      </w:r>
      <w:r w:rsidRPr="000E16CE">
        <w:rPr>
          <w:rFonts w:asciiTheme="minorHAnsi" w:eastAsia="Times New Roman" w:hAnsiTheme="minorHAnsi" w:cstheme="minorHAnsi"/>
          <w:i/>
          <w:iCs/>
          <w:color w:val="000000"/>
          <w:sz w:val="14"/>
        </w:rPr>
        <w:t>,</w:t>
      </w:r>
      <w:r w:rsidRPr="003B1E29">
        <w:rPr>
          <w:rFonts w:asciiTheme="minorHAnsi" w:eastAsia="Times New Roman" w:hAnsiTheme="minorHAnsi" w:cstheme="minorHAnsi"/>
          <w:color w:val="000000"/>
          <w:sz w:val="14"/>
        </w:rPr>
        <w:t xml:space="preserve"> </w:t>
      </w:r>
      <w:r w:rsidRPr="000E16CE">
        <w:rPr>
          <w:rStyle w:val="StyleUnderline"/>
          <w:rFonts w:asciiTheme="minorHAnsi" w:hAnsiTheme="minorHAnsi" w:cstheme="minorHAnsi"/>
        </w:rPr>
        <w:t>recognizing those bodies that are socially presumed to be full and representable while literally making racialized bodies invisible.</w:t>
      </w:r>
      <w:r>
        <w:rPr>
          <w:rStyle w:val="StyleUnderline"/>
          <w:rFonts w:asciiTheme="minorHAnsi" w:hAnsiTheme="minorHAnsi" w:cstheme="minorHAnsi"/>
        </w:rPr>
        <w:t xml:space="preserve"> </w:t>
      </w:r>
      <w:r w:rsidRPr="000E16CE">
        <w:rPr>
          <w:rStyle w:val="StyleUnderline"/>
          <w:rFonts w:asciiTheme="minorHAnsi" w:hAnsiTheme="minorHAnsi" w:cstheme="minorHAnsi"/>
          <w:highlight w:val="cyan"/>
        </w:rPr>
        <w:t>This critique</w:t>
      </w:r>
      <w:r w:rsidRPr="000E16CE">
        <w:rPr>
          <w:rStyle w:val="StyleUnderline"/>
          <w:rFonts w:asciiTheme="minorHAnsi" w:hAnsiTheme="minorHAnsi" w:cstheme="minorHAnsi"/>
        </w:rPr>
        <w:t xml:space="preserve"> is often articulated in this kind of framework: In recognition of our humanity, to increase transparency, and to ensure accountability, these technologies </w:t>
      </w:r>
      <w:r w:rsidRPr="000E16CE">
        <w:rPr>
          <w:rStyle w:val="StyleUnderline"/>
          <w:rFonts w:asciiTheme="minorHAnsi" w:hAnsiTheme="minorHAnsi" w:cstheme="minorHAnsi"/>
          <w:highlight w:val="cyan"/>
        </w:rPr>
        <w:t>need to</w:t>
      </w:r>
      <w:r w:rsidRPr="000E16CE">
        <w:rPr>
          <w:rStyle w:val="StyleUnderline"/>
          <w:rFonts w:asciiTheme="minorHAnsi" w:hAnsiTheme="minorHAnsi" w:cstheme="minorHAnsi"/>
        </w:rPr>
        <w:t xml:space="preserve"> stop using whiteness as a baseline, and </w:t>
      </w:r>
      <w:r w:rsidRPr="000E16CE">
        <w:rPr>
          <w:rStyle w:val="Emphasis"/>
          <w:rFonts w:asciiTheme="minorHAnsi" w:hAnsiTheme="minorHAnsi" w:cstheme="minorHAnsi"/>
          <w:highlight w:val="cyan"/>
        </w:rPr>
        <w:t>fairly recognize us all</w:t>
      </w:r>
      <w:r w:rsidRPr="000E16CE">
        <w:rPr>
          <w:rFonts w:asciiTheme="minorHAnsi" w:eastAsia="Times New Roman" w:hAnsiTheme="minorHAnsi" w:cstheme="minorHAnsi"/>
          <w:color w:val="000000"/>
          <w:sz w:val="14"/>
        </w:rPr>
        <w:t>. Fair enough — if the state is going to surveil us, they should at least be able to surveil all of us equally well.</w:t>
      </w:r>
      <w:r w:rsidRPr="003B1E29">
        <w:rPr>
          <w:rFonts w:asciiTheme="minorHAnsi" w:eastAsia="Times New Roman" w:hAnsiTheme="minorHAnsi" w:cstheme="minorHAnsi"/>
          <w:color w:val="000000"/>
          <w:sz w:val="14"/>
        </w:rPr>
        <w:t xml:space="preserve"> </w:t>
      </w:r>
      <w:r w:rsidRPr="000E16CE">
        <w:rPr>
          <w:rStyle w:val="StyleUnderline"/>
          <w:rFonts w:asciiTheme="minorHAnsi" w:hAnsiTheme="minorHAnsi" w:cstheme="minorHAnsi"/>
        </w:rPr>
        <w:t>But tracking back across the history of biometrics, it does not seem that the interests that reproduce racialized FTE are</w:t>
      </w:r>
      <w:r>
        <w:rPr>
          <w:rStyle w:val="StyleUnderline"/>
          <w:rFonts w:asciiTheme="minorHAnsi" w:hAnsiTheme="minorHAnsi" w:cstheme="minorHAnsi"/>
        </w:rPr>
        <w:t xml:space="preserve"> </w:t>
      </w:r>
      <w:r w:rsidRPr="000E16CE">
        <w:rPr>
          <w:rStyle w:val="StyleUnderline"/>
          <w:rFonts w:asciiTheme="minorHAnsi" w:hAnsiTheme="minorHAnsi" w:cstheme="minorHAnsi"/>
        </w:rPr>
        <w:t>denying</w:t>
      </w:r>
      <w:r>
        <w:rPr>
          <w:rStyle w:val="StyleUnderline"/>
          <w:rFonts w:asciiTheme="minorHAnsi" w:hAnsiTheme="minorHAnsi" w:cstheme="minorHAnsi"/>
        </w:rPr>
        <w:t xml:space="preserve"> </w:t>
      </w:r>
      <w:r w:rsidRPr="000E16CE">
        <w:rPr>
          <w:rStyle w:val="StyleUnderline"/>
          <w:rFonts w:asciiTheme="minorHAnsi" w:hAnsiTheme="minorHAnsi" w:cstheme="minorHAnsi"/>
        </w:rPr>
        <w:t>humanity to certain groups</w:t>
      </w:r>
      <w:r w:rsidRPr="000E16CE">
        <w:rPr>
          <w:rFonts w:asciiTheme="minorHAnsi" w:eastAsia="Times New Roman" w:hAnsiTheme="minorHAnsi" w:cstheme="minorHAnsi"/>
          <w:color w:val="000000"/>
          <w:sz w:val="14"/>
        </w:rPr>
        <w:t xml:space="preserve">. </w:t>
      </w:r>
      <w:r w:rsidRPr="000E16CE">
        <w:rPr>
          <w:rStyle w:val="Emphasis"/>
          <w:rFonts w:asciiTheme="minorHAnsi" w:hAnsiTheme="minorHAnsi" w:cstheme="minorHAnsi"/>
        </w:rPr>
        <w:t>Rather they are working in a tradition in which the</w:t>
      </w:r>
      <w:r>
        <w:rPr>
          <w:rStyle w:val="Emphasis"/>
          <w:rFonts w:asciiTheme="minorHAnsi" w:hAnsiTheme="minorHAnsi" w:cstheme="minorHAnsi"/>
        </w:rPr>
        <w:t xml:space="preserve"> </w:t>
      </w:r>
      <w:r w:rsidRPr="000E16CE">
        <w:rPr>
          <w:rStyle w:val="Emphasis"/>
          <w:rFonts w:asciiTheme="minorHAnsi" w:hAnsiTheme="minorHAnsi" w:cstheme="minorHAnsi"/>
        </w:rPr>
        <w:t>nature</w:t>
      </w:r>
      <w:r>
        <w:rPr>
          <w:rStyle w:val="Emphasis"/>
          <w:rFonts w:asciiTheme="minorHAnsi" w:hAnsiTheme="minorHAnsi" w:cstheme="minorHAnsi"/>
        </w:rPr>
        <w:t xml:space="preserve"> </w:t>
      </w:r>
      <w:r w:rsidRPr="000E16CE">
        <w:rPr>
          <w:rStyle w:val="Emphasis"/>
          <w:rFonts w:asciiTheme="minorHAnsi" w:hAnsiTheme="minorHAnsi" w:cstheme="minorHAnsi"/>
        </w:rPr>
        <w:t>of differential humanity is up for debate and that the value of bodily identification scales directly with the degree to which “individuals” are believed to be</w:t>
      </w:r>
      <w:r>
        <w:rPr>
          <w:rStyle w:val="Emphasis"/>
          <w:rFonts w:asciiTheme="minorHAnsi" w:hAnsiTheme="minorHAnsi" w:cstheme="minorHAnsi"/>
        </w:rPr>
        <w:t xml:space="preserve"> </w:t>
      </w:r>
      <w:r w:rsidRPr="000E16CE">
        <w:rPr>
          <w:rStyle w:val="Emphasis"/>
          <w:rFonts w:asciiTheme="minorHAnsi" w:hAnsiTheme="minorHAnsi" w:cstheme="minorHAnsi"/>
        </w:rPr>
        <w:t>known</w:t>
      </w:r>
      <w:r>
        <w:rPr>
          <w:rStyle w:val="Emphasis"/>
          <w:rFonts w:asciiTheme="minorHAnsi" w:hAnsiTheme="minorHAnsi" w:cstheme="minorHAnsi"/>
        </w:rPr>
        <w:t xml:space="preserve"> </w:t>
      </w:r>
      <w:r w:rsidRPr="000E16CE">
        <w:rPr>
          <w:rStyle w:val="Emphasis"/>
          <w:rFonts w:asciiTheme="minorHAnsi" w:hAnsiTheme="minorHAnsi" w:cstheme="minorHAnsi"/>
        </w:rPr>
        <w:t>through the body.</w:t>
      </w:r>
      <w:r>
        <w:rPr>
          <w:rStyle w:val="Emphasis"/>
          <w:rFonts w:asciiTheme="minorHAnsi" w:hAnsiTheme="minorHAnsi" w:cstheme="minorHAnsi"/>
        </w:rPr>
        <w:t xml:space="preserve"> </w:t>
      </w:r>
      <w:r w:rsidRPr="000E16CE">
        <w:rPr>
          <w:rStyle w:val="Emphasis"/>
          <w:rFonts w:asciiTheme="minorHAnsi" w:hAnsiTheme="minorHAnsi" w:cstheme="minorHAnsi"/>
          <w:highlight w:val="cyan"/>
        </w:rPr>
        <w:t>It is not</w:t>
      </w:r>
      <w:r w:rsidRPr="000E16CE">
        <w:rPr>
          <w:rStyle w:val="Emphasis"/>
          <w:rFonts w:asciiTheme="minorHAnsi" w:hAnsiTheme="minorHAnsi" w:cstheme="minorHAnsi"/>
        </w:rPr>
        <w:t xml:space="preserve"> so much that </w:t>
      </w:r>
      <w:r w:rsidRPr="000E16CE">
        <w:rPr>
          <w:rStyle w:val="Emphasis"/>
          <w:rFonts w:asciiTheme="minorHAnsi" w:hAnsiTheme="minorHAnsi" w:cstheme="minorHAnsi"/>
          <w:highlight w:val="cyan"/>
        </w:rPr>
        <w:t>the sometime excision</w:t>
      </w:r>
      <w:r w:rsidRPr="000E16CE">
        <w:rPr>
          <w:rStyle w:val="Emphasis"/>
          <w:rFonts w:asciiTheme="minorHAnsi" w:hAnsiTheme="minorHAnsi" w:cstheme="minorHAnsi"/>
        </w:rPr>
        <w:t xml:space="preserve"> of nonwhite, non-cisgendered bodies from the normative function of the biometric surround represents a failure to recognize their humanity. </w:t>
      </w:r>
      <w:r w:rsidRPr="000E16CE">
        <w:rPr>
          <w:rStyle w:val="Emphasis"/>
          <w:rFonts w:asciiTheme="minorHAnsi" w:hAnsiTheme="minorHAnsi" w:cstheme="minorHAnsi"/>
          <w:highlight w:val="cyan"/>
        </w:rPr>
        <w:t>It is rather a failure to</w:t>
      </w:r>
      <w:r>
        <w:rPr>
          <w:rStyle w:val="Emphasis"/>
          <w:rFonts w:asciiTheme="minorHAnsi" w:hAnsiTheme="minorHAnsi" w:cstheme="minorHAnsi"/>
          <w:highlight w:val="cyan"/>
        </w:rPr>
        <w:t xml:space="preserve"> </w:t>
      </w:r>
      <w:r w:rsidRPr="000E16CE">
        <w:rPr>
          <w:rStyle w:val="Emphasis"/>
          <w:rFonts w:asciiTheme="minorHAnsi" w:hAnsiTheme="minorHAnsi" w:cstheme="minorHAnsi"/>
          <w:highlight w:val="cyan"/>
        </w:rPr>
        <w:t>make sense</w:t>
      </w:r>
      <w:r>
        <w:rPr>
          <w:rStyle w:val="Emphasis"/>
          <w:rFonts w:asciiTheme="minorHAnsi" w:hAnsiTheme="minorHAnsi" w:cstheme="minorHAnsi"/>
          <w:highlight w:val="cyan"/>
        </w:rPr>
        <w:t xml:space="preserve"> </w:t>
      </w:r>
      <w:r w:rsidRPr="000E16CE">
        <w:rPr>
          <w:rStyle w:val="Emphasis"/>
          <w:rFonts w:asciiTheme="minorHAnsi" w:hAnsiTheme="minorHAnsi" w:cstheme="minorHAnsi"/>
          <w:highlight w:val="cyan"/>
        </w:rPr>
        <w:t>of that humanity</w:t>
      </w:r>
      <w:r w:rsidRPr="000E16CE">
        <w:rPr>
          <w:rStyle w:val="Emphasis"/>
          <w:rFonts w:asciiTheme="minorHAnsi" w:hAnsiTheme="minorHAnsi" w:cstheme="minorHAnsi"/>
        </w:rPr>
        <w:t xml:space="preserve"> — a humanity that has historically been </w:t>
      </w:r>
      <w:r w:rsidRPr="000E16CE">
        <w:rPr>
          <w:rStyle w:val="Emphasis"/>
          <w:rFonts w:asciiTheme="minorHAnsi" w:hAnsiTheme="minorHAnsi" w:cstheme="minorHAnsi"/>
          <w:highlight w:val="cyan"/>
        </w:rPr>
        <w:t>framed as existing outside</w:t>
      </w:r>
      <w:r w:rsidRPr="000E16CE">
        <w:rPr>
          <w:rStyle w:val="Emphasis"/>
          <w:rFonts w:asciiTheme="minorHAnsi" w:hAnsiTheme="minorHAnsi" w:cstheme="minorHAnsi"/>
        </w:rPr>
        <w:t xml:space="preserve"> the bounds </w:t>
      </w:r>
      <w:r w:rsidRPr="000E16CE">
        <w:rPr>
          <w:rStyle w:val="Emphasis"/>
          <w:rFonts w:asciiTheme="minorHAnsi" w:hAnsiTheme="minorHAnsi" w:cstheme="minorHAnsi"/>
          <w:highlight w:val="cyan"/>
        </w:rPr>
        <w:t>of knowability</w:t>
      </w:r>
      <w:r w:rsidRPr="000E16CE">
        <w:rPr>
          <w:rStyle w:val="Emphasis"/>
          <w:rFonts w:asciiTheme="minorHAnsi" w:hAnsiTheme="minorHAnsi" w:cstheme="minorHAnsi"/>
        </w:rPr>
        <w:t>.</w:t>
      </w:r>
      <w:r>
        <w:rPr>
          <w:rStyle w:val="Emphasis"/>
          <w:rFonts w:asciiTheme="minorHAnsi" w:hAnsiTheme="minorHAnsi" w:cstheme="minorHAnsi"/>
        </w:rPr>
        <w:t xml:space="preserve"> </w:t>
      </w:r>
      <w:r w:rsidRPr="000E16CE">
        <w:rPr>
          <w:rFonts w:asciiTheme="minorHAnsi" w:eastAsia="Times New Roman" w:hAnsiTheme="minorHAnsi" w:cstheme="minorHAnsi"/>
          <w:color w:val="000000"/>
          <w:sz w:val="14"/>
        </w:rPr>
        <w:t xml:space="preserve">In place of </w:t>
      </w:r>
      <w:r w:rsidRPr="000E16CE">
        <w:rPr>
          <w:rStyle w:val="Emphasis"/>
          <w:rFonts w:asciiTheme="minorHAnsi" w:hAnsiTheme="minorHAnsi" w:cstheme="minorHAnsi"/>
        </w:rPr>
        <w:t>the question that</w:t>
      </w:r>
      <w:r w:rsidRPr="000E16CE">
        <w:rPr>
          <w:rFonts w:asciiTheme="minorHAnsi" w:eastAsia="Times New Roman" w:hAnsiTheme="minorHAnsi" w:cstheme="minorHAnsi"/>
          <w:color w:val="000000"/>
          <w:sz w:val="14"/>
        </w:rPr>
        <w:t xml:space="preserve"> supposedly </w:t>
      </w:r>
      <w:r w:rsidRPr="000E16CE">
        <w:rPr>
          <w:rStyle w:val="Emphasis"/>
          <w:rFonts w:asciiTheme="minorHAnsi" w:hAnsiTheme="minorHAnsi" w:cstheme="minorHAnsi"/>
        </w:rPr>
        <w:t>drives biometrics —</w:t>
      </w:r>
      <w:r>
        <w:rPr>
          <w:rStyle w:val="Emphasis"/>
          <w:rFonts w:asciiTheme="minorHAnsi" w:hAnsiTheme="minorHAnsi" w:cstheme="minorHAnsi"/>
        </w:rPr>
        <w:t xml:space="preserve"> </w:t>
      </w:r>
      <w:r w:rsidRPr="000E16CE">
        <w:rPr>
          <w:rStyle w:val="Emphasis"/>
          <w:rFonts w:asciiTheme="minorHAnsi" w:hAnsiTheme="minorHAnsi" w:cstheme="minorHAnsi"/>
        </w:rPr>
        <w:t>who are you?</w:t>
      </w:r>
      <w:r w:rsidRPr="003B1E29">
        <w:rPr>
          <w:rFonts w:asciiTheme="minorHAnsi" w:eastAsia="Times New Roman" w:hAnsiTheme="minorHAnsi" w:cstheme="minorHAnsi"/>
          <w:color w:val="000000"/>
          <w:sz w:val="14"/>
        </w:rPr>
        <w:t xml:space="preserve"> </w:t>
      </w:r>
      <w:r w:rsidRPr="000E16CE">
        <w:rPr>
          <w:rFonts w:asciiTheme="minorHAnsi" w:eastAsia="Times New Roman" w:hAnsiTheme="minorHAnsi" w:cstheme="minorHAnsi"/>
          <w:color w:val="000000"/>
          <w:sz w:val="14"/>
        </w:rPr>
        <w:t xml:space="preserve">— measurement </w:t>
      </w:r>
      <w:r w:rsidRPr="000E16CE">
        <w:rPr>
          <w:rStyle w:val="Emphasis"/>
          <w:rFonts w:asciiTheme="minorHAnsi" w:hAnsiTheme="minorHAnsi" w:cstheme="minorHAnsi"/>
        </w:rPr>
        <w:t>presents a statement at the moment of recognition: This is what you are</w:t>
      </w:r>
      <w:r w:rsidRPr="000E16CE">
        <w:rPr>
          <w:rFonts w:asciiTheme="minorHAnsi" w:eastAsia="Times New Roman" w:hAnsiTheme="minorHAnsi" w:cstheme="minorHAnsi"/>
          <w:color w:val="000000"/>
          <w:sz w:val="14"/>
        </w:rPr>
        <w:t>. But in the case of the Failure to Enroll — a failure that disproportionately impacts queer people and people of color — biometrics clarifies its relationship to the unrecognized body presented before it. To tweak Paisley Currah and Lisa Jean Moore’s discussion of the history of sex designation in New York City’s birth certificates: Rather than the formulation “this is who you are,” the blinded apparatus makes an injunction We do not know</w:t>
      </w:r>
      <w:r w:rsidRPr="003B1E29">
        <w:rPr>
          <w:rFonts w:asciiTheme="minorHAnsi" w:eastAsia="Times New Roman" w:hAnsiTheme="minorHAnsi" w:cstheme="minorHAnsi"/>
          <w:color w:val="000000"/>
          <w:sz w:val="14"/>
        </w:rPr>
        <w:t xml:space="preserve"> </w:t>
      </w:r>
      <w:r w:rsidRPr="000E16CE">
        <w:rPr>
          <w:rFonts w:asciiTheme="minorHAnsi" w:eastAsia="Times New Roman" w:hAnsiTheme="minorHAnsi" w:cstheme="minorHAnsi"/>
          <w:i/>
          <w:iCs/>
          <w:color w:val="000000"/>
          <w:sz w:val="14"/>
        </w:rPr>
        <w:t>what</w:t>
      </w:r>
      <w:r w:rsidRPr="003B1E29">
        <w:rPr>
          <w:rFonts w:asciiTheme="minorHAnsi" w:eastAsia="Times New Roman" w:hAnsiTheme="minorHAnsi" w:cstheme="minorHAnsi"/>
          <w:color w:val="000000"/>
          <w:sz w:val="14"/>
        </w:rPr>
        <w:t xml:space="preserve"> </w:t>
      </w:r>
      <w:r w:rsidRPr="000E16CE">
        <w:rPr>
          <w:rFonts w:asciiTheme="minorHAnsi" w:eastAsia="Times New Roman" w:hAnsiTheme="minorHAnsi" w:cstheme="minorHAnsi"/>
          <w:color w:val="000000"/>
          <w:sz w:val="14"/>
        </w:rPr>
        <w:t>you are.</w:t>
      </w:r>
      <w:r w:rsidRPr="003B1E29">
        <w:rPr>
          <w:rFonts w:asciiTheme="minorHAnsi" w:eastAsia="Times New Roman" w:hAnsiTheme="minorHAnsi" w:cstheme="minorHAnsi"/>
          <w:color w:val="000000"/>
          <w:sz w:val="14"/>
        </w:rPr>
        <w:t xml:space="preserve"> </w:t>
      </w:r>
      <w:r w:rsidRPr="000E16CE">
        <w:rPr>
          <w:rFonts w:asciiTheme="minorHAnsi" w:eastAsia="Times New Roman" w:hAnsiTheme="minorHAnsi" w:cstheme="minorHAnsi"/>
          <w:color w:val="000000"/>
          <w:sz w:val="14"/>
        </w:rPr>
        <w:t>From this point unfolds the world-building of metric governance. “</w:t>
      </w:r>
      <w:r w:rsidRPr="000E16CE">
        <w:rPr>
          <w:rStyle w:val="StyleUnderline"/>
          <w:rFonts w:asciiTheme="minorHAnsi" w:hAnsiTheme="minorHAnsi" w:cstheme="minorHAnsi"/>
        </w:rPr>
        <w:t>We do not know what you are” takes an unrecognizable identity to the infrastructurally white social apparatus and transforms it into surveillance and “risk” mitigation. “</w:t>
      </w:r>
      <w:r w:rsidRPr="000E16CE">
        <w:rPr>
          <w:rStyle w:val="Emphasis"/>
          <w:rFonts w:asciiTheme="minorHAnsi" w:hAnsiTheme="minorHAnsi" w:cstheme="minorHAnsi"/>
          <w:highlight w:val="cyan"/>
        </w:rPr>
        <w:t>We do not know who you are” becomes a mission: We</w:t>
      </w:r>
      <w:r>
        <w:rPr>
          <w:rStyle w:val="Emphasis"/>
          <w:rFonts w:asciiTheme="minorHAnsi" w:hAnsiTheme="minorHAnsi" w:cstheme="minorHAnsi"/>
          <w:highlight w:val="cyan"/>
        </w:rPr>
        <w:t xml:space="preserve"> </w:t>
      </w:r>
      <w:r w:rsidRPr="000E16CE">
        <w:rPr>
          <w:rStyle w:val="Emphasis"/>
          <w:rFonts w:asciiTheme="minorHAnsi" w:hAnsiTheme="minorHAnsi" w:cstheme="minorHAnsi"/>
          <w:highlight w:val="cyan"/>
        </w:rPr>
        <w:t>must know</w:t>
      </w:r>
      <w:r>
        <w:rPr>
          <w:rStyle w:val="Emphasis"/>
          <w:rFonts w:asciiTheme="minorHAnsi" w:hAnsiTheme="minorHAnsi" w:cstheme="minorHAnsi"/>
          <w:highlight w:val="cyan"/>
        </w:rPr>
        <w:t xml:space="preserve"> </w:t>
      </w:r>
      <w:r w:rsidRPr="000E16CE">
        <w:rPr>
          <w:rStyle w:val="Emphasis"/>
          <w:rFonts w:asciiTheme="minorHAnsi" w:hAnsiTheme="minorHAnsi" w:cstheme="minorHAnsi"/>
          <w:highlight w:val="cyan"/>
        </w:rPr>
        <w:t>what you are</w:t>
      </w:r>
      <w:r w:rsidRPr="000E16CE">
        <w:rPr>
          <w:rStyle w:val="Emphasis"/>
          <w:rFonts w:asciiTheme="minorHAnsi" w:hAnsiTheme="minorHAnsi" w:cstheme="minorHAnsi"/>
        </w:rPr>
        <w:t>.</w:t>
      </w:r>
      <w:r w:rsidRPr="000E16CE">
        <w:rPr>
          <w:rFonts w:asciiTheme="minorHAnsi" w:eastAsia="Times New Roman" w:hAnsiTheme="minorHAnsi" w:cstheme="minorHAnsi"/>
          <w:color w:val="000000"/>
          <w:sz w:val="14"/>
        </w:rPr>
        <w:t xml:space="preserve"> This sets the stage for the extractive and open-ended demand placed on the body-that-fails-to-register to surrender its qualities to the interrogative apparatus. The concept of race transforms biometrics systems’ failures into successes, because the point of race and of the heterosexual matrix is precisely to produce recognition failure as a point of entry for control.</w:t>
      </w:r>
      <w:r w:rsidRPr="003B1E29">
        <w:rPr>
          <w:rFonts w:asciiTheme="minorHAnsi" w:eastAsia="Times New Roman" w:hAnsiTheme="minorHAnsi" w:cstheme="minorHAnsi"/>
          <w:color w:val="000000"/>
          <w:sz w:val="14"/>
        </w:rPr>
        <w:t xml:space="preserve"> </w:t>
      </w:r>
      <w:r w:rsidRPr="000E16CE">
        <w:rPr>
          <w:rStyle w:val="Emphasis"/>
          <w:rFonts w:asciiTheme="minorHAnsi" w:hAnsiTheme="minorHAnsi" w:cstheme="minorHAnsi"/>
        </w:rPr>
        <w:t>Biometric accountability, accuracy, and fairness matter</w:t>
      </w:r>
      <w:r w:rsidRPr="000E16CE">
        <w:rPr>
          <w:rFonts w:asciiTheme="minorHAnsi" w:eastAsia="Times New Roman" w:hAnsiTheme="minorHAnsi" w:cstheme="minorHAnsi"/>
          <w:color w:val="000000"/>
          <w:sz w:val="14"/>
        </w:rPr>
        <w:t xml:space="preserve">. But, following artists Zach Blas and Martine Syms, the organizer and technologist Nabil Hussein, and a great many others, </w:t>
      </w:r>
      <w:r w:rsidRPr="000E16CE">
        <w:rPr>
          <w:rStyle w:val="Emphasis"/>
          <w:rFonts w:asciiTheme="minorHAnsi" w:hAnsiTheme="minorHAnsi" w:cstheme="minorHAnsi"/>
        </w:rPr>
        <w:t>it is not at all clear that biometric accountability, accuracy, and fairness are mechanisms for achieving justice, or even a baseline common humanity</w:t>
      </w:r>
      <w:r w:rsidRPr="000E16CE">
        <w:rPr>
          <w:rFonts w:asciiTheme="minorHAnsi" w:eastAsia="Times New Roman" w:hAnsiTheme="minorHAnsi" w:cstheme="minorHAnsi"/>
          <w:color w:val="000000"/>
          <w:sz w:val="14"/>
        </w:rPr>
        <w:t xml:space="preserve">. That is not what biometric systems do. </w:t>
      </w:r>
      <w:r w:rsidRPr="000E16CE">
        <w:rPr>
          <w:rStyle w:val="StyleUnderline"/>
          <w:rFonts w:asciiTheme="minorHAnsi" w:hAnsiTheme="minorHAnsi" w:cstheme="minorHAnsi"/>
        </w:rPr>
        <w:t>Instead, they reflect the institutional demands of the entities that employ them</w:t>
      </w:r>
      <w:r w:rsidRPr="000E16CE">
        <w:rPr>
          <w:rFonts w:asciiTheme="minorHAnsi" w:eastAsia="Times New Roman" w:hAnsiTheme="minorHAnsi" w:cstheme="minorHAnsi"/>
          <w:color w:val="000000"/>
          <w:sz w:val="14"/>
        </w:rPr>
        <w:t xml:space="preserve"> — </w:t>
      </w:r>
      <w:r w:rsidRPr="000E16CE">
        <w:rPr>
          <w:rStyle w:val="Emphasis"/>
          <w:rFonts w:asciiTheme="minorHAnsi" w:hAnsiTheme="minorHAnsi" w:cstheme="minorHAnsi"/>
          <w:highlight w:val="cyan"/>
        </w:rPr>
        <w:t>demands that</w:t>
      </w:r>
      <w:r w:rsidRPr="000E16CE">
        <w:rPr>
          <w:rStyle w:val="Emphasis"/>
          <w:rFonts w:asciiTheme="minorHAnsi" w:hAnsiTheme="minorHAnsi" w:cstheme="minorHAnsi"/>
        </w:rPr>
        <w:t xml:space="preserve"> </w:t>
      </w:r>
      <w:r w:rsidRPr="000E16CE">
        <w:rPr>
          <w:rStyle w:val="Emphasis"/>
          <w:rFonts w:asciiTheme="minorHAnsi" w:hAnsiTheme="minorHAnsi" w:cstheme="minorHAnsi"/>
          <w:highlight w:val="cyan"/>
        </w:rPr>
        <w:t>are</w:t>
      </w:r>
      <w:r>
        <w:rPr>
          <w:rStyle w:val="Emphasis"/>
          <w:rFonts w:asciiTheme="minorHAnsi" w:hAnsiTheme="minorHAnsi" w:cstheme="minorHAnsi"/>
        </w:rPr>
        <w:t xml:space="preserve"> </w:t>
      </w:r>
      <w:r w:rsidRPr="000E16CE">
        <w:rPr>
          <w:rStyle w:val="Emphasis"/>
          <w:rFonts w:asciiTheme="minorHAnsi" w:hAnsiTheme="minorHAnsi" w:cstheme="minorHAnsi"/>
        </w:rPr>
        <w:t>always</w:t>
      </w:r>
      <w:r>
        <w:rPr>
          <w:rStyle w:val="Emphasis"/>
          <w:rFonts w:asciiTheme="minorHAnsi" w:hAnsiTheme="minorHAnsi" w:cstheme="minorHAnsi"/>
        </w:rPr>
        <w:t xml:space="preserve"> </w:t>
      </w:r>
      <w:r w:rsidRPr="000E16CE">
        <w:rPr>
          <w:rStyle w:val="Emphasis"/>
          <w:rFonts w:asciiTheme="minorHAnsi" w:hAnsiTheme="minorHAnsi" w:cstheme="minorHAnsi"/>
          <w:highlight w:val="cyan"/>
        </w:rPr>
        <w:t>intended to sort</w:t>
      </w:r>
      <w:r w:rsidRPr="000E16CE">
        <w:rPr>
          <w:rStyle w:val="Emphasis"/>
          <w:rFonts w:asciiTheme="minorHAnsi" w:hAnsiTheme="minorHAnsi" w:cstheme="minorHAnsi"/>
        </w:rPr>
        <w:t xml:space="preserve"> people into those with </w:t>
      </w:r>
      <w:r w:rsidRPr="000E16CE">
        <w:rPr>
          <w:rStyle w:val="Emphasis"/>
          <w:rFonts w:asciiTheme="minorHAnsi" w:hAnsiTheme="minorHAnsi" w:cstheme="minorHAnsi"/>
          <w:highlight w:val="cyan"/>
        </w:rPr>
        <w:t>access or without</w:t>
      </w:r>
      <w:r w:rsidRPr="000E16CE">
        <w:rPr>
          <w:rStyle w:val="Emphasis"/>
          <w:rFonts w:asciiTheme="minorHAnsi" w:hAnsiTheme="minorHAnsi" w:cstheme="minorHAnsi"/>
        </w:rPr>
        <w:t>; secured by or made insecure by the state; capacitated or incapacitated by a credit score.</w:t>
      </w:r>
      <w:r w:rsidRPr="000E16CE">
        <w:rPr>
          <w:rFonts w:asciiTheme="minorHAnsi" w:eastAsia="Times New Roman" w:hAnsiTheme="minorHAnsi" w:cstheme="minorHAnsi"/>
          <w:color w:val="000000"/>
          <w:sz w:val="14"/>
        </w:rPr>
        <w:t xml:space="preserve"> To survive the inquisitional drives of state and capital, a great many bodies are</w:t>
      </w:r>
      <w:r w:rsidRPr="003B1E29">
        <w:rPr>
          <w:rFonts w:asciiTheme="minorHAnsi" w:eastAsia="Times New Roman" w:hAnsiTheme="minorHAnsi" w:cstheme="minorHAnsi"/>
          <w:color w:val="000000"/>
          <w:sz w:val="14"/>
        </w:rPr>
        <w:t xml:space="preserve"> </w:t>
      </w:r>
      <w:r w:rsidRPr="000E16CE">
        <w:rPr>
          <w:rFonts w:asciiTheme="minorHAnsi" w:eastAsia="Times New Roman" w:hAnsiTheme="minorHAnsi" w:cstheme="minorHAnsi"/>
          <w:i/>
          <w:iCs/>
          <w:color w:val="000000"/>
          <w:sz w:val="14"/>
        </w:rPr>
        <w:t>always</w:t>
      </w:r>
      <w:r w:rsidRPr="003B1E29">
        <w:rPr>
          <w:rFonts w:asciiTheme="minorHAnsi" w:eastAsia="Times New Roman" w:hAnsiTheme="minorHAnsi" w:cstheme="minorHAnsi"/>
          <w:i/>
          <w:iCs/>
          <w:color w:val="000000"/>
          <w:sz w:val="14"/>
        </w:rPr>
        <w:t xml:space="preserve"> </w:t>
      </w:r>
      <w:r w:rsidRPr="000E16CE">
        <w:rPr>
          <w:rFonts w:asciiTheme="minorHAnsi" w:eastAsia="Times New Roman" w:hAnsiTheme="minorHAnsi" w:cstheme="minorHAnsi"/>
          <w:color w:val="000000"/>
          <w:sz w:val="14"/>
        </w:rPr>
        <w:t>made to hide.</w:t>
      </w:r>
      <w:r w:rsidRPr="003B1E29">
        <w:rPr>
          <w:rFonts w:asciiTheme="minorHAnsi" w:eastAsia="Times New Roman" w:hAnsiTheme="minorHAnsi" w:cstheme="minorHAnsi"/>
          <w:color w:val="000000"/>
          <w:sz w:val="14"/>
        </w:rPr>
        <w:t xml:space="preserve"> </w:t>
      </w:r>
      <w:r w:rsidRPr="000E16CE">
        <w:rPr>
          <w:rStyle w:val="Emphasis"/>
          <w:rFonts w:asciiTheme="minorHAnsi" w:hAnsiTheme="minorHAnsi" w:cstheme="minorHAnsi"/>
        </w:rPr>
        <w:t xml:space="preserve">It is worth remembering that </w:t>
      </w:r>
      <w:r w:rsidRPr="000E16CE">
        <w:rPr>
          <w:rStyle w:val="Emphasis"/>
          <w:rFonts w:asciiTheme="minorHAnsi" w:hAnsiTheme="minorHAnsi" w:cstheme="minorHAnsi"/>
          <w:highlight w:val="cyan"/>
        </w:rPr>
        <w:t>phrenology</w:t>
      </w:r>
      <w:r w:rsidRPr="000E16CE">
        <w:rPr>
          <w:rStyle w:val="Emphasis"/>
          <w:rFonts w:asciiTheme="minorHAnsi" w:hAnsiTheme="minorHAnsi" w:cstheme="minorHAnsi"/>
        </w:rPr>
        <w:t xml:space="preserve"> was never</w:t>
      </w:r>
      <w:r>
        <w:rPr>
          <w:rStyle w:val="Emphasis"/>
          <w:rFonts w:asciiTheme="minorHAnsi" w:hAnsiTheme="minorHAnsi" w:cstheme="minorHAnsi"/>
        </w:rPr>
        <w:t xml:space="preserve"> </w:t>
      </w:r>
      <w:r w:rsidRPr="000E16CE">
        <w:rPr>
          <w:rStyle w:val="Emphasis"/>
          <w:rFonts w:asciiTheme="minorHAnsi" w:hAnsiTheme="minorHAnsi" w:cstheme="minorHAnsi"/>
        </w:rPr>
        <w:t>explicitly</w:t>
      </w:r>
      <w:r>
        <w:rPr>
          <w:rStyle w:val="Emphasis"/>
          <w:rFonts w:asciiTheme="minorHAnsi" w:hAnsiTheme="minorHAnsi" w:cstheme="minorHAnsi"/>
        </w:rPr>
        <w:t xml:space="preserve"> </w:t>
      </w:r>
      <w:r w:rsidRPr="000E16CE">
        <w:rPr>
          <w:rStyle w:val="Emphasis"/>
          <w:rFonts w:asciiTheme="minorHAnsi" w:hAnsiTheme="minorHAnsi" w:cstheme="minorHAnsi"/>
        </w:rPr>
        <w:t xml:space="preserve">a project of explaining racial difference and justifying racial rule. It </w:t>
      </w:r>
      <w:r w:rsidRPr="000E16CE">
        <w:rPr>
          <w:rStyle w:val="Emphasis"/>
          <w:rFonts w:asciiTheme="minorHAnsi" w:hAnsiTheme="minorHAnsi" w:cstheme="minorHAnsi"/>
          <w:highlight w:val="cyan"/>
        </w:rPr>
        <w:t>was</w:t>
      </w:r>
      <w:r w:rsidRPr="000E16CE">
        <w:rPr>
          <w:rStyle w:val="Emphasis"/>
          <w:rFonts w:asciiTheme="minorHAnsi" w:hAnsiTheme="minorHAnsi" w:cstheme="minorHAnsi"/>
        </w:rPr>
        <w:t xml:space="preserve"> primarily </w:t>
      </w:r>
      <w:r w:rsidRPr="000E16CE">
        <w:rPr>
          <w:rStyle w:val="Emphasis"/>
          <w:rFonts w:asciiTheme="minorHAnsi" w:hAnsiTheme="minorHAnsi" w:cstheme="minorHAnsi"/>
          <w:highlight w:val="cyan"/>
        </w:rPr>
        <w:t>considered</w:t>
      </w:r>
      <w:r w:rsidRPr="000E16CE">
        <w:rPr>
          <w:rStyle w:val="Emphasis"/>
          <w:rFonts w:asciiTheme="minorHAnsi" w:hAnsiTheme="minorHAnsi" w:cstheme="minorHAnsi"/>
        </w:rPr>
        <w:t xml:space="preserve"> a means for the </w:t>
      </w:r>
      <w:r w:rsidRPr="000E16CE">
        <w:rPr>
          <w:rStyle w:val="Emphasis"/>
          <w:rFonts w:asciiTheme="minorHAnsi" w:hAnsiTheme="minorHAnsi" w:cstheme="minorHAnsi"/>
          <w:highlight w:val="cyan"/>
        </w:rPr>
        <w:t>self-improvement</w:t>
      </w:r>
      <w:r w:rsidRPr="000E16CE">
        <w:rPr>
          <w:rStyle w:val="Emphasis"/>
          <w:rFonts w:asciiTheme="minorHAnsi" w:hAnsiTheme="minorHAnsi" w:cstheme="minorHAnsi"/>
        </w:rPr>
        <w:t xml:space="preserve"> of the white middle and working classes</w:t>
      </w:r>
      <w:r w:rsidRPr="000E16CE">
        <w:rPr>
          <w:rFonts w:asciiTheme="minorHAnsi" w:eastAsia="Times New Roman" w:hAnsiTheme="minorHAnsi" w:cstheme="minorHAnsi"/>
          <w:color w:val="000000"/>
          <w:sz w:val="14"/>
        </w:rPr>
        <w:t xml:space="preserve">. Phrenology clubs throughout the United States would seek to identify physically expressed shortcomings and </w:t>
      </w:r>
      <w:r w:rsidRPr="000E16CE">
        <w:rPr>
          <w:rStyle w:val="Emphasis"/>
          <w:rFonts w:asciiTheme="minorHAnsi" w:hAnsiTheme="minorHAnsi" w:cstheme="minorHAnsi"/>
        </w:rPr>
        <w:t xml:space="preserve">would set goals and work </w:t>
      </w:r>
      <w:r w:rsidRPr="000E16CE">
        <w:rPr>
          <w:rStyle w:val="Emphasis"/>
          <w:rFonts w:asciiTheme="minorHAnsi" w:hAnsiTheme="minorHAnsi" w:cstheme="minorHAnsi"/>
          <w:highlight w:val="cyan"/>
        </w:rPr>
        <w:t>to improve</w:t>
      </w:r>
      <w:r w:rsidRPr="000E16CE">
        <w:rPr>
          <w:rStyle w:val="Emphasis"/>
          <w:rFonts w:asciiTheme="minorHAnsi" w:hAnsiTheme="minorHAnsi" w:cstheme="minorHAnsi"/>
        </w:rPr>
        <w:t xml:space="preserve"> those facultie</w:t>
      </w:r>
      <w:r w:rsidRPr="000E16CE">
        <w:rPr>
          <w:rFonts w:asciiTheme="minorHAnsi" w:eastAsia="Times New Roman" w:hAnsiTheme="minorHAnsi" w:cstheme="minorHAnsi"/>
          <w:color w:val="000000"/>
          <w:sz w:val="14"/>
        </w:rPr>
        <w:t xml:space="preserve">s. Self-measuring the body was a useful means of tracking one’s progress and structuring one’s life goals. Today we might </w:t>
      </w:r>
      <w:r w:rsidRPr="000E16CE">
        <w:rPr>
          <w:rStyle w:val="Emphasis"/>
          <w:rFonts w:asciiTheme="minorHAnsi" w:hAnsiTheme="minorHAnsi" w:cstheme="minorHAnsi"/>
          <w:highlight w:val="cyan"/>
        </w:rPr>
        <w:t>categorize it as</w:t>
      </w:r>
      <w:r w:rsidRPr="000E16CE">
        <w:rPr>
          <w:rFonts w:asciiTheme="minorHAnsi" w:eastAsia="Times New Roman" w:hAnsiTheme="minorHAnsi" w:cstheme="minorHAnsi"/>
          <w:color w:val="000000"/>
          <w:sz w:val="14"/>
        </w:rPr>
        <w:t xml:space="preserve"> something like “wellness” or “</w:t>
      </w:r>
      <w:r w:rsidRPr="000E16CE">
        <w:rPr>
          <w:rStyle w:val="Emphasis"/>
          <w:rFonts w:asciiTheme="minorHAnsi" w:hAnsiTheme="minorHAnsi" w:cstheme="minorHAnsi"/>
          <w:highlight w:val="cyan"/>
        </w:rPr>
        <w:t>self-care</w:t>
      </w:r>
      <w:r w:rsidRPr="000E16CE">
        <w:rPr>
          <w:rFonts w:asciiTheme="minorHAnsi" w:eastAsia="Times New Roman" w:hAnsiTheme="minorHAnsi" w:cstheme="minorHAnsi"/>
          <w:color w:val="000000"/>
          <w:sz w:val="14"/>
        </w:rPr>
        <w:t xml:space="preserve">.” But of course, the entire structure of phrenology’s utility to the aspiring classes </w:t>
      </w:r>
      <w:r w:rsidRPr="000E16CE">
        <w:rPr>
          <w:rStyle w:val="Emphasis"/>
          <w:rFonts w:asciiTheme="minorHAnsi" w:hAnsiTheme="minorHAnsi" w:cstheme="minorHAnsi"/>
        </w:rPr>
        <w:t xml:space="preserve">was premised on the systematic exclusion of those populations that were and would continue to be denied participation in American civil society. </w:t>
      </w:r>
      <w:r w:rsidRPr="000E16CE">
        <w:rPr>
          <w:rStyle w:val="Emphasis"/>
          <w:rFonts w:asciiTheme="minorHAnsi" w:hAnsiTheme="minorHAnsi" w:cstheme="minorHAnsi"/>
          <w:highlight w:val="cyan"/>
        </w:rPr>
        <w:t>Aspiration was built on the security of hierarchy</w:t>
      </w:r>
      <w:r w:rsidRPr="000E16CE">
        <w:rPr>
          <w:rFonts w:asciiTheme="minorHAnsi" w:eastAsia="Times New Roman" w:hAnsiTheme="minorHAnsi" w:cstheme="minorHAnsi"/>
          <w:color w:val="000000"/>
          <w:sz w:val="14"/>
        </w:rPr>
        <w:t>. Perhaps technology excised whole groups of people from the human family, but so much the more opportunity for those who could strive and gain. And at any rate, better to be sure of one’s place.</w:t>
      </w:r>
      <w:r w:rsidRPr="003B1E29">
        <w:rPr>
          <w:rFonts w:asciiTheme="minorHAnsi" w:eastAsia="Times New Roman" w:hAnsiTheme="minorHAnsi" w:cstheme="minorHAnsi"/>
          <w:color w:val="000000"/>
          <w:sz w:val="14"/>
        </w:rPr>
        <w:t xml:space="preserve"> </w:t>
      </w:r>
      <w:r w:rsidRPr="000E16CE">
        <w:rPr>
          <w:rFonts w:asciiTheme="minorHAnsi" w:eastAsia="Times New Roman" w:hAnsiTheme="minorHAnsi" w:cstheme="minorHAnsi"/>
          <w:color w:val="000000"/>
          <w:sz w:val="14"/>
        </w:rPr>
        <w:t xml:space="preserve">And this, then, is the point. </w:t>
      </w:r>
      <w:r w:rsidRPr="000E16CE">
        <w:rPr>
          <w:rStyle w:val="StyleUnderline"/>
          <w:rFonts w:asciiTheme="minorHAnsi" w:hAnsiTheme="minorHAnsi" w:cstheme="minorHAnsi"/>
        </w:rPr>
        <w:t xml:space="preserve">It is convenient to point to the dangerous rise of the newest iteration of the ancient project to mathematize the body and its capacities and </w:t>
      </w:r>
      <w:r w:rsidRPr="000E16CE">
        <w:rPr>
          <w:rStyle w:val="Emphasis"/>
          <w:rFonts w:asciiTheme="minorHAnsi" w:hAnsiTheme="minorHAnsi" w:cstheme="minorHAnsi"/>
        </w:rPr>
        <w:t>call it a new set of clothes for a debunked way of thought</w:t>
      </w:r>
      <w:r w:rsidRPr="000E16CE">
        <w:rPr>
          <w:rStyle w:val="StyleUnderline"/>
          <w:rFonts w:asciiTheme="minorHAnsi" w:hAnsiTheme="minorHAnsi" w:cstheme="minorHAnsi"/>
        </w:rPr>
        <w:t>. But the reality is that the structure of our biometric surround is always already doing the work that we would prevent the new phrenology from accomplishing</w:t>
      </w:r>
      <w:r w:rsidRPr="000E16CE">
        <w:rPr>
          <w:rFonts w:asciiTheme="minorHAnsi" w:eastAsia="Times New Roman" w:hAnsiTheme="minorHAnsi" w:cstheme="minorHAnsi"/>
          <w:color w:val="000000"/>
          <w:sz w:val="14"/>
        </w:rPr>
        <w:t>.</w:t>
      </w:r>
      <w:r w:rsidRPr="003B1E29">
        <w:rPr>
          <w:rFonts w:asciiTheme="minorHAnsi" w:eastAsia="Times New Roman" w:hAnsiTheme="minorHAnsi" w:cstheme="minorHAnsi"/>
          <w:color w:val="000000"/>
          <w:sz w:val="14"/>
        </w:rPr>
        <w:t xml:space="preserve"> </w:t>
      </w:r>
      <w:r w:rsidRPr="000E16CE">
        <w:rPr>
          <w:rStyle w:val="StyleUnderline"/>
          <w:rFonts w:asciiTheme="minorHAnsi" w:hAnsiTheme="minorHAnsi" w:cstheme="minorHAnsi"/>
        </w:rPr>
        <w:t>Biometrics have always been in collusion with racial-sexual hierarchies of cisgendered heterosexist white supremacy because</w:t>
      </w:r>
      <w:r w:rsidRPr="000E16CE">
        <w:rPr>
          <w:rFonts w:asciiTheme="minorHAnsi" w:eastAsia="Times New Roman" w:hAnsiTheme="minorHAnsi" w:cstheme="minorHAnsi"/>
          <w:color w:val="000000"/>
          <w:sz w:val="14"/>
        </w:rPr>
        <w:t xml:space="preserve"> </w:t>
      </w:r>
      <w:r w:rsidRPr="000E16CE">
        <w:rPr>
          <w:rStyle w:val="Emphasis"/>
          <w:rFonts w:asciiTheme="minorHAnsi" w:hAnsiTheme="minorHAnsi" w:cstheme="minorHAnsi"/>
        </w:rPr>
        <w:t>they constitute a technique for making some bodies a problem, a question, a mystery, and a pretense for control</w:t>
      </w:r>
      <w:r w:rsidRPr="000E16CE">
        <w:rPr>
          <w:rFonts w:asciiTheme="minorHAnsi" w:eastAsia="Times New Roman" w:hAnsiTheme="minorHAnsi" w:cstheme="minorHAnsi"/>
          <w:color w:val="000000"/>
          <w:sz w:val="14"/>
        </w:rPr>
        <w:t xml:space="preserve">. And at the same time, they </w:t>
      </w:r>
      <w:r w:rsidRPr="000E16CE">
        <w:rPr>
          <w:rFonts w:asciiTheme="minorHAnsi" w:eastAsia="Times New Roman" w:hAnsiTheme="minorHAnsi" w:cstheme="minorHAnsi"/>
          <w:color w:val="000000"/>
          <w:sz w:val="14"/>
        </w:rPr>
        <w:lastRenderedPageBreak/>
        <w:t xml:space="preserve">allow other bodies to exist with a greater sense of security and convenience, confident — as Lombroso hoped they would be — that </w:t>
      </w:r>
      <w:r w:rsidRPr="000E16CE">
        <w:rPr>
          <w:rStyle w:val="Emphasis"/>
          <w:rFonts w:asciiTheme="minorHAnsi" w:hAnsiTheme="minorHAnsi" w:cstheme="minorHAnsi"/>
        </w:rPr>
        <w:t>they’re safeguarded from the imagined degenerate and atavistic masses that threaten and surround them</w:t>
      </w:r>
      <w:r w:rsidRPr="000E16CE">
        <w:rPr>
          <w:rFonts w:asciiTheme="minorHAnsi" w:eastAsia="Times New Roman" w:hAnsiTheme="minorHAnsi" w:cstheme="minorHAnsi"/>
          <w:color w:val="000000"/>
          <w:sz w:val="14"/>
        </w:rPr>
        <w:t>.</w:t>
      </w:r>
      <w:r w:rsidRPr="003B1E29">
        <w:rPr>
          <w:rFonts w:asciiTheme="minorHAnsi" w:eastAsia="Times New Roman" w:hAnsiTheme="minorHAnsi" w:cstheme="minorHAnsi"/>
          <w:color w:val="000000"/>
          <w:sz w:val="14"/>
        </w:rPr>
        <w:t xml:space="preserve"> </w:t>
      </w:r>
      <w:r w:rsidRPr="000E16CE">
        <w:rPr>
          <w:rFonts w:asciiTheme="minorHAnsi" w:eastAsia="Times New Roman" w:hAnsiTheme="minorHAnsi" w:cstheme="minorHAnsi"/>
          <w:color w:val="000000"/>
          <w:sz w:val="14"/>
        </w:rPr>
        <w:t xml:space="preserve">As such, </w:t>
      </w:r>
      <w:r w:rsidRPr="000E16CE">
        <w:rPr>
          <w:rStyle w:val="Emphasis"/>
          <w:rFonts w:asciiTheme="minorHAnsi" w:hAnsiTheme="minorHAnsi" w:cstheme="minorHAnsi"/>
          <w:highlight w:val="cyan"/>
        </w:rPr>
        <w:t>bad studies like those we started with are a scapegoat for biometrics, which perform the work of phrenology regardless.</w:t>
      </w:r>
    </w:p>
    <w:p w14:paraId="1E395B1F" w14:textId="77777777" w:rsidR="00473A23" w:rsidRDefault="00473A23" w:rsidP="00473A23">
      <w:pPr>
        <w:pStyle w:val="Heading4"/>
      </w:pPr>
      <w:r>
        <w:t>Forensic Science and the Flesh</w:t>
      </w:r>
    </w:p>
    <w:p w14:paraId="19698975" w14:textId="77777777" w:rsidR="00473A23" w:rsidRPr="00936E8C" w:rsidRDefault="00473A23" w:rsidP="00473A23">
      <w:r>
        <w:rPr>
          <w:rStyle w:val="Style13ptBold"/>
        </w:rPr>
        <w:t xml:space="preserve">Watkins, 18 </w:t>
      </w:r>
      <w:r>
        <w:t>[Rachel Watkins, Rachel J. Watkins is an American biocultural anthropologist and educator. Her research focuses on the physiological impact of poverty and inequality on the human body, with an emphasis "on the biological and social history of African Americans living in the 19th and 20th century urban US". “Anatomical Collections as the Anthropological Other: Some Considerations,” 2018, Bioarchaeology and Social Theory]//Townes</w:t>
      </w:r>
    </w:p>
    <w:p w14:paraId="00CB1524" w14:textId="77777777" w:rsidR="00473A23" w:rsidRPr="00CE151E" w:rsidRDefault="00473A23" w:rsidP="00473A23">
      <w:pPr>
        <w:rPr>
          <w:sz w:val="12"/>
        </w:rPr>
      </w:pPr>
      <w:r w:rsidRPr="00CE151E">
        <w:rPr>
          <w:sz w:val="12"/>
        </w:rPr>
        <w:t xml:space="preserve">I continue my discussion here by way of focusing on how </w:t>
      </w:r>
      <w:r w:rsidRPr="00E02162">
        <w:rPr>
          <w:rStyle w:val="StyleUnderline"/>
        </w:rPr>
        <w:t xml:space="preserve">the specific positioning of </w:t>
      </w:r>
      <w:r w:rsidRPr="00CE151E">
        <w:rPr>
          <w:rStyle w:val="Emphasis"/>
          <w:highlight w:val="cyan"/>
        </w:rPr>
        <w:t>anatomical collections</w:t>
      </w:r>
      <w:r w:rsidRPr="00E02162">
        <w:rPr>
          <w:rStyle w:val="StyleUnderline"/>
        </w:rPr>
        <w:t xml:space="preserve"> relative to archaeological samples </w:t>
      </w:r>
      <w:r w:rsidRPr="00CE151E">
        <w:rPr>
          <w:rStyle w:val="Emphasis"/>
          <w:highlight w:val="cyan"/>
        </w:rPr>
        <w:t>reflects</w:t>
      </w:r>
      <w:r w:rsidRPr="00E02162">
        <w:rPr>
          <w:rStyle w:val="Emphasis"/>
        </w:rPr>
        <w:t xml:space="preserve"> the </w:t>
      </w:r>
      <w:r w:rsidRPr="00CE151E">
        <w:rPr>
          <w:rStyle w:val="Emphasis"/>
          <w:highlight w:val="cyan"/>
        </w:rPr>
        <w:t>biocentric underpinnings</w:t>
      </w:r>
      <w:r w:rsidRPr="00E02162">
        <w:rPr>
          <w:rStyle w:val="Emphasis"/>
        </w:rPr>
        <w:t xml:space="preserve"> that continue to influence the discipline.</w:t>
      </w:r>
      <w:r w:rsidRPr="00CE151E">
        <w:rPr>
          <w:sz w:val="12"/>
        </w:rPr>
        <w:t xml:space="preserve"> As such, </w:t>
      </w:r>
      <w:r w:rsidRPr="00E02162">
        <w:rPr>
          <w:rStyle w:val="Emphasis"/>
        </w:rPr>
        <w:t xml:space="preserve">they </w:t>
      </w:r>
      <w:r w:rsidRPr="00CE151E">
        <w:rPr>
          <w:rStyle w:val="Emphasis"/>
          <w:highlight w:val="cyan"/>
        </w:rPr>
        <w:t>operate as</w:t>
      </w:r>
      <w:r w:rsidRPr="00CE151E">
        <w:rPr>
          <w:sz w:val="12"/>
        </w:rPr>
        <w:t xml:space="preserve"> what Weheliye refers to as </w:t>
      </w:r>
      <w:r w:rsidRPr="00CE151E">
        <w:rPr>
          <w:rStyle w:val="Emphasis"/>
          <w:highlight w:val="cyan"/>
        </w:rPr>
        <w:t>racializing assemblages</w:t>
      </w:r>
      <w:r w:rsidRPr="00CE151E">
        <w:rPr>
          <w:sz w:val="12"/>
        </w:rPr>
        <w:t xml:space="preserve"> through which social and political processes are carried out </w:t>
      </w:r>
      <w:r w:rsidRPr="00E02162">
        <w:rPr>
          <w:rStyle w:val="Emphasis"/>
        </w:rPr>
        <w:t xml:space="preserve">that </w:t>
      </w:r>
      <w:r w:rsidRPr="00CE151E">
        <w:rPr>
          <w:rStyle w:val="Emphasis"/>
          <w:highlight w:val="cyan"/>
        </w:rPr>
        <w:t>actualize and reinforce biocentric principles</w:t>
      </w:r>
      <w:r w:rsidRPr="00E02162">
        <w:rPr>
          <w:rStyle w:val="Emphasis"/>
        </w:rPr>
        <w:t>.</w:t>
      </w:r>
      <w:r w:rsidRPr="00CE151E">
        <w:rPr>
          <w:sz w:val="12"/>
        </w:rPr>
        <w:t xml:space="preserve"> In turn, </w:t>
      </w:r>
      <w:r w:rsidRPr="00113027">
        <w:rPr>
          <w:rStyle w:val="StyleUnderline"/>
        </w:rPr>
        <w:t>these principles maintain a racially determined scientific and social order</w:t>
      </w:r>
      <w:r w:rsidRPr="00CE151E">
        <w:rPr>
          <w:sz w:val="12"/>
        </w:rPr>
        <w:t xml:space="preserve"> (Wynter and Scott 2000; Weheliye 2014). I will outline several ways that </w:t>
      </w:r>
      <w:r w:rsidRPr="00CE151E">
        <w:rPr>
          <w:rStyle w:val="Emphasis"/>
          <w:highlight w:val="cyan"/>
        </w:rPr>
        <w:t>anatomical</w:t>
      </w:r>
      <w:r w:rsidRPr="00CE151E">
        <w:rPr>
          <w:rStyle w:val="StyleUnderline"/>
          <w:highlight w:val="cyan"/>
        </w:rPr>
        <w:t xml:space="preserve"> remains</w:t>
      </w:r>
      <w:r w:rsidRPr="00113027">
        <w:rPr>
          <w:rStyle w:val="StyleUnderline"/>
        </w:rPr>
        <w:t xml:space="preserve"> are situated that </w:t>
      </w:r>
      <w:r w:rsidRPr="00CE151E">
        <w:rPr>
          <w:rStyle w:val="Emphasis"/>
          <w:highlight w:val="cyan"/>
        </w:rPr>
        <w:t>underscore</w:t>
      </w:r>
      <w:r w:rsidRPr="00CE151E">
        <w:rPr>
          <w:sz w:val="12"/>
        </w:rPr>
        <w:t xml:space="preserve"> </w:t>
      </w:r>
      <w:r w:rsidRPr="00113027">
        <w:rPr>
          <w:rStyle w:val="StyleUnderline"/>
        </w:rPr>
        <w:t xml:space="preserve">their </w:t>
      </w:r>
      <w:r w:rsidRPr="00CE151E">
        <w:rPr>
          <w:rStyle w:val="StyleUnderline"/>
          <w:highlight w:val="cyan"/>
        </w:rPr>
        <w:t>deployment</w:t>
      </w:r>
      <w:r w:rsidRPr="00113027">
        <w:rPr>
          <w:rStyle w:val="StyleUnderline"/>
        </w:rPr>
        <w:t xml:space="preserve"> as racializing assemblages </w:t>
      </w:r>
      <w:r w:rsidRPr="00CE151E">
        <w:rPr>
          <w:rStyle w:val="StyleUnderline"/>
          <w:highlight w:val="cyan"/>
        </w:rPr>
        <w:t>rather than fluid historical texts</w:t>
      </w:r>
      <w:r w:rsidRPr="00113027">
        <w:rPr>
          <w:rStyle w:val="StyleUnderline"/>
        </w:rPr>
        <w:t xml:space="preserve"> and agents</w:t>
      </w:r>
      <w:r w:rsidRPr="00CE151E">
        <w:rPr>
          <w:sz w:val="12"/>
        </w:rPr>
        <w:t xml:space="preserve">. I will also discuss how these circumstances are tied to the naturalization of certain groups as research subjects and how this limits the ability to identify connections between people in the collections we study and living populations with which they are associated – by self-selection and imposition. I continue to focus on the W. Montague Cobb anatomical collection but also address how these issues bear more broadly upon anatomical collections and scientific and social relations in the USA. Taken together, these discussions are meant to be situated along side current discussions about decolonized approaches to anthropological study. Specifically, they complement Allen and Jobson’s discussion about the “decolonizing generation” of the 1990s, which they characterize as a cohort of Black, allied antiracist, feminist, and political economy-oriented scholars (Allen and Jobson 2016). This is most appropriate because the curator of the Cobb Collection at the time, Michael Blakey, was a member of said generation and contributed to the volume, Decolonizing Anthropology: Moving Further Toward an Anthropology for Liberation (Harrison 1991, 1997). Blakey’s chapter, titled “Man and Nature, White and Other,” is an early statement of the interdisciplinary and publicly engaged teaching and research orientation that informed curation and research on the Cobb Collection, as well as the New York African Burial Ground project’s research design. </w:t>
      </w:r>
      <w:r w:rsidRPr="00113027">
        <w:rPr>
          <w:rStyle w:val="Emphasis"/>
        </w:rPr>
        <w:t>Both aspects of this orientation are antithetical to biocentrism</w:t>
      </w:r>
      <w:r w:rsidRPr="00CE151E">
        <w:rPr>
          <w:sz w:val="12"/>
        </w:rPr>
        <w:t>. Therefore, while Allen and Jobson limit their reference of Blakey’s chapter to his critique of historical constructions of race, it even more so reflects contemporary and critical approaches to scientific study</w:t>
      </w:r>
      <w:r w:rsidRPr="00113027">
        <w:rPr>
          <w:rStyle w:val="StyleUnderline"/>
        </w:rPr>
        <w:t>. This is the lynchpin of a decolonized bioanthropology: location within the broader anthropological movement of “freeing the study of humankind from prevailing forces of global inequality and dehumanization” and embracing diffuse and creative approaches to addressing social problems and structures of dominance</w:t>
      </w:r>
      <w:r w:rsidRPr="00CE151E">
        <w:rPr>
          <w:sz w:val="12"/>
        </w:rPr>
        <w:t xml:space="preserve"> (Harrison 1997, 10). Disclaimer/Position Statement Understanding that science is a social practice, I offer the following disclaimers and directives: 1. My use of intellectual and political work associated with the Cobb Collection to illustrate research departures from biocentric perspectives does not mean that I am situating this work beyond reproach. At the same time, this work has yet to be fully integrated into a broader scheme of methodological and theoretical developments in the field. Upon the proper integration of this work into the intellectual terrain, I look forward to engaging in discussions where a full consideration can be given to the merits and shortcomings of the work. 2. I write as a Black and female-identified feminist and bioanthropologist who is unwilling to exist as an academic without bringing my consciousness of the particular assault on Black bodies – male, female, non-gender conforming, and trans – into my scholarly inquiry.2 I view the expected separation of this awareness and scientific knowledge as a racial underpinning to be contested (McKittrick 2014). 3. Given my awareness of how race operates on individual and structural levels, I am moved to state for the record that my perspective is mine alone. It is not meant to be representative of all of the (few) Black and female identified people in the field. Therefore, no questions should be directed toward other Black and female identified colleagues about its contents as if this is the case. Context for the Discussion Given its prominence in recent historical and social profiling of anatomical remains, I will start by discussing </w:t>
      </w:r>
      <w:r w:rsidRPr="00CE151E">
        <w:rPr>
          <w:rStyle w:val="Emphasis"/>
          <w:highlight w:val="cyan"/>
        </w:rPr>
        <w:t>the biocentric positioning of anatomical remains as a form of structural violence</w:t>
      </w:r>
      <w:r w:rsidRPr="00113027">
        <w:rPr>
          <w:rStyle w:val="Emphasis"/>
        </w:rPr>
        <w:t>.</w:t>
      </w:r>
      <w:r w:rsidRPr="00CE151E">
        <w:rPr>
          <w:sz w:val="12"/>
        </w:rPr>
        <w:t xml:space="preserve"> </w:t>
      </w:r>
      <w:r w:rsidRPr="00113027">
        <w:rPr>
          <w:rStyle w:val="StyleUnderline"/>
        </w:rPr>
        <w:t>Current discussions of anatomy and dissection practices as forms of structural violence are being used to situate anatomical collections within the history of medicine, science, as well as people’s social and biological lives</w:t>
      </w:r>
      <w:r w:rsidRPr="00CE151E">
        <w:rPr>
          <w:sz w:val="12"/>
        </w:rPr>
        <w:t xml:space="preserve"> (Nystrom 2014, 2017).3 Building on Farmer’s notion that health disparities are the embodiment of normalized social inequalities, </w:t>
      </w:r>
      <w:r w:rsidRPr="00CE151E">
        <w:rPr>
          <w:rStyle w:val="Emphasis"/>
          <w:highlight w:val="cyan"/>
        </w:rPr>
        <w:t>the disembodiment of people</w:t>
      </w:r>
      <w:r w:rsidRPr="00113027">
        <w:rPr>
          <w:rStyle w:val="Emphasis"/>
        </w:rPr>
        <w:t xml:space="preserve"> on racial and ethnic margins to populate anatomical collections </w:t>
      </w:r>
      <w:r w:rsidRPr="00CE151E">
        <w:rPr>
          <w:rStyle w:val="Emphasis"/>
          <w:highlight w:val="cyan"/>
        </w:rPr>
        <w:t>is</w:t>
      </w:r>
      <w:r w:rsidRPr="00113027">
        <w:rPr>
          <w:rStyle w:val="Emphasis"/>
        </w:rPr>
        <w:t xml:space="preserve"> framed as a form of structural </w:t>
      </w:r>
      <w:r w:rsidRPr="00CE151E">
        <w:rPr>
          <w:rStyle w:val="Emphasis"/>
          <w:highlight w:val="cyan"/>
        </w:rPr>
        <w:t>violence</w:t>
      </w:r>
      <w:r w:rsidRPr="00CE151E">
        <w:rPr>
          <w:sz w:val="12"/>
        </w:rPr>
        <w:t xml:space="preserve"> (Farmer 2004; Galtung 1969; Nystrom 2014).4 Both examples illustrate that the appropriation of this concept fits with growing investment in developing critical and humanistic approaches to studying human biology (Blakey 1998). At the end of Nystrom’s 2014 paper, he urges fellow bioanthropologists to “be aware of our position within the structure we are examining and our potential to contribute to the violence” (Nystrom 2014, 775). This general admonition is echoed elsewhere (such as Zuckerman et al. 2014) but without detailing how it might occur. This chapter uses the theory mentioned above to offer an illustration of what “the structure” and “the violence” look like. Unlike archaeological samples, the relationship between the remains, laboratories, and researchers is rarely destabilized or conceptualized outside of biocentric confines that reinforce the subscribed role of each entity. As a result, </w:t>
      </w:r>
      <w:r w:rsidRPr="00113027">
        <w:rPr>
          <w:rStyle w:val="Emphasis"/>
        </w:rPr>
        <w:t>there is a way that these collections remain available for scientific study that differs from the shifting availability of remains under legal or what I refer to as sociopolitical protection</w:t>
      </w:r>
      <w:r w:rsidRPr="00CE151E">
        <w:rPr>
          <w:sz w:val="12"/>
        </w:rPr>
        <w:t xml:space="preserve">. It follows then that as well-meaning as we are in our historical treatments and mindfulness of structural violence, </w:t>
      </w:r>
      <w:r w:rsidRPr="00113027">
        <w:rPr>
          <w:rStyle w:val="StyleUnderline"/>
        </w:rPr>
        <w:t xml:space="preserve">the unquestioned </w:t>
      </w:r>
      <w:r w:rsidRPr="00CE151E">
        <w:rPr>
          <w:rStyle w:val="StyleUnderline"/>
          <w:highlight w:val="cyan"/>
        </w:rPr>
        <w:t>positioning</w:t>
      </w:r>
      <w:r w:rsidRPr="00113027">
        <w:rPr>
          <w:rStyle w:val="StyleUnderline"/>
        </w:rPr>
        <w:t xml:space="preserve"> of anatomical </w:t>
      </w:r>
      <w:r w:rsidRPr="00113027">
        <w:rPr>
          <w:rStyle w:val="Emphasis"/>
        </w:rPr>
        <w:t xml:space="preserve">remains </w:t>
      </w:r>
      <w:r w:rsidRPr="00CE151E">
        <w:rPr>
          <w:rStyle w:val="Emphasis"/>
          <w:highlight w:val="cyan"/>
        </w:rPr>
        <w:t>as research subjects</w:t>
      </w:r>
      <w:r w:rsidRPr="00113027">
        <w:rPr>
          <w:rStyle w:val="StyleUnderline"/>
        </w:rPr>
        <w:t xml:space="preserve"> could be </w:t>
      </w:r>
      <w:r w:rsidRPr="00113027">
        <w:rPr>
          <w:rStyle w:val="Emphasis"/>
        </w:rPr>
        <w:t>considered</w:t>
      </w:r>
      <w:r w:rsidRPr="00113027">
        <w:rPr>
          <w:rStyle w:val="StyleUnderline"/>
        </w:rPr>
        <w:t xml:space="preserve"> a form of </w:t>
      </w:r>
      <w:r w:rsidRPr="00113027">
        <w:rPr>
          <w:rStyle w:val="Emphasis"/>
        </w:rPr>
        <w:t>structural violence</w:t>
      </w:r>
      <w:r w:rsidRPr="00113027">
        <w:rPr>
          <w:rStyle w:val="StyleUnderline"/>
        </w:rPr>
        <w:t xml:space="preserve"> that we as </w:t>
      </w:r>
      <w:r w:rsidRPr="00113027">
        <w:rPr>
          <w:rStyle w:val="StyleUnderline"/>
        </w:rPr>
        <w:lastRenderedPageBreak/>
        <w:t>researchers are perpetrating</w:t>
      </w:r>
      <w:r w:rsidRPr="00CE151E">
        <w:rPr>
          <w:sz w:val="12"/>
        </w:rPr>
        <w:t xml:space="preserve">. I am also writing with several problematic conditions regarding the state of our discipline in mind. Bioanthropology lags behind other disciplines in self-critical examination due to an ongoing conflation of critiquing scientific racism with critiquing structural racism (Duster 2015; Hill Collins 2015). </w:t>
      </w:r>
      <w:r w:rsidRPr="00113027">
        <w:rPr>
          <w:rStyle w:val="StyleUnderline"/>
        </w:rPr>
        <w:t>Scholars within and outside of biological anthropology associate this with the thinking that critical examinations of scientists as social actors are unnecessary because [we] rid ourselves of [our] racist pasts. Therefore, no basis for examining how researchers are currently involved in creating, maintaining, and resisting structural inequalities</w:t>
      </w:r>
      <w:r w:rsidRPr="00CE151E">
        <w:rPr>
          <w:sz w:val="12"/>
        </w:rPr>
        <w:t xml:space="preserve"> – both within and outside of the discipline – exists. </w:t>
      </w:r>
      <w:r w:rsidRPr="00113027">
        <w:rPr>
          <w:rStyle w:val="Emphasis"/>
        </w:rPr>
        <w:t>This leaves space for a rather uncritically examined use of largely “white” critical scholarship as generally applicable to analyses of oppression</w:t>
      </w:r>
      <w:r w:rsidRPr="00CE151E">
        <w:rPr>
          <w:sz w:val="12"/>
        </w:rPr>
        <w:t xml:space="preserve">. </w:t>
      </w:r>
      <w:r w:rsidRPr="00113027">
        <w:rPr>
          <w:rStyle w:val="StyleUnderline"/>
        </w:rPr>
        <w:t>The framing of scholarship by people of color as too specific to be generally applicable to these analyses also goes unquestioned and is thus disregarded</w:t>
      </w:r>
      <w:r w:rsidRPr="00CE151E">
        <w:rPr>
          <w:sz w:val="12"/>
        </w:rPr>
        <w:t xml:space="preserve">. </w:t>
      </w:r>
      <w:r w:rsidRPr="00113027">
        <w:rPr>
          <w:rStyle w:val="Emphasis"/>
        </w:rPr>
        <w:t>This is evident in the under-citation of this work in spite of its relevance to specific and current questions in the discipline at this time</w:t>
      </w:r>
      <w:r w:rsidRPr="00CE151E">
        <w:rPr>
          <w:sz w:val="12"/>
        </w:rPr>
        <w:t xml:space="preserve">. This sense of specificity also lends itself to maintaining isolated biohistorical examinations of how marginalized groups experience and address oppression. For instance, the community engagement model used for the New York African Burial Ground and Cobb skeletal collections was influenced by the scientific director’s participation in discussions with indigenous groups about NAGPRA.5 Both are reflected in the policy of honoring the wishes of next of kin to inter or cremate the remains of relatives identified in the anatomical collection (Blakey 1995, 15). </w:t>
      </w:r>
      <w:r w:rsidRPr="00113027">
        <w:rPr>
          <w:rStyle w:val="StyleUnderline"/>
        </w:rPr>
        <w:t>However, in the literature, these groups are talked about independently of one another in a way that undermines identifying and addressing structural constraints impacting the biological and social lives of both groups</w:t>
      </w:r>
      <w:r w:rsidRPr="00CE151E">
        <w:rPr>
          <w:sz w:val="12"/>
        </w:rPr>
        <w:t xml:space="preserve">. This includes the epistemological underpinnings that get in the way of fundamentally transforming the discipline’s social and intellectual relationship to both groups. Again, the small numbers of Native Americans and Blacks in the field are evidence of this lack of change. In the interest of writing against that isolation here, I draw upon Black feminist and other African descendant scholarship in analyzing the positioning of anatomical remains. I also use language typically associated with critical studies of genetic and skeletal research on indigenous and diasporic populations to describe the biocentrism at work. </w:t>
      </w:r>
      <w:r w:rsidRPr="00CE151E">
        <w:rPr>
          <w:rStyle w:val="Emphasis"/>
          <w:highlight w:val="cyan"/>
        </w:rPr>
        <w:t>This includes the concepts of “osteological subject making”</w:t>
      </w:r>
      <w:r w:rsidRPr="00113027">
        <w:rPr>
          <w:rStyle w:val="Emphasis"/>
        </w:rPr>
        <w:t xml:space="preserve"> and the critical framing </w:t>
      </w:r>
      <w:r w:rsidRPr="00CE151E">
        <w:rPr>
          <w:rStyle w:val="Emphasis"/>
          <w:highlight w:val="cyan"/>
        </w:rPr>
        <w:t>of</w:t>
      </w:r>
      <w:r w:rsidRPr="00113027">
        <w:rPr>
          <w:rStyle w:val="Emphasis"/>
        </w:rPr>
        <w:t xml:space="preserve"> both </w:t>
      </w:r>
      <w:r w:rsidRPr="00CE151E">
        <w:rPr>
          <w:rStyle w:val="Emphasis"/>
          <w:highlight w:val="cyan"/>
        </w:rPr>
        <w:t>Black and Native</w:t>
      </w:r>
      <w:r w:rsidRPr="00113027">
        <w:rPr>
          <w:rStyle w:val="Emphasis"/>
        </w:rPr>
        <w:t xml:space="preserve"> American </w:t>
      </w:r>
      <w:r w:rsidRPr="00CE151E">
        <w:rPr>
          <w:rStyle w:val="Emphasis"/>
          <w:highlight w:val="cyan"/>
        </w:rPr>
        <w:t>bodies as “raw material” for the production of scientific knowledge</w:t>
      </w:r>
      <w:r w:rsidRPr="00CE151E">
        <w:rPr>
          <w:sz w:val="12"/>
        </w:rPr>
        <w:t xml:space="preserve"> (Spillers 1987; Spillers et al. 2007; TallBear 2013). Hortense Spillers’ </w:t>
      </w:r>
      <w:r w:rsidRPr="00113027">
        <w:rPr>
          <w:rStyle w:val="StyleUnderline"/>
        </w:rPr>
        <w:t xml:space="preserve">theorization of </w:t>
      </w:r>
      <w:r w:rsidRPr="00CE151E">
        <w:rPr>
          <w:rStyle w:val="Emphasis"/>
          <w:highlight w:val="cyan"/>
        </w:rPr>
        <w:t>Black bodies as raw material</w:t>
      </w:r>
      <w:r w:rsidRPr="00113027">
        <w:rPr>
          <w:rStyle w:val="StyleUnderline"/>
        </w:rPr>
        <w:t xml:space="preserve"> is especially helpful </w:t>
      </w:r>
      <w:r w:rsidRPr="00CE151E">
        <w:rPr>
          <w:rStyle w:val="StyleUnderline"/>
          <w:highlight w:val="cyan"/>
        </w:rPr>
        <w:t>in</w:t>
      </w:r>
      <w:r w:rsidRPr="00113027">
        <w:rPr>
          <w:rStyle w:val="StyleUnderline"/>
        </w:rPr>
        <w:t xml:space="preserve"> this critical examination of our research practices because of her distinction between “the body” and “</w:t>
      </w:r>
      <w:r w:rsidRPr="00CE151E">
        <w:rPr>
          <w:rStyle w:val="StyleUnderline"/>
          <w:highlight w:val="cyan"/>
        </w:rPr>
        <w:t>flesh.”</w:t>
      </w:r>
      <w:r w:rsidRPr="00CE151E">
        <w:rPr>
          <w:sz w:val="12"/>
        </w:rPr>
        <w:t xml:space="preserve"> </w:t>
      </w:r>
      <w:r w:rsidRPr="00CE151E">
        <w:rPr>
          <w:rStyle w:val="StyleUnderline"/>
          <w:highlight w:val="cyan"/>
        </w:rPr>
        <w:t xml:space="preserve">The </w:t>
      </w:r>
      <w:r w:rsidRPr="00CE151E">
        <w:rPr>
          <w:rStyle w:val="Emphasis"/>
          <w:highlight w:val="cyan"/>
        </w:rPr>
        <w:t>body connotes agency</w:t>
      </w:r>
      <w:r w:rsidRPr="00113027">
        <w:rPr>
          <w:rStyle w:val="StyleUnderline"/>
        </w:rPr>
        <w:t xml:space="preserve"> that </w:t>
      </w:r>
      <w:r w:rsidRPr="00CE151E">
        <w:rPr>
          <w:rStyle w:val="Emphasis"/>
          <w:highlight w:val="cyan"/>
        </w:rPr>
        <w:t>the flesh</w:t>
      </w:r>
      <w:r w:rsidRPr="00CE151E">
        <w:rPr>
          <w:sz w:val="12"/>
        </w:rPr>
        <w:t xml:space="preserve">, </w:t>
      </w:r>
      <w:r w:rsidRPr="00113027">
        <w:rPr>
          <w:rStyle w:val="StyleUnderline"/>
        </w:rPr>
        <w:t>as raw material</w:t>
      </w:r>
      <w:r w:rsidRPr="00CE151E">
        <w:rPr>
          <w:sz w:val="12"/>
        </w:rPr>
        <w:t xml:space="preserve">, </w:t>
      </w:r>
      <w:r w:rsidRPr="00CE151E">
        <w:rPr>
          <w:rStyle w:val="Emphasis"/>
          <w:highlight w:val="cyan"/>
        </w:rPr>
        <w:t>lacks</w:t>
      </w:r>
      <w:r w:rsidRPr="00CE151E">
        <w:rPr>
          <w:sz w:val="12"/>
        </w:rPr>
        <w:t xml:space="preserve">. As such, </w:t>
      </w:r>
      <w:r w:rsidRPr="00113027">
        <w:rPr>
          <w:rStyle w:val="StyleUnderline"/>
        </w:rPr>
        <w:t xml:space="preserve">persons as flesh have no agency and are </w:t>
      </w:r>
      <w:r w:rsidRPr="00113027">
        <w:rPr>
          <w:rStyle w:val="Emphasis"/>
        </w:rPr>
        <w:t>thus subject to consumption and interpretation by others</w:t>
      </w:r>
      <w:r w:rsidRPr="00CE151E">
        <w:rPr>
          <w:sz w:val="12"/>
        </w:rPr>
        <w:t xml:space="preserve">. Most importantly, Spillers’ distinction between body and flesh offers an important deconstruction of our bioanthropological sense of what we are doing to situate the remains of individuals we study as agents – which we often (and ironically) refer to as “putting flesh” on the skeletons. </w:t>
      </w:r>
      <w:r w:rsidRPr="00113027">
        <w:rPr>
          <w:rStyle w:val="StyleUnderline"/>
        </w:rPr>
        <w:t xml:space="preserve">In spite of reconstructing lifeways in the context of social and cultural processes, we </w:t>
      </w:r>
      <w:r w:rsidRPr="00113027">
        <w:rPr>
          <w:rStyle w:val="Emphasis"/>
        </w:rPr>
        <w:t>privilege scientific translation</w:t>
      </w:r>
      <w:r w:rsidRPr="00113027">
        <w:rPr>
          <w:rStyle w:val="StyleUnderline"/>
        </w:rPr>
        <w:t xml:space="preserve"> and </w:t>
      </w:r>
      <w:r w:rsidRPr="00113027">
        <w:rPr>
          <w:rStyle w:val="Emphasis"/>
        </w:rPr>
        <w:t>positioning anatomical</w:t>
      </w:r>
      <w:r w:rsidRPr="00113027">
        <w:rPr>
          <w:rStyle w:val="StyleUnderline"/>
        </w:rPr>
        <w:t xml:space="preserve"> remains as static entities </w:t>
      </w:r>
      <w:r w:rsidRPr="00CE151E">
        <w:rPr>
          <w:rStyle w:val="Emphasis"/>
          <w:highlight w:val="cyan"/>
        </w:rPr>
        <w:t>perpetually available for research</w:t>
      </w:r>
      <w:r w:rsidRPr="00CE151E">
        <w:rPr>
          <w:sz w:val="12"/>
        </w:rPr>
        <w:t xml:space="preserve">. As a result, </w:t>
      </w:r>
      <w:r w:rsidRPr="00CE151E">
        <w:rPr>
          <w:rStyle w:val="Emphasis"/>
          <w:highlight w:val="cyan"/>
        </w:rPr>
        <w:t>we situate them as flesh</w:t>
      </w:r>
      <w:r w:rsidRPr="00CE151E">
        <w:rPr>
          <w:sz w:val="12"/>
          <w:highlight w:val="cyan"/>
        </w:rPr>
        <w:t>,</w:t>
      </w:r>
      <w:r w:rsidRPr="00CE151E">
        <w:rPr>
          <w:sz w:val="12"/>
        </w:rPr>
        <w:t xml:space="preserve"> as Spillers defines it, more so than bodies upon which we add “flesh.” Moreover, because African-Americans are largely represented in most anatomical collections in the USA, there is a way in which our scientific study of these remains </w:t>
      </w:r>
      <w:r w:rsidRPr="00113027">
        <w:rPr>
          <w:rStyle w:val="StyleUnderline"/>
        </w:rPr>
        <w:t xml:space="preserve">demonstrates the process of </w:t>
      </w:r>
      <w:r w:rsidRPr="00CE151E">
        <w:rPr>
          <w:rStyle w:val="StyleUnderline"/>
          <w:highlight w:val="cyan"/>
        </w:rPr>
        <w:t xml:space="preserve">utilizing </w:t>
      </w:r>
      <w:r w:rsidRPr="00CE151E">
        <w:rPr>
          <w:rStyle w:val="Emphasis"/>
          <w:highlight w:val="cyan"/>
        </w:rPr>
        <w:t>Black bodies as raw material</w:t>
      </w:r>
      <w:r w:rsidRPr="00CE151E">
        <w:rPr>
          <w:sz w:val="12"/>
        </w:rPr>
        <w:t xml:space="preserve"> (“</w:t>
      </w:r>
      <w:r w:rsidRPr="00113027">
        <w:rPr>
          <w:rStyle w:val="StyleUnderline"/>
        </w:rPr>
        <w:t>flesh</w:t>
      </w:r>
      <w:r w:rsidRPr="00CE151E">
        <w:rPr>
          <w:sz w:val="12"/>
        </w:rPr>
        <w:t xml:space="preserve">”). The history of African descendant people factors heavily in the production of scientific knowledge in biological anthropology, with a comparatively small number of African descendant people in the field as knowledge producers. </w:t>
      </w:r>
      <w:r w:rsidRPr="00113027">
        <w:rPr>
          <w:rStyle w:val="StyleUnderline"/>
        </w:rPr>
        <w:t>Arguably, Spillers’ motivation for theorizing a distinction between bodies and flesh offers a model for moving bioanthropology toward a more intellectually rigorous and liberatory practice</w:t>
      </w:r>
      <w:r w:rsidRPr="00CE151E">
        <w:rPr>
          <w:sz w:val="12"/>
        </w:rPr>
        <w:t xml:space="preserve">. She highlights the need for developing language and discourse that necessitates the presence of Black women’s participation in intellectual processes regarding the historicization of Black bodies. Such an agenda can be used to create space for people of color and other underrepresented groups more broadly. </w:t>
      </w:r>
      <w:r w:rsidRPr="00113027">
        <w:rPr>
          <w:rStyle w:val="StyleUnderline"/>
        </w:rPr>
        <w:t>The point is not to create new language but to integrate language and theory from existing, disregarded “minority” scholarship into our analyses of inequality</w:t>
      </w:r>
      <w:r w:rsidRPr="00CE151E">
        <w:rPr>
          <w:sz w:val="12"/>
        </w:rPr>
        <w:t xml:space="preserve">. This work also provides important inroads for analyses of resistance and agency lacking in our research models. Intellectual and political work associated with the Cobb anatomical collection is used to illustrate the explanatory power of this scholarship for rigorous examinations of systems of power and oppression within biological anthropology. </w:t>
      </w:r>
      <w:r w:rsidRPr="00113027">
        <w:rPr>
          <w:rStyle w:val="StyleUnderline"/>
        </w:rPr>
        <w:t xml:space="preserve">Specifically, this </w:t>
      </w:r>
      <w:r w:rsidRPr="00CE151E">
        <w:rPr>
          <w:rStyle w:val="Emphasis"/>
          <w:highlight w:val="cyan"/>
        </w:rPr>
        <w:t>scholarship allows</w:t>
      </w:r>
      <w:r w:rsidRPr="00CE151E">
        <w:rPr>
          <w:rStyle w:val="StyleUnderline"/>
          <w:highlight w:val="cyan"/>
        </w:rPr>
        <w:t xml:space="preserve"> for </w:t>
      </w:r>
      <w:r w:rsidRPr="00CE151E">
        <w:rPr>
          <w:rStyle w:val="Emphasis"/>
          <w:highlight w:val="cyan"/>
        </w:rPr>
        <w:t>exploring</w:t>
      </w:r>
      <w:r w:rsidRPr="00113027">
        <w:rPr>
          <w:rStyle w:val="StyleUnderline"/>
        </w:rPr>
        <w:t xml:space="preserve"> how these remains as </w:t>
      </w:r>
      <w:r w:rsidRPr="00CE151E">
        <w:rPr>
          <w:rStyle w:val="Emphasis"/>
          <w:highlight w:val="cyan"/>
        </w:rPr>
        <w:t>material assemblages</w:t>
      </w:r>
      <w:r w:rsidRPr="00CE151E">
        <w:rPr>
          <w:rStyle w:val="StyleUnderline"/>
          <w:highlight w:val="cyan"/>
        </w:rPr>
        <w:t xml:space="preserve"> were and are used to </w:t>
      </w:r>
      <w:r w:rsidRPr="00CE151E">
        <w:rPr>
          <w:rStyle w:val="Emphasis"/>
          <w:highlight w:val="cyan"/>
        </w:rPr>
        <w:t>enable modes of being and knowing outside of dominant</w:t>
      </w:r>
      <w:r w:rsidRPr="00113027">
        <w:rPr>
          <w:rStyle w:val="StyleUnderline"/>
        </w:rPr>
        <w:t xml:space="preserve">, biocentric </w:t>
      </w:r>
      <w:r w:rsidRPr="00CE151E">
        <w:rPr>
          <w:rStyle w:val="Emphasis"/>
          <w:highlight w:val="cyan"/>
        </w:rPr>
        <w:t>paradigms of knowledge</w:t>
      </w:r>
      <w:r w:rsidRPr="00CE151E">
        <w:rPr>
          <w:sz w:val="12"/>
        </w:rPr>
        <w:t xml:space="preserve"> (Bolnick and Smith 2017; Hill Collins 1998; Perez 2017; Ulysses 2007). Ultimately, this discussion will leave readers aware of how this scholarship can and should be used to develop non-biocentric ways of conceptualizing the interactions between skeletal remains, their ties to space and place/ geography, scientific practice, living people, and the structures that shape and are shaped by them. It is my observation that major anatomical collections in the USA in the past and present are at the center of the production of scientific anthropological knowledge. As collections of largely known individuals, they were and are used to develop and demonstrate scientific rigor in terms of racial identification (historically), sex determination, identification of pathologies, and looking at biological and social wellbeing associated with general and specific historical events and contexts. The major cadaver populations in the USA largely made of people on racial and ethnic margins do not usually factor into current ethical discussions about repatriation, protection, and reburial because they are historically marked as “unclaimed,” were not subject to burial, and are typically housed in the protective environment of museums or other research institutions. As a result, </w:t>
      </w:r>
      <w:r w:rsidRPr="00CE151E">
        <w:rPr>
          <w:rStyle w:val="Emphasis"/>
        </w:rPr>
        <w:t xml:space="preserve">there is a level at which these </w:t>
      </w:r>
      <w:r w:rsidRPr="00CE151E">
        <w:rPr>
          <w:rStyle w:val="Emphasis"/>
          <w:highlight w:val="cyan"/>
        </w:rPr>
        <w:t>collections are assumed to be “available</w:t>
      </w:r>
      <w:r w:rsidRPr="00CE151E">
        <w:rPr>
          <w:rStyle w:val="Emphasis"/>
        </w:rPr>
        <w:t>” for study that places them outside of the realm of being considered for legal protection</w:t>
      </w:r>
      <w:r w:rsidRPr="00CE151E">
        <w:rPr>
          <w:sz w:val="12"/>
        </w:rPr>
        <w:t xml:space="preserve">. </w:t>
      </w:r>
      <w:r w:rsidRPr="00CE151E">
        <w:rPr>
          <w:rStyle w:val="StyleUnderline"/>
        </w:rPr>
        <w:t>The absence of burial context also seems to place them outside of spheres of oversight and accountability that come with working with remains with a burial context and (perceived or otherwise) connections to particular places or groups of people</w:t>
      </w:r>
      <w:r w:rsidRPr="00CE151E">
        <w:rPr>
          <w:sz w:val="12"/>
        </w:rPr>
        <w:t xml:space="preserve">. As a result, anatomical collections exist in a rather unique way as always-already research subjects. This reveals an interesting irony: bioarchaeological method and theory are applied broadly to the study of anatomical collections </w:t>
      </w:r>
      <w:r w:rsidRPr="00CE151E">
        <w:rPr>
          <w:sz w:val="12"/>
        </w:rPr>
        <w:lastRenderedPageBreak/>
        <w:t xml:space="preserve">and adds to the social, historical, and scientific rigor of our research. I write elsewhere that this is sometimes done to a fault, such as applying the osteological paradox to anatomical collections. This is because applying the paradox in the study of anatomical collections requires disregarding the stated intentions for creating these collections – not to mention the knowledge of their composition – on the part of their architects. However, the attendant social and political concerns contributing to methodological and theoretical developments in bioarchaeology do not migrate into the research process/agenda of studying anatomical collections. </w:t>
      </w:r>
      <w:r w:rsidRPr="00CE151E">
        <w:rPr>
          <w:rStyle w:val="StyleUnderline"/>
        </w:rPr>
        <w:t>For instance, NAGPRA in part destabilized the notion that Native American identified human remains and artifacts would remain housed in museums and research institutions as research subjects/objects in perpetuity</w:t>
      </w:r>
      <w:r w:rsidRPr="00CE151E">
        <w:rPr>
          <w:sz w:val="12"/>
        </w:rPr>
        <w:t xml:space="preserve">. Thus emerged a new category of subject/object – the repatriable – something that has the possibility of being returned (Kakaliouras 2012; Olivier 2001). Similarly, </w:t>
      </w:r>
      <w:r w:rsidRPr="00CE151E">
        <w:rPr>
          <w:rStyle w:val="StyleUnderline"/>
        </w:rPr>
        <w:t>in the absence of formal legal protection, the social and political unrest following the rediscovery of the New York African Burial Ground led to a destabilizing of a certain type of racialized research subject.</w:t>
      </w:r>
      <w:r w:rsidRPr="00CE151E">
        <w:rPr>
          <w:sz w:val="12"/>
        </w:rPr>
        <w:t xml:space="preserve"> </w:t>
      </w:r>
      <w:r w:rsidRPr="00CE151E">
        <w:rPr>
          <w:rStyle w:val="Emphasis"/>
          <w:highlight w:val="cyan"/>
        </w:rPr>
        <w:t>The</w:t>
      </w:r>
      <w:r w:rsidRPr="00CE151E">
        <w:rPr>
          <w:rStyle w:val="Emphasis"/>
        </w:rPr>
        <w:t xml:space="preserve"> self-identified descendant </w:t>
      </w:r>
      <w:r w:rsidRPr="00CE151E">
        <w:rPr>
          <w:rStyle w:val="Emphasis"/>
          <w:highlight w:val="cyan"/>
        </w:rPr>
        <w:t>community</w:t>
      </w:r>
      <w:r w:rsidRPr="00CE151E">
        <w:rPr>
          <w:rStyle w:val="Emphasis"/>
        </w:rPr>
        <w:t xml:space="preserve"> </w:t>
      </w:r>
      <w:r w:rsidRPr="00CE151E">
        <w:rPr>
          <w:rStyle w:val="Emphasis"/>
          <w:highlight w:val="cyan"/>
        </w:rPr>
        <w:t>informed</w:t>
      </w:r>
      <w:r w:rsidRPr="00CE151E">
        <w:rPr>
          <w:rStyle w:val="Emphasis"/>
        </w:rPr>
        <w:t xml:space="preserve"> the study of the remains in </w:t>
      </w:r>
      <w:r w:rsidRPr="00CE151E">
        <w:rPr>
          <w:rStyle w:val="Emphasis"/>
          <w:highlight w:val="cyan"/>
        </w:rPr>
        <w:t>a diasporic context rather than a history defined by enslavement</w:t>
      </w:r>
      <w:r w:rsidRPr="00CE151E">
        <w:rPr>
          <w:sz w:val="12"/>
        </w:rPr>
        <w:t xml:space="preserve"> (Blakey 2010; Blakey and Rankin-Hill 2004). This community also participated in decision making regarding laboratory practices, as well as the ultimate resting place for the remains. Therefore, the remains from the NYABG were situated as repatriables of a sort, being reinterred after a period of research. As such, remains do not enter into ongoing discussions emerging in various communities of color and native communities about how the treatment of remains and artifacts has implications for how people are treated in the present. </w:t>
      </w:r>
      <w:r w:rsidRPr="00CE151E">
        <w:rPr>
          <w:rStyle w:val="StyleUnderline"/>
        </w:rPr>
        <w:t>The point here is not to make an undue correlation between anatomical collections and remains with a burial context but to make the point that concepts/ways of thinking have emerged over the past decades that disrupt the continuous existence of remains and artifacts as subject/objects but are not applied to anatomical collections</w:t>
      </w:r>
      <w:r w:rsidRPr="00CE151E">
        <w:rPr>
          <w:sz w:val="12"/>
        </w:rPr>
        <w:t>. The next section provides an overview of intellectual and political work associated with the Cobb Collection over the years. This work reflects the ways that the collection was used to examine interactions between science, racism, and inequality as well as its fluidity. I will follow with a discussion of the ways in which anatomical collections are generally positioned comparatively, as well as scientific and broader implications.</w:t>
      </w:r>
    </w:p>
    <w:p w14:paraId="09F6AC12" w14:textId="77777777" w:rsidR="00473A23" w:rsidRDefault="00473A23" w:rsidP="00473A23">
      <w:pPr>
        <w:rPr>
          <w:rStyle w:val="Emphasis"/>
          <w:rFonts w:asciiTheme="minorHAnsi" w:hAnsiTheme="minorHAnsi" w:cstheme="minorHAnsi"/>
        </w:rPr>
      </w:pPr>
    </w:p>
    <w:p w14:paraId="1C3EFF1C" w14:textId="77777777" w:rsidR="00C200A2" w:rsidRPr="003169B7" w:rsidRDefault="00C200A2" w:rsidP="00C200A2">
      <w:pPr>
        <w:pStyle w:val="Heading3"/>
        <w:rPr>
          <w:rFonts w:asciiTheme="minorHAnsi" w:hAnsiTheme="minorHAnsi" w:cstheme="minorHAnsi"/>
        </w:rPr>
      </w:pPr>
      <w:r>
        <w:rPr>
          <w:rFonts w:asciiTheme="minorHAnsi" w:hAnsiTheme="minorHAnsi" w:cstheme="minorHAnsi"/>
        </w:rPr>
        <w:lastRenderedPageBreak/>
        <w:t xml:space="preserve">Link – Federalism </w:t>
      </w:r>
    </w:p>
    <w:p w14:paraId="37CDA13A" w14:textId="77777777" w:rsidR="00C200A2" w:rsidRPr="003169B7" w:rsidRDefault="00C200A2" w:rsidP="00C200A2">
      <w:pPr>
        <w:pStyle w:val="Heading4"/>
        <w:rPr>
          <w:rFonts w:asciiTheme="minorHAnsi" w:hAnsiTheme="minorHAnsi" w:cstheme="minorHAnsi"/>
        </w:rPr>
      </w:pPr>
      <w:r w:rsidRPr="003169B7">
        <w:rPr>
          <w:rFonts w:asciiTheme="minorHAnsi" w:hAnsiTheme="minorHAnsi" w:cstheme="minorHAnsi"/>
        </w:rPr>
        <w:t xml:space="preserve">“Constitutional rights” are structured by the subjugation of those not deemed Human – the constitution has been used to justify and magnify racial inequality </w:t>
      </w:r>
    </w:p>
    <w:p w14:paraId="66AEEF8E" w14:textId="569E9980" w:rsidR="00C200A2" w:rsidRPr="003169B7" w:rsidRDefault="00C200A2" w:rsidP="00C200A2">
      <w:pPr>
        <w:rPr>
          <w:rStyle w:val="Style13ptBold"/>
          <w:rFonts w:asciiTheme="minorHAnsi" w:hAnsiTheme="minorHAnsi" w:cstheme="minorHAnsi"/>
          <w:b w:val="0"/>
          <w:bCs w:val="0"/>
          <w:sz w:val="22"/>
        </w:rPr>
      </w:pPr>
      <w:r w:rsidRPr="003169B7">
        <w:rPr>
          <w:rStyle w:val="Style13ptBold"/>
          <w:rFonts w:asciiTheme="minorHAnsi" w:hAnsiTheme="minorHAnsi" w:cstheme="minorHAnsi"/>
        </w:rPr>
        <w:t>Brewer and Heitzeg</w:t>
      </w:r>
      <w:r w:rsidRPr="003169B7">
        <w:rPr>
          <w:rFonts w:asciiTheme="minorHAnsi" w:hAnsiTheme="minorHAnsi" w:cstheme="minorHAnsi"/>
        </w:rPr>
        <w:t xml:space="preserve"> 20</w:t>
      </w:r>
      <w:r w:rsidRPr="003169B7">
        <w:rPr>
          <w:rStyle w:val="Style13ptBold"/>
          <w:rFonts w:asciiTheme="minorHAnsi" w:hAnsiTheme="minorHAnsi" w:cstheme="minorHAnsi"/>
        </w:rPr>
        <w:t>08</w:t>
      </w:r>
      <w:r w:rsidRPr="003169B7">
        <w:rPr>
          <w:rFonts w:asciiTheme="minorHAnsi" w:hAnsiTheme="minorHAnsi" w:cstheme="minorHAnsi"/>
        </w:rPr>
        <w:t xml:space="preserve">, Rose M. Brewer; </w:t>
      </w:r>
      <w:hyperlink r:id="rId17" w:history="1">
        <w:r w:rsidRPr="003169B7">
          <w:rPr>
            <w:rStyle w:val="Hyperlink"/>
            <w:rFonts w:asciiTheme="minorHAnsi" w:hAnsiTheme="minorHAnsi" w:cstheme="minorHAnsi"/>
          </w:rPr>
          <w:t>University of Minnesota Twin Cities | UMN · Department of African American &amp; African Studies</w:t>
        </w:r>
      </w:hyperlink>
      <w:r w:rsidRPr="003169B7">
        <w:rPr>
          <w:rFonts w:asciiTheme="minorHAnsi" w:hAnsiTheme="minorHAnsi" w:cstheme="minorHAnsi"/>
        </w:rPr>
        <w:t xml:space="preserve"> | Doctor of Philosophy. Nancy A. Heitzeg; </w:t>
      </w:r>
      <w:hyperlink r:id="rId18" w:history="1">
        <w:r w:rsidRPr="003169B7">
          <w:rPr>
            <w:rStyle w:val="Hyperlink"/>
            <w:rFonts w:asciiTheme="minorHAnsi" w:hAnsiTheme="minorHAnsi" w:cstheme="minorHAnsi"/>
          </w:rPr>
          <w:t>Saint Catherine University · Sociology and Critical Studies of Race/Ethnicity</w:t>
        </w:r>
      </w:hyperlink>
      <w:r w:rsidRPr="003169B7">
        <w:rPr>
          <w:rFonts w:asciiTheme="minorHAnsi" w:hAnsiTheme="minorHAnsi" w:cstheme="minorHAnsi"/>
        </w:rPr>
        <w:t xml:space="preserve"> | Ph.D.. | The Racialization of Crime and Punishment Criminal Justice, Color-Blind Racism, and the Political Economy of the Prison Industrial Complex | </w:t>
      </w:r>
      <w:hyperlink r:id="rId19" w:history="1">
        <w:r w:rsidR="008620E8" w:rsidRPr="008E19DD">
          <w:rPr>
            <w:rStyle w:val="Hyperlink"/>
            <w:rFonts w:asciiTheme="minorHAnsi" w:hAnsiTheme="minorHAnsi" w:cstheme="minorHAnsi"/>
          </w:rPr>
          <w:t>https://www.researchgate.net/profile/Nancy_Heitzeg/publication/258123021_The_Racialization_of_Crime_and_Punishment_Criminal_Justice_Color-Blind_Racism_and_the_Political_Economy_of_the_Prison_Industrial_Complex/links/552521390cf2caf11bfd15e1/The-Racialization-of-Crime-and-Punishment-Criminal-Justice-Color-Blind-Racism-and-the-Political-Economy-of-the-Prison-Industrial-Complex.pdf</w:t>
        </w:r>
      </w:hyperlink>
      <w:r w:rsidR="00D80A51">
        <w:rPr>
          <w:rStyle w:val="Hyperlink"/>
          <w:rFonts w:asciiTheme="minorHAnsi" w:hAnsiTheme="minorHAnsi" w:cstheme="minorHAnsi"/>
        </w:rPr>
        <w:t xml:space="preserve"> pp 630-635</w:t>
      </w:r>
      <w:r w:rsidRPr="003169B7">
        <w:rPr>
          <w:rFonts w:asciiTheme="minorHAnsi" w:hAnsiTheme="minorHAnsi" w:cstheme="minorHAnsi"/>
        </w:rPr>
        <w:t xml:space="preserve"> | Date link accessed – 6/21/2020 | //Mojica</w:t>
      </w:r>
    </w:p>
    <w:p w14:paraId="60291158" w14:textId="35C6D0C0" w:rsidR="00C200A2" w:rsidRDefault="00C200A2" w:rsidP="00C200A2">
      <w:pPr>
        <w:rPr>
          <w:rFonts w:asciiTheme="minorHAnsi" w:hAnsiTheme="minorHAnsi" w:cstheme="minorHAnsi"/>
        </w:rPr>
      </w:pPr>
      <w:r w:rsidRPr="003169B7">
        <w:rPr>
          <w:rFonts w:asciiTheme="minorHAnsi" w:hAnsiTheme="minorHAnsi" w:cstheme="minorHAnsi"/>
        </w:rPr>
        <w:t xml:space="preserve">It is well established that </w:t>
      </w:r>
      <w:r w:rsidRPr="003169B7">
        <w:rPr>
          <w:rStyle w:val="StyleUnderline"/>
          <w:rFonts w:asciiTheme="minorHAnsi" w:hAnsiTheme="minorHAnsi" w:cstheme="minorHAnsi"/>
          <w:highlight w:val="cyan"/>
        </w:rPr>
        <w:t xml:space="preserve">our Constitution was written with a narrowly construed view of citizenship that </w:t>
      </w:r>
      <w:r w:rsidRPr="003169B7">
        <w:rPr>
          <w:rStyle w:val="StyleUnderline"/>
          <w:rFonts w:asciiTheme="minorHAnsi" w:hAnsiTheme="minorHAnsi" w:cstheme="minorHAnsi"/>
        </w:rPr>
        <w:t>at the time</w:t>
      </w:r>
      <w:r w:rsidRPr="003169B7">
        <w:rPr>
          <w:rStyle w:val="StyleUnderline"/>
          <w:rFonts w:asciiTheme="minorHAnsi" w:hAnsiTheme="minorHAnsi" w:cstheme="minorHAnsi"/>
          <w:highlight w:val="cyan"/>
        </w:rPr>
        <w:t xml:space="preserve"> included only White, property-holding men</w:t>
      </w:r>
      <w:r w:rsidRPr="003169B7">
        <w:rPr>
          <w:rFonts w:asciiTheme="minorHAnsi" w:hAnsiTheme="minorHAnsi" w:cstheme="minorHAnsi"/>
        </w:rPr>
        <w:t xml:space="preserve">. This property included both wives and children, but the most lucrative property of all— indeed that property that made any economic survival,let alone prosperity,possible— was slaves. </w:t>
      </w:r>
      <w:r w:rsidRPr="003169B7">
        <w:rPr>
          <w:rStyle w:val="StyleUnderline"/>
          <w:rFonts w:asciiTheme="minorHAnsi" w:hAnsiTheme="minorHAnsi" w:cstheme="minorHAnsi"/>
          <w:highlight w:val="cyan"/>
        </w:rPr>
        <w:t>By the time of the Constitutional Convention of 1787, the racial lines defining slave and free had already been rigidly drawn—White was free, and Black was slave</w:t>
      </w:r>
      <w:r w:rsidRPr="003169B7">
        <w:rPr>
          <w:rFonts w:asciiTheme="minorHAnsi" w:hAnsiTheme="minorHAnsi" w:cstheme="minorHAnsi"/>
        </w:rPr>
        <w:t xml:space="preserve">. The Three Fifths Clause, the restriction on future bans of the slave trade, and limits on the possibility of emancipation through escape were all clear indications of the significance of slavery to the founders. </w:t>
      </w:r>
      <w:r w:rsidRPr="003169B7">
        <w:rPr>
          <w:rStyle w:val="StyleUnderline"/>
          <w:rFonts w:asciiTheme="minorHAnsi" w:hAnsiTheme="minorHAnsi" w:cstheme="minorHAnsi"/>
          <w:highlight w:val="cyan"/>
        </w:rPr>
        <w:t>Any doubt as to the centrality of White supremacy was erased a few decades later in the case of Scott v. Sandford</w:t>
      </w:r>
      <w:r w:rsidRPr="003169B7">
        <w:rPr>
          <w:rFonts w:asciiTheme="minorHAnsi" w:hAnsiTheme="minorHAnsi" w:cstheme="minorHAnsi"/>
        </w:rPr>
        <w:t xml:space="preserve"> (1857), where a majority of the Supreme Court denied the citizenship claims of Dred Scott and went further to declare that the Missouri Compromise requirement of balance between free and slave states in the expanding United States was a violation of the due process rights of slaveholders. Referring to the legal status of African Americans, Justice </w:t>
      </w:r>
      <w:r w:rsidRPr="003169B7">
        <w:rPr>
          <w:rStyle w:val="StyleUnderline"/>
          <w:rFonts w:asciiTheme="minorHAnsi" w:hAnsiTheme="minorHAnsi" w:cstheme="minorHAnsi"/>
          <w:highlight w:val="cyan"/>
        </w:rPr>
        <w:t>Taney’s opinion for the majority makes it painfully clear:</w:t>
      </w:r>
      <w:r w:rsidRPr="003169B7">
        <w:rPr>
          <w:rFonts w:asciiTheme="minorHAnsi" w:hAnsiTheme="minorHAnsi" w:cstheme="minorHAnsi"/>
        </w:rPr>
        <w:t xml:space="preserve"> </w:t>
      </w:r>
      <w:r w:rsidRPr="003169B7">
        <w:rPr>
          <w:rStyle w:val="StyleUnderline"/>
          <w:rFonts w:asciiTheme="minorHAnsi" w:hAnsiTheme="minorHAnsi" w:cstheme="minorHAnsi"/>
          <w:highlight w:val="cyan"/>
        </w:rPr>
        <w:t>They are not included, and were not intended to be included, under the word “citizens” in the Constitution, and can therefore claim none of the rights and privileges which that instrument provides for and secures to citizens of the U</w:t>
      </w:r>
      <w:r w:rsidRPr="003169B7">
        <w:rPr>
          <w:rStyle w:val="StyleUnderline"/>
          <w:rFonts w:asciiTheme="minorHAnsi" w:hAnsiTheme="minorHAnsi" w:cstheme="minorHAnsi"/>
        </w:rPr>
        <w:t xml:space="preserve">nited </w:t>
      </w:r>
      <w:r w:rsidRPr="003169B7">
        <w:rPr>
          <w:rStyle w:val="StyleUnderline"/>
          <w:rFonts w:asciiTheme="minorHAnsi" w:hAnsiTheme="minorHAnsi" w:cstheme="minorHAnsi"/>
          <w:highlight w:val="cyan"/>
        </w:rPr>
        <w:t>S</w:t>
      </w:r>
      <w:r w:rsidRPr="003169B7">
        <w:rPr>
          <w:rStyle w:val="StyleUnderline"/>
          <w:rFonts w:asciiTheme="minorHAnsi" w:hAnsiTheme="minorHAnsi" w:cstheme="minorHAnsi"/>
        </w:rPr>
        <w:t>tates</w:t>
      </w:r>
      <w:r w:rsidRPr="003169B7">
        <w:rPr>
          <w:rFonts w:asciiTheme="minorHAnsi" w:hAnsiTheme="minorHAnsi" w:cstheme="minorHAnsi"/>
        </w:rPr>
        <w:t xml:space="preserve">. On the contrary, they were at that time considered as a subordinate and inferior class of beings, who had been subjugated by the dominant race, and, whether emancipated or not, yet remained subject to their authority, and had no rights or privileges but such as those who held the power and the Government might choose to grant them. </w:t>
      </w:r>
      <w:r w:rsidRPr="003169B7">
        <w:rPr>
          <w:rStyle w:val="StyleUnderline"/>
          <w:rFonts w:asciiTheme="minorHAnsi" w:hAnsiTheme="minorHAnsi" w:cstheme="minorHAnsi"/>
        </w:rPr>
        <w:t>The growing abolition movement could not overcome this legal bar with debates, written appeals, or legislative action</w:t>
      </w:r>
      <w:r w:rsidRPr="003169B7">
        <w:rPr>
          <w:rFonts w:asciiTheme="minorHAnsi" w:hAnsiTheme="minorHAnsi" w:cstheme="minorHAnsi"/>
        </w:rPr>
        <w:t xml:space="preserve">. The economic and political interests of the slave states were too dependent on the rising trade in slaves and cotton. It took the armed resistance of slaves and radical abolitionists—of Vesey and Prosser, of Tubman, Turner, and finally Brown—to push the question into conflict. Frederick Douglass (1881, cited in Zinn, 2004, pp. 18-19) observed, </w:t>
      </w:r>
      <w:r w:rsidRPr="003169B7">
        <w:rPr>
          <w:rFonts w:asciiTheme="minorHAnsi" w:hAnsiTheme="minorHAnsi" w:cstheme="minorHAnsi"/>
          <w:sz w:val="16"/>
          <w:szCs w:val="16"/>
        </w:rPr>
        <w:t xml:space="preserve">If John Brown did not end the war that ended slavery, he did at least begin the war that ended slavery. . . . Until this blow was struck, the prospect for freedom was dim, shadowy and uncertain. The irrepressible conflict was one of words, votes and compromises. When John Brown stretched forth his arm, the sky was cleared. The time for compromises was gone. </w:t>
      </w:r>
      <w:r w:rsidRPr="003169B7">
        <w:rPr>
          <w:rStyle w:val="StyleUnderline"/>
          <w:rFonts w:asciiTheme="minorHAnsi" w:hAnsiTheme="minorHAnsi" w:cstheme="minorHAnsi"/>
          <w:highlight w:val="cyan"/>
        </w:rPr>
        <w:t xml:space="preserve">The abolition of slavery </w:t>
      </w:r>
      <w:r w:rsidRPr="003169B7">
        <w:rPr>
          <w:rStyle w:val="StyleUnderline"/>
          <w:rFonts w:asciiTheme="minorHAnsi" w:hAnsiTheme="minorHAnsi" w:cstheme="minorHAnsi"/>
        </w:rPr>
        <w:t xml:space="preserve">did not result in the abolition of essentialist racism in the law; it merely </w:t>
      </w:r>
      <w:r w:rsidRPr="003169B7">
        <w:rPr>
          <w:rStyle w:val="StyleUnderline"/>
          <w:rFonts w:asciiTheme="minorHAnsi" w:hAnsiTheme="minorHAnsi" w:cstheme="minorHAnsi"/>
          <w:highlight w:val="cyan"/>
        </w:rPr>
        <w:t>called for new methods of legally upholding the property interests of Whiteness</w:t>
      </w:r>
      <w:r w:rsidRPr="003169B7">
        <w:rPr>
          <w:rFonts w:asciiTheme="minorHAnsi" w:hAnsiTheme="minorHAnsi" w:cstheme="minorHAnsi"/>
        </w:rPr>
        <w:t xml:space="preserve">. In the presence of now freed Black labor, the vote was now offered to unpropertied White men, and, as Du Bois and others have argued,Whiteness played a central role in the reduction of class tensions. </w:t>
      </w:r>
      <w:r w:rsidRPr="003169B7">
        <w:rPr>
          <w:rStyle w:val="StyleUnderline"/>
          <w:rFonts w:asciiTheme="minorHAnsi" w:hAnsiTheme="minorHAnsi" w:cstheme="minorHAnsi"/>
          <w:highlight w:val="cyan"/>
        </w:rPr>
        <w:t xml:space="preserve">The “wages of whiteness” for </w:t>
      </w:r>
      <w:r w:rsidRPr="003169B7">
        <w:rPr>
          <w:rStyle w:val="StyleUnderline"/>
          <w:rFonts w:asciiTheme="minorHAnsi" w:hAnsiTheme="minorHAnsi" w:cstheme="minorHAnsi"/>
          <w:highlight w:val="cyan"/>
        </w:rPr>
        <w:lastRenderedPageBreak/>
        <w:t>the working class were material as well as social; “whiteness produced—and was reproduced by the social advantage that accompanied it</w:t>
      </w:r>
      <w:r w:rsidRPr="003169B7">
        <w:rPr>
          <w:rStyle w:val="StyleUnderline"/>
          <w:rFonts w:asciiTheme="minorHAnsi" w:hAnsiTheme="minorHAnsi" w:cstheme="minorHAnsi"/>
        </w:rPr>
        <w:t>”</w:t>
      </w:r>
      <w:r w:rsidRPr="003169B7">
        <w:rPr>
          <w:rFonts w:asciiTheme="minorHAnsi" w:hAnsiTheme="minorHAnsi" w:cstheme="minorHAnsi"/>
          <w:sz w:val="16"/>
          <w:szCs w:val="16"/>
        </w:rPr>
        <w:t xml:space="preserve"> (Harris, 1993, p. 116). Postslavery,White supremacy in the law was accomplished by the introduction of a series of segregationist Jim Crow laws, a new model for an essentialist racial paradigm that was now legitimated by so-called biology; the laws did not mandate that Blacks be accorded equality under the law because nature—not man, not power, not violence—has determined their degraded status (Harris, 1993, p. 118). The courts were complicit and explicit in their support for the purity and attendant property rights of Whiteness. This is made most dramatically clear in Plessy v. Ferguson (1896). In a challenge to the legalized segregation of public transportation in the state of Louisiana, Plessy argued that these laws denied him equality before the law. The majority disagreed and set forth the principle of separate but equal. Justice Brown wrote for the majority: It is claimed by the plaintiff in error that, in a mixed community, the reputation of belonging to the dominant race, in this instance the white race, is “property,” in the same sense that a right of action or of inheritance is property. . . . We are unable to see how this statute deprives him of, or in any way affects his right to, such property. If he be a white man, and assigned to a colored coach, he may have his action for damages against the company for being deprived of his so-called “property.”Upon the other hand, if he be a colored man, and be so assigned, he has been deprived of no property, since he is not lawfully entitled to the reputation of being a white man. The sole dissenter in Plessy sets up the juxtaposition of Jim Crow and colorblindness that frames the contemporary debate on race today. Justice Harlan, while acknowledging the reality of White supremacy, decries its support with the law: The white race deems itself to be the dominant race in this country. And so it is,in prestige, in achievements, in education, in wealth, and in power. So, I doubt not, it will continue to be for all time, if it remains true to its great heritage, and holds fast to the principles of constitutional liberty. But in view of the constitution, in the eye of the law, there is in this country no superior, dominant, ruling class of citizens. There is no caste here. Our constitution is color-blind, and neither knows nor tolerates classes among citizens. In respect of civil rights, all citizens are equal before the law. The corollary to the enhanced promotion of Whiteness was—and still is—the ongoing devaluation of Blackness. The criminal justice system begins to play a new and crucial role here. Angela Y. Davis (2003), in Are Prisons Obsolete? traced the initial rise of the penitentiary system to the abolition of slavery; “in the immediate aftermath of slavery, the southern states hastened to develop a criminal justice system that could legally restrict the possibilities of freedom for the newly released slaves” (p. 29). There was a subsequent transformation of the Slave Codes into the Black Codes and the plantations into prisons. Laws were quickly passed that echoed the restrictions associated with slavery and criminalized a range of activities if the perpetrator was Black. The newly acquired 15th Amendment right to vote was curtailed by the tailoring of felony disenfranchisement laws to include crimes that were supposedly more frequently committed by Blacks (Human Rights Watch, 1998). And the libratory promise of the 13th Amendment—“Neither slavery nor involuntary servitude shall exist in the United States”—contained a dangerous loophole: “except as a punishment for crime.” This allowed for the conversion of the old plantations to penitentiaries, and this, with the introduction of the convict lease system, permitted the South to continue to economically benefit from the unpaid labor of Blacks. As Davis (2003) noted, “the expansion of the convict lease system and the county chain gang meant that the antebellum criminal justice system, defined criminal justice largely as a means for controlling black labor” (p. 31). After decades of resistance via legal challenges, grassroots organizing, boycotts, Letters from the Birmingham Jail, sit-ins, jail-ins, marches, and mass protest, legalized segregation began to come undone. Indeed, part of its undoing was the role that activists played in exposing the official and extralegal violence that had previously been cloaked in the legitimacy of the law. Emitt Till, Birmingham, Bloody Sunday, and more bared the lie. In the historic 1954 Brown v. Board of Education decision, Plessywas overturned; the essentialist racist paradigm was no longer codified in law. This was complete with the passage of the Civil Rights Act of 1964, the Voting Rights Act of 1965, and the passage of the 24th Amendment to the Constitution. Whereas there was once hope that the law itself could be pressed into the service of racial equality, those victories now seem bittersweet. Judge Robert L. Carter (1980), one of the attorneys who argued Brown, noted, “The fundamental vice was not legally enforced racial segregation itself; this was a mere by-product, a symptom of the greater and more pernicious disease—white supremacy” (pp. 23-24). Legally supported essentialist racism was about to be replaced with a more insidious counterpart—the paradigm of color-blindness. Following the end of legalized racial discrimination, there was an especially concerted effort to escalate the control of African Americans via the criminal justice system. Marable (1983) made this point: “White racists began to rely almost exclusively on the state apparatus to carry out the battle for white supremacy. . . . The criminal justice system became, in short, a modern instrument to perpetuate white hegemony” (pp. 120-121). These practices gain primacy during the post–civil rights years as the essentialist racist paradigm gives way to the new color-blind racism where race and racism are ostensibly absent from the law and all aspects of its enforcement. The criminal justice system provides a convenient vehicle for physically maintaining the old legally enforced color lines as African Americans are disproportionately policed, prosecuted, convicted, disenfranchised, and imprisoned. The criminal justice system and its culmination in the prison industrial complex also continues to guarantee the perpetual profits from the forced labor of inmates, now justifying their slavery as punishment for crime. Finally, the reliance on the criminal system provides the color-blind racist regime the perfect set of codes to describe racialized patterns of alleged crime and actual punishment without ever referring to race. As Davis (1998a) observed, “crime is one of the masquerades behind which ‘race’, with all its menacing ideological complexity, mobilizes old public ears and creates new ones” (p. 62). There is no discussion of race and racism; there is only public discourse about crime, criminals, gangs, and drug-infested neighborhoods. This color-bind conflagration of crime with race is, in addition, insidious in its dishonesty and indirect effects; as Justice Powell, writing for the Supreme Court, noted, “discrimination within the judicial system is most pernicious because it is ‘a stimulant to that race prejudice which is an impediment to securing to [Black citizens] that equal justice which the law aims to secure to all others’“ (quoting Strauder v. West Virginia, 1880, in Batson v. Kentucky, 1986). There were early warnings about the potentially devastating interconnections between race, crime, and the law in the era of late capitalism. The mid-20th-century criticism of the criminal justice system as foundationally racist initially emanated from the Black Power Movement’s critique of institutionalized racism and police brutality in communities of color. The writings of political prisoners (e.g.,Angela Davis, Huey P. Newton, Assate Shakur) and prisoners of conscience (e.g., Malcolm X and George Jackson) brought racism and its intimate connection with the penitentiary to light. The 10 Point Program of the Black Panther Party began to make the connections between capitalist exploitation of the Black community and the criminal justice system. Their demands provided the foundations for the contemporary critiques of the role of </w:t>
      </w:r>
      <w:r w:rsidRPr="003169B7">
        <w:rPr>
          <w:rFonts w:asciiTheme="minorHAnsi" w:hAnsiTheme="minorHAnsi" w:cstheme="minorHAnsi"/>
          <w:sz w:val="16"/>
          <w:szCs w:val="16"/>
        </w:rPr>
        <w:lastRenderedPageBreak/>
        <w:t>criminal justice in upholding both capitalism and White supremacy. We want an immediate end to police brutality and murder of black people. We want freedom for all black men held in federal, state, county and city prisons and jails. We want all black people when brought to trial to be tried in court by a jury of their peer group or people from their black communities, as defined by the Constitution of the United States. (Foner, 1970, pp. 3-5) These warnings went unheeded; indeed, they were too often violently suppressed. The conflation of race and crime and the resultant rise of the criminal and prison industrial complexes did and does find support in judicial decisions that legitimate the central tenets of color-blind racism. The color-blind Constitution foreshadowed in Harlan’s dissent has now become the voice of the Supreme Court’s majority. Colorblindness as the new legal doctrine begins to emerge—despite judicial dissent—in cases involving affirmative action and other remedies to centuries of racial inequality. The Supreme Court adopts the color-blind model in Regents of the University of California v. Bakke (1978), where the ruling is in favor of a White student who claimed racial discrimination in his denial of admission to medical school</w:t>
      </w:r>
      <w:r w:rsidRPr="003169B7">
        <w:rPr>
          <w:rStyle w:val="StyleUnderline"/>
          <w:rFonts w:asciiTheme="minorHAnsi" w:hAnsiTheme="minorHAnsi" w:cstheme="minorHAnsi"/>
          <w:highlight w:val="cyan"/>
        </w:rPr>
        <w:t>. If the Constitution is to be color-blind,race can only be considered with strict scrutiny,even as a remedy for past discrimination</w:t>
      </w:r>
      <w:r w:rsidRPr="003169B7">
        <w:rPr>
          <w:rFonts w:asciiTheme="minorHAnsi" w:hAnsiTheme="minorHAnsi" w:cstheme="minorHAnsi"/>
          <w:sz w:val="16"/>
          <w:szCs w:val="16"/>
        </w:rPr>
        <w:t xml:space="preserve">. Justices Brennan and Marshall, in separate dissents, pointed out the flaws of this approach. Brennan observed, Claims that law must be “color-blind” or that the datum of race is no longer relevant to public policy must be seen as aspiration rather than as description of reality . . . for reality rebukes us that race has too often been used by those who would stigmatize and oppress minorities. Yet we cannot . . . let color blindness become myopia which masks the reality that many “created equal” have been treated within our lifetimes as inferior both by the law and by their fellow citizens. Justice Marshall’s dissent is even more prescient: For it must be remembered that, during most of the past 200 years, the Constitution as interpreted by this Court did not prohibit the most ingenious and pervasive forms of discrimination against the Negro. Now, when a state acts to remedy the effects of that legacy of discrimination, I cannot believe that this same Constitution stands as a barrier. </w:t>
      </w:r>
      <w:r w:rsidRPr="003169B7">
        <w:rPr>
          <w:rFonts w:asciiTheme="minorHAnsi" w:hAnsiTheme="minorHAnsi" w:cstheme="minorHAnsi"/>
        </w:rPr>
        <w:t xml:space="preserve">As a series of </w:t>
      </w:r>
      <w:r w:rsidRPr="003169B7">
        <w:rPr>
          <w:rStyle w:val="StyleUnderline"/>
          <w:rFonts w:asciiTheme="minorHAnsi" w:hAnsiTheme="minorHAnsi" w:cstheme="minorHAnsi"/>
          <w:highlight w:val="cyan"/>
        </w:rPr>
        <w:t>subsequent cases from Bakke to Gratz v. Bollinger</w:t>
      </w:r>
      <w:r w:rsidRPr="003169B7">
        <w:rPr>
          <w:rStyle w:val="StyleUnderline"/>
          <w:rFonts w:asciiTheme="minorHAnsi" w:hAnsiTheme="minorHAnsi" w:cstheme="minorHAnsi"/>
        </w:rPr>
        <w:t xml:space="preserve"> (2003) </w:t>
      </w:r>
      <w:r w:rsidRPr="003169B7">
        <w:rPr>
          <w:rStyle w:val="StyleUnderline"/>
          <w:rFonts w:asciiTheme="minorHAnsi" w:hAnsiTheme="minorHAnsi" w:cstheme="minorHAnsi"/>
          <w:highlight w:val="cyan"/>
        </w:rPr>
        <w:t>have shown, that same Constitution has indeed erected a legal barrier with claims of color-blindness</w:t>
      </w:r>
      <w:r w:rsidRPr="003169B7">
        <w:rPr>
          <w:rFonts w:asciiTheme="minorHAnsi" w:hAnsiTheme="minorHAnsi" w:cstheme="minorHAnsi"/>
        </w:rPr>
        <w:t xml:space="preserve"> (Bell, 2000; Brown et al., 2005). Perhaps the most significant barrier to the pursuit of equality before the law comes in the case of McCleskey v. Kemp (1987). After a series of death penalty cases wherein the court decried racial discrimination in the application of the criminal laws’ultimate penalty, it is here that the Supreme Court, in a 5 to 4 decision, clearly defined discrimination as individual, not institutionalized. Citing statistical evidence from the now famous Baldus study, McCleskey argued that the application of the death penalty in Georgia was fraught with racism. Defendants charged with killing White victims were more likely to receive the death penalty, and in fact, cases involving Black defendants and White victims were more likely to result in a sentence of death than cases involving any other racial combination. The majority did not dispute the statistical evidence but feared the consequences. If the court were to accept McCleskey’s claim, then the Equal Protection Clause of the 14th Amendment would apply to patterns of discrimination, to institutionalized racism and sexism, and to questions of structured inequality. These fears are expressed in Powell’s opinion for the majority:</w:t>
      </w:r>
    </w:p>
    <w:p w14:paraId="27432148" w14:textId="77777777" w:rsidR="00DB0CA3" w:rsidRPr="003169B7" w:rsidRDefault="00DB0CA3" w:rsidP="00C200A2">
      <w:pPr>
        <w:rPr>
          <w:rFonts w:asciiTheme="minorHAnsi" w:hAnsiTheme="minorHAnsi" w:cstheme="minorHAnsi"/>
        </w:rPr>
      </w:pPr>
    </w:p>
    <w:p w14:paraId="00D1FC4E" w14:textId="77777777" w:rsidR="009F1F3A" w:rsidRDefault="00416427" w:rsidP="00416427">
      <w:pPr>
        <w:pStyle w:val="Heading3"/>
        <w:rPr>
          <w:rFonts w:asciiTheme="minorHAnsi" w:hAnsiTheme="minorHAnsi" w:cstheme="minorHAnsi"/>
        </w:rPr>
      </w:pPr>
      <w:r>
        <w:rPr>
          <w:rFonts w:asciiTheme="minorHAnsi" w:hAnsiTheme="minorHAnsi" w:cstheme="minorHAnsi"/>
        </w:rPr>
        <w:lastRenderedPageBreak/>
        <w:t>Link – Reform</w:t>
      </w:r>
    </w:p>
    <w:p w14:paraId="12C8E39A" w14:textId="77777777" w:rsidR="009F1F3A" w:rsidRPr="00C23D5A" w:rsidRDefault="009F1F3A" w:rsidP="009F1F3A">
      <w:pPr>
        <w:pStyle w:val="Heading4"/>
      </w:pPr>
      <w:r w:rsidRPr="00C23D5A">
        <w:t>Aff’s protest does not inform how violence is constitutive of the police as a terroristic assemblage. The grammar of the aff’s reform trades of with black and red grammars of suffering</w:t>
      </w:r>
    </w:p>
    <w:p w14:paraId="3FD04551" w14:textId="77777777" w:rsidR="009F1F3A" w:rsidRPr="00C23D5A" w:rsidRDefault="009F1F3A" w:rsidP="009F1F3A">
      <w:r w:rsidRPr="00C23D5A">
        <w:rPr>
          <w:rStyle w:val="Style13ptBold"/>
        </w:rPr>
        <w:t xml:space="preserve">Sexton &amp; Martinot 03 </w:t>
      </w:r>
      <w:r w:rsidRPr="00C23D5A">
        <w:t xml:space="preserve">[Jared &amp; Steve, “The Avant-garde of White Supremacy”, Social Identities 9(2), June 2003] </w:t>
      </w:r>
      <w:hyperlink r:id="rId20" w:history="1">
        <w:r w:rsidRPr="00C23D5A">
          <w:rPr>
            <w:rStyle w:val="Hyperlink"/>
          </w:rPr>
          <w:t>https://www.ocf.berkeley.edu/~marto/avantguard.htm//Sripad</w:t>
        </w:r>
      </w:hyperlink>
    </w:p>
    <w:p w14:paraId="34000683" w14:textId="4B10AC18" w:rsidR="009F1F3A" w:rsidRDefault="009F1F3A" w:rsidP="009F1F3A">
      <w:pPr>
        <w:rPr>
          <w:b/>
          <w:bCs/>
          <w:sz w:val="16"/>
        </w:rPr>
      </w:pPr>
      <w:r w:rsidRPr="00C23D5A">
        <w:rPr>
          <w:sz w:val="16"/>
        </w:rPr>
        <w:t xml:space="preserve">There are two possibilities: </w:t>
      </w:r>
      <w:r w:rsidRPr="00C23D5A">
        <w:rPr>
          <w:u w:val="single"/>
        </w:rPr>
        <w:t xml:space="preserve">first, police violence is a deviation from the rules governing police procedures in general. Second, these various </w:t>
      </w:r>
      <w:r w:rsidRPr="00C23D5A">
        <w:rPr>
          <w:b/>
          <w:bCs/>
          <w:u w:val="single"/>
        </w:rPr>
        <w:t>forms of violence</w:t>
      </w:r>
      <w:r w:rsidRPr="00C23D5A">
        <w:rPr>
          <w:u w:val="single"/>
        </w:rPr>
        <w:t xml:space="preserve"> (e.g., racial profiling, street murders, terrorism) </w:t>
      </w:r>
      <w:r w:rsidRPr="00C23D5A">
        <w:rPr>
          <w:b/>
          <w:bCs/>
          <w:u w:val="single"/>
        </w:rPr>
        <w:t>are</w:t>
      </w:r>
      <w:r w:rsidRPr="00C23D5A">
        <w:rPr>
          <w:u w:val="single"/>
        </w:rPr>
        <w:t xml:space="preserve"> the rule itself as </w:t>
      </w:r>
      <w:r w:rsidRPr="00C23D5A">
        <w:rPr>
          <w:b/>
          <w:bCs/>
          <w:u w:val="single"/>
        </w:rPr>
        <w:t>standard operation procedure</w:t>
      </w:r>
      <w:r w:rsidRPr="00C23D5A">
        <w:rPr>
          <w:u w:val="single"/>
        </w:rPr>
        <w:t>.</w:t>
      </w:r>
      <w:r w:rsidRPr="00C23D5A">
        <w:rPr>
          <w:sz w:val="16"/>
        </w:rPr>
        <w:t xml:space="preserve"> For instance, when the protest movements made public statements they expressed an understanding of police violence as the rule of the day and not as a shocking exception. However, </w:t>
      </w:r>
      <w:r w:rsidRPr="00C23D5A">
        <w:rPr>
          <w:b/>
          <w:bCs/>
          <w:u w:val="single"/>
        </w:rPr>
        <w:t>when it came time to formulate practical proposals to change the fundamental nature of policing, all they could come up with concretely were more oversight committees, litigation, and civilian review boards</w:t>
      </w:r>
      <w:r w:rsidRPr="00C23D5A">
        <w:rPr>
          <w:sz w:val="16"/>
        </w:rPr>
        <w:t xml:space="preserve"> ("with teeth"), </w:t>
      </w:r>
      <w:r w:rsidRPr="00C23D5A">
        <w:rPr>
          <w:u w:val="single"/>
        </w:rPr>
        <w:t xml:space="preserve">none of which lived up to the collective intuition about what the police were actually doing. </w:t>
      </w:r>
      <w:r w:rsidRPr="00C23D5A">
        <w:rPr>
          <w:sz w:val="16"/>
        </w:rPr>
        <w:t xml:space="preserve">The protest movements’ </w:t>
      </w:r>
      <w:r w:rsidRPr="00C23D5A">
        <w:rPr>
          <w:u w:val="single"/>
        </w:rPr>
        <w:t xml:space="preserve">readings of these events didn’t seem able to bridge the gap to the programmatic. </w:t>
      </w:r>
      <w:r w:rsidRPr="00C23D5A">
        <w:rPr>
          <w:b/>
          <w:bCs/>
          <w:u w:val="single"/>
        </w:rPr>
        <w:t>The language in which we articulate our analyses doesn’t seem to allow for alternatives in practice</w:t>
      </w:r>
      <w:r w:rsidRPr="00C23D5A">
        <w:rPr>
          <w:u w:val="single"/>
        </w:rPr>
        <w:t>.</w:t>
      </w:r>
      <w:r w:rsidRPr="00C23D5A">
        <w:rPr>
          <w:sz w:val="16"/>
        </w:rPr>
        <w:t xml:space="preserve"> Even </w:t>
      </w:r>
      <w:r w:rsidRPr="00C23D5A">
        <w:rPr>
          <w:u w:val="single"/>
        </w:rPr>
        <w:t>those who take seriously</w:t>
      </w:r>
      <w:r w:rsidRPr="00C23D5A">
        <w:rPr>
          <w:sz w:val="16"/>
        </w:rPr>
        <w:t xml:space="preserve"> the second possibility (</w:t>
      </w:r>
      <w:r w:rsidRPr="00C23D5A">
        <w:rPr>
          <w:u w:val="single"/>
        </w:rPr>
        <w:t xml:space="preserve">violence as a rule) find that the language of alternatives and the terms of relevance are constantly dragged into the political discourse they seek to oppose, </w:t>
      </w:r>
      <w:r w:rsidRPr="00C23D5A">
        <w:rPr>
          <w:b/>
          <w:bCs/>
          <w:u w:val="single"/>
        </w:rPr>
        <w:t>namely, that the system works and is capable of reform.</w:t>
      </w:r>
      <w:r>
        <w:rPr>
          <w:u w:val="single"/>
        </w:rPr>
        <w:t xml:space="preserve"> </w:t>
      </w:r>
      <w:r w:rsidRPr="00C23D5A">
        <w:rPr>
          <w:u w:val="single"/>
        </w:rPr>
        <w:t>After the exposure of the LAPD’s videotaped beating of Rodney King,</w:t>
      </w:r>
      <w:r w:rsidRPr="00C23D5A">
        <w:rPr>
          <w:sz w:val="16"/>
        </w:rPr>
        <w:t xml:space="preserve"> after the rebellions of 1992, police violence only became more rampant and more brazen across the country. After the "Justice for Diallo" movement in NYC, the police murders multiplied, and police arrogance increased. </w:t>
      </w:r>
      <w:r w:rsidRPr="00C23D5A">
        <w:rPr>
          <w:b/>
          <w:bCs/>
          <w:u w:val="single"/>
        </w:rPr>
        <w:t>It was as if the anti-racist campaigns (or uprisings) against police violence were co-opted by the police to augment their violence, rather than effectively closing it down as they had explicitly intended</w:t>
      </w:r>
      <w:r w:rsidRPr="00C23D5A">
        <w:rPr>
          <w:u w:val="single"/>
        </w:rPr>
        <w:t>. In the wake of countless exposés, the prison industrial complex has only expanded; the reportage on the racist operations of capital punishment and the legal system more generally have become absorbed in the acceleration of execution rates.</w:t>
      </w:r>
      <w:r w:rsidRPr="00C23D5A">
        <w:rPr>
          <w:sz w:val="16"/>
        </w:rPr>
        <w:t xml:space="preserve"> </w:t>
      </w:r>
      <w:r w:rsidRPr="00C23D5A">
        <w:rPr>
          <w:b/>
          <w:bCs/>
          <w:sz w:val="16"/>
        </w:rPr>
        <w:t xml:space="preserve">Why do things get worse after each hard fought revelation? Where do we locate the genius of the system? Something is left out of the account; it runs through our fingers, escaping our grasp. </w:t>
      </w:r>
    </w:p>
    <w:p w14:paraId="59A6EAF6" w14:textId="7390BBD3" w:rsidR="009F1F3A" w:rsidRDefault="009F1F3A" w:rsidP="009F1F3A">
      <w:pPr>
        <w:rPr>
          <w:b/>
          <w:bCs/>
          <w:sz w:val="16"/>
        </w:rPr>
      </w:pPr>
    </w:p>
    <w:p w14:paraId="365D92BC" w14:textId="77777777" w:rsidR="009F1F3A" w:rsidRPr="00C23D5A" w:rsidRDefault="009F1F3A" w:rsidP="009F1F3A">
      <w:pPr>
        <w:pStyle w:val="Heading4"/>
      </w:pPr>
      <w:r w:rsidRPr="00C23D5A">
        <w:t xml:space="preserve">The aff is simply a step in the process of reconstruction- a static progression from one mode of racialized violence to another- This reconstruction </w:t>
      </w:r>
      <w:r>
        <w:t xml:space="preserve">strives to </w:t>
      </w:r>
      <w:r w:rsidRPr="00C23D5A">
        <w:t>ach</w:t>
      </w:r>
      <w:r>
        <w:t>i</w:t>
      </w:r>
      <w:r w:rsidRPr="00C23D5A">
        <w:t xml:space="preserve">eve the “maintenance of order”. The </w:t>
      </w:r>
      <w:r>
        <w:t>1AC</w:t>
      </w:r>
      <w:r w:rsidRPr="00C23D5A">
        <w:t xml:space="preserve"> is the sears catolog of whiteness</w:t>
      </w:r>
      <w:r>
        <w:t xml:space="preserve">- </w:t>
      </w:r>
      <w:r w:rsidRPr="00C23D5A">
        <w:t xml:space="preserve">a move to eliminate alternatives by ending the discussion </w:t>
      </w:r>
      <w:r>
        <w:t>through a “solution” to</w:t>
      </w:r>
      <w:r w:rsidRPr="00C23D5A">
        <w:t xml:space="preserve"> solving [</w:t>
      </w:r>
      <w:r w:rsidRPr="003E09B4">
        <w:rPr>
          <w:highlight w:val="yellow"/>
        </w:rPr>
        <w:t>Insert Aff impact</w:t>
      </w:r>
      <w:r w:rsidRPr="00C23D5A">
        <w:t>]. We refuse to end the discussion we must infinitely concern ourselves with the paradigm</w:t>
      </w:r>
      <w:r>
        <w:t>actic nature</w:t>
      </w:r>
      <w:r w:rsidRPr="00C23D5A">
        <w:t xml:space="preserve"> of white supreamacy. </w:t>
      </w:r>
    </w:p>
    <w:p w14:paraId="3ED3189A" w14:textId="77777777" w:rsidR="009F1F3A" w:rsidRPr="00C23D5A" w:rsidRDefault="009F1F3A" w:rsidP="009F1F3A">
      <w:r w:rsidRPr="00C23D5A">
        <w:rPr>
          <w:rStyle w:val="Style13ptBold"/>
        </w:rPr>
        <w:t xml:space="preserve">Sexton &amp; Martinot 03 </w:t>
      </w:r>
      <w:r w:rsidRPr="00C23D5A">
        <w:t>[Jared &amp; Steve, “The Avant-garde of White Supremacy”, Social Identities 9(2), June 2003]//Sripad</w:t>
      </w:r>
    </w:p>
    <w:p w14:paraId="4363B1C6" w14:textId="77777777" w:rsidR="009F1F3A" w:rsidRPr="00C23D5A" w:rsidRDefault="009F1F3A" w:rsidP="009F1F3A">
      <w:pPr>
        <w:rPr>
          <w:b/>
          <w:bCs/>
          <w:color w:val="000000"/>
          <w:sz w:val="27"/>
          <w:szCs w:val="27"/>
          <w:u w:val="single"/>
        </w:rPr>
      </w:pPr>
      <w:r w:rsidRPr="00C23D5A">
        <w:rPr>
          <w:color w:val="000000"/>
          <w:sz w:val="27"/>
          <w:szCs w:val="27"/>
          <w:u w:val="single"/>
        </w:rPr>
        <w:t xml:space="preserve">The foundations of US white supremacy are far from stable. Owing to the instability of white supremacy, the social structures of whiteness must ever be re-secured in an obsessive fashion. The process of </w:t>
      </w:r>
      <w:r w:rsidRPr="00C23D5A">
        <w:rPr>
          <w:b/>
          <w:bCs/>
          <w:color w:val="000000"/>
          <w:sz w:val="27"/>
          <w:szCs w:val="27"/>
          <w:u w:val="single"/>
        </w:rPr>
        <w:t>re-inventing whiteness and white supremacy has always involved the state</w:t>
      </w:r>
      <w:r w:rsidRPr="00C23D5A">
        <w:rPr>
          <w:color w:val="000000"/>
          <w:sz w:val="27"/>
          <w:szCs w:val="27"/>
          <w:u w:val="single"/>
        </w:rPr>
        <w:t>, and the state has always involved the utmost paranoia.</w:t>
      </w:r>
      <w:r w:rsidRPr="00C23D5A">
        <w:rPr>
          <w:color w:val="000000"/>
          <w:sz w:val="8"/>
          <w:szCs w:val="27"/>
        </w:rPr>
        <w:t xml:space="preserve"> Vast </w:t>
      </w:r>
      <w:r w:rsidRPr="00C23D5A">
        <w:rPr>
          <w:color w:val="000000"/>
          <w:sz w:val="27"/>
          <w:szCs w:val="27"/>
          <w:u w:val="single"/>
        </w:rPr>
        <w:lastRenderedPageBreak/>
        <w:t xml:space="preserve">political cataclysms such as the </w:t>
      </w:r>
      <w:r w:rsidRPr="00C23D5A">
        <w:rPr>
          <w:b/>
          <w:bCs/>
          <w:color w:val="000000"/>
          <w:sz w:val="27"/>
          <w:szCs w:val="27"/>
          <w:u w:val="single"/>
        </w:rPr>
        <w:t>civil rights movements that sought to shatter this invention have confronted the state as harbingers of sanity</w:t>
      </w:r>
      <w:r w:rsidRPr="00C23D5A">
        <w:rPr>
          <w:color w:val="000000"/>
          <w:sz w:val="27"/>
          <w:szCs w:val="27"/>
          <w:u w:val="single"/>
        </w:rPr>
        <w:t xml:space="preserve">. Yet the </w:t>
      </w:r>
      <w:r w:rsidRPr="00C23D5A">
        <w:rPr>
          <w:b/>
          <w:bCs/>
          <w:color w:val="000000"/>
          <w:sz w:val="27"/>
          <w:szCs w:val="27"/>
          <w:u w:val="single"/>
        </w:rPr>
        <w:t>state’s absorption and co-optation of that opposition for the reconstruction of the white social order has been reoccurring before our very eyes</w:t>
      </w:r>
      <w:r w:rsidRPr="00C23D5A">
        <w:rPr>
          <w:color w:val="000000"/>
          <w:sz w:val="27"/>
          <w:szCs w:val="27"/>
          <w:u w:val="single"/>
        </w:rPr>
        <w:t>.</w:t>
      </w:r>
      <w:r w:rsidRPr="00C23D5A">
        <w:rPr>
          <w:color w:val="000000"/>
          <w:sz w:val="8"/>
          <w:szCs w:val="27"/>
        </w:rPr>
        <w:t xml:space="preserve"> </w:t>
      </w:r>
      <w:r w:rsidRPr="00C23D5A">
        <w:rPr>
          <w:color w:val="000000"/>
          <w:sz w:val="27"/>
          <w:szCs w:val="27"/>
          <w:u w:val="single"/>
        </w:rPr>
        <w:t xml:space="preserve">White supremacy is not reconstructed simply for its own sake, but </w:t>
      </w:r>
      <w:r w:rsidRPr="00C23D5A">
        <w:rPr>
          <w:b/>
          <w:bCs/>
          <w:color w:val="000000"/>
          <w:sz w:val="27"/>
          <w:szCs w:val="27"/>
          <w:u w:val="single"/>
        </w:rPr>
        <w:t>for the sake of the social paranoia, the ethic of impunity, and the violent spectacles of racialization that it calls the "maintenance of order" all of which constitute its essential dimensions.</w:t>
      </w:r>
      <w:r w:rsidRPr="00C23D5A">
        <w:rPr>
          <w:color w:val="000000"/>
          <w:sz w:val="27"/>
          <w:szCs w:val="27"/>
          <w:u w:val="single"/>
        </w:rPr>
        <w:t xml:space="preserve"> The cold, gray institutions of this society—courts, schools, prisons, police, army, law, religion, the two-party system—become the arenas of this brutality, its excess and spectacle, which they then normalize throughout the social field.</w:t>
      </w:r>
      <w:r>
        <w:rPr>
          <w:color w:val="000000"/>
          <w:sz w:val="27"/>
          <w:szCs w:val="27"/>
          <w:u w:val="single"/>
        </w:rPr>
        <w:t xml:space="preserve"> </w:t>
      </w:r>
      <w:r w:rsidRPr="00C23D5A">
        <w:rPr>
          <w:color w:val="000000"/>
          <w:sz w:val="16"/>
          <w:szCs w:val="27"/>
        </w:rPr>
        <w:t>It is not simply by understanding the forms of state violence that the structures of hyper-injustice and their excess of hegemony will be addressed</w:t>
      </w:r>
      <w:r w:rsidRPr="00C23D5A">
        <w:rPr>
          <w:color w:val="000000"/>
          <w:sz w:val="27"/>
          <w:szCs w:val="27"/>
          <w:u w:val="single"/>
        </w:rPr>
        <w:t>. If they foster policing as their paradigm—including imprisonment, police occupations, commodified governmental operations, a renewed Jim Crow, and a re-criminalization of race as their version of social order</w:t>
      </w:r>
      <w:r w:rsidRPr="00C23D5A">
        <w:rPr>
          <w:color w:val="000000"/>
          <w:sz w:val="16"/>
          <w:szCs w:val="27"/>
        </w:rPr>
        <w:t xml:space="preserve">—then </w:t>
      </w:r>
      <w:r w:rsidRPr="00C23D5A">
        <w:rPr>
          <w:b/>
          <w:bCs/>
          <w:color w:val="000000"/>
          <w:sz w:val="27"/>
          <w:szCs w:val="27"/>
          <w:u w:val="single"/>
        </w:rPr>
        <w:t>to merely catalogue these institutional forms marks the moment at which understanding stops</w:t>
      </w:r>
      <w:r w:rsidRPr="00C23D5A">
        <w:rPr>
          <w:color w:val="000000"/>
          <w:sz w:val="16"/>
          <w:szCs w:val="27"/>
        </w:rPr>
        <w:t xml:space="preserve">. To pretend to understand at that point would be to affirm what denies understanding. Instead, </w:t>
      </w:r>
      <w:r w:rsidRPr="00C23D5A">
        <w:rPr>
          <w:color w:val="000000"/>
          <w:sz w:val="27"/>
          <w:szCs w:val="27"/>
          <w:u w:val="single"/>
        </w:rPr>
        <w:t>we have to understand the state and its order as a mode of anti-production that seeks precisely to cancel understanding through its own common sense</w:t>
      </w:r>
      <w:r w:rsidRPr="00C23D5A">
        <w:rPr>
          <w:color w:val="000000"/>
          <w:sz w:val="16"/>
          <w:szCs w:val="27"/>
        </w:rPr>
        <w:t xml:space="preserve">. For common sense, </w:t>
      </w:r>
      <w:r w:rsidRPr="00C23D5A">
        <w:rPr>
          <w:b/>
          <w:bCs/>
          <w:color w:val="000000"/>
          <w:sz w:val="16"/>
          <w:szCs w:val="27"/>
        </w:rPr>
        <w:t xml:space="preserve">the opposite of injustice is justice; however, the opposite of hyper-injustice is not justice. The existence of hyper-injustice implies that neither a consciousness of injustice nor the possibility of justice any longer applies. </w:t>
      </w:r>
      <w:r w:rsidRPr="00C23D5A">
        <w:rPr>
          <w:b/>
          <w:bCs/>
          <w:color w:val="000000"/>
          <w:sz w:val="27"/>
          <w:szCs w:val="27"/>
          <w:u w:val="single"/>
        </w:rPr>
        <w:t>Justice as such is incommensurable with and wholly exterior to the relation between ordinary social existence and the ethic of impunity including the modes of gratuitous violence that it fosters.</w:t>
      </w:r>
      <w:r>
        <w:rPr>
          <w:b/>
          <w:bCs/>
          <w:color w:val="000000"/>
          <w:sz w:val="27"/>
          <w:szCs w:val="27"/>
          <w:u w:val="single"/>
        </w:rPr>
        <w:t xml:space="preserve"> </w:t>
      </w:r>
      <w:r w:rsidRPr="00C23D5A">
        <w:rPr>
          <w:color w:val="000000"/>
          <w:sz w:val="16"/>
          <w:szCs w:val="27"/>
        </w:rPr>
        <w:t xml:space="preserve">The pervasiveness of </w:t>
      </w:r>
      <w:r w:rsidRPr="00C23D5A">
        <w:rPr>
          <w:color w:val="000000"/>
          <w:sz w:val="27"/>
          <w:szCs w:val="27"/>
          <w:u w:val="single"/>
        </w:rPr>
        <w:t>state-sanctioned terror, police brutality, mass incarceration, and the endless ambushes of white populism is where we must begin our theorizing</w:t>
      </w:r>
      <w:r w:rsidRPr="00C23D5A">
        <w:rPr>
          <w:color w:val="000000"/>
          <w:sz w:val="16"/>
          <w:szCs w:val="27"/>
        </w:rPr>
        <w:t xml:space="preserve">. Though </w:t>
      </w:r>
      <w:r w:rsidRPr="00C23D5A">
        <w:rPr>
          <w:color w:val="000000"/>
          <w:sz w:val="27"/>
          <w:szCs w:val="27"/>
          <w:u w:val="single"/>
        </w:rPr>
        <w:t>state practices create and reproduce the subjects, discourses, and places that are inseparable from them, we can no longer presuppose the subjects and subject positions nor the ideologies and empiricisms of political and class forces.</w:t>
      </w:r>
      <w:r w:rsidRPr="00C23D5A">
        <w:rPr>
          <w:color w:val="000000"/>
          <w:sz w:val="16"/>
          <w:szCs w:val="27"/>
        </w:rPr>
        <w:t xml:space="preserve"> Rather, </w:t>
      </w:r>
      <w:r w:rsidRPr="00C23D5A">
        <w:rPr>
          <w:color w:val="000000"/>
          <w:sz w:val="27"/>
          <w:szCs w:val="27"/>
          <w:u w:val="single"/>
        </w:rPr>
        <w:t>the analysis of a contingent yet comprehensive state terror becomes primary. This is not to debate the traditional concerns of radical leftist politics that presuppose (and close off) the question of structure, its tenacity, its systematic and inexplicable gratuitousness</w:t>
      </w:r>
      <w:r w:rsidRPr="00C23D5A">
        <w:rPr>
          <w:color w:val="000000"/>
          <w:sz w:val="16"/>
          <w:szCs w:val="27"/>
        </w:rPr>
        <w:t>. The problem here is how to dwell on the structures of pervasiveness, terror, and gratuitousness themselves rather than simply the state as an apparatus. It is to ask how the state exists as a formation or confluence of processes with de-centered agency, how the subjects of state authority—its agents, citizens, and captives—are produced in the crucible of its ritualistic violence.</w:t>
      </w:r>
      <w:r>
        <w:rPr>
          <w:color w:val="000000"/>
          <w:sz w:val="16"/>
          <w:szCs w:val="27"/>
        </w:rPr>
        <w:t xml:space="preserve"> </w:t>
      </w:r>
      <w:r w:rsidRPr="00C23D5A">
        <w:rPr>
          <w:color w:val="000000"/>
          <w:sz w:val="16"/>
          <w:szCs w:val="27"/>
        </w:rPr>
        <w:t>What is at stake is how to mark the outlines of white supremacist excess within its banality, to map out the dimensions of its landscape as pervasive and ordinary. The following essays are offered as only preliminary articulations in this lethal milieu. In order to engage this problematic, we construct a collective enunciation, a theoretical assemblage of diverse investigations. The four arenas addressed here—</w:t>
      </w:r>
      <w:r w:rsidRPr="00C23D5A">
        <w:rPr>
          <w:color w:val="000000"/>
          <w:sz w:val="27"/>
          <w:szCs w:val="27"/>
          <w:u w:val="single"/>
        </w:rPr>
        <w:t>t</w:t>
      </w:r>
      <w:r w:rsidRPr="00C23D5A">
        <w:rPr>
          <w:b/>
          <w:bCs/>
          <w:color w:val="000000"/>
          <w:sz w:val="27"/>
          <w:szCs w:val="27"/>
          <w:u w:val="single"/>
        </w:rPr>
        <w:t>he militarization of police, the proliferating prison-industrial complex, New World slavery, and the history of anti-miscegenation—do not subsume the situation in which we find ourselves</w:t>
      </w:r>
      <w:r w:rsidRPr="00C23D5A">
        <w:rPr>
          <w:color w:val="000000"/>
          <w:sz w:val="16"/>
          <w:szCs w:val="27"/>
        </w:rPr>
        <w:t xml:space="preserve">. This project strives toward neither completeness, nor a definitive articulation. What unites these essays is an attention to the </w:t>
      </w:r>
      <w:r w:rsidRPr="00C23D5A">
        <w:rPr>
          <w:color w:val="000000"/>
          <w:sz w:val="16"/>
          <w:szCs w:val="27"/>
        </w:rPr>
        <w:lastRenderedPageBreak/>
        <w:t xml:space="preserve">shadows and living legacies of racial despotism, the direct relations of force that are often occluded in analyses of hegemony and its quotidian institutions. </w:t>
      </w:r>
      <w:r w:rsidRPr="00C23D5A">
        <w:rPr>
          <w:color w:val="000000"/>
          <w:sz w:val="27"/>
          <w:szCs w:val="27"/>
          <w:u w:val="single"/>
        </w:rPr>
        <w:t xml:space="preserve">We seek to displace without dispensing with the institutional rationalizations of US white supremacy in order to see its own vigorous reconstitution. This will ultimately mean </w:t>
      </w:r>
      <w:r w:rsidRPr="00C23D5A">
        <w:rPr>
          <w:b/>
          <w:bCs/>
          <w:color w:val="000000"/>
          <w:sz w:val="27"/>
          <w:szCs w:val="27"/>
          <w:u w:val="single"/>
        </w:rPr>
        <w:t>addressing every social motif (a task we only begin here) as entailing a paradoxical or even incomprehensible scandal, something beyond the rules of society yet pawned off on us as proper and legitimate.</w:t>
      </w:r>
    </w:p>
    <w:p w14:paraId="12829367" w14:textId="77777777" w:rsidR="009F1F3A" w:rsidRPr="00C23D5A" w:rsidRDefault="009F1F3A" w:rsidP="009F1F3A">
      <w:pPr>
        <w:rPr>
          <w:b/>
          <w:bCs/>
          <w:sz w:val="16"/>
        </w:rPr>
      </w:pPr>
    </w:p>
    <w:p w14:paraId="675C7250" w14:textId="77777777" w:rsidR="00416427" w:rsidRPr="003169B7" w:rsidRDefault="00416427" w:rsidP="00416427">
      <w:pPr>
        <w:pStyle w:val="Heading4"/>
        <w:rPr>
          <w:rFonts w:asciiTheme="minorHAnsi" w:hAnsiTheme="minorHAnsi" w:cstheme="minorHAnsi"/>
        </w:rPr>
      </w:pPr>
      <w:r w:rsidRPr="003169B7">
        <w:rPr>
          <w:rFonts w:asciiTheme="minorHAnsi" w:hAnsiTheme="minorHAnsi" w:cstheme="minorHAnsi"/>
        </w:rPr>
        <w:t>Racism structures the prison industrial complex – criminal justice reform reifies racial inequality in the law</w:t>
      </w:r>
    </w:p>
    <w:p w14:paraId="609A464B" w14:textId="09AC0D9B" w:rsidR="00416427" w:rsidRPr="003169B7" w:rsidRDefault="00416427" w:rsidP="00416427">
      <w:pPr>
        <w:rPr>
          <w:rStyle w:val="Style13ptBold"/>
          <w:rFonts w:asciiTheme="minorHAnsi" w:hAnsiTheme="minorHAnsi" w:cstheme="minorHAnsi"/>
          <w:b w:val="0"/>
          <w:bCs w:val="0"/>
          <w:sz w:val="22"/>
        </w:rPr>
      </w:pPr>
      <w:r w:rsidRPr="003169B7">
        <w:rPr>
          <w:rStyle w:val="Style13ptBold"/>
          <w:rFonts w:asciiTheme="minorHAnsi" w:hAnsiTheme="minorHAnsi" w:cstheme="minorHAnsi"/>
        </w:rPr>
        <w:t>Brewer and Heitzeg</w:t>
      </w:r>
      <w:r w:rsidRPr="003169B7">
        <w:rPr>
          <w:rFonts w:asciiTheme="minorHAnsi" w:hAnsiTheme="minorHAnsi" w:cstheme="minorHAnsi"/>
        </w:rPr>
        <w:t xml:space="preserve"> 20</w:t>
      </w:r>
      <w:r w:rsidRPr="003169B7">
        <w:rPr>
          <w:rStyle w:val="Style13ptBold"/>
          <w:rFonts w:asciiTheme="minorHAnsi" w:hAnsiTheme="minorHAnsi" w:cstheme="minorHAnsi"/>
        </w:rPr>
        <w:t>08</w:t>
      </w:r>
      <w:r w:rsidRPr="003169B7">
        <w:rPr>
          <w:rFonts w:asciiTheme="minorHAnsi" w:hAnsiTheme="minorHAnsi" w:cstheme="minorHAnsi"/>
        </w:rPr>
        <w:t xml:space="preserve">, Rose M. Brewer; </w:t>
      </w:r>
      <w:hyperlink r:id="rId21" w:history="1">
        <w:r w:rsidRPr="003169B7">
          <w:rPr>
            <w:rStyle w:val="Hyperlink"/>
            <w:rFonts w:asciiTheme="minorHAnsi" w:hAnsiTheme="minorHAnsi" w:cstheme="minorHAnsi"/>
          </w:rPr>
          <w:t>University of Minnesota Twin Cities | UMN · Department of African American &amp; African Studies</w:t>
        </w:r>
      </w:hyperlink>
      <w:r w:rsidRPr="003169B7">
        <w:rPr>
          <w:rFonts w:asciiTheme="minorHAnsi" w:hAnsiTheme="minorHAnsi" w:cstheme="minorHAnsi"/>
        </w:rPr>
        <w:t xml:space="preserve"> | Doctor of Philosophy. Nancy A. Heitzeg; </w:t>
      </w:r>
      <w:hyperlink r:id="rId22" w:history="1">
        <w:r w:rsidRPr="003169B7">
          <w:rPr>
            <w:rStyle w:val="Hyperlink"/>
            <w:rFonts w:asciiTheme="minorHAnsi" w:hAnsiTheme="minorHAnsi" w:cstheme="minorHAnsi"/>
          </w:rPr>
          <w:t>Saint Catherine University · Sociology and Critical Studies of Race/Ethnicity</w:t>
        </w:r>
      </w:hyperlink>
      <w:r w:rsidRPr="003169B7">
        <w:rPr>
          <w:rFonts w:asciiTheme="minorHAnsi" w:hAnsiTheme="minorHAnsi" w:cstheme="minorHAnsi"/>
        </w:rPr>
        <w:t xml:space="preserve"> | Ph.D.. | The Racialization of Crime and Punishment Criminal Justice, Color-Blind Racism, and the Political Economy of the Prison Industrial Complex | </w:t>
      </w:r>
      <w:hyperlink r:id="rId23" w:history="1">
        <w:r w:rsidRPr="003169B7">
          <w:rPr>
            <w:rStyle w:val="Hyperlink"/>
            <w:rFonts w:asciiTheme="minorHAnsi" w:hAnsiTheme="minorHAnsi" w:cstheme="minorHAnsi"/>
          </w:rPr>
          <w:t>https://www.researchgate.net/profile/Nancy_Heitzeg/publication/258123021_The_Racialization_of_Crime_and_Punishment_Criminal_Justice_Color-Blind_Racism_and_the_Political_Economy_of_the_Prison_Industrial_Complex/links/552521390cf2caf11bfd15e1/The-Racialization-of-Crime-and-Punishment-Criminal-Justice-Color-Blind-Racism-and-the-Political-Economy-of-the-Prison-Industrial-Complex.pdf</w:t>
        </w:r>
      </w:hyperlink>
      <w:r w:rsidRPr="003169B7">
        <w:rPr>
          <w:rFonts w:asciiTheme="minorHAnsi" w:hAnsiTheme="minorHAnsi" w:cstheme="minorHAnsi"/>
        </w:rPr>
        <w:t xml:space="preserve"> </w:t>
      </w:r>
      <w:r w:rsidR="00D80A51">
        <w:rPr>
          <w:rFonts w:asciiTheme="minorHAnsi" w:hAnsiTheme="minorHAnsi" w:cstheme="minorHAnsi"/>
        </w:rPr>
        <w:t>pp 625-627</w:t>
      </w:r>
      <w:r w:rsidRPr="003169B7">
        <w:rPr>
          <w:rFonts w:asciiTheme="minorHAnsi" w:hAnsiTheme="minorHAnsi" w:cstheme="minorHAnsi"/>
        </w:rPr>
        <w:t>| Date link accessed – 6/21/2020 | //Mojica</w:t>
      </w:r>
    </w:p>
    <w:p w14:paraId="1987A648" w14:textId="77777777" w:rsidR="00416427" w:rsidRPr="003169B7" w:rsidRDefault="00416427" w:rsidP="00416427">
      <w:pPr>
        <w:rPr>
          <w:rFonts w:asciiTheme="minorHAnsi" w:hAnsiTheme="minorHAnsi" w:cstheme="minorHAnsi"/>
        </w:rPr>
      </w:pPr>
      <w:r w:rsidRPr="003169B7">
        <w:rPr>
          <w:rFonts w:asciiTheme="minorHAnsi" w:hAnsiTheme="minorHAnsi" w:cstheme="minorHAnsi"/>
        </w:rPr>
        <w:t xml:space="preserve">The post–civil rights era explosion in criminalization and incarceration is fundamentally a project in racialization and macro injustice. It is, too, a project deeply connected to political economic changes in advanced capitalism. Multinational </w:t>
      </w:r>
      <w:r w:rsidRPr="003169B7">
        <w:rPr>
          <w:rStyle w:val="StyleUnderline"/>
          <w:rFonts w:asciiTheme="minorHAnsi" w:hAnsiTheme="minorHAnsi" w:cstheme="minorHAnsi"/>
        </w:rPr>
        <w:t xml:space="preserve">globalization in </w:t>
      </w:r>
      <w:r w:rsidRPr="003169B7">
        <w:rPr>
          <w:rStyle w:val="StyleUnderline"/>
          <w:rFonts w:asciiTheme="minorHAnsi" w:hAnsiTheme="minorHAnsi" w:cstheme="minorHAnsi"/>
          <w:highlight w:val="cyan"/>
        </w:rPr>
        <w:t>search of cheap</w:t>
      </w:r>
      <w:r w:rsidRPr="003169B7">
        <w:rPr>
          <w:rStyle w:val="StyleUnderline"/>
          <w:rFonts w:asciiTheme="minorHAnsi" w:hAnsiTheme="minorHAnsi" w:cstheme="minorHAnsi"/>
        </w:rPr>
        <w:t xml:space="preserve">er and cheaper </w:t>
      </w:r>
      <w:r w:rsidRPr="003169B7">
        <w:rPr>
          <w:rStyle w:val="StyleUnderline"/>
          <w:rFonts w:asciiTheme="minorHAnsi" w:hAnsiTheme="minorHAnsi" w:cstheme="minorHAnsi"/>
          <w:highlight w:val="cyan"/>
        </w:rPr>
        <w:t>labor</w:t>
      </w:r>
      <w:r w:rsidRPr="003169B7">
        <w:rPr>
          <w:rStyle w:val="StyleUnderline"/>
          <w:rFonts w:asciiTheme="minorHAnsi" w:hAnsiTheme="minorHAnsi" w:cstheme="minorHAnsi"/>
        </w:rPr>
        <w:t xml:space="preserve"> and profit maximization </w:t>
      </w:r>
      <w:r w:rsidRPr="003169B7">
        <w:rPr>
          <w:rStyle w:val="StyleUnderline"/>
          <w:rFonts w:asciiTheme="minorHAnsi" w:hAnsiTheme="minorHAnsi" w:cstheme="minorHAnsi"/>
          <w:highlight w:val="cyan"/>
        </w:rPr>
        <w:t>is part and parcel of the growth of the prison industrial complex</w:t>
      </w:r>
      <w:r w:rsidRPr="003169B7">
        <w:rPr>
          <w:rFonts w:asciiTheme="minorHAnsi" w:hAnsiTheme="minorHAnsi" w:cstheme="minorHAnsi"/>
        </w:rPr>
        <w:t xml:space="preserve">. The ideological underpinnings of racialization and the political economy of inequality are at the core of this discussion. </w:t>
      </w:r>
      <w:r w:rsidRPr="003169B7">
        <w:rPr>
          <w:rStyle w:val="StyleUnderline"/>
          <w:rFonts w:asciiTheme="minorHAnsi" w:hAnsiTheme="minorHAnsi" w:cstheme="minorHAnsi"/>
          <w:highlight w:val="cyan"/>
        </w:rPr>
        <w:t>It is</w:t>
      </w:r>
      <w:r w:rsidRPr="003169B7">
        <w:rPr>
          <w:rStyle w:val="StyleUnderline"/>
          <w:rFonts w:asciiTheme="minorHAnsi" w:hAnsiTheme="minorHAnsi" w:cstheme="minorHAnsi"/>
        </w:rPr>
        <w:t xml:space="preserve"> the latest in a historically uninterrupted series of legal and political machinations </w:t>
      </w:r>
      <w:r w:rsidRPr="003169B7">
        <w:rPr>
          <w:rStyle w:val="StyleUnderline"/>
          <w:rFonts w:asciiTheme="minorHAnsi" w:hAnsiTheme="minorHAnsi" w:cstheme="minorHAnsi"/>
          <w:highlight w:val="cyan"/>
        </w:rPr>
        <w:t>designed to enforce White supremacy with its economic and social benefits</w:t>
      </w:r>
      <w:r w:rsidRPr="003169B7">
        <w:rPr>
          <w:rStyle w:val="StyleUnderline"/>
          <w:rFonts w:asciiTheme="minorHAnsi" w:hAnsiTheme="minorHAnsi" w:cstheme="minorHAnsi"/>
        </w:rPr>
        <w:t xml:space="preserve"> both in and with the law; </w:t>
      </w:r>
      <w:r w:rsidRPr="003169B7">
        <w:rPr>
          <w:rStyle w:val="Emphasis"/>
          <w:rFonts w:asciiTheme="minorHAnsi" w:hAnsiTheme="minorHAnsi" w:cstheme="minorHAnsi"/>
        </w:rPr>
        <w:t xml:space="preserve">“all </w:t>
      </w:r>
      <w:r w:rsidRPr="003169B7">
        <w:rPr>
          <w:rStyle w:val="Emphasis"/>
          <w:rFonts w:asciiTheme="minorHAnsi" w:hAnsiTheme="minorHAnsi" w:cstheme="minorHAnsi"/>
          <w:highlight w:val="cyan"/>
        </w:rPr>
        <w:t>domination is</w:t>
      </w:r>
      <w:r w:rsidRPr="003169B7">
        <w:rPr>
          <w:rStyle w:val="Emphasis"/>
          <w:rFonts w:asciiTheme="minorHAnsi" w:hAnsiTheme="minorHAnsi" w:cstheme="minorHAnsi"/>
        </w:rPr>
        <w:t xml:space="preserve">, in the last instance, </w:t>
      </w:r>
      <w:r w:rsidRPr="003169B7">
        <w:rPr>
          <w:rStyle w:val="Emphasis"/>
          <w:rFonts w:asciiTheme="minorHAnsi" w:hAnsiTheme="minorHAnsi" w:cstheme="minorHAnsi"/>
          <w:highlight w:val="cyan"/>
        </w:rPr>
        <w:t>maintained through social control strategies</w:t>
      </w:r>
      <w:r w:rsidRPr="003169B7">
        <w:rPr>
          <w:rStyle w:val="Emphasis"/>
          <w:rFonts w:asciiTheme="minorHAnsi" w:hAnsiTheme="minorHAnsi" w:cstheme="minorHAnsi"/>
        </w:rPr>
        <w:t>”</w:t>
      </w:r>
      <w:r w:rsidRPr="003169B7">
        <w:rPr>
          <w:rFonts w:asciiTheme="minorHAnsi" w:hAnsiTheme="minorHAnsi" w:cstheme="minorHAnsi"/>
        </w:rPr>
        <w:t xml:space="preserve"> (Bonilla-Silva, 2001, p. 103). </w:t>
      </w:r>
      <w:r w:rsidRPr="003169B7">
        <w:rPr>
          <w:rStyle w:val="StyleUnderline"/>
          <w:rFonts w:asciiTheme="minorHAnsi" w:hAnsiTheme="minorHAnsi" w:cstheme="minorHAnsi"/>
        </w:rPr>
        <w:t xml:space="preserve">As </w:t>
      </w:r>
      <w:r w:rsidRPr="003169B7">
        <w:rPr>
          <w:rStyle w:val="StyleUnderline"/>
          <w:rFonts w:asciiTheme="minorHAnsi" w:hAnsiTheme="minorHAnsi" w:cstheme="minorHAnsi"/>
          <w:highlight w:val="cyan"/>
        </w:rPr>
        <w:t>movements for abolition and civil rights</w:t>
      </w:r>
      <w:r w:rsidRPr="003169B7">
        <w:rPr>
          <w:rStyle w:val="StyleUnderline"/>
          <w:rFonts w:asciiTheme="minorHAnsi" w:hAnsiTheme="minorHAnsi" w:cstheme="minorHAnsi"/>
        </w:rPr>
        <w:t xml:space="preserve"> end the institutions of slavery, lynching, and legalized segregation, </w:t>
      </w:r>
      <w:r w:rsidRPr="003169B7">
        <w:rPr>
          <w:rStyle w:val="StyleUnderline"/>
          <w:rFonts w:asciiTheme="minorHAnsi" w:hAnsiTheme="minorHAnsi" w:cstheme="minorHAnsi"/>
          <w:highlight w:val="cyan"/>
        </w:rPr>
        <w:t>new and more indirect mechanisms for perpetuating systemic racism and its economic underpinnings have emerged</w:t>
      </w:r>
      <w:r w:rsidRPr="003169B7">
        <w:rPr>
          <w:rStyle w:val="StyleUnderline"/>
          <w:rFonts w:asciiTheme="minorHAnsi" w:hAnsiTheme="minorHAnsi" w:cstheme="minorHAnsi"/>
        </w:rPr>
        <w:t>.</w:t>
      </w:r>
      <w:r w:rsidRPr="003169B7">
        <w:rPr>
          <w:rFonts w:asciiTheme="minorHAnsi" w:hAnsiTheme="minorHAnsi" w:cstheme="minorHAnsi"/>
        </w:rPr>
        <w:t xml:space="preserve"> </w:t>
      </w:r>
      <w:r w:rsidRPr="003169B7">
        <w:rPr>
          <w:rStyle w:val="StyleUnderline"/>
          <w:rFonts w:asciiTheme="minorHAnsi" w:hAnsiTheme="minorHAnsi" w:cstheme="minorHAnsi"/>
          <w:highlight w:val="cyan"/>
        </w:rPr>
        <w:t>In this era of color-blind racism</w:t>
      </w:r>
      <w:r w:rsidRPr="003169B7">
        <w:rPr>
          <w:rStyle w:val="StyleUnderline"/>
          <w:rFonts w:asciiTheme="minorHAnsi" w:hAnsiTheme="minorHAnsi" w:cstheme="minorHAnsi"/>
        </w:rPr>
        <w:t xml:space="preserve">, there has been a corresponding shift from de jure racism codified explicitly into the law and legal systems to a de facto racism where </w:t>
      </w:r>
      <w:r w:rsidRPr="003169B7">
        <w:rPr>
          <w:rStyle w:val="StyleUnderline"/>
          <w:rFonts w:asciiTheme="minorHAnsi" w:hAnsiTheme="minorHAnsi" w:cstheme="minorHAnsi"/>
          <w:highlight w:val="cyan"/>
        </w:rPr>
        <w:t>people of color</w:t>
      </w:r>
      <w:r w:rsidRPr="003169B7">
        <w:rPr>
          <w:rStyle w:val="StyleUnderline"/>
          <w:rFonts w:asciiTheme="minorHAnsi" w:hAnsiTheme="minorHAnsi" w:cstheme="minorHAnsi"/>
        </w:rPr>
        <w:t xml:space="preserve">, especially African Americans, </w:t>
      </w:r>
      <w:r w:rsidRPr="003169B7">
        <w:rPr>
          <w:rStyle w:val="StyleUnderline"/>
          <w:rFonts w:asciiTheme="minorHAnsi" w:hAnsiTheme="minorHAnsi" w:cstheme="minorHAnsi"/>
          <w:highlight w:val="cyan"/>
        </w:rPr>
        <w:t>are subject to unequal protection of the laws, excessive surveillance, extreme segregation, and neo–slave labor via incarceration,</w:t>
      </w:r>
      <w:r w:rsidRPr="003169B7">
        <w:rPr>
          <w:rStyle w:val="StyleUnderline"/>
          <w:rFonts w:asciiTheme="minorHAnsi" w:hAnsiTheme="minorHAnsi" w:cstheme="minorHAnsi"/>
        </w:rPr>
        <w:t xml:space="preserve"> all </w:t>
      </w:r>
      <w:r w:rsidRPr="003169B7">
        <w:rPr>
          <w:rStyle w:val="StyleUnderline"/>
          <w:rFonts w:asciiTheme="minorHAnsi" w:hAnsiTheme="minorHAnsi" w:cstheme="minorHAnsi"/>
          <w:highlight w:val="cyan"/>
        </w:rPr>
        <w:t>in the name of crime control</w:t>
      </w:r>
      <w:r w:rsidRPr="003169B7">
        <w:rPr>
          <w:rStyle w:val="StyleUnderline"/>
          <w:rFonts w:asciiTheme="minorHAnsi" w:hAnsiTheme="minorHAnsi" w:cstheme="minorHAnsi"/>
        </w:rPr>
        <w:t>. It is the current manifestation of the legal legacy of the racialized transformations of plantations into prisons, of Slave Codes into Black Codes, of lynching into state-sponsored executions. The “imputation of crime to color”</w:t>
      </w:r>
      <w:r w:rsidRPr="003169B7">
        <w:rPr>
          <w:rFonts w:asciiTheme="minorHAnsi" w:hAnsiTheme="minorHAnsi" w:cstheme="minorHAnsi"/>
        </w:rPr>
        <w:t xml:space="preserve"> (Douglass, cited in Foner, 1955, p. 379) </w:t>
      </w:r>
      <w:r w:rsidRPr="003169B7">
        <w:rPr>
          <w:rStyle w:val="StyleUnderline"/>
          <w:rFonts w:asciiTheme="minorHAnsi" w:hAnsiTheme="minorHAnsi" w:cstheme="minorHAnsi"/>
        </w:rPr>
        <w:t xml:space="preserve">continues to the present as racial profiling and culminates ultimately in the new plantation—in the prison industrial complex. </w:t>
      </w:r>
      <w:r w:rsidRPr="003169B7">
        <w:rPr>
          <w:rFonts w:asciiTheme="minorHAnsi" w:hAnsiTheme="minorHAnsi" w:cstheme="minorHAnsi"/>
        </w:rPr>
        <w:t xml:space="preserve">As Coates (2004) rightly observes, the reliance on social justice rather than civil justice is of critical importance. </w:t>
      </w:r>
      <w:r w:rsidRPr="003169B7">
        <w:rPr>
          <w:rStyle w:val="StyleUnderline"/>
          <w:rFonts w:asciiTheme="minorHAnsi" w:hAnsiTheme="minorHAnsi" w:cstheme="minorHAnsi"/>
        </w:rPr>
        <w:t>Civil justice, with its explicit links to the rights and privileges of citizenship</w:t>
      </w:r>
      <w:r w:rsidRPr="003169B7">
        <w:rPr>
          <w:rFonts w:asciiTheme="minorHAnsi" w:hAnsiTheme="minorHAnsi" w:cstheme="minorHAnsi"/>
        </w:rPr>
        <w:t xml:space="preserve">, does not (as Chief Justice Taney clearly argued), apply to those outside the pale of societal membership. </w:t>
      </w:r>
      <w:r w:rsidRPr="003169B7">
        <w:rPr>
          <w:rStyle w:val="StyleUnderline"/>
          <w:rFonts w:asciiTheme="minorHAnsi" w:hAnsiTheme="minorHAnsi" w:cstheme="minorHAnsi"/>
        </w:rPr>
        <w:t xml:space="preserve">Civil justice, also reliant </w:t>
      </w:r>
      <w:r w:rsidRPr="003169B7">
        <w:rPr>
          <w:rStyle w:val="StyleUnderline"/>
          <w:rFonts w:asciiTheme="minorHAnsi" w:hAnsiTheme="minorHAnsi" w:cstheme="minorHAnsi"/>
        </w:rPr>
        <w:lastRenderedPageBreak/>
        <w:t>upon the laws of the day, is controlled and contrived to protect the powerful, often at the expense of the weak</w:t>
      </w:r>
      <w:r w:rsidRPr="003169B7">
        <w:rPr>
          <w:rFonts w:asciiTheme="minorHAnsi" w:hAnsiTheme="minorHAnsi" w:cstheme="minorHAnsi"/>
        </w:rPr>
        <w:t xml:space="preserve">. (p. 848) Indeed, if so-called civil justice is at the foundation of the persistent White supremacist economic and political structure, then it is futile to call for only macrolevel political and legal remedies. It is, we will argue, this very </w:t>
      </w:r>
      <w:r w:rsidRPr="003169B7">
        <w:rPr>
          <w:rStyle w:val="StyleUnderline"/>
          <w:rFonts w:asciiTheme="minorHAnsi" w:hAnsiTheme="minorHAnsi" w:cstheme="minorHAnsi"/>
          <w:highlight w:val="cyan"/>
        </w:rPr>
        <w:t>civil justice</w:t>
      </w:r>
      <w:r w:rsidRPr="003169B7">
        <w:rPr>
          <w:rFonts w:asciiTheme="minorHAnsi" w:hAnsiTheme="minorHAnsi" w:cstheme="minorHAnsi"/>
        </w:rPr>
        <w:t xml:space="preserve"> that has been used in the service of a series of racial projects. </w:t>
      </w:r>
      <w:r w:rsidRPr="003169B7">
        <w:rPr>
          <w:rStyle w:val="StyleUnderline"/>
          <w:rFonts w:asciiTheme="minorHAnsi" w:hAnsiTheme="minorHAnsi" w:cstheme="minorHAnsi"/>
        </w:rPr>
        <w:t xml:space="preserve">It </w:t>
      </w:r>
      <w:r w:rsidRPr="003169B7">
        <w:rPr>
          <w:rStyle w:val="StyleUnderline"/>
          <w:rFonts w:asciiTheme="minorHAnsi" w:hAnsiTheme="minorHAnsi" w:cstheme="minorHAnsi"/>
          <w:highlight w:val="cyan"/>
        </w:rPr>
        <w:t>has been used to enslave, to segregate, to mete out unequal punishments for comparable crimes on the basis of race</w:t>
      </w:r>
      <w:r w:rsidRPr="003169B7">
        <w:rPr>
          <w:rStyle w:val="StyleUnderline"/>
          <w:rFonts w:asciiTheme="minorHAnsi" w:hAnsiTheme="minorHAnsi" w:cstheme="minorHAnsi"/>
        </w:rPr>
        <w:t>.</w:t>
      </w:r>
      <w:r w:rsidRPr="003169B7">
        <w:rPr>
          <w:rFonts w:asciiTheme="minorHAnsi" w:hAnsiTheme="minorHAnsi" w:cstheme="minorHAnsi"/>
        </w:rPr>
        <w:t xml:space="preserve"> In the past, it has been used to explicitly reify via the law the essentialist White supremacist paradigm. At present, </w:t>
      </w:r>
      <w:r w:rsidRPr="003169B7">
        <w:rPr>
          <w:rStyle w:val="StyleUnderline"/>
          <w:rFonts w:asciiTheme="minorHAnsi" w:hAnsiTheme="minorHAnsi" w:cstheme="minorHAnsi"/>
          <w:highlight w:val="cyan"/>
        </w:rPr>
        <w:t>civil justice has been at the center of legal claims of color-blindness</w:t>
      </w:r>
      <w:r w:rsidRPr="003169B7">
        <w:rPr>
          <w:rFonts w:asciiTheme="minorHAnsi" w:hAnsiTheme="minorHAnsi" w:cstheme="minorHAnsi"/>
        </w:rPr>
        <w:t xml:space="preserve">, forwarding the notion that </w:t>
      </w:r>
      <w:r w:rsidRPr="003169B7">
        <w:rPr>
          <w:rStyle w:val="StyleUnderline"/>
          <w:rFonts w:asciiTheme="minorHAnsi" w:hAnsiTheme="minorHAnsi" w:cstheme="minorHAnsi"/>
          <w:highlight w:val="cyan"/>
        </w:rPr>
        <w:t>if race is no longer the basis for legalized discrimination, then it is no longer relevant to the law at all</w:t>
      </w:r>
      <w:r w:rsidRPr="003169B7">
        <w:rPr>
          <w:rFonts w:asciiTheme="minorHAnsi" w:hAnsiTheme="minorHAnsi" w:cstheme="minorHAnsi"/>
        </w:rPr>
        <w:t xml:space="preserve">. It is civil justice that currently claims that when explicit racial discrimination is removed from the language of the law, it is magically removed from any societal impact and any subsequent legal remedy. Social justice requires that the role of civil justice in racialization be made transparent. This requires social justice projects that emanate from the micro level, from stories and struggle. Using the theory and methods of Critical Race Theory (CRT), this article will attempt to begin this work. CRT proceeds from the premise that </w:t>
      </w:r>
      <w:r w:rsidRPr="003169B7">
        <w:rPr>
          <w:rStyle w:val="StyleUnderline"/>
          <w:rFonts w:asciiTheme="minorHAnsi" w:hAnsiTheme="minorHAnsi" w:cstheme="minorHAnsi"/>
          <w:highlight w:val="cyan"/>
        </w:rPr>
        <w:t>racial privilege and</w:t>
      </w:r>
      <w:r w:rsidRPr="003169B7">
        <w:rPr>
          <w:rStyle w:val="StyleUnderline"/>
          <w:rFonts w:asciiTheme="minorHAnsi" w:hAnsiTheme="minorHAnsi" w:cstheme="minorHAnsi"/>
        </w:rPr>
        <w:t xml:space="preserve"> related </w:t>
      </w:r>
      <w:r w:rsidRPr="003169B7">
        <w:rPr>
          <w:rStyle w:val="StyleUnderline"/>
          <w:rFonts w:asciiTheme="minorHAnsi" w:hAnsiTheme="minorHAnsi" w:cstheme="minorHAnsi"/>
          <w:highlight w:val="cyan"/>
        </w:rPr>
        <w:t>oppression are deeply rooted in</w:t>
      </w:r>
      <w:r w:rsidRPr="003169B7">
        <w:rPr>
          <w:rStyle w:val="StyleUnderline"/>
          <w:rFonts w:asciiTheme="minorHAnsi" w:hAnsiTheme="minorHAnsi" w:cstheme="minorHAnsi"/>
        </w:rPr>
        <w:t xml:space="preserve"> both our history and </w:t>
      </w:r>
      <w:r w:rsidRPr="003169B7">
        <w:rPr>
          <w:rStyle w:val="StyleUnderline"/>
          <w:rFonts w:asciiTheme="minorHAnsi" w:hAnsiTheme="minorHAnsi" w:cstheme="minorHAnsi"/>
          <w:highlight w:val="cyan"/>
        </w:rPr>
        <w:t>our law</w:t>
      </w:r>
      <w:r w:rsidRPr="003169B7">
        <w:rPr>
          <w:rStyle w:val="StyleUnderline"/>
          <w:rFonts w:asciiTheme="minorHAnsi" w:hAnsiTheme="minorHAnsi" w:cstheme="minorHAnsi"/>
        </w:rPr>
        <w:t xml:space="preserve">,thus </w:t>
      </w:r>
      <w:r w:rsidRPr="003169B7">
        <w:rPr>
          <w:rStyle w:val="StyleUnderline"/>
          <w:rFonts w:asciiTheme="minorHAnsi" w:hAnsiTheme="minorHAnsi" w:cstheme="minorHAnsi"/>
          <w:highlight w:val="cyan"/>
        </w:rPr>
        <w:t>making racism</w:t>
      </w:r>
      <w:r w:rsidRPr="003169B7">
        <w:rPr>
          <w:rStyle w:val="StyleUnderline"/>
          <w:rFonts w:asciiTheme="minorHAnsi" w:hAnsiTheme="minorHAnsi" w:cstheme="minorHAnsi"/>
        </w:rPr>
        <w:t xml:space="preserve"> a “normal </w:t>
      </w:r>
      <w:r w:rsidRPr="003169B7">
        <w:rPr>
          <w:rStyle w:val="StyleUnderline"/>
          <w:rFonts w:asciiTheme="minorHAnsi" w:hAnsiTheme="minorHAnsi" w:cstheme="minorHAnsi"/>
          <w:highlight w:val="cyan"/>
        </w:rPr>
        <w:t>an</w:t>
      </w:r>
      <w:r w:rsidRPr="003169B7">
        <w:rPr>
          <w:rStyle w:val="StyleUnderline"/>
          <w:rFonts w:asciiTheme="minorHAnsi" w:hAnsiTheme="minorHAnsi" w:cstheme="minorHAnsi"/>
        </w:rPr>
        <w:t xml:space="preserve">d </w:t>
      </w:r>
      <w:r w:rsidRPr="003169B7">
        <w:rPr>
          <w:rStyle w:val="StyleUnderline"/>
          <w:rFonts w:asciiTheme="minorHAnsi" w:hAnsiTheme="minorHAnsi" w:cstheme="minorHAnsi"/>
          <w:highlight w:val="cyan"/>
        </w:rPr>
        <w:t>ingrained feature of our landscape</w:t>
      </w:r>
      <w:r w:rsidRPr="003169B7">
        <w:rPr>
          <w:rFonts w:asciiTheme="minorHAnsi" w:hAnsiTheme="minorHAnsi" w:cstheme="minorHAnsi"/>
        </w:rPr>
        <w:t xml:space="preserve">”(Delgado &amp; Stefancic, 2000, p. xvii). CRT acknowledges the myriad ways in which the legal constructions of race have produced and reproduced systemic economic, political, and social advantages for Whites. Challenges to racism require micro-level efforts to expose the deep structures of racism first made possible by the legal benefits of what Harris (1993) called “whiteness as property.” “Whiteness” produced both tangible and intangible value to those who possessed it: </w:t>
      </w:r>
      <w:r w:rsidRPr="003169B7">
        <w:rPr>
          <w:rFonts w:asciiTheme="minorHAnsi" w:hAnsiTheme="minorHAnsi" w:cstheme="minorHAnsi"/>
          <w:sz w:val="16"/>
          <w:szCs w:val="16"/>
        </w:rPr>
        <w:t xml:space="preserve">The concept of whiteness was premised on white supremacy rather than mere difference. “White” was defined and constructed in ways that increased its value by reinforcing its exclusivity. Indeed, just as whiteness as property embraced the right to exclude, whiteness as a theoretical construct evolved for the very purpose of racial exclusion. Thus, the concept of whiteness is built on both exclusion and racial subjugation. This fact was particularly evident during the period of the most rigid racial exclusion, as whiteness signified racial privilege and took the form of status property. (Harris, 1993, p. 116) </w:t>
      </w:r>
      <w:r w:rsidRPr="003169B7">
        <w:rPr>
          <w:rFonts w:asciiTheme="minorHAnsi" w:hAnsiTheme="minorHAnsi" w:cstheme="minorHAnsi"/>
        </w:rPr>
        <w:t xml:space="preserve">Removing White supremacy from the law did not, of course, erase its property benefits, nor did a shift to color-blindness in the law eradicate racism. CRT offers a critique of </w:t>
      </w:r>
      <w:r w:rsidRPr="003169B7">
        <w:rPr>
          <w:rStyle w:val="StyleUnderline"/>
          <w:rFonts w:asciiTheme="minorHAnsi" w:hAnsiTheme="minorHAnsi" w:cstheme="minorHAnsi"/>
          <w:highlight w:val="cyan"/>
        </w:rPr>
        <w:t>civil rights legal reforms</w:t>
      </w:r>
      <w:r w:rsidRPr="003169B7">
        <w:rPr>
          <w:rFonts w:asciiTheme="minorHAnsi" w:hAnsiTheme="minorHAnsi" w:cstheme="minorHAnsi"/>
        </w:rPr>
        <w:t xml:space="preserve"> by noting that they </w:t>
      </w:r>
      <w:r w:rsidRPr="003169B7">
        <w:rPr>
          <w:rStyle w:val="StyleUnderline"/>
          <w:rFonts w:asciiTheme="minorHAnsi" w:hAnsiTheme="minorHAnsi" w:cstheme="minorHAnsi"/>
          <w:highlight w:val="cyan"/>
        </w:rPr>
        <w:t>failed to fundamentally challenge racial inequality</w:t>
      </w:r>
      <w:r w:rsidRPr="003169B7">
        <w:rPr>
          <w:rFonts w:asciiTheme="minorHAnsi" w:hAnsiTheme="minorHAnsi" w:cstheme="minorHAnsi"/>
        </w:rPr>
        <w:t>. As Bell (2000) noted, “</w:t>
      </w:r>
      <w:r w:rsidRPr="003169B7">
        <w:rPr>
          <w:rStyle w:val="StyleUnderline"/>
          <w:rFonts w:asciiTheme="minorHAnsi" w:hAnsiTheme="minorHAnsi" w:cstheme="minorHAnsi"/>
          <w:highlight w:val="cyan"/>
        </w:rPr>
        <w:t>the subordination of blacks</w:t>
      </w:r>
      <w:r w:rsidRPr="003169B7">
        <w:rPr>
          <w:rStyle w:val="StyleUnderline"/>
          <w:rFonts w:asciiTheme="minorHAnsi" w:hAnsiTheme="minorHAnsi" w:cstheme="minorHAnsi"/>
        </w:rPr>
        <w:t xml:space="preserve"> seems to </w:t>
      </w:r>
      <w:r w:rsidRPr="003169B7">
        <w:rPr>
          <w:rStyle w:val="StyleUnderline"/>
          <w:rFonts w:asciiTheme="minorHAnsi" w:hAnsiTheme="minorHAnsi" w:cstheme="minorHAnsi"/>
          <w:highlight w:val="cyan"/>
        </w:rPr>
        <w:t>reassure whites of</w:t>
      </w:r>
      <w:r w:rsidRPr="003169B7">
        <w:rPr>
          <w:rStyle w:val="StyleUnderline"/>
          <w:rFonts w:asciiTheme="minorHAnsi" w:hAnsiTheme="minorHAnsi" w:cstheme="minorHAnsi"/>
        </w:rPr>
        <w:t xml:space="preserve"> an unspoken,but no less certain,</w:t>
      </w:r>
      <w:r w:rsidRPr="003169B7">
        <w:rPr>
          <w:rStyle w:val="StyleUnderline"/>
          <w:rFonts w:asciiTheme="minorHAnsi" w:hAnsiTheme="minorHAnsi" w:cstheme="minorHAnsi"/>
          <w:highlight w:val="cyan"/>
        </w:rPr>
        <w:t>property right in their whiteness</w:t>
      </w:r>
      <w:r w:rsidRPr="003169B7">
        <w:rPr>
          <w:rFonts w:asciiTheme="minorHAnsi" w:hAnsiTheme="minorHAnsi" w:cstheme="minorHAnsi"/>
        </w:rPr>
        <w:t xml:space="preserve">” (p. 7). In the post–civil rights era, </w:t>
      </w:r>
      <w:r w:rsidRPr="003169B7">
        <w:rPr>
          <w:rStyle w:val="StyleUnderline"/>
          <w:rFonts w:asciiTheme="minorHAnsi" w:hAnsiTheme="minorHAnsi" w:cstheme="minorHAnsi"/>
        </w:rPr>
        <w:t>this subordination continues via color-blind legal mechanisms, particularly criminal justice</w:t>
      </w:r>
      <w:r w:rsidRPr="003169B7">
        <w:rPr>
          <w:rFonts w:asciiTheme="minorHAnsi" w:hAnsiTheme="minorHAnsi" w:cstheme="minorHAnsi"/>
        </w:rPr>
        <w:t xml:space="preserve">. </w:t>
      </w:r>
      <w:r w:rsidRPr="003169B7">
        <w:rPr>
          <w:rFonts w:asciiTheme="minorHAnsi" w:hAnsiTheme="minorHAnsi" w:cstheme="minorHAnsi"/>
          <w:sz w:val="16"/>
          <w:szCs w:val="16"/>
        </w:rPr>
        <w:t>(It should be noted that whereas all communities of color suffer from racism in general and its manifestation in criminal justice in particular, “Black” has been the literal and figurative counterpart of “White.” Anti-Black racism is arguably at the very foundation of White supremacy [Bonilla-Silva, 2001, 2006; Feagin, 2000]. For this reason, in combination with the excessive overrepresentation of African Americans in the criminal justice system and the prison industrial complex, our analysis will largely focus on the ways in which the law has been a tool for the oppression of African Americans.) CRT also offers the use of narratives and context to surface these deep structures. We adopt these methods here, relying on the narratives and counternarratives of both judicial opinions and political prisoners/prisoners of conscience, referred to by James (2003) as “imprisoned intellectuals.” The dominant story and the dissent reveal the deep roots of current practices and the extent to which methods of legally enforcing White supremacy merely shift and change shape over time. These competing narratives provide a micro-level foundation for exposing and challenging the systemic injustice that has persisted over centuries. The words of those empowered to interpret the racial meanings of the Constitution and the words of those oppressed by these very same decisions will illuminate the law and its application as a consistent, albeit subtly changing, project in racialization.</w:t>
      </w:r>
      <w:r w:rsidRPr="003169B7">
        <w:rPr>
          <w:rFonts w:asciiTheme="minorHAnsi" w:hAnsiTheme="minorHAnsi" w:cstheme="minorHAnsi"/>
        </w:rPr>
        <w:t xml:space="preserve"> </w:t>
      </w:r>
    </w:p>
    <w:p w14:paraId="0402D560" w14:textId="77777777" w:rsidR="00416427" w:rsidRDefault="00416427" w:rsidP="00416427">
      <w:pPr>
        <w:pStyle w:val="Heading4"/>
      </w:pPr>
      <w:bookmarkStart w:id="0" w:name="_Hlk38227615"/>
      <w:r>
        <w:t xml:space="preserve">Their politics of fine-tuning merely perfect a state that is built upon the infliction of death. Even those allowed to escape societal exile are brought into a new sphere of political death that silences the voices of the oppressed </w:t>
      </w:r>
    </w:p>
    <w:p w14:paraId="7BC086B5" w14:textId="77777777" w:rsidR="00416427" w:rsidRPr="000571F2" w:rsidRDefault="00416427" w:rsidP="00416427">
      <w:r w:rsidRPr="000571F2">
        <w:rPr>
          <w:b/>
        </w:rPr>
        <w:t>Heiner</w:t>
      </w:r>
      <w:r>
        <w:rPr>
          <w:b/>
        </w:rPr>
        <w:t xml:space="preserve"> 03 </w:t>
      </w:r>
      <w:r>
        <w:t xml:space="preserve">(Brady Heiner, 2003, Political Theorist at </w:t>
      </w:r>
      <w:r w:rsidRPr="000571F2">
        <w:t>California State University</w:t>
      </w:r>
      <w:r>
        <w:t xml:space="preserve">, </w:t>
      </w:r>
      <w:r w:rsidRPr="000571F2">
        <w:rPr>
          <w:i/>
        </w:rPr>
        <w:t>Commentary: Social Death and the Relationship Between Abolition and Reform</w:t>
      </w:r>
      <w:r>
        <w:t xml:space="preserve"> //gene</w:t>
      </w:r>
    </w:p>
    <w:p w14:paraId="23FCCEDB" w14:textId="77777777" w:rsidR="00416427" w:rsidRDefault="00416427" w:rsidP="00416427">
      <w:pPr>
        <w:rPr>
          <w:rStyle w:val="Emphasis"/>
        </w:rPr>
      </w:pPr>
      <w:r w:rsidRPr="00EB6C7A">
        <w:rPr>
          <w:sz w:val="12"/>
        </w:rPr>
        <w:lastRenderedPageBreak/>
        <w:t xml:space="preserve">MY BRIEF COMMENTS, I WISH TO FOCUS ON THE THEME OF </w:t>
      </w:r>
      <w:r w:rsidRPr="00EB6C7A">
        <w:rPr>
          <w:rStyle w:val="StyleUnderline"/>
        </w:rPr>
        <w:t>DEATH</w:t>
      </w:r>
      <w:r w:rsidRPr="00EB6C7A">
        <w:rPr>
          <w:sz w:val="12"/>
        </w:rPr>
        <w:t xml:space="preserve"> THAT </w:t>
      </w:r>
      <w:r w:rsidRPr="00EB6C7A">
        <w:rPr>
          <w:rStyle w:val="StyleUnderline"/>
        </w:rPr>
        <w:t>APPEARS</w:t>
      </w:r>
      <w:r w:rsidRPr="00EB6C7A">
        <w:rPr>
          <w:sz w:val="12"/>
        </w:rPr>
        <w:t xml:space="preserve">, explicitly or implicitly, </w:t>
      </w:r>
      <w:r w:rsidRPr="00EB6C7A">
        <w:rPr>
          <w:rStyle w:val="StyleUnderline"/>
        </w:rPr>
        <w:t>in each presentation</w:t>
      </w:r>
      <w:r w:rsidRPr="00EB6C7A">
        <w:rPr>
          <w:sz w:val="12"/>
        </w:rPr>
        <w:t xml:space="preserve"> given </w:t>
      </w:r>
      <w:r w:rsidRPr="00EB6C7A">
        <w:rPr>
          <w:rStyle w:val="StyleUnderline"/>
        </w:rPr>
        <w:t>at</w:t>
      </w:r>
      <w:r w:rsidRPr="00EB6C7A">
        <w:rPr>
          <w:sz w:val="12"/>
        </w:rPr>
        <w:t xml:space="preserve"> the "</w:t>
      </w:r>
      <w:r w:rsidRPr="00EB6C7A">
        <w:rPr>
          <w:rStyle w:val="StyleUnderline"/>
        </w:rPr>
        <w:t>Prison Reform and Abolition</w:t>
      </w:r>
      <w:r w:rsidRPr="00EB6C7A">
        <w:rPr>
          <w:sz w:val="12"/>
        </w:rPr>
        <w:t>" panel. As Dylan Rodriguez put it, "</w:t>
      </w:r>
      <w:r w:rsidRPr="00EB6C7A">
        <w:rPr>
          <w:rStyle w:val="StyleUnderline"/>
        </w:rPr>
        <w:t>death is the social truth of imprisonment.... [It is] the political and organizational logic of the prison</w:t>
      </w:r>
      <w:r w:rsidRPr="00EB6C7A">
        <w:rPr>
          <w:sz w:val="12"/>
        </w:rPr>
        <w:t>." "</w:t>
      </w:r>
      <w:r w:rsidRPr="00EB6C7A">
        <w:rPr>
          <w:rStyle w:val="StyleUnderline"/>
        </w:rPr>
        <w:t>Death</w:t>
      </w:r>
      <w:r w:rsidRPr="00EB6C7A">
        <w:rPr>
          <w:sz w:val="12"/>
        </w:rPr>
        <w:t xml:space="preserve">," in this discussion, </w:t>
      </w:r>
      <w:r w:rsidRPr="00EB6C7A">
        <w:rPr>
          <w:rStyle w:val="StyleUnderline"/>
        </w:rPr>
        <w:t>has signified on multiple registers. On one level, there is what Dylan Rodriguez, Geoff Ward, and Frank Wilderson (at an earlier point) referred to as civic or social death</w:t>
      </w:r>
      <w:r w:rsidRPr="00EB6C7A">
        <w:rPr>
          <w:sz w:val="12"/>
        </w:rPr>
        <w:t xml:space="preserve"> </w:t>
      </w:r>
      <w:r w:rsidRPr="00EB6C7A">
        <w:rPr>
          <w:rStyle w:val="StyleUnderline"/>
        </w:rPr>
        <w:t>the disenfranchisement and forced invisibility experienced by current and former prisoners. On another level, there is the political "death" that Liz Appel discussed</w:t>
      </w:r>
      <w:r w:rsidRPr="00EB6C7A">
        <w:rPr>
          <w:sz w:val="12"/>
        </w:rPr>
        <w:t xml:space="preserve">. </w:t>
      </w:r>
      <w:r w:rsidRPr="00EB6C7A">
        <w:rPr>
          <w:rStyle w:val="StyleUnderline"/>
        </w:rPr>
        <w:t>The fact that the messages of many of the radical imprisoned intellectuals who are "permitted" to escape this social death are, in turn, politically neutralized by the individualist logic of exceptionalism. Then, of course, there is the physical death inflicted by the racist mechanisms of capital punishment.</w:t>
      </w:r>
      <w:r w:rsidRPr="00EB6C7A">
        <w:rPr>
          <w:sz w:val="12"/>
        </w:rPr>
        <w:t xml:space="preserve"> </w:t>
      </w:r>
      <w:r w:rsidRPr="00EB6C7A">
        <w:rPr>
          <w:rStyle w:val="StyleUnderline"/>
        </w:rPr>
        <w:t xml:space="preserve">The more seriously we take the idea that </w:t>
      </w:r>
      <w:r w:rsidRPr="00EB6C7A">
        <w:rPr>
          <w:rStyle w:val="Emphasis"/>
        </w:rPr>
        <w:t>death not correction or rehabilitation is the ultimate social truth of imprisonment</w:t>
      </w:r>
      <w:r w:rsidRPr="00EB6C7A">
        <w:rPr>
          <w:sz w:val="12"/>
        </w:rPr>
        <w:t xml:space="preserve">, </w:t>
      </w:r>
      <w:r w:rsidRPr="00EB6C7A">
        <w:rPr>
          <w:rStyle w:val="StyleUnderline"/>
        </w:rPr>
        <w:t>the more radical our political organization against the prison-industrial complex will</w:t>
      </w:r>
      <w:r w:rsidRPr="00EB6C7A">
        <w:rPr>
          <w:sz w:val="12"/>
        </w:rPr>
        <w:t xml:space="preserve"> be. (By radical, I do not mean violent, but rather powerful.)</w:t>
      </w:r>
      <w:r w:rsidRPr="00EB6C7A">
        <w:rPr>
          <w:rStyle w:val="StyleUnderline"/>
        </w:rPr>
        <w:t xml:space="preserve">1 This death is administered inside and outside the prison walls. </w:t>
      </w:r>
      <w:r w:rsidRPr="00EB6C7A">
        <w:rPr>
          <w:sz w:val="12"/>
        </w:rPr>
        <w:t xml:space="preserve">As Henry Giroux illustrated, schools, particularly those in racialized communities, are increasingly becoming sites that function to inure youth of color to their social and political death. Similarly, penal intervention in these marginalized communities, as Ward and Marable discuss, often strips those communities of their right to engage in the processes of political decision-making. I would argue that many of us experience a kind of death when our collective power to act is fragmented, abstracted, and controlled by the mechanisms of </w:t>
      </w:r>
      <w:r w:rsidRPr="00EB6C7A">
        <w:rPr>
          <w:rStyle w:val="StyleUnderline"/>
        </w:rPr>
        <w:t>capitalist command</w:t>
      </w:r>
      <w:r w:rsidRPr="00EB6C7A">
        <w:rPr>
          <w:sz w:val="12"/>
        </w:rPr>
        <w:t xml:space="preserve"> a process that </w:t>
      </w:r>
      <w:r w:rsidRPr="00EB6C7A">
        <w:rPr>
          <w:rStyle w:val="StyleUnderline"/>
        </w:rPr>
        <w:t xml:space="preserve">transforms our collective living labor into the dead labor that produces profits for the capitalist class. </w:t>
      </w:r>
      <w:r w:rsidRPr="00EB6C7A">
        <w:rPr>
          <w:sz w:val="12"/>
        </w:rPr>
        <w:t xml:space="preserve">Whether it is </w:t>
      </w:r>
      <w:r w:rsidRPr="00EB6C7A">
        <w:rPr>
          <w:rStyle w:val="StyleUnderline"/>
        </w:rPr>
        <w:t>social death by incarceration</w:t>
      </w:r>
      <w:r w:rsidRPr="00EB6C7A">
        <w:rPr>
          <w:sz w:val="12"/>
        </w:rPr>
        <w:t xml:space="preserve">, </w:t>
      </w:r>
      <w:r w:rsidRPr="00EB6C7A">
        <w:rPr>
          <w:rStyle w:val="StyleUnderline"/>
        </w:rPr>
        <w:t>political death by neutralization and disenfranchisement, productive death by exploitation, or physical death by execution, capital and its state-form predicate the life of the wealthy, the white, and the privileged on the death of the poor, the black and brown, and the impoverished.</w:t>
      </w:r>
      <w:r w:rsidRPr="00EB6C7A">
        <w:rPr>
          <w:sz w:val="12"/>
        </w:rPr>
        <w:t xml:space="preserve"> From this perspective, </w:t>
      </w:r>
      <w:r w:rsidRPr="00EB6C7A">
        <w:rPr>
          <w:rStyle w:val="Emphasis"/>
        </w:rPr>
        <w:t>all reformist politics are simply not radical enough</w:t>
      </w:r>
      <w:r w:rsidRPr="00EB6C7A">
        <w:rPr>
          <w:sz w:val="12"/>
        </w:rPr>
        <w:t xml:space="preserve">. </w:t>
      </w:r>
      <w:r w:rsidRPr="00EB6C7A">
        <w:rPr>
          <w:rStyle w:val="Emphasis"/>
        </w:rPr>
        <w:t>It is not simply that incarceration is a superficial solution to complex social and economic inequalities</w:t>
      </w:r>
      <w:r w:rsidRPr="00EB6C7A">
        <w:rPr>
          <w:sz w:val="12"/>
        </w:rPr>
        <w:t xml:space="preserve">. </w:t>
      </w:r>
      <w:r w:rsidRPr="00EB6C7A">
        <w:rPr>
          <w:rStyle w:val="StyleUnderline"/>
        </w:rPr>
        <w:t>Many recognize that fact and use it to fuel reformist agendas that reason</w:t>
      </w:r>
      <w:r w:rsidRPr="00EB6C7A">
        <w:rPr>
          <w:sz w:val="12"/>
        </w:rPr>
        <w:t>, "</w:t>
      </w:r>
      <w:r w:rsidRPr="00EB6C7A">
        <w:rPr>
          <w:rStyle w:val="StyleUnderline"/>
        </w:rPr>
        <w:t>if the causes of social and economic inequality are more complex than the current criminal justice system acknowledges, then let us restructure the criminal justice system in such a way that it accommodates those social and economic complexities.</w:t>
      </w:r>
      <w:r w:rsidRPr="00EB6C7A">
        <w:rPr>
          <w:sz w:val="12"/>
        </w:rPr>
        <w:t xml:space="preserve">" </w:t>
      </w:r>
      <w:r w:rsidRPr="00EB6C7A">
        <w:rPr>
          <w:rStyle w:val="Emphasis"/>
        </w:rPr>
        <w:t>However, these movements seek merely to perfect the inherently oppressive logic of the capitalist state-form; I would argue, however, that the point is to destroy it. To</w:t>
      </w:r>
      <w:r w:rsidRPr="00EB6C7A">
        <w:rPr>
          <w:sz w:val="12"/>
        </w:rPr>
        <w:t xml:space="preserve"> </w:t>
      </w:r>
      <w:r w:rsidRPr="00EB6C7A">
        <w:rPr>
          <w:rStyle w:val="Emphasis"/>
        </w:rPr>
        <w:t>embrace a more radical and more properly abolitionist politics</w:t>
      </w:r>
      <w:r w:rsidRPr="00EB6C7A">
        <w:rPr>
          <w:sz w:val="12"/>
        </w:rPr>
        <w:t xml:space="preserve">, </w:t>
      </w:r>
      <w:r w:rsidRPr="00EB6C7A">
        <w:rPr>
          <w:rStyle w:val="Emphasis"/>
        </w:rPr>
        <w:t>we must acknowledge that our life in the present society is determined by and founded upon the social and physical death of the incarcerated.</w:t>
      </w:r>
      <w:r w:rsidRPr="00EB6C7A">
        <w:rPr>
          <w:sz w:val="12"/>
        </w:rPr>
        <w:t xml:space="preserve"> </w:t>
      </w:r>
      <w:r w:rsidRPr="00EB6C7A">
        <w:rPr>
          <w:rStyle w:val="Emphasis"/>
        </w:rPr>
        <w:t>We must recognize that the wealth of the transnational capitalist class is dependent upon the control of the living labor of the multitude. Thus, we must refuse a system that sustains life through the infliction of death</w:t>
      </w:r>
      <w:r w:rsidRPr="00EB6C7A">
        <w:rPr>
          <w:rStyle w:val="StyleUnderline"/>
        </w:rPr>
        <w:t xml:space="preserve"> a system that predicates the freedom of the minority upon the unfreedom of the majority. </w:t>
      </w:r>
      <w:r w:rsidRPr="00EB6C7A">
        <w:rPr>
          <w:sz w:val="12"/>
        </w:rPr>
        <w:t xml:space="preserve">In a discussion devoted to </w:t>
      </w:r>
      <w:r w:rsidRPr="00EB6C7A">
        <w:rPr>
          <w:rStyle w:val="Emphasis"/>
        </w:rPr>
        <w:t>prison reform and prison abolition, it is crucial that we explicitly address the differences between the two</w:t>
      </w:r>
      <w:r w:rsidRPr="00EB6C7A">
        <w:rPr>
          <w:sz w:val="12"/>
        </w:rPr>
        <w:t xml:space="preserve">. For instance, we cannot appropriately address the issue of abolitionism without confronting its relationship to the state. </w:t>
      </w:r>
      <w:r w:rsidRPr="00EB6C7A">
        <w:rPr>
          <w:rStyle w:val="StyleUnderline"/>
        </w:rPr>
        <w:t>Although prison reform and even death penalty abolition are assimilable to liberal politics, prison abolition exists well outside the framework of political liberalism</w:t>
      </w:r>
      <w:r w:rsidRPr="00EB6C7A">
        <w:rPr>
          <w:sz w:val="12"/>
        </w:rPr>
        <w:t>. For example, Giroux stated, "the role of the state as a guardian of public interests appears to be lost in [contemporary] society</w:t>
      </w:r>
      <w:r w:rsidRPr="00EB6C7A">
        <w:rPr>
          <w:rStyle w:val="StyleUnderline"/>
        </w:rPr>
        <w:t>." Here we need to interrogate exactly who and what constitutes the "public</w:t>
      </w:r>
      <w:r w:rsidRPr="00EB6C7A">
        <w:rPr>
          <w:sz w:val="12"/>
        </w:rPr>
        <w:t xml:space="preserve">." Like many others, I would argue that </w:t>
      </w:r>
      <w:r w:rsidRPr="00EB6C7A">
        <w:rPr>
          <w:rStyle w:val="Emphasis"/>
        </w:rPr>
        <w:t>the state has never served as "a guardian of public interests," unless we interpret "public interests" as something like "the interests of capital" or "the interests of the white ruling class</w:t>
      </w:r>
      <w:r w:rsidRPr="00EB6C7A">
        <w:rPr>
          <w:sz w:val="12"/>
        </w:rPr>
        <w:t xml:space="preserve">." </w:t>
      </w:r>
      <w:r w:rsidRPr="00EB6C7A">
        <w:rPr>
          <w:rStyle w:val="StyleUnderline"/>
        </w:rPr>
        <w:t>The element that ultimately distinguishes a radical (abolitionist) agenda from a liberal (reformist) one resides in the totality of its approach.</w:t>
      </w:r>
      <w:r w:rsidRPr="00EB6C7A">
        <w:rPr>
          <w:sz w:val="12"/>
        </w:rPr>
        <w:t xml:space="preserve"> </w:t>
      </w:r>
      <w:r w:rsidRPr="00EB6C7A">
        <w:rPr>
          <w:rStyle w:val="StyleUnderline"/>
        </w:rPr>
        <w:t>The fundamental aim of a radical movement is total (systemic) transformation</w:t>
      </w:r>
      <w:r w:rsidRPr="00EB6C7A">
        <w:rPr>
          <w:sz w:val="12"/>
        </w:rPr>
        <w:t xml:space="preserve">. For that to be effected, </w:t>
      </w:r>
      <w:r w:rsidRPr="00EB6C7A">
        <w:rPr>
          <w:rStyle w:val="StyleUnderline"/>
        </w:rPr>
        <w:t>positive, constructive measures must be continually accompanied</w:t>
      </w:r>
      <w:r w:rsidRPr="00EB6C7A">
        <w:rPr>
          <w:sz w:val="12"/>
        </w:rPr>
        <w:t xml:space="preserve"> (and, in many cases, preceded) by negative, destructive ones. That is to say, </w:t>
      </w:r>
      <w:r w:rsidRPr="00EB6C7A">
        <w:rPr>
          <w:rStyle w:val="Emphasis"/>
        </w:rPr>
        <w:t>an abolitionist movement acknowledges that the prison-industrial complex (and the capitalist state-form that sustains it) must be completely dismantled for democracy to be actualized</w:t>
      </w:r>
      <w:r w:rsidRPr="00EB6C7A">
        <w:rPr>
          <w:sz w:val="12"/>
        </w:rPr>
        <w:t xml:space="preserve">. </w:t>
      </w:r>
      <w:r w:rsidRPr="00EB6C7A">
        <w:rPr>
          <w:rStyle w:val="StyleUnderline"/>
        </w:rPr>
        <w:t>For, as long as our lives in present society are determined by and founded upon the social and physical death of the incarcerated, we are not truly free</w:t>
      </w:r>
      <w:r w:rsidRPr="00EB6C7A">
        <w:rPr>
          <w:sz w:val="12"/>
        </w:rPr>
        <w:t xml:space="preserve">. </w:t>
      </w:r>
      <w:r w:rsidRPr="00EB6C7A">
        <w:rPr>
          <w:rStyle w:val="Emphasis"/>
        </w:rPr>
        <w:t xml:space="preserve">No reformation of the current </w:t>
      </w:r>
      <w:r w:rsidRPr="00EB6C7A">
        <w:rPr>
          <w:rStyle w:val="Emphasis"/>
        </w:rPr>
        <w:lastRenderedPageBreak/>
        <w:t>system will lead to this total transformation</w:t>
      </w:r>
      <w:r w:rsidRPr="00EB6C7A">
        <w:rPr>
          <w:rStyle w:val="StyleUnderline"/>
        </w:rPr>
        <w:t xml:space="preserve">. Reformist movements fail to recognize that social and physical death are essential to the functioning of the present social system. </w:t>
      </w:r>
      <w:r w:rsidRPr="00EB6C7A">
        <w:rPr>
          <w:sz w:val="12"/>
        </w:rPr>
        <w:t xml:space="preserve">Consequently, reformist movements refuse to acknowledge that destructive actions are necessary in the struggle for liberation. </w:t>
      </w:r>
      <w:r w:rsidRPr="00EB6C7A">
        <w:rPr>
          <w:rStyle w:val="StyleUnderline"/>
        </w:rPr>
        <w:t>We must concentrate on the structures and institutions that we need to destroy just as much as we focus on the practices and formations we must construct to be free</w:t>
      </w:r>
      <w:r w:rsidRPr="00EB6C7A">
        <w:rPr>
          <w:sz w:val="12"/>
        </w:rPr>
        <w:t xml:space="preserve">. We must eliminate enforced social death entirely for us to be able to constitute alternative social organizations that truly provide for democratic freedom. In addition, </w:t>
      </w:r>
      <w:r w:rsidRPr="00EB6C7A">
        <w:rPr>
          <w:rStyle w:val="StyleUnderline"/>
        </w:rPr>
        <w:t>we must hold this systemic transformation in mind as we engage in our various local struggles.</w:t>
      </w:r>
      <w:r w:rsidRPr="00EB6C7A">
        <w:rPr>
          <w:sz w:val="12"/>
        </w:rPr>
        <w:t xml:space="preserve"> For, </w:t>
      </w:r>
      <w:r w:rsidRPr="00EB6C7A">
        <w:rPr>
          <w:rStyle w:val="Emphasis"/>
        </w:rPr>
        <w:t>without this total vision</w:t>
      </w:r>
      <w:r w:rsidRPr="00EB6C7A">
        <w:rPr>
          <w:sz w:val="12"/>
        </w:rPr>
        <w:t xml:space="preserve"> what Rodriguez calls an abolitionist "political fantasy" </w:t>
      </w:r>
      <w:r w:rsidRPr="00EB6C7A">
        <w:rPr>
          <w:rStyle w:val="Emphasis"/>
        </w:rPr>
        <w:t>our local successes will be doomed to mere reform</w:t>
      </w:r>
    </w:p>
    <w:p w14:paraId="34988033" w14:textId="77777777" w:rsidR="00416427" w:rsidRDefault="00416427" w:rsidP="00416427">
      <w:pPr>
        <w:rPr>
          <w:rStyle w:val="Emphasis"/>
        </w:rPr>
      </w:pPr>
    </w:p>
    <w:bookmarkEnd w:id="0"/>
    <w:p w14:paraId="0427EC49" w14:textId="49B6C372" w:rsidR="00416427" w:rsidRDefault="00416427" w:rsidP="00416427">
      <w:pPr>
        <w:pStyle w:val="Heading3"/>
      </w:pPr>
      <w:r>
        <w:lastRenderedPageBreak/>
        <w:t xml:space="preserve">Link – Police Militarization </w:t>
      </w:r>
    </w:p>
    <w:p w14:paraId="3236F9AA" w14:textId="77777777" w:rsidR="00B0118C" w:rsidRPr="00C23D5A" w:rsidRDefault="00B0118C" w:rsidP="00B0118C">
      <w:pPr>
        <w:pStyle w:val="Heading4"/>
      </w:pPr>
      <w:r w:rsidRPr="00C23D5A">
        <w:t>The condition of the slave as characterized by social death exceeds conditions of bare life. Impact Calculus is futile.</w:t>
      </w:r>
    </w:p>
    <w:p w14:paraId="0214C7DA" w14:textId="77777777" w:rsidR="00B0118C" w:rsidRPr="00C23D5A" w:rsidRDefault="00B0118C" w:rsidP="00B0118C">
      <w:pPr>
        <w:rPr>
          <w:rFonts w:eastAsia="Calibri" w:cs="Times New Roman"/>
        </w:rPr>
      </w:pPr>
      <w:r w:rsidRPr="00C23D5A">
        <w:rPr>
          <w:rStyle w:val="Style13ptBold"/>
        </w:rPr>
        <w:t>Ziarek 12</w:t>
      </w:r>
      <w:r w:rsidRPr="00C23D5A">
        <w:rPr>
          <w:rFonts w:eastAsia="Calibri" w:cs="Times New Roman"/>
          <w:b/>
          <w:bCs/>
          <w:sz w:val="26"/>
        </w:rPr>
        <w:t xml:space="preserve"> [</w:t>
      </w:r>
      <w:r w:rsidRPr="00C23D5A">
        <w:t xml:space="preserve">Ewa ,“Bare Life”, </w:t>
      </w:r>
      <w:hyperlink r:id="rId24" w:history="1">
        <w:r w:rsidRPr="00C23D5A">
          <w:t>http://quod.lib.umich.edu/o/ohp/10803281.0001.001/1:11/--impasses-of-the-post-global-theory-in-the-era-of-climate?rgn=div1;view=fulltext</w:t>
        </w:r>
      </w:hyperlink>
      <w:r w:rsidRPr="00C23D5A">
        <w:t>]//Sripad</w:t>
      </w:r>
    </w:p>
    <w:p w14:paraId="7243A88B" w14:textId="77777777" w:rsidR="00B0118C" w:rsidRPr="00C23D5A" w:rsidRDefault="00B0118C" w:rsidP="00B0118C">
      <w:r w:rsidRPr="00C23D5A">
        <w:rPr>
          <w:b/>
          <w:bCs/>
          <w:u w:val="single"/>
        </w:rPr>
        <w:t>The notion of slavery a substitute for death complicates Agamben’s central thesis</w:t>
      </w:r>
      <w:r w:rsidRPr="00C23D5A">
        <w:rPr>
          <w:u w:val="single"/>
        </w:rPr>
        <w:t xml:space="preserve"> that</w:t>
      </w:r>
      <w:r w:rsidRPr="00C23D5A">
        <w:t xml:space="preserve"> sovereign decision/</w:t>
      </w:r>
      <w:r w:rsidRPr="00C23D5A">
        <w:rPr>
          <w:u w:val="single"/>
        </w:rPr>
        <w:t>bare life constitutes the foundational political paradigm in the West.</w:t>
      </w:r>
      <w:r w:rsidRPr="00C23D5A">
        <w:t xml:space="preserve"> Although the extreme delegitimation and the nullity of enslaved life makes it another instantiation of bare life, </w:t>
      </w:r>
      <w:r w:rsidRPr="00C23D5A">
        <w:rPr>
          <w:b/>
          <w:bCs/>
        </w:rPr>
        <w:t>the very fact that such life undergoes substitutions of one form of destruction for another undermines from the start the centrality of</w:t>
      </w:r>
      <w:r>
        <w:rPr>
          <w:b/>
          <w:bCs/>
        </w:rPr>
        <w:t xml:space="preserve"> </w:t>
      </w:r>
      <w:r w:rsidRPr="00C23D5A">
        <w:rPr>
          <w:b/>
          <w:bCs/>
          <w:i/>
          <w:iCs/>
          <w:bdr w:val="none" w:sz="0" w:space="0" w:color="auto" w:frame="1"/>
        </w:rPr>
        <w:t>just one</w:t>
      </w:r>
      <w:r>
        <w:rPr>
          <w:b/>
          <w:bCs/>
        </w:rPr>
        <w:t xml:space="preserve"> </w:t>
      </w:r>
      <w:r w:rsidRPr="00C23D5A">
        <w:rPr>
          <w:b/>
          <w:bCs/>
        </w:rPr>
        <w:t>paradigm of politics</w:t>
      </w:r>
      <w:r w:rsidRPr="00C23D5A">
        <w:t xml:space="preserve">. In fact, as Hortense Spillers, Sadiya Hartman, and Alexander Weheliye in different ways argue, </w:t>
      </w:r>
      <w:r w:rsidRPr="00C23D5A">
        <w:rPr>
          <w:u w:val="single"/>
        </w:rPr>
        <w:t>the institution of slavery as social death is not merely a historical phenomenon, but the continuous unfolding of suffering and dispossession that on the one hand, “engenders the black subject in the Americas” (Hartman 51) and on the other hand engenders a matrix of Western political modernity. According to Weheliye, “as opposed to being confined to a particular historical period, echoes of new world slavery rest in many contemporary spaces” (66</w:t>
      </w:r>
      <w:r w:rsidRPr="00C23D5A">
        <w:t>). Second, slavery raises the question whether the destruction of the historically specific</w:t>
      </w:r>
      <w:r>
        <w:t xml:space="preserve"> </w:t>
      </w:r>
      <w:r w:rsidRPr="00C23D5A">
        <w:rPr>
          <w:i/>
          <w:iCs/>
          <w:bdr w:val="none" w:sz="0" w:space="0" w:color="auto" w:frame="1"/>
        </w:rPr>
        <w:t>form</w:t>
      </w:r>
      <w:r>
        <w:rPr>
          <w:i/>
          <w:iCs/>
          <w:bdr w:val="none" w:sz="0" w:space="0" w:color="auto" w:frame="1"/>
        </w:rPr>
        <w:t xml:space="preserve"> </w:t>
      </w:r>
      <w:r w:rsidRPr="00C23D5A">
        <w:t xml:space="preserve">of life is a ‘condition’ of exchangeability as such. As Patterson argues, the destruction of the political forms of life turned human beings into “the ideal human tool… perfectly flexible, unattached, and deracinated” (337). Because of its fungibility, such a “disposable,” “ultimate human tool” (7) is also a perfect commodity; and indeed, Patterson notes instances where slavery functioned as money. We can argue, therefore, that the violent production of social death functions as a hidden ground not only of politics but also of commodity exchange. Consequently, </w:t>
      </w:r>
      <w:r w:rsidRPr="00C23D5A">
        <w:rPr>
          <w:b/>
          <w:bCs/>
        </w:rPr>
        <w:t>the substitution of social death for biological death indicates a possible transformation of the sovereign ban into ownership and exchange.</w:t>
      </w:r>
      <w:r>
        <w:t xml:space="preserve"> </w:t>
      </w:r>
      <w:r w:rsidRPr="00C23D5A">
        <w:t xml:space="preserve">The biopolitics of substitution </w:t>
      </w:r>
      <w:r w:rsidRPr="00C23D5A">
        <w:rPr>
          <w:u w:val="single"/>
        </w:rPr>
        <w:t>inscribed in the power relations of slavery changes the character of both death and birth.</w:t>
      </w:r>
      <w:r w:rsidRPr="00C23D5A">
        <w:t xml:space="preserve"> Deprived of its finitude, the anomaly of social death denotes a spectral duration of non-being beyond the categories of absence and presence, potentiality and actuality. On the one hand, </w:t>
      </w:r>
      <w:r w:rsidRPr="00C23D5A">
        <w:rPr>
          <w:u w:val="single"/>
        </w:rPr>
        <w:t>the spectrality of social death constitutes a permanent threat of anomaly and aberration</w:t>
      </w:r>
      <w:r w:rsidRPr="00C23D5A">
        <w:t>; on the other hand</w:t>
      </w:r>
      <w:r w:rsidRPr="00C23D5A">
        <w:rPr>
          <w:u w:val="single"/>
        </w:rPr>
        <w:t xml:space="preserve">, it is continually put to work in order to produce profit, and as such is the lynchpin of biopolitics and economics. </w:t>
      </w:r>
      <w:r w:rsidRPr="00C23D5A">
        <w:rPr>
          <w:b/>
          <w:bCs/>
          <w:u w:val="single"/>
        </w:rPr>
        <w:t>This spectral character of social death, which continues to endure in the form of nonbeing, also destroys the principle of natality, understood in the most broad terms, not only as the biological birth, but also as the claims of genealogy, the principle of a new beginning</w:t>
      </w:r>
      <w:r w:rsidRPr="00C23D5A">
        <w:t xml:space="preserve"> (Arendt 7–11 ).</w:t>
      </w:r>
    </w:p>
    <w:p w14:paraId="0374C85B" w14:textId="77777777" w:rsidR="00B0118C" w:rsidRPr="00B0118C" w:rsidRDefault="00B0118C" w:rsidP="00B0118C"/>
    <w:p w14:paraId="060F45E8" w14:textId="1DF0A585" w:rsidR="00B0118C" w:rsidRPr="00C23D5A" w:rsidRDefault="00B0118C" w:rsidP="00B0118C">
      <w:pPr>
        <w:pStyle w:val="Heading4"/>
      </w:pPr>
      <w:r w:rsidRPr="00C23D5A">
        <w:t>Aff’s understanding o</w:t>
      </w:r>
      <w:r>
        <w:t>f</w:t>
      </w:r>
      <w:r w:rsidRPr="00C23D5A">
        <w:t xml:space="preserve"> policing as “militarized” obfuscates and perfects the chattel condition. The ability to historically originate militarization can not inform the history of the police within the slave patrols. Militarization assumes a militaristic nature to this violence whereas the gratuity of the violence cannot be explained through militarism</w:t>
      </w:r>
    </w:p>
    <w:p w14:paraId="12F97EDF" w14:textId="77777777" w:rsidR="00B0118C" w:rsidRPr="00C23D5A" w:rsidRDefault="00B0118C" w:rsidP="00B0118C">
      <w:pPr>
        <w:rPr>
          <w:rStyle w:val="Style13ptBold"/>
        </w:rPr>
      </w:pPr>
      <w:r w:rsidRPr="00C23D5A">
        <w:rPr>
          <w:rStyle w:val="Style13ptBold"/>
        </w:rPr>
        <w:t>Howell 18</w:t>
      </w:r>
      <w:r w:rsidRPr="00C23D5A">
        <w:t xml:space="preserve">, [Alison, “Forget “militarization”: race, disability and the “martial politics” of the police and of the university”, </w:t>
      </w:r>
      <w:hyperlink r:id="rId25" w:history="1">
        <w:r w:rsidRPr="00C23D5A">
          <w:rPr>
            <w:rStyle w:val="Hyperlink"/>
          </w:rPr>
          <w:t>https://www.tandfonline.com/doi/abs/10.1080/14616742.2018.1447310?src=recsys&amp;journalCode=rfjp20</w:t>
        </w:r>
      </w:hyperlink>
      <w:r w:rsidRPr="00C23D5A">
        <w:t>]//Sripad</w:t>
      </w:r>
    </w:p>
    <w:p w14:paraId="0884F437" w14:textId="77777777" w:rsidR="00B0118C" w:rsidRPr="00C23D5A" w:rsidRDefault="00B0118C" w:rsidP="00B0118C">
      <w:pPr>
        <w:rPr>
          <w:b/>
          <w:bCs/>
          <w:u w:val="single"/>
        </w:rPr>
      </w:pPr>
      <w:r w:rsidRPr="00C23D5A">
        <w:rPr>
          <w:sz w:val="16"/>
        </w:rPr>
        <w:t xml:space="preserve">In June 2014, the American Civil Liberties Union (ACLU) released a report entitled, War Comes Home: The Excessive Militarization of American Policing INTERNATIONAL FEMINIST JOURNAL OF POLITICS 5 (ACLU 2014). The report’s launch received initial press attention, focused on accounts of police forces’ possession of military equipment such as tanks and mine-resistant ambush protected vehicles (MRAPs). Then, in August 2014, </w:t>
      </w:r>
      <w:r w:rsidRPr="00C23D5A">
        <w:rPr>
          <w:u w:val="single"/>
        </w:rPr>
        <w:t>White police officer Darren Wilson killed unarmed African American teenager Michael Brown in Ferguson, Missouri. The shooting was one amongst many across the US, becoming emblematic of the racism of policing. It sparked ongoing protests and the Black Lives Matter movement, which builds on existing civil rights, Black liberation, anti-racist, queer, women’s and prison abolition activism</w:t>
      </w:r>
      <w:r w:rsidRPr="00C23D5A">
        <w:rPr>
          <w:sz w:val="16"/>
        </w:rPr>
        <w:t>. Suddenly, the ACLU report seemed prescient. Images of armored vehicles and police wearing camouflage fatigues circulated widely</w:t>
      </w:r>
      <w:r w:rsidRPr="00C23D5A">
        <w:rPr>
          <w:u w:val="single"/>
        </w:rPr>
        <w:t>. Media outlets across the political spectrum framed Ferguson in terms of the “militarization” of police forces sent to restore social order.</w:t>
      </w:r>
      <w:r w:rsidRPr="00C23D5A">
        <w:rPr>
          <w:sz w:val="16"/>
        </w:rPr>
        <w:t xml:space="preserve"> I focus here on the ACLU report not only because of its influence on journalistic reporting, but because it stands as an example of the best kind of analysis that can be conducted via </w:t>
      </w:r>
      <w:r w:rsidRPr="00C23D5A">
        <w:rPr>
          <w:u w:val="single"/>
        </w:rPr>
        <w:t>the (faulty) concept of “militarization,” which it adopts from scholarly work on policing (see Kraska 2007).</w:t>
      </w:r>
      <w:r w:rsidRPr="00C23D5A">
        <w:rPr>
          <w:sz w:val="16"/>
        </w:rPr>
        <w:t xml:space="preserve"> My aim is to take seriously what the report offers but also to </w:t>
      </w:r>
      <w:r w:rsidRPr="00C23D5A">
        <w:rPr>
          <w:u w:val="single"/>
        </w:rPr>
        <w:t>reveal what it obscures</w:t>
      </w:r>
      <w:r w:rsidRPr="00C23D5A">
        <w:rPr>
          <w:sz w:val="16"/>
        </w:rPr>
        <w:t xml:space="preserve">. The ACLU report provides excellent reporting on the changing tactics, training methods and uses of technology of contemporary US police forces. Following the before-and-after logic of “militarization,” the report identifies the origin point of the problem as the 1980s, drawing our attention to the racial inequities of the War on Drugs, and the increasing post-9/11 use of SWAT teams to conduct search warrants. It exposes federal government programs that have transferred military equipment to police forces, including bomb suits, drones, facial recognition technology, armored vehicles and personal protective armor. Finally, it examines the training of police officers into a “warrior mentality.” Much of </w:t>
      </w:r>
      <w:r w:rsidRPr="00C23D5A">
        <w:rPr>
          <w:u w:val="single"/>
        </w:rPr>
        <w:t>this research is valuable, but the report relies throughout on two false assumptions: first, that if police forces are militaristic, this is an aberration that can be dated to the 1980s, and thus that there is a latent, more positive form of policing to which we can retreat; second, and relatedly, that the raison d’être of American police forces is itself not worthy of questioning. The critical point is not that “war comes home” as the title of the report would have it: war has always been at home in America.</w:t>
      </w:r>
      <w:r w:rsidRPr="00C23D5A">
        <w:rPr>
          <w:sz w:val="16"/>
        </w:rPr>
        <w:t xml:space="preserve"> The concept of “martial politics” can capture what the “militarization” framework elides: t</w:t>
      </w:r>
      <w:r w:rsidRPr="00C23D5A">
        <w:rPr>
          <w:u w:val="single"/>
        </w:rPr>
        <w:t xml:space="preserve">he historical context out of which the use of MRAPs against Black activism develops. </w:t>
      </w:r>
      <w:r w:rsidRPr="00C23D5A">
        <w:rPr>
          <w:b/>
          <w:bCs/>
          <w:u w:val="single"/>
        </w:rPr>
        <w:t>To claim</w:t>
      </w:r>
      <w:r w:rsidRPr="00C23D5A">
        <w:rPr>
          <w:u w:val="single"/>
        </w:rPr>
        <w:t xml:space="preserve"> an origin point for “</w:t>
      </w:r>
      <w:r w:rsidRPr="00C23D5A">
        <w:rPr>
          <w:b/>
          <w:bCs/>
          <w:u w:val="single"/>
        </w:rPr>
        <w:t>militarization</w:t>
      </w:r>
      <w:r w:rsidRPr="00C23D5A">
        <w:rPr>
          <w:u w:val="single"/>
        </w:rPr>
        <w:t xml:space="preserve">” in the 1980s is to </w:t>
      </w:r>
      <w:r w:rsidRPr="00C23D5A">
        <w:rPr>
          <w:b/>
          <w:bCs/>
          <w:u w:val="single"/>
        </w:rPr>
        <w:t>ignore the ways that warfare against Indigenous people and chattel slavery were foundational to the American criminal justice system</w:t>
      </w:r>
      <w:r w:rsidRPr="00C23D5A">
        <w:rPr>
          <w:u w:val="single"/>
        </w:rPr>
        <w:t xml:space="preserve"> </w:t>
      </w:r>
      <w:r w:rsidRPr="00C23D5A">
        <w:rPr>
          <w:sz w:val="16"/>
        </w:rPr>
        <w:t xml:space="preserve">(Grenier 2008; Dunbar-Ortiz 2014; Davis 2003). As Black studies scholars and anti-racist activists have illustrated, </w:t>
      </w:r>
      <w:r w:rsidRPr="00C23D5A">
        <w:rPr>
          <w:b/>
          <w:bCs/>
          <w:u w:val="single"/>
        </w:rPr>
        <w:t>American law and practices of policing can be traced from slave patrols and Indian War militias, through the Jim Crow era, to contemporary mass incarceration</w:t>
      </w:r>
      <w:r w:rsidRPr="00C23D5A">
        <w:rPr>
          <w:sz w:val="16"/>
        </w:rPr>
        <w:t xml:space="preserve"> (Davis 2002, 2003; Muhammad 2010; Alexander 2010; Hinton 6 A. HOWELL 2016). Disability scholars and activists have drawn out a parallel history of disability incarceration (Ben-Moshe, Chapman, and Carey 2014; Erevelles 2014). For instance, psychiatric incarceration has moved from a system of forced institutionalization to one of compulsory chemical incarceration through enforced medicating in community treatment orders (Fabris 2011). </w:t>
      </w:r>
      <w:r w:rsidRPr="00C23D5A">
        <w:rPr>
          <w:b/>
          <w:bCs/>
          <w:u w:val="single"/>
        </w:rPr>
        <w:t>Just as emancipation from slavery gave way to renewed forms of racism perpetrated through law, so has deinstitutionalization given way to renewed forms</w:t>
      </w:r>
      <w:r w:rsidRPr="00C23D5A">
        <w:rPr>
          <w:u w:val="single"/>
        </w:rPr>
        <w:t xml:space="preserve"> of ableism perpetrated through medicine and law. These are not separate processes: </w:t>
      </w:r>
      <w:r w:rsidRPr="00C23D5A">
        <w:rPr>
          <w:b/>
          <w:bCs/>
          <w:u w:val="single"/>
        </w:rPr>
        <w:t>policing systemically criminalizes racialized, Indigenous, disabled and queer people</w:t>
      </w:r>
      <w:r w:rsidRPr="00C23D5A">
        <w:rPr>
          <w:sz w:val="16"/>
        </w:rPr>
        <w:t xml:space="preserve"> (Mogul, Ritchie, and Whitlock 2011, 45–68; Amar 2013, 73–78, 209–210; Steele 2016, 331, 340–341). Understanding this history requires acknowledgement that police are not a natural fact. Organized police forces are relatively recent inventions, developing especially in the nineteenth century. They emerged as (and remain) a means of imposing social order. Their precise nature differs in important ways across national contexts and forms of government, depending on which populations were perceived to be threats to social order. For example, British police were formed to quell Irish nationalism and Chartist demonstrations in the interests of wealthy Victorians, fearful that London was growing rapidly in size and impoverishment. The London Metropolitan Police was modelled both on the Bow Street Runners, originators of the concept of regular uniformed police patrols, and on the London Marine Police Force, initially funded by the West India Merchants and the West India Planters Committee for the purposes of securing cargo from the colonies. Techniques of policing were also derived from colonial governance (Brogden 1987). Through the late eighteenth and nineteenth centuries, British police forces increasingly took on the role of ensuring public order against the threat of rioting (Harris 2004). In nineteenth-century Canada and Australia, national “mounted” police forces were established to control Indigenous populations, serving as security forces for settler colonialism (Nettelbeck and Smandych 2010; Monaghan 2013). These histories are important for understanding not only the criminalization of Indigeneity (Ross 1998), and the continued regularity of the murder of Indigenous people in police custody (Razack 2015), but also the ways that war and police have been inextricably entwined for centuries (Bachman, Bell, and Holmqvist 2014). Policing is not a matter of “domestic” politics that </w:t>
      </w:r>
      <w:r w:rsidRPr="00C23D5A">
        <w:rPr>
          <w:sz w:val="16"/>
        </w:rPr>
        <w:lastRenderedPageBreak/>
        <w:t xml:space="preserve">can be shuttered from IR inquiry: it is precisely a matter of martial politics, of war-like relations within so-called “domestic” and “international” politics alike. Likewise, </w:t>
      </w:r>
      <w:r w:rsidRPr="00C23D5A">
        <w:rPr>
          <w:b/>
          <w:bCs/>
          <w:u w:val="single"/>
        </w:rPr>
        <w:t>in the US, describing police as “militarized” ignores that the establishment of police forces was tied directly to the trans-Atlantic slave trade, and in particular the institution of slave patrols.</w:t>
      </w:r>
      <w:r w:rsidRPr="00C23D5A">
        <w:rPr>
          <w:sz w:val="16"/>
        </w:rPr>
        <w:t xml:space="preserve"> While in northern US cities like Boston and New York, as in London, </w:t>
      </w:r>
      <w:r w:rsidRPr="00C23D5A">
        <w:rPr>
          <w:u w:val="single"/>
        </w:rPr>
        <w:t>policing</w:t>
      </w:r>
      <w:r w:rsidRPr="00C23D5A">
        <w:rPr>
          <w:sz w:val="16"/>
        </w:rPr>
        <w:t xml:space="preserve"> developed mainly as a means INTERNATIONAL FEMINIST JOURNAL OF POLITICS 7 for the social control of the poor and immigrants, in the US south, it </w:t>
      </w:r>
      <w:r w:rsidRPr="00C23D5A">
        <w:rPr>
          <w:u w:val="single"/>
        </w:rPr>
        <w:t xml:space="preserve">emerged precisely as a means for </w:t>
      </w:r>
      <w:r w:rsidRPr="00C23D5A">
        <w:rPr>
          <w:b/>
          <w:bCs/>
          <w:u w:val="single"/>
        </w:rPr>
        <w:t>ensuring White social and economic order in relation to (freed) slaves – dynamics that migrated northward alongside those same freed slaves</w:t>
      </w:r>
      <w:r w:rsidRPr="00C23D5A">
        <w:rPr>
          <w:u w:val="single"/>
        </w:rPr>
        <w:t>. In the antebellum South, Blacks outnumbered Whites, and slave-owners lived in fear not only of slave rebellions, but also of the enticement of slaves to join opposing Spanish forces</w:t>
      </w:r>
      <w:r w:rsidRPr="00C23D5A">
        <w:rPr>
          <w:sz w:val="16"/>
        </w:rPr>
        <w:t xml:space="preserve"> (Hadden 2001). First germinated in the colonial Caribbean, slave patrols were created in the early eighteenth century to enforce slave law (a separate code of law governing slaves). Intended to replace the system of private bounties, slave patrols complemented militias that protected colonists from “external” threats (Indigenous and Spanish). The idea that policing is different from warfare (and requires different forces) is based on the positioning of threats as either internal (slaves) or external (“Indians” and Spanish), but both served the same purpose: securing a White supremacist social and economic order. To this end, slave patrols not only tracked down runaways, but also broke up slave meetings to quash rebellions. They were officially appointed and indemnified by courts of law, operating not only in rural areas but also in cities (Hadden 2001). After the Civil War, and the official abandonment of the slavery system, police forces filled the role previously played by slave patrols (Reichel 1988; Hadden 2001; Davis 2003). While the American Civil War is traditionally cast as a victory for emancipation, the Jim Crow system of local and state laws soon arose to enforce racial segregation and ensure inequality in everything from housing to public transportation, education and voting rights. Vagrancy laws punishing unemployment were selectively applied, criminalizing freed slaves but not unemployed Whites, resulting in the imprisonment of African Americans who were then put to hard labor – reproducing White supremacism through criminal law (Davis 2003; Alexander 2010). This state of affairs was produced not just by the apparatus of the state. For example, scientific thought also supported White supremacy by creating bogus “proof” of the propensity for criminality in African Americans (Muhammad 2010, 2). The mid-twentieth century Civil Rights era, like the Civil War before it, is often cast as a triumph of liberal emancipation from Jim Crow – but just as slavery gave way to Jim Crow, segregation gave way to new forms of racist civil order. Much as slave owners feared Black organizing in the antebellum South, so did White urbanites in the Civil Rights era. So-called “riots” in Birmingham, Newark, Detroit and other cities – uprisings against police brutality and inequality – as well as organized resistance movements like the Black Panthers became a “problem” of social order like the slave rebellions of a prior period. </w:t>
      </w:r>
      <w:r w:rsidRPr="00C23D5A">
        <w:rPr>
          <w:b/>
          <w:bCs/>
          <w:u w:val="single"/>
        </w:rPr>
        <w:t>The relationship between the military and the police is perhaps clearest in the subjugation of Black organizing in this period: not only was the National Guard called in to “restore order” in</w:t>
      </w:r>
      <w:r w:rsidRPr="00C23D5A">
        <w:rPr>
          <w:sz w:val="16"/>
        </w:rPr>
        <w:t xml:space="preserve"> Watts, Newark 8 A. HOWELL and elsewhere (much as it has recently been activated in Ferguson), </w:t>
      </w:r>
      <w:r w:rsidRPr="00C23D5A">
        <w:rPr>
          <w:b/>
          <w:bCs/>
          <w:u w:val="single"/>
        </w:rPr>
        <w:t>but the FBI also created its own counterinsurgency campaign, COINTELPRO</w:t>
      </w:r>
      <w:r w:rsidRPr="00C23D5A">
        <w:rPr>
          <w:sz w:val="16"/>
        </w:rPr>
        <w:t xml:space="preserve">, which surveilled, infiltrated and disrupted anti-war and Black power organizations (Browne 2015). This illustrates the martial nature of political formations aimed at suppressing anti-racist activism, from slave patrols through COINTELPRO. The War on Drugs was then-President Richard Nixon’s own innovation for quashing Black resistance in the name of “law and order.” The ongoing War on Drugs involves strict penalties for drug crimes, which are enforced and punished disproportionately in Black communities. It produced the mass conviction of African Americans, leading not only to imprisonment and forced labor, but also to a substantial diminishment of rights including access to employment, education and voting through the status of so many African Americans as felons (Provine 2007). If the War on Drugs has failed in its stated aim of reducing the drug trade, it has succeeded in enforcing a new racial order based on mass incarceration. A lineage persists here: police forces, whether antebellum slave patrols, or enforcers of Jim Crow segregation or the War on Drugs, have been central to a form of “martial politics” waged for the purposes of maintaining renewed forms of White social and economic order. Contemporary policing and mass incarceration can thus best be understood not in terms of “militarization,” as the ACLU and others suggest, but as a new expression of the “martial politics” of policing. Through an analysis grounded in “martial politics” we can grasp the presence of military vehicles and uniforms in Ferguson as a matter of continuity in the US state’s war-like relations with slaves and their descendants. This does not mean that modern policing is entirely the same as, for instance, slave patrols. Racism is highly adaptable (Bonilla-Silva 2006). “Martial politics” denotes a continuous framework of war-like relations with people of color, and allows for tracing different systems of racism within it. </w:t>
      </w:r>
      <w:r w:rsidRPr="00C23D5A">
        <w:rPr>
          <w:b/>
          <w:bCs/>
          <w:u w:val="single"/>
        </w:rPr>
        <w:t>It is not that “war” happens elsewhere and is then brought home through “militarization.” This idea relies on a false distinction between what kinds of politics happen at “home” versus in “war.” It positions “domestic” violence as an aberration or inward leakiness of war. On the contrary, like the can of soup, policing does not merely now contain obvious military symbols – it is always already “of war” and war-like in its very form. Policing cannot be said to have been “militarized,” but rather forms part of a broader “martial politics” directed against racialized, Indigenous, disabled and queer people with the aim of reproducing liberal order.</w:t>
      </w:r>
    </w:p>
    <w:p w14:paraId="01E695D9" w14:textId="77777777" w:rsidR="00B0118C" w:rsidRPr="00B0118C" w:rsidRDefault="00B0118C" w:rsidP="00B0118C"/>
    <w:p w14:paraId="0AA04E51" w14:textId="77777777" w:rsidR="00416427" w:rsidRPr="00B93823" w:rsidRDefault="00416427" w:rsidP="00416427">
      <w:pPr>
        <w:pStyle w:val="Heading4"/>
      </w:pPr>
      <w:r>
        <w:lastRenderedPageBreak/>
        <w:t xml:space="preserve">The </w:t>
      </w:r>
      <w:r>
        <w:rPr>
          <w:u w:val="single"/>
        </w:rPr>
        <w:t>scene of subjection</w:t>
      </w:r>
      <w:r>
        <w:t xml:space="preserve"> is not found in the </w:t>
      </w:r>
      <w:r>
        <w:rPr>
          <w:u w:val="single"/>
        </w:rPr>
        <w:t>excess but the very quotidian existence of blackness</w:t>
      </w:r>
      <w:r>
        <w:t xml:space="preserve">. Their calls to demilitarize are always </w:t>
      </w:r>
      <w:r>
        <w:rPr>
          <w:u w:val="single"/>
        </w:rPr>
        <w:t>sutured in a parasitism of blackness</w:t>
      </w:r>
      <w:r>
        <w:t>.</w:t>
      </w:r>
    </w:p>
    <w:p w14:paraId="42E929D4" w14:textId="77777777" w:rsidR="00416427" w:rsidRPr="005B2CA6" w:rsidRDefault="00416427" w:rsidP="00416427">
      <w:pPr>
        <w:rPr>
          <w:szCs w:val="16"/>
        </w:rPr>
      </w:pPr>
      <w:r w:rsidRPr="005B2CA6">
        <w:rPr>
          <w:b/>
          <w:sz w:val="26"/>
          <w:szCs w:val="26"/>
        </w:rPr>
        <w:t>Nopper and Kaba</w:t>
      </w:r>
      <w:r>
        <w:rPr>
          <w:b/>
          <w:sz w:val="26"/>
          <w:szCs w:val="26"/>
        </w:rPr>
        <w:t>,</w:t>
      </w:r>
      <w:r w:rsidRPr="005B2CA6">
        <w:rPr>
          <w:b/>
          <w:sz w:val="26"/>
          <w:szCs w:val="26"/>
        </w:rPr>
        <w:t xml:space="preserve"> 14 </w:t>
      </w:r>
      <w:r>
        <w:rPr>
          <w:szCs w:val="16"/>
        </w:rPr>
        <w:t>[</w:t>
      </w:r>
      <w:r w:rsidRPr="005B2CA6">
        <w:rPr>
          <w:szCs w:val="16"/>
        </w:rPr>
        <w:t>Tamara K. Nopper is a sociologist, writer, and editor and Mariame Kaba is the founding director of Project NIA, “Itemizing Atrocity</w:t>
      </w:r>
      <w:r>
        <w:rPr>
          <w:szCs w:val="16"/>
        </w:rPr>
        <w:t>,</w:t>
      </w:r>
      <w:r w:rsidRPr="005B2CA6">
        <w:rPr>
          <w:szCs w:val="16"/>
        </w:rPr>
        <w:t xml:space="preserve">” </w:t>
      </w:r>
      <w:r>
        <w:rPr>
          <w:szCs w:val="16"/>
        </w:rPr>
        <w:t>20</w:t>
      </w:r>
      <w:r w:rsidRPr="005B2CA6">
        <w:rPr>
          <w:szCs w:val="16"/>
        </w:rPr>
        <w:t>14,</w:t>
      </w:r>
      <w:r>
        <w:rPr>
          <w:szCs w:val="16"/>
        </w:rPr>
        <w:t xml:space="preserve"> Jacobin Magazine]//Townes</w:t>
      </w:r>
    </w:p>
    <w:p w14:paraId="05F690E5" w14:textId="77777777" w:rsidR="00416427" w:rsidRPr="00B93823" w:rsidRDefault="00416427" w:rsidP="00416427">
      <w:pPr>
        <w:rPr>
          <w:sz w:val="12"/>
        </w:rPr>
      </w:pPr>
      <w:r w:rsidRPr="00B93823">
        <w:rPr>
          <w:sz w:val="12"/>
        </w:rPr>
        <w:t xml:space="preserve">According to the </w:t>
      </w:r>
      <w:hyperlink r:id="rId26" w:history="1">
        <w:r w:rsidRPr="00B93823">
          <w:rPr>
            <w:rStyle w:val="Hyperlink"/>
            <w:sz w:val="12"/>
          </w:rPr>
          <w:t>Economist</w:t>
        </w:r>
      </w:hyperlink>
      <w:r w:rsidRPr="00B93823">
        <w:rPr>
          <w:sz w:val="12"/>
        </w:rPr>
        <w:t xml:space="preserve">, “America’s police have become too militarized.” Not to be outdone, </w:t>
      </w:r>
      <w:hyperlink r:id="rId27" w:history="1">
        <w:r w:rsidRPr="00B93823">
          <w:rPr>
            <w:rStyle w:val="Hyperlink"/>
            <w:sz w:val="12"/>
          </w:rPr>
          <w:t>Business Insider</w:t>
        </w:r>
      </w:hyperlink>
      <w:r w:rsidRPr="00B93823">
        <w:rPr>
          <w:sz w:val="12"/>
        </w:rPr>
        <w:t xml:space="preserve"> published an article by Paul Szoldra, a former US marine who professed to be aghast at the scenes of camouflage-wearing, military-weapon-toting police officers patrolling the streets of an American city in armored vehicles. Szoldra quotes one of his Twitter followers, another former soldier, who </w:t>
      </w:r>
      <w:hyperlink r:id="rId28" w:history="1">
        <w:r w:rsidRPr="00B93823">
          <w:rPr>
            <w:rStyle w:val="Hyperlink"/>
            <w:sz w:val="12"/>
          </w:rPr>
          <w:t>wrote</w:t>
        </w:r>
      </w:hyperlink>
      <w:r w:rsidRPr="00B93823">
        <w:rPr>
          <w:sz w:val="12"/>
        </w:rPr>
        <w:t xml:space="preserve">: “We rolled lighter than that in an actual warzone.” Some may be surprised to see such stories run in magazines like the Economist and Business Insider, but suddenly discussions about America’s militarized police forces are semi-mainstream. In the wake of the police killing of African-American </w:t>
      </w:r>
      <w:r w:rsidRPr="00B93823">
        <w:rPr>
          <w:rStyle w:val="StyleUnderline"/>
        </w:rPr>
        <w:t xml:space="preserve">teenager </w:t>
      </w:r>
      <w:hyperlink r:id="rId29" w:history="1">
        <w:r w:rsidRPr="00B93823">
          <w:rPr>
            <w:rStyle w:val="StyleUnderline"/>
          </w:rPr>
          <w:t>Michael Brown</w:t>
        </w:r>
      </w:hyperlink>
      <w:r w:rsidRPr="00B93823">
        <w:rPr>
          <w:rStyle w:val="StyleUnderline"/>
        </w:rPr>
        <w:t xml:space="preserve"> in Ferguson, Missouri and the subsequent </w:t>
      </w:r>
      <w:hyperlink r:id="rId30" w:history="1">
        <w:r w:rsidRPr="00B93823">
          <w:rPr>
            <w:rStyle w:val="StyleUnderline"/>
          </w:rPr>
          <w:t>riots</w:t>
        </w:r>
      </w:hyperlink>
      <w:r w:rsidRPr="00B93823">
        <w:rPr>
          <w:rStyle w:val="StyleUnderline"/>
        </w:rPr>
        <w:t xml:space="preserve"> and protests, social media is littered with images of tear gas, tanks, and police in military gear with automatic weapons — all aimed at black people in the city.</w:t>
      </w:r>
      <w:r w:rsidRPr="00B93823">
        <w:rPr>
          <w:sz w:val="12"/>
        </w:rPr>
        <w:t xml:space="preserve"> Several publications and writers have rushed to alert us about their stories on the militarization of the police. Commentators have encouraged us to connect the dots between what is happening overseas and what is happening here. Hashtags referring to Ferguson and Gaza share the same caption. We are told by some that the war on terror has come home. Presumably, connecting these dots and making these comparisons will offer more clarity about the current situation faced by Ferguson’s beleaguered black residents. But what will we better see and know? And who and what will be (once again) invisible and unheard in the process? In her book </w:t>
      </w:r>
      <w:hyperlink r:id="rId31" w:history="1">
        <w:r w:rsidRPr="00B93823">
          <w:rPr>
            <w:rStyle w:val="Hyperlink"/>
            <w:sz w:val="12"/>
          </w:rPr>
          <w:t>Scenes of Subjection</w:t>
        </w:r>
      </w:hyperlink>
      <w:r w:rsidRPr="00B93823">
        <w:rPr>
          <w:sz w:val="12"/>
        </w:rPr>
        <w:t xml:space="preserve">, Saidiya Hartman writes: </w:t>
      </w:r>
      <w:r w:rsidRPr="00B93823">
        <w:rPr>
          <w:rStyle w:val="StyleUnderline"/>
        </w:rPr>
        <w:t xml:space="preserve">Rather than try to convey the routinized violence of slavery and its aftermath through </w:t>
      </w:r>
      <w:r w:rsidRPr="00B93823">
        <w:rPr>
          <w:rStyle w:val="Emphasis"/>
        </w:rPr>
        <w:t>invocations of the shocking and the terrible</w:t>
      </w:r>
      <w:r w:rsidRPr="00B93823">
        <w:rPr>
          <w:rStyle w:val="StyleUnderline"/>
        </w:rPr>
        <w:t xml:space="preserve">, I have chosen to look elsewhere and consider those scenes in which </w:t>
      </w:r>
      <w:r w:rsidRPr="00B93823">
        <w:rPr>
          <w:rStyle w:val="Emphasis"/>
        </w:rPr>
        <w:t>terror can hardly be discerned</w:t>
      </w:r>
      <w:r w:rsidRPr="00B93823">
        <w:rPr>
          <w:rStyle w:val="StyleUnderline"/>
        </w:rPr>
        <w:t xml:space="preserve"> . . . By defamiliarizing the familiar, I hope to illuminate the terror of the mundane and </w:t>
      </w:r>
      <w:r w:rsidRPr="00B93823">
        <w:rPr>
          <w:rStyle w:val="Emphasis"/>
        </w:rPr>
        <w:t>quotidian</w:t>
      </w:r>
      <w:r w:rsidRPr="00B93823">
        <w:rPr>
          <w:rStyle w:val="StyleUnderline"/>
        </w:rPr>
        <w:t xml:space="preserve"> rather than exploit </w:t>
      </w:r>
      <w:r w:rsidRPr="00B93823">
        <w:rPr>
          <w:rStyle w:val="Emphasis"/>
        </w:rPr>
        <w:t>the shocking spectacle</w:t>
      </w:r>
      <w:r w:rsidRPr="00B93823">
        <w:rPr>
          <w:sz w:val="12"/>
        </w:rPr>
        <w:t>. Hartman’s emphasis on “</w:t>
      </w:r>
      <w:r w:rsidRPr="00B93823">
        <w:rPr>
          <w:rStyle w:val="StyleUnderline"/>
        </w:rPr>
        <w:t xml:space="preserve">the terror of the mundane and quotidian” is her attempt to address the dilemma of black people having their </w:t>
      </w:r>
      <w:r w:rsidRPr="00B93823">
        <w:rPr>
          <w:rStyle w:val="Emphasis"/>
        </w:rPr>
        <w:t>suffering (un)seen and (un)heard by non-blacks</w:t>
      </w:r>
      <w:r w:rsidRPr="00B93823">
        <w:rPr>
          <w:sz w:val="12"/>
        </w:rPr>
        <w:t xml:space="preserve"> — </w:t>
      </w:r>
      <w:r w:rsidRPr="00B93823">
        <w:rPr>
          <w:rStyle w:val="StyleUnderline"/>
        </w:rPr>
        <w:t xml:space="preserve">including those who purport to </w:t>
      </w:r>
      <w:r w:rsidRPr="00B93823">
        <w:rPr>
          <w:rStyle w:val="Emphasis"/>
        </w:rPr>
        <w:t>care</w:t>
      </w:r>
      <w:r w:rsidRPr="00B93823">
        <w:rPr>
          <w:rStyle w:val="StyleUnderline"/>
        </w:rPr>
        <w:t xml:space="preserve">: At issue here is the </w:t>
      </w:r>
      <w:r w:rsidRPr="00B93823">
        <w:rPr>
          <w:rStyle w:val="Emphasis"/>
        </w:rPr>
        <w:t>precariousness of empathy</w:t>
      </w:r>
      <w:r w:rsidRPr="00B93823">
        <w:rPr>
          <w:sz w:val="12"/>
        </w:rPr>
        <w:t xml:space="preserve"> . . . </w:t>
      </w:r>
      <w:r w:rsidRPr="00B93823">
        <w:rPr>
          <w:rStyle w:val="StyleUnderline"/>
        </w:rPr>
        <w:t xml:space="preserve">how does one give expression to these outrages without exacerbating the indifference to suffering that is the consequence to the benumbing spectacle or contend with the narcissistic identification that obliterates the other or the prurience that </w:t>
      </w:r>
      <w:r w:rsidRPr="00B93823">
        <w:rPr>
          <w:rStyle w:val="Emphasis"/>
        </w:rPr>
        <w:t>too often is the response to such displays</w:t>
      </w:r>
      <w:r w:rsidRPr="00B93823">
        <w:rPr>
          <w:sz w:val="12"/>
        </w:rPr>
        <w:t xml:space="preserve">? This was the challenge faced by [Frederick] Douglass and other foes of slavery. . . A century and a half after Douglass fought against slavery, the police have become more militarized in terms of weapons, tanks, training, and gear. SWAT teams have been deployed at an accelerated rate and for an increased number of activities. Reports, like the one recently published by the </w:t>
      </w:r>
      <w:hyperlink r:id="rId32" w:history="1">
        <w:r w:rsidRPr="00B93823">
          <w:rPr>
            <w:rStyle w:val="Hyperlink"/>
            <w:sz w:val="12"/>
          </w:rPr>
          <w:t>ACLU</w:t>
        </w:r>
      </w:hyperlink>
      <w:r w:rsidRPr="00B93823">
        <w:rPr>
          <w:sz w:val="12"/>
        </w:rPr>
        <w:t xml:space="preserve">, provide some details about these technologies of war amassed by local police departments. </w:t>
      </w:r>
      <w:hyperlink r:id="rId33" w:history="1">
        <w:r w:rsidRPr="00B93823">
          <w:rPr>
            <w:rStyle w:val="Hyperlink"/>
            <w:sz w:val="12"/>
          </w:rPr>
          <w:t>Julilly Kohler-Hausmann</w:t>
        </w:r>
      </w:hyperlink>
      <w:r w:rsidRPr="00B93823">
        <w:rPr>
          <w:sz w:val="12"/>
        </w:rPr>
        <w:t xml:space="preserve">, </w:t>
      </w:r>
      <w:hyperlink r:id="rId34" w:history="1">
        <w:r w:rsidRPr="00B93823">
          <w:rPr>
            <w:rStyle w:val="Hyperlink"/>
            <w:sz w:val="12"/>
          </w:rPr>
          <w:t>Radley Balko</w:t>
        </w:r>
      </w:hyperlink>
      <w:r w:rsidRPr="00B93823">
        <w:rPr>
          <w:sz w:val="12"/>
        </w:rPr>
        <w:t xml:space="preserve">, and others have explained that the militarization of US police can be traced back to the mid-1960s. For example, in 1968, urban police forces were able to buy new equipment and technologies thanks to funding from the newly passed Safe Streets Act. </w:t>
      </w:r>
      <w:r w:rsidRPr="00B93823">
        <w:rPr>
          <w:rStyle w:val="StyleUnderline"/>
        </w:rPr>
        <w:t>The social anxiety and fear engendered by the Vietnam War and domestic urban rebellions led by black people provided license for the police to turn these new products on the marginalized populations of inner-city America</w:t>
      </w:r>
      <w:r w:rsidRPr="00B93823">
        <w:rPr>
          <w:sz w:val="12"/>
        </w:rPr>
        <w:t xml:space="preserve">. </w:t>
      </w:r>
      <w:r w:rsidRPr="00B93823">
        <w:rPr>
          <w:rStyle w:val="Emphasis"/>
        </w:rPr>
        <w:t xml:space="preserve">SWAT teams, batterrams, and no-knock warrants (immortalized by </w:t>
      </w:r>
      <w:hyperlink r:id="rId35" w:history="1">
        <w:r w:rsidRPr="00B93823">
          <w:rPr>
            <w:rStyle w:val="Emphasis"/>
          </w:rPr>
          <w:t>Gil Scott Heron</w:t>
        </w:r>
      </w:hyperlink>
      <w:r w:rsidRPr="00B93823">
        <w:rPr>
          <w:rStyle w:val="Emphasis"/>
        </w:rPr>
        <w:t xml:space="preserve"> and written about by </w:t>
      </w:r>
      <w:hyperlink r:id="rId36" w:history="1">
        <w:r w:rsidRPr="00B93823">
          <w:rPr>
            <w:rStyle w:val="Emphasis"/>
          </w:rPr>
          <w:t>James Baldwin</w:t>
        </w:r>
      </w:hyperlink>
      <w:r w:rsidRPr="00B93823">
        <w:rPr>
          <w:rStyle w:val="Emphasis"/>
        </w:rPr>
        <w:t>), all predate contemporary hyper-militarized police forces</w:t>
      </w:r>
      <w:r w:rsidRPr="00B93823">
        <w:rPr>
          <w:sz w:val="12"/>
        </w:rPr>
        <w:t xml:space="preserve">. </w:t>
      </w:r>
      <w:r w:rsidRPr="00B93823">
        <w:rPr>
          <w:rStyle w:val="StyleUnderline"/>
        </w:rPr>
        <w:t xml:space="preserve">Black people have been the overwhelming targets of these </w:t>
      </w:r>
      <w:r w:rsidRPr="00B93823">
        <w:rPr>
          <w:rStyle w:val="Emphasis"/>
        </w:rPr>
        <w:t>instruments of war</w:t>
      </w:r>
      <w:r w:rsidRPr="00B93823">
        <w:rPr>
          <w:sz w:val="12"/>
        </w:rPr>
        <w:t xml:space="preserve">. In his 1982 song “Batterram,” presaging our current uber-militarized police force, Toddy Tee </w:t>
      </w:r>
      <w:hyperlink r:id="rId37" w:history="1">
        <w:r w:rsidRPr="00B93823">
          <w:rPr>
            <w:rStyle w:val="Hyperlink"/>
            <w:sz w:val="12"/>
          </w:rPr>
          <w:t>raps</w:t>
        </w:r>
      </w:hyperlink>
      <w:r w:rsidRPr="00B93823">
        <w:rPr>
          <w:sz w:val="12"/>
        </w:rPr>
        <w:t xml:space="preserve">: And the chief of police says he just might (Flatten out every house he sees on sight) Because he say the rockman is takin him for a fool </w:t>
      </w:r>
      <w:r w:rsidRPr="00B93823">
        <w:rPr>
          <w:rStyle w:val="StyleUnderline"/>
        </w:rPr>
        <w:t xml:space="preserve">For blacks, the “war on terror” hasn’t “come ‘home.’” </w:t>
      </w:r>
      <w:r w:rsidRPr="00B93823">
        <w:rPr>
          <w:rStyle w:val="Emphasis"/>
        </w:rPr>
        <w:t>It’s always been here</w:t>
      </w:r>
      <w:r w:rsidRPr="00B93823">
        <w:rPr>
          <w:sz w:val="12"/>
        </w:rPr>
        <w:t xml:space="preserve">. </w:t>
      </w:r>
      <w:r w:rsidRPr="00B93823">
        <w:rPr>
          <w:rStyle w:val="StyleUnderline"/>
        </w:rPr>
        <w:t>How then might we consider the emphasis on the militarization of policing as the problem as another example of</w:t>
      </w:r>
      <w:r w:rsidRPr="00B93823">
        <w:rPr>
          <w:sz w:val="12"/>
        </w:rPr>
        <w:t xml:space="preserve"> “</w:t>
      </w:r>
      <w:r w:rsidRPr="00B93823">
        <w:rPr>
          <w:rStyle w:val="Emphasis"/>
        </w:rPr>
        <w:t>the precariousness of empathy”?</w:t>
      </w:r>
      <w:r w:rsidRPr="00B93823">
        <w:rPr>
          <w:sz w:val="12"/>
        </w:rPr>
        <w:t xml:space="preserve"> </w:t>
      </w:r>
      <w:r w:rsidRPr="00B93823">
        <w:rPr>
          <w:rStyle w:val="StyleUnderline"/>
        </w:rPr>
        <w:t xml:space="preserve">The problem with casting militarization as the problem is that the formulation </w:t>
      </w:r>
      <w:r w:rsidRPr="00B93823">
        <w:rPr>
          <w:rStyle w:val="Emphasis"/>
        </w:rPr>
        <w:t>suggests it is the excess against which we must rally</w:t>
      </w:r>
      <w:r w:rsidRPr="00B93823">
        <w:rPr>
          <w:rStyle w:val="StyleUnderline"/>
        </w:rPr>
        <w:t>.</w:t>
      </w:r>
      <w:r w:rsidRPr="00B93823">
        <w:rPr>
          <w:sz w:val="12"/>
        </w:rPr>
        <w:t xml:space="preserve"> We must accept that the ordinary is fair, for an extreme to be the problem. </w:t>
      </w:r>
      <w:r w:rsidRPr="00B93823">
        <w:rPr>
          <w:rStyle w:val="StyleUnderline"/>
        </w:rPr>
        <w:t xml:space="preserve">The policing of black people — carried out through a variety of mechanisms and processes — is purportedly warranted, as long as it doesn’t get too </w:t>
      </w:r>
      <w:r w:rsidRPr="00B93823">
        <w:rPr>
          <w:rStyle w:val="Emphasis"/>
        </w:rPr>
        <w:t>militarized and excessive.</w:t>
      </w:r>
      <w:r w:rsidRPr="00B93823">
        <w:rPr>
          <w:sz w:val="12"/>
        </w:rPr>
        <w:t xml:space="preserve"> </w:t>
      </w:r>
      <w:r w:rsidRPr="00B93823">
        <w:rPr>
          <w:rStyle w:val="StyleUnderline"/>
        </w:rPr>
        <w:t>Attention is drawn to the “</w:t>
      </w:r>
      <w:r w:rsidRPr="00B93823">
        <w:rPr>
          <w:rStyle w:val="Emphasis"/>
        </w:rPr>
        <w:t>spectacular event</w:t>
      </w:r>
      <w:r w:rsidRPr="00B93823">
        <w:rPr>
          <w:rStyle w:val="StyleUnderline"/>
        </w:rPr>
        <w:t xml:space="preserve">” </w:t>
      </w:r>
      <w:r w:rsidRPr="00B93823">
        <w:rPr>
          <w:rStyle w:val="Emphasis"/>
        </w:rPr>
        <w:t>rather</w:t>
      </w:r>
      <w:r w:rsidRPr="00B93823">
        <w:rPr>
          <w:rStyle w:val="StyleUnderline"/>
        </w:rPr>
        <w:t xml:space="preserve"> than to the point of origin or the </w:t>
      </w:r>
      <w:r w:rsidRPr="00B93823">
        <w:rPr>
          <w:rStyle w:val="Emphasis"/>
        </w:rPr>
        <w:t>mundane</w:t>
      </w:r>
      <w:r w:rsidRPr="00B93823">
        <w:rPr>
          <w:sz w:val="12"/>
        </w:rPr>
        <w:t xml:space="preserve">. </w:t>
      </w:r>
      <w:r w:rsidRPr="00B93823">
        <w:rPr>
          <w:rStyle w:val="Emphasis"/>
        </w:rPr>
        <w:t>Circulated are the spectacles — dead black bodies lying in the streets or a black teenager ambushed by several police officers in military gear, automatic weapons drawn.</w:t>
      </w:r>
      <w:r w:rsidRPr="00B93823">
        <w:rPr>
          <w:sz w:val="12"/>
        </w:rPr>
        <w:t xml:space="preserve"> Along with these dramatic images, numbers and statistics are the main metric for soliciting empathy and galvanizing people into action. It is the size and power of the gun. It is the number of cops at the scene. It is the tank pointed at protestors. </w:t>
      </w:r>
      <w:r w:rsidRPr="00B93823">
        <w:rPr>
          <w:rStyle w:val="StyleUnderline"/>
        </w:rPr>
        <w:t xml:space="preserve">It is the forty-one bullets shot at a </w:t>
      </w:r>
      <w:hyperlink r:id="rId38" w:history="1">
        <w:r w:rsidRPr="00B93823">
          <w:rPr>
            <w:rStyle w:val="StyleUnderline"/>
          </w:rPr>
          <w:t>black immigrant</w:t>
        </w:r>
      </w:hyperlink>
      <w:r w:rsidRPr="00B93823">
        <w:rPr>
          <w:rStyle w:val="StyleUnderline"/>
        </w:rPr>
        <w:t xml:space="preserve"> standing in his doorway</w:t>
      </w:r>
      <w:r w:rsidRPr="00B93823">
        <w:rPr>
          <w:sz w:val="12"/>
        </w:rPr>
        <w:t xml:space="preserve">. The eight to ten times a </w:t>
      </w:r>
      <w:hyperlink r:id="rId39" w:history="1">
        <w:r w:rsidRPr="00B93823">
          <w:rPr>
            <w:rStyle w:val="Hyperlink"/>
            <w:sz w:val="12"/>
          </w:rPr>
          <w:t>black teenager</w:t>
        </w:r>
      </w:hyperlink>
      <w:r w:rsidRPr="00B93823">
        <w:rPr>
          <w:sz w:val="12"/>
        </w:rPr>
        <w:t xml:space="preserve"> was shot “like an animal” when walking to see his relatives or the four hours his body laid in the street while family members and neighbors watched and waited helplessly. </w:t>
      </w:r>
      <w:r w:rsidRPr="00B93823">
        <w:rPr>
          <w:rStyle w:val="StyleUnderline"/>
        </w:rPr>
        <w:t xml:space="preserve">The at least eleven times a </w:t>
      </w:r>
      <w:hyperlink r:id="rId40" w:history="1">
        <w:r w:rsidRPr="00B93823">
          <w:rPr>
            <w:rStyle w:val="StyleUnderline"/>
          </w:rPr>
          <w:t>black woman</w:t>
        </w:r>
      </w:hyperlink>
      <w:r w:rsidRPr="00B93823">
        <w:rPr>
          <w:rStyle w:val="StyleUnderline"/>
        </w:rPr>
        <w:t xml:space="preserve"> was punched by a cop straddling her on the side of a highway</w:t>
      </w:r>
      <w:r w:rsidRPr="00B93823">
        <w:rPr>
          <w:sz w:val="12"/>
        </w:rPr>
        <w:t xml:space="preserve">. The over two minutes a forty-eight-year-old </w:t>
      </w:r>
      <w:hyperlink r:id="rId41" w:history="1">
        <w:r w:rsidRPr="00B93823">
          <w:rPr>
            <w:rStyle w:val="Hyperlink"/>
            <w:sz w:val="12"/>
          </w:rPr>
          <w:t>black woman</w:t>
        </w:r>
      </w:hyperlink>
      <w:r w:rsidRPr="00B93823">
        <w:rPr>
          <w:sz w:val="12"/>
        </w:rPr>
        <w:t xml:space="preserve">, half-naked, was kept in the hallway and surrounded by about a dozen cops after being dragged out of her apartment. </w:t>
      </w:r>
      <w:r w:rsidRPr="00B93823">
        <w:rPr>
          <w:rStyle w:val="StyleUnderline"/>
        </w:rPr>
        <w:t xml:space="preserve">The number of black people </w:t>
      </w:r>
      <w:hyperlink r:id="rId42" w:history="1">
        <w:r w:rsidRPr="00B93823">
          <w:rPr>
            <w:rStyle w:val="StyleUnderline"/>
          </w:rPr>
          <w:t>stopped and frisked</w:t>
        </w:r>
      </w:hyperlink>
      <w:r w:rsidRPr="00B93823">
        <w:rPr>
          <w:sz w:val="12"/>
        </w:rPr>
        <w:t xml:space="preserve">. </w:t>
      </w:r>
      <w:r w:rsidRPr="00B93823">
        <w:rPr>
          <w:rStyle w:val="Emphasis"/>
        </w:rPr>
        <w:t>The mind-numbing images and numbers keep coming</w:t>
      </w:r>
      <w:r w:rsidRPr="00B93823">
        <w:rPr>
          <w:sz w:val="12"/>
        </w:rPr>
        <w:t xml:space="preserve">. </w:t>
      </w:r>
      <w:r w:rsidRPr="00B93823">
        <w:rPr>
          <w:rStyle w:val="StyleUnderline"/>
        </w:rPr>
        <w:t xml:space="preserve">And </w:t>
      </w:r>
      <w:r w:rsidRPr="00B93823">
        <w:rPr>
          <w:rStyle w:val="Emphasis"/>
        </w:rPr>
        <w:t>shock</w:t>
      </w:r>
      <w:r w:rsidRPr="00B93823">
        <w:rPr>
          <w:rStyle w:val="StyleUnderline"/>
        </w:rPr>
        <w:t xml:space="preserve"> and </w:t>
      </w:r>
      <w:r w:rsidRPr="00B93823">
        <w:rPr>
          <w:rStyle w:val="Emphasis"/>
        </w:rPr>
        <w:t>awe</w:t>
      </w:r>
      <w:r w:rsidRPr="00B93823">
        <w:rPr>
          <w:rStyle w:val="StyleUnderline"/>
        </w:rPr>
        <w:t xml:space="preserve"> often greet their arrival.</w:t>
      </w:r>
      <w:r w:rsidRPr="00B93823">
        <w:rPr>
          <w:sz w:val="12"/>
        </w:rPr>
        <w:t xml:space="preserve"> Both the pictures and statistics become the stuff of (at times hard-fought for) headlines, reports, social commentaries, and “teachable moments.” Sadly, their circulation seems to demonstrate, as </w:t>
      </w:r>
      <w:hyperlink r:id="rId43" w:history="1">
        <w:r w:rsidRPr="00B93823">
          <w:rPr>
            <w:rStyle w:val="Hyperlink"/>
            <w:sz w:val="12"/>
          </w:rPr>
          <w:t xml:space="preserve">Frank </w:t>
        </w:r>
        <w:r w:rsidRPr="00B93823">
          <w:rPr>
            <w:rStyle w:val="Hyperlink"/>
            <w:sz w:val="12"/>
          </w:rPr>
          <w:lastRenderedPageBreak/>
          <w:t>Wilderson</w:t>
        </w:r>
      </w:hyperlink>
      <w:r w:rsidRPr="00B93823">
        <w:rPr>
          <w:sz w:val="12"/>
        </w:rPr>
        <w:t xml:space="preserve"> puts it, that “</w:t>
      </w:r>
      <w:r w:rsidRPr="00B93823">
        <w:rPr>
          <w:rStyle w:val="Emphasis"/>
        </w:rPr>
        <w:t>taxonomy can itemize atrocities but cannot bear witness to suffering.</w:t>
      </w:r>
      <w:r w:rsidRPr="00B93823">
        <w:rPr>
          <w:sz w:val="12"/>
        </w:rPr>
        <w:t xml:space="preserve">” </w:t>
      </w:r>
      <w:r w:rsidRPr="00B93823">
        <w:rPr>
          <w:rStyle w:val="StyleUnderline"/>
        </w:rPr>
        <w:t>These images and numbers are not trivial or unimportant</w:t>
      </w:r>
      <w:r w:rsidRPr="00B93823">
        <w:rPr>
          <w:sz w:val="12"/>
        </w:rPr>
        <w:t xml:space="preserve">. </w:t>
      </w:r>
      <w:r w:rsidRPr="00B93823">
        <w:rPr>
          <w:rStyle w:val="Emphasis"/>
        </w:rPr>
        <w:t>Like the black people killed, injured, humiliated, and haunted, they matter and shouldn’t be ignored. The greater the number of shots fired, the greater likelihood of being hit. The amount of time spent physically contained by cops increases the possibility of harm</w:t>
      </w:r>
      <w:r w:rsidRPr="00B93823">
        <w:rPr>
          <w:sz w:val="12"/>
        </w:rPr>
        <w:t xml:space="preserve">. </w:t>
      </w:r>
      <w:r w:rsidRPr="00B93823">
        <w:rPr>
          <w:rStyle w:val="StyleUnderline"/>
        </w:rPr>
        <w:t>Other black people have to live with the trauma of having seen and heard these images in real time or virally, the numbers accumulating as they fly and tick away and scream and gasp in the air</w:t>
      </w:r>
      <w:r w:rsidRPr="00B93823">
        <w:rPr>
          <w:sz w:val="12"/>
        </w:rPr>
        <w:t xml:space="preserve">. Yet we know it only takes one shot from a cop to kill. And as the police killing of </w:t>
      </w:r>
      <w:hyperlink r:id="rId44" w:history="1">
        <w:r w:rsidRPr="00B93823">
          <w:rPr>
            <w:rStyle w:val="Hyperlink"/>
            <w:sz w:val="12"/>
          </w:rPr>
          <w:t>Eric Garner</w:t>
        </w:r>
      </w:hyperlink>
      <w:r w:rsidRPr="00B93823">
        <w:rPr>
          <w:sz w:val="12"/>
        </w:rPr>
        <w:t xml:space="preserve"> shows, it can take no shot at all. </w:t>
      </w:r>
      <w:r w:rsidRPr="00B93823">
        <w:rPr>
          <w:rStyle w:val="Emphasis"/>
        </w:rPr>
        <w:t>The problem is not just the excess. Yet one gets the sense that the only way to generate a modicum of concern or empathy for black people is to raise the stakes and to emphasize the extraordinary nature of the violations and the suffering</w:t>
      </w:r>
      <w:r w:rsidRPr="00B93823">
        <w:rPr>
          <w:sz w:val="12"/>
        </w:rPr>
        <w:t xml:space="preserve">. </w:t>
      </w:r>
      <w:r w:rsidRPr="00B93823">
        <w:rPr>
          <w:rStyle w:val="Emphasis"/>
        </w:rPr>
        <w:t>To circulate repeatedly the spectacular in hopes that people consider the everyday. It’s a fool’s errand because it often doesn’t garner the response desired or needed. And it leaves black people in the position of having to ratchet up the excess to get anyone to care or pay attention</w:t>
      </w:r>
      <w:r w:rsidRPr="00B93823">
        <w:rPr>
          <w:sz w:val="12"/>
        </w:rPr>
        <w:t>. What next, some might ask? What more could happen after Ferguson and the hyper-militarization of the police? A bomb dropped on blacks in the United States? That has already</w:t>
      </w:r>
      <w:hyperlink r:id="rId45" w:history="1">
        <w:r w:rsidRPr="00B93823">
          <w:rPr>
            <w:rStyle w:val="Hyperlink"/>
            <w:sz w:val="12"/>
          </w:rPr>
          <w:t xml:space="preserve"> been done</w:t>
        </w:r>
      </w:hyperlink>
      <w:r w:rsidRPr="00B93823">
        <w:rPr>
          <w:sz w:val="12"/>
        </w:rPr>
        <w:t xml:space="preserve">, decades ago. To the point: </w:t>
      </w:r>
      <w:r w:rsidRPr="00B93823">
        <w:rPr>
          <w:rStyle w:val="Emphasis"/>
          <w:sz w:val="28"/>
          <w:szCs w:val="28"/>
        </w:rPr>
        <w:t>spectacle as the route to empathy means the atrocities itemized need to happen more often or get worse, to become more atrocious each round in hopes of being registered</w:t>
      </w:r>
      <w:r w:rsidRPr="00B93823">
        <w:rPr>
          <w:sz w:val="12"/>
        </w:rPr>
        <w:t xml:space="preserve">. How does black suffering register when we are told that it is the militarization of the police that is the problem? Again, Hartman is instructive, writing of “the narcissistic identification that obliterates the other.” It is true that militarization is a global phenomenon. It is true that the United States and its allied countries enforce their brutal agendas throughout the world through military force, sanctions, and “the war on terror.” </w:t>
      </w:r>
      <w:r w:rsidRPr="00B93823">
        <w:rPr>
          <w:rStyle w:val="StyleUnderline"/>
        </w:rPr>
        <w:t>It is also true that, despite the black diaspora’s effort to emphasize what happens to black people worldwide (including in the United States), references to globalization, militarization, and the war on terror are often treated as markers of non-blackness — and among some progressives, as code for “needing to go beyond black and white” or for blacks in the United States to not be so “US-centric</w:t>
      </w:r>
      <w:r w:rsidRPr="00B93823">
        <w:rPr>
          <w:sz w:val="12"/>
        </w:rPr>
        <w:t xml:space="preserve">” (read: “self-absorbed”). Hence the odd historiography about the militarization of the US police as emerging from the (relatively new) war on terror found in some of the current commentary. Some may promote the effort to “connect the dots” in service of a more nuanced analysis or to encourage international and interracial solidarity. </w:t>
      </w:r>
      <w:r w:rsidRPr="00B93823">
        <w:rPr>
          <w:rStyle w:val="StyleUnderline"/>
        </w:rPr>
        <w:t xml:space="preserve">We can also consider this an example of “the precariousness of empathy,” with blacks required to </w:t>
      </w:r>
      <w:r w:rsidRPr="00B93823">
        <w:rPr>
          <w:rStyle w:val="Emphasis"/>
        </w:rPr>
        <w:t>tether their suffering to non-blacks</w:t>
      </w:r>
      <w:r w:rsidRPr="00B93823">
        <w:rPr>
          <w:rStyle w:val="StyleUnderline"/>
        </w:rPr>
        <w:t xml:space="preserve"> (and processes often erroneously treated as non-black, such as “</w:t>
      </w:r>
      <w:r w:rsidRPr="00B93823">
        <w:rPr>
          <w:rStyle w:val="Emphasis"/>
        </w:rPr>
        <w:t>militarization</w:t>
      </w:r>
      <w:r w:rsidRPr="00B93823">
        <w:rPr>
          <w:rStyle w:val="StyleUnderline"/>
        </w:rPr>
        <w:t>” and “</w:t>
      </w:r>
      <w:r w:rsidRPr="00B93823">
        <w:rPr>
          <w:rStyle w:val="Emphasis"/>
        </w:rPr>
        <w:t>globalization</w:t>
      </w:r>
      <w:r w:rsidRPr="00B93823">
        <w:rPr>
          <w:rStyle w:val="StyleUnderline"/>
        </w:rPr>
        <w:t>”) in the hope of being seen and heard</w:t>
      </w:r>
      <w:r w:rsidRPr="00B93823">
        <w:rPr>
          <w:sz w:val="12"/>
        </w:rPr>
        <w:t xml:space="preserve">. </w:t>
      </w:r>
      <w:r w:rsidRPr="00B93823">
        <w:rPr>
          <w:rStyle w:val="Emphasis"/>
        </w:rPr>
        <w:t>This is also a marker of the compulsory solidarity that is demanded of black people without any expectation that this solidarity will be reciprocated</w:t>
      </w:r>
      <w:r w:rsidRPr="00B93823">
        <w:rPr>
          <w:sz w:val="12"/>
        </w:rPr>
        <w:t xml:space="preserve">. Relatedly, </w:t>
      </w:r>
      <w:r w:rsidRPr="00B93823">
        <w:rPr>
          <w:rStyle w:val="Emphasis"/>
        </w:rPr>
        <w:t>the push for coalition and the use of analogies suggests a difficulty to name precisely what black people experience in the United States</w:t>
      </w:r>
      <w:r w:rsidRPr="00B93823">
        <w:rPr>
          <w:sz w:val="12"/>
        </w:rPr>
        <w:t xml:space="preserve">. Scenes of police violence against blacks in Ferguson seemingly become more legible, more readable and coherent, when put into conversation with Iraq or Gaza. And yet something gets lost in translation. The sentiments — “I thought I was looking at pictures of Iraq but I was looking at America!” or “Ferguson=Gaza” or “now [blacks in the United States] know how the Third World feels” — circulate on social media. </w:t>
      </w:r>
      <w:r w:rsidRPr="00B93823">
        <w:rPr>
          <w:rStyle w:val="StyleUnderline"/>
        </w:rPr>
        <w:t xml:space="preserve">Such statements express a belief in American exceptionalism and a certain amount of glee and resentment towards African-Americans while professing empathy. Amid this, we are left with the difficulty to name both the </w:t>
      </w:r>
      <w:r w:rsidRPr="00B93823">
        <w:rPr>
          <w:rStyle w:val="Emphasis"/>
        </w:rPr>
        <w:t>spectacle</w:t>
      </w:r>
      <w:r w:rsidRPr="00B93823">
        <w:rPr>
          <w:rStyle w:val="StyleUnderline"/>
        </w:rPr>
        <w:t xml:space="preserve"> and the </w:t>
      </w:r>
      <w:r w:rsidRPr="00B93823">
        <w:rPr>
          <w:rStyle w:val="Emphasis"/>
        </w:rPr>
        <w:t>quotidian violence</w:t>
      </w:r>
      <w:r w:rsidRPr="00B93823">
        <w:rPr>
          <w:rStyle w:val="StyleUnderline"/>
        </w:rPr>
        <w:t xml:space="preserve"> blacks in the United States experience day after day, from the police and the racially deputized</w:t>
      </w:r>
      <w:r w:rsidRPr="00B93823">
        <w:rPr>
          <w:sz w:val="12"/>
        </w:rPr>
        <w:t xml:space="preserve">. What do we call this incessant violence? How do we describe it beyond the “spectacular event”? Occupation? War? Genocide? Life? Death? We conclude with more questions: How do we rightfully account for the increased militarization of the police as a problem without forgetting what </w:t>
      </w:r>
      <w:hyperlink r:id="rId46" w:history="1">
        <w:r w:rsidRPr="00B93823">
          <w:rPr>
            <w:rStyle w:val="Hyperlink"/>
            <w:sz w:val="12"/>
          </w:rPr>
          <w:t>Joy James</w:t>
        </w:r>
      </w:hyperlink>
      <w:r w:rsidRPr="00B93823">
        <w:rPr>
          <w:sz w:val="12"/>
        </w:rPr>
        <w:t xml:space="preserve"> reminds us: “the dreams and desires of a society and state will be centered on the control of the black body” — or as </w:t>
      </w:r>
      <w:hyperlink r:id="rId47" w:history="1">
        <w:r w:rsidRPr="00B93823">
          <w:rPr>
            <w:rStyle w:val="Hyperlink"/>
            <w:sz w:val="12"/>
          </w:rPr>
          <w:t>Jared Sexton</w:t>
        </w:r>
      </w:hyperlink>
      <w:r w:rsidRPr="00B93823">
        <w:rPr>
          <w:sz w:val="12"/>
        </w:rPr>
        <w:t xml:space="preserve"> emphasizes: </w:t>
      </w:r>
      <w:r w:rsidRPr="00B93823">
        <w:rPr>
          <w:rStyle w:val="Emphasis"/>
        </w:rPr>
        <w:t>blacks serve as “the prototypical targets of the panoply of police practices and the juridical infrastructure built up around them</w:t>
      </w:r>
      <w:r w:rsidRPr="00B93823">
        <w:rPr>
          <w:sz w:val="12"/>
        </w:rPr>
        <w:t xml:space="preserve">?” How do we contend with </w:t>
      </w:r>
      <w:hyperlink r:id="rId48" w:history="1">
        <w:r w:rsidRPr="00B93823">
          <w:rPr>
            <w:rStyle w:val="Hyperlink"/>
            <w:sz w:val="12"/>
          </w:rPr>
          <w:t>Wilderson’s</w:t>
        </w:r>
      </w:hyperlink>
      <w:r w:rsidRPr="00B93823">
        <w:rPr>
          <w:sz w:val="12"/>
        </w:rPr>
        <w:t xml:space="preserve"> assertion that “</w:t>
      </w:r>
      <w:r w:rsidRPr="00B93823">
        <w:rPr>
          <w:rStyle w:val="Emphasis"/>
        </w:rPr>
        <w:t>white people are not simply ‘protected’ by the police. They are — in their very corporeality — the police</w:t>
      </w:r>
      <w:r w:rsidRPr="00B93823">
        <w:rPr>
          <w:sz w:val="12"/>
        </w:rPr>
        <w:t xml:space="preserve">?” What does all this mean when we think about hyper-militarized police forces that weaponize white supremacy against black bodies and the specter of blackness among others? How does it feel to be the prototypical target? </w:t>
      </w:r>
      <w:r w:rsidRPr="00B93823">
        <w:rPr>
          <w:rStyle w:val="Emphasis"/>
        </w:rPr>
        <w:t>What do the spectacles of policing — as well as the responses to it — both reveal and camouflage in regard to the “terror of the mundane and quotidian,” a terror that is often taken for granted, even in critical commentary</w:t>
      </w:r>
      <w:r w:rsidRPr="00B93823">
        <w:rPr>
          <w:sz w:val="12"/>
        </w:rPr>
        <w:t>?</w:t>
      </w:r>
    </w:p>
    <w:p w14:paraId="49D99F9A" w14:textId="77777777" w:rsidR="00416427" w:rsidRDefault="00416427" w:rsidP="00416427">
      <w:pPr>
        <w:pStyle w:val="Heading3"/>
      </w:pPr>
      <w:r>
        <w:lastRenderedPageBreak/>
        <w:t xml:space="preserve">Link – Progress </w:t>
      </w:r>
    </w:p>
    <w:p w14:paraId="3CCCA219" w14:textId="77777777" w:rsidR="00416427" w:rsidRPr="008835A9" w:rsidRDefault="00416427" w:rsidP="00416427">
      <w:pPr>
        <w:pStyle w:val="Heading4"/>
      </w:pPr>
      <w:r>
        <w:t xml:space="preserve">Political progress is held in a “not-yet-realized” future that </w:t>
      </w:r>
      <w:r>
        <w:rPr>
          <w:u w:val="single"/>
        </w:rPr>
        <w:t>constitutes cruel optimism</w:t>
      </w:r>
      <w:r>
        <w:t xml:space="preserve"> which </w:t>
      </w:r>
      <w:r>
        <w:rPr>
          <w:u w:val="single"/>
        </w:rPr>
        <w:t>fuels the system that pulverizes black being</w:t>
      </w:r>
      <w:r>
        <w:t xml:space="preserve">. The tactic of </w:t>
      </w:r>
      <w:r>
        <w:rPr>
          <w:u w:val="single"/>
        </w:rPr>
        <w:t>could be temporality</w:t>
      </w:r>
      <w:r>
        <w:t xml:space="preserve"> intensifies that elimination of otherwise hope.</w:t>
      </w:r>
    </w:p>
    <w:p w14:paraId="11737A0B" w14:textId="77777777" w:rsidR="00416427" w:rsidRPr="005B2CA6" w:rsidRDefault="00416427" w:rsidP="00416427">
      <w:r w:rsidRPr="005B2CA6">
        <w:rPr>
          <w:rStyle w:val="Style13ptBold"/>
        </w:rPr>
        <w:t>Warren 15</w:t>
      </w:r>
      <w:r w:rsidRPr="005B2CA6">
        <w:t>, Calvin L. "Black Nihilism and the Politics of Hope." CR: The New Centennial Review 15.1 (20</w:t>
      </w:r>
      <w:r w:rsidRPr="005B2CA6">
        <w:rPr>
          <w:rStyle w:val="Style13ptBold"/>
          <w:b w:val="0"/>
          <w:sz w:val="16"/>
          <w:szCs w:val="16"/>
        </w:rPr>
        <w:t>15</w:t>
      </w:r>
      <w:r w:rsidRPr="005B2CA6">
        <w:t>): 215-248. (an Assistant Professor in WGSS. He received his B.A. in Rhetoric/Philosophy (College Scholar) from Cornell University and his MA and Ph.D. in African American/American Studies from Yale University)</w:t>
      </w:r>
      <w:r>
        <w:t xml:space="preserve"> rc//Townes</w:t>
      </w:r>
    </w:p>
    <w:p w14:paraId="161DAD20" w14:textId="323394F0" w:rsidR="00416427" w:rsidRDefault="00416427" w:rsidP="00416427">
      <w:pPr>
        <w:rPr>
          <w:rStyle w:val="Emphasis"/>
        </w:rPr>
      </w:pPr>
      <w:r w:rsidRPr="00192079">
        <w:rPr>
          <w:rStyle w:val="StyleUnderline"/>
        </w:rPr>
        <w:t xml:space="preserve">The </w:t>
      </w:r>
      <w:r w:rsidRPr="00192079">
        <w:rPr>
          <w:rStyle w:val="Emphasis"/>
        </w:rPr>
        <w:t>politics of hope</w:t>
      </w:r>
      <w:r w:rsidRPr="00192079">
        <w:rPr>
          <w:rStyle w:val="StyleUnderline"/>
        </w:rPr>
        <w:t xml:space="preserve">, then, </w:t>
      </w:r>
      <w:r w:rsidRPr="00192079">
        <w:rPr>
          <w:rStyle w:val="Emphasis"/>
        </w:rPr>
        <w:t>constitutes</w:t>
      </w:r>
      <w:r w:rsidRPr="00192079">
        <w:rPr>
          <w:rStyle w:val="StyleUnderline"/>
        </w:rPr>
        <w:t xml:space="preserve"> what Lauren Berlant would call “</w:t>
      </w:r>
      <w:r w:rsidRPr="00192079">
        <w:rPr>
          <w:rStyle w:val="Emphasis"/>
        </w:rPr>
        <w:t>cruel optimism</w:t>
      </w:r>
      <w:r w:rsidRPr="00192079">
        <w:rPr>
          <w:rStyle w:val="StyleUnderline"/>
        </w:rPr>
        <w:t xml:space="preserve">” for blacks (Berlant 2011). It bundles certain promises about </w:t>
      </w:r>
      <w:r w:rsidRPr="00192079">
        <w:rPr>
          <w:rStyle w:val="Emphasis"/>
        </w:rPr>
        <w:t>redress</w:t>
      </w:r>
      <w:r w:rsidRPr="00192079">
        <w:rPr>
          <w:rStyle w:val="StyleUnderline"/>
        </w:rPr>
        <w:t xml:space="preserve">, </w:t>
      </w:r>
      <w:r w:rsidRPr="00192079">
        <w:rPr>
          <w:rStyle w:val="Emphasis"/>
        </w:rPr>
        <w:t>equality</w:t>
      </w:r>
      <w:r w:rsidRPr="00192079">
        <w:rPr>
          <w:rStyle w:val="StyleUnderline"/>
        </w:rPr>
        <w:t xml:space="preserve">, </w:t>
      </w:r>
      <w:r w:rsidRPr="00192079">
        <w:rPr>
          <w:rStyle w:val="Emphasis"/>
        </w:rPr>
        <w:t>freedom</w:t>
      </w:r>
      <w:r w:rsidRPr="00192079">
        <w:rPr>
          <w:rStyle w:val="StyleUnderline"/>
        </w:rPr>
        <w:t xml:space="preserve">, </w:t>
      </w:r>
      <w:r w:rsidRPr="00192079">
        <w:rPr>
          <w:rStyle w:val="Emphasis"/>
        </w:rPr>
        <w:t>justice</w:t>
      </w:r>
      <w:r w:rsidRPr="00192079">
        <w:rPr>
          <w:rStyle w:val="StyleUnderline"/>
        </w:rPr>
        <w:t xml:space="preserve">, and </w:t>
      </w:r>
      <w:r w:rsidRPr="00192079">
        <w:rPr>
          <w:rStyle w:val="Emphasis"/>
        </w:rPr>
        <w:t>progress</w:t>
      </w:r>
      <w:r w:rsidRPr="00192079">
        <w:rPr>
          <w:rStyle w:val="StyleUnderline"/>
        </w:rPr>
        <w:t xml:space="preserve"> into a </w:t>
      </w:r>
      <w:r w:rsidRPr="00192079">
        <w:rPr>
          <w:rStyle w:val="Emphasis"/>
        </w:rPr>
        <w:t>political object</w:t>
      </w:r>
      <w:r w:rsidRPr="00192079">
        <w:rPr>
          <w:rStyle w:val="StyleUnderline"/>
        </w:rPr>
        <w:t xml:space="preserve"> that always lies </w:t>
      </w:r>
      <w:r w:rsidRPr="00192079">
        <w:rPr>
          <w:rStyle w:val="Emphasis"/>
        </w:rPr>
        <w:t>beyond reach</w:t>
      </w:r>
      <w:r w:rsidRPr="00192079">
        <w:rPr>
          <w:rStyle w:val="StyleUnderline"/>
        </w:rPr>
        <w:t>. The objective of the Political is to keep blacks in a relation to this political object—</w:t>
      </w:r>
      <w:r w:rsidRPr="00192079">
        <w:rPr>
          <w:rStyle w:val="Emphasis"/>
        </w:rPr>
        <w:t>in an unending pursuit of it</w:t>
      </w:r>
      <w:r w:rsidRPr="00192079">
        <w:rPr>
          <w:sz w:val="14"/>
        </w:rPr>
        <w:t xml:space="preserve">. </w:t>
      </w:r>
      <w:r w:rsidRPr="00192079">
        <w:rPr>
          <w:rStyle w:val="StyleUnderline"/>
        </w:rPr>
        <w:t xml:space="preserve">This pursuit, however, is detrimental because it </w:t>
      </w:r>
      <w:r w:rsidRPr="00192079">
        <w:rPr>
          <w:rStyle w:val="Emphasis"/>
        </w:rPr>
        <w:t>strengthens the very anti-black system that would pulverize black being</w:t>
      </w:r>
      <w:r w:rsidRPr="00192079">
        <w:rPr>
          <w:sz w:val="14"/>
        </w:rPr>
        <w:t xml:space="preserve">. The pursuit of the object certainly has an “irrational” aspect to it, as Farred details, but it is not mere means without expectation; instead, it is a means that undermines the attainment of the impossible object desired. In other words, </w:t>
      </w:r>
      <w:r w:rsidRPr="00192079">
        <w:rPr>
          <w:rStyle w:val="StyleUnderline"/>
        </w:rPr>
        <w:t>the pursuit marks a cruel attachment to the means of subjugation and the continued widening of the gap between historical reality and fantastical ideal</w:t>
      </w:r>
      <w:r w:rsidRPr="00192079">
        <w:rPr>
          <w:sz w:val="14"/>
        </w:rPr>
        <w:t xml:space="preserve">. </w:t>
      </w:r>
      <w:r w:rsidRPr="00192079">
        <w:rPr>
          <w:rStyle w:val="StyleUnderline"/>
        </w:rPr>
        <w:t>Black nihilism is a “</w:t>
      </w:r>
      <w:r w:rsidRPr="00192079">
        <w:rPr>
          <w:rStyle w:val="Emphasis"/>
        </w:rPr>
        <w:t>demythifying</w:t>
      </w:r>
      <w:r w:rsidRPr="00192079">
        <w:rPr>
          <w:rStyle w:val="StyleUnderline"/>
        </w:rPr>
        <w:t xml:space="preserve">” practice, in the Nietzschean vein, that uncovers the subjugating strategies of political hope and </w:t>
      </w:r>
      <w:r w:rsidRPr="00192079">
        <w:rPr>
          <w:rStyle w:val="Emphasis"/>
        </w:rPr>
        <w:t>de-idealizes its fantastical object</w:t>
      </w:r>
      <w:r w:rsidRPr="00192079">
        <w:rPr>
          <w:sz w:val="14"/>
        </w:rPr>
        <w:t xml:space="preserve">. Once we denude political hope of its axiological and ethical veneer, we see that it operates through certain strategies: </w:t>
      </w:r>
      <w:r w:rsidRPr="00192079">
        <w:rPr>
          <w:rStyle w:val="StyleUnderline"/>
        </w:rPr>
        <w:t xml:space="preserve">1) positing itself as </w:t>
      </w:r>
      <w:r w:rsidRPr="00192079">
        <w:rPr>
          <w:rStyle w:val="Emphasis"/>
        </w:rPr>
        <w:t>the only alternative</w:t>
      </w:r>
      <w:r w:rsidRPr="00192079">
        <w:rPr>
          <w:rStyle w:val="StyleUnderline"/>
        </w:rPr>
        <w:t xml:space="preserve"> to the problem of anti-blackness</w:t>
      </w:r>
      <w:r w:rsidRPr="00192079">
        <w:rPr>
          <w:sz w:val="14"/>
        </w:rPr>
        <w:t xml:space="preserve">, </w:t>
      </w:r>
      <w:r w:rsidRPr="00192079">
        <w:rPr>
          <w:rStyle w:val="StyleUnderline"/>
        </w:rPr>
        <w:t xml:space="preserve">2) shielding this alternative from rigorous historical/philosophical critique by </w:t>
      </w:r>
      <w:r w:rsidRPr="00192079">
        <w:rPr>
          <w:rStyle w:val="Emphasis"/>
        </w:rPr>
        <w:t>placing it in an unknown future</w:t>
      </w:r>
      <w:r w:rsidRPr="00192079">
        <w:rPr>
          <w:sz w:val="14"/>
        </w:rPr>
        <w:t xml:space="preserve">, </w:t>
      </w:r>
      <w:r w:rsidRPr="00192079">
        <w:rPr>
          <w:rStyle w:val="StyleUnderline"/>
        </w:rPr>
        <w:t xml:space="preserve">3) delimiting the field of action to include only activity </w:t>
      </w:r>
      <w:r w:rsidRPr="00192079">
        <w:rPr>
          <w:rStyle w:val="Emphasis"/>
        </w:rPr>
        <w:t>recognized and legitimated by the Political</w:t>
      </w:r>
      <w:r w:rsidRPr="00192079">
        <w:rPr>
          <w:rStyle w:val="StyleUnderline"/>
        </w:rPr>
        <w:t>, a</w:t>
      </w:r>
      <w:r w:rsidRPr="00192079">
        <w:rPr>
          <w:sz w:val="14"/>
        </w:rPr>
        <w:t xml:space="preserve">nd </w:t>
      </w:r>
      <w:r w:rsidRPr="00192079">
        <w:rPr>
          <w:rStyle w:val="StyleUnderline"/>
        </w:rPr>
        <w:t xml:space="preserve">4) </w:t>
      </w:r>
      <w:r w:rsidRPr="00192079">
        <w:rPr>
          <w:rStyle w:val="Emphasis"/>
        </w:rPr>
        <w:t>demonizing critiques</w:t>
      </w:r>
      <w:r w:rsidRPr="00192079">
        <w:rPr>
          <w:rStyle w:val="StyleUnderline"/>
        </w:rPr>
        <w:t xml:space="preserve"> or different philosophical perspectives</w:t>
      </w:r>
      <w:r w:rsidRPr="00192079">
        <w:rPr>
          <w:sz w:val="14"/>
        </w:rPr>
        <w:t xml:space="preserve">. The politics of hope masks a particular cruelty under the auspices of “happiness” and “life.” </w:t>
      </w:r>
      <w:r w:rsidRPr="00192079">
        <w:rPr>
          <w:rStyle w:val="Emphasis"/>
        </w:rPr>
        <w:t>It terrifies with the dread of “no alternative</w:t>
      </w:r>
      <w:r w:rsidRPr="00192079">
        <w:rPr>
          <w:sz w:val="14"/>
        </w:rPr>
        <w:t xml:space="preserve">.” </w:t>
      </w:r>
      <w:r w:rsidRPr="00192079">
        <w:rPr>
          <w:rStyle w:val="Emphasis"/>
        </w:rPr>
        <w:t>“Life” itself needs the security of the alternative, and, through this logic, life becomes untenable without it.</w:t>
      </w:r>
      <w:r w:rsidRPr="00192079">
        <w:rPr>
          <w:sz w:val="14"/>
        </w:rPr>
        <w:t xml:space="preserve"> Political hope promises to provide this alternative—a discursive and political organization beyond extant structures of violence and destruction. </w:t>
      </w:r>
      <w:r w:rsidRPr="00192079">
        <w:rPr>
          <w:rStyle w:val="StyleUnderline"/>
        </w:rPr>
        <w:t>The construction of the binary “alternative/no-alternative” ensures the hegemony and dominance of political hope within the onto-existential horizon</w:t>
      </w:r>
      <w:r w:rsidRPr="00192079">
        <w:rPr>
          <w:sz w:val="14"/>
        </w:rPr>
        <w:t xml:space="preserve">. </w:t>
      </w:r>
      <w:r w:rsidRPr="00192079">
        <w:rPr>
          <w:rStyle w:val="StyleUnderline"/>
        </w:rPr>
        <w:t>The terror of the “no alternative”—the ultimate space of decay, suffering, and death—depends on two additional binaries: “problem/solution” and “action/inaction.”</w:t>
      </w:r>
      <w:r w:rsidRPr="00192079">
        <w:rPr>
          <w:sz w:val="14"/>
        </w:rPr>
        <w:t xml:space="preserve"> According to this politics, </w:t>
      </w:r>
      <w:r w:rsidRPr="00192079">
        <w:rPr>
          <w:rStyle w:val="StyleUnderline"/>
        </w:rPr>
        <w:t>all problems have solutions</w:t>
      </w:r>
      <w:r w:rsidRPr="00192079">
        <w:rPr>
          <w:sz w:val="14"/>
        </w:rPr>
        <w:t xml:space="preserve">, and </w:t>
      </w:r>
      <w:r w:rsidRPr="00192079">
        <w:rPr>
          <w:rStyle w:val="Emphasis"/>
        </w:rPr>
        <w:t>hope provides the accessibility and realization of these solutions</w:t>
      </w:r>
      <w:r w:rsidRPr="00192079">
        <w:rPr>
          <w:sz w:val="14"/>
        </w:rPr>
        <w:t xml:space="preserve">. The solution establishes itself as the elimination of “the problem”; the solution, in fact, transcends the problem and realizes Hegel’s aufheben in its constant attempt to sublate the dirtiness of the “problem” with the pristine being of the solution. </w:t>
      </w:r>
      <w:r w:rsidRPr="00192079">
        <w:rPr>
          <w:rStyle w:val="StyleUnderline"/>
        </w:rPr>
        <w:t xml:space="preserve">No problem is outside the reach of hope’s solution—every problem is connected to the kernel of its own eradication. The politics of hope must actively refuse the possibility that the “solution” is, in fact, another </w:t>
      </w:r>
      <w:r w:rsidRPr="00192079">
        <w:rPr>
          <w:rStyle w:val="Emphasis"/>
        </w:rPr>
        <w:t>problem in disguised form</w:t>
      </w:r>
      <w:r w:rsidRPr="00192079">
        <w:rPr>
          <w:rStyle w:val="StyleUnderline"/>
        </w:rPr>
        <w:t>; the idea of a “</w:t>
      </w:r>
      <w:r w:rsidRPr="00192079">
        <w:rPr>
          <w:rStyle w:val="Emphasis"/>
        </w:rPr>
        <w:t>solution</w:t>
      </w:r>
      <w:r w:rsidRPr="00192079">
        <w:rPr>
          <w:rStyle w:val="StyleUnderline"/>
        </w:rPr>
        <w:t xml:space="preserve">” is nothing more than the </w:t>
      </w:r>
      <w:r w:rsidRPr="00192079">
        <w:rPr>
          <w:rStyle w:val="Emphasis"/>
        </w:rPr>
        <w:t>repetition and disavowal of the problem itself</w:t>
      </w:r>
      <w:r w:rsidRPr="00192079">
        <w:rPr>
          <w:rStyle w:val="StyleUnderline"/>
        </w:rPr>
        <w:t>.</w:t>
      </w:r>
      <w:r w:rsidRPr="00192079">
        <w:rPr>
          <w:sz w:val="14"/>
        </w:rPr>
        <w:t xml:space="preserve"> </w:t>
      </w:r>
      <w:r w:rsidRPr="00192079">
        <w:rPr>
          <w:rStyle w:val="StyleUnderline"/>
        </w:rPr>
        <w:t>The solution relies on what we might call the “</w:t>
      </w:r>
      <w:r w:rsidRPr="00192079">
        <w:rPr>
          <w:rStyle w:val="Emphasis"/>
        </w:rPr>
        <w:t>trick of time</w:t>
      </w:r>
      <w:r w:rsidRPr="00192079">
        <w:rPr>
          <w:rStyle w:val="StyleUnderline"/>
        </w:rPr>
        <w:t>” to fortify itself from the deconstruction of its binary</w:t>
      </w:r>
      <w:r w:rsidRPr="00192079">
        <w:rPr>
          <w:sz w:val="14"/>
        </w:rPr>
        <w:t xml:space="preserve">. </w:t>
      </w:r>
      <w:r w:rsidRPr="00192079">
        <w:rPr>
          <w:rStyle w:val="StyleUnderline"/>
        </w:rPr>
        <w:t>Because the temporality of hope is a time “</w:t>
      </w:r>
      <w:r w:rsidRPr="00192079">
        <w:rPr>
          <w:rStyle w:val="Emphasis"/>
        </w:rPr>
        <w:t>not-yet-realized,” a future</w:t>
      </w:r>
      <w:r w:rsidRPr="00192079">
        <w:rPr>
          <w:rStyle w:val="StyleUnderline"/>
        </w:rPr>
        <w:t xml:space="preserve"> tense unmoored from present-tense justifications and pragmatist evidence, the politics of hope </w:t>
      </w:r>
      <w:r w:rsidRPr="00192079">
        <w:rPr>
          <w:rStyle w:val="Emphasis"/>
        </w:rPr>
        <w:t>cleverly shields its “solutions” from critiques of impossibility or repetition</w:t>
      </w:r>
      <w:r w:rsidRPr="00192079">
        <w:rPr>
          <w:sz w:val="14"/>
        </w:rPr>
        <w:t xml:space="preserve">. Each insistence that these solutions stand up against the lessons of history or the rigors of analysis is met with the rationale that these solutions are not subject to history or analysis because they do not reside within the horizon of the “past” or “present.” </w:t>
      </w:r>
      <w:r w:rsidRPr="00192079">
        <w:rPr>
          <w:rStyle w:val="StyleUnderline"/>
        </w:rPr>
        <w:t xml:space="preserve">Put differently, we can never ascertain the efficacy of the proposed solutions because they escape the temporality of the moment, always retreating to a “not-yet” and </w:t>
      </w:r>
      <w:r w:rsidRPr="00192079">
        <w:rPr>
          <w:rStyle w:val="Emphasis"/>
        </w:rPr>
        <w:t>“could-be” temporality</w:t>
      </w:r>
      <w:r w:rsidRPr="00192079">
        <w:rPr>
          <w:sz w:val="14"/>
        </w:rPr>
        <w:t xml:space="preserve">. </w:t>
      </w:r>
      <w:r w:rsidRPr="00192079">
        <w:rPr>
          <w:rStyle w:val="StyleUnderline"/>
        </w:rPr>
        <w:t xml:space="preserve">This “trick” of time offers a promise of possibility that can only be realized in an indefinite future, and this promise is a bond of uncertainty that can never be </w:t>
      </w:r>
      <w:r w:rsidRPr="00192079">
        <w:rPr>
          <w:rStyle w:val="Emphasis"/>
        </w:rPr>
        <w:t>redeemed</w:t>
      </w:r>
      <w:r w:rsidRPr="00192079">
        <w:rPr>
          <w:rStyle w:val="StyleUnderline"/>
        </w:rPr>
        <w:t xml:space="preserve">, </w:t>
      </w:r>
      <w:r w:rsidRPr="00192079">
        <w:rPr>
          <w:rStyle w:val="Emphasis"/>
        </w:rPr>
        <w:t>only imagined</w:t>
      </w:r>
      <w:r w:rsidRPr="00192079">
        <w:rPr>
          <w:sz w:val="14"/>
        </w:rPr>
        <w:t xml:space="preserve">. In this sense, the politics of hope is an instance of the psychoanalytic </w:t>
      </w:r>
      <w:r w:rsidRPr="00192079">
        <w:rPr>
          <w:sz w:val="14"/>
        </w:rPr>
        <w:lastRenderedPageBreak/>
        <w:t xml:space="preserve">notion of desire: its sole purpose is to reproduce its very condition of possibility, never to satiate or bring fulfillment. This politics secures its hegemony through time by claiming the future as its unassailable property and excluding (and devaluing) any other conception of time that challenges this temporal ordering. </w:t>
      </w:r>
      <w:r w:rsidRPr="00192079">
        <w:rPr>
          <w:rStyle w:val="StyleUnderline"/>
        </w:rPr>
        <w:t xml:space="preserve">The politics of hope, then, depends on the incessant (re)production and proliferation of problems to justify its existence. </w:t>
      </w:r>
      <w:r w:rsidRPr="00192079">
        <w:rPr>
          <w:rStyle w:val="Emphasis"/>
        </w:rPr>
        <w:t>Solutions cannot really exist within the politics of hope, just the illusion of a different order in a future tense</w:t>
      </w:r>
      <w:r w:rsidRPr="00192079">
        <w:rPr>
          <w:sz w:val="14"/>
        </w:rPr>
        <w:t xml:space="preserve">. The “trick” of time and political solution converge on the site of “action.” In critiquing the politics of hope, one encounters the rejoinder of the dangers of inaction. “But we can’t just do nothing! We have to do something.” The field of permissible action is delimited and an unrelenting binary between action/ inaction silences critical engagement with political hope. These exclusionary operations rigorously reinforce the binary between action and inaction and discredit certain forms of engagement, critique, and protest. Legitimate action takes place in the political—the political not only claims futurity but also action as its property. To “do something” means that this doing must translate into recognizable political activity; “something” is a stand-in for the word “politics”—one must “do politics” to address any problem. </w:t>
      </w:r>
      <w:r w:rsidRPr="00192079">
        <w:rPr>
          <w:rStyle w:val="Emphasis"/>
        </w:rPr>
        <w:t>A refusal to “do politics” is equivalent to “doing nothing”—this nothingness is constructed as the antithesis of life, possibility, time, ethics, and morality (a “zero-state” as Julia Kristeva [1982] might call it). Black nihilism rejects this “trick of time” and the lure of emancipatory solutions. To refuse to “do politics” and to reject the fantastical object of politics is the only “hope” for blackness in an antiblack world.</w:t>
      </w:r>
    </w:p>
    <w:p w14:paraId="7FE599AB" w14:textId="77777777" w:rsidR="005C2092" w:rsidRDefault="005C2092" w:rsidP="00416427">
      <w:pPr>
        <w:rPr>
          <w:rStyle w:val="Emphasis"/>
        </w:rPr>
      </w:pPr>
    </w:p>
    <w:p w14:paraId="344303CB" w14:textId="77777777" w:rsidR="00DC3B7A" w:rsidRDefault="00DC3B7A" w:rsidP="00DC3B7A">
      <w:pPr>
        <w:pStyle w:val="Heading3"/>
      </w:pPr>
      <w:r>
        <w:lastRenderedPageBreak/>
        <w:t xml:space="preserve">Link – Calculability </w:t>
      </w:r>
    </w:p>
    <w:p w14:paraId="09F54DAE" w14:textId="77777777" w:rsidR="00DC3B7A" w:rsidRPr="003169B7" w:rsidRDefault="00DC3B7A" w:rsidP="00DC3B7A">
      <w:pPr>
        <w:pStyle w:val="Heading4"/>
        <w:rPr>
          <w:rFonts w:asciiTheme="minorHAnsi" w:hAnsiTheme="minorHAnsi" w:cstheme="minorHAnsi"/>
        </w:rPr>
      </w:pPr>
      <w:r>
        <w:rPr>
          <w:rFonts w:asciiTheme="minorHAnsi" w:hAnsiTheme="minorHAnsi" w:cstheme="minorHAnsi"/>
        </w:rPr>
        <w:t>Blackness exists as a structural antagonism/liberalism bad</w:t>
      </w:r>
    </w:p>
    <w:p w14:paraId="22B1C8E8" w14:textId="4BA2047D" w:rsidR="00DC3B7A" w:rsidRDefault="00DC3B7A" w:rsidP="00DC3B7A">
      <w:pPr>
        <w:rPr>
          <w:rFonts w:asciiTheme="minorHAnsi" w:hAnsiTheme="minorHAnsi" w:cstheme="minorHAnsi"/>
        </w:rPr>
      </w:pPr>
      <w:r w:rsidRPr="003169B7">
        <w:rPr>
          <w:rStyle w:val="Style13ptBold"/>
          <w:rFonts w:asciiTheme="minorHAnsi" w:hAnsiTheme="minorHAnsi" w:cstheme="minorHAnsi"/>
        </w:rPr>
        <w:t>Aarons</w:t>
      </w:r>
      <w:r w:rsidRPr="003169B7">
        <w:rPr>
          <w:rFonts w:asciiTheme="minorHAnsi" w:hAnsiTheme="minorHAnsi" w:cstheme="minorHAnsi"/>
        </w:rPr>
        <w:t xml:space="preserve"> </w:t>
      </w:r>
      <w:r w:rsidRPr="003169B7">
        <w:rPr>
          <w:rStyle w:val="Style13ptBold"/>
          <w:rFonts w:asciiTheme="minorHAnsi" w:hAnsiTheme="minorHAnsi" w:cstheme="minorHAnsi"/>
        </w:rPr>
        <w:t>16</w:t>
      </w:r>
      <w:r w:rsidRPr="003169B7">
        <w:rPr>
          <w:rFonts w:asciiTheme="minorHAnsi" w:hAnsiTheme="minorHAnsi" w:cstheme="minorHAnsi"/>
        </w:rPr>
        <w:t xml:space="preserve"> [K. Aarons. 29 February 2016 “No Selves to Abolish: Afropessimism, Anti-Politics, and the End of the World”, https://www.metamute.org/editorial/articles/no-selves-to-abolish-afropessimism-anti-politics-and-end-world] </w:t>
      </w:r>
      <w:r w:rsidR="0038110D">
        <w:rPr>
          <w:rFonts w:asciiTheme="minorHAnsi" w:hAnsiTheme="minorHAnsi" w:cstheme="minorHAnsi"/>
        </w:rPr>
        <w:t>//</w:t>
      </w:r>
      <w:r w:rsidRPr="003169B7">
        <w:rPr>
          <w:rFonts w:asciiTheme="minorHAnsi" w:hAnsiTheme="minorHAnsi" w:cstheme="minorHAnsi"/>
        </w:rPr>
        <w:t>Mojica</w:t>
      </w:r>
      <w:r w:rsidR="0038110D">
        <w:rPr>
          <w:rFonts w:asciiTheme="minorHAnsi" w:hAnsiTheme="minorHAnsi" w:cstheme="minorHAnsi"/>
        </w:rPr>
        <w:t xml:space="preserve"> – 6/21/2020</w:t>
      </w:r>
    </w:p>
    <w:p w14:paraId="197524B4" w14:textId="63C5FEDB" w:rsidR="00DC3B7A" w:rsidRDefault="00DC3B7A" w:rsidP="00DC3B7A">
      <w:pPr>
        <w:rPr>
          <w:rFonts w:asciiTheme="minorHAnsi" w:hAnsiTheme="minorHAnsi" w:cstheme="minorHAnsi"/>
          <w:sz w:val="16"/>
          <w:szCs w:val="16"/>
        </w:rPr>
      </w:pPr>
      <w:r w:rsidRPr="003169B7">
        <w:rPr>
          <w:rFonts w:asciiTheme="minorHAnsi" w:hAnsiTheme="minorHAnsi" w:cstheme="minorHAnsi"/>
          <w:sz w:val="16"/>
          <w:szCs w:val="16"/>
        </w:rPr>
        <w:t>An Infernal Couple: Privilege Theory and Insurrectionalism My title adapts a formulation from Miriame Kaba’s recent photo exhibition in Chicago, No Selves to Defend, which documents the legal disqualification in the US of Black women’s bodies from the right of self-defence, from the case of Celia the slave in the mid-19th century to Marissa Alexander in the present</w:t>
      </w:r>
      <w:r w:rsidRPr="003169B7">
        <w:rPr>
          <w:rFonts w:asciiTheme="minorHAnsi" w:hAnsiTheme="minorHAnsi" w:cstheme="minorHAnsi"/>
        </w:rPr>
        <w:t xml:space="preserve">. Kaba shows how the anti-Black legal construction of the right of </w:t>
      </w:r>
      <w:r w:rsidRPr="003169B7">
        <w:rPr>
          <w:rStyle w:val="Emphasis"/>
          <w:rFonts w:asciiTheme="minorHAnsi" w:hAnsiTheme="minorHAnsi" w:cstheme="minorHAnsi"/>
        </w:rPr>
        <w:t>selfdefence circumscribed this right exclusively within the symbolic framework of the human being</w:t>
      </w:r>
      <w:r w:rsidRPr="003169B7">
        <w:rPr>
          <w:rFonts w:asciiTheme="minorHAnsi" w:hAnsiTheme="minorHAnsi" w:cstheme="minorHAnsi"/>
        </w:rPr>
        <w:t xml:space="preserve">. To have a right </w:t>
      </w:r>
      <w:r w:rsidRPr="003169B7">
        <w:rPr>
          <w:rStyle w:val="StyleUnderline"/>
          <w:rFonts w:asciiTheme="minorHAnsi" w:hAnsiTheme="minorHAnsi" w:cstheme="minorHAnsi"/>
        </w:rPr>
        <w:t>of self-defence first implied having a ‘self’ or a personhood possessing sufficient social value as to be capable of violation in the first place</w:t>
      </w:r>
      <w:r w:rsidRPr="003169B7">
        <w:rPr>
          <w:rFonts w:asciiTheme="minorHAnsi" w:hAnsiTheme="minorHAnsi" w:cstheme="minorHAnsi"/>
        </w:rPr>
        <w:t>. Yet, as Kaba points out, ‘</w:t>
      </w:r>
      <w:r w:rsidRPr="003169B7">
        <w:rPr>
          <w:rStyle w:val="StyleUnderline"/>
          <w:rFonts w:asciiTheme="minorHAnsi" w:hAnsiTheme="minorHAnsi" w:cstheme="minorHAnsi"/>
        </w:rPr>
        <w:t>For a Black woman, mere flesh is not a self. And for centuries, black women have had no selves to defend’</w:t>
      </w:r>
      <w:r w:rsidRPr="003169B7">
        <w:rPr>
          <w:rFonts w:asciiTheme="minorHAnsi" w:hAnsiTheme="minorHAnsi" w:cstheme="minorHAnsi"/>
        </w:rPr>
        <w:t>.[1] While I think we ought to worry about Kaba’s limitation of this history to cases of ‘</w:t>
      </w:r>
      <w:r w:rsidRPr="003169B7">
        <w:rPr>
          <w:rStyle w:val="StyleUnderline"/>
          <w:rFonts w:asciiTheme="minorHAnsi" w:hAnsiTheme="minorHAnsi" w:cstheme="minorHAnsi"/>
        </w:rPr>
        <w:t>legitimate selfdefence’</w:t>
      </w:r>
      <w:r w:rsidRPr="003169B7">
        <w:rPr>
          <w:rFonts w:asciiTheme="minorHAnsi" w:hAnsiTheme="minorHAnsi" w:cstheme="minorHAnsi"/>
        </w:rPr>
        <w:t xml:space="preserve">, which </w:t>
      </w:r>
      <w:r w:rsidRPr="003169B7">
        <w:rPr>
          <w:rStyle w:val="StyleUnderline"/>
          <w:rFonts w:asciiTheme="minorHAnsi" w:hAnsiTheme="minorHAnsi" w:cstheme="minorHAnsi"/>
        </w:rPr>
        <w:t>risks an implicit attachment to the liberal framework of innocence</w:t>
      </w:r>
      <w:r w:rsidRPr="003169B7">
        <w:rPr>
          <w:rFonts w:asciiTheme="minorHAnsi" w:hAnsiTheme="minorHAnsi" w:cstheme="minorHAnsi"/>
        </w:rPr>
        <w:t xml:space="preserve"> – even as it demonstrates the inaccessibility of this same category to Black women – her claim that Black women have ‘n</w:t>
      </w:r>
      <w:r w:rsidRPr="003169B7">
        <w:rPr>
          <w:rStyle w:val="StyleUnderline"/>
          <w:rFonts w:asciiTheme="minorHAnsi" w:hAnsiTheme="minorHAnsi" w:cstheme="minorHAnsi"/>
        </w:rPr>
        <w:t>o selves to defend’ serves as a useful opportunity to reflect on another trope in anarchist, communist and militant queer thought in recent years, namely that of ‘self-abolition’</w:t>
      </w:r>
      <w:r w:rsidRPr="003169B7">
        <w:rPr>
          <w:rFonts w:asciiTheme="minorHAnsi" w:hAnsiTheme="minorHAnsi" w:cstheme="minorHAnsi"/>
        </w:rPr>
        <w:t xml:space="preserve">. What follows is but one tiny part of an enormous conversation presently taking place around the preponderant role that </w:t>
      </w:r>
      <w:r w:rsidRPr="003169B7">
        <w:rPr>
          <w:rStyle w:val="Emphasis"/>
          <w:rFonts w:asciiTheme="minorHAnsi" w:hAnsiTheme="minorHAnsi" w:cstheme="minorHAnsi"/>
        </w:rPr>
        <w:t>anti-Black violence plays in social and interpersonal conflict and antagonism in the US</w:t>
      </w:r>
      <w:r w:rsidRPr="003169B7">
        <w:rPr>
          <w:rFonts w:asciiTheme="minorHAnsi" w:hAnsiTheme="minorHAnsi" w:cstheme="minorHAnsi"/>
        </w:rPr>
        <w:t xml:space="preserve">, and with increasing intensity in the wake of the recent events in Ferguson, Oakland, and Baltimore. For over a decade, </w:t>
      </w:r>
      <w:r w:rsidRPr="002D2AB2">
        <w:rPr>
          <w:rStyle w:val="Emphasis"/>
        </w:rPr>
        <w:t>anti-racist discourse</w:t>
      </w:r>
      <w:r w:rsidRPr="003169B7">
        <w:rPr>
          <w:rFonts w:asciiTheme="minorHAnsi" w:hAnsiTheme="minorHAnsi" w:cstheme="minorHAnsi"/>
        </w:rPr>
        <w:t xml:space="preserve"> in North American and Northern European radical left and anarchist movements </w:t>
      </w:r>
      <w:r w:rsidRPr="003169B7">
        <w:rPr>
          <w:rStyle w:val="StyleUnderline"/>
          <w:rFonts w:asciiTheme="minorHAnsi" w:hAnsiTheme="minorHAnsi" w:cstheme="minorHAnsi"/>
        </w:rPr>
        <w:t>has been dominated by what has come to be called ‘privilege theory’</w:t>
      </w:r>
      <w:r w:rsidRPr="003169B7">
        <w:rPr>
          <w:rFonts w:asciiTheme="minorHAnsi" w:hAnsiTheme="minorHAnsi" w:cstheme="minorHAnsi"/>
        </w:rPr>
        <w:t xml:space="preserve">. [2] </w:t>
      </w:r>
      <w:r w:rsidRPr="003169B7">
        <w:rPr>
          <w:rStyle w:val="StyleUnderline"/>
          <w:rFonts w:asciiTheme="minorHAnsi" w:hAnsiTheme="minorHAnsi" w:cstheme="minorHAnsi"/>
        </w:rPr>
        <w:t xml:space="preserve">Privilege theory’s </w:t>
      </w:r>
      <w:r w:rsidRPr="002D2AB2">
        <w:rPr>
          <w:rStyle w:val="Emphasis"/>
        </w:rPr>
        <w:t>emphasis on liberal forms of consciousness-raising activism</w:t>
      </w:r>
      <w:r w:rsidRPr="003169B7">
        <w:rPr>
          <w:rStyle w:val="StyleUnderline"/>
          <w:rFonts w:asciiTheme="minorHAnsi" w:hAnsiTheme="minorHAnsi" w:cstheme="minorHAnsi"/>
        </w:rPr>
        <w:t xml:space="preserve">, often bound up in the largely-symbolic disavowal of accrued social benefits, presents a vision of anti-racist struggle that inadvertently </w:t>
      </w:r>
      <w:r w:rsidRPr="002D2AB2">
        <w:rPr>
          <w:rStyle w:val="Emphasis"/>
        </w:rPr>
        <w:t>centres the agency of benevolent white people</w:t>
      </w:r>
      <w:r w:rsidRPr="003169B7">
        <w:rPr>
          <w:rStyle w:val="StyleUnderline"/>
          <w:rFonts w:asciiTheme="minorHAnsi" w:hAnsiTheme="minorHAnsi" w:cstheme="minorHAnsi"/>
        </w:rPr>
        <w:t>, while tending to treat questions of racism as issuing above all from psychological sources</w:t>
      </w:r>
      <w:r w:rsidRPr="003169B7">
        <w:rPr>
          <w:rFonts w:asciiTheme="minorHAnsi" w:hAnsiTheme="minorHAnsi" w:cstheme="minorHAnsi"/>
        </w:rPr>
        <w:t xml:space="preserve">. Too-often subscribing to idealist theories of power, </w:t>
      </w:r>
      <w:r w:rsidRPr="003169B7">
        <w:rPr>
          <w:rStyle w:val="StyleUnderline"/>
          <w:rFonts w:asciiTheme="minorHAnsi" w:hAnsiTheme="minorHAnsi" w:cstheme="minorHAnsi"/>
        </w:rPr>
        <w:t>these approaches prioritise practices aimed at increasing cultural hegemony or positive symbolic representation of marginal groups, rather than seeing race as reproduced through differential regimes of ballistic and carceral material violence like police and prisons and strategising on this basis</w:t>
      </w:r>
      <w:r w:rsidRPr="003169B7">
        <w:rPr>
          <w:rFonts w:asciiTheme="minorHAnsi" w:hAnsiTheme="minorHAnsi" w:cstheme="minorHAnsi"/>
        </w:rPr>
        <w:t xml:space="preserve">. Where they do acknowledge the central role of material violence and the consequent inevitability of anti-State revolt, </w:t>
      </w:r>
      <w:r w:rsidRPr="003169B7">
        <w:rPr>
          <w:rStyle w:val="StyleUnderline"/>
          <w:rFonts w:asciiTheme="minorHAnsi" w:hAnsiTheme="minorHAnsi" w:cstheme="minorHAnsi"/>
        </w:rPr>
        <w:t>they are often led into embarrassing efforts to ‘shelter’ homogeneously-understood ‘communities of colour’ from State violence, erasing the ongoing histories of Black autonomous revolt and replacing it with a vision of struggle that looks more like a voluntary disavowal of privilege by White leftists and ‘people-of-colour-allies’</w:t>
      </w:r>
      <w:r w:rsidRPr="003169B7">
        <w:rPr>
          <w:rFonts w:asciiTheme="minorHAnsi" w:hAnsiTheme="minorHAnsi" w:cstheme="minorHAnsi"/>
        </w:rPr>
        <w:t xml:space="preserve">. Finally, in addition to its being burdened by either unstrategic or simply liberal ‘nonviolent’ leftist tendencies, </w:t>
      </w:r>
      <w:r w:rsidRPr="003169B7">
        <w:rPr>
          <w:rStyle w:val="StyleUnderline"/>
          <w:rFonts w:asciiTheme="minorHAnsi" w:hAnsiTheme="minorHAnsi" w:cstheme="minorHAnsi"/>
        </w:rPr>
        <w:t xml:space="preserve">privilege theory also </w:t>
      </w:r>
      <w:r w:rsidRPr="003169B7">
        <w:rPr>
          <w:rStyle w:val="Emphasis"/>
          <w:rFonts w:asciiTheme="minorHAnsi" w:hAnsiTheme="minorHAnsi" w:cstheme="minorHAnsi"/>
        </w:rPr>
        <w:t>grossly underestimates the depth and scale of racism in the US</w:t>
      </w:r>
      <w:r w:rsidRPr="003169B7">
        <w:rPr>
          <w:rFonts w:asciiTheme="minorHAnsi" w:hAnsiTheme="minorHAnsi" w:cstheme="minorHAnsi"/>
        </w:rPr>
        <w:t xml:space="preserve">. At the same time, an otherwise understandable dissatisfaction with </w:t>
      </w:r>
      <w:r w:rsidRPr="003169B7">
        <w:rPr>
          <w:rStyle w:val="StyleUnderline"/>
          <w:rFonts w:asciiTheme="minorHAnsi" w:hAnsiTheme="minorHAnsi" w:cstheme="minorHAnsi"/>
        </w:rPr>
        <w:t>privilege theory seems to have pushed some people back either into a simplistic class-first Marxism</w:t>
      </w:r>
      <w:r w:rsidRPr="003169B7">
        <w:rPr>
          <w:rFonts w:asciiTheme="minorHAnsi" w:hAnsiTheme="minorHAnsi" w:cstheme="minorHAnsi"/>
        </w:rPr>
        <w:t xml:space="preserve"> (which I won’t waste time critiquing here), </w:t>
      </w:r>
      <w:r w:rsidRPr="003169B7">
        <w:rPr>
          <w:rStyle w:val="StyleUnderline"/>
          <w:rFonts w:asciiTheme="minorHAnsi" w:hAnsiTheme="minorHAnsi" w:cstheme="minorHAnsi"/>
        </w:rPr>
        <w:t>or else into seeking a reference point for struggle exclusively in their own immediate experience</w:t>
      </w:r>
      <w:r w:rsidRPr="003169B7">
        <w:rPr>
          <w:rFonts w:asciiTheme="minorHAnsi" w:hAnsiTheme="minorHAnsi" w:cstheme="minorHAnsi"/>
        </w:rPr>
        <w:t xml:space="preserve">. The latter idea, more common in certain insurrectional anarchist approaches to social conflict, </w:t>
      </w:r>
      <w:r w:rsidRPr="003169B7">
        <w:rPr>
          <w:rStyle w:val="StyleUnderline"/>
          <w:rFonts w:asciiTheme="minorHAnsi" w:hAnsiTheme="minorHAnsi" w:cstheme="minorHAnsi"/>
        </w:rPr>
        <w:t>emphasises the positive intensive social bonds forged through street confrontation, and the consequent need for everyday forms of attack on police and prison apparatuses</w:t>
      </w:r>
      <w:r w:rsidRPr="003169B7">
        <w:rPr>
          <w:rFonts w:asciiTheme="minorHAnsi" w:hAnsiTheme="minorHAnsi" w:cstheme="minorHAnsi"/>
        </w:rPr>
        <w:t xml:space="preserve">. We overcome the whatness of our constructed identities, </w:t>
      </w:r>
      <w:r w:rsidRPr="003169B7">
        <w:rPr>
          <w:rStyle w:val="StyleUnderline"/>
          <w:rFonts w:asciiTheme="minorHAnsi" w:hAnsiTheme="minorHAnsi" w:cstheme="minorHAnsi"/>
        </w:rPr>
        <w:t xml:space="preserve">the socio-institutional categories designed to reinforce our separation, by becoming a how together in the streets, when our bodies interact by means </w:t>
      </w:r>
      <w:r w:rsidRPr="003169B7">
        <w:rPr>
          <w:rStyle w:val="StyleUnderline"/>
          <w:rFonts w:asciiTheme="minorHAnsi" w:hAnsiTheme="minorHAnsi" w:cstheme="minorHAnsi"/>
        </w:rPr>
        <w:lastRenderedPageBreak/>
        <w:t>of a shared gesture of conflictuality</w:t>
      </w:r>
      <w:r w:rsidRPr="003169B7">
        <w:rPr>
          <w:rFonts w:asciiTheme="minorHAnsi" w:hAnsiTheme="minorHAnsi" w:cstheme="minorHAnsi"/>
        </w:rPr>
        <w:t xml:space="preserve"> (e.g. acting together while rioting, building barricades, looting, fighting the police, defending neighbourhoods, etc.). Yet what doesn’t always accompany this is an attentiveness to the different orders and registers of dissatisfaction that animate these conflicts (never mind the uncritical way in which values such as ‘individuality’ and ‘freedom’ are sometimes framed in these discourses). What is forgotten is the fact that </w:t>
      </w:r>
      <w:r w:rsidRPr="003169B7">
        <w:rPr>
          <w:rStyle w:val="Emphasis"/>
          <w:rFonts w:asciiTheme="minorHAnsi" w:hAnsiTheme="minorHAnsi" w:cstheme="minorHAnsi"/>
        </w:rPr>
        <w:t>being willing to throw down alongside others in the streets doesn’t mean that the characteristic or paradigmatic form of suffering that pushed one to do so is analogous to that of others next to you</w:t>
      </w:r>
      <w:r w:rsidRPr="003169B7">
        <w:rPr>
          <w:rFonts w:asciiTheme="minorHAnsi" w:hAnsiTheme="minorHAnsi" w:cstheme="minorHAnsi"/>
        </w:rPr>
        <w:t xml:space="preserve">. And this matters so much more if one seeks to locate the means of antiracist struggle nowhere else than within these clashes themselves and the bonds forged through them. In short, </w:t>
      </w:r>
      <w:r w:rsidRPr="003169B7">
        <w:rPr>
          <w:rStyle w:val="StyleUnderline"/>
          <w:rFonts w:asciiTheme="minorHAnsi" w:hAnsiTheme="minorHAnsi" w:cstheme="minorHAnsi"/>
        </w:rPr>
        <w:t>what we have seen in the past few years is a regrettable oscillation between a vicarious acting on behalf of others’ reasons</w:t>
      </w:r>
      <w:r w:rsidRPr="003169B7">
        <w:rPr>
          <w:rFonts w:asciiTheme="minorHAnsi" w:hAnsiTheme="minorHAnsi" w:cstheme="minorHAnsi"/>
        </w:rPr>
        <w:t xml:space="preserve"> (i.e. a gesture of self-parenthesis) </w:t>
      </w:r>
      <w:r w:rsidRPr="003169B7">
        <w:rPr>
          <w:rStyle w:val="StyleUnderline"/>
          <w:rFonts w:asciiTheme="minorHAnsi" w:hAnsiTheme="minorHAnsi" w:cstheme="minorHAnsi"/>
        </w:rPr>
        <w:t>and an acting out of one’s own immediate reasons and assuming or hoping they are compatible or compossible with everyone else’s</w:t>
      </w:r>
      <w:r w:rsidRPr="003169B7">
        <w:rPr>
          <w:rFonts w:asciiTheme="minorHAnsi" w:hAnsiTheme="minorHAnsi" w:cstheme="minorHAnsi"/>
        </w:rPr>
        <w:t xml:space="preserve">(i.e. uncritical self-assumption). What has so far gone largely unnoticed is the way in which </w:t>
      </w:r>
      <w:r w:rsidRPr="003169B7">
        <w:rPr>
          <w:rStyle w:val="Emphasis"/>
          <w:rFonts w:asciiTheme="minorHAnsi" w:hAnsiTheme="minorHAnsi" w:cstheme="minorHAnsi"/>
        </w:rPr>
        <w:t>afropessimist anti-politics renders both of these positions untenable</w:t>
      </w:r>
      <w:r w:rsidRPr="003169B7">
        <w:rPr>
          <w:rFonts w:asciiTheme="minorHAnsi" w:hAnsiTheme="minorHAnsi" w:cstheme="minorHAnsi"/>
        </w:rPr>
        <w:t xml:space="preserve">. </w:t>
      </w:r>
      <w:r w:rsidRPr="003169B7">
        <w:rPr>
          <w:rFonts w:asciiTheme="minorHAnsi" w:hAnsiTheme="minorHAnsi" w:cstheme="minorHAnsi"/>
          <w:sz w:val="16"/>
          <w:szCs w:val="16"/>
        </w:rPr>
        <w:t xml:space="preserve">And while many who struggle today and are currently unfamiliar with this body of thought might find a lot to sympathise with in the final analysis, it is important to note that the path afropessimists take to reach these conclusions is in many respects diametrically opposed to core assumptions of the anarchist, queer, de-colonial and communist traditions. Afropessimism and The Existential Commons From a practical or historical point of view, the afropessimist story reaches back to Assata Shakur, to the Black Liberation Army, even all the way back to the great Nat Turner, the Dismal Swamp, the Seminole Wars, and so on. But as an explicit body of theoretical work, it begins really with Historian Orlando Patterson (despite his own liberal proclivities). Patterson argued in the early 1980’s that, contrary to Marxist assumptions, what historically defines the slave’s position in society is ultimately not the phenomenon of forced labour. Although frequent, forced labour occurs only contingently or incidentally, and not everywhere slaves are found. The slave relation, Patterson argued, is rather defined by a threefold condition: a) general dishonourment (or social death), b) natal alienation (i.e. the systematic rupture of familial and genealogical continuities), c) gratuitous or limitless violence. This threefold combination gives rise to a being experientially and socially devoid of relationality: the slave relation is a type of social relation whose product is a relationless object. [3] In the late 1990s Saidiya Hartman, following on the work of cultural theorist Hortense Spillers, added to Patterson’s criteria an ontological dimension: the slave, she argues, is one who finds themselves positioned in their very existence, their being-as-such, as a non-human – a captured, owned, and traded object for another. </w:t>
      </w:r>
      <w:r w:rsidRPr="003169B7">
        <w:rPr>
          <w:rStyle w:val="StyleUnderline"/>
          <w:rFonts w:asciiTheme="minorHAnsi" w:hAnsiTheme="minorHAnsi" w:cstheme="minorHAnsi"/>
        </w:rPr>
        <w:t>The ontological abjection of slave existence is not primarily defined by alienation and exploitation</w:t>
      </w:r>
      <w:r w:rsidRPr="003169B7">
        <w:rPr>
          <w:rFonts w:asciiTheme="minorHAnsi" w:hAnsiTheme="minorHAnsi" w:cstheme="minorHAnsi"/>
        </w:rPr>
        <w:t xml:space="preserve"> (a suffering due to the perceived loss of one’s humanity) </w:t>
      </w:r>
      <w:r w:rsidRPr="003169B7">
        <w:rPr>
          <w:rStyle w:val="StyleUnderline"/>
          <w:rFonts w:asciiTheme="minorHAnsi" w:hAnsiTheme="minorHAnsi" w:cstheme="minorHAnsi"/>
        </w:rPr>
        <w:t xml:space="preserve">but by </w:t>
      </w:r>
      <w:r w:rsidRPr="003169B7">
        <w:rPr>
          <w:rStyle w:val="Emphasis"/>
          <w:rFonts w:asciiTheme="minorHAnsi" w:hAnsiTheme="minorHAnsi" w:cstheme="minorHAnsi"/>
        </w:rPr>
        <w:t>accumulation and fungibility</w:t>
      </w:r>
      <w:r w:rsidRPr="003169B7">
        <w:rPr>
          <w:rStyle w:val="StyleUnderline"/>
          <w:rFonts w:asciiTheme="minorHAnsi" w:hAnsiTheme="minorHAnsi" w:cstheme="minorHAnsi"/>
        </w:rPr>
        <w:t>: the condition of being owned and traded, of having one’s being reduced to a being-for-the-captor</w:t>
      </w:r>
      <w:r w:rsidRPr="003169B7">
        <w:rPr>
          <w:rFonts w:asciiTheme="minorHAnsi" w:hAnsiTheme="minorHAnsi" w:cstheme="minorHAnsi"/>
        </w:rPr>
        <w:t>. [4]</w:t>
      </w:r>
      <w:r>
        <w:rPr>
          <w:rFonts w:asciiTheme="minorHAnsi" w:hAnsiTheme="minorHAnsi" w:cstheme="minorHAnsi"/>
        </w:rPr>
        <w:t xml:space="preserve"> </w:t>
      </w:r>
      <w:r w:rsidRPr="003169B7">
        <w:rPr>
          <w:rFonts w:asciiTheme="minorHAnsi" w:hAnsiTheme="minorHAnsi" w:cstheme="minorHAnsi"/>
        </w:rPr>
        <w:t xml:space="preserve">Far from disappearing with the 13th amendment, or even in the post-civil rights period, afropessimists argue that </w:t>
      </w:r>
      <w:r w:rsidRPr="003169B7">
        <w:rPr>
          <w:rStyle w:val="StyleUnderline"/>
          <w:rFonts w:asciiTheme="minorHAnsi" w:hAnsiTheme="minorHAnsi" w:cstheme="minorHAnsi"/>
        </w:rPr>
        <w:t>the formal traits of the slave relation were reproduced and kept alive through the perpetuation of a form of social and civil death that continues to materially and symbolically locate the Black body ‘outside Humanity’</w:t>
      </w:r>
      <w:r w:rsidRPr="003169B7">
        <w:rPr>
          <w:rFonts w:asciiTheme="minorHAnsi" w:hAnsiTheme="minorHAnsi" w:cstheme="minorHAnsi"/>
        </w:rPr>
        <w:t xml:space="preserve">. At a symbolic level, these theorists argue that the racial abjection of the slave was transferred to an ‘epidermalised’ racial construction of Blackness, which had the effect of inscribing the social death and relationless objecthood at the level of appearance itself: </w:t>
      </w:r>
      <w:r w:rsidRPr="003169B7">
        <w:rPr>
          <w:rStyle w:val="StyleUnderline"/>
          <w:rFonts w:asciiTheme="minorHAnsi" w:hAnsiTheme="minorHAnsi" w:cstheme="minorHAnsi"/>
        </w:rPr>
        <w:t>the slave relation now marks itself within the being-as-such of Blackness</w:t>
      </w:r>
      <w:r w:rsidRPr="003169B7">
        <w:rPr>
          <w:rFonts w:asciiTheme="minorHAnsi" w:hAnsiTheme="minorHAnsi" w:cstheme="minorHAnsi"/>
        </w:rPr>
        <w:t xml:space="preserve">. </w:t>
      </w:r>
      <w:r w:rsidRPr="003169B7">
        <w:rPr>
          <w:rStyle w:val="Emphasis"/>
          <w:rFonts w:asciiTheme="minorHAnsi" w:hAnsiTheme="minorHAnsi" w:cstheme="minorHAnsi"/>
        </w:rPr>
        <w:t>Blacks today continue to be constitutively denied symbolic membership within White civil society</w:t>
      </w:r>
      <w:r w:rsidRPr="003169B7">
        <w:rPr>
          <w:rFonts w:asciiTheme="minorHAnsi" w:hAnsiTheme="minorHAnsi" w:cstheme="minorHAnsi"/>
        </w:rPr>
        <w:t xml:space="preserve"> (both culturally and politically), </w:t>
      </w:r>
      <w:r w:rsidRPr="003169B7">
        <w:rPr>
          <w:rStyle w:val="StyleUnderline"/>
          <w:rFonts w:asciiTheme="minorHAnsi" w:hAnsiTheme="minorHAnsi" w:cstheme="minorHAnsi"/>
        </w:rPr>
        <w:t>in such a way that no analogical bridge to White culture exists through which Blacks could conceivably wage a ‘war of position’ or sue for the sort of junior partner status otherwise accorded to White women, non-Black people of colour, or ‘dutiful’ immigrants</w:t>
      </w:r>
      <w:r w:rsidRPr="003169B7">
        <w:rPr>
          <w:rFonts w:asciiTheme="minorHAnsi" w:hAnsiTheme="minorHAnsi" w:cstheme="minorHAnsi"/>
        </w:rPr>
        <w:t>. The symbolic death or exclusion of Blackness from Humanism means that it is not ‘Whiteness’ or White supremacy, but ‘</w:t>
      </w:r>
      <w:r w:rsidRPr="003169B7">
        <w:rPr>
          <w:rStyle w:val="StyleUnderline"/>
          <w:rFonts w:asciiTheme="minorHAnsi" w:hAnsiTheme="minorHAnsi" w:cstheme="minorHAnsi"/>
        </w:rPr>
        <w:t>Humanity’ as an ontologically anti-Black structure as such, which stands in antagonism with Black bodies, since Humanity’s self-understanding of its own subjecthood as value is coherent only so long as it is measured against the killable and warehousable objecthood of Black flesh</w:t>
      </w:r>
      <w:r w:rsidRPr="003169B7">
        <w:rPr>
          <w:rFonts w:asciiTheme="minorHAnsi" w:hAnsiTheme="minorHAnsi" w:cstheme="minorHAnsi"/>
        </w:rPr>
        <w:t xml:space="preserve">. At a corporeal level, the subjection of the Black body to direct relations of force has been institutionally carried forward through institutional paradigms of convict leasing, police impunity and mass incarceration. Throughout, Black bodies continue to be marked by a constitutive rather than contingentexperience of direct material violence. Prior to any transgression, </w:t>
      </w:r>
      <w:r w:rsidRPr="000E432C">
        <w:rPr>
          <w:rStyle w:val="StyleUnderline"/>
        </w:rPr>
        <w:t xml:space="preserve">the Black body is subsumed by relations of direct force that do not possess the same sort of logical or instrumental coherence characterising the exploitation of wage </w:t>
      </w:r>
      <w:r w:rsidRPr="000E432C">
        <w:rPr>
          <w:rStyle w:val="StyleUnderline"/>
        </w:rPr>
        <w:lastRenderedPageBreak/>
        <w:t>labourers by capital</w:t>
      </w:r>
      <w:r w:rsidRPr="003169B7">
        <w:rPr>
          <w:rFonts w:asciiTheme="minorHAnsi" w:hAnsiTheme="minorHAnsi" w:cstheme="minorHAnsi"/>
        </w:rPr>
        <w:t xml:space="preserve">, for example. </w:t>
      </w:r>
      <w:r w:rsidRPr="000E432C">
        <w:rPr>
          <w:rStyle w:val="StyleUnderline"/>
        </w:rPr>
        <w:t>The physical violence marking Black bodies is continuous with the slave relation, in that it remains basically despotic and gratuitous, awaiting no legitimate cause or justification, open to limitless expression, and enjoying institutional impunity</w:t>
      </w:r>
      <w:r w:rsidRPr="003169B7">
        <w:rPr>
          <w:rFonts w:asciiTheme="minorHAnsi" w:hAnsiTheme="minorHAnsi" w:cstheme="minorHAnsi"/>
        </w:rPr>
        <w:t>. Modernity is therefore fundamentally organised around a ‘double register’. [5] On the one hand, those included within civil society are subjected to a ‘</w:t>
      </w:r>
      <w:r w:rsidRPr="000E432C">
        <w:rPr>
          <w:rStyle w:val="StyleUnderline"/>
        </w:rPr>
        <w:t>contingent, ideological exploitation by variable capital’</w:t>
      </w:r>
      <w:r w:rsidRPr="003169B7">
        <w:rPr>
          <w:rFonts w:asciiTheme="minorHAnsi" w:hAnsiTheme="minorHAnsi" w:cstheme="minorHAnsi"/>
        </w:rPr>
        <w:t xml:space="preserve"> (a regime of hegemony or exploitation). Yet </w:t>
      </w:r>
      <w:r w:rsidRPr="000E432C">
        <w:rPr>
          <w:rStyle w:val="StyleUnderline"/>
        </w:rPr>
        <w:t>this hegemonic exploitation nonetheless tends to preserve for the non-Black worker an existential commons that places symbolic limits on their degradation</w:t>
      </w:r>
      <w:r w:rsidRPr="003169B7">
        <w:rPr>
          <w:rFonts w:asciiTheme="minorHAnsi" w:hAnsiTheme="minorHAnsi" w:cstheme="minorHAnsi"/>
        </w:rPr>
        <w:t xml:space="preserve">. </w:t>
      </w:r>
      <w:r w:rsidRPr="000E432C">
        <w:rPr>
          <w:rFonts w:asciiTheme="minorHAnsi" w:hAnsiTheme="minorHAnsi" w:cstheme="minorHAnsi"/>
          <w:sz w:val="16"/>
          <w:szCs w:val="16"/>
        </w:rPr>
        <w:t xml:space="preserve">For example, even where they may be criminalised, as in the ‘bloody legislation against vagabondage’ described by Marx in the first volume of Capital, still a transgression is always logically necessary for this criminalisation to take place, and hence the violence never seeps into the being of the criminal per se, i.e. it never becomes ontological. In this way, a symbolic space of belonging is safeguarded within White civil society through the social reinforcement of a racialised pathos of distance, whose axiomatic was distilled by Fanon into a simple phrase: ‘simple enough one has only not to be a n[epithet]’. This horizon below which non-Blacks cannot sink without scandal is marked off by despotic direct force relations, which function as the existential border separating those who live in a de jure perpetual vulnerability to terroristic violence, and those for whom such violence could only be experienced under a de factostate of exception or subsequent to a transgression. These two distinct modalities of power do not simply emerge at the same time; rather, one conditions the other. What Martinot and Sexton describe as the ‘ignorability’ of Black death and the impunity of police murder of Black bodies provides the constitutive background for the symbolic rationality of White democracy, and the symbolic currency of social capital within it. The incoherence of Black death is the condition for the coherence of White common sense and hegemonic discourse. </w:t>
      </w:r>
      <w:r w:rsidRPr="003169B7">
        <w:rPr>
          <w:rFonts w:asciiTheme="minorHAnsi" w:hAnsiTheme="minorHAnsi" w:cstheme="minorHAnsi"/>
        </w:rPr>
        <w:t xml:space="preserve">For this reason, </w:t>
      </w:r>
      <w:r w:rsidRPr="000E432C">
        <w:rPr>
          <w:rStyle w:val="StyleUnderline"/>
        </w:rPr>
        <w:t>the entire liberal discourse of ‘ethics’ – inasmuch as it takes place within the White discourses framed by the ‘ignorability’ of police and carceral terror</w:t>
      </w:r>
      <w:r w:rsidRPr="003169B7">
        <w:rPr>
          <w:rFonts w:asciiTheme="minorHAnsi" w:hAnsiTheme="minorHAnsi" w:cstheme="minorHAnsi"/>
        </w:rPr>
        <w:t xml:space="preserve"> – </w:t>
      </w:r>
      <w:r w:rsidRPr="000E432C">
        <w:rPr>
          <w:rStyle w:val="Emphasis"/>
        </w:rPr>
        <w:t>renders it totally irrelevant to Black existence</w:t>
      </w:r>
      <w:r w:rsidRPr="002D2AB2">
        <w:rPr>
          <w:rFonts w:asciiTheme="minorHAnsi" w:hAnsiTheme="minorHAnsi" w:cstheme="minorHAnsi"/>
          <w:sz w:val="16"/>
          <w:szCs w:val="16"/>
        </w:rPr>
        <w:t xml:space="preserve">. [6] What Wilderson calls the ‘crisis of the existential commons’ therefore describes the constitutive gulf across which any attempt to analogise and tether White visions of emancipation to Black life are bound to stumble. The product of asymmetrical regimes of force, it renders the project of what we could call an ‘affirmative identity politics’ untenable for Black flesh. It is on the basis of this orienting problematic of social death that afropessimists attempt to demonstrate the one-sided, regional, and limited character of Marxist, anarchist, feminist, and post-colonial visions of emancipation. Each of </w:t>
      </w:r>
      <w:r w:rsidRPr="002D2AB2">
        <w:rPr>
          <w:rStyle w:val="Emphasis"/>
        </w:rPr>
        <w:t>these traditions remains external to the paradigm of Blackness because of the way in which their grammar of suffering frames the subject of revolutionary practice – the working class, the subaltern, non-Black women – on the basis of ‘mediating objects’ that allow it to analogise itself with White civil society</w:t>
      </w:r>
      <w:r w:rsidRPr="003169B7">
        <w:rPr>
          <w:rFonts w:asciiTheme="minorHAnsi" w:hAnsiTheme="minorHAnsi" w:cstheme="minorHAnsi"/>
        </w:rPr>
        <w:t xml:space="preserve">, </w:t>
      </w:r>
      <w:r w:rsidRPr="002D2AB2">
        <w:rPr>
          <w:rFonts w:asciiTheme="minorHAnsi" w:hAnsiTheme="minorHAnsi" w:cstheme="minorHAnsi"/>
          <w:sz w:val="16"/>
          <w:szCs w:val="16"/>
        </w:rPr>
        <w:t>and which in each case are absent and unavailable to those positioned by social death. Such mediating objects can include ‘land, labour-power, and cultural artefacts (such as language and customs)’. As Wilderson writes, ‘</w:t>
      </w:r>
      <w:r w:rsidRPr="002D2AB2">
        <w:rPr>
          <w:rStyle w:val="Emphasis"/>
        </w:rPr>
        <w:t>social death is a condition, void, not of land, but of a capacity to secure relational status through transindividual objects – be those objects elaborated by land, labour, or love’</w:t>
      </w:r>
      <w:r w:rsidRPr="003169B7">
        <w:rPr>
          <w:rFonts w:asciiTheme="minorHAnsi" w:hAnsiTheme="minorHAnsi" w:cstheme="minorHAnsi"/>
        </w:rPr>
        <w:t xml:space="preserve">. [7] Since </w:t>
      </w:r>
      <w:r w:rsidRPr="002D2AB2">
        <w:rPr>
          <w:rStyle w:val="StyleUnderline"/>
        </w:rPr>
        <w:t>the ability to analogise or humanise</w:t>
      </w:r>
      <w:r w:rsidRPr="003169B7">
        <w:rPr>
          <w:rFonts w:asciiTheme="minorHAnsi" w:hAnsiTheme="minorHAnsi" w:cstheme="minorHAnsi"/>
        </w:rPr>
        <w:t xml:space="preserve"> </w:t>
      </w:r>
      <w:r w:rsidRPr="002D2AB2">
        <w:rPr>
          <w:rFonts w:asciiTheme="minorHAnsi" w:hAnsiTheme="minorHAnsi" w:cstheme="minorHAnsi"/>
          <w:sz w:val="16"/>
          <w:szCs w:val="16"/>
        </w:rPr>
        <w:t xml:space="preserve">oneself is the condition of a struggle in which the social coordinates of identity can serve as an orienting axis for struggle – i.e. it </w:t>
      </w:r>
      <w:r w:rsidRPr="002D2AB2">
        <w:rPr>
          <w:rStyle w:val="StyleUnderline"/>
        </w:rPr>
        <w:t>is the condition of any positive identity politics, wherein one seeks to valorise and augment the social standing or symbolic caché of one’s group either by recognition from the State, or by constituting a community bound together by common values, cultural and familial ties,</w:t>
      </w:r>
      <w:r w:rsidRPr="003169B7">
        <w:rPr>
          <w:rFonts w:asciiTheme="minorHAnsi" w:hAnsiTheme="minorHAnsi" w:cstheme="minorHAnsi"/>
        </w:rPr>
        <w:t xml:space="preserve"> </w:t>
      </w:r>
      <w:r w:rsidRPr="002D2AB2">
        <w:rPr>
          <w:rFonts w:asciiTheme="minorHAnsi" w:hAnsiTheme="minorHAnsi" w:cstheme="minorHAnsi"/>
          <w:sz w:val="16"/>
          <w:szCs w:val="16"/>
        </w:rPr>
        <w:t>etc. – those who struggle against oppression therefore need to consider the difference between those groups accorded a sufficient quanta of social capital to become ‘junior partners’ of White civil society and Black subjects who remain shut out of this economy of symbolic recognition. In short – and this point really cannot be overemphasised – if afropessimism is anything, it is the wreck of affirmative identity politics, both Black and non-Black: whereas Black existence is stripped of the symbolic ‘capacity’ to lastingly transform dominant structures of signification (at least, through hegemonic means), since its gestures don’t register in the symbolic except on condition of being structurally ‘whitened’, White life cannot effect such shifts ‘in the name of Black existence’ without reinforcing the latter’s nullity at the same time, by speaking in a voice that precisely draws its signifying power from Black nihilation. Black and non-Black identity politicians who nonetheless continue to pursue a symbolic valorisation of Black life (e.g. in certain currents of the ‘Black Lives Matter’ movement) do so only provided they ‘structurally adjust’ or whiten the grammar of Black suffering to suit a Human grammar. In this way, rather than seeking a way out of the desert, they in fact only deepen it. Autonomy and Self-Abolition [We live in a period in which] the struggle to defend one’s condition tends to merge with the struggle against one’s condition. [8] I take it to be a libertarian axiom of our times that, where it is desired, autonomous organisation around one’s own characteristic grammar of suffering is a non-negotiable condition of struggle. [9] What interests me is how groups can orient themselves in their struggles around the specificity of the suffering they experience, without attempting to lay claim to a positivity for themselves on the basis of transindividual objects unavailable to Black flesh, thereby crowding out a linkage between these other struggles and Blackness. How can non-Black persons who are struggling against the miserable lives they are offered do so in ways that do not, as Wilderson puts it, ‘fortify and extend the interlocutory life’ of the anti-Black existential commons? A few preliminary theses can be outlined from outset, which take the form of rhetorical and practical strategies that must be avoided across the board.</w:t>
      </w:r>
      <w:r w:rsidRPr="003169B7">
        <w:rPr>
          <w:rFonts w:asciiTheme="minorHAnsi" w:hAnsiTheme="minorHAnsi" w:cstheme="minorHAnsi"/>
        </w:rPr>
        <w:t xml:space="preserve"> 1. </w:t>
      </w:r>
      <w:r w:rsidRPr="002D2AB2">
        <w:rPr>
          <w:rFonts w:asciiTheme="minorHAnsi" w:hAnsiTheme="minorHAnsi" w:cstheme="minorHAnsi"/>
          <w:u w:val="single"/>
        </w:rPr>
        <w:t>We must reject any appeal</w:t>
      </w:r>
      <w:r w:rsidRPr="003169B7">
        <w:rPr>
          <w:rFonts w:asciiTheme="minorHAnsi" w:hAnsiTheme="minorHAnsi" w:cstheme="minorHAnsi"/>
        </w:rPr>
        <w:t xml:space="preserve"> to the register of ‘innocence’. </w:t>
      </w:r>
      <w:r w:rsidRPr="002D2AB2">
        <w:rPr>
          <w:rFonts w:asciiTheme="minorHAnsi" w:hAnsiTheme="minorHAnsi" w:cstheme="minorHAnsi"/>
          <w:u w:val="single"/>
        </w:rPr>
        <w:t xml:space="preserve">To claim that someone deserves freedom or protection </w:t>
      </w:r>
      <w:r w:rsidRPr="002D2AB2">
        <w:rPr>
          <w:rFonts w:asciiTheme="minorHAnsi" w:hAnsiTheme="minorHAnsi" w:cstheme="minorHAnsi"/>
          <w:u w:val="single"/>
        </w:rPr>
        <w:lastRenderedPageBreak/>
        <w:t>because of an absence of transgression</w:t>
      </w:r>
      <w:r w:rsidRPr="003169B7">
        <w:rPr>
          <w:rFonts w:asciiTheme="minorHAnsi" w:hAnsiTheme="minorHAnsi" w:cstheme="minorHAnsi"/>
        </w:rPr>
        <w:t xml:space="preserve"> – </w:t>
      </w:r>
      <w:r w:rsidRPr="002D2AB2">
        <w:rPr>
          <w:rFonts w:asciiTheme="minorHAnsi" w:hAnsiTheme="minorHAnsi" w:cstheme="minorHAnsi"/>
          <w:u w:val="single"/>
        </w:rPr>
        <w:t>that one is experiencing ‘undeserved’ oppression – implicitly distances oneself from the a priori or gratuitous nature of the violence that the Black body magnetises</w:t>
      </w:r>
      <w:r w:rsidRPr="003169B7">
        <w:rPr>
          <w:rFonts w:asciiTheme="minorHAnsi" w:hAnsiTheme="minorHAnsi" w:cstheme="minorHAnsi"/>
        </w:rPr>
        <w:t xml:space="preserve">, the tautological absence of any pretence that occasions it. This would be a baseline: </w:t>
      </w:r>
      <w:r w:rsidRPr="002D2AB2">
        <w:rPr>
          <w:rStyle w:val="Emphasis"/>
        </w:rPr>
        <w:t>stop defending one’s ‘innocence’</w:t>
      </w:r>
      <w:r w:rsidRPr="002D2AB2">
        <w:rPr>
          <w:rFonts w:asciiTheme="minorHAnsi" w:hAnsiTheme="minorHAnsi" w:cstheme="minorHAnsi"/>
          <w:sz w:val="16"/>
          <w:szCs w:val="16"/>
        </w:rPr>
        <w:t xml:space="preserve">. [10] 2. Should a chain of local revolts spread and intensify to the point where it manages to destitute the constituted power structures enveloping us, collapsing their symbolic hold over the hearts and minds of its subjects and exposing the coup de force that always underpins them, we must attack any effort to replace it with a newly signifying ‘constituent power’. As some friends stated recently, The legitimacy of ‘the people’, ‘the oppressed’, the ‘99%’ is the Trojan horse by which the constituent is smuggled back into insurrectionary destitution. This is the surest method for undoing an insurrection – one that doesn’t even require defeating it in the streets. To make the destitution irreversible, therefore, we must begin by abandoning our own legitimacy. We have to give up the idea that one makes the revolution in the name of something, that there’s a fundamentally just and innocent entity which the revolutionary forces would have the task of representing. One doesn’t bring power down to earth in order to raise oneself above the heavens. [11] 3. In other words, </w:t>
      </w:r>
      <w:r w:rsidRPr="002D2AB2">
        <w:rPr>
          <w:rStyle w:val="StyleUnderline"/>
        </w:rPr>
        <w:t>the revolutionary process must</w:t>
      </w:r>
      <w:r w:rsidRPr="003169B7">
        <w:rPr>
          <w:rFonts w:asciiTheme="minorHAnsi" w:hAnsiTheme="minorHAnsi" w:cstheme="minorHAnsi"/>
        </w:rPr>
        <w:t xml:space="preserve"> not be understood as the constitution of a new law or constituent social body, but should rather </w:t>
      </w:r>
      <w:r w:rsidRPr="002D2AB2">
        <w:rPr>
          <w:rStyle w:val="StyleUnderline"/>
        </w:rPr>
        <w:t>be measured by our capacity to destitute the governmental and economic mechanisms of labour, and of the capture of life more broadly</w:t>
      </w:r>
      <w:r w:rsidRPr="003169B7">
        <w:rPr>
          <w:rFonts w:asciiTheme="minorHAnsi" w:hAnsiTheme="minorHAnsi" w:cstheme="minorHAnsi"/>
        </w:rPr>
        <w:t xml:space="preserve">. Beyond the simple destruction of power lies its deactivation. [12] 4. </w:t>
      </w:r>
      <w:r w:rsidRPr="002D2AB2">
        <w:rPr>
          <w:rStyle w:val="Emphasis"/>
        </w:rPr>
        <w:t>We must call into question the entire framework of expropriation in the widest sense of the term</w:t>
      </w:r>
      <w:r w:rsidRPr="003169B7">
        <w:rPr>
          <w:rFonts w:asciiTheme="minorHAnsi" w:hAnsiTheme="minorHAnsi" w:cstheme="minorHAnsi"/>
        </w:rPr>
        <w:t xml:space="preserve">: </w:t>
      </w:r>
      <w:r w:rsidRPr="002D2AB2">
        <w:rPr>
          <w:rStyle w:val="StyleUnderline"/>
        </w:rPr>
        <w:t>the expropriation of once-possessed land, of culture, of relational capacity and of labour from the hands of the State and the capitalist, patriarchal class. We must no longer envision the remedy for suffering as entailing the recovery of a lost wholeness, entitlement or plenitude of which one is presently deprived.</w:t>
      </w:r>
      <w:r w:rsidRPr="003169B7">
        <w:rPr>
          <w:rFonts w:asciiTheme="minorHAnsi" w:hAnsiTheme="minorHAnsi" w:cstheme="minorHAnsi"/>
        </w:rPr>
        <w:t xml:space="preserve"> </w:t>
      </w:r>
      <w:r w:rsidRPr="002D2AB2">
        <w:rPr>
          <w:rFonts w:asciiTheme="minorHAnsi" w:hAnsiTheme="minorHAnsi" w:cstheme="minorHAnsi"/>
          <w:sz w:val="16"/>
          <w:szCs w:val="16"/>
        </w:rPr>
        <w:t xml:space="preserve">This is undoubtedly a more difficult conversation (particularly in the case of indigenous struggles), but one which I think is worth having. In the past 15 years of radical feminist, anarchist, queer and left-communist theory, we can see a widespread tendency to gravitate in the direction of thoughts such as these. What cuts across these tendencies and links them to one another beyond their otherwise significant differences is the way people have begun to wrestle seriously with a fundamental tension that will animate any future revolutionary or insurrectional practice to come, namely, the tension between autonomy and self-abolition. Though with very different emphases, </w:t>
      </w:r>
      <w:r w:rsidRPr="003169B7">
        <w:rPr>
          <w:rFonts w:asciiTheme="minorHAnsi" w:hAnsiTheme="minorHAnsi" w:cstheme="minorHAnsi"/>
        </w:rPr>
        <w:t xml:space="preserve">this tension between autonomist organisation and identity abolitionism can be found in Tiqqun, in US insurrectionary queer anarchism of the late 2000’s (e.g. the informal Bash Back! network), recent currents in materialist and nihilist feminism, as well as in communisation theory (journals like Théorie Communiste, Troploin, Meeting, Riff Raff, Endnotes, Blaumachen, Sic, etc.). A few quotes might serve to illustrate this tension: </w:t>
      </w:r>
      <w:r w:rsidRPr="002D2AB2">
        <w:rPr>
          <w:rStyle w:val="StyleUnderline"/>
        </w:rPr>
        <w:t>Autonomy is a means by which we develop shared affinities as a basis for abolishing the relations of domination that make that self-organization necessary</w:t>
      </w:r>
      <w:r w:rsidRPr="003169B7">
        <w:rPr>
          <w:rFonts w:asciiTheme="minorHAnsi" w:hAnsiTheme="minorHAnsi" w:cstheme="minorHAnsi"/>
        </w:rPr>
        <w:t xml:space="preserve">. And yet, even as we do this, we want to be freed of the social relations that make us into women, queers, women of colour, trans*, et cetera. We want to be liberated from these categories themselves, but experience teaches us that the only way out is through. LIES: A Journal of Materialist Feminism [13] </w:t>
      </w:r>
      <w:r w:rsidRPr="002D2AB2">
        <w:rPr>
          <w:rStyle w:val="StyleUnderline"/>
        </w:rPr>
        <w:t>Identity Politics are fundamentally reformist and seek to find a more favourable relationship between different subject positions rather than to abolish the structures that produce those positions from the beginning</w:t>
      </w:r>
      <w:r w:rsidRPr="003169B7">
        <w:rPr>
          <w:rFonts w:asciiTheme="minorHAnsi" w:hAnsiTheme="minorHAnsi" w:cstheme="minorHAnsi"/>
        </w:rPr>
        <w:t xml:space="preserve">. Identity politicians oppose ‘classism’ while being content to leave class society intact. </w:t>
      </w:r>
      <w:r w:rsidRPr="002D2AB2">
        <w:rPr>
          <w:rStyle w:val="StyleUnderline"/>
        </w:rPr>
        <w:t>Any resistance to society must foreground the destruction of the subjectifying processes that reproduce society daily, and must destroy the institutions and practices that racialise and engender bodies within the social order</w:t>
      </w:r>
      <w:r w:rsidRPr="003169B7">
        <w:rPr>
          <w:rFonts w:asciiTheme="minorHAnsi" w:hAnsiTheme="minorHAnsi" w:cstheme="minorHAnsi"/>
        </w:rPr>
        <w:t xml:space="preserve">. […] With the </w:t>
      </w:r>
      <w:r w:rsidRPr="003130CC">
        <w:rPr>
          <w:rStyle w:val="Emphasis"/>
        </w:rPr>
        <w:t>revolution</w:t>
      </w:r>
      <w:r w:rsidRPr="003169B7">
        <w:rPr>
          <w:rFonts w:asciiTheme="minorHAnsi" w:hAnsiTheme="minorHAnsi" w:cstheme="minorHAnsi"/>
        </w:rPr>
        <w:t xml:space="preserve"> </w:t>
      </w:r>
      <w:r w:rsidRPr="003130CC">
        <w:rPr>
          <w:rFonts w:asciiTheme="minorHAnsi" w:hAnsiTheme="minorHAnsi" w:cstheme="minorHAnsi"/>
          <w:sz w:val="16"/>
          <w:szCs w:val="16"/>
        </w:rPr>
        <w:t>complete and the black flag burned, the category of queer must too be destroyed. […] [Bash Back]</w:t>
      </w:r>
      <w:r w:rsidRPr="003169B7">
        <w:rPr>
          <w:rFonts w:asciiTheme="minorHAnsi" w:hAnsiTheme="minorHAnsi" w:cstheme="minorHAnsi"/>
        </w:rPr>
        <w:t xml:space="preserve"> </w:t>
      </w:r>
      <w:r w:rsidRPr="003130CC">
        <w:rPr>
          <w:rStyle w:val="StyleUnderline"/>
        </w:rPr>
        <w:t>isn’t about sustaining identities, it’s about destroying them</w:t>
      </w:r>
      <w:r w:rsidRPr="003169B7">
        <w:rPr>
          <w:rFonts w:asciiTheme="minorHAnsi" w:hAnsiTheme="minorHAnsi" w:cstheme="minorHAnsi"/>
        </w:rPr>
        <w:t xml:space="preserve">. </w:t>
      </w:r>
      <w:r w:rsidRPr="003130CC">
        <w:rPr>
          <w:rFonts w:asciiTheme="minorHAnsi" w:hAnsiTheme="minorHAnsi" w:cstheme="minorHAnsi"/>
          <w:sz w:val="16"/>
          <w:szCs w:val="16"/>
        </w:rPr>
        <w:t xml:space="preserve">Queer Ultraviolence: A Bash Back! Anthology [14] [I]t is no longer possible to imagine a transition to communism on the basis of a prior victory of the working class as working class. […] </w:t>
      </w:r>
      <w:r w:rsidRPr="003130CC">
        <w:rPr>
          <w:rFonts w:asciiTheme="minorHAnsi" w:hAnsiTheme="minorHAnsi" w:cstheme="minorHAnsi"/>
          <w:u w:val="single"/>
        </w:rPr>
        <w:t>There is</w:t>
      </w:r>
      <w:r w:rsidRPr="003169B7">
        <w:rPr>
          <w:rFonts w:asciiTheme="minorHAnsi" w:hAnsiTheme="minorHAnsi" w:cstheme="minorHAnsi"/>
        </w:rPr>
        <w:t xml:space="preserve"> </w:t>
      </w:r>
      <w:r w:rsidRPr="003130CC">
        <w:rPr>
          <w:rFonts w:asciiTheme="minorHAnsi" w:hAnsiTheme="minorHAnsi" w:cstheme="minorHAnsi"/>
          <w:sz w:val="16"/>
          <w:szCs w:val="16"/>
        </w:rPr>
        <w:t xml:space="preserve">nothing to affirm in the capitalist class relation; no autonomy, no alternative, no outside, </w:t>
      </w:r>
      <w:r w:rsidRPr="003130CC">
        <w:rPr>
          <w:rFonts w:asciiTheme="minorHAnsi" w:hAnsiTheme="minorHAnsi" w:cstheme="minorHAnsi"/>
          <w:u w:val="single"/>
        </w:rPr>
        <w:t>no secession</w:t>
      </w:r>
      <w:r w:rsidRPr="00A62E28">
        <w:rPr>
          <w:rFonts w:asciiTheme="minorHAnsi" w:hAnsiTheme="minorHAnsi" w:cstheme="minorHAnsi"/>
          <w:sz w:val="16"/>
          <w:szCs w:val="16"/>
        </w:rPr>
        <w:t xml:space="preserve">. […] [I]n any actual supersession of the capitalist class relation we ourselves must be overcome; ‘we’ have no ‘position’ apart from the capitalist class relation…[I]t is a rupture with the reproduction of what we are that will necessarily form the horizon of our struggles. Endnotes [15] Despite tremendous and certainly irreconcilable differences between these groups, what these theoretical camps share is the assumption that an overcoming of the existing conditions of suffering and exploitation will ultimately require not a valorisation, empowerment, or even autonomisation of presently existing oppressed subject positions, but rather the simultaneous abolition of the conditions of oppression and the social relations and the identities they produce: the liquidation rather than the consolidation and empowerment of identity. This emphasis on the liquidation of present forms of desire, self-identification, and subjectification is arguably something relatively ‘new’. For example, it very clearly runs counter to classical anarchism’s emphasis on individual self-expression, freedom and the like. As some friends recently pointed out, For more than a </w:t>
      </w:r>
      <w:r w:rsidRPr="00A62E28">
        <w:rPr>
          <w:rFonts w:asciiTheme="minorHAnsi" w:hAnsiTheme="minorHAnsi" w:cstheme="minorHAnsi"/>
          <w:sz w:val="16"/>
          <w:szCs w:val="16"/>
        </w:rPr>
        <w:lastRenderedPageBreak/>
        <w:t xml:space="preserve">century, the figure of the anarchist indicate[d] the most extreme point of western civilization. </w:t>
      </w:r>
      <w:r w:rsidRPr="003169B7">
        <w:rPr>
          <w:rStyle w:val="StyleUnderline"/>
        </w:rPr>
        <w:t>The anarchist is the point where the most hard-lined affirmation of all western fictions</w:t>
      </w:r>
      <w:r w:rsidRPr="003169B7">
        <w:rPr>
          <w:rFonts w:asciiTheme="minorHAnsi" w:hAnsiTheme="minorHAnsi" w:cstheme="minorHAnsi"/>
        </w:rPr>
        <w:t xml:space="preserve"> </w:t>
      </w:r>
      <w:r w:rsidRPr="00F154F3">
        <w:rPr>
          <w:rFonts w:asciiTheme="minorHAnsi" w:hAnsiTheme="minorHAnsi" w:cstheme="minorHAnsi"/>
          <w:sz w:val="16"/>
          <w:szCs w:val="16"/>
        </w:rPr>
        <w:t>– the individual, freedom, free will, justice, the death of god – coincides with the most declamatory negation. The anarchist is a western negation of the west. [16] We might do well to ask whether, from an afropessimist point of view, insurrectional anarchism, queer theory and communisation theory remain ‘humanist negations of the Human’? If so, is this necessarily so? My hypothesis is this: to the extent that they can escape this, it is in the direction of a thought of self-abolition. That is, to the extent that struggles actively refuse to validate, affirm, or strengthen the forms of subjectivity presently produced under capitalism, white supremacy and cis-sexist patriarchy, these struggles can be potentially aligned with – or at least, less likely to stomp all over – the Black struggle against its own objecthood. [17]Self-abolition therefore constitutes the only possible horizon for a non-Black struggle that does not reinforce anti-Blackness. This leads to what might be characterised as a negative identity politics. [18] Put differently, when read through an afropessimist logic (as I understand it), what is vital in the queer, anarchist or communist tendencies toward self-abolition is generally not their theorisation of race, which often remains unsatisfactory, [19] but their tendency to locate the means and aims of revolutionary struggle in the immediate self-abolition of and by their respectively oppressed group per se. Though this may take its point of departure from a grammar of suffering marked by the exploitation of variable capital, or the marginalisation of one’s queer identity, both of which constitute ‘Human grammars’ on Wilderson’s reading</w:t>
      </w:r>
      <w:r w:rsidRPr="00F154F3">
        <w:rPr>
          <w:rStyle w:val="StyleUnderline"/>
        </w:rPr>
        <w:t>, by refusing to regard the plenitude of existing subjectivity (labour power, or the marginalised subjectivity of queers, etc.) [20] as in need of affirmation, they at least potentially avoid recomposing the human community around this same grammar and community, thereby opening up the possibility for an overlap with the struggle against White supremacy from other directions</w:t>
      </w:r>
      <w:r w:rsidRPr="003169B7">
        <w:rPr>
          <w:rFonts w:asciiTheme="minorHAnsi" w:hAnsiTheme="minorHAnsi" w:cstheme="minorHAnsi"/>
        </w:rPr>
        <w:t xml:space="preserve">. </w:t>
      </w:r>
      <w:r w:rsidRPr="00F154F3">
        <w:rPr>
          <w:rStyle w:val="StyleUnderline"/>
        </w:rPr>
        <w:t>Since it draws its affective coordinates not from Black suffering (analogy) but from a disidentification with the human community emerging from the position in which it occupies, self-abolition remains a regulative idea rather than an actionable maxim</w:t>
      </w:r>
      <w:r w:rsidRPr="003169B7">
        <w:rPr>
          <w:rFonts w:asciiTheme="minorHAnsi" w:hAnsiTheme="minorHAnsi" w:cstheme="minorHAnsi"/>
        </w:rPr>
        <w:t xml:space="preserve">. </w:t>
      </w:r>
      <w:r w:rsidRPr="006A5BA1">
        <w:rPr>
          <w:rFonts w:asciiTheme="minorHAnsi" w:hAnsiTheme="minorHAnsi" w:cstheme="minorHAnsi"/>
          <w:sz w:val="16"/>
          <w:szCs w:val="16"/>
        </w:rPr>
        <w:t xml:space="preserve">The role of it as an idea is to confer a sort of negative coherency on empirical acts. Again, that this must be ideational rather than empirically empathic is necessitated by the ‘ruse of analogy’, i.e. the fact that </w:t>
      </w:r>
      <w:r w:rsidRPr="003B4402">
        <w:rPr>
          <w:rFonts w:asciiTheme="minorHAnsi" w:hAnsiTheme="minorHAnsi" w:cstheme="minorHAnsi"/>
          <w:u w:val="single"/>
        </w:rPr>
        <w:t>Black suffering</w:t>
      </w:r>
      <w:r w:rsidRPr="003169B7">
        <w:rPr>
          <w:rFonts w:asciiTheme="minorHAnsi" w:hAnsiTheme="minorHAnsi" w:cstheme="minorHAnsi"/>
        </w:rPr>
        <w:t xml:space="preserve"> </w:t>
      </w:r>
      <w:r w:rsidRPr="006A5BA1">
        <w:rPr>
          <w:rFonts w:asciiTheme="minorHAnsi" w:hAnsiTheme="minorHAnsi" w:cstheme="minorHAnsi"/>
          <w:sz w:val="16"/>
          <w:szCs w:val="16"/>
        </w:rPr>
        <w:t xml:space="preserve">cannot appear phenomenally to non-Black bodies except on condition of being ‘structurally adjusted’ to non-Black grammars. Hence </w:t>
      </w:r>
      <w:r w:rsidRPr="003B4402">
        <w:rPr>
          <w:rStyle w:val="Emphasis"/>
        </w:rPr>
        <w:t>there is only an indirect or ideational liaison between these paradigms, i.e. between the self-abolitionism of non-Black life and the anti-political program of the slave that Wilderson</w:t>
      </w:r>
      <w:r w:rsidRPr="003169B7">
        <w:rPr>
          <w:rFonts w:asciiTheme="minorHAnsi" w:hAnsiTheme="minorHAnsi" w:cstheme="minorHAnsi"/>
        </w:rPr>
        <w:t xml:space="preserve"> (drawing from Césaire) distils into the phrase: ‘</w:t>
      </w:r>
      <w:r w:rsidRPr="00954A6E">
        <w:rPr>
          <w:rStyle w:val="Emphasis"/>
        </w:rPr>
        <w:t>the end of the world’</w:t>
      </w:r>
      <w:r w:rsidRPr="003169B7">
        <w:rPr>
          <w:rFonts w:asciiTheme="minorHAnsi" w:hAnsiTheme="minorHAnsi" w:cstheme="minorHAnsi"/>
        </w:rPr>
        <w:t xml:space="preserve">. As distinct ideas, </w:t>
      </w:r>
      <w:r w:rsidRPr="00954A6E">
        <w:rPr>
          <w:rStyle w:val="StyleUnderline"/>
        </w:rPr>
        <w:t>self-abolition and the end of the world</w:t>
      </w:r>
      <w:r w:rsidRPr="003169B7">
        <w:rPr>
          <w:rFonts w:asciiTheme="minorHAnsi" w:hAnsiTheme="minorHAnsi" w:cstheme="minorHAnsi"/>
        </w:rPr>
        <w:t xml:space="preserve"> are not synthetic or integral. Instead, they </w:t>
      </w:r>
      <w:r w:rsidRPr="00954A6E">
        <w:rPr>
          <w:rStyle w:val="StyleUnderline"/>
        </w:rPr>
        <w:t>are perhaps best conceived of as parallel vectors, parallel precisely insofar as their potential crossing constitutes a presently unthinkable vanishing point in socio-historical conjuncture</w:t>
      </w:r>
      <w:r w:rsidRPr="003169B7">
        <w:rPr>
          <w:rFonts w:asciiTheme="minorHAnsi" w:hAnsiTheme="minorHAnsi" w:cstheme="minorHAnsi"/>
        </w:rPr>
        <w:t xml:space="preserve">. </w:t>
      </w:r>
      <w:r w:rsidRPr="00954A6E">
        <w:rPr>
          <w:rFonts w:asciiTheme="minorHAnsi" w:hAnsiTheme="minorHAnsi" w:cstheme="minorHAnsi"/>
          <w:sz w:val="16"/>
          <w:szCs w:val="16"/>
        </w:rPr>
        <w:t xml:space="preserve">Despite this paradigmatic distance, the past year has witnessed moments that defy this schema, moments in which, under the aleatory impetus of an event, the social hostility configuring each line leads them to converge. This is what happened during the seventeen-day revolt in the San Francisco Bay Area following the Darren Wilson non-guilty verdict in December of 2014, in which diverse groups of people were led to collectively block freeways, rail lines, roads and ports, to frontally attack the police, as well as to paralyze the quotidian functioning of the metropolis through the widespread looting and destruction of commercial spaces. Such intensely conflictual ruptures enact a kind of larval, potential, and fugitive convergence between paradigmatic lines, yet whose miserable separation must resume as soon as order is restored on the ground, and the situation becomes once again governable. ** I will close with some tentative theses: </w:t>
      </w:r>
      <w:r w:rsidRPr="003169B7">
        <w:rPr>
          <w:rFonts w:asciiTheme="minorHAnsi" w:hAnsiTheme="minorHAnsi" w:cstheme="minorHAnsi"/>
        </w:rPr>
        <w:t xml:space="preserve">1. That we find ourselves </w:t>
      </w:r>
      <w:r w:rsidRPr="00954A6E">
        <w:rPr>
          <w:rStyle w:val="Emphasis"/>
        </w:rPr>
        <w:t>fighting a common enemy does not mean that we have a common experience of that enemy</w:t>
      </w:r>
      <w:r w:rsidRPr="003169B7">
        <w:rPr>
          <w:rFonts w:asciiTheme="minorHAnsi" w:hAnsiTheme="minorHAnsi" w:cstheme="minorHAnsi"/>
        </w:rPr>
        <w:t xml:space="preserve">, </w:t>
      </w:r>
      <w:r w:rsidRPr="00954A6E">
        <w:rPr>
          <w:rFonts w:asciiTheme="minorHAnsi" w:hAnsiTheme="minorHAnsi" w:cstheme="minorHAnsi"/>
          <w:sz w:val="16"/>
          <w:szCs w:val="16"/>
        </w:rPr>
        <w:t xml:space="preserve">nor does it preclude the possibility that we may actually stand in antagonistic relations to one another at another level. </w:t>
      </w:r>
      <w:r w:rsidRPr="00954A6E">
        <w:rPr>
          <w:rStyle w:val="StyleUnderline"/>
        </w:rPr>
        <w:t xml:space="preserve">We must therefore reject any model of solidarity premised on reciprocal recognition, on empathy, sympathy or charity, or on the assumption of common interests. </w:t>
      </w:r>
      <w:r w:rsidRPr="00954A6E">
        <w:rPr>
          <w:rFonts w:asciiTheme="minorHAnsi" w:hAnsiTheme="minorHAnsi" w:cstheme="minorHAnsi"/>
          <w:sz w:val="16"/>
          <w:szCs w:val="16"/>
        </w:rPr>
        <w:t xml:space="preserve">2. The only consistent and honest fight is one we engage in for our own reasons, oriented immanently around our own idea of happiness. By the latter is meant not an individual psychological state, but rather the affective complicity and feeling of increased power that arises between people who, based on a shared perception of the lines of force surrounding them, act together to polarise situational conflicts in pursuit of ungovernable forms of life, in whatever experimental forms this might take in the present. 3. If we [21] fight because our own lives compel us to, and it is our own idea of happiness that orients us in these struggles, what is left of ‘anti-racist solidarity’? </w:t>
      </w:r>
      <w:r w:rsidRPr="008F0779">
        <w:rPr>
          <w:rStyle w:val="StyleUnderline"/>
        </w:rPr>
        <w:t>While the notion of a ‘solidarity’ with Black suffering cannot be stripped of a certain paradigmatic incoherence, if it means anything at all it must be premised not on an attempt to identify, recognise, or render visible Black suffering, but on a disidentification with ourselves</w:t>
      </w:r>
      <w:r w:rsidRPr="003169B7">
        <w:rPr>
          <w:rFonts w:asciiTheme="minorHAnsi" w:hAnsiTheme="minorHAnsi" w:cstheme="minorHAnsi"/>
        </w:rPr>
        <w:t xml:space="preserve">. </w:t>
      </w:r>
      <w:r w:rsidRPr="008F0779">
        <w:rPr>
          <w:rStyle w:val="Emphasis"/>
        </w:rPr>
        <w:t>That self-abolition is a regulative Idea means that it is inexistent in the present.</w:t>
      </w:r>
      <w:r w:rsidRPr="003169B7">
        <w:rPr>
          <w:rFonts w:asciiTheme="minorHAnsi" w:hAnsiTheme="minorHAnsi" w:cstheme="minorHAnsi"/>
        </w:rPr>
        <w:t xml:space="preserve"> </w:t>
      </w:r>
      <w:r w:rsidRPr="00D9380F">
        <w:rPr>
          <w:rFonts w:asciiTheme="minorHAnsi" w:hAnsiTheme="minorHAnsi" w:cstheme="minorHAnsi"/>
          <w:sz w:val="16"/>
          <w:szCs w:val="16"/>
        </w:rPr>
        <w:t xml:space="preserve">If my struggles can be said to align themselves with Black struggle, this is not in the moment I declare my ‘support’ for it, or my willingness to be ‘authorised’ by whatever initiative the nearest Black person is calling for. [22] Rather, </w:t>
      </w:r>
      <w:r w:rsidRPr="00D9380F">
        <w:rPr>
          <w:rStyle w:val="StyleUnderline"/>
        </w:rPr>
        <w:t>it is when we collectively clear the path for an assault on the conditions that enforce those identities which paradigmatically constitute a ‘self’ that we contribute to making things easier for others</w:t>
      </w:r>
      <w:r w:rsidRPr="003169B7">
        <w:rPr>
          <w:rFonts w:asciiTheme="minorHAnsi" w:hAnsiTheme="minorHAnsi" w:cstheme="minorHAnsi"/>
        </w:rPr>
        <w:t xml:space="preserve">. </w:t>
      </w:r>
      <w:r w:rsidRPr="00551CA9">
        <w:rPr>
          <w:rFonts w:asciiTheme="minorHAnsi" w:hAnsiTheme="minorHAnsi" w:cstheme="minorHAnsi"/>
          <w:sz w:val="16"/>
          <w:szCs w:val="16"/>
        </w:rPr>
        <w:t xml:space="preserve">4. At what Wilderson refers to as the ‘paradigmatic’ level, the geometry of self-abolitionist </w:t>
      </w:r>
      <w:r w:rsidRPr="00551CA9">
        <w:rPr>
          <w:rFonts w:asciiTheme="minorHAnsi" w:hAnsiTheme="minorHAnsi" w:cstheme="minorHAnsi"/>
          <w:sz w:val="16"/>
          <w:szCs w:val="16"/>
        </w:rPr>
        <w:lastRenderedPageBreak/>
        <w:t xml:space="preserve">solidarity is therefore one of parallel rather than convergent lines. My own struggles and those of the friends I’m closest to proceed as if along a parallel line with the Black body’s struggle against objecthood or enslavedness, a struggle which we must make every effort to avoid obstructing as we continue to dismantle the conditions reproducing our own identities. Perhaps we can put things this way: </w:t>
      </w:r>
      <w:r w:rsidRPr="00551CA9">
        <w:rPr>
          <w:rStyle w:val="StyleUnderline"/>
        </w:rPr>
        <w:t>the meeting point between Blackness’s war on enslavedness and those who might envision themselves as its ‘allies’ is not in a paradigmatic commonality to affirm between us</w:t>
      </w:r>
      <w:r w:rsidRPr="003169B7">
        <w:rPr>
          <w:rFonts w:asciiTheme="minorHAnsi" w:hAnsiTheme="minorHAnsi" w:cstheme="minorHAnsi"/>
        </w:rPr>
        <w:t xml:space="preserve">; it lies, rather, in what we wish to negate in ourselves that might free the way for us all to find something more powerful than the selves presently available to us and denied to them. [23] 5. </w:t>
      </w:r>
      <w:r w:rsidRPr="00551CA9">
        <w:rPr>
          <w:rStyle w:val="StyleUnderline"/>
        </w:rPr>
        <w:t>This nonlinear thought of self-abolition is not a re-centring of white or non-Black identity, but rather decentring and multiplication of the fronts from which the material and symbolic apparatus of Humanity can be destituted</w:t>
      </w:r>
      <w:r w:rsidRPr="003169B7">
        <w:rPr>
          <w:rFonts w:asciiTheme="minorHAnsi" w:hAnsiTheme="minorHAnsi" w:cstheme="minorHAnsi"/>
        </w:rPr>
        <w:t xml:space="preserve">. </w:t>
      </w:r>
      <w:r w:rsidRPr="00551CA9">
        <w:rPr>
          <w:rFonts w:asciiTheme="minorHAnsi" w:hAnsiTheme="minorHAnsi" w:cstheme="minorHAnsi"/>
          <w:sz w:val="16"/>
          <w:szCs w:val="16"/>
        </w:rPr>
        <w:t xml:space="preserve">To orient our struggles around such a paradigmatic geometry in no way denies the importance of insurrectional moments such as the </w:t>
      </w:r>
      <w:r w:rsidRPr="00551CA9">
        <w:rPr>
          <w:rStyle w:val="StyleUnderline"/>
        </w:rPr>
        <w:t>revolts in Ferguson, Oakland, Baltimore, etc. in which the aleatory power of events led parallel lines to cross momentarily, producing explosive and fugitive moments in which distinct grammars of suffering pushed people together into the same streets</w:t>
      </w:r>
      <w:r w:rsidRPr="003169B7">
        <w:rPr>
          <w:rFonts w:asciiTheme="minorHAnsi" w:hAnsiTheme="minorHAnsi" w:cstheme="minorHAnsi"/>
        </w:rPr>
        <w:t xml:space="preserve">, elaborating shared gestures and complicities – rags, gasoline, knowing looks – that </w:t>
      </w:r>
      <w:r w:rsidRPr="00551CA9">
        <w:rPr>
          <w:rStyle w:val="StyleUnderline"/>
        </w:rPr>
        <w:t>they might together attack the forms of social mediation through which Humanity and anti-Black capitalism as a whole is reproduced</w:t>
      </w:r>
      <w:r w:rsidRPr="003169B7">
        <w:rPr>
          <w:rFonts w:asciiTheme="minorHAnsi" w:hAnsiTheme="minorHAnsi" w:cstheme="minorHAnsi"/>
        </w:rPr>
        <w:t xml:space="preserve">. </w:t>
      </w:r>
      <w:r w:rsidRPr="00551CA9">
        <w:rPr>
          <w:rFonts w:asciiTheme="minorHAnsi" w:hAnsiTheme="minorHAnsi" w:cstheme="minorHAnsi"/>
          <w:sz w:val="16"/>
          <w:szCs w:val="16"/>
        </w:rPr>
        <w:t>The fires started in these moments still burn in the hearts of those who lived and witnessed them. Yet while their light may serve as a passional orientation for an uncertain future, we need paradigmatic cartographies to pursue it.</w:t>
      </w:r>
    </w:p>
    <w:p w14:paraId="3DCEFF8F" w14:textId="1EF1E0BD" w:rsidR="00DC3B7A" w:rsidRDefault="00DC3B7A" w:rsidP="00DC3B7A">
      <w:pPr>
        <w:rPr>
          <w:rFonts w:asciiTheme="minorHAnsi" w:hAnsiTheme="minorHAnsi" w:cstheme="minorHAnsi"/>
        </w:rPr>
      </w:pPr>
    </w:p>
    <w:p w14:paraId="6541197C" w14:textId="77777777" w:rsidR="006B1AC5" w:rsidRPr="006B1AC5" w:rsidRDefault="006B1AC5" w:rsidP="006B1AC5"/>
    <w:p w14:paraId="5669AAC2" w14:textId="52906EB9" w:rsidR="006B1AC5" w:rsidRDefault="00915606" w:rsidP="00915606">
      <w:pPr>
        <w:pStyle w:val="Heading3"/>
      </w:pPr>
      <w:r>
        <w:lastRenderedPageBreak/>
        <w:t xml:space="preserve">Link – </w:t>
      </w:r>
      <w:r w:rsidR="00021EC7">
        <w:t>Humanism</w:t>
      </w:r>
      <w:r w:rsidR="00D13E4F">
        <w:t>/HR</w:t>
      </w:r>
    </w:p>
    <w:p w14:paraId="083420C3" w14:textId="77777777" w:rsidR="00111C9A" w:rsidRDefault="00111C9A" w:rsidP="00111C9A">
      <w:pPr>
        <w:pStyle w:val="Heading4"/>
      </w:pPr>
      <w:r>
        <w:t>The appeals to human rights are the same calls to dignity that fortified the prison to begin with – these liberal reforms are only capable of recapitulating state power</w:t>
      </w:r>
    </w:p>
    <w:p w14:paraId="52D9A052" w14:textId="77777777" w:rsidR="00111C9A" w:rsidRPr="00017142" w:rsidRDefault="00111C9A" w:rsidP="00111C9A">
      <w:r w:rsidRPr="002D3B49">
        <w:rPr>
          <w:rStyle w:val="Style13ptBold"/>
        </w:rPr>
        <w:t>Dillon 13</w:t>
      </w:r>
      <w:r w:rsidRPr="002D3B49">
        <w:t xml:space="preserve"> </w:t>
      </w:r>
      <w:r>
        <w:t>(</w:t>
      </w:r>
      <w:r w:rsidRPr="002D3B49">
        <w:t>Stephen</w:t>
      </w:r>
      <w:r>
        <w:t xml:space="preserve"> Dillon</w:t>
      </w:r>
      <w:r w:rsidRPr="002D3B49">
        <w:t>, assistant professor of Queer Studies, holds a B.A. from the University of Iowa and a Ph.D, “Fugitive Life: Race, Gender, and the Rise of the Neoliberal-Carceral State”</w:t>
      </w:r>
      <w:r>
        <w:t>)//gene</w:t>
      </w:r>
    </w:p>
    <w:p w14:paraId="01E84E92" w14:textId="77777777" w:rsidR="00111C9A" w:rsidRDefault="00111C9A" w:rsidP="00111C9A">
      <w:pPr>
        <w:rPr>
          <w:sz w:val="12"/>
        </w:rPr>
      </w:pPr>
      <w:r w:rsidRPr="00017142">
        <w:rPr>
          <w:rStyle w:val="StyleUnderline"/>
        </w:rPr>
        <w:t>Throughout</w:t>
      </w:r>
      <w:r w:rsidRPr="00017142">
        <w:rPr>
          <w:sz w:val="12"/>
        </w:rPr>
        <w:t xml:space="preserve"> Precarious Life, </w:t>
      </w:r>
      <w:r w:rsidRPr="00017142">
        <w:rPr>
          <w:rStyle w:val="StyleUnderline"/>
        </w:rPr>
        <w:t>Butler argues</w:t>
      </w:r>
      <w:r w:rsidRPr="00017142">
        <w:rPr>
          <w:sz w:val="12"/>
        </w:rPr>
        <w:t xml:space="preserve"> that the </w:t>
      </w:r>
      <w:r w:rsidRPr="00017142">
        <w:rPr>
          <w:rStyle w:val="StyleUnderline"/>
        </w:rPr>
        <w:t>solution to the execution of state violence and terror at Guantánamo is to expand the category of the human. For Butler, if exceptional lawlessness and illegitimate power are to continue, we will fail to “radically redistribute rights of recognition governing who may be treated according to the standards that ought to govern the treatment of humans</w:t>
      </w:r>
      <w:r w:rsidRPr="00017142">
        <w:rPr>
          <w:sz w:val="12"/>
        </w:rPr>
        <w:t xml:space="preserve">. </w:t>
      </w:r>
      <w:r w:rsidRPr="00017142">
        <w:rPr>
          <w:rStyle w:val="Emphasis"/>
        </w:rPr>
        <w:t>We have yet to become human, it seems, and now that prospect seems even more radically imperiled, if not, for the time being, indefinitely foreclosed</w:t>
      </w:r>
      <w:r w:rsidRPr="00017142">
        <w:rPr>
          <w:sz w:val="12"/>
        </w:rPr>
        <w:t xml:space="preserve">.”522 For Butler, if some lives are subjected to pain and death because they are not recognized as human, then </w:t>
      </w:r>
      <w:r w:rsidRPr="00017142">
        <w:rPr>
          <w:rStyle w:val="StyleUnderline"/>
        </w:rPr>
        <w:t>the optics of recognition must be expanded to envelope more lives within the safety and security of the human and human rights</w:t>
      </w:r>
      <w:r w:rsidRPr="00017142">
        <w:rPr>
          <w:sz w:val="12"/>
        </w:rPr>
        <w:t xml:space="preserve">. </w:t>
      </w:r>
      <w:r w:rsidRPr="00017142">
        <w:rPr>
          <w:rStyle w:val="Emphasis"/>
        </w:rPr>
        <w:t>But the prison arose out of calls for humanity; it is a product of reform, designed to be humane, to recognize the humanity of its captives</w:t>
      </w:r>
      <w:r w:rsidRPr="00017142">
        <w:rPr>
          <w:sz w:val="12"/>
        </w:rPr>
        <w:t xml:space="preserve">. </w:t>
      </w:r>
      <w:r w:rsidRPr="00017142">
        <w:rPr>
          <w:rStyle w:val="Emphasis"/>
        </w:rPr>
        <w:t>The call for human rights seeks to humanize subjects through the very law that has rendered them dead</w:t>
      </w:r>
      <w:r w:rsidRPr="00017142">
        <w:rPr>
          <w:sz w:val="12"/>
        </w:rPr>
        <w:t xml:space="preserve">. </w:t>
      </w:r>
      <w:r w:rsidRPr="00017142">
        <w:rPr>
          <w:rStyle w:val="StyleUnderline"/>
        </w:rPr>
        <w:t>People in prison are not beyond the safety and security of the embrace of the law—they are deadened by</w:t>
      </w:r>
      <w:r w:rsidRPr="00017142">
        <w:rPr>
          <w:sz w:val="12"/>
        </w:rPr>
        <w:t xml:space="preserve"> it. Indeed, if </w:t>
      </w:r>
      <w:r w:rsidRPr="00017142">
        <w:rPr>
          <w:rStyle w:val="StyleUnderline"/>
        </w:rPr>
        <w:t>the prison was built as a monument of humanity</w:t>
      </w:r>
      <w:r w:rsidRPr="00017142">
        <w:rPr>
          <w:sz w:val="12"/>
        </w:rPr>
        <w:t xml:space="preserve"> (</w:t>
      </w:r>
      <w:r w:rsidRPr="00017142">
        <w:rPr>
          <w:rStyle w:val="Emphasis"/>
        </w:rPr>
        <w:t>to be more human in contrast to the barbarity of the Middle Ages</w:t>
      </w:r>
      <w:r w:rsidRPr="00017142">
        <w:rPr>
          <w:sz w:val="12"/>
        </w:rPr>
        <w:t xml:space="preserve">), </w:t>
      </w:r>
      <w:r w:rsidRPr="00017142">
        <w:rPr>
          <w:rStyle w:val="StyleUnderline"/>
        </w:rPr>
        <w:t>but still produces sexual violence, living, social, civil, and biological death on a massive scale,</w:t>
      </w:r>
      <w:r w:rsidRPr="00017142">
        <w:rPr>
          <w:sz w:val="12"/>
        </w:rPr>
        <w:t xml:space="preserve"> </w:t>
      </w:r>
      <w:r w:rsidRPr="00017142">
        <w:rPr>
          <w:rStyle w:val="StyleUnderline"/>
        </w:rPr>
        <w:t>it is not enough to expand the human</w:t>
      </w:r>
      <w:r w:rsidRPr="00017142">
        <w:rPr>
          <w:sz w:val="12"/>
        </w:rPr>
        <w:t xml:space="preserve">. </w:t>
      </w:r>
      <w:r w:rsidRPr="00017142">
        <w:rPr>
          <w:rStyle w:val="Emphasis"/>
        </w:rPr>
        <w:t>Indeed, that is how the prison came into being the first place.</w:t>
      </w:r>
      <w:r w:rsidRPr="00017142">
        <w:rPr>
          <w:sz w:val="12"/>
        </w:rPr>
        <w:t xml:space="preserve"> We can turn to a poem written by an anonymous detainee at Guantánamo to consider the politics that emerge from spaces of social death. In “O Prison Darkness” the author/captive who goes by the name “Abulaziz” writes: O prison darkness, pitch your tent. We love the darkness. For after the dark hours of night, Pride’s dawn will rise. Let the world, with all its bliss, fade away— So long as we find favor with God. A boy may despair in the face of a problem, But we know God has a design. Even though the bands tighten and seem unbreakable, They will shatter. Those who persist will attain their goal; Those who keep knocking shall gain entry. O crisis, intensify! The morning is about to break forth.524 If we follow the metaphors of the poem, </w:t>
      </w:r>
      <w:r w:rsidRPr="00017142">
        <w:rPr>
          <w:rStyle w:val="StyleUnderline"/>
        </w:rPr>
        <w:t>unlike Butler’s call to shine the light of humanity onto the figure of the prisoner thereby saving her from the terror of the night, “Abulaziz” embraces the darkness, invites it in, and learns to love it</w:t>
      </w:r>
      <w:r w:rsidRPr="00017142">
        <w:rPr>
          <w:sz w:val="12"/>
        </w:rPr>
        <w:t>. This logic embodies what Avery Gordon calls “the prisoner’s curse.” As Gordon writes, “The curse delivers to you a vision of your own deathly existence laid bare” because “[t</w:t>
      </w:r>
      <w:r w:rsidRPr="00017142">
        <w:rPr>
          <w:rStyle w:val="StyleUnderline"/>
        </w:rPr>
        <w:t>]he prisoner’s fate is always bound up with those of us who are not yet captured, regardless of whether this relation is acknowledged</w:t>
      </w:r>
      <w:r w:rsidRPr="00017142">
        <w:rPr>
          <w:sz w:val="12"/>
        </w:rPr>
        <w:t>.”525 Indeed, “Abulaziz” does not just invite the prison’s violence to expand; he hopes it possesses the world, taking away bliss and contentment. The prisoner’s curse, for Gordon, is a type of subjugated knowledge that can alter the course of events. The prisoner’s curse can send reality reeling in a direction no one expected, sending the time of progress to unimaginable places. It is a way of ensuring that regardless of whether anyone is listening, no one will ever forget that “your world is dead.”526 There is a politics of temporality embedded in the poem by “Abulaziz.” Like Rosenberg’s anticipatory assertion twenty years ago that Lexington was only the beginning of something that was coming, “Abulaziz” sees the crisis of Guantánamo intensifying. More so, he desires its intensification and accumulation. Like Rosenberg, “Abulaziz” knows that the social death of the prisoner is not just a lesson about the prison; it is also a lesson for the rest of us, the ones who imagine we are alive, the ones who sometimes feel freedom where there is only the prison. “O crisis, intensify! The morning is about to break forth</w:t>
      </w:r>
    </w:p>
    <w:p w14:paraId="09F49CE8" w14:textId="77777777" w:rsidR="00111C9A" w:rsidRPr="00111C9A" w:rsidRDefault="00111C9A" w:rsidP="00111C9A"/>
    <w:p w14:paraId="7E060E23" w14:textId="210F371D" w:rsidR="000564BB" w:rsidRPr="000564BB" w:rsidRDefault="00BB4F35" w:rsidP="000564BB">
      <w:pPr>
        <w:pStyle w:val="Heading4"/>
      </w:pPr>
      <w:r>
        <w:t xml:space="preserve">Gratuitous violence is the foundation for </w:t>
      </w:r>
      <w:r w:rsidR="00021EC7">
        <w:t>humanism</w:t>
      </w:r>
    </w:p>
    <w:p w14:paraId="526C69C5" w14:textId="0E0B0710" w:rsidR="000564BB" w:rsidRPr="000564BB" w:rsidRDefault="000564BB" w:rsidP="000564BB">
      <w:r w:rsidRPr="009952C6">
        <w:t xml:space="preserve">Frank B </w:t>
      </w:r>
      <w:r w:rsidRPr="009952C6">
        <w:rPr>
          <w:rStyle w:val="Style13ptBold"/>
        </w:rPr>
        <w:t>Wilderson</w:t>
      </w:r>
      <w:r w:rsidRPr="009952C6">
        <w:t xml:space="preserve"> III </w:t>
      </w:r>
      <w:r w:rsidRPr="000564BB">
        <w:t xml:space="preserve">Mar 19, </w:t>
      </w:r>
      <w:r w:rsidRPr="00BB4F35">
        <w:rPr>
          <w:rStyle w:val="Style13ptBold"/>
        </w:rPr>
        <w:t>2010</w:t>
      </w:r>
      <w:r w:rsidRPr="009952C6">
        <w:t xml:space="preserve"> </w:t>
      </w:r>
      <w:r>
        <w:t>[</w:t>
      </w:r>
      <w:r w:rsidRPr="009952C6">
        <w:t>“</w:t>
      </w:r>
      <w:r>
        <w:t>Red, White &amp; Black</w:t>
      </w:r>
      <w:r w:rsidRPr="009952C6">
        <w:t xml:space="preserve">” </w:t>
      </w:r>
      <w:r w:rsidR="00D80A51">
        <w:t>pp 20-22</w:t>
      </w:r>
      <w:r w:rsidRPr="009952C6">
        <w:t>(associate professor of African American Studies and Drama at UC Irvine, PhD in Rhetoric and Film Studies from UC Berkeley</w:t>
      </w:r>
      <w:r>
        <w:t>)]//Mojica – 6/27/2020</w:t>
      </w:r>
    </w:p>
    <w:p w14:paraId="1D7EE6F5" w14:textId="3E8BCA56" w:rsidR="00915606" w:rsidRDefault="00915606" w:rsidP="00915606">
      <w:pPr>
        <w:rPr>
          <w:rStyle w:val="StyleUnderline"/>
        </w:rPr>
      </w:pPr>
      <w:r w:rsidRPr="005C2092">
        <w:rPr>
          <w:rStyle w:val="Emphasis"/>
        </w:rPr>
        <w:t xml:space="preserve">Without </w:t>
      </w:r>
      <w:r w:rsidRPr="00BB4F35">
        <w:rPr>
          <w:rStyle w:val="StyleUnderline"/>
        </w:rPr>
        <w:t xml:space="preserve">this </w:t>
      </w:r>
      <w:r w:rsidRPr="005C2092">
        <w:rPr>
          <w:rStyle w:val="Emphasis"/>
        </w:rPr>
        <w:t>gratuitous violence</w:t>
      </w:r>
      <w:r w:rsidRPr="00BB4F35">
        <w:rPr>
          <w:rStyle w:val="StyleUnderline"/>
          <w:sz w:val="16"/>
          <w:szCs w:val="16"/>
        </w:rPr>
        <w:t>, a violence that</w:t>
      </w:r>
      <w:r w:rsidRPr="00BB4F35">
        <w:rPr>
          <w:sz w:val="16"/>
          <w:szCs w:val="16"/>
        </w:rPr>
        <w:t xml:space="preserve"> marks everyone experientially until the late Middle Ages when it starts to </w:t>
      </w:r>
      <w:r w:rsidRPr="00BB4F35">
        <w:rPr>
          <w:rStyle w:val="StyleUnderline"/>
          <w:sz w:val="16"/>
          <w:szCs w:val="16"/>
        </w:rPr>
        <w:t>mark the Black ontologically,</w:t>
      </w:r>
      <w:r w:rsidRPr="00BB4F35">
        <w:rPr>
          <w:sz w:val="16"/>
          <w:szCs w:val="16"/>
        </w:rPr>
        <w:t xml:space="preserve"> </w:t>
      </w:r>
      <w:r w:rsidRPr="00BB4F35">
        <w:rPr>
          <w:rStyle w:val="StyleUnderline"/>
        </w:rPr>
        <w:t xml:space="preserve">the so-called great </w:t>
      </w:r>
      <w:r w:rsidRPr="005C2092">
        <w:rPr>
          <w:rStyle w:val="Emphasis"/>
        </w:rPr>
        <w:t>emancipatory discourses of modernity</w:t>
      </w:r>
      <w:r w:rsidRPr="00BB4F35">
        <w:rPr>
          <w:rStyle w:val="StyleUnderline"/>
        </w:rPr>
        <w:t xml:space="preserve">— Marxism, feminism, postcolonialism, sexual liberation, and the ecology movement—political discourses predicated on grammars of suffering and whose constituent elements are exploitation and alienation, </w:t>
      </w:r>
      <w:r w:rsidRPr="005C2092">
        <w:rPr>
          <w:rStyle w:val="Emphasis"/>
        </w:rPr>
        <w:t>might not have developed</w:t>
      </w:r>
      <w:r w:rsidRPr="00BB4F35">
        <w:rPr>
          <w:sz w:val="16"/>
          <w:szCs w:val="16"/>
        </w:rPr>
        <w:t>.28</w:t>
      </w:r>
      <w:r>
        <w:t xml:space="preserve"> </w:t>
      </w:r>
      <w:r w:rsidRPr="00BB4F35">
        <w:rPr>
          <w:rStyle w:val="StyleUnderline"/>
        </w:rPr>
        <w:t>Chattel slavery did not simply reterritorialize the ontology of the African. It also created the Human out of culturally disparate entities from Europe to the East</w:t>
      </w:r>
      <w:r>
        <w:t xml:space="preserve">. </w:t>
      </w:r>
      <w:r w:rsidRPr="00BB4F35">
        <w:rPr>
          <w:sz w:val="16"/>
          <w:szCs w:val="16"/>
        </w:rPr>
        <w:t xml:space="preserve">I am not suggesting that across the globe Humanism developed in the same way regardless of region or culture; what I am saying is that </w:t>
      </w:r>
      <w:r w:rsidRPr="00BB4F35">
        <w:rPr>
          <w:u w:val="single"/>
        </w:rPr>
        <w:t xml:space="preserve">the late Middle Ages gave rise to an </w:t>
      </w:r>
      <w:r w:rsidRPr="00BB4F35">
        <w:rPr>
          <w:u w:val="single"/>
        </w:rPr>
        <w:lastRenderedPageBreak/>
        <w:t>ontological category—an ensemble of common existential concerns—which made and continues to make possible both war and peace, conflict and resolution, between the disparate members of the human race, East and West.</w:t>
      </w:r>
      <w:r>
        <w:t xml:space="preserve"> </w:t>
      </w:r>
      <w:r w:rsidRPr="00BB4F35">
        <w:rPr>
          <w:sz w:val="16"/>
          <w:szCs w:val="16"/>
        </w:rPr>
        <w:t>Senator Thomas Hart Benton  intuited this notion of the existential commons when he wrote that though the “Yellow race” and its culture had been “torpid and stationary for thousands of years . . . [Whites and Asians] must talk together, and trade together, and marry together. Commerce is a great civilizer—social intercourse as great—and marriage greater.”29 Eltis points out that as late as the seventeenth century, “prisoners taken in the course of European military action . . . could expect death if they were leaders, or banishment if they were deemed followers, but never enslavement. . . . Detention followed by prisoner exchanges or ransoming was common</w:t>
      </w:r>
      <w:r w:rsidRPr="005C2092">
        <w:rPr>
          <w:sz w:val="10"/>
          <w:szCs w:val="10"/>
        </w:rPr>
        <w:t xml:space="preserve">.” </w:t>
      </w:r>
      <w:r w:rsidRPr="005C2092">
        <w:rPr>
          <w:sz w:val="16"/>
          <w:szCs w:val="16"/>
        </w:rPr>
        <w:t>“By the seventeenth century, enslavement of fellow Europeans was beyond the limits” of Humanism’s existential commons, even in times of war.30</w:t>
      </w:r>
      <w:r>
        <w:t xml:space="preserve"> </w:t>
      </w:r>
      <w:r w:rsidRPr="00BB4F35">
        <w:rPr>
          <w:rStyle w:val="StyleUnderline"/>
        </w:rPr>
        <w:t>Slave status “was reserved for non-Christians. Even the latter group however . . .  had some prospect of release in exchange for Christians held by rulers of Algiers, Tunis, and other Mediterranean Muslim powers</w:t>
      </w:r>
      <w:r w:rsidRPr="005C2092">
        <w:rPr>
          <w:rStyle w:val="StyleUnderline"/>
          <w:sz w:val="16"/>
          <w:szCs w:val="16"/>
        </w:rPr>
        <w:t>.”</w:t>
      </w:r>
      <w:r w:rsidRPr="005C2092">
        <w:rPr>
          <w:sz w:val="16"/>
          <w:szCs w:val="16"/>
        </w:rPr>
        <w:t xml:space="preserve">31 But though the practice of enslaving the vanquished was beyond the limit of wars among Western peoples and only practiced provisionally in East-West conflicts, the baseness of the option was not debated when it came to the African. </w:t>
      </w:r>
      <w:r w:rsidRPr="005C2092">
        <w:rPr>
          <w:rStyle w:val="StyleUnderline"/>
        </w:rPr>
        <w:t>The race of Humanism (White, Asian, South Asian, and Arab) could not have produced itself without the simultaneous production of that walking destruction which became known as the Black</w:t>
      </w:r>
      <w:r>
        <w:t xml:space="preserve">. Put another way, </w:t>
      </w:r>
      <w:r w:rsidRPr="005C2092">
        <w:rPr>
          <w:rStyle w:val="StyleUnderline"/>
        </w:rPr>
        <w:t xml:space="preserve">through chattel slavery the world gave birth and coherence to both its joys of domesticity and to its struggles of political discontent; and with these joys and struggles the Human was born, but not before it murdered the Black, </w:t>
      </w:r>
      <w:r w:rsidRPr="005C2092">
        <w:rPr>
          <w:rStyle w:val="Emphasis"/>
        </w:rPr>
        <w:t>forging a symbiosis between the political ontology of Humanity and the social death of Blacks</w:t>
      </w:r>
      <w:r>
        <w:t xml:space="preserve">. </w:t>
      </w:r>
      <w:r w:rsidRPr="005C2092">
        <w:rPr>
          <w:sz w:val="16"/>
          <w:szCs w:val="16"/>
        </w:rPr>
        <w:t xml:space="preserve">In his essay “To ‘Corroborate Our Claims’: Public Positioning and the Slavery Metaphor in Revolutionary America,” Peter Dorsey (in his concurrence with the cultural historians F. Nwabueze Okoye and Patricia  Bradley) suggests </w:t>
      </w:r>
      <w:r w:rsidRPr="005C2092">
        <w:rPr>
          <w:rStyle w:val="StyleUnderline"/>
        </w:rPr>
        <w:t>that in mid- to late eighteenth-century America Blackness was such a fungible commodity that it was traded as freely between the exploited (workers who did not “own” slaves) as it was between the unexploited (planters who did).</w:t>
      </w:r>
      <w:r>
        <w:t xml:space="preserve"> </w:t>
      </w:r>
      <w:r w:rsidRPr="005C2092">
        <w:rPr>
          <w:sz w:val="16"/>
          <w:szCs w:val="16"/>
        </w:rPr>
        <w:t xml:space="preserve">This was due to the effective uses to which Whites could put the Slave as both flesh and metaphor. For the revolutionaries, “slavery represented a ‘nightmare’ that white Americans were trying to avoid.”32 Dorsey’s claim is provocative, but not unsupported: he maintains that had Blacks-as-Slaves not been in the White field of vision on a daily basis that it would have been virtually impossible for Whites to transform themselves from colonial subjects into revolutionaries: Especially prominent in the rhetoric and reality of the [revolutionary] era, the concepts of freedom and slavery were applied to a wide variety of events and values and were constantly being defined and redefined. . . . </w:t>
      </w:r>
      <w:r w:rsidRPr="005C2092">
        <w:rPr>
          <w:rStyle w:val="StyleUnderline"/>
        </w:rPr>
        <w:t>Early understandings of American freedom were in many ways dependent on the existence of chattel slavery</w:t>
      </w:r>
      <w:r w:rsidRPr="005C2092">
        <w:rPr>
          <w:sz w:val="16"/>
          <w:szCs w:val="16"/>
        </w:rPr>
        <w:t xml:space="preserve">. . . . [We should] see slavery in revolutionary discourse, not merely as a hyperbolic rhetorical device but as a crucial and fluid [fungible] concept that had a major impact on the way early Americans thought about their political future. . . . </w:t>
      </w:r>
      <w:r w:rsidRPr="00C75190">
        <w:rPr>
          <w:sz w:val="16"/>
          <w:szCs w:val="16"/>
        </w:rPr>
        <w:t xml:space="preserve">The slavery metaphor destabilized previously accepted categories of thought about politics, race, and the early republic.33 </w:t>
      </w:r>
      <w:r w:rsidRPr="00C75190">
        <w:rPr>
          <w:rStyle w:val="StyleUnderline"/>
        </w:rPr>
        <w:t>Though the idea of “taxation without representation” may have spoken concretely to the idiom of power that marked the British/American relation as being structurally unethical, it did not provide metaphors powerful and fungible enough for Whites to meditate and move on when resisting the structure of their own subordination at the hands of “unchecked political power</w:t>
      </w:r>
      <w:r w:rsidRPr="00C75190">
        <w:rPr>
          <w:sz w:val="16"/>
          <w:szCs w:val="16"/>
        </w:rPr>
        <w:t xml:space="preserve">.”34 The most salient feature of Dorsey’s findings is not his understanding of the way Blackness, as a crucial and fungible conceptual possession of civil society, impacts and destabilizes previously accepted categories of intra-White thought. Most important, instead, is his contribution to the evidence that, </w:t>
      </w:r>
      <w:r w:rsidRPr="00C75190">
        <w:rPr>
          <w:rStyle w:val="StyleUnderline"/>
        </w:rPr>
        <w:t>even when Blackness is deployed to stretch the elasticity of civil society to the point of civil war, that expansion is never elastic enough to embrace the very Black who catalyzed the expansion</w:t>
      </w:r>
      <w:r w:rsidRPr="00C75190">
        <w:rPr>
          <w:u w:val="single"/>
        </w:rPr>
        <w:t xml:space="preserve">. In fact, Dorsey, building on Bradley’s historical research, asserts that just the opposite is true. </w:t>
      </w:r>
      <w:r w:rsidRPr="00C75190">
        <w:rPr>
          <w:rStyle w:val="Emphasis"/>
        </w:rPr>
        <w:t>The more the political imagination of civil society is enabled by the fungibility of the slave metaphor, the less legible the condition of the slave becomes</w:t>
      </w:r>
      <w:r w:rsidRPr="00C75190">
        <w:rPr>
          <w:sz w:val="16"/>
          <w:szCs w:val="16"/>
        </w:rPr>
        <w:t xml:space="preserve">: “Focusing primarily on colonial newspapers . . . Bradley finds that the slavery metaphor ‘served to distance the patriot agenda from the antislavery movement.’ If anything, Bradley states, widespread use of the metaphor ‘gave first evidence that the issue of real slavery was not to have a part in the revolutionary messages.’ ”35 And Eltis believes that this philosophical incongruity between the image of the Slave and freedom for the Slave begins in Europe and predates the American Revolution by at least one hundred years: “The [European] countries least likely to enslave their own had the harshest and most sophisticated system of exploiting enslaved non-Europeans. Overall, the English and Dutch conception of the role of the individual in metropolitan society ensured the accelerated development of African chattel slavery in the Americas . . . because their own subjects could not become chattel slaves or even convicts for life.”36 </w:t>
      </w:r>
      <w:r w:rsidRPr="00C75190">
        <w:rPr>
          <w:rStyle w:val="StyleUnderline"/>
        </w:rPr>
        <w:t xml:space="preserve">Furthermore, the circulation of Blackness as metaphor and image at the most politically volatile and progressive moments in history (e.g., the French, English, and American revolutions) produces dreams of liberation which are more </w:t>
      </w:r>
      <w:r w:rsidRPr="00C75190">
        <w:rPr>
          <w:rStyle w:val="StyleUnderline"/>
        </w:rPr>
        <w:lastRenderedPageBreak/>
        <w:t xml:space="preserve">inessential to and more </w:t>
      </w:r>
      <w:r w:rsidRPr="00C75190">
        <w:rPr>
          <w:rStyle w:val="Emphasis"/>
        </w:rPr>
        <w:t>parasitic on the Black</w:t>
      </w:r>
      <w:r w:rsidRPr="00C75190">
        <w:rPr>
          <w:rStyle w:val="StyleUnderline"/>
        </w:rPr>
        <w:t>, and more emphatic in their guarantee of Black suffering, than any dream of human liberation in any era heretofore</w:t>
      </w:r>
      <w:r>
        <w:t xml:space="preserve">. </w:t>
      </w:r>
      <w:r w:rsidRPr="00C75190">
        <w:rPr>
          <w:rStyle w:val="StyleUnderline"/>
        </w:rPr>
        <w:t>Black slavery is foundational to modern Humanism’s ontics because “freedom” is the hub of Humanism’s infinite conceptual trajectories</w:t>
      </w:r>
      <w:r>
        <w:t xml:space="preserve">. </w:t>
      </w:r>
      <w:r w:rsidRPr="00C75190">
        <w:rPr>
          <w:rStyle w:val="StyleUnderline"/>
        </w:rPr>
        <w:t>But these trajectories only appear to be infinite. They are finite in the sense that they are predicated on the idea of freedom from some contingency that can be named, or at least conceptualized. The contingent rider could be freedom from patriarchy, freedom from economic exploitation, freedom from political tyranny (e.g., taxation without representation), freedom from heteronormativity, and so on</w:t>
      </w:r>
      <w:r>
        <w:t xml:space="preserve">. What I am suggesting is that </w:t>
      </w:r>
      <w:r w:rsidRPr="00C75190">
        <w:rPr>
          <w:rStyle w:val="StyleUnderline"/>
        </w:rPr>
        <w:t xml:space="preserve">first political discourse recognizes freedom as a structuring ontologic and then it works to disavow this recognition by imagining freedom not through political ontology—where it rightfully began—but through political experience (and practice); whereupon it immediately loses its ontological foundations. </w:t>
      </w:r>
      <w:r w:rsidRPr="00C75190">
        <w:rPr>
          <w:sz w:val="16"/>
          <w:szCs w:val="16"/>
        </w:rPr>
        <w:t xml:space="preserve">Why would anyone do this? Why would anyone start off with, quite literally, an earth-shattering ontologic and, in the process of meditating on it and acting through it, reduce it to an earth-reforming experience? Why do Humans take such pride in self-adjustment, in diminishing, rather than intensifying, the project of liberation (how did we get from 1968 to the present)? Because, I contend, </w:t>
      </w:r>
      <w:r w:rsidRPr="00C75190">
        <w:rPr>
          <w:rStyle w:val="StyleUnderline"/>
        </w:rPr>
        <w:t>in allowing the notion of freedom to attain the ethical purity of its ontological status, one would have to lose one’s Human coordinates and become Black. Which is to say one would have to die. For the Black, freedom is an ontological, rather than experiential, question. There is no philosophically credible way to attach an experiential, a contingent, rider onto the notion of freedom when one considers the Black—such as freedom from gender or economic oppression, the kind of contingent riders rightfully placed on the non-Black when thinking freedom. Rather, the riders that one could place on Black freedom would be hyperbolic—though no less true—and ultimately untenable: freedom from the world, freedom from Humanity, freedom from everyone</w:t>
      </w:r>
      <w:r>
        <w:t xml:space="preserve"> (including one’s Black self). Given the reigning episteme, what are the chances of elaborating a comprehensive, much less translatable and communicable, political project out of the necessity of freedom as an absolute? </w:t>
      </w:r>
      <w:r w:rsidRPr="00C75190">
        <w:rPr>
          <w:rStyle w:val="StyleUnderline"/>
        </w:rPr>
        <w:t>Gratuitous freedom has never been a trajectory of Humanist thought, which is why the infinite trajectories of freedom that emanate from Humanism’s hub are anything but infinite—for they have no line of flight leading to the Slave.</w:t>
      </w:r>
    </w:p>
    <w:p w14:paraId="34473348" w14:textId="77777777" w:rsidR="00F22811" w:rsidRPr="000E1D1B" w:rsidRDefault="00F22811" w:rsidP="00F22811">
      <w:pPr>
        <w:pStyle w:val="Heading4"/>
      </w:pPr>
      <w:r>
        <w:t>The 1AC scripts black flesh as human generating a violent disjuncture between meat and flesh- a disjuncture between reality and perception. The humanist project is a violent and failed understanding of antiblack violence. [really good versus D.P. aff with the human dignity stuff]</w:t>
      </w:r>
    </w:p>
    <w:p w14:paraId="2A872D2B" w14:textId="77777777" w:rsidR="00F22811" w:rsidRPr="00C23D5A" w:rsidRDefault="00F22811" w:rsidP="00F22811">
      <w:r w:rsidRPr="00C23D5A">
        <w:rPr>
          <w:rStyle w:val="Style13ptBold"/>
        </w:rPr>
        <w:t>Warren 18</w:t>
      </w:r>
      <w:r w:rsidRPr="00C23D5A">
        <w:t>, [Calvin, “Ontological Terror: Blackness, Nihilism, and Emancipation”]//Sripad</w:t>
      </w:r>
    </w:p>
    <w:p w14:paraId="1EDCA68F" w14:textId="77777777" w:rsidR="00F22811" w:rsidRPr="000E1D1B" w:rsidRDefault="00F22811" w:rsidP="00F22811">
      <w:pPr>
        <w:rPr>
          <w:b/>
          <w:bCs/>
          <w:u w:val="single"/>
        </w:rPr>
      </w:pPr>
      <w:r w:rsidRPr="00222B75">
        <w:t xml:space="preserve">Ontological Terror meditates on this (non)relation between blackness and Being by arguing that </w:t>
      </w:r>
      <w:r w:rsidRPr="000E1D1B">
        <w:rPr>
          <w:b/>
          <w:bCs/>
          <w:u w:val="single"/>
        </w:rPr>
        <w:t>black being incarnates metaphysical nothing</w:t>
      </w:r>
      <w:r w:rsidRPr="00222B75">
        <w:t>, the terror of metaphysics, in an antiblack world</w:t>
      </w:r>
      <w:r w:rsidRPr="000E1D1B">
        <w:rPr>
          <w:u w:val="single"/>
        </w:rPr>
        <w:t xml:space="preserve">. Blacks, then, have function but not Being </w:t>
      </w:r>
      <w:r w:rsidRPr="000E1D1B">
        <w:rPr>
          <w:rFonts w:hint="eastAsia"/>
          <w:u w:val="single"/>
        </w:rPr>
        <w:t>—</w:t>
      </w:r>
      <w:r w:rsidRPr="000E1D1B">
        <w:rPr>
          <w:u w:val="single"/>
        </w:rPr>
        <w:t xml:space="preserve"> the function of black(ness) is to give form to a terrifying formlessness (nothing). </w:t>
      </w:r>
      <w:r w:rsidRPr="000E1D1B">
        <w:rPr>
          <w:b/>
          <w:bCs/>
          <w:u w:val="single"/>
        </w:rPr>
        <w:t>Being claims function as its property</w:t>
      </w:r>
      <w:r w:rsidRPr="000E1D1B">
        <w:rPr>
          <w:u w:val="single"/>
        </w:rPr>
        <w:t xml:space="preserve"> (all functions rely on Being, according to this logic, for philosophical pre sentation), but the aim of black nihilism is to expose the unbridgeable rift between Being and function for blackness</w:t>
      </w:r>
      <w:r w:rsidRPr="00222B75">
        <w:t xml:space="preserve">. The puzzle of blackness, then, is that it functions in an antiblack world without being </w:t>
      </w:r>
      <w:r w:rsidRPr="00222B75">
        <w:rPr>
          <w:rFonts w:hint="eastAsia"/>
        </w:rPr>
        <w:t>—</w:t>
      </w:r>
      <w:r w:rsidRPr="00222B75">
        <w:t xml:space="preserve"> much like </w:t>
      </w:r>
      <w:r w:rsidRPr="00222B75">
        <w:rPr>
          <w:rFonts w:hint="eastAsia"/>
        </w:rPr>
        <w:t>“</w:t>
      </w:r>
      <w:r w:rsidRPr="00222B75">
        <w:t>nothing</w:t>
      </w:r>
      <w:r w:rsidRPr="00222B75">
        <w:rPr>
          <w:rFonts w:hint="eastAsia"/>
        </w:rPr>
        <w:t>”</w:t>
      </w:r>
      <w:r w:rsidRPr="00222B75">
        <w:t xml:space="preserve"> functions philosophically without our metaphysical understanding of being, an extraordinary mystery. Put differently, </w:t>
      </w:r>
      <w:r w:rsidRPr="000E1D1B">
        <w:rPr>
          <w:u w:val="single"/>
        </w:rPr>
        <w:t>metaphysics is obsessed with both blackness and nothing, and the two become synonyms for that which ruptures metaphysical organization and form</w:t>
      </w:r>
      <w:r w:rsidRPr="00222B75">
        <w:t xml:space="preserve">. The Negro is black because the Negro must assume the function of nothing in a metaphysical world. The world needs this labor. This obsession, however, also transforms into hatred, since nothing is incorrigible </w:t>
      </w:r>
      <w:r w:rsidRPr="00222B75">
        <w:rPr>
          <w:rFonts w:hint="eastAsia"/>
        </w:rPr>
        <w:t>—</w:t>
      </w:r>
      <w:r w:rsidRPr="00222B75">
        <w:t xml:space="preserve"> it shatters ontological ground and security. Nothing terrifies metaphysics, </w:t>
      </w:r>
      <w:r w:rsidRPr="00222B75">
        <w:lastRenderedPageBreak/>
        <w:t>and metaphysics attempts to dominate it by turning nothing into an object of knowledge, something it can dominate, analyze, calculate, and schematize. When I speak of function, I mean the projection of nothing</w:t>
      </w:r>
      <w:r w:rsidRPr="00222B75">
        <w:rPr>
          <w:rFonts w:hint="eastAsia"/>
        </w:rPr>
        <w:t>’</w:t>
      </w:r>
      <w:r w:rsidRPr="00222B75">
        <w:t>s terror onto black(ness) as a strategy of metaphysics</w:t>
      </w:r>
      <w:r w:rsidRPr="00222B75">
        <w:rPr>
          <w:rFonts w:hint="eastAsia"/>
        </w:rPr>
        <w:t>’</w:t>
      </w:r>
      <w:r w:rsidRPr="00222B75">
        <w:t xml:space="preserve"> will to power. How, then, does metaphysics dominate nothing? By objectifying nothing through the black Negro. In this analysis, </w:t>
      </w:r>
      <w:r w:rsidRPr="000E1D1B">
        <w:rPr>
          <w:u w:val="single"/>
        </w:rPr>
        <w:t>metaphysics can never provide freedom or humanity for blacks</w:t>
      </w:r>
      <w:r w:rsidRPr="00222B75">
        <w:t xml:space="preserve">, since it is the objectification, domination, and extermination of blacks that keep the metaphysical world intact. </w:t>
      </w:r>
      <w:r w:rsidRPr="000E1D1B">
        <w:rPr>
          <w:u w:val="single"/>
        </w:rPr>
        <w:t>Metaphysics uses blacks to maintain a sense of security and to sustain the fantasy of triumph</w:t>
      </w:r>
      <w:r w:rsidRPr="00222B75">
        <w:t xml:space="preserve"> </w:t>
      </w:r>
      <w:r w:rsidRPr="00222B75">
        <w:rPr>
          <w:rFonts w:hint="eastAsia"/>
        </w:rPr>
        <w:t>—</w:t>
      </w:r>
      <w:r w:rsidRPr="00222B75">
        <w:t xml:space="preserve"> the triumph over the nothing that limits human freedom. Without blacks, I argue, nothing</w:t>
      </w:r>
      <w:r w:rsidRPr="00222B75">
        <w:rPr>
          <w:rFonts w:hint="eastAsia"/>
        </w:rPr>
        <w:t>’</w:t>
      </w:r>
      <w:r w:rsidRPr="00222B75">
        <w:t xml:space="preserve">s terror debilitates metaphysical procedures, epistemologies, boundaries, and institutions. </w:t>
      </w:r>
      <w:r w:rsidRPr="000E1D1B">
        <w:rPr>
          <w:u w:val="single"/>
        </w:rPr>
        <w:t xml:space="preserve">Black freedom, then, would constitute a form of world destruction, and </w:t>
      </w:r>
      <w:r w:rsidRPr="000E1D1B">
        <w:rPr>
          <w:b/>
          <w:bCs/>
          <w:u w:val="single"/>
        </w:rPr>
        <w:t>this is precisely why humanism has failed to accomplish its romantic goals of equality, justice, and recognition</w:t>
      </w:r>
      <w:r w:rsidRPr="00222B75">
        <w:t xml:space="preserve">. In short, </w:t>
      </w:r>
      <w:r w:rsidRPr="000E1D1B">
        <w:rPr>
          <w:u w:val="single"/>
        </w:rPr>
        <w:t xml:space="preserve">black humanism has neglected the relationship between black(ness) and nothing in its yearning for belonging, acceptance, and freedom. The Negro was invented to fulfill this function for metaphysics, and the humanist dream of transforming invention into human being is continually deferred (because it is impossible). Ontological Terror challenges the claim that blacks are human and can ground existence in the same being of the human. I argue that </w:t>
      </w:r>
      <w:r w:rsidRPr="000E1D1B">
        <w:rPr>
          <w:b/>
          <w:bCs/>
          <w:u w:val="single"/>
        </w:rPr>
        <w:t>blacks are introduced into the metaphysical world as available equipment in human form.</w:t>
      </w:r>
    </w:p>
    <w:p w14:paraId="13DE0A2E" w14:textId="77777777" w:rsidR="003874A9" w:rsidRPr="00C75190" w:rsidRDefault="003874A9" w:rsidP="00915606">
      <w:pPr>
        <w:rPr>
          <w:rStyle w:val="StyleUnderline"/>
        </w:rPr>
      </w:pPr>
    </w:p>
    <w:p w14:paraId="5F5127CF" w14:textId="4CD03C51" w:rsidR="0057382B" w:rsidRDefault="0057382B" w:rsidP="0057382B">
      <w:pPr>
        <w:pStyle w:val="Heading3"/>
      </w:pPr>
      <w:r>
        <w:lastRenderedPageBreak/>
        <w:t>Link – Death Penalty</w:t>
      </w:r>
    </w:p>
    <w:p w14:paraId="77FA0D94" w14:textId="77777777" w:rsidR="00B0118C" w:rsidRPr="00C23D5A" w:rsidRDefault="00B0118C" w:rsidP="00B0118C">
      <w:pPr>
        <w:pStyle w:val="Heading4"/>
      </w:pPr>
      <w:r>
        <w:t>The aff attempts to resolve a racialized death- the only way to characterize this death cannot be approached through the scientific rationale that the aff reifies- We need to understand black death as a pre-existing ontometaphysical condition. This misdiagnoisis, as a disjuncture between meat- biology and flesh- ontometaphysics. Is uniquely antiblack in that it erases the role of being from the question of antiblackness</w:t>
      </w:r>
    </w:p>
    <w:p w14:paraId="4EE7ECA9" w14:textId="77777777" w:rsidR="00B0118C" w:rsidRPr="00C23D5A" w:rsidRDefault="00B0118C" w:rsidP="00B0118C">
      <w:r w:rsidRPr="00C23D5A">
        <w:rPr>
          <w:rStyle w:val="Style13ptBold"/>
        </w:rPr>
        <w:t>Warren 18</w:t>
      </w:r>
      <w:r w:rsidRPr="00C23D5A">
        <w:t>, [Calvin, “Ontological Terror: Blackness, Nihilism, and Emancipation” chapter 3, “THINKING WITH JOE, BLACK DEATH, AND METAPHYSICAL SCIENCE”]//Sripad</w:t>
      </w:r>
    </w:p>
    <w:p w14:paraId="326F0003" w14:textId="77777777" w:rsidR="00B0118C" w:rsidRPr="003E09B4" w:rsidRDefault="00B0118C" w:rsidP="00B0118C">
      <w:pPr>
        <w:rPr>
          <w:sz w:val="16"/>
        </w:rPr>
      </w:pPr>
      <w:r w:rsidRPr="003E09B4">
        <w:rPr>
          <w:sz w:val="16"/>
        </w:rPr>
        <w:t xml:space="preserve">Dr. W. T. Wragg published “Remarkable Case of Mental Alienation” in the </w:t>
      </w:r>
      <w:r w:rsidRPr="003E09B4">
        <w:rPr>
          <w:rFonts w:eastAsia="WarnockPro-It" w:cs="WarnockPro-It"/>
          <w:i/>
          <w:iCs/>
          <w:sz w:val="16"/>
        </w:rPr>
        <w:t xml:space="preserve">Boston Medical and Surgical Journal </w:t>
      </w:r>
      <w:r w:rsidRPr="003E09B4">
        <w:rPr>
          <w:sz w:val="16"/>
        </w:rPr>
        <w:t xml:space="preserve">in 1846. </w:t>
      </w:r>
      <w:r w:rsidRPr="00C23D5A">
        <w:rPr>
          <w:u w:val="single"/>
        </w:rPr>
        <w:t>He informs us that he is treating a young Negro named Joe (twenty years of age), and Joe has taken ill with “fever of a bilious type” on a Charleston plantation</w:t>
      </w:r>
      <w:r w:rsidRPr="003E09B4">
        <w:rPr>
          <w:sz w:val="16"/>
        </w:rPr>
        <w:t xml:space="preserve">. What stunned Dr. Wragg, however, was that </w:t>
      </w:r>
      <w:r w:rsidRPr="00C23D5A">
        <w:rPr>
          <w:u w:val="single"/>
        </w:rPr>
        <w:t xml:space="preserve">Joe </w:t>
      </w:r>
      <w:r w:rsidRPr="00C23D5A">
        <w:rPr>
          <w:rFonts w:eastAsia="WarnockPro-It" w:cs="WarnockPro-It"/>
          <w:b/>
          <w:bCs/>
          <w:u w:val="single"/>
        </w:rPr>
        <w:t>pronounced himself dead</w:t>
      </w:r>
      <w:r w:rsidRPr="00C23D5A">
        <w:rPr>
          <w:u w:val="single"/>
        </w:rPr>
        <w:t>, and word of his death traveled throughout the city</w:t>
      </w:r>
      <w:r w:rsidRPr="003E09B4">
        <w:rPr>
          <w:sz w:val="16"/>
        </w:rPr>
        <w:t xml:space="preserve">. Although Dr. Wragg claimed he was not dead but was, in fact, living and breathing when he discovered him, “his case was of so serious a character as to call for most careful attention.” Joe became more “delirious” and “pressed with the belief that he was dead.” </w:t>
      </w:r>
      <w:r w:rsidRPr="00C23D5A">
        <w:rPr>
          <w:u w:val="single"/>
        </w:rPr>
        <w:t>Dr. Wragg initiated treatment of this “</w:t>
      </w:r>
      <w:r w:rsidRPr="00C23D5A">
        <w:rPr>
          <w:b/>
          <w:bCs/>
          <w:u w:val="single"/>
        </w:rPr>
        <w:t>irrational contention</w:t>
      </w:r>
      <w:r w:rsidRPr="00C23D5A">
        <w:rPr>
          <w:u w:val="single"/>
        </w:rPr>
        <w:t>,” which was predicated on “unsound premises.” According to Dr. Wragg, “[Joe] said that, being dead, his flesh would soon begin to rot and drop from his bones; remonstrated at being kept so unburied; earnestly demanded that his grave clothes should be prepared and put upon him, and that he be laid out in the usual form</w:t>
      </w:r>
      <w:r w:rsidRPr="003E09B4">
        <w:rPr>
          <w:sz w:val="16"/>
        </w:rPr>
        <w:t>. He looked anxiously for the company to assemble, which was to follow his body to the grave, and would chant in touching language, a final adieu to his mother.”</w:t>
      </w:r>
      <w:r w:rsidRPr="003E09B4">
        <w:rPr>
          <w:sz w:val="16"/>
          <w:szCs w:val="11"/>
        </w:rPr>
        <w:t xml:space="preserve">4 </w:t>
      </w:r>
      <w:r w:rsidRPr="003E09B4">
        <w:rPr>
          <w:sz w:val="16"/>
        </w:rPr>
        <w:t xml:space="preserve">Joe’s delirium assumed a joyous constitution as he sang songs and gave witness about his death and burial. This troubled Dr. Wragg, and he </w:t>
      </w:r>
      <w:r w:rsidRPr="00C23D5A">
        <w:rPr>
          <w:u w:val="single"/>
        </w:rPr>
        <w:t xml:space="preserve">diagnosed Joe as having “mental alienation,” a fracture between a fantastical (or delirious) perception of reality and reality itself (the “real world”). This fracture, </w:t>
      </w:r>
      <w:r w:rsidRPr="00C23D5A">
        <w:rPr>
          <w:b/>
          <w:bCs/>
          <w:u w:val="single"/>
        </w:rPr>
        <w:t>the irrational gulf between reason and the deadly imagination</w:t>
      </w:r>
      <w:r w:rsidRPr="00C23D5A">
        <w:rPr>
          <w:u w:val="single"/>
        </w:rPr>
        <w:t xml:space="preserve">, needed suturing. Dr. Wragg’s treatment, then, proceeds to suture perception with reality — </w:t>
      </w:r>
      <w:r w:rsidRPr="00C23D5A">
        <w:rPr>
          <w:b/>
          <w:bCs/>
          <w:u w:val="single"/>
        </w:rPr>
        <w:t xml:space="preserve">to use medical science to create a </w:t>
      </w:r>
      <w:r w:rsidRPr="00C23D5A">
        <w:rPr>
          <w:rFonts w:eastAsia="WarnockPro-It" w:cs="WarnockPro-It"/>
          <w:b/>
          <w:bCs/>
          <w:i/>
          <w:iCs/>
          <w:u w:val="single"/>
        </w:rPr>
        <w:t xml:space="preserve">place </w:t>
      </w:r>
      <w:r w:rsidRPr="00C23D5A">
        <w:rPr>
          <w:b/>
          <w:bCs/>
          <w:u w:val="single"/>
        </w:rPr>
        <w:t>for Joe among the living, among human beings</w:t>
      </w:r>
      <w:r w:rsidRPr="00C23D5A">
        <w:rPr>
          <w:u w:val="single"/>
        </w:rPr>
        <w:t>.</w:t>
      </w:r>
      <w:r w:rsidRPr="003E09B4">
        <w:rPr>
          <w:sz w:val="16"/>
        </w:rPr>
        <w:t xml:space="preserve"> Joe’s cure entailed “repeated bleeding, both general and local, blistering, purging, hot pediluvia with mustard, and other means of depletion and deprivation,” and as a result “his madness became more calm, but he never said anything rational</w:t>
      </w:r>
      <w:r w:rsidRPr="00C23D5A">
        <w:rPr>
          <w:u w:val="single"/>
        </w:rPr>
        <w:t xml:space="preserve">.” I would suggest that Dr. Wragg used medical science to address an ontometaphysical condition. The symptom treated is the nihilistic answer to </w:t>
      </w:r>
      <w:r w:rsidRPr="00C23D5A">
        <w:rPr>
          <w:b/>
          <w:bCs/>
          <w:u w:val="single"/>
        </w:rPr>
        <w:t>the proper ontometaphysical question “What is black being?”</w:t>
      </w:r>
      <w:r w:rsidRPr="00C23D5A">
        <w:rPr>
          <w:u w:val="single"/>
        </w:rPr>
        <w:t xml:space="preserve"> Joe’s answer to the question appears resolute: </w:t>
      </w:r>
      <w:r w:rsidRPr="00C23D5A">
        <w:rPr>
          <w:b/>
          <w:bCs/>
          <w:u w:val="single"/>
        </w:rPr>
        <w:t>black being is an always already dead thing, and this thing is worldless</w:t>
      </w:r>
      <w:r w:rsidRPr="00C23D5A">
        <w:rPr>
          <w:u w:val="single"/>
        </w:rPr>
        <w:t xml:space="preserve">. </w:t>
      </w:r>
      <w:r w:rsidRPr="00C23D5A">
        <w:rPr>
          <w:b/>
          <w:bCs/>
          <w:u w:val="single"/>
        </w:rPr>
        <w:t>Although it might appear to be alive</w:t>
      </w:r>
      <w:r w:rsidRPr="00C23D5A">
        <w:rPr>
          <w:u w:val="single"/>
        </w:rPr>
        <w:t xml:space="preserve"> (within the precincts of biology and scientific reasoning), this life is but an illusion — </w:t>
      </w:r>
      <w:r w:rsidRPr="00C23D5A">
        <w:rPr>
          <w:b/>
          <w:bCs/>
          <w:u w:val="single"/>
        </w:rPr>
        <w:t>a scientific/ontic illusion. The black body is just an encasing for a primordial death</w:t>
      </w:r>
      <w:r w:rsidRPr="00C23D5A">
        <w:rPr>
          <w:u w:val="single"/>
        </w:rPr>
        <w:t xml:space="preserve"> (the destruction of the flesh, thanatology). The black body, then, is a breathing tomb — a corporeal casket, containing a primordial death. </w:t>
      </w:r>
      <w:r w:rsidRPr="00C23D5A">
        <w:rPr>
          <w:b/>
          <w:bCs/>
          <w:u w:val="single"/>
        </w:rPr>
        <w:t xml:space="preserve">Joe’s death is not a physical death, </w:t>
      </w:r>
      <w:r w:rsidRPr="00C23D5A">
        <w:rPr>
          <w:u w:val="single"/>
        </w:rPr>
        <w:t>however (we might call this, after Heidegger, “perishment”).</w:t>
      </w:r>
      <w:r w:rsidRPr="00C23D5A">
        <w:rPr>
          <w:sz w:val="11"/>
          <w:szCs w:val="11"/>
          <w:u w:val="single"/>
        </w:rPr>
        <w:t>5</w:t>
      </w:r>
      <w:r w:rsidRPr="003E09B4">
        <w:rPr>
          <w:sz w:val="16"/>
          <w:szCs w:val="11"/>
        </w:rPr>
        <w:t xml:space="preserve"> </w:t>
      </w:r>
      <w:r w:rsidRPr="003E09B4">
        <w:rPr>
          <w:sz w:val="16"/>
        </w:rPr>
        <w:t xml:space="preserve">He makes a distinction between death and the corrosion of the body (perishment). Dr. Wragg’s astonishment is really a misunderstanding; in fact, the entire treatment procedure is predicated on a fallacy — </w:t>
      </w:r>
      <w:r w:rsidRPr="00193CA8">
        <w:rPr>
          <w:u w:val="single"/>
        </w:rPr>
        <w:t xml:space="preserve">blurring the distinction between metaphysical death and biological death — </w:t>
      </w:r>
      <w:r w:rsidRPr="00193CA8">
        <w:rPr>
          <w:b/>
          <w:bCs/>
          <w:u w:val="single"/>
        </w:rPr>
        <w:t>a blurring that is necessary as a form of disavowal</w:t>
      </w:r>
      <w:r w:rsidRPr="00193CA8">
        <w:rPr>
          <w:u w:val="single"/>
        </w:rPr>
        <w:t xml:space="preserve">, a </w:t>
      </w:r>
      <w:r w:rsidRPr="00193CA8">
        <w:rPr>
          <w:rFonts w:eastAsia="WarnockPro-It" w:cs="WarnockPro-It"/>
          <w:i/>
          <w:iCs/>
          <w:u w:val="single"/>
        </w:rPr>
        <w:t xml:space="preserve">not seeing </w:t>
      </w:r>
      <w:r w:rsidRPr="00193CA8">
        <w:rPr>
          <w:u w:val="single"/>
        </w:rPr>
        <w:t>of the metaphysical destruction Joe endures.</w:t>
      </w:r>
      <w:r w:rsidRPr="003E09B4">
        <w:rPr>
          <w:sz w:val="16"/>
        </w:rPr>
        <w:t xml:space="preserve"> Thus, Joe’s self-diagnosis, his madness, is an ontometaphysical condition. He is, indeed, already dead, awaiting his physical demise. </w:t>
      </w:r>
      <w:r w:rsidRPr="003E09B4">
        <w:rPr>
          <w:rFonts w:eastAsia="WarnockPro-It" w:cs="WarnockPro-It"/>
          <w:i/>
          <w:iCs/>
          <w:sz w:val="16"/>
        </w:rPr>
        <w:t>Death is an ontological murder</w:t>
      </w:r>
      <w:r w:rsidRPr="003E09B4">
        <w:rPr>
          <w:sz w:val="16"/>
        </w:rPr>
        <w:t xml:space="preserve">. The body is the least of Joe’s concerns (in fact, he is all but happy to get rid of the corporeal casing). The metaphysical holocaust is a blind spot (anamorphic) to the scientific eye and its hegemonic vision, despite its purported acuity. Again, this is not a Heideggerian death — where death is actually an aperture onto life, authentic life with Being — but is </w:t>
      </w:r>
      <w:r w:rsidRPr="00193CA8">
        <w:rPr>
          <w:u w:val="single"/>
        </w:rPr>
        <w:t xml:space="preserve">an </w:t>
      </w:r>
      <w:r w:rsidRPr="00193CA8">
        <w:rPr>
          <w:b/>
          <w:bCs/>
          <w:u w:val="single"/>
        </w:rPr>
        <w:t>onticide, a destruction of all ontological grounds and relation to Being</w:t>
      </w:r>
      <w:r w:rsidRPr="00193CA8">
        <w:rPr>
          <w:u w:val="single"/>
        </w:rPr>
        <w:t>. What we have, then, is the limit of science and the beyond it cannot fully broach, but can only medicalize away.</w:t>
      </w:r>
      <w:r w:rsidRPr="003E09B4">
        <w:rPr>
          <w:sz w:val="16"/>
        </w:rPr>
        <w:t xml:space="preserve"> Had Dr. Wragg actually taken Joe seriously, actually listened to what antiblackness muffles, he would understand that mental alienation is the only condition possible for black being in an antiblack world. </w:t>
      </w:r>
      <w:r w:rsidRPr="003E09B4">
        <w:rPr>
          <w:sz w:val="16"/>
        </w:rPr>
        <w:lastRenderedPageBreak/>
        <w:t xml:space="preserve">The term </w:t>
      </w:r>
      <w:r w:rsidRPr="003E09B4">
        <w:rPr>
          <w:rFonts w:eastAsia="WarnockPro-It" w:cs="WarnockPro-It"/>
          <w:i/>
          <w:iCs/>
          <w:sz w:val="16"/>
        </w:rPr>
        <w:t xml:space="preserve">alienation </w:t>
      </w:r>
      <w:r w:rsidRPr="003E09B4">
        <w:rPr>
          <w:sz w:val="16"/>
        </w:rPr>
        <w:t xml:space="preserve">is but an inadequate placeholder for onticide, which severs the flesh from the body. </w:t>
      </w:r>
      <w:r w:rsidRPr="00193CA8">
        <w:rPr>
          <w:b/>
          <w:bCs/>
          <w:u w:val="single"/>
        </w:rPr>
        <w:t>Science can neither suture nor cure this fracturing</w:t>
      </w:r>
      <w:r w:rsidRPr="00193CA8">
        <w:rPr>
          <w:u w:val="single"/>
        </w:rPr>
        <w:t xml:space="preserve">. And it is this death, </w:t>
      </w:r>
      <w:r w:rsidRPr="00193CA8">
        <w:rPr>
          <w:b/>
          <w:bCs/>
          <w:u w:val="single"/>
        </w:rPr>
        <w:t>reconfigured as the nothing of a metaphysical world</w:t>
      </w:r>
      <w:r w:rsidRPr="00193CA8">
        <w:rPr>
          <w:u w:val="single"/>
        </w:rPr>
        <w:t>, which constitutes the limit of scientific thinking.</w:t>
      </w:r>
      <w:r w:rsidRPr="003E09B4">
        <w:rPr>
          <w:sz w:val="16"/>
        </w:rPr>
        <w:t xml:space="preserve"> Indeed, </w:t>
      </w:r>
      <w:r w:rsidRPr="00193CA8">
        <w:rPr>
          <w:u w:val="single"/>
        </w:rPr>
        <w:t xml:space="preserve">this type of death is a horror for science, since </w:t>
      </w:r>
      <w:r w:rsidRPr="00193CA8">
        <w:rPr>
          <w:b/>
          <w:bCs/>
          <w:u w:val="single"/>
        </w:rPr>
        <w:t>it is unable to transform it into an object of knowledge</w:t>
      </w:r>
      <w:r w:rsidRPr="003E09B4">
        <w:rPr>
          <w:sz w:val="16"/>
        </w:rPr>
        <w:t>. This untranslatability is recast as madness. J</w:t>
      </w:r>
      <w:r w:rsidRPr="00193CA8">
        <w:rPr>
          <w:u w:val="single"/>
        </w:rPr>
        <w:t xml:space="preserve">oe’s madness is the nihilistic condition of the metaphysical holocaust, of living in perpetual obliteration. </w:t>
      </w:r>
      <w:r w:rsidRPr="003E09B4">
        <w:rPr>
          <w:sz w:val="16"/>
        </w:rPr>
        <w:t xml:space="preserve">David Marriott provides a contrast to the Heideggerian understanding of death (as the authentic opening up onto Being through the mood </w:t>
      </w:r>
      <w:r w:rsidRPr="003E09B4">
        <w:rPr>
          <w:rFonts w:eastAsia="WarnockPro-It" w:cs="WarnockPro-It"/>
          <w:i/>
          <w:iCs/>
          <w:sz w:val="16"/>
        </w:rPr>
        <w:t>anxiety</w:t>
      </w:r>
      <w:r w:rsidRPr="003E09B4">
        <w:rPr>
          <w:sz w:val="16"/>
        </w:rPr>
        <w:t xml:space="preserve">). For Marriott, black death is “having lived without ever being truly alive; dead because never alive . . . black life is meaningless and so black death is meaningless — </w:t>
      </w:r>
      <w:r w:rsidRPr="003E09B4">
        <w:rPr>
          <w:rFonts w:eastAsia="WarnockPro-It" w:cs="WarnockPro-It"/>
          <w:i/>
          <w:iCs/>
          <w:sz w:val="16"/>
        </w:rPr>
        <w:t xml:space="preserve">a legacy in which death is nothing . . . </w:t>
      </w:r>
      <w:r w:rsidRPr="003E09B4">
        <w:rPr>
          <w:sz w:val="16"/>
        </w:rPr>
        <w:t xml:space="preserve">it is a death that cannot ever die because it depends on the total degradation and disavowal of black life. Ipso facto: </w:t>
      </w:r>
      <w:r w:rsidRPr="00193CA8">
        <w:rPr>
          <w:u w:val="single"/>
        </w:rPr>
        <w:t xml:space="preserve">death emerges as a transcendental fact of black existence but without transcendence (similarly, </w:t>
      </w:r>
      <w:r w:rsidRPr="00193CA8">
        <w:rPr>
          <w:b/>
          <w:bCs/>
          <w:u w:val="single"/>
        </w:rPr>
        <w:t xml:space="preserve">black existence is one condemned to live </w:t>
      </w:r>
      <w:r w:rsidRPr="00193CA8">
        <w:rPr>
          <w:rFonts w:eastAsia="WarnockPro-It" w:cs="WarnockPro-It"/>
          <w:b/>
          <w:bCs/>
          <w:i/>
          <w:iCs/>
          <w:u w:val="single"/>
        </w:rPr>
        <w:t>without the possibility of being</w:t>
      </w:r>
      <w:r w:rsidRPr="00193CA8">
        <w:rPr>
          <w:u w:val="single"/>
        </w:rPr>
        <w:t>) [emphasis mine].”</w:t>
      </w:r>
      <w:r w:rsidRPr="00193CA8">
        <w:rPr>
          <w:sz w:val="11"/>
          <w:szCs w:val="11"/>
          <w:u w:val="single"/>
        </w:rPr>
        <w:t xml:space="preserve">6 </w:t>
      </w:r>
      <w:r w:rsidRPr="00193CA8">
        <w:rPr>
          <w:u w:val="single"/>
        </w:rPr>
        <w:t>Black death is nothing</w:t>
      </w:r>
      <w:r w:rsidRPr="003E09B4">
        <w:rPr>
          <w:sz w:val="16"/>
        </w:rPr>
        <w:t xml:space="preserve"> (existence without the possibility of being). It </w:t>
      </w:r>
      <w:r w:rsidRPr="003E09B4">
        <w:rPr>
          <w:u w:val="single"/>
        </w:rPr>
        <w:t>is not only that black death is nothing in the sense that it is meaningless or pointless (rather than paving the way for human freedom, it paves nothing), but also that it is metaphysical nothing, an entity without being. Black death is the symbolic form of nothing</w:t>
      </w:r>
      <w:r w:rsidRPr="003E09B4">
        <w:rPr>
          <w:sz w:val="16"/>
        </w:rPr>
        <w:t xml:space="preserve"> that Dr. Wragg could not understand (he needed to think philosophically). For what </w:t>
      </w:r>
      <w:r w:rsidRPr="003E09B4">
        <w:rPr>
          <w:u w:val="single"/>
        </w:rPr>
        <w:t>he pathologized and attempted to treat was nothing itself. Joe’s pronouncement is really about this nothing and not his physical perishment. He was never alive, and any life perceived is erroneous. The treatment, then, inverts the ontometaphysical problem: if Joe were to pronounce that he was alive and well, that would be a disjuncture between reality and perception. Dr. Wragg’s cure, then, is the true symptom in the diagnosis. We might call Joe’s ontometaphysical condition “the already dead,” following Eric Cazdyn. But in this case, black death is a chronic condition of modernity, without cure.</w:t>
      </w:r>
      <w:r w:rsidRPr="003E09B4">
        <w:rPr>
          <w:sz w:val="11"/>
          <w:szCs w:val="11"/>
          <w:u w:val="single"/>
        </w:rPr>
        <w:t>7</w:t>
      </w:r>
      <w:r w:rsidRPr="003E09B4">
        <w:rPr>
          <w:sz w:val="16"/>
          <w:szCs w:val="11"/>
        </w:rPr>
        <w:t xml:space="preserve"> </w:t>
      </w:r>
      <w:r w:rsidRPr="003E09B4">
        <w:rPr>
          <w:sz w:val="16"/>
        </w:rPr>
        <w:t xml:space="preserve">Abdul R. JanMohamed would consider </w:t>
      </w:r>
      <w:r w:rsidRPr="003E09B4">
        <w:rPr>
          <w:b/>
          <w:bCs/>
          <w:u w:val="single"/>
        </w:rPr>
        <w:t>this disjuncture a “death bound subject,” which constitutes “a zone between the status of ‘flesh’ and that of ‘meat,’ neither quite alive nor quite dead.”</w:t>
      </w:r>
      <w:r w:rsidRPr="003E09B4">
        <w:rPr>
          <w:b/>
          <w:bCs/>
          <w:sz w:val="11"/>
          <w:szCs w:val="11"/>
          <w:u w:val="single"/>
        </w:rPr>
        <w:t xml:space="preserve">8 </w:t>
      </w:r>
      <w:r w:rsidRPr="003E09B4">
        <w:rPr>
          <w:b/>
          <w:bCs/>
          <w:u w:val="single"/>
        </w:rPr>
        <w:t>Joe’s body is meat, the object of a rapacious, antiblack appetite</w:t>
      </w:r>
      <w:r w:rsidRPr="003E09B4">
        <w:rPr>
          <w:u w:val="single"/>
        </w:rPr>
        <w:t>. What is the ontological status of this interstice between flesh and meat?</w:t>
      </w:r>
      <w:r w:rsidRPr="003E09B4">
        <w:rPr>
          <w:sz w:val="16"/>
        </w:rPr>
        <w:t xml:space="preserve"> Or, what is the status of the zone of indistinction between metaphysical death and biological life? This is the proper metaphysical question that science broaches from a distance. We can also consider the “Remarkable Case of Mental Alienation” as an allegory of sorts, or a paradigm for thinking science with black being. For </w:t>
      </w:r>
      <w:r w:rsidRPr="003E09B4">
        <w:rPr>
          <w:b/>
          <w:bCs/>
          <w:u w:val="single"/>
        </w:rPr>
        <w:t>science cannot understand black death, or the nothing that is black death</w:t>
      </w:r>
      <w:r w:rsidRPr="003E09B4">
        <w:rPr>
          <w:sz w:val="16"/>
        </w:rPr>
        <w:t xml:space="preserve">. When </w:t>
      </w:r>
      <w:r w:rsidRPr="003E09B4">
        <w:rPr>
          <w:u w:val="single"/>
        </w:rPr>
        <w:t>science reaches its limit, when its episteme is unable to comprehend, it diagnoses the impasse as madness</w:t>
      </w:r>
      <w:r w:rsidRPr="003E09B4">
        <w:rPr>
          <w:sz w:val="16"/>
        </w:rPr>
        <w:t xml:space="preserve">. Madness, I would argue, is the name for answering the proper metaphysical question, nihilistically. One is mad because one is always already dead, although appearing fully alive. </w:t>
      </w:r>
    </w:p>
    <w:p w14:paraId="6BA6C5AA" w14:textId="77777777" w:rsidR="00B0118C" w:rsidRPr="00B0118C" w:rsidRDefault="00B0118C" w:rsidP="00B0118C"/>
    <w:p w14:paraId="47712097" w14:textId="77777777" w:rsidR="0057382B" w:rsidRPr="00720A45" w:rsidRDefault="0057382B" w:rsidP="0057382B">
      <w:pPr>
        <w:pStyle w:val="Heading4"/>
      </w:pPr>
      <w:r>
        <w:t>The affirmative’s politics of giving life is a violent form of false agency</w:t>
      </w:r>
    </w:p>
    <w:p w14:paraId="59FC2C60" w14:textId="0B501B34" w:rsidR="0057382B" w:rsidRPr="00720A45" w:rsidRDefault="0057382B" w:rsidP="0057382B">
      <w:pPr>
        <w:rPr>
          <w:rStyle w:val="Style13ptBold"/>
        </w:rPr>
      </w:pPr>
      <w:r>
        <w:rPr>
          <w:rStyle w:val="Style13ptBold"/>
        </w:rPr>
        <w:t xml:space="preserve">Warren 15 – </w:t>
      </w:r>
      <w:r w:rsidRPr="00D80A51">
        <w:t xml:space="preserve">[Calvin L. Warren is an Assistant Professor in WGSS. He received his B.A. in Rhetoric/Philosophy (College Scholar) from Cornell University and his MA and Ph.D. in African American/American Studies from Yale University. “Black Nihilism and the Politics of Hope” </w:t>
      </w:r>
      <w:hyperlink r:id="rId49" w:history="1">
        <w:r w:rsidR="00D80A51" w:rsidRPr="00D80A51">
          <w:rPr>
            <w:rStyle w:val="Hyperlink"/>
          </w:rPr>
          <w:t xml:space="preserve"> CR: The New Centennial Review, vol. 15 no. 1, 2015, p. 215-248. Project MUSE </w:t>
        </w:r>
        <w:hyperlink r:id="rId50" w:history="1">
          <w:r w:rsidR="00D80A51" w:rsidRPr="00D80A51">
            <w:rPr>
              <w:rStyle w:val="Hyperlink"/>
            </w:rPr>
            <w:t>muse.jhu.edu/article/578044</w:t>
          </w:r>
        </w:hyperlink>
        <w:r w:rsidR="00D80A51" w:rsidRPr="00D80A51">
          <w:rPr>
            <w:rStyle w:val="Hyperlink"/>
          </w:rPr>
          <w:t>.</w:t>
        </w:r>
        <w:r w:rsidRPr="00D80A51">
          <w:rPr>
            <w:rStyle w:val="Hyperlink"/>
          </w:rPr>
          <w:t>]//Mojica</w:t>
        </w:r>
      </w:hyperlink>
      <w:r w:rsidRPr="00D80A51">
        <w:t xml:space="preserve"> – 6/28/2020</w:t>
      </w:r>
    </w:p>
    <w:p w14:paraId="525580ED" w14:textId="77777777" w:rsidR="003B12E1" w:rsidRPr="005C71DE" w:rsidRDefault="003B12E1" w:rsidP="003B12E1">
      <w:pPr>
        <w:rPr>
          <w:rStyle w:val="StyleUnderline"/>
        </w:rPr>
      </w:pPr>
      <w:r>
        <w:t xml:space="preserve">For West, this crisis of meaning and hope can be rectified through the “politics of conversion” (we can read in this Kierkegaard’s idea of a “conversion experience”). </w:t>
      </w:r>
      <w:r w:rsidRPr="00085D98">
        <w:rPr>
          <w:rStyle w:val="StyleUnderline"/>
        </w:rPr>
        <w:t>This is deliverance from the bondage of market moralism, which results in the “politicization of love”—conceptualizing love as an organizing political principle</w:t>
      </w:r>
      <w:r>
        <w:t xml:space="preserve"> (another spiritual principle appropriated by the Political). West identifies Toni Morrison’s master piece Beloved as an example of this ethic of love that converts the self-destructive nihilist. Beloved teaches us how to “generate a sense of agency among a downtrodden people”(29).</w:t>
      </w:r>
      <w:r w:rsidRPr="005C71DE">
        <w:rPr>
          <w:rStyle w:val="StyleUnderline"/>
        </w:rPr>
        <w:t xml:space="preserve">But West neglects the trauma that organizes this text and the nihilistic response to this trauma as the only form of “agency” in an absurd anti-black world. Racial terror compels Sethe to leave the plantation with her children, and the threat her children could be recaptured and subjected to the horrors of the </w:t>
      </w:r>
      <w:r w:rsidRPr="005C71DE">
        <w:rPr>
          <w:rStyle w:val="StyleUnderline"/>
        </w:rPr>
        <w:lastRenderedPageBreak/>
        <w:t xml:space="preserve">plantation motivates her to make a very heavy decision: the choice between </w:t>
      </w:r>
      <w:r w:rsidRPr="005C71DE">
        <w:rPr>
          <w:rStyle w:val="Emphasis"/>
        </w:rPr>
        <w:t>prolonged social death or physical death</w:t>
      </w:r>
      <w:r>
        <w:t xml:space="preserve">. These are really the only choices that she has, and her ethic of love is to choose the latter—it is an act of mercy. We could say that Sethe becomes a nihilist in that moment of decision, and infanticide is not an irrational, pathological, or loveless act, but the ultimate testament of agency and love. This is what Paul D could not understand because it contravened the narratives of political hope and futurity; her act was read as cruel by those who attempted to translate the absurd “false choice” that structured her existence into a bio-political grammar of meaning. It is certainly “inappropriate” to disregard this weighty decision as “loveless” or “hopeless,” for in doing so, we fail to understand the philosophical statement her action is articulating. </w:t>
      </w:r>
      <w:r w:rsidRPr="005C71DE">
        <w:rPr>
          <w:rStyle w:val="StyleUnderline"/>
        </w:rPr>
        <w:t>This is a philosophical statement that understands the inadequacy of political hope in conditions of anti-black violence.</w:t>
      </w:r>
    </w:p>
    <w:p w14:paraId="745693A0" w14:textId="77777777" w:rsidR="003B12E1" w:rsidRPr="00C35CB2" w:rsidRDefault="003B12E1" w:rsidP="003B12E1">
      <w:pPr>
        <w:rPr>
          <w:u w:val="single"/>
        </w:rPr>
      </w:pPr>
      <w:r w:rsidRPr="00C35CB2">
        <w:rPr>
          <w:u w:val="single"/>
        </w:rPr>
        <w:t>It is easy to disparage behavior that runs contrary to the dictates of a bio-political order. Black nihilism invites us to consider this behavior as a form of philosophical discourse that must be addressed. In separating the behavior from its philosophical statement, we not only run the risk of pathologizing forms of blackness but also of foreclosing a particular critique of political hope that is absolutely necessary to understand black existential angst in the twenty-first century</w:t>
      </w:r>
      <w:r w:rsidRPr="003B12E1">
        <w:t xml:space="preserve">. </w:t>
      </w:r>
      <w:r w:rsidRPr="00C35CB2">
        <w:rPr>
          <w:sz w:val="16"/>
          <w:szCs w:val="16"/>
        </w:rPr>
        <w:t xml:space="preserve">In “Cornel West and Afro-Nihilism: A Reconsideration,” </w:t>
      </w:r>
      <w:bookmarkStart w:id="1" w:name="b16-text"/>
      <w:r w:rsidRPr="00C35CB2">
        <w:rPr>
          <w:sz w:val="16"/>
          <w:szCs w:val="16"/>
        </w:rPr>
        <w:fldChar w:fldCharType="begin"/>
      </w:r>
      <w:r w:rsidRPr="00C35CB2">
        <w:rPr>
          <w:sz w:val="16"/>
          <w:szCs w:val="16"/>
        </w:rPr>
        <w:instrText xml:space="preserve"> HYPERLINK "https://muse.jhu.edu/article/578044" \l "b16" </w:instrText>
      </w:r>
      <w:r w:rsidRPr="00C35CB2">
        <w:rPr>
          <w:sz w:val="16"/>
          <w:szCs w:val="16"/>
        </w:rPr>
        <w:fldChar w:fldCharType="separate"/>
      </w:r>
      <w:r w:rsidRPr="00C35CB2">
        <w:rPr>
          <w:rStyle w:val="Hyperlink"/>
          <w:sz w:val="16"/>
          <w:szCs w:val="16"/>
        </w:rPr>
        <w:t>Floyd W. Hayes (2001)</w:t>
      </w:r>
      <w:r w:rsidRPr="00C35CB2">
        <w:rPr>
          <w:sz w:val="16"/>
          <w:szCs w:val="16"/>
        </w:rPr>
        <w:fldChar w:fldCharType="end"/>
      </w:r>
      <w:bookmarkEnd w:id="1"/>
      <w:r w:rsidRPr="00C35CB2">
        <w:rPr>
          <w:sz w:val="16"/>
          <w:szCs w:val="16"/>
        </w:rPr>
        <w:t xml:space="preserve"> offers an alternative reading of black nihilism that considers it a “reaction to the dominant culture’s nihilism” and a critique of anti-blackness. In Hayes’s masterful critique of West, he interprets this behavior as a form of ressentiment. Following Nietzsche and Scheler, Hayes argues that black ressentiment is a critique of metaphysical thinking, anti-black absurdity, and inequitable distribution of resources. It is a “historical and contemporary phenomenon” (251) that emerges during the trans-Atlantic slave trade and calcifies over time. These sentiments of anger, revenge, and rage engender rebellion, and what is often misinterpreted as black pathology. Ressentiment, then, is the meeting ground for an array of responses to anti-blackness, and it challenges the erroneous separation of behavior and philosophy. [End Page 227] </w:t>
      </w:r>
      <w:r w:rsidRPr="00C35CB2">
        <w:rPr>
          <w:u w:val="single"/>
        </w:rPr>
        <w:t>Black nihilism, in my analysis, acknowledges the persistence of ressentiment,</w:t>
      </w:r>
      <w:r w:rsidRPr="003B12E1">
        <w:t xml:space="preserve"> but, unlike </w:t>
      </w:r>
      <w:r w:rsidRPr="00C35CB2">
        <w:rPr>
          <w:u w:val="single"/>
        </w:rPr>
        <w:t>Hayes, posits no escape from it.</w:t>
      </w:r>
      <w:r w:rsidRPr="003B12E1">
        <w:t xml:space="preserve"> </w:t>
      </w:r>
      <w:r w:rsidRPr="00C35CB2">
        <w:rPr>
          <w:u w:val="single"/>
        </w:rPr>
        <w:t>The inability to ameliorate ressentiment is the essence of black suffering. Ressentiment constitutes torment without relief, and the desperation for relief results in forms of self-injury, in which the body must speak the existential crisis that gets muted within humanist grammars.</w:t>
      </w:r>
    </w:p>
    <w:p w14:paraId="386A5BC9" w14:textId="77777777" w:rsidR="003B12E1" w:rsidRPr="00C35CB2" w:rsidRDefault="003B12E1" w:rsidP="003B12E1">
      <w:pPr>
        <w:rPr>
          <w:u w:val="single"/>
        </w:rPr>
      </w:pPr>
      <w:r w:rsidRPr="00C35CB2">
        <w:rPr>
          <w:u w:val="single"/>
        </w:rPr>
        <w:t xml:space="preserve">In Hope on the Brink: Understanding the Emergence of Nihilism in Black America, theologian </w:t>
      </w:r>
      <w:bookmarkStart w:id="2" w:name="b8-text"/>
      <w:r w:rsidRPr="00C35CB2">
        <w:rPr>
          <w:u w:val="single"/>
        </w:rPr>
        <w:fldChar w:fldCharType="begin"/>
      </w:r>
      <w:r w:rsidRPr="00C35CB2">
        <w:rPr>
          <w:u w:val="single"/>
        </w:rPr>
        <w:instrText xml:space="preserve"> HYPERLINK "https://muse.jhu.edu/article/578044" \l "b8" </w:instrText>
      </w:r>
      <w:r w:rsidRPr="00C35CB2">
        <w:rPr>
          <w:u w:val="single"/>
        </w:rPr>
        <w:fldChar w:fldCharType="separate"/>
      </w:r>
      <w:r w:rsidRPr="00C35CB2">
        <w:rPr>
          <w:rStyle w:val="Hyperlink"/>
          <w:u w:val="single"/>
        </w:rPr>
        <w:t>Lewis Brogdon (2013)</w:t>
      </w:r>
      <w:r w:rsidRPr="00C35CB2">
        <w:rPr>
          <w:u w:val="single"/>
        </w:rPr>
        <w:fldChar w:fldCharType="end"/>
      </w:r>
      <w:bookmarkEnd w:id="2"/>
      <w:r w:rsidRPr="00C35CB2">
        <w:rPr>
          <w:u w:val="single"/>
        </w:rPr>
        <w:t xml:space="preserve"> would describe this theory of unresolvable torment as the “</w:t>
      </w:r>
      <w:r w:rsidRPr="00C35CB2">
        <w:rPr>
          <w:b/>
          <w:bCs/>
          <w:u w:val="single"/>
        </w:rPr>
        <w:t>death of hope.”</w:t>
      </w:r>
      <w:r w:rsidRPr="00C35CB2">
        <w:rPr>
          <w:u w:val="single"/>
        </w:rPr>
        <w:t xml:space="preserve"> For Brogdon, this death is even more severe than West’s nihilism</w:t>
      </w:r>
      <w:r w:rsidRPr="003B12E1">
        <w:t xml:space="preserve">. This death is something that Brogdon mourns throughout the text with the assurance that it can be resurrected. The hope that he pines for is really political hope, for the hope that is lost is a hope in the efficacy of the Political to redress the injuries of anti-black violence. </w:t>
      </w:r>
      <w:r w:rsidRPr="00C35CB2">
        <w:rPr>
          <w:u w:val="single"/>
        </w:rPr>
        <w:t>Brogdon believes that the withdrawal of political hope leads to despair. Reflecting on this lost hope, Brogdon suggests:</w:t>
      </w:r>
    </w:p>
    <w:p w14:paraId="634FEED5" w14:textId="77777777" w:rsidR="003B12E1" w:rsidRPr="003B12E1" w:rsidRDefault="003B12E1" w:rsidP="003B12E1">
      <w:r w:rsidRPr="003B12E1">
        <w:t>And today, the black community is increasingly populated by people whose hope in a just and equitable society either died a long time ago or continues to die as they face stifling social inequities and disappointing economic disparities.</w:t>
      </w:r>
    </w:p>
    <w:p w14:paraId="0C8A3FCB" w14:textId="77777777" w:rsidR="003B12E1" w:rsidRPr="00C35CB2" w:rsidRDefault="003B12E1" w:rsidP="003B12E1">
      <w:pPr>
        <w:rPr>
          <w:rStyle w:val="Emphasis"/>
        </w:rPr>
      </w:pPr>
      <w:r w:rsidRPr="003B12E1">
        <w:t xml:space="preserve">I heard a similar comment while teaching a study on why the church struggles with the issue of racism. One older congregant from the Civil Rights generation said, “We already heard that and tried that. Nothing has changed.” </w:t>
      </w:r>
      <w:r w:rsidRPr="00C35CB2">
        <w:rPr>
          <w:u w:val="single"/>
        </w:rPr>
        <w:t>Instead of working for change, some blacks, like this congregant, choose to respond to the permanence of racial inequality by retreating from the struggle altogether, accepting the inequitable nature of society as permanent</w:t>
      </w:r>
      <w:r w:rsidRPr="003B12E1">
        <w:t xml:space="preserve">, </w:t>
      </w:r>
      <w:r w:rsidRPr="00C35CB2">
        <w:rPr>
          <w:rStyle w:val="StyleUnderline"/>
        </w:rPr>
        <w:t xml:space="preserve">after </w:t>
      </w:r>
      <w:r w:rsidRPr="00C35CB2">
        <w:rPr>
          <w:rStyle w:val="Emphasis"/>
        </w:rPr>
        <w:t>having one’s hope die a slow, painful death.</w:t>
      </w:r>
    </w:p>
    <w:p w14:paraId="2A328AD4" w14:textId="77777777" w:rsidR="0057382B" w:rsidRDefault="0057382B" w:rsidP="0057382B"/>
    <w:p w14:paraId="41A75D76" w14:textId="136A43C7" w:rsidR="0007126A" w:rsidRDefault="0007126A" w:rsidP="0007126A">
      <w:pPr>
        <w:pStyle w:val="Heading4"/>
      </w:pPr>
      <w:r>
        <w:lastRenderedPageBreak/>
        <w:t xml:space="preserve">Death gets weaponized by civil society </w:t>
      </w:r>
    </w:p>
    <w:p w14:paraId="4CB93FCC" w14:textId="643F16D4" w:rsidR="0007126A" w:rsidRPr="009705AE" w:rsidRDefault="0007126A" w:rsidP="0007126A">
      <w:pPr>
        <w:jc w:val="both"/>
        <w:rPr>
          <w:rFonts w:eastAsia="Cambria"/>
        </w:rPr>
      </w:pPr>
      <w:r w:rsidRPr="009C7DB5">
        <w:rPr>
          <w:rFonts w:eastAsia="Cambria"/>
          <w:b/>
          <w:bCs/>
          <w:sz w:val="26"/>
        </w:rPr>
        <w:t>Wilderson, 2010</w:t>
      </w:r>
      <w:r w:rsidRPr="009C7DB5">
        <w:rPr>
          <w:rFonts w:eastAsia="Cambria"/>
        </w:rPr>
        <w:t xml:space="preserve"> [Frank B. Wilderson is an Associate Professor of African-American Studies at UC Irvine and has a Ph.D. from UC Berkeley, “Red, White &amp; Black: Cinema and the Structure of U.S. Antagonisms,” Pg </w:t>
      </w:r>
      <w:r w:rsidR="00D80A51">
        <w:rPr>
          <w:rFonts w:eastAsia="Cambria"/>
        </w:rPr>
        <w:t>314-316</w:t>
      </w:r>
      <w:r w:rsidRPr="009C7DB5">
        <w:rPr>
          <w:rFonts w:eastAsia="Cambria"/>
        </w:rPr>
        <w:t>]</w:t>
      </w:r>
      <w:r>
        <w:rPr>
          <w:rFonts w:eastAsia="Cambria"/>
        </w:rPr>
        <w:t xml:space="preserve">//Mojica – 6/27/2020 </w:t>
      </w:r>
    </w:p>
    <w:p w14:paraId="79D15D55" w14:textId="77777777" w:rsidR="0007126A" w:rsidRPr="0007126A" w:rsidRDefault="0007126A" w:rsidP="0007126A">
      <w:pPr>
        <w:rPr>
          <w:rStyle w:val="StyleUnderline"/>
        </w:rPr>
      </w:pPr>
      <w:r>
        <w:t xml:space="preserve">Until one can demonstrate how the corporeal integrity of the Black has indeed been repaired, “a political genealogy of gender ontologies” which “blow[s] apart the sex-gender-desire nexus . . . [and thus] permits resignification of identity as contingency” is a political project the Slave can only laugh at, or weep at. But whether laughing or weeping (for the Slave’s counterhegemonic responses are of no essential value and have no structural impact), </w:t>
      </w:r>
      <w:r w:rsidRPr="009B0E21">
        <w:rPr>
          <w:rStyle w:val="StyleUnderline"/>
        </w:rPr>
        <w:t>the Slave is always sidelined by such “resignification of [Human] identity.” Resignification of an identity which never signified— an identity void of semiotic play—is nothing to look forward to.</w:t>
      </w:r>
      <w:r>
        <w:t xml:space="preserve"> </w:t>
      </w:r>
      <w:r w:rsidRPr="009B0E21">
        <w:rPr>
          <w:sz w:val="16"/>
          <w:szCs w:val="16"/>
        </w:rPr>
        <w:t xml:space="preserve">Here,  an unforgivable obscenity is performed twice over: first, through the typical White feminist gesture that assumes all women (and men) have bodies, ergo all bodies contest gender’s drama of value; and, second, by way of the more recent, but no less common, assertions that the analysis of “relations” between White and Black has a handy analog in the analysis of gendered relations. Indeed, for such intellectual protocols to transpose themselves from obscenities to protocols truly meaningful to the Slave (in other words, for their explanatory power to be essential and not merely important), the operative verbs, attached to what Butler calls “the . . . forces that police,” would have to be not mask and redact but murder. </w:t>
      </w:r>
      <w:r w:rsidRPr="0007126A">
        <w:rPr>
          <w:sz w:val="16"/>
          <w:szCs w:val="16"/>
        </w:rPr>
        <w:t xml:space="preserve">“Identity” may very well be “the investiture of name, and the marking of reference”44—and here is where the postcolonial subject and the White subject of empire can duke it out (if, in the process, they would leave us alone!)—but </w:t>
      </w:r>
      <w:r w:rsidRPr="0007126A">
        <w:rPr>
          <w:rStyle w:val="StyleUnderline"/>
        </w:rPr>
        <w:t>Blackness marks, references, names, and identifies a corpse. And a corpse is not relational because death is beyond representation, and relation always occurs within representation. What is the “it” beyond representation that Whiteness murders? In other words, what “evidence” do we have that the violence that positions the Slave, is structurally different from the violence inflicted on the worker, the woman, the spectator, and the postcolonial?</w:t>
      </w:r>
      <w:r>
        <w:t xml:space="preserve"> Again, as I demonstrated in part 1, the murdered “it” is capacity par excellence, spatial and temporal capacity. Marxism, film theory, and the political common sense of socially engaged White cinema think Human capacity as Butler and Seshadri-Crooks do, as universal phenomena. But Blacks experience Human capacity as a homicidal phenomenon. Fanon, Judy, Mbembe, Hartman, Marriott, Patterson, and Spillers have each, in his or her own way, shown us that the Black lost the coherence of space and time in the hold of the Middle Passage. The philosophy of Judith Butler, the film theory of Kaja Silverman, Mary Ann Doane, and Kalpana Seshadri-Crooks, the Marxism of Antonio Negri and Michael Hardt, the social optimism or pessimism of popular film reviews, and the auteurial intention of the director Marc Forster all leave the Slave unthought. They take as given that the Black has access to dramas of value. But each disparate entity in any drama of value must possess not only spatiality (for even a patch of grass exists in space), but the power to labor on space, the cartographic capacity to make place—if only at the scale of the body. </w:t>
      </w:r>
      <w:r w:rsidRPr="0007126A">
        <w:rPr>
          <w:rStyle w:val="StyleUnderline"/>
        </w:rPr>
        <w:t>Each disparate entity in any drama of value must possess not only temporality (for even a patch of grass begins-exists-and-is-no-more) but the power to labor over time: the historiographic capacity to narrate “events”—if only the “event” of sexuality. The terrain of the body and the event of sexuality were murdered when the African became a “genealogical isolate.”</w:t>
      </w:r>
      <w:r>
        <w:t xml:space="preserve">45 Thus, the explanatory power of the theorists, filmmaker, and film reviewers cited above, at its very best, is capable of thinking Blackness as identity or as identification, conceding, however, as the more rigorous among them do, that “black and white do not say much about identity, though they do establish group and personal identifications of the subjects involved.”46 But even this concession gets us nowhere. </w:t>
      </w:r>
      <w:r w:rsidRPr="0007126A">
        <w:rPr>
          <w:rStyle w:val="StyleUnderline"/>
        </w:rPr>
        <w:t>At best, it is a red herring investing our attention in a semiotic impossibility: that of the Slave as signifier. At worst, it puts the cart before the horse, which is to say that no Marxist theory of social change and proletarian recomposition, and no feminist theory of bodily resignification, has been able (or cared) to demonstrate how, when, and where Abraham Lincoln freed the slaves</w:t>
      </w:r>
      <w:r>
        <w:t xml:space="preserve">. Yet, </w:t>
      </w:r>
      <w:r w:rsidRPr="0007126A">
        <w:rPr>
          <w:rStyle w:val="StyleUnderline"/>
        </w:rPr>
        <w:t xml:space="preserve">they remain, if only by omission, steadfast in their conviction that slavery was abolished. </w:t>
      </w:r>
      <w:r w:rsidRPr="0007126A">
        <w:rPr>
          <w:rStyle w:val="StyleUnderline"/>
        </w:rPr>
        <w:lastRenderedPageBreak/>
        <w:t>At moments, however, the sensory excess of cinema lets ordinary White film say what extraordinary White folks will not.</w:t>
      </w:r>
    </w:p>
    <w:p w14:paraId="6FF6791E" w14:textId="77777777" w:rsidR="0007126A" w:rsidRPr="009705AE" w:rsidRDefault="0007126A" w:rsidP="0007126A"/>
    <w:p w14:paraId="73506753" w14:textId="2256E11D" w:rsidR="00915606" w:rsidRDefault="003874A9" w:rsidP="003874A9">
      <w:pPr>
        <w:pStyle w:val="Heading3"/>
      </w:pPr>
      <w:r>
        <w:lastRenderedPageBreak/>
        <w:t>Link – Immigration Detention Centers</w:t>
      </w:r>
    </w:p>
    <w:p w14:paraId="50DC6AF5" w14:textId="77777777" w:rsidR="00EB3EA8" w:rsidRDefault="00EB3EA8" w:rsidP="00EB3EA8">
      <w:pPr>
        <w:pStyle w:val="Heading4"/>
      </w:pPr>
      <w:r>
        <w:t xml:space="preserve">The system of over policing makes black immigrants more vulnerable </w:t>
      </w:r>
    </w:p>
    <w:p w14:paraId="33000DC0" w14:textId="77777777" w:rsidR="00EB3EA8" w:rsidRPr="0086707D" w:rsidRDefault="00EB3EA8" w:rsidP="00EB3EA8">
      <w:pPr>
        <w:rPr>
          <w:rStyle w:val="Style13ptBold"/>
        </w:rPr>
      </w:pPr>
      <w:r>
        <w:rPr>
          <w:rStyle w:val="Style13ptBold"/>
        </w:rPr>
        <w:t xml:space="preserve">BAJI, 16 </w:t>
      </w:r>
      <w:r w:rsidRPr="00EB3EA8">
        <w:t>(Black Alliance for Just Immigration, 2016, accessed on 6/28/20, BAJI, The State of Black Immigrants, https://www.sccgov.org/sites/oir/Documents/sobi-deprt-blk-immig-crim-sys.pdf)</w:t>
      </w:r>
    </w:p>
    <w:p w14:paraId="241C42F0" w14:textId="77777777" w:rsidR="00EB3EA8" w:rsidRPr="00EE0E2E" w:rsidRDefault="00EB3EA8" w:rsidP="00EB3EA8">
      <w:pPr>
        <w:rPr>
          <w:sz w:val="16"/>
        </w:rPr>
      </w:pPr>
      <w:r w:rsidRPr="00EE0E2E">
        <w:rPr>
          <w:rStyle w:val="Emphasis"/>
        </w:rPr>
        <w:t>Black people are far more likely</w:t>
      </w:r>
      <w:r w:rsidRPr="00EE0E2E">
        <w:rPr>
          <w:sz w:val="16"/>
        </w:rPr>
        <w:t xml:space="preserve"> than any other population </w:t>
      </w:r>
      <w:r w:rsidRPr="00EE0E2E">
        <w:rPr>
          <w:rStyle w:val="Emphasis"/>
        </w:rPr>
        <w:t>to be arrested</w:t>
      </w:r>
      <w:r w:rsidRPr="00EE0E2E">
        <w:rPr>
          <w:rStyle w:val="StyleUnderline"/>
        </w:rPr>
        <w:t>, convicted, and imprisoned in the U.S. criminal enforcement system</w:t>
      </w:r>
      <w:r w:rsidRPr="00EE0E2E">
        <w:rPr>
          <w:sz w:val="16"/>
        </w:rPr>
        <w:t>—</w:t>
      </w:r>
      <w:r w:rsidRPr="00EE0E2E">
        <w:rPr>
          <w:rStyle w:val="Emphasis"/>
        </w:rPr>
        <w:t>the system upon which immigration enforcement</w:t>
      </w:r>
      <w:r w:rsidRPr="00EE0E2E">
        <w:rPr>
          <w:rStyle w:val="StyleUnderline"/>
        </w:rPr>
        <w:t xml:space="preserve"> increasingly </w:t>
      </w:r>
      <w:r w:rsidRPr="00EE0E2E">
        <w:rPr>
          <w:rStyle w:val="Emphasis"/>
        </w:rPr>
        <w:t>relies</w:t>
      </w:r>
      <w:r w:rsidRPr="00EE0E2E">
        <w:rPr>
          <w:sz w:val="16"/>
        </w:rPr>
        <w:t xml:space="preserve">.14 </w:t>
      </w:r>
      <w:r w:rsidRPr="00EE0E2E">
        <w:rPr>
          <w:rStyle w:val="StyleUnderline"/>
        </w:rPr>
        <w:t xml:space="preserve">Black people are arrested </w:t>
      </w:r>
      <w:r w:rsidRPr="00EE0E2E">
        <w:rPr>
          <w:rStyle w:val="Emphasis"/>
        </w:rPr>
        <w:t>at 2.5 times</w:t>
      </w:r>
      <w:r w:rsidRPr="00EE0E2E">
        <w:rPr>
          <w:rStyle w:val="StyleUnderline"/>
        </w:rPr>
        <w:t xml:space="preserve"> the rate of whites</w:t>
      </w:r>
      <w:r w:rsidRPr="00EE0E2E">
        <w:rPr>
          <w:sz w:val="16"/>
        </w:rPr>
        <w:t xml:space="preserve">.15 </w:t>
      </w:r>
      <w:r w:rsidRPr="00EE0E2E">
        <w:rPr>
          <w:rStyle w:val="StyleUnderline"/>
        </w:rPr>
        <w:t>They are more likely</w:t>
      </w:r>
      <w:r w:rsidRPr="00EE0E2E">
        <w:rPr>
          <w:rStyle w:val="Emphasis"/>
        </w:rPr>
        <w:t xml:space="preserve"> </w:t>
      </w:r>
      <w:r w:rsidRPr="00EE0E2E">
        <w:rPr>
          <w:rStyle w:val="StyleUnderline"/>
        </w:rPr>
        <w:t xml:space="preserve">than whites </w:t>
      </w:r>
      <w:r w:rsidRPr="00EE0E2E">
        <w:rPr>
          <w:rStyle w:val="Emphasis"/>
        </w:rPr>
        <w:t>to be sentenced to prison</w:t>
      </w:r>
      <w:r w:rsidRPr="00EE0E2E">
        <w:rPr>
          <w:rStyle w:val="StyleUnderline"/>
        </w:rPr>
        <w:t xml:space="preserve">, and </w:t>
      </w:r>
      <w:r w:rsidRPr="00EE0E2E">
        <w:rPr>
          <w:rStyle w:val="Emphasis"/>
        </w:rPr>
        <w:t>less likely to be sentenced to probation</w:t>
      </w:r>
      <w:r w:rsidRPr="00EE0E2E">
        <w:rPr>
          <w:rStyle w:val="StyleUnderline"/>
        </w:rPr>
        <w:t>.</w:t>
      </w:r>
      <w:r w:rsidRPr="00EE0E2E">
        <w:rPr>
          <w:sz w:val="16"/>
        </w:rPr>
        <w:t xml:space="preserve">16 According to the FBI Criminal Justice Information Services Division, of the total individuals arrested in 2014, 69.4% were white, 27.8% were Black or African American, and 3% were of another race.17 These arrest rates demonstrate that Black and African American individuals are arrested at a higher rate than their overall percentage in the population. These disparities exist even when crime rates are the same; for example, although Blacks and whites use marijuana at roughly equal rates, Black people are 3.7 times more likely than whites to be arrested for marijuana possession.18 </w:t>
      </w:r>
    </w:p>
    <w:p w14:paraId="6B40AFE6" w14:textId="77777777" w:rsidR="00EB3EA8" w:rsidRDefault="00EB3EA8" w:rsidP="00EB3EA8">
      <w:pPr>
        <w:pStyle w:val="Heading4"/>
      </w:pPr>
      <w:r>
        <w:t>Immigrants in jail are more likely to be deported</w:t>
      </w:r>
    </w:p>
    <w:p w14:paraId="2BA90C08" w14:textId="77777777" w:rsidR="00EB3EA8" w:rsidRPr="0086707D" w:rsidRDefault="00EB3EA8" w:rsidP="00EB3EA8">
      <w:pPr>
        <w:rPr>
          <w:rStyle w:val="Style13ptBold"/>
        </w:rPr>
      </w:pPr>
      <w:r>
        <w:rPr>
          <w:rStyle w:val="Style13ptBold"/>
        </w:rPr>
        <w:t xml:space="preserve">BAJI, 16 </w:t>
      </w:r>
      <w:r w:rsidRPr="00EB3EA8">
        <w:t>(Black Alliance for Just Immigration, 2016, accessed on 6/28/20, BAJI, The State of Black Immigrants, https://www.sccgov.org/sites/oir/Documents/sobi-deprt-blk-immig-crim-sys.pdf)</w:t>
      </w:r>
    </w:p>
    <w:p w14:paraId="0F3F63F4" w14:textId="082A6904" w:rsidR="00EB3EA8" w:rsidRDefault="00EB3EA8" w:rsidP="00EB3EA8">
      <w:pPr>
        <w:pStyle w:val="NormalWeb"/>
        <w:rPr>
          <w:rFonts w:ascii="Roboto" w:hAnsi="Roboto"/>
          <w:position w:val="6"/>
          <w:sz w:val="16"/>
          <w:szCs w:val="12"/>
        </w:rPr>
      </w:pPr>
      <w:r w:rsidRPr="00A245A0">
        <w:rPr>
          <w:rStyle w:val="Emphasis"/>
        </w:rPr>
        <w:t>Immigration enforcement is increasingly present in local jails</w:t>
      </w:r>
      <w:r w:rsidRPr="00A245A0">
        <w:rPr>
          <w:rFonts w:ascii="Roboto" w:hAnsi="Roboto"/>
          <w:sz w:val="16"/>
          <w:szCs w:val="20"/>
        </w:rPr>
        <w:t xml:space="preserve">. Often, </w:t>
      </w:r>
      <w:r w:rsidRPr="00A245A0">
        <w:rPr>
          <w:rStyle w:val="StyleUnderline"/>
        </w:rPr>
        <w:t>an ICE officer will try to interview noncitizens while in custody and then initiate paperwork for the removal process if an individual is determined to be deportable</w:t>
      </w:r>
      <w:r w:rsidRPr="00A245A0">
        <w:rPr>
          <w:rFonts w:ascii="Roboto" w:hAnsi="Roboto"/>
          <w:sz w:val="16"/>
          <w:szCs w:val="20"/>
        </w:rPr>
        <w:t>. After an individual or person charged with a crime, he or she may be confronted with a choice to plead guilty to a lesser offense. Immigrants are particularly vulnerable to guilty pleas that may later lead to removal proceedings. In 2010, the Supreme Court held in Padilla v. Kentucky that the Constitution requires criminal defense attorneys to advise their clients of the immigration consequences of their criminal charges.</w:t>
      </w:r>
      <w:r w:rsidRPr="00A245A0">
        <w:rPr>
          <w:rFonts w:ascii="Roboto" w:hAnsi="Roboto"/>
          <w:position w:val="6"/>
          <w:sz w:val="16"/>
          <w:szCs w:val="12"/>
        </w:rPr>
        <w:t xml:space="preserve">41 </w:t>
      </w:r>
      <w:r w:rsidRPr="00A245A0">
        <w:rPr>
          <w:rFonts w:ascii="Roboto" w:hAnsi="Roboto"/>
          <w:sz w:val="16"/>
          <w:szCs w:val="20"/>
        </w:rPr>
        <w:t xml:space="preserve">However, this does not always happen, and </w:t>
      </w:r>
      <w:r w:rsidRPr="00A245A0">
        <w:rPr>
          <w:rStyle w:val="StyleUnderline"/>
        </w:rPr>
        <w:t>noncitizens are still sometimes pressured to sign plea bargains that may damage a subsequent immigration case. A criminal conviction could trigger mandatory detention, deportation and ineligibility to reenter the United States.</w:t>
      </w:r>
      <w:r w:rsidRPr="00A245A0">
        <w:rPr>
          <w:rFonts w:ascii="Roboto" w:hAnsi="Roboto"/>
          <w:sz w:val="16"/>
          <w:szCs w:val="20"/>
        </w:rPr>
        <w:t xml:space="preserve"> </w:t>
      </w:r>
      <w:r w:rsidRPr="00A245A0">
        <w:rPr>
          <w:rStyle w:val="StyleUnderline"/>
        </w:rPr>
        <w:t>It may also serve as a bar to U.S. citizenship, eligibility to obtain a green card, and various forms of relief from deportation, such as asylum or withholding of removal</w:t>
      </w:r>
      <w:r w:rsidRPr="00A245A0">
        <w:rPr>
          <w:rFonts w:ascii="Roboto" w:hAnsi="Roboto"/>
          <w:sz w:val="16"/>
          <w:szCs w:val="20"/>
        </w:rPr>
        <w:t xml:space="preserve">. </w:t>
      </w:r>
      <w:r w:rsidRPr="00A245A0">
        <w:rPr>
          <w:rStyle w:val="Emphasis"/>
        </w:rPr>
        <w:t>A conviction will remain permanently in an individual’s immigration file unless it can be “vacated</w:t>
      </w:r>
      <w:r w:rsidRPr="00A245A0">
        <w:rPr>
          <w:rStyle w:val="StyleUnderline"/>
        </w:rPr>
        <w:t>,”</w:t>
      </w:r>
      <w:r w:rsidRPr="00A245A0">
        <w:rPr>
          <w:rFonts w:ascii="Roboto" w:hAnsi="Roboto"/>
          <w:sz w:val="16"/>
          <w:szCs w:val="20"/>
        </w:rPr>
        <w:t xml:space="preserve"> that is removed, by a judge on the basis of some error in the underlying criminal proceeding.</w:t>
      </w:r>
      <w:r w:rsidRPr="00A245A0">
        <w:rPr>
          <w:rFonts w:ascii="Roboto" w:hAnsi="Roboto"/>
          <w:position w:val="6"/>
          <w:sz w:val="16"/>
          <w:szCs w:val="12"/>
        </w:rPr>
        <w:t xml:space="preserve">42 </w:t>
      </w:r>
    </w:p>
    <w:p w14:paraId="5E0B7AFE" w14:textId="77777777" w:rsidR="00EB3EA8" w:rsidRPr="00A245A0" w:rsidRDefault="00EB3EA8" w:rsidP="00EB3EA8">
      <w:pPr>
        <w:pStyle w:val="NormalWeb"/>
        <w:rPr>
          <w:rFonts w:ascii="Roboto" w:hAnsi="Roboto"/>
          <w:position w:val="6"/>
          <w:sz w:val="16"/>
          <w:szCs w:val="12"/>
        </w:rPr>
      </w:pPr>
    </w:p>
    <w:p w14:paraId="0DEA4157" w14:textId="77777777" w:rsidR="00EB3EA8" w:rsidRPr="00EB3EA8" w:rsidRDefault="00EB3EA8" w:rsidP="00EB3EA8">
      <w:pPr>
        <w:pStyle w:val="Heading4"/>
      </w:pPr>
      <w:r w:rsidRPr="00EB3EA8">
        <w:t>Deportation unfairly targets black immigrants</w:t>
      </w:r>
    </w:p>
    <w:p w14:paraId="6ED954D5" w14:textId="77777777" w:rsidR="00EB3EA8" w:rsidRPr="0086707D" w:rsidRDefault="00EB3EA8" w:rsidP="00EB3EA8">
      <w:pPr>
        <w:rPr>
          <w:rStyle w:val="Style13ptBold"/>
        </w:rPr>
      </w:pPr>
      <w:r>
        <w:rPr>
          <w:rStyle w:val="Style13ptBold"/>
        </w:rPr>
        <w:t>BAJI, 16</w:t>
      </w:r>
      <w:r w:rsidRPr="00EB3EA8">
        <w:t xml:space="preserve"> (Black Alliance for Just Immigration, 2016, accessed on 6/28/20, BAJI, The State of Black Immigrants, https://www.sccgov.org/sites/oir/Documents/sobi-deprt-blk-immig-crim-sys.pdf)</w:t>
      </w:r>
    </w:p>
    <w:p w14:paraId="2298725B" w14:textId="77777777" w:rsidR="00EB3EA8" w:rsidRPr="000B3D59" w:rsidRDefault="00EB3EA8" w:rsidP="00EB3EA8">
      <w:pPr>
        <w:rPr>
          <w:rStyle w:val="StyleUnderline"/>
        </w:rPr>
      </w:pPr>
      <w:r w:rsidRPr="00A471D7">
        <w:t xml:space="preserve">The data further reveals that </w:t>
      </w:r>
      <w:r w:rsidRPr="000B3D59">
        <w:rPr>
          <w:rStyle w:val="StyleUnderline"/>
        </w:rPr>
        <w:t>Black immigrants are more likely than the overall immigrant population to be detained for criminal convictions than immigration violations</w:t>
      </w:r>
      <w:r w:rsidRPr="00A471D7">
        <w:t>.71 while within the immigrant population, individuals are 3.5 times more likely to be detained</w:t>
      </w:r>
      <w:r>
        <w:t xml:space="preserve"> </w:t>
      </w:r>
      <w:r w:rsidRPr="00A471D7">
        <w:t>for an immigration violation than a criminal conviction, the reverse is true for caribbean immigrants in particular, who are almost twice as likely to be detained for a criminal conviction than an immigration violation.</w:t>
      </w:r>
      <w:r>
        <w:t xml:space="preserve"> </w:t>
      </w:r>
      <w:r w:rsidRPr="00A471D7">
        <w:t>African immigrants, a greater percentage of whom are recent arrivals than Caribbean immigrants,72 are twice as likely to be detained for an immigration violation than a criminal conviction.73</w:t>
      </w:r>
      <w:r>
        <w:t xml:space="preserve"> </w:t>
      </w:r>
      <w:r w:rsidRPr="00A471D7">
        <w:t xml:space="preserve">In 2014, according to the CASE </w:t>
      </w:r>
      <w:r w:rsidRPr="00A471D7">
        <w:lastRenderedPageBreak/>
        <w:t xml:space="preserve">database, there were 226,404 immigrants in removal proceedings. </w:t>
      </w:r>
      <w:r w:rsidRPr="000B3D59">
        <w:rPr>
          <w:rStyle w:val="StyleUnderline"/>
        </w:rPr>
        <w:t>More than half (128,872) of these individuals were detained at some point during those proceedings; about 5 percent of those detained (6,223) were Black immigrants.74 Black immigrants are disproportionately represented among detained immigrants facing deportation in immigration court on criminal grounds</w:t>
      </w:r>
      <w:r w:rsidRPr="00A471D7">
        <w:t xml:space="preserve">. While Black immigrants make up only 4.8% of detained immigrants facing deportation before the EOIR, they make up 17.4% of detained immigrants facing deportation before the EOIR on criminal grounds. 75 </w:t>
      </w:r>
      <w:r w:rsidRPr="000B3D59">
        <w:rPr>
          <w:rStyle w:val="StyleUnderline"/>
        </w:rPr>
        <w:t>Nearly one out of every five people detained while facing deportation on criminal grounds before the EOIR is Black.</w:t>
      </w:r>
      <w:r w:rsidRPr="00A471D7">
        <w:t>76</w:t>
      </w:r>
      <w:r>
        <w:t xml:space="preserve"> </w:t>
      </w:r>
      <w:r w:rsidRPr="00A471D7">
        <w:t>While 14% of immigrants detained while facing deportation proceedings before EOIR have criminal grounds</w:t>
      </w:r>
      <w:r>
        <w:t xml:space="preserve"> </w:t>
      </w:r>
      <w:r w:rsidRPr="00A471D7">
        <w:t xml:space="preserve">of removability, </w:t>
      </w:r>
      <w:r w:rsidRPr="000B3D59">
        <w:rPr>
          <w:rStyle w:val="StyleUnderline"/>
        </w:rPr>
        <w:t xml:space="preserve">a full half of all Black immigrants detained during removal proceedings have criminal grounds of removability.77 </w:t>
      </w:r>
    </w:p>
    <w:p w14:paraId="7A06D9A4" w14:textId="77777777" w:rsidR="00EB3EA8" w:rsidRPr="00EB3EA8" w:rsidRDefault="00EB3EA8" w:rsidP="00EB3EA8"/>
    <w:p w14:paraId="0E779268" w14:textId="102D190F" w:rsidR="003874A9" w:rsidRPr="003874A9" w:rsidRDefault="003874A9" w:rsidP="003874A9">
      <w:pPr>
        <w:pStyle w:val="Heading4"/>
      </w:pPr>
      <w:r>
        <w:t>Violence is not exclusive to detention centers – screening processes, societal stigma, and criminality are exacerbated by the Aff’s “social justice”</w:t>
      </w:r>
    </w:p>
    <w:p w14:paraId="4596D6D2" w14:textId="30F72657" w:rsidR="003874A9" w:rsidRPr="003874A9" w:rsidRDefault="003874A9" w:rsidP="003874A9">
      <w:r w:rsidRPr="003874A9">
        <w:rPr>
          <w:rStyle w:val="Style13ptBold"/>
        </w:rPr>
        <w:t>Palmer 17</w:t>
      </w:r>
      <w:r w:rsidRPr="003874A9">
        <w:t xml:space="preserve"> – [J.D. 2016, Georgetown University Law Center. 2016, Breanne Palmer. </w:t>
      </w:r>
      <w:r>
        <w:t>“</w:t>
      </w:r>
      <w:r w:rsidRPr="003874A9">
        <w:t>Anti-Blackness, Immigration Law, and Criminal Law</w:t>
      </w:r>
      <w:r>
        <w:t xml:space="preserve">” </w:t>
      </w:r>
      <w:hyperlink r:id="rId51" w:history="1">
        <w:r w:rsidRPr="00CE2BC7">
          <w:rPr>
            <w:rStyle w:val="Hyperlink"/>
          </w:rPr>
          <w:t>https://racism.org/articles/citizenship-rights/immigration-race-and-racism/1921-anti-blackness-immigration-law-and-criminal-law]//Mojica</w:t>
        </w:r>
      </w:hyperlink>
      <w:r>
        <w:t xml:space="preserve"> – 6/27/2020</w:t>
      </w:r>
    </w:p>
    <w:p w14:paraId="5EAFF512" w14:textId="77777777" w:rsidR="003874A9" w:rsidRPr="003874A9" w:rsidRDefault="003874A9" w:rsidP="003874A9">
      <w:r w:rsidRPr="003874A9">
        <w:rPr>
          <w:sz w:val="16"/>
          <w:szCs w:val="16"/>
        </w:rPr>
        <w:t xml:space="preserve">In ‘The Immigration Crucible: Transforming Race, Nation, and the Limits of Law’, Jamaican author Philip Kretsedemas documents the racial profiling of Black immigrants. </w:t>
      </w:r>
      <w:r w:rsidRPr="003874A9">
        <w:t xml:space="preserve">His </w:t>
      </w:r>
      <w:r w:rsidRPr="003874A9">
        <w:rPr>
          <w:rStyle w:val="StyleUnderline"/>
        </w:rPr>
        <w:t>research shows that local law enforcement officers arrest and turn them over to immigration officials at a rate that is five times their representation in the undocumented population</w:t>
      </w:r>
      <w:r w:rsidRPr="003874A9">
        <w:t xml:space="preserve">. </w:t>
      </w:r>
      <w:r w:rsidRPr="003874A9">
        <w:rPr>
          <w:rStyle w:val="StyleUnderline"/>
        </w:rPr>
        <w:t>Kretsedemas also points out that second generation immigrants of color are very likely to be criminalized. The particular ways racialized criminal laws (and their manifestations in mundane stops and searches and racial profiling) result in devastating immigration consequences for undocumented or status-vulnerable Black people in the U.S. are is evident from the research discussed above</w:t>
      </w:r>
      <w:r w:rsidRPr="003874A9">
        <w:t>. There is a direct link between the migrant rights movement that seeks to gain justice and status for undocumented people and the larger Movement for Black Lives. Intersectional activists have begun to use this link to expand the notions of immigration reform and racial justice.</w:t>
      </w:r>
    </w:p>
    <w:p w14:paraId="1F599925" w14:textId="77777777" w:rsidR="003874A9" w:rsidRPr="003874A9" w:rsidRDefault="003874A9" w:rsidP="003874A9">
      <w:r w:rsidRPr="003874A9">
        <w:t>* * *</w:t>
      </w:r>
    </w:p>
    <w:p w14:paraId="17888069" w14:textId="7A857EBD" w:rsidR="003874A9" w:rsidRDefault="003874A9" w:rsidP="003874A9">
      <w:pPr>
        <w:rPr>
          <w:rStyle w:val="StyleUnderline"/>
        </w:rPr>
      </w:pPr>
      <w:r w:rsidRPr="003874A9">
        <w:rPr>
          <w:rStyle w:val="StyleUnderline"/>
        </w:rPr>
        <w:t>Black immigrants live in the crosshairs of American-bred anti-Black racism and anti-immigrant sentiments</w:t>
      </w:r>
      <w:r w:rsidRPr="003874A9">
        <w:t xml:space="preserve">. Despite an ever-increasing statistical presence in the United States, </w:t>
      </w:r>
      <w:r w:rsidRPr="003874A9">
        <w:rPr>
          <w:rStyle w:val="StyleUnderline"/>
        </w:rPr>
        <w:t>Black immigrants are excluded from the national discussion about immigration reform, which has falsely been painted as a Latinx-only issue, erasing Black immigrants from narratives about undocumented immigrants. Activists must ensure that this “invisible” population's specific vulnerabilities--being swept into the criminal justice system via anti-Black racism and then subjected to punitive immigration consequences--are taken into account.</w:t>
      </w:r>
    </w:p>
    <w:p w14:paraId="6E5C10C5" w14:textId="5CFC35FF" w:rsidR="00E31165" w:rsidRDefault="00E31165" w:rsidP="003874A9">
      <w:pPr>
        <w:rPr>
          <w:rStyle w:val="StyleUnderline"/>
        </w:rPr>
      </w:pPr>
    </w:p>
    <w:p w14:paraId="206CC06F" w14:textId="01B8022E" w:rsidR="00FC6CBE" w:rsidRPr="00F7094F" w:rsidRDefault="00FC6CBE" w:rsidP="00FC6CBE">
      <w:pPr>
        <w:pStyle w:val="Heading3"/>
      </w:pPr>
      <w:r>
        <w:lastRenderedPageBreak/>
        <w:t>Link – End Indefinite Sentencing</w:t>
      </w:r>
    </w:p>
    <w:p w14:paraId="071F228B" w14:textId="2F481649" w:rsidR="00FC6CBE" w:rsidRPr="00720A45" w:rsidRDefault="00FC6CBE" w:rsidP="00FC6CBE">
      <w:pPr>
        <w:pStyle w:val="Heading4"/>
      </w:pPr>
      <w:r>
        <w:t>Causes more deaths in order to indefinitely retain black folk</w:t>
      </w:r>
    </w:p>
    <w:p w14:paraId="507CD529" w14:textId="373BD997" w:rsidR="00FC6CBE" w:rsidRPr="00720A45" w:rsidRDefault="00FC6CBE" w:rsidP="00FC6CBE">
      <w:pPr>
        <w:rPr>
          <w:rStyle w:val="Style13ptBold"/>
        </w:rPr>
      </w:pPr>
      <w:r>
        <w:rPr>
          <w:rStyle w:val="Style13ptBold"/>
        </w:rPr>
        <w:t xml:space="preserve">Warren 15 – </w:t>
      </w:r>
      <w:r w:rsidRPr="00720A45">
        <w:t>[</w:t>
      </w:r>
      <w:r w:rsidRPr="001E0328">
        <w:t xml:space="preserve">Calvin L. Warren is an Assistant Professor in WGSS. He received his B.A. in Rhetoric/Philosophy (College Scholar) from Cornell University and his MA and Ph.D. in African American/American Studies from Yale University. “Black Nihilism and the Politics of Hope” </w:t>
      </w:r>
      <w:hyperlink r:id="rId52" w:history="1">
        <w:r w:rsidR="001E0328" w:rsidRPr="001E0328">
          <w:rPr>
            <w:rStyle w:val="Hyperlink"/>
          </w:rPr>
          <w:t xml:space="preserve"> CR: The New Centennial Review, vol. 15 no. 1, 2015, p. 215-248. Project MUSE </w:t>
        </w:r>
        <w:hyperlink r:id="rId53" w:history="1">
          <w:r w:rsidR="001E0328" w:rsidRPr="001E0328">
            <w:rPr>
              <w:rStyle w:val="Hyperlink"/>
            </w:rPr>
            <w:t>muse.jhu.edu/article/578044</w:t>
          </w:r>
        </w:hyperlink>
        <w:r w:rsidR="001E0328" w:rsidRPr="001E0328">
          <w:rPr>
            <w:rStyle w:val="Hyperlink"/>
          </w:rPr>
          <w:t>.</w:t>
        </w:r>
        <w:r w:rsidRPr="001E0328">
          <w:rPr>
            <w:rStyle w:val="Hyperlink"/>
          </w:rPr>
          <w:t>]//Mojica</w:t>
        </w:r>
      </w:hyperlink>
      <w:r w:rsidRPr="001E0328">
        <w:t xml:space="preserve"> – 6/28/2020</w:t>
      </w:r>
    </w:p>
    <w:p w14:paraId="600A553E" w14:textId="77777777" w:rsidR="00FC6CBE" w:rsidRPr="00F7094F" w:rsidRDefault="00FC6CBE" w:rsidP="00FC6CBE">
      <w:pPr>
        <w:rPr>
          <w:rStyle w:val="StyleUnderline"/>
        </w:rPr>
      </w:pPr>
      <w:r w:rsidRPr="00F7094F">
        <w:rPr>
          <w:rStyle w:val="StyleUnderline"/>
        </w:rPr>
        <w:t>The American dream, then, is realized through black suffering. It is the humiliated, incarcerated, mutilated, and terrorized black body that serves as the vestibule for the Democracy that is to come. In fact, it almost becomes impossible to think the Political without black suffering</w:t>
      </w:r>
      <w:r w:rsidRPr="0007126A">
        <w:t xml:space="preserve">. According to this logic, corporeal fracture engenders ontological coherence, in a political arithmetic saturated with violence. Thus, nonviolence is a misnomer, or somewhat of a ruse. </w:t>
      </w:r>
      <w:r w:rsidRPr="00F7094F">
        <w:rPr>
          <w:rStyle w:val="StyleUnderline"/>
        </w:rPr>
        <w:t>Black-sacrifice is necessary to achieve the American dream and its promise of coherence, progress, and equality.</w:t>
      </w:r>
    </w:p>
    <w:p w14:paraId="07751314" w14:textId="77777777" w:rsidR="00FC6CBE" w:rsidRPr="001D3A49" w:rsidRDefault="00FC6CBE" w:rsidP="00FC6CBE">
      <w:pPr>
        <w:rPr>
          <w:u w:val="single"/>
        </w:rPr>
      </w:pPr>
      <w:r w:rsidRPr="00F7094F">
        <w:rPr>
          <w:sz w:val="16"/>
          <w:szCs w:val="16"/>
        </w:rPr>
        <w:t xml:space="preserve">We find similar logic in the contemporary moment. Renisha McBride, Jordon Davis, Kody Ingham, Amadou Diallo, Aiyana Stanley-Jones, Frederick Jermain Carter, Chavis Carter, Timothy Stansbury, Hadiya Pendleton, Oscar Grant, Sean Bell, Kendrec McDade, Trayvon Martin, and Mike Brown, among others, constitute a fatal rupture of the Political; these signifiers, stained in blood, refuse the closure that the Political promises. </w:t>
      </w:r>
      <w:r w:rsidRPr="001D3A49">
        <w:rPr>
          <w:rStyle w:val="StyleUnderline"/>
        </w:rPr>
        <w:t>They haunt political discourses of progress, betterment, equality, citizenship, and justice—the metaphysical organization of social existence</w:t>
      </w:r>
      <w:r w:rsidRPr="0007126A">
        <w:t xml:space="preserve">. </w:t>
      </w:r>
      <w:r w:rsidRPr="001D3A49">
        <w:rPr>
          <w:rStyle w:val="StyleUnderline"/>
        </w:rPr>
        <w:t>We are witnessing a shocking accumulation of injured and mutilated black bodies, particularly young black bodies, which place what seems to be an unanswerable question mark in the political field: if we are truly progressing toward this “society-that-is-to-come (maybe),” why is black suffering increasing at such alarming rates? In response to this inquiry, we are told to keep struggling, keep “hope” alive, and keep the faith</w:t>
      </w:r>
      <w:r w:rsidRPr="0007126A">
        <w:t xml:space="preserve">. </w:t>
      </w:r>
      <w:r w:rsidRPr="001D3A49">
        <w:rPr>
          <w:sz w:val="16"/>
          <w:szCs w:val="16"/>
        </w:rPr>
        <w:t xml:space="preserve">After George Zimmerman was acquitted for murdering Tray-von Martin, President Obama addressed the nation and importuned us to keep fighting for change because “each successive generation seems to be making progress in changing attitudes toward race” and, </w:t>
      </w:r>
      <w:r w:rsidRPr="001D3A49">
        <w:rPr>
          <w:rStyle w:val="StyleUnderline"/>
        </w:rPr>
        <w:t>if we work hard enough, we will move closer to “becoming a more perfect union.” Despite Martin’s corpse lingering in the minds of young people and Zimmerman’s smile of relief after the verdict, we are told that things are actually getting better.</w:t>
      </w:r>
      <w:r w:rsidRPr="0007126A">
        <w:t xml:space="preserve"> Supposedly, the generation that murdered Trayvon Martin and Renisha McBride is much better than the generation that murdered Emmett Till. Black suffering, here, is instrumentalized to accomplish pedagogical, cathartic, and redemptive objectives and, somehow, </w:t>
      </w:r>
      <w:r w:rsidRPr="001D3A49">
        <w:rPr>
          <w:u w:val="single"/>
        </w:rPr>
        <w:t>the growing number of dead black bodies in the twenty-first century is an indication of our progress toward “perfection.” Is perfection predicated on black death</w:t>
      </w:r>
      <w:r w:rsidRPr="0007126A">
        <w:t xml:space="preserve">? How many more [End Page 217] </w:t>
      </w:r>
      <w:r w:rsidRPr="001D3A49">
        <w:rPr>
          <w:u w:val="single"/>
        </w:rPr>
        <w:t>black bodies must be lynched, mutilated, burned, castrated, raped, dismembered, shot, and disabled before we achieve this “more perfect union”? In many ways, black suffering and death become the premiere vehicles of political perfection and social maturation.</w:t>
      </w:r>
    </w:p>
    <w:p w14:paraId="31699ACB" w14:textId="77777777" w:rsidR="00FC6CBE" w:rsidRPr="0007126A" w:rsidRDefault="00FC6CBE" w:rsidP="00FC6CBE">
      <w:r w:rsidRPr="0007126A">
        <w:t>This essay argues that the logic of the Political—</w:t>
      </w:r>
      <w:r w:rsidRPr="001D3A49">
        <w:rPr>
          <w:rStyle w:val="Emphasis"/>
        </w:rPr>
        <w:t>linear temporality, bio-political futurity, perfection, betterment, and redress—sustains black suffering</w:t>
      </w:r>
      <w:r w:rsidRPr="0007126A">
        <w:t xml:space="preserve">. </w:t>
      </w:r>
      <w:r w:rsidRPr="001D3A49">
        <w:rPr>
          <w:u w:val="single"/>
        </w:rPr>
        <w:t>Progress and perfection are worked through the pained black body and any recourse to the Political and its discourse of hope will ultimately reproduce the very metaphysical structures of violence that pulverize black being. This piece attempts to rescue black nihilism from discursive and intellectual obliteration; rather than thinking about black nihilism as a set of pathologies in need of treatment</w:t>
      </w:r>
      <w:r w:rsidRPr="0007126A">
        <w:t xml:space="preserve">, this essay considers black nihilism a necessary philosophical posture capable of unraveling the Political and its devastating logic of political hope. </w:t>
      </w:r>
      <w:r w:rsidRPr="001D3A49">
        <w:rPr>
          <w:u w:val="single"/>
        </w:rPr>
        <w:t>Black nihilism resists emancipatory rhetoric that assumes it is possible to purge the Political of anti-black violence and advances political apostasy as the only “ethical” response to black suffering.</w:t>
      </w:r>
    </w:p>
    <w:p w14:paraId="52B06F26" w14:textId="77777777" w:rsidR="00E31165" w:rsidRPr="003874A9" w:rsidRDefault="00E31165" w:rsidP="003874A9">
      <w:pPr>
        <w:rPr>
          <w:rStyle w:val="StyleUnderline"/>
        </w:rPr>
      </w:pPr>
    </w:p>
    <w:p w14:paraId="113A8F41" w14:textId="77777777" w:rsidR="00111C9A" w:rsidRDefault="00111C9A" w:rsidP="00111C9A">
      <w:pPr>
        <w:pStyle w:val="Heading3"/>
      </w:pPr>
      <w:r>
        <w:lastRenderedPageBreak/>
        <w:t>Link – Body Cameras</w:t>
      </w:r>
    </w:p>
    <w:p w14:paraId="0E965D4F" w14:textId="77777777" w:rsidR="00111C9A" w:rsidRPr="00803108" w:rsidRDefault="00111C9A" w:rsidP="00111C9A">
      <w:pPr>
        <w:pStyle w:val="Heading4"/>
        <w:rPr>
          <w:i/>
          <w:iCs w:val="0"/>
        </w:rPr>
      </w:pPr>
      <w:r>
        <w:t xml:space="preserve">Body cameras grant legitimacy to the policy while re-instituting liberal “color-blind” justice – this serves only to prop up a system built on </w:t>
      </w:r>
      <w:r>
        <w:rPr>
          <w:u w:val="single"/>
        </w:rPr>
        <w:t>black death</w:t>
      </w:r>
      <w:r>
        <w:t xml:space="preserve"> by transferring control of the narrative to the police</w:t>
      </w:r>
    </w:p>
    <w:p w14:paraId="39865CBB" w14:textId="77777777" w:rsidR="00111C9A" w:rsidRPr="00D00C0A" w:rsidRDefault="00111C9A" w:rsidP="00111C9A">
      <w:r w:rsidRPr="00337161">
        <w:rPr>
          <w:rStyle w:val="Style13ptBold"/>
        </w:rPr>
        <w:t>Beutin 17</w:t>
      </w:r>
      <w:r>
        <w:t xml:space="preserve">  (</w:t>
      </w:r>
      <w:r w:rsidRPr="00D00C0A">
        <w:t>Lyndsey Beutin</w:t>
      </w:r>
      <w:r>
        <w:t>, PhD UPenn, Professor at McMaster University, “Racialization as a Way of Seeing: The Limits of Counter-Surveillance and Police Reform,” 2017, pg. 9-12)//gene</w:t>
      </w:r>
    </w:p>
    <w:p w14:paraId="72A03687" w14:textId="77777777" w:rsidR="00111C9A" w:rsidRPr="00803108" w:rsidRDefault="00111C9A" w:rsidP="00111C9A">
      <w:pPr>
        <w:rPr>
          <w:sz w:val="10"/>
        </w:rPr>
      </w:pPr>
      <w:r w:rsidRPr="00803108">
        <w:rPr>
          <w:rStyle w:val="StyleUnderline"/>
        </w:rPr>
        <w:t xml:space="preserve">If racialization as a way of seeing is the limiting factor for the effectiveness of the visual practice of civilian counter-surveillance, there are additional implications of the discourse that demands filmic evidence of police behavior. </w:t>
      </w:r>
      <w:r w:rsidRPr="00803108">
        <w:rPr>
          <w:rStyle w:val="Emphasis"/>
        </w:rPr>
        <w:t>The impetus to counter-surveill emerged from the Left and developed from a larger goal to keep people safe in their communities</w:t>
      </w:r>
      <w:r w:rsidRPr="00803108">
        <w:rPr>
          <w:rStyle w:val="StyleUnderline"/>
        </w:rPr>
        <w:t>. As this practice has circulated as a discourse, though, it has largely been reduced to a technologically determinist notion that cameras themselves are the agents that hold the police accountable</w:t>
      </w:r>
      <w:r w:rsidRPr="00803108">
        <w:rPr>
          <w:sz w:val="10"/>
        </w:rPr>
        <w:t xml:space="preserve">. </w:t>
      </w:r>
      <w:r w:rsidRPr="00803108">
        <w:rPr>
          <w:rStyle w:val="StyleUnderline"/>
        </w:rPr>
        <w:t>The mechanism of change has been converted: cameras provide an objective record that allows for colorblind justice to prevail</w:t>
      </w:r>
      <w:r w:rsidRPr="00803108">
        <w:rPr>
          <w:sz w:val="10"/>
        </w:rPr>
        <w:t xml:space="preserve">. </w:t>
      </w:r>
      <w:r w:rsidRPr="00803108">
        <w:rPr>
          <w:rStyle w:val="Emphasis"/>
        </w:rPr>
        <w:t>Reduced to the mere implementation of more technological devices, the call for police accountability has been quickly co-opted by the state as a demand for increasing body-worn cameras on police</w:t>
      </w:r>
      <w:r w:rsidRPr="00803108">
        <w:rPr>
          <w:rStyle w:val="StyleUnderline"/>
        </w:rPr>
        <w:t>. Prior to the Brown family’s call for increased police cameras in 2014, police</w:t>
      </w:r>
      <w:r w:rsidRPr="00803108">
        <w:rPr>
          <w:sz w:val="10"/>
        </w:rPr>
        <w:t xml:space="preserve"> officials </w:t>
      </w:r>
      <w:r w:rsidRPr="00803108">
        <w:rPr>
          <w:rStyle w:val="StyleUnderline"/>
        </w:rPr>
        <w:t>were galvanizing a different narrative to attempt to gain control</w:t>
      </w:r>
      <w:r w:rsidRPr="00803108">
        <w:rPr>
          <w:sz w:val="10"/>
        </w:rPr>
        <w:t xml:space="preserve"> over the presence of video footage. “</w:t>
      </w:r>
      <w:r w:rsidRPr="00803108">
        <w:rPr>
          <w:rStyle w:val="StyleUnderline"/>
        </w:rPr>
        <w:t>Officer safety” has been used repeatedly by police officers to deter or arrest counter-surveillers as well as by police administrators who are advocating for police control of surveillance technologies</w:t>
      </w:r>
      <w:r w:rsidRPr="00803108">
        <w:rPr>
          <w:sz w:val="10"/>
        </w:rPr>
        <w:t xml:space="preserve">.4 </w:t>
      </w:r>
      <w:r w:rsidRPr="00803108">
        <w:rPr>
          <w:rStyle w:val="StyleUnderline"/>
        </w:rPr>
        <w:t>There are many incidents of people being arrested for recording another arrest in progress.</w:t>
      </w:r>
      <w:r w:rsidRPr="00803108">
        <w:rPr>
          <w:sz w:val="10"/>
        </w:rPr>
        <w:t xml:space="preserve"> In 2013, the ACLU filed a </w:t>
      </w:r>
      <w:r w:rsidRPr="00803108">
        <w:rPr>
          <w:rStyle w:val="StyleUnderline"/>
        </w:rPr>
        <w:t>lawsuit against the Philadelphia Police</w:t>
      </w:r>
      <w:r w:rsidRPr="00803108">
        <w:rPr>
          <w:sz w:val="10"/>
        </w:rPr>
        <w:t xml:space="preserve"> Department for “</w:t>
      </w:r>
      <w:r w:rsidRPr="00803108">
        <w:rPr>
          <w:rStyle w:val="StyleUnderline"/>
        </w:rPr>
        <w:t>wrongfully intimidating and arresting citizens who try to videotape them”</w:t>
      </w:r>
      <w:r w:rsidRPr="00803108">
        <w:rPr>
          <w:sz w:val="10"/>
        </w:rPr>
        <w:t xml:space="preserve"> (Martin 2013). The right to record police is protected by the First Amendment, has been upheld in court, and supported by the Department of Justice (Kopan 2013), but that has not deterred officers from intimidating residents. </w:t>
      </w:r>
      <w:r w:rsidRPr="00803108">
        <w:rPr>
          <w:rStyle w:val="StyleUnderline"/>
        </w:rPr>
        <w:t>To justify</w:t>
      </w:r>
      <w:r w:rsidRPr="00803108">
        <w:rPr>
          <w:sz w:val="10"/>
        </w:rPr>
        <w:t xml:space="preserve"> these illegal </w:t>
      </w:r>
      <w:r w:rsidRPr="00803108">
        <w:rPr>
          <w:rStyle w:val="StyleUnderline"/>
        </w:rPr>
        <w:t>arrests, police officers</w:t>
      </w:r>
      <w:r w:rsidRPr="00803108">
        <w:rPr>
          <w:sz w:val="10"/>
        </w:rPr>
        <w:t xml:space="preserve"> often </w:t>
      </w:r>
      <w:r w:rsidRPr="00803108">
        <w:rPr>
          <w:rStyle w:val="StyleUnderline"/>
        </w:rPr>
        <w:t>state that the constituent is endangering the police officers’ safety</w:t>
      </w:r>
      <w:r w:rsidRPr="00803108">
        <w:rPr>
          <w:sz w:val="10"/>
        </w:rPr>
        <w:t>. In a telling 2011 video highlighted on USA Today’s blog, a white Rochester woman is arrested on her own lawn for videotaping a police officer conducting a traffic stop against a black man near her house. Once the officer notices her filming, he states, “I don’t feel safe with you standing behind me so I am asking you to go in your house.” He then repeats that he does not feel safe five additional times, including “I don’t feel safe, you seem very anti-police.” The woman reiterates that she is exercising her right. The officer gets agitated and with a disgusted and mundane tone says, “You know what, you are going to go to jail. That’s just not right,” referring to her insistence at filming him, despite her actions being perfectly legal (Stanglin 2011). In addition to individual intimidation and repression, “</w:t>
      </w:r>
      <w:r w:rsidRPr="00803108">
        <w:rPr>
          <w:rStyle w:val="Emphasis"/>
        </w:rPr>
        <w:t>officer safety” has been used by police officials to co-opt public support for cameras.</w:t>
      </w:r>
      <w:r w:rsidRPr="00803108">
        <w:rPr>
          <w:sz w:val="10"/>
        </w:rPr>
        <w:t xml:space="preserve"> In Dallas, the Police Association President declared that civilian cameras are “creating a major officer safety issue” (Pinkerton quoted in CBS Dallas / Fort Worth 2014). At the same time, officials from the Dallas Police Department said “they support squad car dashboard cameras and the department’s plans to buy body cams. They believe those are enough eyes watching their every move and are asking citizens to put their cameras away” (CBS Dallas / Fort Worth 2014). This </w:t>
      </w:r>
      <w:r w:rsidRPr="00803108">
        <w:rPr>
          <w:rStyle w:val="StyleUnderline"/>
        </w:rPr>
        <w:t>discursive pairing activates and upholds the dominant veneration for the police by prioritizing their safety</w:t>
      </w:r>
      <w:r w:rsidRPr="00803108">
        <w:rPr>
          <w:rStyle w:val="Emphasis"/>
        </w:rPr>
        <w:t>, while transferring the counter-surveillance logic of filming for accountability into police control and selfmonitoring.</w:t>
      </w:r>
      <w:r w:rsidRPr="00803108">
        <w:rPr>
          <w:sz w:val="10"/>
        </w:rPr>
        <w:t xml:space="preserve"> TASER International, the corporation who leads the market in selling “on-officer” body cams and data management systems to law enforcement agencies, has advanced a strikingly similar narrative in its promotional materials. </w:t>
      </w:r>
      <w:r w:rsidRPr="00803108">
        <w:rPr>
          <w:rStyle w:val="StyleUnderline"/>
        </w:rPr>
        <w:t>Their website proclaims, “People on both sides of the badge stay safe when accountability is expected</w:t>
      </w:r>
      <w:r w:rsidRPr="00803108">
        <w:rPr>
          <w:sz w:val="10"/>
        </w:rPr>
        <w:t xml:space="preserve">,” and as Kelly Gates (forthcoming) argues, </w:t>
      </w:r>
      <w:r w:rsidRPr="00803108">
        <w:rPr>
          <w:rStyle w:val="StyleUnderline"/>
        </w:rPr>
        <w:t xml:space="preserve">their tagline to “protect truth” </w:t>
      </w:r>
      <w:r w:rsidRPr="00803108">
        <w:rPr>
          <w:rStyle w:val="Emphasis"/>
        </w:rPr>
        <w:t xml:space="preserve">aligns moral legitimacy with the police officer’s point of view. </w:t>
      </w:r>
      <w:r w:rsidRPr="00803108">
        <w:rPr>
          <w:sz w:val="10"/>
        </w:rPr>
        <w:t xml:space="preserve">TASER originally developed mounted camera technology in order to counter excessive use of force complaints issued by victims who had been shocked with their non-lethal electric weapon namesake. Now </w:t>
      </w:r>
      <w:r w:rsidRPr="00803108">
        <w:rPr>
          <w:rStyle w:val="StyleUnderline"/>
        </w:rPr>
        <w:t>TASER markets its officer-mounted product line as a way to ensure officer safety through “the protections of body worn cameras</w:t>
      </w:r>
      <w:r w:rsidRPr="00803108">
        <w:rPr>
          <w:sz w:val="10"/>
        </w:rPr>
        <w:t xml:space="preserve">” which silence “erroneous allegations” (website). TASER supports its marketing claims with the frequently cited 2012 Rialto study, a randomized trial with TASER-provided equipment, which found that the presence of police worn cameras reduced complaints against police officers. This study is also oft-cited in the press when the issue of body cams are raised in cases of police brutality (e.g. Mims 2014; Keneally 2014; O’Neill 2014; Jorgensen 2015).5 </w:t>
      </w:r>
      <w:r w:rsidRPr="00803108">
        <w:rPr>
          <w:rStyle w:val="StyleUnderline"/>
        </w:rPr>
        <w:t>Officer safety remains a prevalent and effective rhetorical tool for justifying police behavior</w:t>
      </w:r>
      <w:r w:rsidRPr="00803108">
        <w:rPr>
          <w:sz w:val="10"/>
        </w:rPr>
        <w:t xml:space="preserve">, whether in incident reports where police testify to feeling “threatened” by the presence of a black body or press and policy conversations suggesting that police self-monitoring of video footage is safest for all. Since Michael Brown’s murder, though, the narrative around filming the police has been more congruently and publicly knitted to the counter-surveillance discourse. That is, if </w:t>
      </w:r>
      <w:r w:rsidRPr="00803108">
        <w:rPr>
          <w:rStyle w:val="StyleUnderline"/>
        </w:rPr>
        <w:t>before the police had to make a case for why they should be in control of filming, now body cams are articulated as the logical outcome of the demand for counter-surveillance.</w:t>
      </w:r>
      <w:r w:rsidRPr="00803108">
        <w:rPr>
          <w:sz w:val="10"/>
        </w:rPr>
        <w:t xml:space="preserve"> And, </w:t>
      </w:r>
      <w:r w:rsidRPr="00803108">
        <w:rPr>
          <w:rStyle w:val="StyleUnderline"/>
        </w:rPr>
        <w:t>the state situates itself as benevolent for supporting this public demand and providing funding for law enforcement agencies to purchase the technology</w:t>
      </w:r>
      <w:r w:rsidRPr="00803108">
        <w:rPr>
          <w:sz w:val="10"/>
        </w:rPr>
        <w:t xml:space="preserve">. TASER International and police administrators initially laid the rhetorical and infrastructural groundwork to redirect control of civilian surveillance; now, </w:t>
      </w:r>
      <w:r w:rsidRPr="00803108">
        <w:rPr>
          <w:rStyle w:val="StyleUnderline"/>
        </w:rPr>
        <w:t xml:space="preserve">the discourse on filming, and its various political orientations, is elided into moderate </w:t>
      </w:r>
      <w:r w:rsidRPr="00803108">
        <w:rPr>
          <w:rStyle w:val="StyleUnderline"/>
        </w:rPr>
        <w:lastRenderedPageBreak/>
        <w:t>liberal support of increased police control</w:t>
      </w:r>
      <w:r w:rsidRPr="00803108">
        <w:rPr>
          <w:sz w:val="10"/>
        </w:rPr>
        <w:t xml:space="preserve">, rather than increased community oversight. </w:t>
      </w:r>
      <w:r w:rsidRPr="00803108">
        <w:rPr>
          <w:rStyle w:val="StyleUnderline"/>
        </w:rPr>
        <w:t>With</w:t>
      </w:r>
      <w:r w:rsidRPr="00803108">
        <w:rPr>
          <w:sz w:val="10"/>
        </w:rPr>
        <w:t xml:space="preserve"> President </w:t>
      </w:r>
      <w:r w:rsidRPr="00803108">
        <w:rPr>
          <w:rStyle w:val="StyleUnderline"/>
        </w:rPr>
        <w:t xml:space="preserve">Obama’s inauguration of the Task Force on 21st Century Policing, the discourse that underpins police self-monitoring has shifted from “officer safety” to </w:t>
      </w:r>
      <w:r w:rsidRPr="00803108">
        <w:rPr>
          <w:rStyle w:val="Emphasis"/>
        </w:rPr>
        <w:t>reasserting the universality of law enforcement’s role</w:t>
      </w:r>
      <w:r w:rsidRPr="00803108">
        <w:rPr>
          <w:sz w:val="10"/>
        </w:rPr>
        <w:t xml:space="preserve"> </w:t>
      </w:r>
      <w:r w:rsidRPr="00803108">
        <w:rPr>
          <w:rStyle w:val="StyleUnderline"/>
        </w:rPr>
        <w:t>in keeping everybody safe</w:t>
      </w:r>
      <w:r w:rsidRPr="00803108">
        <w:rPr>
          <w:sz w:val="10"/>
        </w:rPr>
        <w:t xml:space="preserve">. </w:t>
      </w:r>
      <w:r w:rsidRPr="00803108">
        <w:rPr>
          <w:rStyle w:val="StyleUnderline"/>
        </w:rPr>
        <w:t>This</w:t>
      </w:r>
      <w:r w:rsidRPr="00803108">
        <w:rPr>
          <w:sz w:val="10"/>
        </w:rPr>
        <w:t xml:space="preserve"> move </w:t>
      </w:r>
      <w:r w:rsidRPr="00803108">
        <w:rPr>
          <w:rStyle w:val="Emphasis"/>
        </w:rPr>
        <w:t>relegitimizes</w:t>
      </w:r>
      <w:r w:rsidRPr="00803108">
        <w:rPr>
          <w:sz w:val="10"/>
        </w:rPr>
        <w:t xml:space="preserve"> </w:t>
      </w:r>
      <w:r w:rsidRPr="00803108">
        <w:rPr>
          <w:rStyle w:val="StyleUnderline"/>
        </w:rPr>
        <w:t>the institution of the police at the moment that the police are facing broader skepticism of their ability to credibly enforce and ensure raceneutral community safety</w:t>
      </w:r>
      <w:r w:rsidRPr="00803108">
        <w:rPr>
          <w:sz w:val="10"/>
        </w:rPr>
        <w:t xml:space="preserve">. After investigating the mechanisms through which local police departments have been militarized through the Department of Defense’s provision of “equipment” to law enforcement agencies (Executive Office of the President 2014), the Obama administration introduced a “community policing initiative” to build trust between historically oppressed populations and the police (White House 2014). While the Executive Order created the Task Force on 21st Century Policing to make more thorough recommendations about how to strengthen community oriented policing, the flagship component of Obama’s Executive Order was the explicit endorsement of body worn cameras. The Order recommends the allocation of $75 million specifically for the purchase of cameras (Manjoo and Isaac 2015; Scott 2014; White House 2014), and police-worn cameras are the sole strategy mentioned for how to operationalize the Community Policing Initiative. The President’s Executive Order came a few days after a grand jury did not indict the police officer responsible for killing Michael Brown. </w:t>
      </w:r>
      <w:r w:rsidRPr="00803108">
        <w:rPr>
          <w:rStyle w:val="StyleUnderline"/>
        </w:rPr>
        <w:t>As there was no video evidence in the case, the presumption is that if there had been footage, the officer would have been indicted</w:t>
      </w:r>
      <w:r w:rsidRPr="00803108">
        <w:rPr>
          <w:sz w:val="10"/>
        </w:rPr>
        <w:t xml:space="preserve">, and </w:t>
      </w:r>
      <w:r w:rsidRPr="00803108">
        <w:rPr>
          <w:rStyle w:val="Emphasis"/>
        </w:rPr>
        <w:t>liberalism’s race neutral application of justice would be restored</w:t>
      </w:r>
      <w:r w:rsidRPr="00803108">
        <w:rPr>
          <w:sz w:val="10"/>
        </w:rPr>
        <w:t xml:space="preserve">. The interim report findings of the Task Force on 21st Century Policing, released in March 2015, deal with the issue and recommendation of body cameras extensively. </w:t>
      </w:r>
      <w:r w:rsidRPr="00803108">
        <w:rPr>
          <w:rStyle w:val="StyleUnderline"/>
        </w:rPr>
        <w:t>The report affirms the need for body worn cameras as evidentiary defense: “Now that agencies operate in a world in which anyone with a cell phone camera can record video footage of a police encounter, BWCs [body worn cameras] help police departments ensure that events are also captured from an officer’s perspective</w:t>
      </w:r>
      <w:r w:rsidRPr="00803108">
        <w:rPr>
          <w:sz w:val="10"/>
        </w:rPr>
        <w:t xml:space="preserve">” (2015: 32). The report does grapple with potential </w:t>
      </w:r>
      <w:r w:rsidRPr="00803108">
        <w:rPr>
          <w:rStyle w:val="StyleUnderline"/>
        </w:rPr>
        <w:t>unintended effects of body worn cameras</w:t>
      </w:r>
      <w:r w:rsidRPr="00803108">
        <w:rPr>
          <w:sz w:val="10"/>
        </w:rPr>
        <w:t xml:space="preserve">, including </w:t>
      </w:r>
      <w:r w:rsidRPr="00803108">
        <w:rPr>
          <w:rStyle w:val="StyleUnderline"/>
        </w:rPr>
        <w:t>privacy considerations of civilians6;</w:t>
      </w:r>
      <w:r w:rsidRPr="00803108">
        <w:rPr>
          <w:sz w:val="10"/>
        </w:rPr>
        <w:t xml:space="preserve"> however, </w:t>
      </w:r>
      <w:r w:rsidRPr="00803108">
        <w:rPr>
          <w:rStyle w:val="StyleUnderline"/>
        </w:rPr>
        <w:t>it emphasizes the perils to law enforcement agencies, namely cost, training, need for additional policies, and the rapid pace of technological change.</w:t>
      </w:r>
      <w:r w:rsidRPr="00803108">
        <w:rPr>
          <w:sz w:val="10"/>
        </w:rPr>
        <w:t xml:space="preserve"> While 21st century policing is </w:t>
      </w:r>
      <w:r w:rsidRPr="00803108">
        <w:rPr>
          <w:rStyle w:val="StyleUnderline"/>
        </w:rPr>
        <w:t>implemented in the name of enhancing community relations</w:t>
      </w:r>
      <w:r w:rsidRPr="00803108">
        <w:rPr>
          <w:sz w:val="10"/>
        </w:rPr>
        <w:t xml:space="preserve">, </w:t>
      </w:r>
      <w:r w:rsidRPr="00803108">
        <w:rPr>
          <w:rStyle w:val="Emphasis"/>
        </w:rPr>
        <w:t>the report makes it clear that its main endorsements of and reservations with cameras lie in protecting the police</w:t>
      </w:r>
      <w:r w:rsidRPr="00803108">
        <w:rPr>
          <w:sz w:val="10"/>
        </w:rPr>
        <w:t xml:space="preserve">. In a year marked by persistent uprisings against police brutality across the country, cases where </w:t>
      </w:r>
      <w:r w:rsidRPr="00803108">
        <w:rPr>
          <w:rStyle w:val="Emphasis"/>
        </w:rPr>
        <w:t>police kill civilians of color have garnered increased media attention</w:t>
      </w:r>
      <w:r w:rsidRPr="00803108">
        <w:rPr>
          <w:sz w:val="10"/>
        </w:rPr>
        <w:t xml:space="preserve">. </w:t>
      </w:r>
      <w:r w:rsidRPr="00803108">
        <w:rPr>
          <w:rStyle w:val="StyleUnderline"/>
        </w:rPr>
        <w:t>News articles often include quotes from officials pledging to outfit their officers and facilities with additional cameras, framed as a gesture toward accountability and impartiality in discerning the “facts” of the incident</w:t>
      </w:r>
      <w:r w:rsidRPr="00803108">
        <w:rPr>
          <w:sz w:val="10"/>
        </w:rPr>
        <w:t xml:space="preserve">. In the immediate aftermath of the release of the bystander video of Walter Scott’s murder, North Charleston’s mayor “announced that all patrol officers would be outfitted with body cameras” (Lowery and Izadi 2015). </w:t>
      </w:r>
      <w:r w:rsidRPr="00803108">
        <w:rPr>
          <w:rStyle w:val="StyleUnderline"/>
        </w:rPr>
        <w:t>Another journalist interpreted the mayor’s executive order as “a tacit acknowledgment of the importance video played in this case</w:t>
      </w:r>
      <w:r w:rsidRPr="00803108">
        <w:rPr>
          <w:sz w:val="10"/>
        </w:rPr>
        <w:t xml:space="preserve">” (Blinder and Santora 2015). </w:t>
      </w:r>
      <w:r w:rsidRPr="00803108">
        <w:rPr>
          <w:rStyle w:val="StyleUnderline"/>
        </w:rPr>
        <w:t>The questions surrounding African American Freddie Gray’s death while in police custody in Baltimore prompted officials to say “they are checking all of the vans to make sure they’re outfitted with proper restraints and are considering putting cameras inside</w:t>
      </w:r>
      <w:r w:rsidRPr="00803108">
        <w:rPr>
          <w:sz w:val="10"/>
        </w:rPr>
        <w:t xml:space="preserve">” (George 2015). </w:t>
      </w:r>
      <w:r w:rsidRPr="00803108">
        <w:rPr>
          <w:rStyle w:val="StyleUnderline"/>
        </w:rPr>
        <w:t>Police cameras, then, are discursively rendered as the automatic solution to end police brutality</w:t>
      </w:r>
      <w:r w:rsidRPr="00803108">
        <w:rPr>
          <w:sz w:val="10"/>
        </w:rPr>
        <w:t xml:space="preserve">. </w:t>
      </w:r>
      <w:r w:rsidRPr="00803108">
        <w:rPr>
          <w:rStyle w:val="StyleUnderline"/>
        </w:rPr>
        <w:t xml:space="preserve">Where bystander video exists officials </w:t>
      </w:r>
      <w:r w:rsidRPr="00803108">
        <w:rPr>
          <w:rStyle w:val="Emphasis"/>
        </w:rPr>
        <w:t>expand (and take control of)</w:t>
      </w:r>
      <w:r w:rsidRPr="00803108">
        <w:rPr>
          <w:sz w:val="10"/>
        </w:rPr>
        <w:t xml:space="preserve"> </w:t>
      </w:r>
      <w:r w:rsidRPr="00803108">
        <w:rPr>
          <w:rStyle w:val="StyleUnderline"/>
        </w:rPr>
        <w:t>video footage</w:t>
      </w:r>
      <w:r w:rsidRPr="00803108">
        <w:rPr>
          <w:sz w:val="10"/>
        </w:rPr>
        <w:t xml:space="preserve">; where no video exists, </w:t>
      </w:r>
      <w:r w:rsidRPr="00803108">
        <w:rPr>
          <w:rStyle w:val="StyleUnderline"/>
        </w:rPr>
        <w:t>police controlled monitoring is situated as the way to resolve contested incident reports</w:t>
      </w:r>
      <w:r w:rsidRPr="00803108">
        <w:rPr>
          <w:sz w:val="10"/>
        </w:rPr>
        <w:t xml:space="preserve">. The recuperation of the discourse comes full circle as TASER International uses public outrage to persuade law enforcement agencies to buy their on-officer products: </w:t>
      </w:r>
      <w:r w:rsidRPr="00803108">
        <w:rPr>
          <w:rStyle w:val="Emphasis"/>
        </w:rPr>
        <w:t>“Body-worn cameras continue to gain momentum as the public demands greater transparency from their law enforcement agencies</w:t>
      </w:r>
      <w:r w:rsidRPr="00803108">
        <w:rPr>
          <w:sz w:val="10"/>
        </w:rPr>
        <w:t xml:space="preserve">” (Taser International, Inc. n.d.). </w:t>
      </w:r>
      <w:r w:rsidRPr="00803108">
        <w:rPr>
          <w:rStyle w:val="StyleUnderline"/>
        </w:rPr>
        <w:t>The police</w:t>
      </w:r>
      <w:r w:rsidRPr="00803108">
        <w:rPr>
          <w:sz w:val="10"/>
        </w:rPr>
        <w:t xml:space="preserve">, then, </w:t>
      </w:r>
      <w:r w:rsidRPr="00803108">
        <w:rPr>
          <w:rStyle w:val="Emphasis"/>
        </w:rPr>
        <w:t>are rhetorically reinvested with the imperative and legitimacy to protect the people fairly.</w:t>
      </w:r>
      <w:r w:rsidRPr="00803108">
        <w:rPr>
          <w:sz w:val="10"/>
        </w:rPr>
        <w:t xml:space="preserve"> The state recuperation of the discourse to film the police has major implications. </w:t>
      </w:r>
      <w:r w:rsidRPr="00803108">
        <w:rPr>
          <w:rStyle w:val="Emphasis"/>
        </w:rPr>
        <w:t xml:space="preserve">It gives the police control over the angle and framing of the footage, as well as complete control of capturing it, editing and tampering with it, and disseminating it (or not). </w:t>
      </w:r>
      <w:r w:rsidRPr="00803108">
        <w:rPr>
          <w:sz w:val="10"/>
        </w:rPr>
        <w:t xml:space="preserve">As scholars of visuality have shown, </w:t>
      </w:r>
      <w:r w:rsidRPr="00803108">
        <w:rPr>
          <w:rStyle w:val="StyleUnderline"/>
        </w:rPr>
        <w:t>framing and perspective embed power and narrative into images. In their handbook on how to film the police effectively, the Network for the Elimination of Police Violence (Toronto) suggests, “Don’t film the person being stopped unless it is absolutely necessary”</w:t>
      </w:r>
      <w:r w:rsidRPr="00803108">
        <w:rPr>
          <w:sz w:val="10"/>
        </w:rPr>
        <w:t xml:space="preserve"> </w:t>
      </w:r>
      <w:r w:rsidRPr="00803108">
        <w:rPr>
          <w:rStyle w:val="StyleUnderline"/>
        </w:rPr>
        <w:t>because suspect behavior can be used against victims in court even though such actions do not legally permit excessive force (p. 10).</w:t>
      </w:r>
      <w:r w:rsidRPr="00803108">
        <w:rPr>
          <w:sz w:val="10"/>
        </w:rPr>
        <w:t xml:space="preserve"> Putting cameras on the police does the exact opposite: there are limited views of the officers’ interactions and extensive documentation of the suspect’s. </w:t>
      </w:r>
      <w:r w:rsidRPr="00803108">
        <w:rPr>
          <w:rStyle w:val="Emphasis"/>
        </w:rPr>
        <w:t>Power’s gaze is reinstated</w:t>
      </w:r>
      <w:r w:rsidRPr="00803108">
        <w:rPr>
          <w:sz w:val="10"/>
        </w:rPr>
        <w:t xml:space="preserve">. There is also evidence that some police officers resist being self-monitored by turning off dash cams, breaking antennas, and otherwise tampering with equipment (ABC Local 2014; Rubin 2014), which </w:t>
      </w:r>
      <w:r w:rsidRPr="00803108">
        <w:rPr>
          <w:rStyle w:val="StyleUnderline"/>
        </w:rPr>
        <w:t>gives officers control of which incidents they record</w:t>
      </w:r>
      <w:r w:rsidRPr="00803108">
        <w:rPr>
          <w:sz w:val="10"/>
        </w:rPr>
        <w:t xml:space="preserve">. Further, police footage is generally reserved for evidence in the courtroom and is rarely circulated publicly, thus undermining video’s role in inspiring mass outrage and public mobilizations against police brutality (Ciccariello-Maher 2009). Giving the police control over the mechanisms of accountability represents the full recuperation of the original resistance politics of cop watching. On a systemic level, police worn cameras are problematic because </w:t>
      </w:r>
      <w:r w:rsidRPr="00803108">
        <w:rPr>
          <w:rStyle w:val="Emphasis"/>
        </w:rPr>
        <w:t>they constitute a liberal reform that funnels more federal money into local law enforcement agencies, giving police more power, not less</w:t>
      </w:r>
      <w:r w:rsidRPr="00803108">
        <w:rPr>
          <w:sz w:val="10"/>
        </w:rPr>
        <w:t xml:space="preserve">. </w:t>
      </w:r>
      <w:r w:rsidRPr="00803108">
        <w:rPr>
          <w:rStyle w:val="StyleUnderline"/>
        </w:rPr>
        <w:t xml:space="preserve">As I have been arguing, reform-based strategies are not capable of fundamentally redressing the structural exclusions and violence built into </w:t>
      </w:r>
      <w:r w:rsidRPr="00803108">
        <w:rPr>
          <w:rStyle w:val="StyleUnderline"/>
        </w:rPr>
        <w:lastRenderedPageBreak/>
        <w:t>liberalism precisely because the goal of reform is to incrementally improve, but ultimately maintain, the existing system</w:t>
      </w:r>
      <w:r w:rsidRPr="00803108">
        <w:rPr>
          <w:sz w:val="10"/>
        </w:rPr>
        <w:t>. The Task Force report ignores the history of racism as the primary cause of police brutality, focusing its precautions instead on implementation procedures and policies (President’s Task Force on 21st Century Policing 2015). But as Ruth Wilson Gilmore has demonstrated in her work on the state’s investment in prisons, “</w:t>
      </w:r>
      <w:r w:rsidRPr="00803108">
        <w:rPr>
          <w:rStyle w:val="Emphasis"/>
        </w:rPr>
        <w:t>The limit to any reform...is the system itself: reform tends to strengthen institutions, especially those geared to social control</w:t>
      </w:r>
      <w:r w:rsidRPr="00803108">
        <w:rPr>
          <w:sz w:val="10"/>
        </w:rPr>
        <w:t xml:space="preserve">” (1998/99: 183). </w:t>
      </w:r>
      <w:r w:rsidRPr="00803108">
        <w:rPr>
          <w:rStyle w:val="StyleUnderline"/>
        </w:rPr>
        <w:t>Thus, if the system of policing is inherently racialized and racializing, strengthening those institutions, even in the name of reforming them, will not address the underlying structural issues</w:t>
      </w:r>
      <w:r w:rsidRPr="00803108">
        <w:rPr>
          <w:sz w:val="10"/>
        </w:rPr>
        <w:t xml:space="preserve">. </w:t>
      </w:r>
      <w:r w:rsidRPr="00803108">
        <w:rPr>
          <w:rStyle w:val="Emphasis"/>
        </w:rPr>
        <w:t>With racism intact</w:t>
      </w:r>
      <w:r w:rsidRPr="00803108">
        <w:rPr>
          <w:sz w:val="10"/>
        </w:rPr>
        <w:t xml:space="preserve">, </w:t>
      </w:r>
      <w:r w:rsidRPr="00803108">
        <w:rPr>
          <w:rStyle w:val="StyleUnderline"/>
        </w:rPr>
        <w:t>well-intentioned reforms retain the capacity to be used in unpredictable ways that</w:t>
      </w:r>
      <w:r w:rsidRPr="00803108">
        <w:rPr>
          <w:sz w:val="10"/>
        </w:rPr>
        <w:t xml:space="preserve"> </w:t>
      </w:r>
      <w:r w:rsidRPr="00803108">
        <w:rPr>
          <w:rStyle w:val="Emphasis"/>
        </w:rPr>
        <w:t>could further entrench racial disparity</w:t>
      </w:r>
      <w:r w:rsidRPr="00803108">
        <w:rPr>
          <w:sz w:val="10"/>
        </w:rPr>
        <w:t xml:space="preserve">. In her new book on the </w:t>
      </w:r>
      <w:r w:rsidRPr="00803108">
        <w:rPr>
          <w:rStyle w:val="StyleUnderline"/>
        </w:rPr>
        <w:t>anti-racist liberal reforms to the legal system</w:t>
      </w:r>
      <w:r w:rsidRPr="00803108">
        <w:rPr>
          <w:sz w:val="10"/>
        </w:rPr>
        <w:t xml:space="preserve"> in the 1950s, Naomi </w:t>
      </w:r>
      <w:r w:rsidRPr="00803108">
        <w:rPr>
          <w:rStyle w:val="StyleUnderline"/>
        </w:rPr>
        <w:t>Murakawa</w:t>
      </w:r>
      <w:r w:rsidRPr="00803108">
        <w:rPr>
          <w:sz w:val="10"/>
        </w:rPr>
        <w:t xml:space="preserve"> (2014) </w:t>
      </w:r>
      <w:r w:rsidRPr="00803108">
        <w:rPr>
          <w:rStyle w:val="StyleUnderline"/>
        </w:rPr>
        <w:t>demonstrates this potential historically</w:t>
      </w:r>
      <w:r w:rsidRPr="00803108">
        <w:rPr>
          <w:sz w:val="10"/>
        </w:rPr>
        <w:t xml:space="preserve">. She argues that </w:t>
      </w:r>
      <w:r w:rsidRPr="00803108">
        <w:rPr>
          <w:rStyle w:val="Emphasis"/>
        </w:rPr>
        <w:t>post-WWII race liberals—those interested in ameliorating white-on-black violence—are responsible for creating law-and-order policy before it became co-opted into conservative tough-on-crime laws</w:t>
      </w:r>
      <w:r w:rsidRPr="00803108">
        <w:rPr>
          <w:sz w:val="10"/>
        </w:rPr>
        <w:t xml:space="preserve">. </w:t>
      </w:r>
      <w:r w:rsidRPr="00803108">
        <w:rPr>
          <w:rStyle w:val="Emphasis"/>
        </w:rPr>
        <w:t>White liberals were operating on the logic that if policy could be reformed so as to alleviate individual discrimination on the part of state actors, then liberalism could ensure equal treatment to all</w:t>
      </w:r>
      <w:r w:rsidRPr="00803108">
        <w:rPr>
          <w:sz w:val="10"/>
        </w:rPr>
        <w:t xml:space="preserve">. </w:t>
      </w:r>
      <w:r w:rsidRPr="00803108">
        <w:rPr>
          <w:rStyle w:val="Emphasis"/>
        </w:rPr>
        <w:t>Yet, supposedly race-blind policies like mandatory minimum sentencing laws have resulted in a disproportionate number of people of color in prison</w:t>
      </w:r>
      <w:r w:rsidRPr="00803108">
        <w:rPr>
          <w:sz w:val="10"/>
        </w:rPr>
        <w:t xml:space="preserve">. </w:t>
      </w:r>
      <w:r w:rsidRPr="00803108">
        <w:rPr>
          <w:rStyle w:val="Emphasis"/>
        </w:rPr>
        <w:t>Reforms that aimed to “control racial bias in criminal justice administration”</w:t>
      </w:r>
      <w:r w:rsidRPr="00803108">
        <w:rPr>
          <w:sz w:val="10"/>
        </w:rPr>
        <w:t xml:space="preserve"> (Murakawa 2014: 3) </w:t>
      </w:r>
      <w:r w:rsidRPr="00803108">
        <w:rPr>
          <w:rStyle w:val="Emphasis"/>
        </w:rPr>
        <w:t>understood racism as an individual bias issue and not a structural problem</w:t>
      </w:r>
      <w:r w:rsidRPr="00803108">
        <w:rPr>
          <w:sz w:val="10"/>
        </w:rPr>
        <w:t xml:space="preserve">. </w:t>
      </w:r>
      <w:r w:rsidRPr="00803108">
        <w:rPr>
          <w:rStyle w:val="Emphasis"/>
        </w:rPr>
        <w:t>As such, they did little to ameliorate systemic violence and ultimately had the counter-productive impact of exacerbating racial inequality. The historical documentation raises the question: since wearing cameras does not change the practice of over-policing communities of color, to what use might the mass accumulation of police-perspective video recordings of people of color be put</w:t>
      </w:r>
      <w:r w:rsidRPr="00803108">
        <w:rPr>
          <w:sz w:val="10"/>
        </w:rPr>
        <w:t xml:space="preserve">? </w:t>
      </w:r>
    </w:p>
    <w:p w14:paraId="0758D13B" w14:textId="77777777" w:rsidR="00111C9A" w:rsidRDefault="00111C9A" w:rsidP="00111C9A">
      <w:pPr>
        <w:rPr>
          <w:rFonts w:asciiTheme="minorHAnsi" w:hAnsiTheme="minorHAnsi"/>
        </w:rPr>
      </w:pPr>
    </w:p>
    <w:p w14:paraId="755F8565" w14:textId="77777777" w:rsidR="00111C9A" w:rsidRDefault="00111C9A" w:rsidP="00111C9A">
      <w:pPr>
        <w:pStyle w:val="Heading3"/>
      </w:pPr>
      <w:r>
        <w:lastRenderedPageBreak/>
        <w:t xml:space="preserve">Link – Clairvoyance </w:t>
      </w:r>
    </w:p>
    <w:p w14:paraId="6C8D6009" w14:textId="77777777" w:rsidR="00111C9A" w:rsidRPr="00F009E5" w:rsidRDefault="00111C9A" w:rsidP="00111C9A">
      <w:pPr>
        <w:pStyle w:val="Heading4"/>
        <w:rPr>
          <w:rStyle w:val="StyleUnderline"/>
        </w:rPr>
      </w:pPr>
      <w:r>
        <w:t>The affirmative starts and ends at the state – this restricts the possibility of liberating, fugitive logics and ensures that their reform leaves the disenfranchised behind – furthermore, their guise of clairvoyance seeks to render the epistemic project of the future knowable which restricts fugitive knowledge</w:t>
      </w:r>
    </w:p>
    <w:p w14:paraId="06AA2C4A" w14:textId="77777777" w:rsidR="00111C9A" w:rsidRPr="00F009E5" w:rsidRDefault="00111C9A" w:rsidP="00111C9A">
      <w:r w:rsidRPr="00F009E5">
        <w:rPr>
          <w:b/>
          <w:bCs/>
        </w:rPr>
        <w:t>Ben-Moshe, 18</w:t>
      </w:r>
      <w:r>
        <w:t xml:space="preserve"> (Liat Ben-Moshe, 8-3-2018, accessed on 5-22-2020, Springer Verlag, "Dis-epistemologies of Abolition", https://www.researchgate.net/publication/326814839_Dis-epistemologies_of_Abolition) //gene [trigger word redacted, nongraphic discussion of sexual violence not highlighted]</w:t>
      </w:r>
    </w:p>
    <w:p w14:paraId="4971BF77" w14:textId="77777777" w:rsidR="00111C9A" w:rsidRPr="000D2730" w:rsidRDefault="00111C9A" w:rsidP="00111C9A">
      <w:pPr>
        <w:rPr>
          <w:sz w:val="14"/>
        </w:rPr>
      </w:pPr>
      <w:r w:rsidRPr="000D2730">
        <w:rPr>
          <w:sz w:val="14"/>
        </w:rPr>
        <w:t xml:space="preserve">These </w:t>
      </w:r>
      <w:r w:rsidRPr="00F009E5">
        <w:rPr>
          <w:rStyle w:val="Emphasis"/>
        </w:rPr>
        <w:t>fugitive knowledges</w:t>
      </w:r>
      <w:r w:rsidRPr="000D2730">
        <w:rPr>
          <w:sz w:val="14"/>
        </w:rPr>
        <w:t xml:space="preserve">, rooted in maroonage, often </w:t>
      </w:r>
      <w:r w:rsidRPr="00F009E5">
        <w:rPr>
          <w:rStyle w:val="Emphasis"/>
        </w:rPr>
        <w:t>contrast with reform based demands of the State</w:t>
      </w:r>
      <w:r w:rsidRPr="000D2730">
        <w:rPr>
          <w:sz w:val="14"/>
        </w:rPr>
        <w:t xml:space="preserve">, </w:t>
      </w:r>
      <w:r w:rsidRPr="00F009E5">
        <w:rPr>
          <w:rStyle w:val="StyleUnderline"/>
        </w:rPr>
        <w:t>that seek specifc solutions and policies without understanding that the State is violent itself and without regard to intersectionality</w:t>
      </w:r>
      <w:r w:rsidRPr="000D2730">
        <w:rPr>
          <w:sz w:val="14"/>
        </w:rPr>
        <w:t xml:space="preserve">; </w:t>
      </w:r>
      <w:r w:rsidRPr="00F009E5">
        <w:rPr>
          <w:rStyle w:val="Emphasis"/>
        </w:rPr>
        <w:t>carceral logics</w:t>
      </w:r>
      <w:r w:rsidRPr="000D2730">
        <w:rPr>
          <w:sz w:val="14"/>
        </w:rPr>
        <w:t xml:space="preserve"> </w:t>
      </w:r>
      <w:r w:rsidRPr="00F009E5">
        <w:rPr>
          <w:rStyle w:val="Emphasis"/>
        </w:rPr>
        <w:t>are State logics</w:t>
      </w:r>
      <w:r w:rsidRPr="000D2730">
        <w:rPr>
          <w:sz w:val="14"/>
        </w:rPr>
        <w:t xml:space="preserve"> and are often </w:t>
      </w:r>
      <w:r w:rsidRPr="00F009E5">
        <w:rPr>
          <w:rStyle w:val="StyleUnderline"/>
        </w:rPr>
        <w:t>used to pass oppressive ‘solutions’</w:t>
      </w:r>
      <w:r w:rsidRPr="000D2730">
        <w:rPr>
          <w:sz w:val="14"/>
        </w:rPr>
        <w:t xml:space="preserve"> (such as </w:t>
      </w:r>
      <w:r w:rsidRPr="00F009E5">
        <w:rPr>
          <w:rStyle w:val="Emphasis"/>
        </w:rPr>
        <w:t>improving prisons</w:t>
      </w:r>
      <w:r w:rsidRPr="000D2730">
        <w:rPr>
          <w:sz w:val="14"/>
        </w:rPr>
        <w:t xml:space="preserve"> or psych hospitals) but ones </w:t>
      </w:r>
      <w:r w:rsidRPr="00F009E5">
        <w:rPr>
          <w:rStyle w:val="StyleUnderline"/>
        </w:rPr>
        <w:t>that are seen as winnable</w:t>
      </w:r>
      <w:r w:rsidRPr="000D2730">
        <w:rPr>
          <w:sz w:val="14"/>
        </w:rPr>
        <w:t xml:space="preserve"> under the formation of the neoliberal racial capitalist settler State. In contrar to dis-epistemology, </w:t>
      </w:r>
      <w:r w:rsidRPr="00F009E5">
        <w:rPr>
          <w:rStyle w:val="Emphasis"/>
        </w:rPr>
        <w:t>the push for specific solutions</w:t>
      </w:r>
      <w:r w:rsidRPr="000D2730">
        <w:rPr>
          <w:sz w:val="14"/>
        </w:rPr>
        <w:t xml:space="preserve"> (especially those </w:t>
      </w:r>
      <w:r w:rsidRPr="00F009E5">
        <w:rPr>
          <w:rStyle w:val="Emphasis"/>
        </w:rPr>
        <w:t>that translate into demands of the State) rarely end well</w:t>
      </w:r>
      <w:r w:rsidRPr="000D2730">
        <w:rPr>
          <w:sz w:val="14"/>
        </w:rPr>
        <w:t xml:space="preserve">, </w:t>
      </w:r>
      <w:r w:rsidRPr="00F009E5">
        <w:rPr>
          <w:rStyle w:val="StyleUnderline"/>
        </w:rPr>
        <w:t>especially for those ‘living against the grain’</w:t>
      </w:r>
      <w:r w:rsidRPr="000D2730">
        <w:rPr>
          <w:sz w:val="14"/>
        </w:rPr>
        <w:t xml:space="preserve"> (Harbin 2016). For example, abolition feminists offer a troubling case study of the </w:t>
      </w:r>
      <w:r w:rsidRPr="00F009E5">
        <w:rPr>
          <w:rStyle w:val="StyleUnderline"/>
        </w:rPr>
        <w:t>ways</w:t>
      </w:r>
      <w:r w:rsidRPr="000D2730">
        <w:rPr>
          <w:sz w:val="14"/>
        </w:rPr>
        <w:t xml:space="preserve"> current forms of “</w:t>
      </w:r>
      <w:r w:rsidRPr="00F009E5">
        <w:rPr>
          <w:rStyle w:val="StyleUnderline"/>
        </w:rPr>
        <w:t>whitewashed” justice occurred in the anti-violence movement</w:t>
      </w:r>
      <w:r w:rsidRPr="000D2730">
        <w:rPr>
          <w:sz w:val="14"/>
        </w:rPr>
        <w:t xml:space="preserve">. Richie (2012) shows how </w:t>
      </w:r>
      <w:r w:rsidRPr="00F009E5">
        <w:rPr>
          <w:rStyle w:val="StyleUnderline"/>
        </w:rPr>
        <w:t>anti-violence feminists’ demands of the State resulted in specific policy changes</w:t>
      </w:r>
      <w:r w:rsidRPr="000D2730">
        <w:rPr>
          <w:sz w:val="14"/>
        </w:rPr>
        <w:t xml:space="preserve">: domestic violence shelters opened, professional counseling began to be offered to women experiencing intimate violence, and </w:t>
      </w:r>
      <w:r w:rsidRPr="00F009E5">
        <w:rPr>
          <w:rStyle w:val="Emphasis"/>
        </w:rPr>
        <w:t>legislation and legal changes</w:t>
      </w:r>
      <w:r w:rsidRPr="000D2730">
        <w:rPr>
          <w:sz w:val="14"/>
        </w:rPr>
        <w:t xml:space="preserve"> followed suite, including the enactment of VAWA (violence against women act of 1994). </w:t>
      </w:r>
      <w:r w:rsidRPr="00F009E5">
        <w:rPr>
          <w:rStyle w:val="Emphasis"/>
        </w:rPr>
        <w:t>But these policy shifts did not lead to</w:t>
      </w:r>
      <w:r w:rsidRPr="000D2730">
        <w:rPr>
          <w:sz w:val="14"/>
        </w:rPr>
        <w:t xml:space="preserve"> the </w:t>
      </w:r>
      <w:r w:rsidRPr="00F009E5">
        <w:rPr>
          <w:rStyle w:val="Emphasis"/>
        </w:rPr>
        <w:t>liberation</w:t>
      </w:r>
      <w:r w:rsidRPr="000D2730">
        <w:rPr>
          <w:sz w:val="14"/>
        </w:rPr>
        <w:t xml:space="preserve"> of all women, </w:t>
      </w:r>
      <w:r w:rsidRPr="00F009E5">
        <w:rPr>
          <w:rStyle w:val="StyleUnderline"/>
        </w:rPr>
        <w:t>but instead became an apparatus of the State and assisted in the buildup of the prison nation.</w:t>
      </w:r>
      <w:r w:rsidRPr="000D2730">
        <w:rPr>
          <w:sz w:val="14"/>
        </w:rPr>
        <w:t xml:space="preserve"> Specifically, it was a White liberal version of feminism seeking the liberation of women from patriarchal violence </w:t>
      </w:r>
      <w:r w:rsidRPr="00F009E5">
        <w:rPr>
          <w:rStyle w:val="StyleUnderline"/>
        </w:rPr>
        <w:t>under the umbrella of the ‘universal</w:t>
      </w:r>
      <w:r w:rsidRPr="000D2730">
        <w:rPr>
          <w:sz w:val="14"/>
        </w:rPr>
        <w:t xml:space="preserve"> woman,’ </w:t>
      </w:r>
      <w:r w:rsidRPr="00F009E5">
        <w:rPr>
          <w:rStyle w:val="StyleUnderline"/>
        </w:rPr>
        <w:t>which is by default white, cisgender, hetronormative and middle class</w:t>
      </w:r>
      <w:r w:rsidRPr="000D2730">
        <w:rPr>
          <w:sz w:val="14"/>
        </w:rPr>
        <w:t xml:space="preserve">. As Richie contends: “when the national discussion became organized around “it could happen to anyone”, “it” was reduced to direct physical assault from household members and stranger </w:t>
      </w:r>
      <w:r w:rsidRPr="000D2730">
        <w:rPr>
          <w:sz w:val="14"/>
          <w:highlight w:val="black"/>
        </w:rPr>
        <w:t>rape</w:t>
      </w:r>
      <w:r w:rsidRPr="000D2730">
        <w:rPr>
          <w:sz w:val="14"/>
        </w:rPr>
        <w:t xml:space="preserve">, and “anyone” came to mean the women with the most visibility, the most power, and the most public sympathy, the citizens whose experience of violence is taken most seriously”” (2012: 92). In essence, the focus became on White ideals of womanhood, and the need to protect them from either intimate assailants or strange men of color (stranger danger7 ). Similarly, Whalley and Hackett (2017) State that “correctional institutions adopt a ‘culture of treatment’ …. Thereby assuming that impoverished and racially marginalized women </w:t>
      </w:r>
      <w:r w:rsidRPr="00F009E5">
        <w:rPr>
          <w:rStyle w:val="StyleUnderline"/>
        </w:rPr>
        <w:t>need to be protected and f</w:t>
      </w:r>
      <w:r>
        <w:rPr>
          <w:rStyle w:val="StyleUnderline"/>
        </w:rPr>
        <w:t>i</w:t>
      </w:r>
      <w:r w:rsidRPr="00F009E5">
        <w:rPr>
          <w:rStyle w:val="StyleUnderline"/>
        </w:rPr>
        <w:t>xed in the f</w:t>
      </w:r>
      <w:r>
        <w:rPr>
          <w:rStyle w:val="StyleUnderline"/>
        </w:rPr>
        <w:t>i</w:t>
      </w:r>
      <w:r w:rsidRPr="00F009E5">
        <w:rPr>
          <w:rStyle w:val="StyleUnderline"/>
        </w:rPr>
        <w:t>rst place</w:t>
      </w:r>
      <w:r w:rsidRPr="000D2730">
        <w:rPr>
          <w:sz w:val="14"/>
        </w:rPr>
        <w:t xml:space="preserve">”, and for ‘crimes’ and traumas made by the State itself. As Kandaswamy (2006) asks, in relation to the anti-domestic violence movement: “What kind of identities are we forced to adopt and police when we engage in State centered politics? … and finally, what passes as politics in an era when incarceration and/or normalization are increasingly represented as the only solutions to social problems?” A </w:t>
      </w:r>
      <w:r w:rsidRPr="00F009E5">
        <w:rPr>
          <w:rStyle w:val="StyleUnderline"/>
        </w:rPr>
        <w:t>similar trajectory can be described in regards to disability rights movements</w:t>
      </w:r>
      <w:r w:rsidRPr="000D2730">
        <w:rPr>
          <w:sz w:val="14"/>
        </w:rPr>
        <w:t xml:space="preserve">, most of which do not center race analysis (esp. anti-black racism) and that is one of the shortcomings of their approach to abolition. </w:t>
      </w:r>
      <w:r w:rsidRPr="00F009E5">
        <w:rPr>
          <w:rStyle w:val="Emphasis"/>
        </w:rPr>
        <w:t>The consequences of not engaging in abolition from an intersectional lens rooted in maroonage is that it becomes irrelevant to the majority of those it seeks to liberate</w:t>
      </w:r>
      <w:r w:rsidRPr="000D2730">
        <w:rPr>
          <w:sz w:val="14"/>
        </w:rPr>
        <w:t xml:space="preserve"> (see Puar 2017); </w:t>
      </w:r>
      <w:r w:rsidRPr="00F009E5">
        <w:rPr>
          <w:rStyle w:val="Emphasis"/>
        </w:rPr>
        <w:t>both demographically</w:t>
      </w:r>
      <w:r w:rsidRPr="000D2730">
        <w:rPr>
          <w:sz w:val="14"/>
        </w:rPr>
        <w:t xml:space="preserve"> (as it is not based on the lived experience of people of color) </w:t>
      </w:r>
      <w:r w:rsidRPr="00F009E5">
        <w:rPr>
          <w:rStyle w:val="Emphasis"/>
        </w:rPr>
        <w:t>but especially race as a lens rooted in black radical tradition of understanding the State as violent and not the arena to seek remediation to injustice</w:t>
      </w:r>
      <w:r w:rsidRPr="000D2730">
        <w:rPr>
          <w:sz w:val="14"/>
        </w:rPr>
        <w:t xml:space="preserve">. </w:t>
      </w:r>
      <w:r w:rsidRPr="00F009E5">
        <w:rPr>
          <w:rStyle w:val="StyleUnderline"/>
        </w:rPr>
        <w:t>Abolition</w:t>
      </w:r>
      <w:r w:rsidRPr="000D2730">
        <w:rPr>
          <w:sz w:val="14"/>
        </w:rPr>
        <w:t xml:space="preserve">, Optimism and Futurity In addition to </w:t>
      </w:r>
      <w:r w:rsidRPr="00F009E5">
        <w:rPr>
          <w:rStyle w:val="Emphasis"/>
        </w:rPr>
        <w:t>letting go of attachments to certainty</w:t>
      </w:r>
      <w:r w:rsidRPr="000D2730">
        <w:rPr>
          <w:sz w:val="14"/>
        </w:rPr>
        <w:t xml:space="preserve"> (knowing what to do in its final formulation</w:t>
      </w:r>
      <w:r w:rsidRPr="00F009E5">
        <w:rPr>
          <w:rStyle w:val="Emphasis"/>
        </w:rPr>
        <w:t>), I suggest that another characteristic of abolition</w:t>
      </w:r>
      <w:r w:rsidRPr="000D2730">
        <w:rPr>
          <w:sz w:val="14"/>
        </w:rPr>
        <w:t xml:space="preserve"> dis-epistemology is </w:t>
      </w:r>
      <w:r w:rsidRPr="00F009E5">
        <w:rPr>
          <w:rStyle w:val="StyleUnderline"/>
        </w:rPr>
        <w:t>letting go of attachment to clairvoyance</w:t>
      </w:r>
      <w:r w:rsidRPr="000D2730">
        <w:rPr>
          <w:sz w:val="14"/>
        </w:rPr>
        <w:t xml:space="preserve">, or the ability to see the future. </w:t>
      </w:r>
      <w:r w:rsidRPr="00E60BDD">
        <w:rPr>
          <w:rStyle w:val="Emphasis"/>
        </w:rPr>
        <w:t>Here I want to focus specifically on attachment to optimism in relation to futurity.</w:t>
      </w:r>
      <w:r w:rsidRPr="000D2730">
        <w:rPr>
          <w:sz w:val="14"/>
        </w:rPr>
        <w:t xml:space="preserve"> In </w:t>
      </w:r>
      <w:r w:rsidRPr="00E60BDD">
        <w:rPr>
          <w:rStyle w:val="StyleUnderline"/>
        </w:rPr>
        <w:t xml:space="preserve">order to counter the vast critiques and sheer repression that comes from holding abolitionist views, there is a temptation to be overly optimistic about what a non-carceral future might bring. </w:t>
      </w:r>
      <w:r w:rsidRPr="000D2730">
        <w:rPr>
          <w:sz w:val="14"/>
        </w:rPr>
        <w:t xml:space="preserve">(And just for full disclosure, I use this trope myself as well). In order to critique the present, the claim that is often made is that whatever a non-carceral future holds it will surely be better than what we have now. So even if we close down all prisons, residential institutions for people with disabilities and other segregationist locales, the argument goes, that act by itself alone would be better than the present system of State capture. Even just this act will be progress, improvement, and movement. The critique over such affective registers should be familiar to those attuned to recent debates on futurity in queer theory and disability studies (Kafer 2013). Specifically, it is related to </w:t>
      </w:r>
      <w:r w:rsidRPr="00E60BDD">
        <w:rPr>
          <w:rStyle w:val="Emphasis"/>
        </w:rPr>
        <w:t>the barrage of queer of color critique of the “It gets better campaign</w:t>
      </w:r>
      <w:r w:rsidRPr="000D2730">
        <w:rPr>
          <w:sz w:val="14"/>
        </w:rPr>
        <w:t xml:space="preserve">” (Puar 2010). </w:t>
      </w:r>
      <w:r w:rsidRPr="00E60BDD">
        <w:rPr>
          <w:rStyle w:val="Emphasis"/>
        </w:rPr>
        <w:t>The campaign played on the same affective register of ‘the future is better no matter what’</w:t>
      </w:r>
      <w:r w:rsidRPr="000D2730">
        <w:rPr>
          <w:sz w:val="14"/>
        </w:rPr>
        <w:t xml:space="preserve"> that can be found in some abolitionist discourses. The 2011 campaign came as a response to the high number of suicides of LGBTQ and gender variant teens. </w:t>
      </w:r>
      <w:r w:rsidRPr="00E60BDD">
        <w:rPr>
          <w:rStyle w:val="Emphasis"/>
        </w:rPr>
        <w:t>Don’t give up now, “it” will get better.</w:t>
      </w:r>
      <w:r w:rsidRPr="000D2730">
        <w:rPr>
          <w:sz w:val="14"/>
        </w:rPr>
        <w:t xml:space="preserve"> </w:t>
      </w:r>
      <w:r w:rsidRPr="000D2730">
        <w:rPr>
          <w:sz w:val="14"/>
        </w:rPr>
        <w:lastRenderedPageBreak/>
        <w:t xml:space="preserve">‘It’ signifying here a person’s life chances, progress, proximity to assimilation i.e. success; as opposed to ‘it’ the material conditions of oppression. </w:t>
      </w:r>
      <w:r w:rsidRPr="00E60BDD">
        <w:rPr>
          <w:rStyle w:val="StyleUnderline"/>
        </w:rPr>
        <w:t>But ‘it’ only gets better from a certain privileged locale and reliance on such tropes foreclosures other important queer af</w:t>
      </w:r>
      <w:r>
        <w:rPr>
          <w:rStyle w:val="StyleUnderline"/>
        </w:rPr>
        <w:t>f</w:t>
      </w:r>
      <w:r w:rsidRPr="00E60BDD">
        <w:rPr>
          <w:rStyle w:val="StyleUnderline"/>
        </w:rPr>
        <w:t xml:space="preserve">ects </w:t>
      </w:r>
      <w:r w:rsidRPr="000D2730">
        <w:rPr>
          <w:sz w:val="14"/>
        </w:rPr>
        <w:t>(</w:t>
      </w:r>
      <w:r w:rsidRPr="00E60BDD">
        <w:rPr>
          <w:rStyle w:val="StyleUnderline"/>
        </w:rPr>
        <w:t>like failure</w:t>
      </w:r>
      <w:r w:rsidRPr="000D2730">
        <w:rPr>
          <w:sz w:val="14"/>
        </w:rPr>
        <w:t xml:space="preserve">—Halberstam 2011 or unhappiness—Ahmed 2010b). </w:t>
      </w:r>
    </w:p>
    <w:p w14:paraId="2BCB14FE" w14:textId="77777777" w:rsidR="00111C9A" w:rsidRDefault="00111C9A" w:rsidP="00111C9A">
      <w:pPr>
        <w:pStyle w:val="Heading3"/>
      </w:pPr>
      <w:r>
        <w:lastRenderedPageBreak/>
        <w:t>Link – Economics</w:t>
      </w:r>
    </w:p>
    <w:p w14:paraId="28F1292B" w14:textId="77777777" w:rsidR="00111C9A" w:rsidRDefault="00111C9A" w:rsidP="00111C9A">
      <w:pPr>
        <w:pStyle w:val="Heading4"/>
      </w:pPr>
      <w:r>
        <w:t>White supremacy undergirds the systems of economics and western nation building – the state is founded on these notions, not the other way around</w:t>
      </w:r>
    </w:p>
    <w:p w14:paraId="46C528BE" w14:textId="77777777" w:rsidR="00111C9A" w:rsidRDefault="00111C9A" w:rsidP="00111C9A">
      <w:r w:rsidRPr="003A5154">
        <w:rPr>
          <w:rStyle w:val="Style13ptBold"/>
        </w:rPr>
        <w:t>Rodriguez 07</w:t>
      </w:r>
      <w:r>
        <w:t xml:space="preserve"> (Dylan Rodriguez, PhD in Ethnic Studies Program of the UC Berkeley, Associate Proffessor of Ethnic Studies at UC  Riverside, “American Globality And the US Prison regime: State Violence And White Supremacy from Abu Ghraib to Stockton to bagong diwa” 2007)</w:t>
      </w:r>
    </w:p>
    <w:p w14:paraId="14B8DDDD" w14:textId="77777777" w:rsidR="00111C9A" w:rsidRPr="00272035" w:rsidRDefault="00111C9A" w:rsidP="00111C9A">
      <w:pPr>
        <w:rPr>
          <w:rStyle w:val="StyleUnderline"/>
        </w:rPr>
      </w:pPr>
      <w:r w:rsidRPr="00272035">
        <w:rPr>
          <w:sz w:val="14"/>
        </w:rPr>
        <w:t xml:space="preserve">For the theoretical purposes of this essay, </w:t>
      </w:r>
      <w:r w:rsidRPr="00272035">
        <w:rPr>
          <w:rStyle w:val="StyleUnderline"/>
        </w:rPr>
        <w:t>white supremacy may be understood as a logic of social organization that produces regimented, institutionalized, and militarized conceptions of hierarchized “human” difference, enforced through coercions and violences that are structured by genocidal possibility</w:t>
      </w:r>
      <w:r w:rsidRPr="00272035">
        <w:rPr>
          <w:sz w:val="14"/>
        </w:rPr>
        <w:t xml:space="preserve"> (</w:t>
      </w:r>
      <w:r w:rsidRPr="00272035">
        <w:rPr>
          <w:rStyle w:val="StyleUnderline"/>
        </w:rPr>
        <w:t>including</w:t>
      </w:r>
      <w:r w:rsidRPr="00272035">
        <w:rPr>
          <w:sz w:val="14"/>
        </w:rPr>
        <w:t xml:space="preserve"> physical </w:t>
      </w:r>
      <w:r w:rsidRPr="00272035">
        <w:rPr>
          <w:rStyle w:val="StyleUnderline"/>
        </w:rPr>
        <w:t>extermination and curtailment of people’s collective capacities to socially, culturally, or biologically reproduce).</w:t>
      </w:r>
      <w:r w:rsidRPr="00272035">
        <w:rPr>
          <w:sz w:val="14"/>
        </w:rPr>
        <w:t xml:space="preserve"> As a historical vernacular and philosophical apparatus of domination, </w:t>
      </w:r>
      <w:r w:rsidRPr="00272035">
        <w:rPr>
          <w:rStyle w:val="StyleUnderline"/>
        </w:rPr>
        <w:t>white supremacy is simultaneously premised on and consistently innovating universalized conceptions of the white (european and euroamerican) “human” vis-à-vis the rigorous production, penal discipline, and frequent social, political, and biological neutralization or extermination of the (non-white</w:t>
      </w:r>
      <w:r w:rsidRPr="00272035">
        <w:rPr>
          <w:sz w:val="14"/>
        </w:rPr>
        <w:t xml:space="preserve">) sub- </w:t>
      </w:r>
      <w:r w:rsidRPr="00272035">
        <w:rPr>
          <w:rStyle w:val="StyleUnderline"/>
        </w:rPr>
        <w:t>or non-human</w:t>
      </w:r>
      <w:r w:rsidRPr="00272035">
        <w:rPr>
          <w:sz w:val="14"/>
        </w:rPr>
        <w:t xml:space="preserve">. </w:t>
      </w:r>
      <w:r w:rsidRPr="00272035">
        <w:rPr>
          <w:rStyle w:val="StyleUnderline"/>
        </w:rPr>
        <w:t xml:space="preserve">to consider </w:t>
      </w:r>
      <w:r w:rsidRPr="00272035">
        <w:rPr>
          <w:rStyle w:val="Emphasis"/>
        </w:rPr>
        <w:t>white supremacy as essential to American social formation</w:t>
      </w:r>
      <w:r w:rsidRPr="00272035">
        <w:rPr>
          <w:sz w:val="14"/>
        </w:rPr>
        <w:t xml:space="preserve"> (rather than a freakish or extremist deviation from it) </w:t>
      </w:r>
      <w:r w:rsidRPr="00272035">
        <w:rPr>
          <w:rStyle w:val="Emphasis"/>
        </w:rPr>
        <w:t>facilitates a discussion of the modalities through which this material logic of violence overdetermines the social, political, economic, and cultural structures that compose American globality and constitute the common sense that is organic to its ordering</w:t>
      </w:r>
      <w:r w:rsidRPr="00272035">
        <w:rPr>
          <w:sz w:val="14"/>
        </w:rPr>
        <w:t xml:space="preserve">. </w:t>
      </w:r>
      <w:r w:rsidRPr="00272035">
        <w:rPr>
          <w:rStyle w:val="StyleUnderline"/>
        </w:rPr>
        <w:t>While the US prison industrial complex constitutes a statecraft of perpetual domestic crisis that emerges from this social logic of white supremacy, the US prison regime is becoming profoundly undomesticated in a twofold sense: the technologies of carceral racial domination have distended into localities beyond the US proper (they are extra-domestic),</w:t>
      </w:r>
      <w:r w:rsidRPr="00272035">
        <w:rPr>
          <w:sz w:val="14"/>
        </w:rPr>
        <w:t xml:space="preserve"> </w:t>
      </w:r>
      <w:r w:rsidRPr="00272035">
        <w:rPr>
          <w:rStyle w:val="StyleUnderline"/>
        </w:rPr>
        <w:t>while the focused and mundane (though no less severe) bodily violence of the prison’s operative functions have constituted a microwarfare apparatus, accessing and penetrating captive bodies with an unprecedented depth and complexity</w:t>
      </w:r>
      <w:r w:rsidRPr="00272035">
        <w:rPr>
          <w:sz w:val="14"/>
        </w:rPr>
        <w:t xml:space="preserve"> (the regime is in this sense defined by an unhinged, undomesticated violence). </w:t>
      </w:r>
      <w:r w:rsidRPr="00272035">
        <w:rPr>
          <w:rStyle w:val="StyleUnderline"/>
        </w:rPr>
        <w:t>In this context, the (racial) formations of punishment and death inscribed on the various surfaces of the US prison regime—from the nearby to the far away—are in fact generally unremarkable. It cannot be overemphasized that this carceral formation produces a normal and trite violence, a naturalized facet of American social intercourse across scales and geographies, forming the underside of a civil society that is historically unimaginable outside its modalities of formal exclusion and civil/ social neutralization. Yet, it is precisely as this prison regime rearranges, remobilizes, and redeploys its normalized structure of white supremacist bodily violence into geographies beyond the American everyday that it momentarily surfaces as a spectacle of public consumption and even a critical public discourse, in such moments as the photographic revelation of the uS military’s torture</w:t>
      </w:r>
      <w:r w:rsidRPr="00272035">
        <w:rPr>
          <w:sz w:val="14"/>
        </w:rPr>
        <w:t xml:space="preserve"> of prisoners at Abu Ghraib</w:t>
      </w:r>
      <w:r w:rsidRPr="00272035">
        <w:rPr>
          <w:rStyle w:val="StyleUnderline"/>
        </w:rPr>
        <w:t>.</w:t>
      </w:r>
      <w:r w:rsidRPr="00272035">
        <w:rPr>
          <w:sz w:val="14"/>
        </w:rPr>
        <w:t xml:space="preserve"> </w:t>
      </w:r>
      <w:r w:rsidRPr="00272035">
        <w:rPr>
          <w:rStyle w:val="Emphasis"/>
        </w:rPr>
        <w:t>While the “national” scope of the US prison industrial complex constitutes a profound social and political crisis of epochal scale, it also composes an institutional symbiosis that has yielded an authentic conjunctural articulation of state violence that is both organic to the domestic US carceral and capable of rearticulation,</w:t>
      </w:r>
      <w:r w:rsidRPr="00272035">
        <w:rPr>
          <w:sz w:val="14"/>
        </w:rPr>
        <w:t xml:space="preserve"> </w:t>
      </w:r>
      <w:r w:rsidRPr="00272035">
        <w:rPr>
          <w:rStyle w:val="StyleUnderline"/>
        </w:rPr>
        <w:t>appropriation, and mobilization across global geographies</w:t>
      </w:r>
      <w:r w:rsidRPr="00272035">
        <w:rPr>
          <w:sz w:val="14"/>
        </w:rPr>
        <w:t xml:space="preserve">. </w:t>
      </w:r>
      <w:r w:rsidRPr="00272035">
        <w:rPr>
          <w:rStyle w:val="StyleUnderline"/>
        </w:rPr>
        <w:t>Thus, to understand the prison as a regime is to focus conceptually, theoretically, and politically on the prison as a pliable module or mobilized vessel through which the state generates particular practices of legitimated violence and bodily immobilization.</w:t>
      </w:r>
      <w:r w:rsidRPr="00272035">
        <w:rPr>
          <w:sz w:val="14"/>
        </w:rPr>
        <w:t xml:space="preserve"> “</w:t>
      </w:r>
      <w:r w:rsidRPr="00272035">
        <w:rPr>
          <w:rStyle w:val="StyleUnderline"/>
        </w:rPr>
        <w:t xml:space="preserve">Prison regime” is a conceptual and theoretical (not a discretely “institutional”) phrase that refers to a modality through which the state organizes, rationalizes, and deploys specific technologies of violence, domination, and subjection—technologies that are otherwise reserved for deployment in sites of declared war or martial law: in this usage, “prison regime” differentiates both the scale and object of analysis from the more </w:t>
      </w:r>
      <w:r w:rsidRPr="00272035">
        <w:rPr>
          <w:rStyle w:val="StyleUnderline"/>
        </w:rPr>
        <w:lastRenderedPageBreak/>
        <w:t>typical macro- scale institutional categories of “the prison,” “the prison system,”</w:t>
      </w:r>
      <w:r w:rsidRPr="00272035">
        <w:rPr>
          <w:sz w:val="14"/>
        </w:rPr>
        <w:t xml:space="preserve"> and, for that matter, “the prison industrial complex.” </w:t>
      </w:r>
      <w:r w:rsidRPr="00272035">
        <w:rPr>
          <w:rStyle w:val="StyleUnderline"/>
        </w:rPr>
        <w:t>the conceptual scope of this term similarly exceeds the analytical scope of prison management, prison policy, and “the prison (or prisoner’s) experience,” categories that most often take textual form through discrete case studies, institutional reform initiatives, prison ethnographies, and empirical criminological surveys. Rather</w:t>
      </w:r>
      <w:r w:rsidRPr="00272035">
        <w:rPr>
          <w:sz w:val="14"/>
        </w:rPr>
        <w:t xml:space="preserve">, </w:t>
      </w:r>
      <w:r w:rsidRPr="00272035">
        <w:rPr>
          <w:rStyle w:val="StyleUnderline"/>
        </w:rPr>
        <w:t>the</w:t>
      </w:r>
      <w:r w:rsidRPr="00272035">
        <w:rPr>
          <w:sz w:val="14"/>
        </w:rPr>
        <w:t xml:space="preserve"> notion of a </w:t>
      </w:r>
      <w:r w:rsidRPr="00272035">
        <w:rPr>
          <w:rStyle w:val="StyleUnderline"/>
        </w:rPr>
        <w:t>prison regime invokes a “</w:t>
      </w:r>
      <w:r w:rsidRPr="00272035">
        <w:rPr>
          <w:sz w:val="14"/>
        </w:rPr>
        <w:t>meso</w:t>
      </w:r>
      <w:r w:rsidRPr="00272035">
        <w:rPr>
          <w:rStyle w:val="StyleUnderline"/>
        </w:rPr>
        <w:t xml:space="preserve">” (middle, or mediating) dimension of processes, structures, and vernaculars that compose the state’s modalities of self-articulation </w:t>
      </w:r>
      <w:r w:rsidRPr="00272035">
        <w:rPr>
          <w:sz w:val="14"/>
        </w:rPr>
        <w:t>and self-conceptualizatio</w:t>
      </w:r>
      <w:r w:rsidRPr="00272035">
        <w:rPr>
          <w:rStyle w:val="StyleUnderline"/>
        </w:rPr>
        <w:t xml:space="preserve">n, institutional crafting, and “rule” across the macro and micro scales. It </w:t>
      </w:r>
      <w:r w:rsidRPr="00272035">
        <w:rPr>
          <w:sz w:val="14"/>
        </w:rPr>
        <w:t xml:space="preserve">is within this meso range of fluctuating articulations of power that </w:t>
      </w:r>
      <w:r w:rsidRPr="00272035">
        <w:rPr>
          <w:rStyle w:val="StyleUnderline"/>
        </w:rPr>
        <w:t xml:space="preserve">the prison is inscribed as both a localization and constitutive logic of the state’s production of juridical, spatial, and militarized dominion. A genealogy of the prison regime foregrounds the essential instability—the unnaturalness—of its object of discussion, </w:t>
      </w:r>
      <w:r w:rsidRPr="00272035">
        <w:rPr>
          <w:sz w:val="14"/>
        </w:rPr>
        <w:t>suggesting a process of historical analysis and theorization that methodologically extends beyond</w:t>
      </w:r>
      <w:r w:rsidRPr="00272035">
        <w:rPr>
          <w:rStyle w:val="StyleUnderline"/>
        </w:rPr>
        <w:t xml:space="preserve"> 1.) the particular and mystified institutionality of the discrete and narrowly bounded entity we know as the Prison; and 2.) the juridical and institutional formalities of the state’s supposed “ownership” of and orderly proctorship over the Prison as it is conventionally conceived.</w:t>
      </w:r>
    </w:p>
    <w:p w14:paraId="3FB3C5B1" w14:textId="2918CBBF" w:rsidR="003874A9" w:rsidRDefault="003874A9" w:rsidP="003874A9"/>
    <w:p w14:paraId="2428CC26" w14:textId="77777777" w:rsidR="00DA3404" w:rsidRDefault="00DA3404" w:rsidP="00DA3404">
      <w:pPr>
        <w:pStyle w:val="Heading3"/>
      </w:pPr>
      <w:r>
        <w:lastRenderedPageBreak/>
        <w:t>Link – Temporality</w:t>
      </w:r>
    </w:p>
    <w:p w14:paraId="4C2C822E" w14:textId="77777777" w:rsidR="00DA3404" w:rsidRPr="00F1583B" w:rsidRDefault="00DA3404" w:rsidP="00DA3404">
      <w:pPr>
        <w:pStyle w:val="Heading4"/>
      </w:pPr>
      <w:r>
        <w:t>Blackness holds no claim to temporality – lost in time with nowhere to go, incessance on reform serves to recapitulate civil societies violent desire to “protect our future” by erasing blackness</w:t>
      </w:r>
    </w:p>
    <w:p w14:paraId="628AF746" w14:textId="77777777" w:rsidR="00DA3404" w:rsidRPr="0072778E" w:rsidRDefault="00DA3404" w:rsidP="00DA3404">
      <w:r w:rsidRPr="0020621C">
        <w:rPr>
          <w:rStyle w:val="Style13ptBold"/>
        </w:rPr>
        <w:t>Baedan, 15</w:t>
      </w:r>
      <w:r w:rsidRPr="0072778E">
        <w:t xml:space="preserve"> (</w:t>
      </w:r>
      <w:r>
        <w:t xml:space="preserve">Baedan, an anonymous collection of authors, </w:t>
      </w:r>
      <w:r w:rsidRPr="0072778E">
        <w:t>baedan: a journal of queer time travel</w:t>
      </w:r>
      <w:r>
        <w:t xml:space="preserve"> pg 76-78</w:t>
      </w:r>
      <w:r w:rsidRPr="0072778E">
        <w:t>)</w:t>
      </w:r>
      <w:r>
        <w:t>//gene</w:t>
      </w:r>
    </w:p>
    <w:p w14:paraId="083D2D19" w14:textId="77777777" w:rsidR="00DA3404" w:rsidRDefault="00DA3404" w:rsidP="00DA3404">
      <w:pPr>
        <w:rPr>
          <w:rStyle w:val="StyleUnderline"/>
        </w:rPr>
      </w:pPr>
      <w:r w:rsidRPr="00F1583B">
        <w:rPr>
          <w:sz w:val="8"/>
        </w:rPr>
        <w:t xml:space="preserve">Tragically it seems the arc has shortened; or perhaps </w:t>
      </w:r>
      <w:r w:rsidRPr="00575FFC">
        <w:rPr>
          <w:rStyle w:val="StyleUnderline"/>
        </w:rPr>
        <w:t>time has intensified. History perhaps moves in neither a line nor a circle, but rather a spiral</w:t>
      </w:r>
      <w:r w:rsidRPr="00F1583B">
        <w:rPr>
          <w:sz w:val="8"/>
        </w:rPr>
        <w:t xml:space="preserve">. </w:t>
      </w:r>
      <w:r w:rsidRPr="00575FFC">
        <w:rPr>
          <w:rStyle w:val="StyleUnderline"/>
        </w:rPr>
        <w:t>Already an escalation of murder and terror at the hands of white supremacists</w:t>
      </w:r>
      <w:r w:rsidRPr="00F1583B">
        <w:rPr>
          <w:sz w:val="8"/>
        </w:rPr>
        <w:t xml:space="preserve"> (whether in police uniforms or not) </w:t>
      </w:r>
      <w:r w:rsidRPr="00575FFC">
        <w:rPr>
          <w:rStyle w:val="StyleUnderline"/>
        </w:rPr>
        <w:t>has answered the petitions</w:t>
      </w:r>
      <w:r w:rsidRPr="00F1583B">
        <w:rPr>
          <w:sz w:val="8"/>
        </w:rPr>
        <w:t xml:space="preserve">. </w:t>
      </w:r>
      <w:r w:rsidRPr="00575FFC">
        <w:rPr>
          <w:rStyle w:val="StyleUnderline"/>
        </w:rPr>
        <w:t>If we had wagered that the threat of rioting might make an officer hesitate before pulling the trigger, police nationwide have disabused us of such a notion</w:t>
      </w:r>
      <w:r w:rsidRPr="00F1583B">
        <w:rPr>
          <w:sz w:val="8"/>
        </w:rPr>
        <w:t xml:space="preserve">. </w:t>
      </w:r>
      <w:r w:rsidRPr="00575FFC">
        <w:rPr>
          <w:rStyle w:val="StyleUnderline"/>
        </w:rPr>
        <w:t>If anything, since Ferguson, police departments have intensified their campaign of racial terror</w:t>
      </w:r>
      <w:r w:rsidRPr="00F1583B">
        <w:rPr>
          <w:sz w:val="8"/>
        </w:rPr>
        <w:t xml:space="preserve">. Already over seven hundred people have been killed by police in the US and the year is only halfway through, all while spree </w:t>
      </w:r>
      <w:r w:rsidRPr="00575FFC">
        <w:rPr>
          <w:rStyle w:val="StyleUnderline"/>
        </w:rPr>
        <w:t>shootings and arsons of black churches have become a norm</w:t>
      </w:r>
      <w:r w:rsidRPr="00F1583B">
        <w:rPr>
          <w:sz w:val="8"/>
        </w:rPr>
        <w:t xml:space="preserve">. </w:t>
      </w:r>
      <w:r w:rsidRPr="00575FFC">
        <w:rPr>
          <w:rStyle w:val="StyleUnderline"/>
        </w:rPr>
        <w:t>Viewed in the course of a larger scope of time, the situation appears all the bleaker</w:t>
      </w:r>
      <w:r w:rsidRPr="00F1583B">
        <w:rPr>
          <w:sz w:val="8"/>
        </w:rPr>
        <w:t xml:space="preserve">. </w:t>
      </w:r>
      <w:r w:rsidRPr="00575FFC">
        <w:rPr>
          <w:rStyle w:val="StyleUnderline"/>
        </w:rPr>
        <w:t>Today, we couldn’t disagree with Baldwin’s assessment in his final interview</w:t>
      </w:r>
      <w:r w:rsidRPr="00F1583B">
        <w:rPr>
          <w:sz w:val="8"/>
        </w:rPr>
        <w:t xml:space="preserve"> (shortly before his death in 1987) that since King’s death “</w:t>
      </w:r>
      <w:r w:rsidRPr="00575FFC">
        <w:rPr>
          <w:rStyle w:val="StyleUnderline"/>
        </w:rPr>
        <w:t>everything is worse.”</w:t>
      </w:r>
      <w:r w:rsidRPr="00F1583B">
        <w:rPr>
          <w:sz w:val="8"/>
        </w:rPr>
        <w:t xml:space="preserve"> It’s </w:t>
      </w:r>
      <w:r w:rsidRPr="00575FFC">
        <w:rPr>
          <w:rStyle w:val="StyleUnderline"/>
        </w:rPr>
        <w:t>no secret that the end and supposed success of that movement corresponded to the beginning of a massive expansion of the prison system in the US</w:t>
      </w:r>
      <w:r w:rsidRPr="00F1583B">
        <w:rPr>
          <w:sz w:val="8"/>
        </w:rPr>
        <w:t xml:space="preserve">. </w:t>
      </w:r>
      <w:r w:rsidRPr="00575FFC">
        <w:rPr>
          <w:rStyle w:val="StyleUnderline"/>
        </w:rPr>
        <w:t>The United States currently keeps as many people in cages</w:t>
      </w:r>
      <w:r w:rsidRPr="00F1583B">
        <w:rPr>
          <w:sz w:val="8"/>
        </w:rPr>
        <w:t xml:space="preserve"> (a larger prison population than any nation in the world) </w:t>
      </w:r>
      <w:r w:rsidRPr="00575FFC">
        <w:rPr>
          <w:rStyle w:val="StyleUnderline"/>
        </w:rPr>
        <w:t xml:space="preserve">as were enslaved in 1840. Baldwin’s apocalyptic narrative reads as if it were written yesterday, but the state’s repressive apparatus has grown in ways almost beyond </w:t>
      </w:r>
      <w:r w:rsidRPr="00F1583B">
        <w:rPr>
          <w:rStyle w:val="StyleUnderline"/>
        </w:rPr>
        <w:t>comprehension</w:t>
      </w:r>
      <w:r w:rsidRPr="00F1583B">
        <w:rPr>
          <w:sz w:val="8"/>
        </w:rPr>
        <w:t xml:space="preserve">. </w:t>
      </w:r>
      <w:r w:rsidRPr="00F1583B">
        <w:rPr>
          <w:rStyle w:val="Emphasis"/>
        </w:rPr>
        <w:t>It appears that we’ve reached an impasse in our understanding of social movements</w:t>
      </w:r>
      <w:r w:rsidRPr="00F1583B">
        <w:rPr>
          <w:sz w:val="8"/>
        </w:rPr>
        <w:t xml:space="preserve">. Innumerable commentators have spent countless words on the events of the past year, but we remain </w:t>
      </w:r>
      <w:r w:rsidRPr="00F1583B">
        <w:rPr>
          <w:rStyle w:val="StyleUnderline"/>
        </w:rPr>
        <w:t>without a way to talk about the apparent futility of these attempts to dislodge white supremacy, or even slow as protest” or about the necessity of “strong communities” to “make police obsolete,” but next to nothing about how exactly we might go about dismantling the apparatus of policing itself</w:t>
      </w:r>
      <w:r w:rsidRPr="00F1583B">
        <w:rPr>
          <w:sz w:val="8"/>
        </w:rPr>
        <w:t xml:space="preserve">. We </w:t>
      </w:r>
      <w:r w:rsidRPr="00F1583B">
        <w:rPr>
          <w:rStyle w:val="StyleUnderline"/>
        </w:rPr>
        <w:t>are at a loss and to say otherwise requires a tremendous dishonesty</w:t>
      </w:r>
      <w:r w:rsidRPr="00F1583B">
        <w:rPr>
          <w:sz w:val="8"/>
        </w:rPr>
        <w:t xml:space="preserve">. </w:t>
      </w:r>
      <w:r w:rsidRPr="00F1583B">
        <w:rPr>
          <w:rStyle w:val="Emphasis"/>
        </w:rPr>
        <w:t>Politics fails us, language fails us, but</w:t>
      </w:r>
      <w:r w:rsidRPr="00F1583B">
        <w:rPr>
          <w:sz w:val="8"/>
        </w:rPr>
        <w:t xml:space="preserve"> Baldwin exposed this decades ago. </w:t>
      </w:r>
      <w:r w:rsidRPr="00F1583B">
        <w:rPr>
          <w:rStyle w:val="StyleUnderline"/>
        </w:rPr>
        <w:t>He criticized the failures of language and understanding, and in his doing so we can see his influence on contemporary theorists such as Frank Wilderson III and Saidiya Hartman. In his critique of language, we read him as a sort of proto-Afro-pessimist</w:t>
      </w:r>
      <w:r w:rsidRPr="00F1583B">
        <w:rPr>
          <w:sz w:val="8"/>
        </w:rPr>
        <w:t xml:space="preserve">. </w:t>
      </w:r>
      <w:r w:rsidRPr="00F1583B">
        <w:rPr>
          <w:rStyle w:val="Emphasis"/>
        </w:rPr>
        <w:t>He said: you see, whites want black writers to mostly deliver something as if it were an official version of the black experience</w:t>
      </w:r>
      <w:r w:rsidRPr="00F1583B">
        <w:rPr>
          <w:sz w:val="8"/>
        </w:rPr>
        <w:t xml:space="preserve">. </w:t>
      </w:r>
      <w:r w:rsidRPr="00F1583B">
        <w:rPr>
          <w:rStyle w:val="StyleUnderline"/>
        </w:rPr>
        <w:t>But the vocabulary won’t hold it, simply.</w:t>
      </w:r>
      <w:r w:rsidRPr="00F1583B">
        <w:rPr>
          <w:sz w:val="8"/>
        </w:rPr>
        <w:t xml:space="preserve"> </w:t>
      </w:r>
      <w:r w:rsidRPr="00F1583B">
        <w:rPr>
          <w:rStyle w:val="Emphasis"/>
        </w:rPr>
        <w:t>No true account, really, of black life can be held, can be contained in the American vocabulary</w:t>
      </w:r>
      <w:r w:rsidRPr="00F1583B">
        <w:rPr>
          <w:rStyle w:val="StyleUnderline"/>
        </w:rPr>
        <w:t>. As it is, the only way that you can deal with it is by doing a great violence to the assumptions on which the vocabulary is based.</w:t>
      </w:r>
      <w:r w:rsidRPr="00F1583B">
        <w:rPr>
          <w:sz w:val="8"/>
        </w:rPr>
        <w:t xml:space="preserve"> </w:t>
      </w:r>
      <w:r w:rsidRPr="00F1583B">
        <w:rPr>
          <w:rStyle w:val="StyleUnderline"/>
        </w:rPr>
        <w:t xml:space="preserve">A call for such a violence against the preconditions of language coincides with </w:t>
      </w:r>
      <w:r w:rsidRPr="00F1583B">
        <w:rPr>
          <w:sz w:val="8"/>
        </w:rPr>
        <w:t xml:space="preserve">Frank </w:t>
      </w:r>
      <w:r w:rsidRPr="00F1583B">
        <w:rPr>
          <w:rStyle w:val="StyleUnderline"/>
        </w:rPr>
        <w:t>Wilderson’s commentary on recent anti-police rioting in the US</w:t>
      </w:r>
      <w:r w:rsidRPr="00F1583B">
        <w:rPr>
          <w:sz w:val="8"/>
        </w:rPr>
        <w:t xml:space="preserve">. In a radio interview shortly after the first wave of rioting in Ferguson, </w:t>
      </w:r>
      <w:r w:rsidRPr="00F1583B">
        <w:rPr>
          <w:rStyle w:val="Emphasis"/>
        </w:rPr>
        <w:t>he spoke to the near-impossibility of language to convey the experience of black people</w:t>
      </w:r>
      <w:r w:rsidRPr="00F1583B">
        <w:rPr>
          <w:sz w:val="8"/>
        </w:rPr>
        <w:t xml:space="preserve">, in the US, in their confrontation with the police. He described the burden put on himself and others to come out against police brutality or police violence, whereas he positions himself against police in their entirety. He argues that this sentiment appears nearly unsayable in the American vocabulary. </w:t>
      </w:r>
      <w:r w:rsidRPr="00F1583B">
        <w:rPr>
          <w:rStyle w:val="Emphasis"/>
        </w:rPr>
        <w:t>For Wilderson, and we’ll follow him here, no conceivable demand can be posed</w:t>
      </w:r>
      <w:r w:rsidRPr="00F1583B">
        <w:rPr>
          <w:sz w:val="8"/>
        </w:rPr>
        <w:t xml:space="preserve"> (or met) </w:t>
      </w:r>
      <w:r w:rsidRPr="00F1583B">
        <w:rPr>
          <w:rStyle w:val="Emphasis"/>
        </w:rPr>
        <w:t>by which policing in this country could be disinherited of its lineage of slave-catching and the suppression of revolt; there are no reforms to be made</w:t>
      </w:r>
      <w:r w:rsidRPr="00F1583B">
        <w:rPr>
          <w:sz w:val="8"/>
        </w:rPr>
        <w:t xml:space="preserve">. By his account, </w:t>
      </w:r>
      <w:r w:rsidRPr="00F1583B">
        <w:rPr>
          <w:rStyle w:val="Emphasis"/>
        </w:rPr>
        <w:t>black people have nothing to ask for</w:t>
      </w:r>
      <w:r w:rsidRPr="00F1583B">
        <w:rPr>
          <w:sz w:val="8"/>
        </w:rPr>
        <w:t>. (</w:t>
      </w:r>
      <w:r w:rsidRPr="00F1583B">
        <w:rPr>
          <w:rStyle w:val="Emphasis"/>
        </w:rPr>
        <w:t>Current events confirmed his argument</w:t>
      </w:r>
      <w:r w:rsidRPr="00F1583B">
        <w:rPr>
          <w:sz w:val="8"/>
        </w:rPr>
        <w:t xml:space="preserve"> </w:t>
      </w:r>
      <w:r w:rsidRPr="00F1583B">
        <w:rPr>
          <w:rStyle w:val="StyleUnderline"/>
        </w:rPr>
        <w:t>shortly after the interview when Barack Obama and some progressives began—in the name of “transparency” and “accountability”—calling for a proliferation of surveillance by means of body cameras on police officers. This parody became farce almost immediately when a New York grand jury found no crime in the police murder of Eric Garner, despite the entire incident being caught on camera</w:t>
      </w:r>
      <w:r w:rsidRPr="00F1583B">
        <w:rPr>
          <w:sz w:val="8"/>
        </w:rPr>
        <w:t xml:space="preserve">.) For Wilderson, </w:t>
      </w:r>
      <w:r w:rsidRPr="00F1583B">
        <w:rPr>
          <w:rStyle w:val="Emphasis"/>
        </w:rPr>
        <w:t>the irreducible enmity of black people toward the police—their non-demand—registers as incomprehensible in the white imaginary</w:t>
      </w:r>
      <w:r w:rsidRPr="00F1583B">
        <w:rPr>
          <w:sz w:val="8"/>
        </w:rPr>
        <w:t xml:space="preserve">. Recognizing an aversion to the demand-form reveals something interesting about the post-facto naming of the movement emerging out of Ferguson as Black Lives Matter. </w:t>
      </w:r>
      <w:r w:rsidRPr="00F1583B">
        <w:rPr>
          <w:rStyle w:val="StyleUnderline"/>
        </w:rPr>
        <w:t xml:space="preserve">Rather than coalescing around a set of piecemeal reforms to policing or this or that party or </w:t>
      </w:r>
      <w:r w:rsidRPr="00F1583B">
        <w:rPr>
          <w:rStyle w:val="StyleUnderline"/>
        </w:rPr>
        <w:lastRenderedPageBreak/>
        <w:t>demand, participants in the riots and blockages simply affirm their lives.</w:t>
      </w:r>
      <w:r w:rsidRPr="00F1583B">
        <w:rPr>
          <w:sz w:val="8"/>
        </w:rPr>
        <w:t xml:space="preserve"> While one could read this as a lowest common denominator human ism which everybody should at least be able to support, there exists a way of reading wherein this simple assertion opens an unmediated hostility with all the institutions and apparatuses which impede those lives</w:t>
      </w:r>
      <w:r w:rsidRPr="00F1583B">
        <w:rPr>
          <w:rStyle w:val="StyleUnderline"/>
        </w:rPr>
        <w:t>. This hostility could open onto a confrontation with the linguistic, libidinal, and psychic structures that determine “mattering” as such, Wilderson bases his arguments (around the futility of demand) on his efforts elsewhere to illustrate the failure of metaphor in the struggle for black liberation.</w:t>
      </w:r>
      <w:r w:rsidRPr="00F1583B">
        <w:rPr>
          <w:sz w:val="8"/>
        </w:rPr>
        <w:t xml:space="preserve"> In “The Black Liberation Army and the Paradox of Political Engagement”, </w:t>
      </w:r>
      <w:r w:rsidRPr="00F1583B">
        <w:rPr>
          <w:rStyle w:val="StyleUnderline"/>
        </w:rPr>
        <w:t>Wilderson argues that the combatants of the Black Liberation Army</w:t>
      </w:r>
      <w:r w:rsidRPr="00F1583B">
        <w:rPr>
          <w:sz w:val="8"/>
        </w:rPr>
        <w:t xml:space="preserve">, unlike their counterparts in the Red Army Faction or the Irish Republican Army, </w:t>
      </w:r>
      <w:r w:rsidRPr="00F1583B">
        <w:rPr>
          <w:rStyle w:val="StyleUnderline"/>
        </w:rPr>
        <w:t>have no recourse to what he calls “ third term mediators</w:t>
      </w:r>
      <w:r w:rsidRPr="00F1583B">
        <w:rPr>
          <w:sz w:val="8"/>
        </w:rPr>
        <w:t xml:space="preserve">,” In his reading of the communiqués of these groups, he identifies the ways in which the RAP and IRA combatants justify confrontation with their enemy by means of symbolically fighting on behalf of a people or a nation. In their </w:t>
      </w:r>
      <w:r w:rsidRPr="00F1583B">
        <w:rPr>
          <w:rStyle w:val="StyleUnderline"/>
        </w:rPr>
        <w:t>texts, concepts such as “the people,”</w:t>
      </w:r>
      <w:r w:rsidRPr="00F1583B">
        <w:rPr>
          <w:sz w:val="8"/>
        </w:rPr>
        <w:t xml:space="preserve"> “the nation,” “the land,” or “the working class” function as a sort of </w:t>
      </w:r>
      <w:r w:rsidRPr="00F1583B">
        <w:rPr>
          <w:rStyle w:val="StyleUnderline"/>
        </w:rPr>
        <w:t>spatial grounding-wire</w:t>
      </w:r>
      <w:r w:rsidRPr="00F1583B">
        <w:rPr>
          <w:sz w:val="8"/>
        </w:rPr>
        <w:t xml:space="preserve"> between the fighters and their enemy, which </w:t>
      </w:r>
      <w:r w:rsidRPr="00F1583B">
        <w:rPr>
          <w:rStyle w:val="StyleUnderline"/>
        </w:rPr>
        <w:t>absorbs the shock of violent actio</w:t>
      </w:r>
      <w:r w:rsidRPr="00F1583B">
        <w:rPr>
          <w:sz w:val="8"/>
        </w:rPr>
        <w:t xml:space="preserve">n. These </w:t>
      </w:r>
      <w:r w:rsidRPr="00F1583B">
        <w:rPr>
          <w:rStyle w:val="StyleUnderline"/>
        </w:rPr>
        <w:t>interlocutors function temporally also—as in a crisis or period of repression</w:t>
      </w:r>
      <w:r w:rsidRPr="00F1583B">
        <w:rPr>
          <w:sz w:val="8"/>
        </w:rPr>
        <w:t xml:space="preserve">—and likewise justify armed action. Wilderson argues that </w:t>
      </w:r>
      <w:r w:rsidRPr="00F1583B">
        <w:rPr>
          <w:rStyle w:val="Emphasis"/>
        </w:rPr>
        <w:t>black people in the US cannot claim these spatial or temporal grounding wires</w:t>
      </w:r>
      <w:r w:rsidRPr="00F1583B">
        <w:rPr>
          <w:sz w:val="8"/>
        </w:rPr>
        <w:t xml:space="preserve">: </w:t>
      </w:r>
      <w:r w:rsidRPr="00F1583B">
        <w:rPr>
          <w:rStyle w:val="StyleUnderline"/>
        </w:rPr>
        <w:t>they have no native land on which to stake a claim, and their situation is inextricable from hundreds of years of incarceration, slavery and domination which passes for normality</w:t>
      </w:r>
      <w:r w:rsidRPr="00F1583B">
        <w:rPr>
          <w:sz w:val="8"/>
        </w:rPr>
        <w:t xml:space="preserve">. As evidenced by his reading of Assata Shakur’s communiqués (written following her arrest, a year after the publication of No Name in the Street), he argues that </w:t>
      </w:r>
      <w:r w:rsidRPr="00F1583B">
        <w:rPr>
          <w:rStyle w:val="StyleUnderline"/>
        </w:rPr>
        <w:t>black combatants cannot successfully invoke a common interlocutor with their enemy</w:t>
      </w:r>
      <w:r w:rsidRPr="00F1583B">
        <w:rPr>
          <w:sz w:val="8"/>
        </w:rPr>
        <w:t>. He figures them as barred from understanding as familial agents fighting over a shared metanarrative of nation, class or people. As such, their violence takes on an unmediated quality; their words speak directly within the registers of sensation, emotion, pain, and desire for love. The reaction of various white nationalists to the “Black Lives Matter” riots and actions partially reveals the exile of black people from the fantasy of familial common ground in the United States. One example is the neo Nazi skinheads who took to patrolling downtown Olympia, Washington after a handful of anti-police demonstrations. These skinheads declared that their presence was necessary to “</w:t>
      </w:r>
      <w:r w:rsidRPr="00F1583B">
        <w:rPr>
          <w:rStyle w:val="StyleUnderline"/>
        </w:rPr>
        <w:t>secure a future for white children” against the threat of “black insurrection</w:t>
      </w:r>
      <w:r w:rsidRPr="00F1583B">
        <w:rPr>
          <w:sz w:val="8"/>
        </w:rPr>
        <w:t xml:space="preserve">.” Another example is the Ku Klux Klan organized “ confederate flag” rally in Columbia, South Carolina which called on whites to “defend their heritage” from the threat posed to it by recent Black Lives Matter mobilizations. Taken together the “ pro-police” and “ pro-heritage” sentiments pay homage to the history of policing as the delineating apparatus of humanness in the United States ( both in the sense of the systematic domination of black people by police, but also of membership in police departments as a mechanism for the assimilation of various ethnic groups into whiteness [i.e. Italians, Irish and Polish communities in the last century]). In both cases, </w:t>
      </w:r>
      <w:r w:rsidRPr="00F1583B">
        <w:rPr>
          <w:rStyle w:val="Emphasis"/>
        </w:rPr>
        <w:t>the partisans of the white nation aspire to secure the temporal continuity of their imagined family—in terms of their historical inheritance and also their children’s future—from the threat of blackness</w:t>
      </w:r>
      <w:r w:rsidRPr="00F1583B">
        <w:rPr>
          <w:sz w:val="8"/>
        </w:rPr>
        <w:t xml:space="preserve">. While obviously extreme examples, the same impulse to defend the symbolic coherence of the “third term mediator”—whiteness, the Family, the Children, etc.—from an incommensurate blackness reveals itself everywhere in the discourse around racialized struggles. </w:t>
      </w:r>
      <w:r w:rsidRPr="00F1583B">
        <w:rPr>
          <w:rStyle w:val="StyleUnderline"/>
        </w:rPr>
        <w:t>For all their radical airs, the managers of revolt are no less afraid of the specter of blackness</w:t>
      </w:r>
      <w:r w:rsidRPr="00F1583B">
        <w:rPr>
          <w:sz w:val="8"/>
        </w:rPr>
        <w:t xml:space="preserve">. We hear their condemnation in thinly coded appeals to respectability, in shaming of “ unreasonable” looters and rioters, in the attempted mobilization of benevolent “ white allies” to organize as a white block supporting the self-supposed “leadership” of politicians and non-profits, in the discursive shift from “Black Lives Matter” toward “ All Lives Matter,” or in the way the media describes white spree-shooters as “deviants” or “mysterious drifters” while simultaneously elevating individual “crimes” on the part of black people to syneedoches of an entire race, An </w:t>
      </w:r>
      <w:r w:rsidRPr="00F1583B">
        <w:rPr>
          <w:rStyle w:val="StyleUnderline"/>
        </w:rPr>
        <w:t>ontological abjection emerges here: a disjunction in being and language, which Baldwin (like Wilderson) attributes to the experience of blackness in the United States. We almost hear Frank when James described his experiences in the US differing from those of Algerians in France</w:t>
      </w:r>
      <w:r w:rsidRPr="00F1583B">
        <w:rPr>
          <w:sz w:val="8"/>
        </w:rPr>
        <w:t xml:space="preserve">. They thus, held something within them which they would never surrender to France. But on my side of the Ocean... we had surrendered everything, or had had everything taken away, and there was no place for us to go: we were home. The Arabs were together in Paris, </w:t>
      </w:r>
      <w:r w:rsidRPr="00F1583B">
        <w:rPr>
          <w:rStyle w:val="StyleUnderline"/>
        </w:rPr>
        <w:t>but the American blacks were alone.</w:t>
      </w:r>
    </w:p>
    <w:p w14:paraId="2DF7C471" w14:textId="77777777" w:rsidR="00DA3404" w:rsidRDefault="00DA3404" w:rsidP="00DA3404">
      <w:pPr>
        <w:pStyle w:val="Heading4"/>
      </w:pPr>
      <w:r>
        <w:t>Time doesn’t pass, it accumulates – the liberal notion of reform and the trick of time are used to reify antiblack violence</w:t>
      </w:r>
    </w:p>
    <w:p w14:paraId="1537EAE9" w14:textId="77777777" w:rsidR="00DA3404" w:rsidRDefault="00DA3404" w:rsidP="00DA3404">
      <w:r w:rsidRPr="002D3B49">
        <w:rPr>
          <w:rStyle w:val="Style13ptBold"/>
        </w:rPr>
        <w:t>Dillon 13</w:t>
      </w:r>
      <w:r w:rsidRPr="002D3B49">
        <w:t xml:space="preserve"> </w:t>
      </w:r>
      <w:r>
        <w:t>(</w:t>
      </w:r>
      <w:r w:rsidRPr="002D3B49">
        <w:t>Stephen</w:t>
      </w:r>
      <w:r>
        <w:t xml:space="preserve"> Dillon</w:t>
      </w:r>
      <w:r w:rsidRPr="002D3B49">
        <w:t>, assistant professor of Queer Studies, holds a B.A. from the University of Iowa and a Ph.D, “Fugitive Life: Race, Gender, and the Rise of the Neoliberal-Carceral State”</w:t>
      </w:r>
      <w:r>
        <w:t>)//gene</w:t>
      </w:r>
    </w:p>
    <w:p w14:paraId="1D3BA78A" w14:textId="77777777" w:rsidR="00DA3404" w:rsidRDefault="00DA3404" w:rsidP="00DA3404">
      <w:pPr>
        <w:rPr>
          <w:sz w:val="12"/>
        </w:rPr>
      </w:pPr>
      <w:r w:rsidRPr="00345003">
        <w:rPr>
          <w:rStyle w:val="Emphasis"/>
        </w:rPr>
        <w:t>In Specters of the Atlantic: Finance Capital, Slavery, and the Philosophy of History Ian Baucom argues for a conception of history that undoes liberal notions of progress, change, and time</w:t>
      </w:r>
      <w:r w:rsidRPr="001432F0">
        <w:rPr>
          <w:sz w:val="12"/>
        </w:rPr>
        <w:t xml:space="preserve">. Baucom’s theory of </w:t>
      </w:r>
      <w:r w:rsidRPr="00345003">
        <w:rPr>
          <w:rStyle w:val="Emphasis"/>
        </w:rPr>
        <w:t>history centers the massacre of 132 slaves aboard the slave ship</w:t>
      </w:r>
      <w:r w:rsidRPr="001432F0">
        <w:rPr>
          <w:sz w:val="12"/>
        </w:rPr>
        <w:t xml:space="preserve"> The Zong in 1781. </w:t>
      </w:r>
      <w:r w:rsidRPr="00345003">
        <w:rPr>
          <w:rStyle w:val="StyleUnderline"/>
        </w:rPr>
        <w:t>Over three days, the slaves were handcuffed and thrown overboard in order to collect the insurance money that sealed their value even in death. For Baucom, the massacre is the paradigmatic event of modernity. It encompasses the racial, financial, and epistemological regimes that have not only failed to dissolve with the passage of time,</w:t>
      </w:r>
      <w:r w:rsidRPr="001432F0">
        <w:rPr>
          <w:sz w:val="12"/>
        </w:rPr>
        <w:t xml:space="preserve"> </w:t>
      </w:r>
      <w:r w:rsidRPr="00345003">
        <w:rPr>
          <w:rStyle w:val="Emphasis"/>
        </w:rPr>
        <w:t>but instead, have intensified so that our current moment finds itself anticipated and enveloped by this event</w:t>
      </w:r>
      <w:r w:rsidRPr="001432F0">
        <w:rPr>
          <w:sz w:val="12"/>
        </w:rPr>
        <w:t xml:space="preserve">. As Baucom argues, </w:t>
      </w:r>
      <w:r w:rsidRPr="00345003">
        <w:rPr>
          <w:rStyle w:val="Emphasis"/>
        </w:rPr>
        <w:t>“Time does not pass, it accumulates.”</w:t>
      </w:r>
      <w:r w:rsidRPr="001432F0">
        <w:rPr>
          <w:sz w:val="12"/>
        </w:rPr>
        <w:t xml:space="preserve">170 </w:t>
      </w:r>
      <w:r w:rsidRPr="00345003">
        <w:rPr>
          <w:rStyle w:val="StyleUnderline"/>
        </w:rPr>
        <w:t>Time does not wash away what has happened, dissolving terror and violence into the progress of the future, nor is the past passively sedimented in the present</w:t>
      </w:r>
      <w:r w:rsidRPr="001432F0">
        <w:rPr>
          <w:sz w:val="12"/>
        </w:rPr>
        <w:t xml:space="preserve">. </w:t>
      </w:r>
      <w:r w:rsidRPr="00345003">
        <w:rPr>
          <w:rStyle w:val="Emphasis"/>
        </w:rPr>
        <w:t>Rather, the past returns to the present in expanded form so that the present “finds stored and accumulated within itself a nonsynchronous array of past times</w:t>
      </w:r>
      <w:r w:rsidRPr="001432F0">
        <w:rPr>
          <w:sz w:val="12"/>
        </w:rPr>
        <w:t xml:space="preserve">.”171 </w:t>
      </w:r>
      <w:r w:rsidRPr="00345003">
        <w:rPr>
          <w:rStyle w:val="StyleUnderline"/>
        </w:rPr>
        <w:t xml:space="preserve">The present is possessed by the logics and protocols of racial capitalism’s past—by a perfectly routine massacre that was and is repeated </w:t>
      </w:r>
      <w:r w:rsidRPr="00345003">
        <w:rPr>
          <w:rStyle w:val="StyleUnderline"/>
        </w:rPr>
        <w:lastRenderedPageBreak/>
        <w:t>endlessly across space and time in the (post)colony, prison, frontier, torture room, plantation, reservation, riot zone, and on and on</w:t>
      </w:r>
      <w:r w:rsidRPr="001432F0">
        <w:rPr>
          <w:sz w:val="12"/>
        </w:rPr>
        <w:t xml:space="preserve">. </w:t>
      </w:r>
      <w:r w:rsidRPr="00345003">
        <w:rPr>
          <w:rStyle w:val="StyleUnderline"/>
        </w:rPr>
        <w:t>Racial terror returns from a past that is not an end to take hold—of bodies, institutions, infrastructure, discourse, and libidinal life—and does not let go</w:t>
      </w:r>
      <w:r w:rsidRPr="001432F0">
        <w:rPr>
          <w:sz w:val="12"/>
        </w:rPr>
        <w:t xml:space="preserve">. In this way, </w:t>
      </w:r>
      <w:r w:rsidRPr="00345003">
        <w:rPr>
          <w:rStyle w:val="Emphasis"/>
        </w:rPr>
        <w:t>the past and present are not ontologically discrete categories</w:t>
      </w:r>
      <w:r w:rsidRPr="001432F0">
        <w:rPr>
          <w:sz w:val="12"/>
        </w:rPr>
        <w:t xml:space="preserve">, </w:t>
      </w:r>
      <w:r w:rsidRPr="00345003">
        <w:rPr>
          <w:rStyle w:val="StyleUnderline"/>
        </w:rPr>
        <w:t>but rather</w:t>
      </w:r>
      <w:r w:rsidRPr="001432F0">
        <w:rPr>
          <w:sz w:val="12"/>
        </w:rPr>
        <w:t xml:space="preserve">, are </w:t>
      </w:r>
      <w:r w:rsidRPr="00345003">
        <w:rPr>
          <w:rStyle w:val="StyleUnderline"/>
        </w:rPr>
        <w:t>complex human constructs</w:t>
      </w:r>
      <w:r w:rsidRPr="001432F0">
        <w:rPr>
          <w:sz w:val="12"/>
        </w:rPr>
        <w:t xml:space="preserve">. </w:t>
      </w:r>
      <w:r w:rsidRPr="00345003">
        <w:rPr>
          <w:rStyle w:val="StyleUnderline"/>
        </w:rPr>
        <w:t>The present is not a quarantined, autonomous thing</w:t>
      </w:r>
      <w:r w:rsidRPr="001432F0">
        <w:rPr>
          <w:sz w:val="12"/>
        </w:rPr>
        <w:t xml:space="preserve">.172 </w:t>
      </w:r>
      <w:r w:rsidRPr="00345003">
        <w:rPr>
          <w:rStyle w:val="StyleUnderline"/>
        </w:rPr>
        <w:t>What was begun does not end but instead intensifies so that the past and present become indistinguishable</w:t>
      </w:r>
      <w:r w:rsidRPr="001432F0">
        <w:rPr>
          <w:sz w:val="12"/>
        </w:rPr>
        <w:t xml:space="preserve">. Baucom’s theory of </w:t>
      </w:r>
      <w:r w:rsidRPr="00345003">
        <w:rPr>
          <w:rStyle w:val="StyleUnderline"/>
        </w:rPr>
        <w:t>time as accumulation has profound implications for how we understand the future</w:t>
      </w:r>
      <w:r w:rsidRPr="001432F0">
        <w:rPr>
          <w:sz w:val="12"/>
        </w:rPr>
        <w:t xml:space="preserve">. </w:t>
      </w:r>
      <w:r w:rsidRPr="00345003">
        <w:rPr>
          <w:rStyle w:val="StyleUnderline"/>
        </w:rPr>
        <w:t>Traditionally, the future is a space and time we do not know, a place of possibility, progress, and hope</w:t>
      </w:r>
      <w:r w:rsidRPr="001432F0">
        <w:rPr>
          <w:sz w:val="12"/>
        </w:rPr>
        <w:t xml:space="preserve">. The emptiness of the future is imagined as a space of seamless progress: a myth of Marxist teleology, a capitalist dream, a fantasy of nationalism and colonialism. </w:t>
      </w:r>
      <w:r w:rsidRPr="00345003">
        <w:rPr>
          <w:rStyle w:val="StyleUnderline"/>
        </w:rPr>
        <w:t>When we imagine the future as the outcome of the passage of time, the past falls away and the present disappears so that the future becomes relief from the devastating weight of everything that has come before</w:t>
      </w:r>
      <w:r w:rsidRPr="001432F0">
        <w:rPr>
          <w:sz w:val="12"/>
        </w:rPr>
        <w:t xml:space="preserve">.173 Yet, if time does not pass but accumulates, then </w:t>
      </w:r>
      <w:r w:rsidRPr="00345003">
        <w:rPr>
          <w:rStyle w:val="StyleUnderline"/>
        </w:rPr>
        <w:t>the future is not the triumph of a tendency inscribed in the present. It is not the dissolution of the past or the undoing of the present</w:t>
      </w:r>
      <w:r w:rsidRPr="001432F0">
        <w:rPr>
          <w:sz w:val="12"/>
        </w:rPr>
        <w:t xml:space="preserve">. If time does not pass but accumulates, then the future is not liberated from the constraints of yesterday, but rather, is the place where the wreckage of then and now lives on. When we think of time against the temporal regimes of the state, heternormativity, the nation, and capital, time drags, reverses, compresses, and accumulates. Engaging queerness as a force that distorts and undermines normative logics of sequence is to know that the conditions of possibility for the atrocities of the past have not faded, but rather, have intensified.174 It is to deploy what Jasbir Puar calls an “antecedent temporality” where one can see, feel, and engage the ghosts that are not yet here, but will be tomorrow and the next day and the next.175 If time does not pass but accumulates, then the past is where the future is anticipated, recollected, and demonstrated.176 If there is no progress, but instead repetition, modification, intensification, reversals, and suspensions, then we know what the future will be. The future will be what was before. ollowing Baucom, we can understand the Women’s Army as working against a notion of history as progress, and in its place, engaging the repetitions, accumulations, and intensifications of time as it circulates, suspends, and speeds up. For them, the progress of state revolution means “cutbacks in daycare centers, ending of free abortions, forced sterilization of minority women, discrimination against single women and lesbians in housing, and firing of single women in favor of men with families.”177 </w:t>
      </w:r>
      <w:r w:rsidRPr="00345003">
        <w:rPr>
          <w:rStyle w:val="StyleUnderline"/>
        </w:rPr>
        <w:t>The revolution is a new formation that reproduces and expands past forms of white supremacist</w:t>
      </w:r>
      <w:r w:rsidRPr="001432F0">
        <w:rPr>
          <w:sz w:val="12"/>
        </w:rPr>
        <w:t xml:space="preserve"> and heteropatriarchial regulation and </w:t>
      </w:r>
      <w:r w:rsidRPr="00345003">
        <w:rPr>
          <w:rStyle w:val="StyleUnderline"/>
        </w:rPr>
        <w:t>subjection</w:t>
      </w:r>
      <w:r w:rsidRPr="001432F0">
        <w:rPr>
          <w:sz w:val="12"/>
        </w:rPr>
        <w:t xml:space="preserve">. Isabel, from the feminist radio station Radio Regazza, describes the revolutionary state as such: Angry unemployed people are rioting in the streets and the city is on fire with their rage. Now what do you think the government plans to do about this situation besides beating them over the head with billy clubs? Do they plan to supply them with jobs, with training programs, or with decent housing? Nah, uh uh. You know what they’re going to do? The same bloody tactic they pulled before the revolution, remember, and I’m here to warn you, it’s going to happen again. They’re already starting a shuffle board, an act on a grand scale where all the poor and the unemployed will be shoved economically into the ghetto. Isabel’s declaration that “it’s going to happen again” deploys an anticipatory logic that theorizes the past and present as a “preemption of future possibilities.”179 The future and the present </w:t>
      </w:r>
      <w:r w:rsidRPr="001432F0">
        <w:rPr>
          <w:rStyle w:val="StyleUnderline"/>
        </w:rPr>
        <w:t>compress, collude, and collide because the temporality of state violence is a time of repetition, intensification, and accumulation</w:t>
      </w:r>
      <w:r w:rsidRPr="001432F0">
        <w:rPr>
          <w:sz w:val="12"/>
        </w:rPr>
        <w:t xml:space="preserve">. Franz </w:t>
      </w:r>
      <w:r w:rsidRPr="001432F0">
        <w:rPr>
          <w:rStyle w:val="StyleUnderline"/>
        </w:rPr>
        <w:t>Fanon’s concept of “historicity” is instructive here.</w:t>
      </w:r>
      <w:r w:rsidRPr="001432F0">
        <w:rPr>
          <w:sz w:val="12"/>
        </w:rPr>
        <w:t xml:space="preserve"> For Fanon, the </w:t>
      </w:r>
      <w:r w:rsidRPr="001432F0">
        <w:rPr>
          <w:rStyle w:val="StyleUnderline"/>
        </w:rPr>
        <w:t>past is ontologically sutured to race so that when “I discovered my blackness...I was battered down by tom-toms, cannibalism, intellectual deficiency, slave-ships, and above all else, above all: ‘Sho’ good eatin</w:t>
      </w:r>
      <w:r w:rsidRPr="001432F0">
        <w:rPr>
          <w:sz w:val="12"/>
        </w:rPr>
        <w:t xml:space="preserve">.’”180 For Fanon, </w:t>
      </w:r>
      <w:r w:rsidRPr="001432F0">
        <w:rPr>
          <w:rStyle w:val="StyleUnderline"/>
        </w:rPr>
        <w:t>white supremacy functions as a type of temporal prison where black liberation is delayed and destroyed by the capacity of past traumas</w:t>
      </w:r>
      <w:r w:rsidRPr="001432F0">
        <w:rPr>
          <w:sz w:val="12"/>
        </w:rPr>
        <w:t xml:space="preserve"> (rooted in colonization and slavery) to affect, shape, and possess the present. </w:t>
      </w:r>
      <w:r w:rsidRPr="001432F0">
        <w:rPr>
          <w:rStyle w:val="StyleUnderline"/>
        </w:rPr>
        <w:t>Fanon looks to the past</w:t>
      </w:r>
      <w:r w:rsidRPr="001432F0">
        <w:rPr>
          <w:sz w:val="12"/>
        </w:rPr>
        <w:t xml:space="preserve"> of European colonization and sees a mirror of the future, an “endless past/present of colonial domination.”181 In other words, </w:t>
      </w:r>
      <w:r w:rsidRPr="001432F0">
        <w:rPr>
          <w:rStyle w:val="Emphasis"/>
        </w:rPr>
        <w:t>white supremacy is not just a spatial technology that inhabits infrastructure and institutions; it is also a temporal regime that refuses to abide by the progress of the law, language, or the passage of time</w:t>
      </w:r>
      <w:r w:rsidRPr="001432F0">
        <w:rPr>
          <w:sz w:val="12"/>
        </w:rPr>
        <w:t>. As Kara Keeling writes, “</w:t>
      </w:r>
      <w:r w:rsidRPr="001432F0">
        <w:rPr>
          <w:rStyle w:val="Emphasis"/>
        </w:rPr>
        <w:t>The past constricts the present so that the present is simply the reappearance of the past.</w:t>
      </w:r>
      <w:r w:rsidRPr="001432F0">
        <w:rPr>
          <w:sz w:val="12"/>
        </w:rPr>
        <w:t xml:space="preserve">”182 And as Isabel makes clear, </w:t>
      </w:r>
      <w:r w:rsidRPr="001432F0">
        <w:rPr>
          <w:rStyle w:val="StyleUnderline"/>
        </w:rPr>
        <w:t>the state</w:t>
      </w:r>
      <w:r w:rsidRPr="001432F0">
        <w:rPr>
          <w:sz w:val="12"/>
        </w:rPr>
        <w:t xml:space="preserve"> (whether pre or post-revolutionary) </w:t>
      </w:r>
      <w:r w:rsidRPr="001432F0">
        <w:rPr>
          <w:rStyle w:val="StyleUnderline"/>
        </w:rPr>
        <w:t>limits the possibilities of the present and future by binding both in a closed circuit of reverberation, magnification, and accumulation</w:t>
      </w:r>
      <w:r w:rsidRPr="001432F0">
        <w:rPr>
          <w:sz w:val="12"/>
        </w:rPr>
        <w:t xml:space="preserve">. </w:t>
      </w:r>
      <w:r w:rsidRPr="001432F0">
        <w:rPr>
          <w:rStyle w:val="Emphasis"/>
        </w:rPr>
        <w:t>When time accumulates it possesses, detains, and immobilizes.</w:t>
      </w:r>
      <w:r w:rsidRPr="001432F0">
        <w:rPr>
          <w:sz w:val="12"/>
        </w:rPr>
        <w:t xml:space="preserve"> </w:t>
      </w:r>
      <w:r w:rsidRPr="001432F0">
        <w:rPr>
          <w:rStyle w:val="StyleUnderline"/>
        </w:rPr>
        <w:t>This is time as a form of capture. Isabel knows what is coming because it has already happened—in the past that is the future that has already arrived.</w:t>
      </w:r>
      <w:r w:rsidRPr="001432F0">
        <w:rPr>
          <w:sz w:val="12"/>
        </w:rPr>
        <w:t xml:space="preserve"> There is not relief from knowing the past has vanished because the past is a warning of what is coming</w:t>
      </w:r>
      <w:r w:rsidRPr="001432F0">
        <w:rPr>
          <w:rStyle w:val="StyleUnderline"/>
        </w:rPr>
        <w:t>. It’s going to happen again</w:t>
      </w:r>
      <w:r w:rsidRPr="001432F0">
        <w:rPr>
          <w:sz w:val="12"/>
        </w:rPr>
        <w:t xml:space="preserve">. </w:t>
      </w:r>
    </w:p>
    <w:p w14:paraId="6DEC034E" w14:textId="00E04A73" w:rsidR="00D73660" w:rsidRDefault="00D73660" w:rsidP="00D73660">
      <w:pPr>
        <w:pStyle w:val="Heading3"/>
      </w:pPr>
      <w:r>
        <w:lastRenderedPageBreak/>
        <w:t>Link – Pornotroping</w:t>
      </w:r>
    </w:p>
    <w:p w14:paraId="1247B961" w14:textId="77777777" w:rsidR="00D73660" w:rsidRPr="007C1C09" w:rsidRDefault="00D73660" w:rsidP="00D73660">
      <w:pPr>
        <w:pStyle w:val="Heading4"/>
      </w:pPr>
      <w:r>
        <w:t xml:space="preserve">Their description of violence translates </w:t>
      </w:r>
      <w:r>
        <w:rPr>
          <w:u w:val="single"/>
        </w:rPr>
        <w:t>into the potential for pornotroping</w:t>
      </w:r>
      <w:r>
        <w:t xml:space="preserve"> that works </w:t>
      </w:r>
      <w:r>
        <w:rPr>
          <w:u w:val="single"/>
        </w:rPr>
        <w:t>in excess of the sovereign subject’s jouissance</w:t>
      </w:r>
      <w:r>
        <w:t>.</w:t>
      </w:r>
    </w:p>
    <w:p w14:paraId="649F8365" w14:textId="77777777" w:rsidR="00D73660" w:rsidRDefault="00D73660" w:rsidP="00D73660">
      <w:r>
        <w:rPr>
          <w:rStyle w:val="Style13ptBold"/>
        </w:rPr>
        <w:t xml:space="preserve">Weheliye, 14 </w:t>
      </w:r>
      <w:r>
        <w:t>[Alexander Weheliye, Alexander G. Weheliye is Professor of African American Studies and English at Northwestern University. He is the author of Phonographies: Grooves in Sonic Afro-Modernity, also published by Duke University Press “Habeas Viscus: Racializing Assemblages, Biopolitics and Black Feminist Theories of the Human,” 2014, Duke University Press]//Townes</w:t>
      </w:r>
    </w:p>
    <w:p w14:paraId="5680ACA1" w14:textId="77777777" w:rsidR="00D73660" w:rsidRDefault="00D73660" w:rsidP="00D73660">
      <w:pPr>
        <w:rPr>
          <w:rStyle w:val="Emphasis"/>
        </w:rPr>
      </w:pPr>
      <w:r w:rsidRPr="007C1C09">
        <w:rPr>
          <w:sz w:val="12"/>
        </w:rPr>
        <w:t xml:space="preserve">In What Is a Thing? Martin Heidegger states, “To question historically means to set free and into motion the happening [das Geschehen] which rests and is bound [gefesselt] in the question.”1 </w:t>
      </w:r>
      <w:r w:rsidRPr="007C1C09">
        <w:rPr>
          <w:rStyle w:val="StyleUnderline"/>
        </w:rPr>
        <w:t xml:space="preserve">Habeas Viscus is </w:t>
      </w:r>
      <w:r w:rsidRPr="007C1C09">
        <w:rPr>
          <w:rStyle w:val="Emphasis"/>
        </w:rPr>
        <w:t>concerned</w:t>
      </w:r>
      <w:r w:rsidRPr="007C1C09">
        <w:rPr>
          <w:rStyle w:val="StyleUnderline"/>
        </w:rPr>
        <w:t xml:space="preserve"> with </w:t>
      </w:r>
      <w:r w:rsidRPr="007C1C09">
        <w:rPr>
          <w:rStyle w:val="Emphasis"/>
        </w:rPr>
        <w:t>freeing</w:t>
      </w:r>
      <w:r w:rsidRPr="007C1C09">
        <w:rPr>
          <w:rStyle w:val="StyleUnderline"/>
        </w:rPr>
        <w:t xml:space="preserve"> and </w:t>
      </w:r>
      <w:r w:rsidRPr="007C1C09">
        <w:rPr>
          <w:rStyle w:val="Emphasis"/>
        </w:rPr>
        <w:t>putting</w:t>
      </w:r>
      <w:r w:rsidRPr="007C1C09">
        <w:rPr>
          <w:rStyle w:val="StyleUnderline"/>
        </w:rPr>
        <w:t xml:space="preserve"> in motion what Saidiya Hartman has identified as “the history that hurts — the still</w:t>
      </w:r>
      <w:r>
        <w:rPr>
          <w:rStyle w:val="StyleUnderline"/>
        </w:rPr>
        <w:t>-</w:t>
      </w:r>
      <w:r w:rsidRPr="007C1C09">
        <w:rPr>
          <w:rStyle w:val="StyleUnderline"/>
        </w:rPr>
        <w:t xml:space="preserve">unfolding narrative of </w:t>
      </w:r>
      <w:r w:rsidRPr="007C1C09">
        <w:rPr>
          <w:rStyle w:val="Emphasis"/>
        </w:rPr>
        <w:t>captivity</w:t>
      </w:r>
      <w:r w:rsidRPr="007C1C09">
        <w:rPr>
          <w:rStyle w:val="StyleUnderline"/>
        </w:rPr>
        <w:t xml:space="preserve">, </w:t>
      </w:r>
      <w:r w:rsidRPr="007C1C09">
        <w:rPr>
          <w:rStyle w:val="Emphasis"/>
        </w:rPr>
        <w:t>dispossession</w:t>
      </w:r>
      <w:r w:rsidRPr="007C1C09">
        <w:rPr>
          <w:rStyle w:val="StyleUnderline"/>
        </w:rPr>
        <w:t xml:space="preserve">, and </w:t>
      </w:r>
      <w:r w:rsidRPr="007C1C09">
        <w:rPr>
          <w:rStyle w:val="Emphasis"/>
        </w:rPr>
        <w:t>domination</w:t>
      </w:r>
      <w:r w:rsidRPr="007C1C09">
        <w:rPr>
          <w:rStyle w:val="StyleUnderline"/>
        </w:rPr>
        <w:t xml:space="preserve"> that </w:t>
      </w:r>
      <w:r w:rsidRPr="007C1C09">
        <w:rPr>
          <w:rStyle w:val="Emphasis"/>
        </w:rPr>
        <w:t>engenders</w:t>
      </w:r>
      <w:r w:rsidRPr="007C1C09">
        <w:rPr>
          <w:rStyle w:val="StyleUnderline"/>
        </w:rPr>
        <w:t xml:space="preserve"> the black </w:t>
      </w:r>
      <w:r w:rsidRPr="007C1C09">
        <w:rPr>
          <w:rStyle w:val="Emphasis"/>
        </w:rPr>
        <w:t>subject</w:t>
      </w:r>
      <w:r w:rsidRPr="007C1C09">
        <w:rPr>
          <w:rStyle w:val="StyleUnderline"/>
        </w:rPr>
        <w:t xml:space="preserve"> in the </w:t>
      </w:r>
      <w:r w:rsidRPr="007C1C09">
        <w:rPr>
          <w:rStyle w:val="Emphasis"/>
        </w:rPr>
        <w:t>Americas</w:t>
      </w:r>
      <w:r w:rsidRPr="007C1C09">
        <w:rPr>
          <w:sz w:val="12"/>
        </w:rPr>
        <w:t xml:space="preserve">.”2 As opposed to being confined to a particular historical period, echoes of </w:t>
      </w:r>
      <w:r w:rsidRPr="007C1C09">
        <w:rPr>
          <w:rStyle w:val="StyleUnderline"/>
        </w:rPr>
        <w:t>New World slavery</w:t>
      </w:r>
      <w:r w:rsidRPr="007C1C09">
        <w:rPr>
          <w:sz w:val="12"/>
        </w:rPr>
        <w:t xml:space="preserve"> rest in many contemporary spaces, for, as Heidegger explains, “it </w:t>
      </w:r>
      <w:r w:rsidRPr="007C1C09">
        <w:rPr>
          <w:rStyle w:val="StyleUnderline"/>
        </w:rPr>
        <w:t>is a setting into motion</w:t>
      </w:r>
      <w:r w:rsidRPr="007C1C09">
        <w:rPr>
          <w:sz w:val="12"/>
        </w:rPr>
        <w:t xml:space="preserve"> [in Gang zu bringen] </w:t>
      </w:r>
      <w:r w:rsidRPr="007C1C09">
        <w:rPr>
          <w:rStyle w:val="StyleUnderline"/>
        </w:rPr>
        <w:t>the initial happening of</w:t>
      </w:r>
      <w:r>
        <w:rPr>
          <w:rStyle w:val="StyleUnderline"/>
        </w:rPr>
        <w:t xml:space="preserve"> </w:t>
      </w:r>
      <w:r w:rsidRPr="007C1C09">
        <w:rPr>
          <w:rStyle w:val="StyleUnderline"/>
        </w:rPr>
        <w:t>this question according to its simplest characteristic moves</w:t>
      </w:r>
      <w:r w:rsidRPr="007C1C09">
        <w:rPr>
          <w:sz w:val="12"/>
        </w:rPr>
        <w:t xml:space="preserve"> [Bewegungszügen], </w:t>
      </w:r>
      <w:r w:rsidRPr="007C1C09">
        <w:rPr>
          <w:rStyle w:val="StyleUnderline"/>
        </w:rPr>
        <w:t xml:space="preserve">which have been </w:t>
      </w:r>
      <w:r w:rsidRPr="007C1C09">
        <w:rPr>
          <w:rStyle w:val="Emphasis"/>
        </w:rPr>
        <w:t>congealed</w:t>
      </w:r>
      <w:r w:rsidRPr="007C1C09">
        <w:rPr>
          <w:rStyle w:val="StyleUnderline"/>
        </w:rPr>
        <w:t xml:space="preserve"> in a </w:t>
      </w:r>
      <w:r w:rsidRPr="007C1C09">
        <w:rPr>
          <w:rStyle w:val="Emphasis"/>
        </w:rPr>
        <w:t>quiescence</w:t>
      </w:r>
      <w:r w:rsidRPr="007C1C09">
        <w:rPr>
          <w:sz w:val="12"/>
        </w:rPr>
        <w:t xml:space="preserve">. This happening does not lie somewhere remote from us in the muted and distant past but is here in each analytic proposition and in all everyday opinions, in every single approach to things [Dinge].”3 </w:t>
      </w:r>
      <w:r w:rsidRPr="007C1C09">
        <w:rPr>
          <w:rStyle w:val="StyleUnderline"/>
        </w:rPr>
        <w:t>Heidegger’s conjoining of</w:t>
      </w:r>
      <w:r>
        <w:rPr>
          <w:rStyle w:val="StyleUnderline"/>
        </w:rPr>
        <w:t xml:space="preserve"> </w:t>
      </w:r>
      <w:r w:rsidRPr="007C1C09">
        <w:rPr>
          <w:rStyle w:val="StyleUnderline"/>
        </w:rPr>
        <w:t>historicity with bounded subjection and the thing opens a particular aspect encased in the tradition of</w:t>
      </w:r>
      <w:r>
        <w:rPr>
          <w:rStyle w:val="StyleUnderline"/>
        </w:rPr>
        <w:t xml:space="preserve"> </w:t>
      </w:r>
      <w:r w:rsidRPr="007C1C09">
        <w:rPr>
          <w:rStyle w:val="StyleUnderline"/>
        </w:rPr>
        <w:t>the oppressed and asks how the unleashing of</w:t>
      </w:r>
      <w:r>
        <w:rPr>
          <w:rStyle w:val="StyleUnderline"/>
        </w:rPr>
        <w:t xml:space="preserve"> </w:t>
      </w:r>
      <w:r w:rsidRPr="007C1C09">
        <w:rPr>
          <w:rStyle w:val="StyleUnderline"/>
        </w:rPr>
        <w:t xml:space="preserve">its happening contributes to the conceptualization of modern politics; or, what are the </w:t>
      </w:r>
      <w:r w:rsidRPr="007C1C09">
        <w:rPr>
          <w:rStyle w:val="Emphasis"/>
        </w:rPr>
        <w:t>sexual dimensions of objectification</w:t>
      </w:r>
      <w:r w:rsidRPr="007C1C09">
        <w:rPr>
          <w:sz w:val="12"/>
        </w:rPr>
        <w:t xml:space="preserve"> (Ver</w:t>
      </w:r>
      <w:r>
        <w:rPr>
          <w:sz w:val="12"/>
        </w:rPr>
        <w:t>-</w:t>
      </w:r>
      <w:r w:rsidRPr="007C1C09">
        <w:rPr>
          <w:sz w:val="12"/>
        </w:rPr>
        <w:t>gegen</w:t>
      </w:r>
      <w:r>
        <w:rPr>
          <w:sz w:val="12"/>
        </w:rPr>
        <w:t>-</w:t>
      </w:r>
      <w:r w:rsidRPr="007C1C09">
        <w:rPr>
          <w:sz w:val="12"/>
        </w:rPr>
        <w:t xml:space="preserve">ständlichung) </w:t>
      </w:r>
      <w:r w:rsidRPr="007C1C09">
        <w:rPr>
          <w:rStyle w:val="StyleUnderline"/>
        </w:rPr>
        <w:t>in slavery and other forms of extreme political and social domination</w:t>
      </w:r>
      <w:r w:rsidRPr="007C1C09">
        <w:rPr>
          <w:sz w:val="12"/>
        </w:rPr>
        <w:t xml:space="preserve">?4 </w:t>
      </w:r>
      <w:r w:rsidRPr="007C1C09">
        <w:rPr>
          <w:rStyle w:val="StyleUnderline"/>
        </w:rPr>
        <w:t>Spillers has referred to the enactment of</w:t>
      </w:r>
      <w:r>
        <w:rPr>
          <w:rStyle w:val="StyleUnderline"/>
        </w:rPr>
        <w:t xml:space="preserve"> </w:t>
      </w:r>
      <w:r w:rsidRPr="007C1C09">
        <w:rPr>
          <w:rStyle w:val="StyleUnderline"/>
        </w:rPr>
        <w:t xml:space="preserve">black suffering for a </w:t>
      </w:r>
      <w:r w:rsidRPr="007C1C09">
        <w:rPr>
          <w:rStyle w:val="Emphasis"/>
        </w:rPr>
        <w:t>shocked</w:t>
      </w:r>
      <w:r w:rsidRPr="007C1C09">
        <w:rPr>
          <w:rStyle w:val="StyleUnderline"/>
        </w:rPr>
        <w:t xml:space="preserve"> and </w:t>
      </w:r>
      <w:r w:rsidRPr="007C1C09">
        <w:rPr>
          <w:rStyle w:val="Emphasis"/>
        </w:rPr>
        <w:t>titillated</w:t>
      </w:r>
      <w:r w:rsidRPr="007C1C09">
        <w:rPr>
          <w:rStyle w:val="StyleUnderline"/>
        </w:rPr>
        <w:t xml:space="preserve"> audience as “</w:t>
      </w:r>
      <w:r w:rsidRPr="007C1C09">
        <w:rPr>
          <w:rStyle w:val="Emphasis"/>
        </w:rPr>
        <w:t>pornotroping</w:t>
      </w:r>
      <w:r w:rsidRPr="007C1C09">
        <w:rPr>
          <w:rStyle w:val="StyleUnderline"/>
        </w:rPr>
        <w:t>”:</w:t>
      </w:r>
      <w:r w:rsidRPr="007C1C09">
        <w:rPr>
          <w:sz w:val="12"/>
        </w:rPr>
        <w:t xml:space="preserve"> “</w:t>
      </w:r>
      <w:r w:rsidRPr="007C1C09">
        <w:rPr>
          <w:rStyle w:val="StyleUnderline"/>
        </w:rPr>
        <w:t>This profound intimacy of</w:t>
      </w:r>
      <w:r>
        <w:rPr>
          <w:rStyle w:val="StyleUnderline"/>
        </w:rPr>
        <w:t xml:space="preserve"> </w:t>
      </w:r>
      <w:r w:rsidRPr="007C1C09">
        <w:rPr>
          <w:rStyle w:val="StyleUnderline"/>
        </w:rPr>
        <w:t>interlocking detail is disrupted, however, by externally imposed meanings and uses:</w:t>
      </w:r>
      <w:r w:rsidRPr="007C1C09">
        <w:rPr>
          <w:sz w:val="12"/>
        </w:rPr>
        <w:t xml:space="preserve"> </w:t>
      </w:r>
      <w:r w:rsidRPr="007C1C09">
        <w:rPr>
          <w:rStyle w:val="Emphasis"/>
        </w:rPr>
        <w:t>(1)</w:t>
      </w:r>
      <w:r w:rsidRPr="007C1C09">
        <w:rPr>
          <w:sz w:val="12"/>
        </w:rPr>
        <w:t xml:space="preserve"> </w:t>
      </w:r>
      <w:r w:rsidRPr="007C1C09">
        <w:rPr>
          <w:rStyle w:val="StyleUnderline"/>
        </w:rPr>
        <w:t xml:space="preserve">the captive body as the </w:t>
      </w:r>
      <w:r w:rsidRPr="007C1C09">
        <w:rPr>
          <w:rStyle w:val="Emphasis"/>
        </w:rPr>
        <w:t>source</w:t>
      </w:r>
      <w:r w:rsidRPr="007C1C09">
        <w:rPr>
          <w:rStyle w:val="StyleUnderline"/>
        </w:rPr>
        <w:t xml:space="preserve"> of an </w:t>
      </w:r>
      <w:r w:rsidRPr="007C1C09">
        <w:rPr>
          <w:rStyle w:val="Emphasis"/>
        </w:rPr>
        <w:t>irresistible</w:t>
      </w:r>
      <w:r w:rsidRPr="007C1C09">
        <w:rPr>
          <w:rStyle w:val="StyleUnderline"/>
        </w:rPr>
        <w:t xml:space="preserve">, destructive </w:t>
      </w:r>
      <w:r w:rsidRPr="007C1C09">
        <w:rPr>
          <w:rStyle w:val="Emphasis"/>
        </w:rPr>
        <w:t>sensuality</w:t>
      </w:r>
      <w:r w:rsidRPr="007C1C09">
        <w:rPr>
          <w:sz w:val="12"/>
        </w:rPr>
        <w:t xml:space="preserve">; </w:t>
      </w:r>
      <w:r w:rsidRPr="007C1C09">
        <w:rPr>
          <w:rStyle w:val="Emphasis"/>
        </w:rPr>
        <w:t>(2)</w:t>
      </w:r>
      <w:r w:rsidRPr="007C1C09">
        <w:rPr>
          <w:sz w:val="12"/>
        </w:rPr>
        <w:t xml:space="preserve"> </w:t>
      </w:r>
      <w:r w:rsidRPr="007C1C09">
        <w:rPr>
          <w:rStyle w:val="StyleUnderline"/>
        </w:rPr>
        <w:t xml:space="preserve">at the same time — in stunning contradiction — it is reduced to a thing, to </w:t>
      </w:r>
      <w:r w:rsidRPr="007C1C09">
        <w:rPr>
          <w:rStyle w:val="Emphasis"/>
        </w:rPr>
        <w:t>being for the captor</w:t>
      </w:r>
      <w:r w:rsidRPr="007C1C09">
        <w:rPr>
          <w:sz w:val="12"/>
        </w:rPr>
        <w:t xml:space="preserve">; </w:t>
      </w:r>
      <w:r w:rsidRPr="007C1C09">
        <w:rPr>
          <w:rStyle w:val="Emphasis"/>
        </w:rPr>
        <w:t>(3)</w:t>
      </w:r>
      <w:r w:rsidRPr="007C1C09">
        <w:rPr>
          <w:sz w:val="12"/>
        </w:rPr>
        <w:t xml:space="preserve"> </w:t>
      </w:r>
      <w:r w:rsidRPr="007C1C09">
        <w:rPr>
          <w:rStyle w:val="StyleUnderline"/>
        </w:rPr>
        <w:t xml:space="preserve">in this distance from a subject position, the captured sexualities provide a </w:t>
      </w:r>
      <w:r w:rsidRPr="007C1C09">
        <w:rPr>
          <w:rStyle w:val="Emphasis"/>
        </w:rPr>
        <w:t>physical</w:t>
      </w:r>
      <w:r w:rsidRPr="007C1C09">
        <w:rPr>
          <w:rStyle w:val="StyleUnderline"/>
        </w:rPr>
        <w:t xml:space="preserve"> and biological expression of ‘</w:t>
      </w:r>
      <w:r w:rsidRPr="007C1C09">
        <w:rPr>
          <w:rStyle w:val="Emphasis"/>
        </w:rPr>
        <w:t>otherness’</w:t>
      </w:r>
      <w:r w:rsidRPr="007C1C09">
        <w:rPr>
          <w:sz w:val="12"/>
        </w:rPr>
        <w:t xml:space="preserve">; </w:t>
      </w:r>
      <w:r w:rsidRPr="007C1C09">
        <w:rPr>
          <w:rStyle w:val="Emphasis"/>
        </w:rPr>
        <w:t>(4)</w:t>
      </w:r>
      <w:r w:rsidRPr="007C1C09">
        <w:rPr>
          <w:sz w:val="12"/>
        </w:rPr>
        <w:t xml:space="preserve"> </w:t>
      </w:r>
      <w:r w:rsidRPr="007C1C09">
        <w:rPr>
          <w:rStyle w:val="StyleUnderline"/>
        </w:rPr>
        <w:t xml:space="preserve">as a category of ‘otherness,’ the captive body translates into a </w:t>
      </w:r>
      <w:r w:rsidRPr="007C1C09">
        <w:rPr>
          <w:rStyle w:val="Emphasis"/>
        </w:rPr>
        <w:t>potential</w:t>
      </w:r>
      <w:r w:rsidRPr="007C1C09">
        <w:rPr>
          <w:rStyle w:val="StyleUnderline"/>
        </w:rPr>
        <w:t xml:space="preserve"> for </w:t>
      </w:r>
      <w:r w:rsidRPr="007C1C09">
        <w:rPr>
          <w:rStyle w:val="Emphasis"/>
        </w:rPr>
        <w:t>pornotroping</w:t>
      </w:r>
      <w:r w:rsidRPr="007C1C09">
        <w:rPr>
          <w:rStyle w:val="StyleUnderline"/>
        </w:rPr>
        <w:t xml:space="preserve"> and embodies sheer physical powerlessness that slides into a more </w:t>
      </w:r>
      <w:r w:rsidRPr="007C1C09">
        <w:rPr>
          <w:rStyle w:val="Emphasis"/>
        </w:rPr>
        <w:t>general</w:t>
      </w:r>
      <w:r w:rsidRPr="007C1C09">
        <w:rPr>
          <w:rStyle w:val="StyleUnderline"/>
        </w:rPr>
        <w:t xml:space="preserve"> ‘</w:t>
      </w:r>
      <w:r w:rsidRPr="007C1C09">
        <w:rPr>
          <w:rStyle w:val="Emphasis"/>
        </w:rPr>
        <w:t>powerlessness’</w:t>
      </w:r>
      <w:r w:rsidRPr="007C1C09">
        <w:rPr>
          <w:rStyle w:val="StyleUnderline"/>
        </w:rPr>
        <w:t xml:space="preserve"> </w:t>
      </w:r>
      <w:r w:rsidRPr="007C1C09">
        <w:rPr>
          <w:sz w:val="12"/>
        </w:rPr>
        <w:t xml:space="preserve">” (“Mama’s Baby,” 206). </w:t>
      </w:r>
      <w:r w:rsidRPr="007C1C09">
        <w:rPr>
          <w:rStyle w:val="StyleUnderline"/>
        </w:rPr>
        <w:t>Spillers directs our seeing to several facets of</w:t>
      </w:r>
      <w:r>
        <w:rPr>
          <w:rStyle w:val="StyleUnderline"/>
        </w:rPr>
        <w:t xml:space="preserve"> </w:t>
      </w:r>
      <w:r w:rsidRPr="007C1C09">
        <w:rPr>
          <w:rStyle w:val="StyleUnderline"/>
        </w:rPr>
        <w:t>the body/flesh, human/not</w:t>
      </w:r>
      <w:r>
        <w:rPr>
          <w:rStyle w:val="StyleUnderline"/>
        </w:rPr>
        <w:t>-</w:t>
      </w:r>
      <w:r w:rsidRPr="007C1C09">
        <w:rPr>
          <w:rStyle w:val="StyleUnderline"/>
        </w:rPr>
        <w:t>quite</w:t>
      </w:r>
      <w:r>
        <w:rPr>
          <w:rStyle w:val="StyleUnderline"/>
        </w:rPr>
        <w:t>-</w:t>
      </w:r>
      <w:r w:rsidRPr="007C1C09">
        <w:rPr>
          <w:rStyle w:val="StyleUnderline"/>
        </w:rPr>
        <w:t>human, sovereign/bare life, and so on pas des deux in her insistence on the simultaneous thingness and sensuality of</w:t>
      </w:r>
      <w:r>
        <w:rPr>
          <w:rStyle w:val="StyleUnderline"/>
        </w:rPr>
        <w:t xml:space="preserve"> </w:t>
      </w:r>
      <w:r w:rsidRPr="007C1C09">
        <w:rPr>
          <w:rStyle w:val="StyleUnderline"/>
        </w:rPr>
        <w:t>the slave, which lays bare the extralegal components of</w:t>
      </w:r>
      <w:r>
        <w:rPr>
          <w:rStyle w:val="StyleUnderline"/>
        </w:rPr>
        <w:t xml:space="preserve"> </w:t>
      </w:r>
      <w:r w:rsidRPr="007C1C09">
        <w:rPr>
          <w:rStyle w:val="StyleUnderline"/>
        </w:rPr>
        <w:t>this volatile Ding</w:t>
      </w:r>
      <w:r w:rsidRPr="007C1C09">
        <w:rPr>
          <w:sz w:val="12"/>
        </w:rPr>
        <w:t xml:space="preserve">. </w:t>
      </w:r>
      <w:r w:rsidRPr="007C1C09">
        <w:rPr>
          <w:rStyle w:val="StyleUnderline"/>
        </w:rPr>
        <w:t>Pornotroping unconceals the literally bare, naked, and denuded dimensions of</w:t>
      </w:r>
      <w:r>
        <w:rPr>
          <w:rStyle w:val="StyleUnderline"/>
        </w:rPr>
        <w:t xml:space="preserve"> </w:t>
      </w:r>
      <w:r w:rsidRPr="007C1C09">
        <w:rPr>
          <w:rStyle w:val="StyleUnderline"/>
        </w:rPr>
        <w:t xml:space="preserve">bare life, underscoring how political domination </w:t>
      </w:r>
      <w:r w:rsidRPr="007C1C09">
        <w:rPr>
          <w:rStyle w:val="Emphasis"/>
        </w:rPr>
        <w:t>frequently produces a sexual dimension</w:t>
      </w:r>
      <w:r w:rsidRPr="007C1C09">
        <w:rPr>
          <w:rStyle w:val="StyleUnderline"/>
        </w:rPr>
        <w:t xml:space="preserve"> that cannot be controlled by the forces that (re)produce it</w:t>
      </w:r>
      <w:r w:rsidRPr="007C1C09">
        <w:rPr>
          <w:sz w:val="12"/>
        </w:rPr>
        <w:t>. As Daphne Brooks remarks, “</w:t>
      </w:r>
      <w:r w:rsidRPr="007C1C09">
        <w:rPr>
          <w:rStyle w:val="StyleUnderline"/>
        </w:rPr>
        <w:t xml:space="preserve">born out of diasporic plight and </w:t>
      </w:r>
      <w:r w:rsidRPr="007C1C09">
        <w:rPr>
          <w:rStyle w:val="Emphasis"/>
        </w:rPr>
        <w:t>subject</w:t>
      </w:r>
      <w:r w:rsidRPr="007C1C09">
        <w:rPr>
          <w:rStyle w:val="StyleUnderline"/>
        </w:rPr>
        <w:t xml:space="preserve"> to </w:t>
      </w:r>
      <w:r w:rsidRPr="007C1C09">
        <w:rPr>
          <w:rStyle w:val="Emphasis"/>
        </w:rPr>
        <w:t>pornotroping</w:t>
      </w:r>
      <w:r w:rsidRPr="007C1C09">
        <w:rPr>
          <w:sz w:val="12"/>
        </w:rPr>
        <w:t xml:space="preserve">,” </w:t>
      </w:r>
      <w:r w:rsidRPr="007C1C09">
        <w:rPr>
          <w:rStyle w:val="StyleUnderline"/>
        </w:rPr>
        <w:t>black flesh has</w:t>
      </w:r>
      <w:r w:rsidRPr="007C1C09">
        <w:rPr>
          <w:sz w:val="12"/>
        </w:rPr>
        <w:t xml:space="preserve"> “</w:t>
      </w:r>
      <w:r w:rsidRPr="007C1C09">
        <w:rPr>
          <w:rStyle w:val="StyleUnderline"/>
        </w:rPr>
        <w:t>countenanced a ‘</w:t>
      </w:r>
      <w:r w:rsidRPr="007C1C09">
        <w:rPr>
          <w:rStyle w:val="Emphasis"/>
        </w:rPr>
        <w:t>powerful stillness</w:t>
      </w:r>
      <w:r w:rsidRPr="007C1C09">
        <w:rPr>
          <w:rStyle w:val="StyleUnderline"/>
        </w:rPr>
        <w:t>.’</w:t>
      </w:r>
      <w:r w:rsidRPr="007C1C09">
        <w:rPr>
          <w:sz w:val="12"/>
        </w:rPr>
        <w:t xml:space="preserve"> ”5 </w:t>
      </w:r>
      <w:r w:rsidRPr="007C1C09">
        <w:rPr>
          <w:rStyle w:val="StyleUnderline"/>
        </w:rPr>
        <w:t xml:space="preserve">The </w:t>
      </w:r>
      <w:r w:rsidRPr="007C1C09">
        <w:rPr>
          <w:rStyle w:val="Emphasis"/>
        </w:rPr>
        <w:t>hieroglyphics of the flesh</w:t>
      </w:r>
      <w:r w:rsidRPr="007C1C09">
        <w:rPr>
          <w:rStyle w:val="StyleUnderline"/>
        </w:rPr>
        <w:t xml:space="preserve">, embodied here by </w:t>
      </w:r>
      <w:r w:rsidRPr="007C1C09">
        <w:rPr>
          <w:rStyle w:val="Emphasis"/>
        </w:rPr>
        <w:t>pornotroping</w:t>
      </w:r>
      <w:r w:rsidRPr="007C1C09">
        <w:rPr>
          <w:rStyle w:val="StyleUnderline"/>
        </w:rPr>
        <w:t xml:space="preserve">, </w:t>
      </w:r>
      <w:r w:rsidRPr="007C1C09">
        <w:rPr>
          <w:rStyle w:val="Emphasis"/>
        </w:rPr>
        <w:t>circumnavigate</w:t>
      </w:r>
      <w:r w:rsidRPr="007C1C09">
        <w:rPr>
          <w:rStyle w:val="StyleUnderline"/>
        </w:rPr>
        <w:t xml:space="preserve"> the connubial </w:t>
      </w:r>
      <w:r w:rsidRPr="007C1C09">
        <w:rPr>
          <w:rStyle w:val="Emphasis"/>
        </w:rPr>
        <w:t>abyss</w:t>
      </w:r>
      <w:r w:rsidRPr="007C1C09">
        <w:rPr>
          <w:rStyle w:val="StyleUnderline"/>
        </w:rPr>
        <w:t xml:space="preserve"> of </w:t>
      </w:r>
      <w:r w:rsidRPr="007C1C09">
        <w:rPr>
          <w:rStyle w:val="Emphasis"/>
        </w:rPr>
        <w:t>subjection</w:t>
      </w:r>
      <w:r w:rsidRPr="007C1C09">
        <w:rPr>
          <w:rStyle w:val="StyleUnderline"/>
        </w:rPr>
        <w:t xml:space="preserve"> and </w:t>
      </w:r>
      <w:r w:rsidRPr="007C1C09">
        <w:rPr>
          <w:rStyle w:val="Emphasis"/>
        </w:rPr>
        <w:t>freedom</w:t>
      </w:r>
      <w:r w:rsidRPr="007C1C09">
        <w:rPr>
          <w:rStyle w:val="StyleUnderline"/>
        </w:rPr>
        <w:t>, displaying at once the physical powerlessness of</w:t>
      </w:r>
      <w:r>
        <w:rPr>
          <w:rStyle w:val="StyleUnderline"/>
        </w:rPr>
        <w:t xml:space="preserve"> </w:t>
      </w:r>
      <w:r w:rsidRPr="007C1C09">
        <w:rPr>
          <w:rStyle w:val="StyleUnderline"/>
        </w:rPr>
        <w:t>the dysselected slave subject and the untainted power of</w:t>
      </w:r>
      <w:r>
        <w:rPr>
          <w:rStyle w:val="StyleUnderline"/>
        </w:rPr>
        <w:t xml:space="preserve"> </w:t>
      </w:r>
      <w:r w:rsidRPr="007C1C09">
        <w:rPr>
          <w:rStyle w:val="StyleUnderline"/>
        </w:rPr>
        <w:t>the selected master subject</w:t>
      </w:r>
      <w:r w:rsidRPr="007C1C09">
        <w:rPr>
          <w:sz w:val="12"/>
        </w:rPr>
        <w:t xml:space="preserve">. In order to better follow </w:t>
      </w:r>
      <w:r w:rsidRPr="007C1C09">
        <w:rPr>
          <w:rStyle w:val="StyleUnderline"/>
        </w:rPr>
        <w:t xml:space="preserve">Spillers’s brilliant coarticulation of porno and trope, a brief etymological detour is in order. Originally </w:t>
      </w:r>
      <w:r w:rsidRPr="007C1C09">
        <w:rPr>
          <w:rStyle w:val="Emphasis"/>
        </w:rPr>
        <w:t>porno</w:t>
      </w:r>
      <w:r w:rsidRPr="007C1C09">
        <w:rPr>
          <w:rStyle w:val="StyleUnderline"/>
        </w:rPr>
        <w:t xml:space="preserve"> signified “</w:t>
      </w:r>
      <w:r w:rsidRPr="007C1C09">
        <w:rPr>
          <w:rStyle w:val="Emphasis"/>
        </w:rPr>
        <w:t>prostitute</w:t>
      </w:r>
      <w:r w:rsidRPr="007C1C09">
        <w:rPr>
          <w:rStyle w:val="StyleUnderline"/>
        </w:rPr>
        <w:t xml:space="preserve">” and in the ancient Greek context whence it sprang, the term referred to female </w:t>
      </w:r>
      <w:r w:rsidRPr="007C1C09">
        <w:rPr>
          <w:rStyle w:val="Emphasis"/>
        </w:rPr>
        <w:t>slaves</w:t>
      </w:r>
      <w:r w:rsidRPr="007C1C09">
        <w:rPr>
          <w:rStyle w:val="StyleUnderline"/>
        </w:rPr>
        <w:t xml:space="preserve"> that were sold expressly for </w:t>
      </w:r>
      <w:r w:rsidRPr="007C1C09">
        <w:rPr>
          <w:rStyle w:val="Emphasis"/>
        </w:rPr>
        <w:t>prostitution</w:t>
      </w:r>
      <w:r w:rsidRPr="007C1C09">
        <w:rPr>
          <w:sz w:val="12"/>
        </w:rPr>
        <w:t xml:space="preserve">. Also a derivation from Greek, </w:t>
      </w:r>
      <w:r w:rsidRPr="007C1C09">
        <w:rPr>
          <w:rStyle w:val="StyleUnderline"/>
        </w:rPr>
        <w:t>trope</w:t>
      </w:r>
      <w:r w:rsidRPr="007C1C09">
        <w:rPr>
          <w:sz w:val="12"/>
        </w:rPr>
        <w:t xml:space="preserve">, according to Hayden White, </w:t>
      </w:r>
      <w:r w:rsidRPr="007C1C09">
        <w:rPr>
          <w:rStyle w:val="StyleUnderline"/>
        </w:rPr>
        <w:t>refers to “</w:t>
      </w:r>
      <w:r w:rsidRPr="007C1C09">
        <w:rPr>
          <w:rStyle w:val="Emphasis"/>
        </w:rPr>
        <w:t>turn</w:t>
      </w:r>
      <w:r w:rsidRPr="007C1C09">
        <w:rPr>
          <w:rStyle w:val="StyleUnderline"/>
        </w:rPr>
        <w:t>” and “way” or “manner</w:t>
      </w:r>
      <w:r w:rsidRPr="007C1C09">
        <w:rPr>
          <w:sz w:val="12"/>
        </w:rPr>
        <w:t xml:space="preserve">”; later, by way of Latin, </w:t>
      </w:r>
      <w:r w:rsidRPr="007C1C09">
        <w:rPr>
          <w:rStyle w:val="StyleUnderline"/>
        </w:rPr>
        <w:t>trope is aligned with “</w:t>
      </w:r>
      <w:r w:rsidRPr="007C1C09">
        <w:rPr>
          <w:rStyle w:val="Emphasis"/>
        </w:rPr>
        <w:t>figure of speech</w:t>
      </w:r>
      <w:r w:rsidRPr="007C1C09">
        <w:rPr>
          <w:rStyle w:val="StyleUnderline"/>
        </w:rPr>
        <w:t>.” White states the following of</w:t>
      </w:r>
      <w:r>
        <w:rPr>
          <w:rStyle w:val="StyleUnderline"/>
        </w:rPr>
        <w:t xml:space="preserve"> </w:t>
      </w:r>
      <w:r w:rsidRPr="007C1C09">
        <w:rPr>
          <w:rStyle w:val="StyleUnderline"/>
        </w:rPr>
        <w:t>the palimpsestic structure of</w:t>
      </w:r>
      <w:r>
        <w:rPr>
          <w:rStyle w:val="StyleUnderline"/>
        </w:rPr>
        <w:t xml:space="preserve"> </w:t>
      </w:r>
      <w:r w:rsidRPr="007C1C09">
        <w:rPr>
          <w:rStyle w:val="StyleUnderline"/>
        </w:rPr>
        <w:t>this word: “Tropes are deviations from literal, conventional, or ‘proper’ language use. . . .</w:t>
      </w:r>
      <w:r>
        <w:rPr>
          <w:rStyle w:val="StyleUnderline"/>
        </w:rPr>
        <w:t xml:space="preserve"> </w:t>
      </w:r>
      <w:r w:rsidRPr="007C1C09">
        <w:rPr>
          <w:sz w:val="12"/>
        </w:rPr>
        <w:t xml:space="preserve">It is not only a deviation from one possible, proper, meaning, but also a deviation towards another meaning.”6 </w:t>
      </w:r>
      <w:r w:rsidRPr="007C1C09">
        <w:rPr>
          <w:rStyle w:val="StyleUnderline"/>
        </w:rPr>
        <w:t>In pornotroping, the double rotation White identifies at the heart of</w:t>
      </w:r>
      <w:r>
        <w:rPr>
          <w:rStyle w:val="StyleUnderline"/>
        </w:rPr>
        <w:t xml:space="preserve"> </w:t>
      </w:r>
      <w:r w:rsidRPr="007C1C09">
        <w:rPr>
          <w:rStyle w:val="StyleUnderline"/>
        </w:rPr>
        <w:t>the trope figures the remainder of</w:t>
      </w:r>
      <w:r>
        <w:rPr>
          <w:rStyle w:val="StyleUnderline"/>
        </w:rPr>
        <w:t xml:space="preserve"> </w:t>
      </w:r>
      <w:r w:rsidRPr="007C1C09">
        <w:rPr>
          <w:rStyle w:val="Emphasis"/>
        </w:rPr>
        <w:t>law</w:t>
      </w:r>
      <w:r w:rsidRPr="007C1C09">
        <w:rPr>
          <w:rStyle w:val="StyleUnderline"/>
        </w:rPr>
        <w:t xml:space="preserve"> and </w:t>
      </w:r>
      <w:r w:rsidRPr="007C1C09">
        <w:rPr>
          <w:rStyle w:val="Emphasis"/>
        </w:rPr>
        <w:t>violence linguistically</w:t>
      </w:r>
      <w:r w:rsidRPr="007C1C09">
        <w:rPr>
          <w:sz w:val="12"/>
        </w:rPr>
        <w:t xml:space="preserve">, </w:t>
      </w:r>
      <w:r w:rsidRPr="007C1C09">
        <w:rPr>
          <w:rStyle w:val="StyleUnderline"/>
        </w:rPr>
        <w:t>staging the simultaneous sexualization and brutalization of</w:t>
      </w:r>
      <w:r>
        <w:rPr>
          <w:rStyle w:val="StyleUnderline"/>
        </w:rPr>
        <w:t xml:space="preserve"> </w:t>
      </w:r>
      <w:r w:rsidRPr="007C1C09">
        <w:rPr>
          <w:rStyle w:val="StyleUnderline"/>
        </w:rPr>
        <w:t>the (</w:t>
      </w:r>
      <w:r w:rsidRPr="007C1C09">
        <w:rPr>
          <w:rStyle w:val="Emphasis"/>
        </w:rPr>
        <w:t>female</w:t>
      </w:r>
      <w:r w:rsidRPr="007C1C09">
        <w:rPr>
          <w:rStyle w:val="StyleUnderline"/>
        </w:rPr>
        <w:t xml:space="preserve">) </w:t>
      </w:r>
      <w:r w:rsidRPr="007C1C09">
        <w:rPr>
          <w:rStyle w:val="Emphasis"/>
        </w:rPr>
        <w:t>slave</w:t>
      </w:r>
      <w:r w:rsidRPr="007C1C09">
        <w:rPr>
          <w:rStyle w:val="StyleUnderline"/>
        </w:rPr>
        <w:t xml:space="preserve">, yet — and this marks its </w:t>
      </w:r>
      <w:r w:rsidRPr="007C1C09">
        <w:rPr>
          <w:rStyle w:val="Emphasis"/>
        </w:rPr>
        <w:t>complexity</w:t>
      </w:r>
      <w:r w:rsidRPr="007C1C09">
        <w:rPr>
          <w:rStyle w:val="StyleUnderline"/>
        </w:rPr>
        <w:t xml:space="preserve"> — it remains unclear whether the turn or deviation is toward </w:t>
      </w:r>
      <w:r w:rsidRPr="007C1C09">
        <w:rPr>
          <w:rStyle w:val="StyleUnderline"/>
        </w:rPr>
        <w:lastRenderedPageBreak/>
        <w:t>violence or sexuality.7</w:t>
      </w:r>
      <w:r>
        <w:rPr>
          <w:rStyle w:val="StyleUnderline"/>
        </w:rPr>
        <w:t xml:space="preserve"> </w:t>
      </w:r>
      <w:r w:rsidRPr="007C1C09">
        <w:rPr>
          <w:rStyle w:val="Emphasis"/>
        </w:rPr>
        <w:t>Pornotroping</w:t>
      </w:r>
      <w:r w:rsidRPr="007C1C09">
        <w:rPr>
          <w:rStyle w:val="StyleUnderline"/>
        </w:rPr>
        <w:t xml:space="preserve">, then, names the </w:t>
      </w:r>
      <w:r w:rsidRPr="007C1C09">
        <w:rPr>
          <w:rStyle w:val="Emphasis"/>
        </w:rPr>
        <w:t>becoming-flesh</w:t>
      </w:r>
      <w:r w:rsidRPr="007C1C09">
        <w:rPr>
          <w:rStyle w:val="StyleUnderline"/>
        </w:rPr>
        <w:t xml:space="preserve"> of</w:t>
      </w:r>
      <w:r>
        <w:rPr>
          <w:rStyle w:val="StyleUnderline"/>
        </w:rPr>
        <w:t xml:space="preserve"> </w:t>
      </w:r>
      <w:r w:rsidRPr="007C1C09">
        <w:rPr>
          <w:rStyle w:val="StyleUnderline"/>
        </w:rPr>
        <w:t xml:space="preserve">the (black) </w:t>
      </w:r>
      <w:r w:rsidRPr="007C1C09">
        <w:rPr>
          <w:rStyle w:val="Emphasis"/>
        </w:rPr>
        <w:t>body</w:t>
      </w:r>
      <w:r w:rsidRPr="007C1C09">
        <w:rPr>
          <w:rStyle w:val="StyleUnderline"/>
        </w:rPr>
        <w:t xml:space="preserve"> and forms a </w:t>
      </w:r>
      <w:r w:rsidRPr="007C1C09">
        <w:rPr>
          <w:rStyle w:val="Emphasis"/>
        </w:rPr>
        <w:t>primary component</w:t>
      </w:r>
      <w:r w:rsidRPr="007C1C09">
        <w:rPr>
          <w:rStyle w:val="StyleUnderline"/>
        </w:rPr>
        <w:t xml:space="preserve"> in the </w:t>
      </w:r>
      <w:r w:rsidRPr="007C1C09">
        <w:rPr>
          <w:rStyle w:val="Emphasis"/>
        </w:rPr>
        <w:t>processes</w:t>
      </w:r>
      <w:r w:rsidRPr="007C1C09">
        <w:rPr>
          <w:rStyle w:val="StyleUnderline"/>
        </w:rPr>
        <w:t xml:space="preserve"> by which human beings are converted into bare life. In the words of Saidiya Hartman, it marks “</w:t>
      </w:r>
      <w:r w:rsidRPr="007C1C09">
        <w:rPr>
          <w:rStyle w:val="Emphasis"/>
        </w:rPr>
        <w:t>the means by which the wanton use of and the violence directed towards the black body come to be identified as its pleasure and dangers</w:t>
      </w:r>
      <w:r w:rsidRPr="007C1C09">
        <w:rPr>
          <w:sz w:val="12"/>
        </w:rPr>
        <w:t xml:space="preserve"> — </w:t>
      </w:r>
      <w:r w:rsidRPr="007C1C09">
        <w:rPr>
          <w:rStyle w:val="StyleUnderline"/>
        </w:rPr>
        <w:t>that is, the expectations of slave property are ontologized as the innate capacities and inner feelings of</w:t>
      </w:r>
      <w:r>
        <w:rPr>
          <w:rStyle w:val="StyleUnderline"/>
        </w:rPr>
        <w:t xml:space="preserve"> </w:t>
      </w:r>
      <w:r w:rsidRPr="007C1C09">
        <w:rPr>
          <w:rStyle w:val="StyleUnderline"/>
        </w:rPr>
        <w:t xml:space="preserve">the enslaved, and moreover, the </w:t>
      </w:r>
      <w:r w:rsidRPr="007C1C09">
        <w:rPr>
          <w:rStyle w:val="Emphasis"/>
        </w:rPr>
        <w:t>ascription of excess</w:t>
      </w:r>
      <w:r w:rsidRPr="007C1C09">
        <w:rPr>
          <w:rStyle w:val="StyleUnderline"/>
        </w:rPr>
        <w:t xml:space="preserve"> and </w:t>
      </w:r>
      <w:r w:rsidRPr="007C1C09">
        <w:rPr>
          <w:rStyle w:val="Emphasis"/>
        </w:rPr>
        <w:t>enjoyment</w:t>
      </w:r>
      <w:r w:rsidRPr="007C1C09">
        <w:rPr>
          <w:rStyle w:val="StyleUnderline"/>
        </w:rPr>
        <w:t xml:space="preserve"> to the African </w:t>
      </w:r>
      <w:r w:rsidRPr="007C1C09">
        <w:rPr>
          <w:rStyle w:val="Emphasis"/>
        </w:rPr>
        <w:t>effaces</w:t>
      </w:r>
      <w:r w:rsidRPr="007C1C09">
        <w:rPr>
          <w:rStyle w:val="StyleUnderline"/>
        </w:rPr>
        <w:t xml:space="preserve"> the </w:t>
      </w:r>
      <w:r w:rsidRPr="007C1C09">
        <w:rPr>
          <w:rStyle w:val="Emphasis"/>
        </w:rPr>
        <w:t>violence</w:t>
      </w:r>
      <w:r w:rsidRPr="007C1C09">
        <w:rPr>
          <w:rStyle w:val="StyleUnderline"/>
        </w:rPr>
        <w:t xml:space="preserve"> perpetrated against the </w:t>
      </w:r>
      <w:r w:rsidRPr="007C1C09">
        <w:rPr>
          <w:rStyle w:val="Emphasis"/>
        </w:rPr>
        <w:t>enslaved</w:t>
      </w:r>
      <w:r w:rsidRPr="007C1C09">
        <w:rPr>
          <w:rStyle w:val="StyleUnderline"/>
        </w:rPr>
        <w:t>.”</w:t>
      </w:r>
      <w:r w:rsidRPr="007C1C09">
        <w:rPr>
          <w:sz w:val="12"/>
        </w:rPr>
        <w:t xml:space="preserve">8 </w:t>
      </w:r>
      <w:r w:rsidRPr="007C1C09">
        <w:rPr>
          <w:rStyle w:val="StyleUnderline"/>
        </w:rPr>
        <w:t xml:space="preserve">The violence inflicted upon the </w:t>
      </w:r>
      <w:r w:rsidRPr="007C1C09">
        <w:rPr>
          <w:rStyle w:val="Emphasis"/>
        </w:rPr>
        <w:t>enslaved bo</w:t>
      </w:r>
      <w:r w:rsidRPr="007C1C09">
        <w:rPr>
          <w:rStyle w:val="StyleUnderline"/>
        </w:rPr>
        <w:t xml:space="preserve">dy becomes </w:t>
      </w:r>
      <w:r w:rsidRPr="007C1C09">
        <w:rPr>
          <w:rStyle w:val="Emphasis"/>
        </w:rPr>
        <w:t>synonymous</w:t>
      </w:r>
      <w:r w:rsidRPr="007C1C09">
        <w:rPr>
          <w:rStyle w:val="StyleUnderline"/>
        </w:rPr>
        <w:t xml:space="preserve"> with the projected </w:t>
      </w:r>
      <w:r w:rsidRPr="007C1C09">
        <w:rPr>
          <w:rStyle w:val="Emphasis"/>
        </w:rPr>
        <w:t>surplus pleasure</w:t>
      </w:r>
      <w:r w:rsidRPr="007C1C09">
        <w:rPr>
          <w:rStyle w:val="StyleUnderline"/>
        </w:rPr>
        <w:t xml:space="preserve"> that always already moves in </w:t>
      </w:r>
      <w:r w:rsidRPr="007C1C09">
        <w:rPr>
          <w:rStyle w:val="Emphasis"/>
        </w:rPr>
        <w:t>excess of</w:t>
      </w:r>
      <w:r>
        <w:rPr>
          <w:rStyle w:val="Emphasis"/>
        </w:rPr>
        <w:t xml:space="preserve"> </w:t>
      </w:r>
      <w:r w:rsidRPr="007C1C09">
        <w:rPr>
          <w:rStyle w:val="Emphasis"/>
        </w:rPr>
        <w:t>the sovereign subject’s jouissance</w:t>
      </w:r>
      <w:r w:rsidRPr="007C1C09">
        <w:rPr>
          <w:rStyle w:val="StyleUnderline"/>
        </w:rPr>
        <w:t xml:space="preserve">; </w:t>
      </w:r>
      <w:r w:rsidRPr="007C1C09">
        <w:rPr>
          <w:rStyle w:val="Emphasis"/>
        </w:rPr>
        <w:t>pleasure</w:t>
      </w:r>
      <w:r w:rsidRPr="007C1C09">
        <w:rPr>
          <w:rStyle w:val="StyleUnderline"/>
        </w:rPr>
        <w:t xml:space="preserve"> (</w:t>
      </w:r>
      <w:r w:rsidRPr="007C1C09">
        <w:rPr>
          <w:rStyle w:val="Emphasis"/>
        </w:rPr>
        <w:t>rapture</w:t>
      </w:r>
      <w:r w:rsidRPr="007C1C09">
        <w:rPr>
          <w:rStyle w:val="StyleUnderline"/>
        </w:rPr>
        <w:t xml:space="preserve">) and </w:t>
      </w:r>
      <w:r w:rsidRPr="007C1C09">
        <w:rPr>
          <w:rStyle w:val="Emphasis"/>
        </w:rPr>
        <w:t>violence</w:t>
      </w:r>
      <w:r w:rsidRPr="007C1C09">
        <w:rPr>
          <w:rStyle w:val="StyleUnderline"/>
        </w:rPr>
        <w:t xml:space="preserve"> (</w:t>
      </w:r>
      <w:r w:rsidRPr="007C1C09">
        <w:rPr>
          <w:rStyle w:val="Emphasis"/>
        </w:rPr>
        <w:t>bondage</w:t>
      </w:r>
      <w:r w:rsidRPr="007C1C09">
        <w:rPr>
          <w:rStyle w:val="StyleUnderline"/>
        </w:rPr>
        <w:t>) deviate from and toward each other, setting in motion the historical happening of</w:t>
      </w:r>
      <w:r>
        <w:rPr>
          <w:rStyle w:val="StyleUnderline"/>
        </w:rPr>
        <w:t xml:space="preserve"> </w:t>
      </w:r>
      <w:r w:rsidRPr="007C1C09">
        <w:rPr>
          <w:rStyle w:val="StyleUnderline"/>
        </w:rPr>
        <w:t xml:space="preserve">the </w:t>
      </w:r>
      <w:r w:rsidRPr="007C1C09">
        <w:rPr>
          <w:rStyle w:val="Emphasis"/>
        </w:rPr>
        <w:t>slave thing</w:t>
      </w:r>
      <w:r w:rsidRPr="007C1C09">
        <w:rPr>
          <w:rStyle w:val="StyleUnderline"/>
        </w:rPr>
        <w:t xml:space="preserve">: a </w:t>
      </w:r>
      <w:r w:rsidRPr="007C1C09">
        <w:rPr>
          <w:rStyle w:val="Emphasis"/>
        </w:rPr>
        <w:t>potential for pornotroping.</w:t>
      </w:r>
      <w:r w:rsidRPr="007C1C09">
        <w:rPr>
          <w:sz w:val="12"/>
        </w:rPr>
        <w:t xml:space="preserve">9 In Christina Sharpe’s words, the black body and flesh “become the bearers (through violence, regulation, transmission, etc.) of the knowledge of certain subjection as well as the placeholders of freedom for those who would claim freedom as their rightful yield.”10 </w:t>
      </w:r>
      <w:r w:rsidRPr="007C1C09">
        <w:rPr>
          <w:rStyle w:val="StyleUnderline"/>
        </w:rPr>
        <w:t xml:space="preserve">How does the </w:t>
      </w:r>
      <w:r w:rsidRPr="007C1C09">
        <w:rPr>
          <w:rStyle w:val="Emphasis"/>
        </w:rPr>
        <w:t>historical question</w:t>
      </w:r>
      <w:r w:rsidRPr="007C1C09">
        <w:rPr>
          <w:rStyle w:val="StyleUnderline"/>
        </w:rPr>
        <w:t xml:space="preserve"> of</w:t>
      </w:r>
      <w:r>
        <w:rPr>
          <w:rStyle w:val="StyleUnderline"/>
        </w:rPr>
        <w:t xml:space="preserve"> </w:t>
      </w:r>
      <w:r w:rsidRPr="007C1C09">
        <w:rPr>
          <w:rStyle w:val="StyleUnderline"/>
        </w:rPr>
        <w:t xml:space="preserve">violent political </w:t>
      </w:r>
      <w:r w:rsidRPr="007C1C09">
        <w:rPr>
          <w:rStyle w:val="Emphasis"/>
        </w:rPr>
        <w:t>domination</w:t>
      </w:r>
      <w:r w:rsidRPr="007C1C09">
        <w:rPr>
          <w:rStyle w:val="StyleUnderline"/>
        </w:rPr>
        <w:t xml:space="preserve"> activate a </w:t>
      </w:r>
      <w:r w:rsidRPr="007C1C09">
        <w:rPr>
          <w:rStyle w:val="Emphasis"/>
        </w:rPr>
        <w:t>surplus</w:t>
      </w:r>
      <w:r w:rsidRPr="007C1C09">
        <w:rPr>
          <w:rStyle w:val="StyleUnderline"/>
        </w:rPr>
        <w:t xml:space="preserve"> and </w:t>
      </w:r>
      <w:r w:rsidRPr="007C1C09">
        <w:rPr>
          <w:rStyle w:val="Emphasis"/>
        </w:rPr>
        <w:t>excess</w:t>
      </w:r>
      <w:r w:rsidRPr="007C1C09">
        <w:rPr>
          <w:rStyle w:val="StyleUnderline"/>
        </w:rPr>
        <w:t xml:space="preserve"> of </w:t>
      </w:r>
      <w:r w:rsidRPr="007C1C09">
        <w:rPr>
          <w:rStyle w:val="Emphasis"/>
        </w:rPr>
        <w:t>sexuality</w:t>
      </w:r>
      <w:r w:rsidRPr="007C1C09">
        <w:rPr>
          <w:rStyle w:val="StyleUnderline"/>
        </w:rPr>
        <w:t xml:space="preserve"> that simultaneously </w:t>
      </w:r>
      <w:r w:rsidRPr="007C1C09">
        <w:rPr>
          <w:rStyle w:val="Emphasis"/>
        </w:rPr>
        <w:t>sustains</w:t>
      </w:r>
      <w:r w:rsidRPr="007C1C09">
        <w:rPr>
          <w:rStyle w:val="StyleUnderline"/>
        </w:rPr>
        <w:t xml:space="preserve"> and </w:t>
      </w:r>
      <w:r w:rsidRPr="007C1C09">
        <w:rPr>
          <w:rStyle w:val="Emphasis"/>
        </w:rPr>
        <w:t>disfigures</w:t>
      </w:r>
      <w:r w:rsidRPr="007C1C09">
        <w:rPr>
          <w:rStyle w:val="StyleUnderline"/>
        </w:rPr>
        <w:t xml:space="preserve"> said </w:t>
      </w:r>
      <w:r w:rsidRPr="007C1C09">
        <w:rPr>
          <w:rStyle w:val="Emphasis"/>
        </w:rPr>
        <w:t>brutality</w:t>
      </w:r>
      <w:r w:rsidRPr="007C1C09">
        <w:rPr>
          <w:sz w:val="12"/>
        </w:rPr>
        <w:t xml:space="preserve">? Or what are the sexual dimensions of objectification in slavery and other forms of extreme political and social domination? </w:t>
      </w:r>
      <w:r w:rsidRPr="007C1C09">
        <w:rPr>
          <w:rStyle w:val="StyleUnderline"/>
        </w:rPr>
        <w:t>My argument is not about erotics per se but dwells in the juxtaposition of</w:t>
      </w:r>
      <w:r>
        <w:rPr>
          <w:rStyle w:val="StyleUnderline"/>
        </w:rPr>
        <w:t xml:space="preserve"> </w:t>
      </w:r>
      <w:r w:rsidRPr="007C1C09">
        <w:rPr>
          <w:rStyle w:val="StyleUnderline"/>
        </w:rPr>
        <w:t>violence as the antithesis of</w:t>
      </w:r>
      <w:r>
        <w:rPr>
          <w:rStyle w:val="StyleUnderline"/>
        </w:rPr>
        <w:t xml:space="preserve"> </w:t>
      </w:r>
      <w:r w:rsidRPr="007C1C09">
        <w:rPr>
          <w:rStyle w:val="StyleUnderline"/>
        </w:rPr>
        <w:t xml:space="preserve">the human(e) (bondage) and “normal” </w:t>
      </w:r>
      <w:r w:rsidRPr="007C1C09">
        <w:rPr>
          <w:rStyle w:val="Emphasis"/>
        </w:rPr>
        <w:t>sexuality (rapture) as the apposite property of</w:t>
      </w:r>
      <w:r>
        <w:rPr>
          <w:rStyle w:val="Emphasis"/>
        </w:rPr>
        <w:t xml:space="preserve"> </w:t>
      </w:r>
      <w:r w:rsidRPr="007C1C09">
        <w:rPr>
          <w:rStyle w:val="Emphasis"/>
        </w:rPr>
        <w:t>this figure</w:t>
      </w:r>
      <w:r w:rsidRPr="007C1C09">
        <w:rPr>
          <w:sz w:val="12"/>
        </w:rPr>
        <w:t xml:space="preserve">.11 </w:t>
      </w:r>
      <w:r w:rsidRPr="007C1C09">
        <w:rPr>
          <w:rStyle w:val="StyleUnderline"/>
        </w:rPr>
        <w:t xml:space="preserve">Once again, I am bracketing questions of </w:t>
      </w:r>
      <w:r w:rsidRPr="007C1C09">
        <w:rPr>
          <w:rStyle w:val="Emphasis"/>
        </w:rPr>
        <w:t>agency</w:t>
      </w:r>
      <w:r w:rsidRPr="007C1C09">
        <w:rPr>
          <w:rStyle w:val="StyleUnderline"/>
        </w:rPr>
        <w:t xml:space="preserve"> and </w:t>
      </w:r>
      <w:r w:rsidRPr="007C1C09">
        <w:rPr>
          <w:rStyle w:val="Emphasis"/>
        </w:rPr>
        <w:t>resistance</w:t>
      </w:r>
      <w:r w:rsidRPr="007C1C09">
        <w:rPr>
          <w:rStyle w:val="StyleUnderline"/>
        </w:rPr>
        <w:t xml:space="preserve">, since they </w:t>
      </w:r>
      <w:r w:rsidRPr="007C1C09">
        <w:rPr>
          <w:rStyle w:val="Emphasis"/>
        </w:rPr>
        <w:t>obfuscate</w:t>
      </w:r>
      <w:r w:rsidRPr="007C1C09">
        <w:rPr>
          <w:rStyle w:val="StyleUnderline"/>
        </w:rPr>
        <w:t xml:space="preserve"> — and not in a productive way — the textures of </w:t>
      </w:r>
      <w:r w:rsidRPr="007C1C09">
        <w:rPr>
          <w:rStyle w:val="Emphasis"/>
        </w:rPr>
        <w:t>enfleshment</w:t>
      </w:r>
      <w:r w:rsidRPr="007C1C09">
        <w:rPr>
          <w:rStyle w:val="StyleUnderline"/>
        </w:rPr>
        <w:t xml:space="preserve">, that is, the </w:t>
      </w:r>
      <w:r w:rsidRPr="007C1C09">
        <w:rPr>
          <w:rStyle w:val="Emphasis"/>
        </w:rPr>
        <w:t>modes of</w:t>
      </w:r>
      <w:r>
        <w:rPr>
          <w:rStyle w:val="Emphasis"/>
        </w:rPr>
        <w:t xml:space="preserve"> </w:t>
      </w:r>
      <w:r w:rsidRPr="007C1C09">
        <w:rPr>
          <w:rStyle w:val="Emphasis"/>
        </w:rPr>
        <w:t>being which outlive the dusk of</w:t>
      </w:r>
      <w:r>
        <w:rPr>
          <w:rStyle w:val="Emphasis"/>
        </w:rPr>
        <w:t xml:space="preserve"> </w:t>
      </w:r>
      <w:r w:rsidRPr="007C1C09">
        <w:rPr>
          <w:rStyle w:val="Emphasis"/>
        </w:rPr>
        <w:t>the law and the dawn of political violence</w:t>
      </w:r>
      <w:r>
        <w:rPr>
          <w:rStyle w:val="Emphasis"/>
        </w:rPr>
        <w:t xml:space="preserve">. </w:t>
      </w:r>
    </w:p>
    <w:p w14:paraId="216B8EC2" w14:textId="77777777" w:rsidR="00D73660" w:rsidRPr="005F4171" w:rsidRDefault="00D73660" w:rsidP="00D73660">
      <w:pPr>
        <w:pStyle w:val="Heading4"/>
      </w:pPr>
      <w:r w:rsidRPr="005F4171">
        <w:t>Extra</w:t>
      </w:r>
      <w:r>
        <w:t xml:space="preserve"> [next paragraph]</w:t>
      </w:r>
    </w:p>
    <w:p w14:paraId="36505C07" w14:textId="77777777" w:rsidR="00D73660" w:rsidRPr="007C1C09" w:rsidRDefault="00D73660" w:rsidP="00D73660">
      <w:pPr>
        <w:rPr>
          <w:rStyle w:val="Emphasis"/>
        </w:rPr>
      </w:pPr>
      <w:r w:rsidRPr="007C1C09">
        <w:rPr>
          <w:sz w:val="12"/>
        </w:rPr>
        <w:t xml:space="preserve">Let’s set in motion two notable beginnings. First, Saidiya Hartman’s Scenes of Subjection commences with a refusal to reproduce Aunt Hester’s whipping at the beginning of Frederick Douglass’s 1845 Narrative of the Life of Frederick Douglass, the locus classicus and primal scene of black female subjection, “in order to call attention to the ease with which such scenes are routinely reiterated, the casualness with which they are circulated, and the consequences of this display of the slave’s ravaged body . . . especially because they reinforce the spectacular character of black suffering.”12 </w:t>
      </w:r>
      <w:r w:rsidRPr="007C1C09">
        <w:rPr>
          <w:rStyle w:val="StyleUnderline"/>
        </w:rPr>
        <w:t>Second, Fred Moten’s In the Break starts by redoubling Hartman’s beginning performative gesture — which is never really a refusal, since Hartman cites many other violent incidents in the text and the scene is so familiar that it need not be presented in full, but a conceptual caesura that endeavors to disarticulate the commonsensical twinning of physical agony and enjoyment through the conduit of</w:t>
      </w:r>
      <w:r>
        <w:rPr>
          <w:rStyle w:val="StyleUnderline"/>
        </w:rPr>
        <w:t xml:space="preserve"> </w:t>
      </w:r>
      <w:r w:rsidRPr="007C1C09">
        <w:rPr>
          <w:rStyle w:val="StyleUnderline"/>
        </w:rPr>
        <w:t>the black female body</w:t>
      </w:r>
      <w:r w:rsidRPr="007C1C09">
        <w:rPr>
          <w:sz w:val="12"/>
        </w:rPr>
        <w:t xml:space="preserve"> — </w:t>
      </w:r>
      <w:r w:rsidRPr="007C1C09">
        <w:rPr>
          <w:rStyle w:val="StyleUnderline"/>
        </w:rPr>
        <w:t>by counterposing Aunt Hester’s “heart</w:t>
      </w:r>
      <w:r>
        <w:rPr>
          <w:rStyle w:val="StyleUnderline"/>
        </w:rPr>
        <w:t>-</w:t>
      </w:r>
      <w:r w:rsidRPr="007C1C09">
        <w:rPr>
          <w:rStyle w:val="StyleUnderline"/>
        </w:rPr>
        <w:t>rending shrieks” with the equally well</w:t>
      </w:r>
      <w:r>
        <w:rPr>
          <w:rStyle w:val="StyleUnderline"/>
        </w:rPr>
        <w:t>-</w:t>
      </w:r>
      <w:r w:rsidRPr="007C1C09">
        <w:rPr>
          <w:rStyle w:val="StyleUnderline"/>
        </w:rPr>
        <w:t>known scene in Douglass about the spirituals — in terms of</w:t>
      </w:r>
      <w:r>
        <w:rPr>
          <w:rStyle w:val="StyleUnderline"/>
        </w:rPr>
        <w:t xml:space="preserve"> </w:t>
      </w:r>
      <w:r w:rsidRPr="007C1C09">
        <w:rPr>
          <w:rStyle w:val="StyleUnderline"/>
        </w:rPr>
        <w:t>the apposition of pleasure and pain that Hartman seeks to submerge</w:t>
      </w:r>
      <w:r w:rsidRPr="007C1C09">
        <w:rPr>
          <w:sz w:val="12"/>
        </w:rPr>
        <w:t xml:space="preserve">.13 </w:t>
      </w:r>
      <w:r w:rsidRPr="007C1C09">
        <w:rPr>
          <w:rStyle w:val="StyleUnderline"/>
        </w:rPr>
        <w:t>Moten questions Hartman’s foreclosure of</w:t>
      </w:r>
      <w:r>
        <w:rPr>
          <w:rStyle w:val="StyleUnderline"/>
        </w:rPr>
        <w:t xml:space="preserve"> </w:t>
      </w:r>
      <w:r w:rsidRPr="007C1C09">
        <w:rPr>
          <w:rStyle w:val="StyleUnderline"/>
        </w:rPr>
        <w:t xml:space="preserve">“the </w:t>
      </w:r>
      <w:r w:rsidRPr="007C1C09">
        <w:rPr>
          <w:rStyle w:val="Emphasis"/>
        </w:rPr>
        <w:t>possibility</w:t>
      </w:r>
      <w:r w:rsidRPr="007C1C09">
        <w:rPr>
          <w:rStyle w:val="StyleUnderline"/>
        </w:rPr>
        <w:t xml:space="preserve"> of </w:t>
      </w:r>
      <w:r w:rsidRPr="007C1C09">
        <w:rPr>
          <w:rStyle w:val="Emphasis"/>
        </w:rPr>
        <w:t>pain</w:t>
      </w:r>
      <w:r w:rsidRPr="007C1C09">
        <w:rPr>
          <w:rStyle w:val="StyleUnderline"/>
        </w:rPr>
        <w:t xml:space="preserve"> and </w:t>
      </w:r>
      <w:r w:rsidRPr="007C1C09">
        <w:rPr>
          <w:rStyle w:val="Emphasis"/>
        </w:rPr>
        <w:t>pleasure mixing</w:t>
      </w:r>
      <w:r w:rsidRPr="007C1C09">
        <w:rPr>
          <w:rStyle w:val="StyleUnderline"/>
        </w:rPr>
        <w:t>”</w:t>
      </w:r>
      <w:r w:rsidRPr="007C1C09">
        <w:rPr>
          <w:sz w:val="12"/>
        </w:rPr>
        <w:t xml:space="preserve"> </w:t>
      </w:r>
      <w:r w:rsidRPr="007C1C09">
        <w:rPr>
          <w:rStyle w:val="StyleUnderline"/>
        </w:rPr>
        <w:t xml:space="preserve">and locates the conditions of possibility for the black subject and black culture in the space “where </w:t>
      </w:r>
      <w:r w:rsidRPr="007C1C09">
        <w:rPr>
          <w:rStyle w:val="Emphasis"/>
        </w:rPr>
        <w:t>shriek</w:t>
      </w:r>
      <w:r w:rsidRPr="007C1C09">
        <w:rPr>
          <w:rStyle w:val="StyleUnderline"/>
        </w:rPr>
        <w:t xml:space="preserve"> turns </w:t>
      </w:r>
      <w:r w:rsidRPr="007C1C09">
        <w:rPr>
          <w:rStyle w:val="Emphasis"/>
        </w:rPr>
        <w:t>speech</w:t>
      </w:r>
      <w:r w:rsidRPr="007C1C09">
        <w:rPr>
          <w:rStyle w:val="StyleUnderline"/>
        </w:rPr>
        <w:t xml:space="preserve"> turns </w:t>
      </w:r>
      <w:r w:rsidRPr="007C1C09">
        <w:rPr>
          <w:rStyle w:val="Emphasis"/>
        </w:rPr>
        <w:t>song</w:t>
      </w:r>
      <w:r w:rsidRPr="007C1C09">
        <w:rPr>
          <w:rStyle w:val="StyleUnderline"/>
        </w:rPr>
        <w:t>.”</w:t>
      </w:r>
      <w:r w:rsidRPr="007C1C09">
        <w:rPr>
          <w:sz w:val="12"/>
        </w:rPr>
        <w:t>14 Aunt Hester, who as a female slave is marked by several asymmetrical burdens with regard to the category of</w:t>
      </w:r>
      <w:r>
        <w:rPr>
          <w:sz w:val="12"/>
        </w:rPr>
        <w:t xml:space="preserve"> </w:t>
      </w:r>
      <w:r w:rsidRPr="007C1C09">
        <w:rPr>
          <w:sz w:val="12"/>
        </w:rPr>
        <w:t xml:space="preserve">humanity, </w:t>
      </w:r>
      <w:r w:rsidRPr="007C1C09">
        <w:rPr>
          <w:rStyle w:val="Emphasis"/>
        </w:rPr>
        <w:t>epitomizes</w:t>
      </w:r>
      <w:r w:rsidRPr="007C1C09">
        <w:rPr>
          <w:rStyle w:val="StyleUnderline"/>
        </w:rPr>
        <w:t xml:space="preserve"> an (</w:t>
      </w:r>
      <w:r w:rsidRPr="007C1C09">
        <w:rPr>
          <w:rStyle w:val="Emphasis"/>
        </w:rPr>
        <w:t>exceptional</w:t>
      </w:r>
      <w:r w:rsidRPr="007C1C09">
        <w:rPr>
          <w:rStyle w:val="StyleUnderline"/>
        </w:rPr>
        <w:t xml:space="preserve">) </w:t>
      </w:r>
      <w:r w:rsidRPr="007C1C09">
        <w:rPr>
          <w:rStyle w:val="Emphasis"/>
        </w:rPr>
        <w:t>example</w:t>
      </w:r>
      <w:r w:rsidRPr="007C1C09">
        <w:rPr>
          <w:rStyle w:val="StyleUnderline"/>
        </w:rPr>
        <w:t xml:space="preserve"> among many others. As </w:t>
      </w:r>
      <w:r w:rsidRPr="007C1C09">
        <w:rPr>
          <w:rStyle w:val="Emphasis"/>
        </w:rPr>
        <w:t>opposed</w:t>
      </w:r>
      <w:r w:rsidRPr="007C1C09">
        <w:rPr>
          <w:rStyle w:val="StyleUnderline"/>
        </w:rPr>
        <w:t xml:space="preserve"> to </w:t>
      </w:r>
      <w:r w:rsidRPr="007C1C09">
        <w:rPr>
          <w:rStyle w:val="Emphasis"/>
        </w:rPr>
        <w:t>negating humanity</w:t>
      </w:r>
      <w:r w:rsidRPr="007C1C09">
        <w:rPr>
          <w:rStyle w:val="StyleUnderline"/>
        </w:rPr>
        <w:t xml:space="preserve">, then, the line of </w:t>
      </w:r>
      <w:r w:rsidRPr="007C1C09">
        <w:rPr>
          <w:rStyle w:val="Emphasis"/>
        </w:rPr>
        <w:t>questioning</w:t>
      </w:r>
      <w:r w:rsidRPr="007C1C09">
        <w:rPr>
          <w:rStyle w:val="StyleUnderline"/>
        </w:rPr>
        <w:t xml:space="preserve"> initiated by Aunt Hester, Hartman, Moten, and others </w:t>
      </w:r>
      <w:r w:rsidRPr="007C1C09">
        <w:rPr>
          <w:rStyle w:val="Emphasis"/>
        </w:rPr>
        <w:t>embraces</w:t>
      </w:r>
      <w:r w:rsidRPr="007C1C09">
        <w:rPr>
          <w:rStyle w:val="StyleUnderline"/>
        </w:rPr>
        <w:t xml:space="preserve"> the </w:t>
      </w:r>
      <w:r w:rsidRPr="007C1C09">
        <w:rPr>
          <w:rStyle w:val="Emphasis"/>
        </w:rPr>
        <w:t>specificity</w:t>
      </w:r>
      <w:r w:rsidRPr="007C1C09">
        <w:rPr>
          <w:rStyle w:val="StyleUnderline"/>
        </w:rPr>
        <w:t xml:space="preserve"> of</w:t>
      </w:r>
      <w:r>
        <w:rPr>
          <w:rStyle w:val="StyleUnderline"/>
        </w:rPr>
        <w:t xml:space="preserve"> </w:t>
      </w:r>
      <w:r w:rsidRPr="007C1C09">
        <w:rPr>
          <w:rStyle w:val="StyleUnderline"/>
        </w:rPr>
        <w:t xml:space="preserve">the </w:t>
      </w:r>
      <w:r w:rsidRPr="007C1C09">
        <w:rPr>
          <w:rStyle w:val="Emphasis"/>
        </w:rPr>
        <w:t>subaltern body in pain</w:t>
      </w:r>
      <w:r w:rsidRPr="007C1C09">
        <w:rPr>
          <w:rStyle w:val="StyleUnderline"/>
        </w:rPr>
        <w:t xml:space="preserve"> as a </w:t>
      </w:r>
      <w:r w:rsidRPr="007C1C09">
        <w:rPr>
          <w:rStyle w:val="Emphasis"/>
        </w:rPr>
        <w:t>(de)tour</w:t>
      </w:r>
      <w:r w:rsidRPr="007C1C09">
        <w:rPr>
          <w:rStyle w:val="StyleUnderline"/>
        </w:rPr>
        <w:t xml:space="preserve">, a relational </w:t>
      </w:r>
      <w:r w:rsidRPr="007C1C09">
        <w:rPr>
          <w:rStyle w:val="Emphasis"/>
        </w:rPr>
        <w:t>passage</w:t>
      </w:r>
      <w:r w:rsidRPr="007C1C09">
        <w:rPr>
          <w:rStyle w:val="StyleUnderline"/>
        </w:rPr>
        <w:t xml:space="preserve"> to a version of</w:t>
      </w:r>
      <w:r>
        <w:rPr>
          <w:rStyle w:val="StyleUnderline"/>
        </w:rPr>
        <w:t xml:space="preserve"> </w:t>
      </w:r>
      <w:r w:rsidRPr="007C1C09">
        <w:rPr>
          <w:rStyle w:val="StyleUnderline"/>
        </w:rPr>
        <w:t xml:space="preserve">the </w:t>
      </w:r>
      <w:r w:rsidRPr="007C1C09">
        <w:rPr>
          <w:rStyle w:val="Emphasis"/>
        </w:rPr>
        <w:t>human unburdened by shackles of</w:t>
      </w:r>
      <w:r>
        <w:rPr>
          <w:rStyle w:val="Emphasis"/>
        </w:rPr>
        <w:t xml:space="preserve"> </w:t>
      </w:r>
      <w:r w:rsidRPr="007C1C09">
        <w:rPr>
          <w:rStyle w:val="Emphasis"/>
        </w:rPr>
        <w:t>Man</w:t>
      </w:r>
    </w:p>
    <w:p w14:paraId="43E7512F" w14:textId="77777777" w:rsidR="00D73660" w:rsidRDefault="00D73660" w:rsidP="00D73660">
      <w:pPr>
        <w:rPr>
          <w:rFonts w:asciiTheme="minorHAnsi" w:hAnsiTheme="minorHAnsi"/>
        </w:rPr>
      </w:pPr>
    </w:p>
    <w:p w14:paraId="1C224D58" w14:textId="7FAD2897" w:rsidR="00D73660" w:rsidRDefault="00D73660" w:rsidP="00D73660">
      <w:pPr>
        <w:pStyle w:val="Heading3"/>
      </w:pPr>
      <w:r>
        <w:lastRenderedPageBreak/>
        <w:t>Link – Prelinguistic Violence</w:t>
      </w:r>
    </w:p>
    <w:p w14:paraId="6AFDF791" w14:textId="77777777" w:rsidR="00D73660" w:rsidRPr="007C1C09" w:rsidRDefault="00D73660" w:rsidP="00D73660">
      <w:pPr>
        <w:pStyle w:val="Heading4"/>
      </w:pPr>
      <w:r>
        <w:t xml:space="preserve">Their recourse to grasp violence outside of linguistic structures imagine violence </w:t>
      </w:r>
      <w:r>
        <w:rPr>
          <w:u w:val="single"/>
        </w:rPr>
        <w:t>exterior to the symbolic order</w:t>
      </w:r>
      <w:r>
        <w:t xml:space="preserve"> rather than </w:t>
      </w:r>
      <w:r>
        <w:rPr>
          <w:u w:val="single"/>
        </w:rPr>
        <w:t>an instrument in the creation of the world itself</w:t>
      </w:r>
      <w:r>
        <w:t>.</w:t>
      </w:r>
    </w:p>
    <w:p w14:paraId="2C0F6445" w14:textId="77777777" w:rsidR="00D73660" w:rsidRPr="007C1C09" w:rsidRDefault="00D73660" w:rsidP="00D73660">
      <w:r>
        <w:rPr>
          <w:rStyle w:val="Style13ptBold"/>
        </w:rPr>
        <w:t xml:space="preserve">Weheliye, 14 </w:t>
      </w:r>
      <w:r>
        <w:t>[Alexander Weheliye, Alexander G. Weheliye is Professor of African American Studies and English at Northwestern University. He is the author of Phonographies: Grooves in Sonic Afro-Modernity, also published by Duke University Press “Habeas Viscus: Racializing Assemblages, Biopolitics and Black Feminist Theories of the Human,” 2014, Duke University Press]//Townes</w:t>
      </w:r>
    </w:p>
    <w:p w14:paraId="658688CD" w14:textId="77777777" w:rsidR="00D73660" w:rsidRPr="007C1C09" w:rsidRDefault="00D73660" w:rsidP="00D73660">
      <w:pPr>
        <w:rPr>
          <w:rStyle w:val="StyleUnderline"/>
        </w:rPr>
      </w:pPr>
      <w:r w:rsidRPr="007C1C09">
        <w:rPr>
          <w:sz w:val="14"/>
        </w:rPr>
        <w:t>In this closing chapter I would like to continue taking up Hortense Spillers’s challenge and ask what it might mean to claim the monstrosity of</w:t>
      </w:r>
      <w:r>
        <w:rPr>
          <w:sz w:val="14"/>
        </w:rPr>
        <w:t xml:space="preserve"> </w:t>
      </w:r>
      <w:r w:rsidRPr="007C1C09">
        <w:rPr>
          <w:sz w:val="14"/>
        </w:rPr>
        <w:t>the flesh as a site for freedom beyond the world of</w:t>
      </w:r>
      <w:r>
        <w:rPr>
          <w:sz w:val="14"/>
        </w:rPr>
        <w:t xml:space="preserve"> </w:t>
      </w:r>
      <w:r w:rsidRPr="007C1C09">
        <w:rPr>
          <w:sz w:val="14"/>
        </w:rPr>
        <w:t xml:space="preserve">Man in order to heed Baby Suggs’s words in Toni Morrison’s Beloved about loving the flesh: “In this here place, we flesh; flesh that weeps, laughs; flesh that dances on bare feet in grass. Love it. Love it hard. Yonder they do not love your flesh. They despise it.”1 </w:t>
      </w:r>
      <w:r w:rsidRPr="007C1C09">
        <w:rPr>
          <w:rStyle w:val="StyleUnderline"/>
        </w:rPr>
        <w:t xml:space="preserve">In order to improperly </w:t>
      </w:r>
      <w:r w:rsidRPr="007C1C09">
        <w:rPr>
          <w:rStyle w:val="Emphasis"/>
        </w:rPr>
        <w:t>inhabit</w:t>
      </w:r>
      <w:r w:rsidRPr="007C1C09">
        <w:rPr>
          <w:rStyle w:val="StyleUnderline"/>
        </w:rPr>
        <w:t xml:space="preserve"> and </w:t>
      </w:r>
      <w:r w:rsidRPr="007C1C09">
        <w:rPr>
          <w:rStyle w:val="Emphasis"/>
        </w:rPr>
        <w:t>understand</w:t>
      </w:r>
      <w:r w:rsidRPr="007C1C09">
        <w:rPr>
          <w:rStyle w:val="StyleUnderline"/>
        </w:rPr>
        <w:t xml:space="preserve"> the </w:t>
      </w:r>
      <w:r w:rsidRPr="007C1C09">
        <w:rPr>
          <w:rStyle w:val="Emphasis"/>
        </w:rPr>
        <w:t>politics and poetics of habeas viscus</w:t>
      </w:r>
      <w:r w:rsidRPr="007C1C09">
        <w:rPr>
          <w:rStyle w:val="StyleUnderline"/>
        </w:rPr>
        <w:t>, we must return to some of the voices from the previous two chapters</w:t>
      </w:r>
      <w:r w:rsidRPr="007C1C09">
        <w:rPr>
          <w:sz w:val="14"/>
        </w:rPr>
        <w:t xml:space="preserve">. </w:t>
      </w:r>
      <w:r w:rsidRPr="007C1C09">
        <w:rPr>
          <w:rStyle w:val="StyleUnderline"/>
        </w:rPr>
        <w:t xml:space="preserve">Revisit them we should, however, not to authenticate them as acoustic mirrors of the oppressed or to grant them juridical humanity but in order to listen more closely to </w:t>
      </w:r>
      <w:r w:rsidRPr="007C1C09">
        <w:rPr>
          <w:rStyle w:val="Emphasis"/>
        </w:rPr>
        <w:t>prophetic traces</w:t>
      </w:r>
      <w:r w:rsidRPr="007C1C09">
        <w:rPr>
          <w:rStyle w:val="StyleUnderline"/>
        </w:rPr>
        <w:t xml:space="preserve"> of the </w:t>
      </w:r>
      <w:r w:rsidRPr="007C1C09">
        <w:rPr>
          <w:rStyle w:val="Emphasis"/>
        </w:rPr>
        <w:t>hieroglyphics of the flesh</w:t>
      </w:r>
      <w:r w:rsidRPr="007C1C09">
        <w:rPr>
          <w:rStyle w:val="StyleUnderline"/>
        </w:rPr>
        <w:t xml:space="preserve"> in these </w:t>
      </w:r>
      <w:r w:rsidRPr="007C1C09">
        <w:rPr>
          <w:rStyle w:val="Emphasis"/>
        </w:rPr>
        <w:t>echoes</w:t>
      </w:r>
      <w:r w:rsidRPr="007C1C09">
        <w:rPr>
          <w:rStyle w:val="StyleUnderline"/>
        </w:rPr>
        <w:t xml:space="preserve"> of the </w:t>
      </w:r>
      <w:r w:rsidRPr="007C1C09">
        <w:rPr>
          <w:rStyle w:val="Emphasis"/>
        </w:rPr>
        <w:t>future anterior tense</w:t>
      </w:r>
      <w:r w:rsidRPr="007C1C09">
        <w:rPr>
          <w:sz w:val="14"/>
        </w:rPr>
        <w:t xml:space="preserve">. </w:t>
      </w:r>
      <w:r w:rsidRPr="007C1C09">
        <w:rPr>
          <w:rStyle w:val="StyleUnderline"/>
        </w:rPr>
        <w:t xml:space="preserve">Many critics assume that political violence is somehow outside the </w:t>
      </w:r>
      <w:r w:rsidRPr="007C1C09">
        <w:rPr>
          <w:rStyle w:val="Emphasis"/>
        </w:rPr>
        <w:t>grasp</w:t>
      </w:r>
      <w:r w:rsidRPr="007C1C09">
        <w:rPr>
          <w:rStyle w:val="StyleUnderline"/>
        </w:rPr>
        <w:t xml:space="preserve"> of </w:t>
      </w:r>
      <w:r w:rsidRPr="007C1C09">
        <w:rPr>
          <w:rStyle w:val="Emphasis"/>
        </w:rPr>
        <w:t>linguistic structures</w:t>
      </w:r>
      <w:r w:rsidRPr="007C1C09">
        <w:rPr>
          <w:rStyle w:val="StyleUnderline"/>
        </w:rPr>
        <w:t>.</w:t>
      </w:r>
      <w:r w:rsidRPr="007C1C09">
        <w:rPr>
          <w:sz w:val="14"/>
        </w:rPr>
        <w:t xml:space="preserve"> In her now classic account of the body in pain, Scarry argues that pain in general and torture in particular </w:t>
      </w:r>
      <w:r w:rsidRPr="007C1C09">
        <w:rPr>
          <w:rStyle w:val="StyleUnderline"/>
        </w:rPr>
        <w:t>causes a regression to the “</w:t>
      </w:r>
      <w:r w:rsidRPr="007C1C09">
        <w:rPr>
          <w:rStyle w:val="Emphasis"/>
        </w:rPr>
        <w:t>pre</w:t>
      </w:r>
      <w:r>
        <w:rPr>
          <w:rStyle w:val="Emphasis"/>
        </w:rPr>
        <w:t>-</w:t>
      </w:r>
      <w:r w:rsidRPr="007C1C09">
        <w:rPr>
          <w:rStyle w:val="Emphasis"/>
        </w:rPr>
        <w:t>language of cries and groans</w:t>
      </w:r>
      <w:r w:rsidRPr="007C1C09">
        <w:rPr>
          <w:rStyle w:val="StyleUnderline"/>
        </w:rPr>
        <w:t xml:space="preserve">,” which becomes indicative of the </w:t>
      </w:r>
      <w:r w:rsidRPr="007C1C09">
        <w:rPr>
          <w:rStyle w:val="Emphasis"/>
        </w:rPr>
        <w:t>annihilation</w:t>
      </w:r>
      <w:r w:rsidRPr="007C1C09">
        <w:rPr>
          <w:rStyle w:val="StyleUnderline"/>
        </w:rPr>
        <w:t xml:space="preserve"> of the </w:t>
      </w:r>
      <w:r w:rsidRPr="007C1C09">
        <w:rPr>
          <w:rStyle w:val="Emphasis"/>
        </w:rPr>
        <w:t>tortured’s world</w:t>
      </w:r>
      <w:r w:rsidRPr="007C1C09">
        <w:rPr>
          <w:sz w:val="14"/>
        </w:rPr>
        <w:t xml:space="preserve">.2 In making this argument, </w:t>
      </w:r>
      <w:r w:rsidRPr="007C1C09">
        <w:rPr>
          <w:rStyle w:val="StyleUnderline"/>
        </w:rPr>
        <w:t xml:space="preserve">Scarry assumes that world and language preexist and are unmade by the act of torture, which </w:t>
      </w:r>
      <w:r w:rsidRPr="007C1C09">
        <w:rPr>
          <w:rStyle w:val="Emphasis"/>
        </w:rPr>
        <w:t>imagines political violence</w:t>
      </w:r>
      <w:r w:rsidRPr="007C1C09">
        <w:rPr>
          <w:rStyle w:val="StyleUnderline"/>
        </w:rPr>
        <w:t xml:space="preserve"> as </w:t>
      </w:r>
      <w:r w:rsidRPr="007C1C09">
        <w:rPr>
          <w:rStyle w:val="Emphasis"/>
        </w:rPr>
        <w:t>exterior</w:t>
      </w:r>
      <w:r w:rsidRPr="007C1C09">
        <w:rPr>
          <w:rStyle w:val="StyleUnderline"/>
        </w:rPr>
        <w:t xml:space="preserve"> to the </w:t>
      </w:r>
      <w:r w:rsidRPr="007C1C09">
        <w:rPr>
          <w:rStyle w:val="Emphasis"/>
        </w:rPr>
        <w:t>normal order rather</w:t>
      </w:r>
      <w:r w:rsidRPr="007C1C09">
        <w:rPr>
          <w:rStyle w:val="StyleUnderline"/>
        </w:rPr>
        <w:t xml:space="preserve"> than as an </w:t>
      </w:r>
      <w:r w:rsidRPr="007C1C09">
        <w:rPr>
          <w:rStyle w:val="Emphasis"/>
        </w:rPr>
        <w:t>instrument</w:t>
      </w:r>
      <w:r w:rsidRPr="007C1C09">
        <w:rPr>
          <w:rStyle w:val="StyleUnderline"/>
        </w:rPr>
        <w:t xml:space="preserve"> in the </w:t>
      </w:r>
      <w:r w:rsidRPr="007C1C09">
        <w:rPr>
          <w:rStyle w:val="Emphasis"/>
        </w:rPr>
        <w:t>creation</w:t>
      </w:r>
      <w:r w:rsidRPr="007C1C09">
        <w:rPr>
          <w:rStyle w:val="StyleUnderline"/>
        </w:rPr>
        <w:t xml:space="preserve"> of the </w:t>
      </w:r>
      <w:r w:rsidRPr="007C1C09">
        <w:rPr>
          <w:rStyle w:val="Emphasis"/>
        </w:rPr>
        <w:t>world</w:t>
      </w:r>
      <w:r w:rsidRPr="007C1C09">
        <w:rPr>
          <w:rStyle w:val="StyleUnderline"/>
        </w:rPr>
        <w:t xml:space="preserve"> and </w:t>
      </w:r>
      <w:r w:rsidRPr="007C1C09">
        <w:rPr>
          <w:rStyle w:val="Emphasis"/>
        </w:rPr>
        <w:t>language of Man</w:t>
      </w:r>
      <w:r w:rsidRPr="007C1C09">
        <w:rPr>
          <w:sz w:val="14"/>
        </w:rPr>
        <w:t>. Agamben’s point about language and witnessing vis</w:t>
      </w:r>
      <w:r>
        <w:rPr>
          <w:sz w:val="14"/>
        </w:rPr>
        <w:t>-</w:t>
      </w:r>
      <w:r w:rsidRPr="007C1C09">
        <w:rPr>
          <w:sz w:val="14"/>
        </w:rPr>
        <w:t>à</w:t>
      </w:r>
      <w:r>
        <w:rPr>
          <w:sz w:val="14"/>
        </w:rPr>
        <w:t>-</w:t>
      </w:r>
      <w:r w:rsidRPr="007C1C09">
        <w:rPr>
          <w:sz w:val="14"/>
        </w:rPr>
        <w:t xml:space="preserve">vis Auschwitz, although not quite in the same register, skirts fairly close to making a similar argument: </w:t>
      </w:r>
      <w:r w:rsidRPr="007C1C09">
        <w:rPr>
          <w:rStyle w:val="StyleUnderline"/>
        </w:rPr>
        <w:t xml:space="preserve">“It is thus necessary that the impossibility of bearing witness, the ‘lacuna,’ that </w:t>
      </w:r>
      <w:r w:rsidRPr="007C1C09">
        <w:rPr>
          <w:rStyle w:val="Emphasis"/>
        </w:rPr>
        <w:t>constitutes human language</w:t>
      </w:r>
      <w:r w:rsidRPr="007C1C09">
        <w:rPr>
          <w:rStyle w:val="StyleUnderline"/>
        </w:rPr>
        <w:t xml:space="preserve">, </w:t>
      </w:r>
      <w:r w:rsidRPr="007C1C09">
        <w:rPr>
          <w:rStyle w:val="Emphasis"/>
        </w:rPr>
        <w:t>collapses</w:t>
      </w:r>
      <w:r w:rsidRPr="007C1C09">
        <w:rPr>
          <w:rStyle w:val="StyleUnderline"/>
        </w:rPr>
        <w:t xml:space="preserve">, giving way to a </w:t>
      </w:r>
      <w:r w:rsidRPr="007C1C09">
        <w:rPr>
          <w:rStyle w:val="Emphasis"/>
        </w:rPr>
        <w:t>different impossibility</w:t>
      </w:r>
      <w:r w:rsidRPr="007C1C09">
        <w:rPr>
          <w:rStyle w:val="StyleUnderline"/>
        </w:rPr>
        <w:t xml:space="preserve"> of </w:t>
      </w:r>
      <w:r w:rsidRPr="007C1C09">
        <w:rPr>
          <w:rStyle w:val="Emphasis"/>
        </w:rPr>
        <w:t>bearing witness</w:t>
      </w:r>
      <w:r w:rsidRPr="007C1C09">
        <w:rPr>
          <w:rStyle w:val="StyleUnderline"/>
        </w:rPr>
        <w:t xml:space="preserve"> — </w:t>
      </w:r>
      <w:r w:rsidRPr="007C1C09">
        <w:rPr>
          <w:rStyle w:val="Emphasis"/>
        </w:rPr>
        <w:t>that which does not have language</w:t>
      </w:r>
      <w:r w:rsidRPr="007C1C09">
        <w:rPr>
          <w:sz w:val="14"/>
        </w:rPr>
        <w:t>” (Remnants, 39). Perhaps it might be more useful to construe “cries and groans,” “heart</w:t>
      </w:r>
      <w:r>
        <w:rPr>
          <w:sz w:val="14"/>
        </w:rPr>
        <w:t>-</w:t>
      </w:r>
      <w:r w:rsidRPr="007C1C09">
        <w:rPr>
          <w:sz w:val="14"/>
        </w:rPr>
        <w:t>rending shrieks,” “the mechanical murmurs without content” as language that does not rely on linguistic structures, at least not primarily, to convey meaning, sense, or expression.3 For language, especially in the space</w:t>
      </w:r>
      <w:r>
        <w:rPr>
          <w:sz w:val="14"/>
        </w:rPr>
        <w:t>-</w:t>
      </w:r>
      <w:r w:rsidRPr="007C1C09">
        <w:rPr>
          <w:sz w:val="14"/>
        </w:rPr>
        <w:t xml:space="preserve">ways of the flesh, comes in many varieties, and functions not only — or even primarily — </w:t>
      </w:r>
      <w:r w:rsidRPr="007C1C09">
        <w:rPr>
          <w:rStyle w:val="StyleUnderline"/>
        </w:rPr>
        <w:t>to create words in the service of conforming to linguistic structures transparent in the world of Man.</w:t>
      </w:r>
      <w:r w:rsidRPr="007C1C09">
        <w:rPr>
          <w:sz w:val="14"/>
        </w:rPr>
        <w:t xml:space="preserve">4 This approach also cannot imagine that for many of those </w:t>
      </w:r>
      <w:r w:rsidRPr="007C1C09">
        <w:rPr>
          <w:rStyle w:val="Emphasis"/>
        </w:rPr>
        <w:t>held captive by Man it is always already “after the end of the world. . . . Don’t you know that yet?”</w:t>
      </w:r>
      <w:r w:rsidRPr="007C1C09">
        <w:rPr>
          <w:sz w:val="14"/>
        </w:rPr>
        <w:t xml:space="preserve"> long before the actual acts of torture have begun. Roman Grzyb, a former concentration camp prisoner, for instance, gives the following account of the Muselmann’s idiolect: “The Muselmann used his very own jargon by constantly repeating what came to his completely confused mind. The sentences were often incomplete and were illogical, stopping abruptly at random points.”5 As can be gleaned from the testimonies of Muselmänner, slaves, or Ellis Island detainees, </w:t>
      </w:r>
      <w:r w:rsidRPr="007C1C09">
        <w:rPr>
          <w:rStyle w:val="StyleUnderline"/>
        </w:rPr>
        <w:t xml:space="preserve">what is at stake is not so much the lack of language per se, since we have known for a while now that the subaltern </w:t>
      </w:r>
      <w:r w:rsidRPr="007C1C09">
        <w:rPr>
          <w:rStyle w:val="Emphasis"/>
        </w:rPr>
        <w:t>cannot speak</w:t>
      </w:r>
      <w:r w:rsidRPr="007C1C09">
        <w:rPr>
          <w:rStyle w:val="StyleUnderline"/>
        </w:rPr>
        <w:t xml:space="preserve">, but the kinds of </w:t>
      </w:r>
      <w:r w:rsidRPr="007C1C09">
        <w:rPr>
          <w:rStyle w:val="Emphasis"/>
        </w:rPr>
        <w:t>dialects available</w:t>
      </w:r>
      <w:r w:rsidRPr="007C1C09">
        <w:rPr>
          <w:rStyle w:val="StyleUnderline"/>
        </w:rPr>
        <w:t xml:space="preserve"> to the </w:t>
      </w:r>
      <w:r w:rsidRPr="007C1C09">
        <w:rPr>
          <w:rStyle w:val="Emphasis"/>
        </w:rPr>
        <w:t>subjected</w:t>
      </w:r>
      <w:r w:rsidRPr="007C1C09">
        <w:rPr>
          <w:rStyle w:val="StyleUnderline"/>
        </w:rPr>
        <w:t xml:space="preserve"> and how these are seen and </w:t>
      </w:r>
      <w:r w:rsidRPr="007C1C09">
        <w:rPr>
          <w:rStyle w:val="Emphasis"/>
        </w:rPr>
        <w:t>heard</w:t>
      </w:r>
      <w:r w:rsidRPr="007C1C09">
        <w:rPr>
          <w:rStyle w:val="StyleUnderline"/>
        </w:rPr>
        <w:t xml:space="preserve"> by those who </w:t>
      </w:r>
      <w:r w:rsidRPr="007C1C09">
        <w:rPr>
          <w:rStyle w:val="Emphasis"/>
        </w:rPr>
        <w:t>bear</w:t>
      </w:r>
      <w:r w:rsidRPr="007C1C09">
        <w:rPr>
          <w:rStyle w:val="StyleUnderline"/>
        </w:rPr>
        <w:t xml:space="preserve"> </w:t>
      </w:r>
      <w:r w:rsidRPr="007C1C09">
        <w:rPr>
          <w:rStyle w:val="Emphasis"/>
        </w:rPr>
        <w:t>witness</w:t>
      </w:r>
      <w:r w:rsidRPr="007C1C09">
        <w:rPr>
          <w:rStyle w:val="StyleUnderline"/>
        </w:rPr>
        <w:t xml:space="preserve"> to their </w:t>
      </w:r>
      <w:r w:rsidRPr="007C1C09">
        <w:rPr>
          <w:rStyle w:val="Emphasis"/>
        </w:rPr>
        <w:t>plight</w:t>
      </w:r>
      <w:r w:rsidRPr="007C1C09">
        <w:rPr>
          <w:sz w:val="14"/>
        </w:rPr>
        <w:t xml:space="preserve">. </w:t>
      </w:r>
      <w:r w:rsidRPr="007C1C09">
        <w:rPr>
          <w:rStyle w:val="StyleUnderline"/>
        </w:rPr>
        <w:t xml:space="preserve">Nevertheless, the </w:t>
      </w:r>
      <w:r w:rsidRPr="007C1C09">
        <w:rPr>
          <w:rStyle w:val="Emphasis"/>
        </w:rPr>
        <w:t>suffering voices</w:t>
      </w:r>
      <w:r w:rsidRPr="007C1C09">
        <w:rPr>
          <w:rStyle w:val="StyleUnderline"/>
        </w:rPr>
        <w:t xml:space="preserve"> exemplified by James and the Muselmänner should not be </w:t>
      </w:r>
      <w:r w:rsidRPr="007C1C09">
        <w:rPr>
          <w:rStyle w:val="Emphasis"/>
        </w:rPr>
        <w:t>understood</w:t>
      </w:r>
      <w:r w:rsidRPr="007C1C09">
        <w:rPr>
          <w:rStyle w:val="StyleUnderline"/>
        </w:rPr>
        <w:t xml:space="preserve"> as </w:t>
      </w:r>
      <w:r w:rsidRPr="007C1C09">
        <w:rPr>
          <w:rStyle w:val="Emphasis"/>
        </w:rPr>
        <w:t>fountains of authenticity</w:t>
      </w:r>
      <w:r w:rsidRPr="007C1C09">
        <w:rPr>
          <w:rStyle w:val="StyleUnderline"/>
        </w:rPr>
        <w:t xml:space="preserve"> but rather as </w:t>
      </w:r>
      <w:r w:rsidRPr="007C1C09">
        <w:rPr>
          <w:rStyle w:val="Emphasis"/>
        </w:rPr>
        <w:t>instantiations</w:t>
      </w:r>
      <w:r w:rsidRPr="007C1C09">
        <w:rPr>
          <w:rStyle w:val="StyleUnderline"/>
        </w:rPr>
        <w:t xml:space="preserve"> of a </w:t>
      </w:r>
      <w:r w:rsidRPr="007C1C09">
        <w:rPr>
          <w:rStyle w:val="Emphasis"/>
        </w:rPr>
        <w:t>radically different political imaginary</w:t>
      </w:r>
      <w:r w:rsidRPr="007C1C09">
        <w:rPr>
          <w:rStyle w:val="StyleUnderline"/>
        </w:rPr>
        <w:t xml:space="preserve"> that </w:t>
      </w:r>
      <w:r w:rsidRPr="007C1C09">
        <w:rPr>
          <w:rStyle w:val="Emphasis"/>
        </w:rPr>
        <w:t>steers</w:t>
      </w:r>
      <w:r w:rsidRPr="007C1C09">
        <w:rPr>
          <w:rStyle w:val="StyleUnderline"/>
        </w:rPr>
        <w:t xml:space="preserve"> clear of reducing the </w:t>
      </w:r>
      <w:r w:rsidRPr="007C1C09">
        <w:rPr>
          <w:rStyle w:val="Emphasis"/>
        </w:rPr>
        <w:t>subjectivity</w:t>
      </w:r>
      <w:r w:rsidRPr="007C1C09">
        <w:rPr>
          <w:rStyle w:val="StyleUnderline"/>
        </w:rPr>
        <w:t xml:space="preserve"> of the </w:t>
      </w:r>
      <w:r w:rsidRPr="007C1C09">
        <w:rPr>
          <w:rStyle w:val="Emphasis"/>
        </w:rPr>
        <w:t>oppressed</w:t>
      </w:r>
      <w:r w:rsidRPr="007C1C09">
        <w:rPr>
          <w:rStyle w:val="StyleUnderline"/>
        </w:rPr>
        <w:t xml:space="preserve"> to </w:t>
      </w:r>
      <w:r w:rsidRPr="007C1C09">
        <w:rPr>
          <w:rStyle w:val="Emphasis"/>
        </w:rPr>
        <w:t>bare life</w:t>
      </w:r>
      <w:r w:rsidRPr="007C1C09">
        <w:rPr>
          <w:sz w:val="14"/>
        </w:rPr>
        <w:t xml:space="preserve">. In R. Radhakrishnan’s thinking, </w:t>
      </w:r>
      <w:r w:rsidRPr="007C1C09">
        <w:rPr>
          <w:rStyle w:val="StyleUnderline"/>
        </w:rPr>
        <w:t>this political domain produces “</w:t>
      </w:r>
      <w:r w:rsidRPr="007C1C09">
        <w:rPr>
          <w:rStyle w:val="Emphasis"/>
        </w:rPr>
        <w:t>critical knowledge</w:t>
      </w:r>
      <w:r w:rsidRPr="007C1C09">
        <w:rPr>
          <w:rStyle w:val="StyleUnderline"/>
        </w:rPr>
        <w:t xml:space="preserve">, which in turn empowers the voice of suffering to make its </w:t>
      </w:r>
      <w:r w:rsidRPr="007C1C09">
        <w:rPr>
          <w:rStyle w:val="Emphasis"/>
        </w:rPr>
        <w:t>own cognitive</w:t>
      </w:r>
      <w:r>
        <w:rPr>
          <w:rStyle w:val="Emphasis"/>
        </w:rPr>
        <w:t>-</w:t>
      </w:r>
      <w:r w:rsidRPr="007C1C09">
        <w:rPr>
          <w:rStyle w:val="Emphasis"/>
        </w:rPr>
        <w:t>epistemological intervention</w:t>
      </w:r>
      <w:r w:rsidRPr="007C1C09">
        <w:rPr>
          <w:rStyle w:val="StyleUnderline"/>
        </w:rPr>
        <w:t xml:space="preserve"> by envisioning its own utopia, rather than accepting an </w:t>
      </w:r>
      <w:r w:rsidRPr="007C1C09">
        <w:rPr>
          <w:rStyle w:val="Emphasis"/>
        </w:rPr>
        <w:t>assigned position within the ameliotary schemes</w:t>
      </w:r>
      <w:r w:rsidRPr="007C1C09">
        <w:rPr>
          <w:rStyle w:val="StyleUnderline"/>
        </w:rPr>
        <w:t xml:space="preserve"> proposed by the </w:t>
      </w:r>
      <w:r w:rsidRPr="007C1C09">
        <w:rPr>
          <w:rStyle w:val="Emphasis"/>
        </w:rPr>
        <w:t>dominant discourse</w:t>
      </w:r>
      <w:r w:rsidRPr="007C1C09">
        <w:rPr>
          <w:sz w:val="14"/>
        </w:rPr>
        <w:t xml:space="preserve">.”6 Thus, suffering appears as utopian erudition — or is expressed through hieroglyphics of the flesh to echo Spillers and Zora Neale Hurston — and not as an end unto itself or as a precritical sphere of truth, as the liberal humanist Weltanschauung would have it; rather, “liberalism is tolerant of abundant speech as long as it does not have to take into account voices it does not understand.”7 </w:t>
      </w:r>
      <w:r w:rsidRPr="007C1C09">
        <w:rPr>
          <w:rStyle w:val="StyleUnderline"/>
        </w:rPr>
        <w:t>Where dominant discourse seeks to develop upgrades of the current notions of</w:t>
      </w:r>
      <w:r>
        <w:rPr>
          <w:rStyle w:val="StyleUnderline"/>
        </w:rPr>
        <w:t xml:space="preserve"> </w:t>
      </w:r>
      <w:r w:rsidRPr="007C1C09">
        <w:rPr>
          <w:rStyle w:val="Emphasis"/>
        </w:rPr>
        <w:t>humanity as Man</w:t>
      </w:r>
      <w:r w:rsidRPr="007C1C09">
        <w:rPr>
          <w:rStyle w:val="StyleUnderline"/>
        </w:rPr>
        <w:t xml:space="preserve">, </w:t>
      </w:r>
      <w:r w:rsidRPr="007C1C09">
        <w:rPr>
          <w:rStyle w:val="Emphasis"/>
        </w:rPr>
        <w:t>improvements</w:t>
      </w:r>
      <w:r w:rsidRPr="007C1C09">
        <w:rPr>
          <w:rStyle w:val="StyleUnderline"/>
        </w:rPr>
        <w:t xml:space="preserve"> are not the aim or product of</w:t>
      </w:r>
      <w:r>
        <w:rPr>
          <w:rStyle w:val="StyleUnderline"/>
        </w:rPr>
        <w:t xml:space="preserve"> </w:t>
      </w:r>
      <w:r w:rsidRPr="007C1C09">
        <w:rPr>
          <w:rStyle w:val="StyleUnderline"/>
        </w:rPr>
        <w:t xml:space="preserve">the </w:t>
      </w:r>
      <w:r w:rsidRPr="007C1C09">
        <w:rPr>
          <w:rStyle w:val="Emphasis"/>
        </w:rPr>
        <w:t>imaginaries</w:t>
      </w:r>
      <w:r w:rsidRPr="007C1C09">
        <w:rPr>
          <w:rStyle w:val="StyleUnderline"/>
        </w:rPr>
        <w:t xml:space="preserve"> borne of </w:t>
      </w:r>
      <w:r w:rsidRPr="007C1C09">
        <w:rPr>
          <w:rStyle w:val="Emphasis"/>
        </w:rPr>
        <w:t>racializing assemblages</w:t>
      </w:r>
      <w:r w:rsidRPr="007C1C09">
        <w:rPr>
          <w:rStyle w:val="StyleUnderline"/>
        </w:rPr>
        <w:t xml:space="preserve"> and </w:t>
      </w:r>
      <w:r w:rsidRPr="007C1C09">
        <w:rPr>
          <w:rStyle w:val="Emphasis"/>
        </w:rPr>
        <w:lastRenderedPageBreak/>
        <w:t>political violence</w:t>
      </w:r>
      <w:r w:rsidRPr="007C1C09">
        <w:rPr>
          <w:rStyle w:val="StyleUnderline"/>
        </w:rPr>
        <w:t xml:space="preserve">; instead they </w:t>
      </w:r>
      <w:r w:rsidRPr="007C1C09">
        <w:rPr>
          <w:rStyle w:val="Emphasis"/>
        </w:rPr>
        <w:t>summon</w:t>
      </w:r>
      <w:r w:rsidRPr="007C1C09">
        <w:rPr>
          <w:rStyle w:val="StyleUnderline"/>
        </w:rPr>
        <w:t xml:space="preserve"> forms of</w:t>
      </w:r>
      <w:r>
        <w:rPr>
          <w:rStyle w:val="StyleUnderline"/>
        </w:rPr>
        <w:t xml:space="preserve"> </w:t>
      </w:r>
      <w:r w:rsidRPr="007C1C09">
        <w:rPr>
          <w:rStyle w:val="Emphasis"/>
        </w:rPr>
        <w:t>human emancipation</w:t>
      </w:r>
      <w:r w:rsidRPr="007C1C09">
        <w:rPr>
          <w:rStyle w:val="StyleUnderline"/>
        </w:rPr>
        <w:t xml:space="preserve"> that can be </w:t>
      </w:r>
      <w:r w:rsidRPr="007C1C09">
        <w:rPr>
          <w:rStyle w:val="Emphasis"/>
        </w:rPr>
        <w:t>imagined but not (yet) described</w:t>
      </w:r>
      <w:r w:rsidRPr="007C1C09">
        <w:rPr>
          <w:rStyle w:val="StyleUnderline"/>
        </w:rPr>
        <w:t>.</w:t>
      </w:r>
    </w:p>
    <w:p w14:paraId="374D1B9B" w14:textId="79BD3FDF" w:rsidR="00DA3404" w:rsidRDefault="00DA3404" w:rsidP="003874A9"/>
    <w:p w14:paraId="6C4834BC" w14:textId="08CB44B9" w:rsidR="000B0C84" w:rsidRDefault="000B0C84" w:rsidP="000B0C84">
      <w:pPr>
        <w:pStyle w:val="Heading3"/>
      </w:pPr>
      <w:r>
        <w:lastRenderedPageBreak/>
        <w:t xml:space="preserve">Link – Treaties </w:t>
      </w:r>
    </w:p>
    <w:p w14:paraId="08F57F80" w14:textId="77777777" w:rsidR="000B0C84" w:rsidRPr="007C1C09" w:rsidRDefault="000B0C84" w:rsidP="000B0C84">
      <w:pPr>
        <w:pStyle w:val="Heading4"/>
      </w:pPr>
      <w:r>
        <w:t xml:space="preserve">The frame of international agreements is expressed as </w:t>
      </w:r>
      <w:r>
        <w:rPr>
          <w:u w:val="single"/>
        </w:rPr>
        <w:t>differential values</w:t>
      </w:r>
      <w:r>
        <w:t xml:space="preserve"> which serves the liberal grammar confining </w:t>
      </w:r>
      <w:r>
        <w:rPr>
          <w:u w:val="single"/>
        </w:rPr>
        <w:t>insurgency to the past</w:t>
      </w:r>
      <w:r>
        <w:t xml:space="preserve">. </w:t>
      </w:r>
    </w:p>
    <w:p w14:paraId="4D28FB3C" w14:textId="77777777" w:rsidR="000B0C84" w:rsidRPr="007C1C09" w:rsidRDefault="000B0C84" w:rsidP="000B0C84">
      <w:r>
        <w:rPr>
          <w:rStyle w:val="Style13ptBold"/>
        </w:rPr>
        <w:t xml:space="preserve">Silva, 20 </w:t>
      </w:r>
      <w:r>
        <w:t>[Denise Ferreira da Silva, “Reading the Dead,” 2020, Otherwise Worlds]//Townes</w:t>
      </w:r>
    </w:p>
    <w:p w14:paraId="383B0D4E" w14:textId="77777777" w:rsidR="000B0C84" w:rsidRPr="007C1C09" w:rsidRDefault="000B0C84" w:rsidP="000B0C84">
      <w:pPr>
        <w:rPr>
          <w:sz w:val="14"/>
        </w:rPr>
      </w:pPr>
      <w:r w:rsidRPr="007C1C09">
        <w:rPr>
          <w:rStyle w:val="StyleUnderline"/>
        </w:rPr>
        <w:t>Item 8 of the 12th</w:t>
      </w:r>
      <w:r>
        <w:rPr>
          <w:rStyle w:val="StyleUnderline"/>
        </w:rPr>
        <w:t xml:space="preserve"> </w:t>
      </w:r>
      <w:r w:rsidRPr="007C1C09">
        <w:rPr>
          <w:rStyle w:val="StyleUnderline"/>
        </w:rPr>
        <w:t>Session of UN Permanent Forum on Indigenous Issues, “Future Work of the Permanent Forum, Including Matters of the Economic and Social Council and Emerging Issues,” dealt with the impact of mining upon Indigenous peoples</w:t>
      </w:r>
      <w:r w:rsidRPr="007C1C09">
        <w:rPr>
          <w:sz w:val="14"/>
        </w:rPr>
        <w:t xml:space="preserve">. The documents discussed included a commissioned study on Indigenous protests against the mining industry in Mexico.1 At first, </w:t>
      </w:r>
      <w:r w:rsidRPr="007C1C09">
        <w:rPr>
          <w:rStyle w:val="StyleUnderline"/>
        </w:rPr>
        <w:t xml:space="preserve">the study seems to support Indigenous people’s arguments that, in Mexico (as in many other countries), public interest now </w:t>
      </w:r>
      <w:r w:rsidRPr="007C1C09">
        <w:rPr>
          <w:rStyle w:val="Emphasis"/>
        </w:rPr>
        <w:t>means</w:t>
      </w:r>
      <w:r w:rsidRPr="007C1C09">
        <w:rPr>
          <w:rStyle w:val="StyleUnderline"/>
        </w:rPr>
        <w:t xml:space="preserve"> the </w:t>
      </w:r>
      <w:r w:rsidRPr="007C1C09">
        <w:rPr>
          <w:rStyle w:val="Emphasis"/>
        </w:rPr>
        <w:t>interests</w:t>
      </w:r>
      <w:r w:rsidRPr="007C1C09">
        <w:rPr>
          <w:rStyle w:val="StyleUnderline"/>
        </w:rPr>
        <w:t xml:space="preserve"> of </w:t>
      </w:r>
      <w:r w:rsidRPr="007C1C09">
        <w:rPr>
          <w:rStyle w:val="Emphasis"/>
        </w:rPr>
        <w:t>global capital</w:t>
      </w:r>
      <w:r w:rsidRPr="007C1C09">
        <w:rPr>
          <w:sz w:val="14"/>
        </w:rPr>
        <w:t xml:space="preserve">. </w:t>
      </w:r>
      <w:r w:rsidRPr="007C1C09">
        <w:rPr>
          <w:rStyle w:val="StyleUnderline"/>
        </w:rPr>
        <w:t>It acknowledges that Mexico’s recent mining boom is part of a “</w:t>
      </w:r>
      <w:r w:rsidRPr="007C1C09">
        <w:rPr>
          <w:rStyle w:val="Emphasis"/>
        </w:rPr>
        <w:t>global trend</w:t>
      </w:r>
      <w:r w:rsidRPr="007C1C09">
        <w:rPr>
          <w:rStyle w:val="StyleUnderline"/>
        </w:rPr>
        <w:t xml:space="preserve">,” as countries, in Latin America in particular, have reformed their “laws and administrative regulations to encourage and attract capital for </w:t>
      </w:r>
      <w:r w:rsidRPr="007C1C09">
        <w:rPr>
          <w:rStyle w:val="Emphasis"/>
        </w:rPr>
        <w:t>investment in mining</w:t>
      </w:r>
      <w:r w:rsidRPr="007C1C09">
        <w:rPr>
          <w:sz w:val="14"/>
        </w:rPr>
        <w:t>.”2 It also quotes the assertion of Mexico’s Ministry of Economic Affairs that “</w:t>
      </w:r>
      <w:r w:rsidRPr="007C1C09">
        <w:rPr>
          <w:rStyle w:val="StyleUnderline"/>
        </w:rPr>
        <w:t xml:space="preserve">mining in </w:t>
      </w:r>
      <w:r w:rsidRPr="007C1C09">
        <w:rPr>
          <w:rStyle w:val="Emphasis"/>
        </w:rPr>
        <w:t>Mexico</w:t>
      </w:r>
      <w:r w:rsidRPr="007C1C09">
        <w:rPr>
          <w:rStyle w:val="StyleUnderline"/>
        </w:rPr>
        <w:t xml:space="preserve"> is currently the third most </w:t>
      </w:r>
      <w:r w:rsidRPr="007C1C09">
        <w:rPr>
          <w:rStyle w:val="Emphasis"/>
        </w:rPr>
        <w:t>successful industry</w:t>
      </w:r>
      <w:r w:rsidRPr="007C1C09">
        <w:rPr>
          <w:rStyle w:val="StyleUnderline"/>
        </w:rPr>
        <w:t xml:space="preserve"> in terms of </w:t>
      </w:r>
      <w:r w:rsidRPr="007C1C09">
        <w:rPr>
          <w:rStyle w:val="Emphasis"/>
        </w:rPr>
        <w:t>attracting investment</w:t>
      </w:r>
      <w:r w:rsidRPr="007C1C09">
        <w:rPr>
          <w:rStyle w:val="StyleUnderline"/>
        </w:rPr>
        <w:t xml:space="preserve">— behind the oil </w:t>
      </w:r>
      <w:r w:rsidRPr="007C1C09">
        <w:rPr>
          <w:rStyle w:val="Emphasis"/>
        </w:rPr>
        <w:t>industry</w:t>
      </w:r>
      <w:r w:rsidRPr="007C1C09">
        <w:rPr>
          <w:rStyle w:val="StyleUnderline"/>
        </w:rPr>
        <w:t xml:space="preserve"> and </w:t>
      </w:r>
      <w:r w:rsidRPr="007C1C09">
        <w:rPr>
          <w:rStyle w:val="Emphasis"/>
        </w:rPr>
        <w:t>automotive</w:t>
      </w:r>
      <w:r w:rsidRPr="007C1C09">
        <w:rPr>
          <w:rStyle w:val="StyleUnderline"/>
        </w:rPr>
        <w:t xml:space="preserve"> and </w:t>
      </w:r>
      <w:r w:rsidRPr="007C1C09">
        <w:rPr>
          <w:rStyle w:val="Emphasis"/>
        </w:rPr>
        <w:t>electronic exports</w:t>
      </w:r>
      <w:r w:rsidRPr="007C1C09">
        <w:rPr>
          <w:sz w:val="14"/>
        </w:rPr>
        <w:t xml:space="preserve">.”3 It describes how the notions of public interest and priority undermine “the preferential right that the Constitution gives to Indigenous peoples, who are unlikely to have the financial and technical resources to outbid large multinational or national corporations, should they attempt to do so. </w:t>
      </w:r>
      <w:r w:rsidRPr="007C1C09">
        <w:rPr>
          <w:rStyle w:val="StyleUnderline"/>
        </w:rPr>
        <w:t xml:space="preserve">It also </w:t>
      </w:r>
      <w:r w:rsidRPr="007C1C09">
        <w:rPr>
          <w:rStyle w:val="Emphasis"/>
        </w:rPr>
        <w:t>nullifies</w:t>
      </w:r>
      <w:r w:rsidRPr="007C1C09">
        <w:rPr>
          <w:rStyle w:val="StyleUnderline"/>
        </w:rPr>
        <w:t xml:space="preserve"> their </w:t>
      </w:r>
      <w:r w:rsidRPr="007C1C09">
        <w:rPr>
          <w:rStyle w:val="Emphasis"/>
        </w:rPr>
        <w:t>right</w:t>
      </w:r>
      <w:r w:rsidRPr="007C1C09">
        <w:rPr>
          <w:rStyle w:val="StyleUnderline"/>
        </w:rPr>
        <w:t xml:space="preserve"> to </w:t>
      </w:r>
      <w:r w:rsidRPr="007C1C09">
        <w:rPr>
          <w:rStyle w:val="Emphasis"/>
        </w:rPr>
        <w:t>consultation</w:t>
      </w:r>
      <w:r w:rsidRPr="007C1C09">
        <w:rPr>
          <w:rStyle w:val="StyleUnderline"/>
        </w:rPr>
        <w:t xml:space="preserve"> and </w:t>
      </w:r>
      <w:r w:rsidRPr="007C1C09">
        <w:rPr>
          <w:rStyle w:val="Emphasis"/>
        </w:rPr>
        <w:t>consent</w:t>
      </w:r>
      <w:r w:rsidRPr="007C1C09">
        <w:rPr>
          <w:rStyle w:val="StyleUnderline"/>
        </w:rPr>
        <w:t xml:space="preserve"> as guaranteed in the international legal instruments signed by </w:t>
      </w:r>
      <w:r w:rsidRPr="007C1C09">
        <w:rPr>
          <w:rStyle w:val="Emphasis"/>
        </w:rPr>
        <w:t>Mexico</w:t>
      </w:r>
      <w:r w:rsidRPr="007C1C09">
        <w:rPr>
          <w:sz w:val="14"/>
        </w:rPr>
        <w:t xml:space="preserve">.”4 This study could be instrumental to Indigenous and rural people’s legal battles. It could. And it might. </w:t>
      </w:r>
      <w:r w:rsidRPr="007C1C09">
        <w:rPr>
          <w:rStyle w:val="StyleUnderline"/>
        </w:rPr>
        <w:t xml:space="preserve">Unfortunately, however, its analysis of Indigenous insurgencies against the Mexican state and the Canadian mining companies fails to articulate their </w:t>
      </w:r>
      <w:r w:rsidRPr="007C1C09">
        <w:rPr>
          <w:rStyle w:val="Emphasis"/>
        </w:rPr>
        <w:t>political significance</w:t>
      </w:r>
      <w:r w:rsidRPr="007C1C09">
        <w:rPr>
          <w:sz w:val="14"/>
        </w:rPr>
        <w:t xml:space="preserve">. For when explaining the core of the conflict, </w:t>
      </w:r>
      <w:r w:rsidRPr="007C1C09">
        <w:rPr>
          <w:rStyle w:val="StyleUnderline"/>
        </w:rPr>
        <w:t>the author chooses to construct it as an effect of cultural difference: “</w:t>
      </w:r>
      <w:r w:rsidRPr="007C1C09">
        <w:rPr>
          <w:rStyle w:val="Emphasis"/>
        </w:rPr>
        <w:t>Differences of culture</w:t>
      </w:r>
      <w:r w:rsidRPr="007C1C09">
        <w:rPr>
          <w:rStyle w:val="StyleUnderline"/>
        </w:rPr>
        <w:t xml:space="preserve"> and ways of </w:t>
      </w:r>
      <w:r w:rsidRPr="007C1C09">
        <w:rPr>
          <w:rStyle w:val="Emphasis"/>
        </w:rPr>
        <w:t>thinking</w:t>
      </w:r>
      <w:r w:rsidRPr="007C1C09">
        <w:rPr>
          <w:rStyle w:val="StyleUnderline"/>
        </w:rPr>
        <w:t xml:space="preserve"> among the actors (the states, the mining companies, the communities, etc.),” it argues, “</w:t>
      </w:r>
      <w:r w:rsidRPr="007C1C09">
        <w:rPr>
          <w:rStyle w:val="Emphasis"/>
        </w:rPr>
        <w:t>represent a great challenge not only to dialogue</w:t>
      </w:r>
      <w:r w:rsidRPr="007C1C09">
        <w:rPr>
          <w:rStyle w:val="StyleUnderline"/>
        </w:rPr>
        <w:t xml:space="preserve"> and ad hoc negotiations in conflict situations but also to the construction of a common interest, which is the </w:t>
      </w:r>
      <w:r w:rsidRPr="007C1C09">
        <w:rPr>
          <w:rStyle w:val="Emphasis"/>
        </w:rPr>
        <w:t>basis</w:t>
      </w:r>
      <w:r w:rsidRPr="007C1C09">
        <w:rPr>
          <w:rStyle w:val="StyleUnderline"/>
        </w:rPr>
        <w:t xml:space="preserve"> for the </w:t>
      </w:r>
      <w:r w:rsidRPr="007C1C09">
        <w:rPr>
          <w:rStyle w:val="Emphasis"/>
        </w:rPr>
        <w:t>formulation of public policy</w:t>
      </w:r>
      <w:r w:rsidRPr="007C1C09">
        <w:rPr>
          <w:sz w:val="14"/>
        </w:rPr>
        <w:t xml:space="preserve">.”5 Listening to the presentation I was intrigued by how </w:t>
      </w:r>
      <w:r w:rsidRPr="007C1C09">
        <w:rPr>
          <w:rStyle w:val="StyleUnderline"/>
        </w:rPr>
        <w:t xml:space="preserve">organized protest against </w:t>
      </w:r>
      <w:r w:rsidRPr="007C1C09">
        <w:rPr>
          <w:rStyle w:val="Emphasis"/>
        </w:rPr>
        <w:t>land expropriation</w:t>
      </w:r>
      <w:r w:rsidRPr="007C1C09">
        <w:rPr>
          <w:rStyle w:val="StyleUnderline"/>
        </w:rPr>
        <w:t xml:space="preserve"> can be </w:t>
      </w:r>
      <w:r w:rsidRPr="007C1C09">
        <w:rPr>
          <w:rStyle w:val="Emphasis"/>
        </w:rPr>
        <w:t>explained</w:t>
      </w:r>
      <w:r w:rsidRPr="007C1C09">
        <w:rPr>
          <w:rStyle w:val="StyleUnderline"/>
        </w:rPr>
        <w:t xml:space="preserve"> as an </w:t>
      </w:r>
      <w:r w:rsidRPr="007C1C09">
        <w:rPr>
          <w:rStyle w:val="Emphasis"/>
        </w:rPr>
        <w:t>actualization</w:t>
      </w:r>
      <w:r w:rsidRPr="007C1C09">
        <w:rPr>
          <w:rStyle w:val="StyleUnderline"/>
        </w:rPr>
        <w:t xml:space="preserve"> of </w:t>
      </w:r>
      <w:r w:rsidRPr="007C1C09">
        <w:rPr>
          <w:rStyle w:val="Emphasis"/>
        </w:rPr>
        <w:t>cultural difference</w:t>
      </w:r>
      <w:r w:rsidRPr="007C1C09">
        <w:rPr>
          <w:rStyle w:val="StyleUnderline"/>
        </w:rPr>
        <w:t xml:space="preserve">. </w:t>
      </w:r>
      <w:r w:rsidRPr="007C1C09">
        <w:rPr>
          <w:sz w:val="14"/>
        </w:rPr>
        <w:t xml:space="preserve">What I do in this chapter is not so much to answer this question but to outline an approach that describes Indigenous peoples’ protests as what they are: the articulation of a political subject emerging against the colonial apparatus for land and labor expropriation that has been so crucial for the accumulation of capital. Returning to my question: </w:t>
      </w:r>
      <w:r w:rsidRPr="007C1C09">
        <w:rPr>
          <w:rStyle w:val="Emphasis"/>
        </w:rPr>
        <w:t>it is no surprise that Indigenous people’s organized protest in Mexico is described as expressions of different set of values</w:t>
      </w:r>
      <w:r w:rsidRPr="007C1C09">
        <w:rPr>
          <w:sz w:val="14"/>
        </w:rPr>
        <w:t xml:space="preserve">. For since at least the 1980s, </w:t>
      </w:r>
      <w:r w:rsidRPr="007C1C09">
        <w:rPr>
          <w:rStyle w:val="StyleUnderline"/>
        </w:rPr>
        <w:t xml:space="preserve">cultural difference has been the basis for demands from </w:t>
      </w:r>
      <w:r w:rsidRPr="007C1C09">
        <w:rPr>
          <w:rStyle w:val="Emphasis"/>
        </w:rPr>
        <w:t>social</w:t>
      </w:r>
      <w:r w:rsidRPr="007C1C09">
        <w:rPr>
          <w:rStyle w:val="StyleUnderline"/>
        </w:rPr>
        <w:t xml:space="preserve"> (racial and gendered</w:t>
      </w:r>
      <w:r>
        <w:rPr>
          <w:rStyle w:val="StyleUnderline"/>
        </w:rPr>
        <w:t>-</w:t>
      </w:r>
      <w:r w:rsidRPr="007C1C09">
        <w:rPr>
          <w:rStyle w:val="StyleUnderline"/>
        </w:rPr>
        <w:t xml:space="preserve">sexual) </w:t>
      </w:r>
      <w:r w:rsidRPr="007C1C09">
        <w:rPr>
          <w:rStyle w:val="Emphasis"/>
        </w:rPr>
        <w:t>subaltern subjects precisely</w:t>
      </w:r>
      <w:r>
        <w:rPr>
          <w:rStyle w:val="Emphasis"/>
        </w:rPr>
        <w:t xml:space="preserve"> </w:t>
      </w:r>
      <w:r w:rsidRPr="007C1C09">
        <w:rPr>
          <w:rStyle w:val="StyleUnderline"/>
        </w:rPr>
        <w:t xml:space="preserve">because it allows for the delimitation of the social trajectory of exclusion and the articulation of the </w:t>
      </w:r>
      <w:r w:rsidRPr="007C1C09">
        <w:rPr>
          <w:rStyle w:val="Emphasis"/>
        </w:rPr>
        <w:t>particular subjectivity</w:t>
      </w:r>
      <w:r w:rsidRPr="007C1C09">
        <w:rPr>
          <w:rStyle w:val="StyleUnderline"/>
        </w:rPr>
        <w:t xml:space="preserve"> emerging from it. </w:t>
      </w:r>
      <w:r w:rsidRPr="007C1C09">
        <w:rPr>
          <w:rStyle w:val="Emphasis"/>
        </w:rPr>
        <w:t>Inclusion strategies</w:t>
      </w:r>
      <w:r w:rsidRPr="007C1C09">
        <w:rPr>
          <w:rStyle w:val="StyleUnderline"/>
        </w:rPr>
        <w:t xml:space="preserve">, based on </w:t>
      </w:r>
      <w:r w:rsidRPr="007C1C09">
        <w:rPr>
          <w:rStyle w:val="Emphasis"/>
        </w:rPr>
        <w:t>recognition</w:t>
      </w:r>
      <w:r w:rsidRPr="007C1C09">
        <w:rPr>
          <w:rStyle w:val="StyleUnderline"/>
        </w:rPr>
        <w:t xml:space="preserve">, such as </w:t>
      </w:r>
      <w:r w:rsidRPr="007C1C09">
        <w:rPr>
          <w:rStyle w:val="Emphasis"/>
        </w:rPr>
        <w:t>diversity</w:t>
      </w:r>
      <w:r w:rsidRPr="007C1C09">
        <w:rPr>
          <w:rStyle w:val="StyleUnderline"/>
        </w:rPr>
        <w:t xml:space="preserve"> and </w:t>
      </w:r>
      <w:r w:rsidRPr="007C1C09">
        <w:rPr>
          <w:rStyle w:val="Emphasis"/>
        </w:rPr>
        <w:t>multiculturalist</w:t>
      </w:r>
      <w:r>
        <w:rPr>
          <w:rStyle w:val="StyleUnderline"/>
        </w:rPr>
        <w:t xml:space="preserve"> </w:t>
      </w:r>
      <w:r w:rsidRPr="007C1C09">
        <w:rPr>
          <w:rStyle w:val="Emphasis"/>
        </w:rPr>
        <w:t>programs</w:t>
      </w:r>
      <w:r w:rsidRPr="007C1C09">
        <w:rPr>
          <w:sz w:val="14"/>
        </w:rPr>
        <w:t xml:space="preserve">, </w:t>
      </w:r>
      <w:r w:rsidRPr="007C1C09">
        <w:rPr>
          <w:rStyle w:val="StyleUnderline"/>
        </w:rPr>
        <w:t>as well as the syntax and lexicon of second</w:t>
      </w:r>
      <w:r>
        <w:rPr>
          <w:rStyle w:val="StyleUnderline"/>
        </w:rPr>
        <w:t>-</w:t>
      </w:r>
      <w:r w:rsidRPr="007C1C09">
        <w:rPr>
          <w:rStyle w:val="StyleUnderline"/>
        </w:rPr>
        <w:t>and third</w:t>
      </w:r>
      <w:r>
        <w:rPr>
          <w:rStyle w:val="StyleUnderline"/>
        </w:rPr>
        <w:t>-</w:t>
      </w:r>
      <w:r w:rsidRPr="007C1C09">
        <w:rPr>
          <w:rStyle w:val="StyleUnderline"/>
        </w:rPr>
        <w:t>generation</w:t>
      </w:r>
      <w:r w:rsidRPr="007C1C09">
        <w:rPr>
          <w:sz w:val="14"/>
        </w:rPr>
        <w:t xml:space="preserve"> </w:t>
      </w:r>
      <w:r w:rsidRPr="007C1C09">
        <w:rPr>
          <w:rStyle w:val="Emphasis"/>
        </w:rPr>
        <w:t>human rights</w:t>
      </w:r>
      <w:r w:rsidRPr="007C1C09">
        <w:rPr>
          <w:rStyle w:val="StyleUnderline"/>
        </w:rPr>
        <w:t xml:space="preserve">, borrow from social </w:t>
      </w:r>
      <w:r w:rsidRPr="007C1C09">
        <w:rPr>
          <w:rStyle w:val="Emphasis"/>
        </w:rPr>
        <w:t>scientific knowledge</w:t>
      </w:r>
      <w:r w:rsidRPr="007C1C09">
        <w:rPr>
          <w:rStyle w:val="StyleUnderline"/>
        </w:rPr>
        <w:t xml:space="preserve">— the </w:t>
      </w:r>
      <w:r w:rsidRPr="007C1C09">
        <w:rPr>
          <w:rStyle w:val="Emphasis"/>
        </w:rPr>
        <w:t>anthropological studies</w:t>
      </w:r>
      <w:r w:rsidRPr="007C1C09">
        <w:rPr>
          <w:rStyle w:val="StyleUnderline"/>
        </w:rPr>
        <w:t xml:space="preserve"> that </w:t>
      </w:r>
      <w:r w:rsidRPr="007C1C09">
        <w:rPr>
          <w:rStyle w:val="Emphasis"/>
        </w:rPr>
        <w:t>deploy</w:t>
      </w:r>
      <w:r w:rsidRPr="007C1C09">
        <w:rPr>
          <w:rStyle w:val="StyleUnderline"/>
        </w:rPr>
        <w:t xml:space="preserve"> the </w:t>
      </w:r>
      <w:r w:rsidRPr="007C1C09">
        <w:rPr>
          <w:rStyle w:val="Emphasis"/>
        </w:rPr>
        <w:t>notion</w:t>
      </w:r>
      <w:r w:rsidRPr="007C1C09">
        <w:rPr>
          <w:rStyle w:val="StyleUnderline"/>
        </w:rPr>
        <w:t xml:space="preserve"> of </w:t>
      </w:r>
      <w:r w:rsidRPr="007C1C09">
        <w:rPr>
          <w:rStyle w:val="Emphasis"/>
        </w:rPr>
        <w:t>cultural difference</w:t>
      </w:r>
      <w:r w:rsidRPr="007C1C09">
        <w:rPr>
          <w:rStyle w:val="StyleUnderline"/>
        </w:rPr>
        <w:t xml:space="preserve"> and the </w:t>
      </w:r>
      <w:r w:rsidRPr="007C1C09">
        <w:rPr>
          <w:rStyle w:val="Emphasis"/>
        </w:rPr>
        <w:t>sociological</w:t>
      </w:r>
      <w:r w:rsidRPr="007C1C09">
        <w:rPr>
          <w:rStyle w:val="StyleUnderline"/>
        </w:rPr>
        <w:t xml:space="preserve"> analytics of </w:t>
      </w:r>
      <w:r w:rsidRPr="007C1C09">
        <w:rPr>
          <w:rStyle w:val="Emphasis"/>
        </w:rPr>
        <w:t>exclusion</w:t>
      </w:r>
      <w:r w:rsidRPr="007C1C09">
        <w:rPr>
          <w:rStyle w:val="StyleUnderline"/>
        </w:rPr>
        <w:t xml:space="preserve">, which does no more than to </w:t>
      </w:r>
      <w:r w:rsidRPr="007C1C09">
        <w:rPr>
          <w:rStyle w:val="Emphasis"/>
        </w:rPr>
        <w:t>recount</w:t>
      </w:r>
      <w:r w:rsidRPr="007C1C09">
        <w:rPr>
          <w:rStyle w:val="StyleUnderline"/>
        </w:rPr>
        <w:t xml:space="preserve"> the many ways in which </w:t>
      </w:r>
      <w:r w:rsidRPr="007C1C09">
        <w:rPr>
          <w:rStyle w:val="Emphasis"/>
        </w:rPr>
        <w:t>states</w:t>
      </w:r>
      <w:r w:rsidRPr="007C1C09">
        <w:rPr>
          <w:rStyle w:val="StyleUnderline"/>
        </w:rPr>
        <w:t xml:space="preserve"> fail to </w:t>
      </w:r>
      <w:r w:rsidRPr="007C1C09">
        <w:rPr>
          <w:rStyle w:val="Emphasis"/>
        </w:rPr>
        <w:t>fulfill</w:t>
      </w:r>
      <w:r w:rsidRPr="007C1C09">
        <w:rPr>
          <w:rStyle w:val="StyleUnderline"/>
        </w:rPr>
        <w:t xml:space="preserve"> their </w:t>
      </w:r>
      <w:r w:rsidRPr="007C1C09">
        <w:rPr>
          <w:rStyle w:val="Emphasis"/>
        </w:rPr>
        <w:t>task</w:t>
      </w:r>
      <w:r w:rsidRPr="007C1C09">
        <w:rPr>
          <w:rStyle w:val="StyleUnderline"/>
        </w:rPr>
        <w:t xml:space="preserve"> of </w:t>
      </w:r>
      <w:r w:rsidRPr="007C1C09">
        <w:rPr>
          <w:rStyle w:val="Emphasis"/>
        </w:rPr>
        <w:t>promoting</w:t>
      </w:r>
      <w:r w:rsidRPr="007C1C09">
        <w:rPr>
          <w:rStyle w:val="StyleUnderline"/>
        </w:rPr>
        <w:t xml:space="preserve"> social </w:t>
      </w:r>
      <w:r w:rsidRPr="007C1C09">
        <w:rPr>
          <w:rStyle w:val="Emphasis"/>
        </w:rPr>
        <w:t>equality</w:t>
      </w:r>
      <w:r w:rsidRPr="007C1C09">
        <w:rPr>
          <w:rStyle w:val="StyleUnderline"/>
        </w:rPr>
        <w:t xml:space="preserve"> (causing social harm, social exclusion, poverty, environmental damages— which comes with their right to sovereignty over the territory).</w:t>
      </w:r>
      <w:r w:rsidRPr="007C1C09">
        <w:rPr>
          <w:sz w:val="14"/>
        </w:rPr>
        <w:t xml:space="preserve"> Put differently, </w:t>
      </w:r>
      <w:r w:rsidRPr="007C1C09">
        <w:rPr>
          <w:rStyle w:val="StyleUnderline"/>
        </w:rPr>
        <w:t xml:space="preserve">the </w:t>
      </w:r>
      <w:r w:rsidRPr="007C1C09">
        <w:rPr>
          <w:rStyle w:val="Emphasis"/>
        </w:rPr>
        <w:t>human rights framework</w:t>
      </w:r>
      <w:r w:rsidRPr="007C1C09">
        <w:rPr>
          <w:rStyle w:val="StyleUnderline"/>
        </w:rPr>
        <w:t xml:space="preserve">, </w:t>
      </w:r>
      <w:r w:rsidRPr="007C1C09">
        <w:rPr>
          <w:rStyle w:val="Emphasis"/>
        </w:rPr>
        <w:t>national constitutions</w:t>
      </w:r>
      <w:r w:rsidRPr="007C1C09">
        <w:rPr>
          <w:rStyle w:val="StyleUnderline"/>
        </w:rPr>
        <w:t xml:space="preserve">, and </w:t>
      </w:r>
      <w:r w:rsidRPr="007C1C09">
        <w:rPr>
          <w:rStyle w:val="Emphasis"/>
        </w:rPr>
        <w:t>social scientific tools</w:t>
      </w:r>
      <w:r w:rsidRPr="007C1C09">
        <w:rPr>
          <w:rStyle w:val="StyleUnderline"/>
        </w:rPr>
        <w:t xml:space="preserve"> available to </w:t>
      </w:r>
      <w:r w:rsidRPr="007C1C09">
        <w:rPr>
          <w:rStyle w:val="Emphasis"/>
        </w:rPr>
        <w:t>support demands</w:t>
      </w:r>
      <w:r w:rsidRPr="007C1C09">
        <w:rPr>
          <w:rStyle w:val="StyleUnderline"/>
        </w:rPr>
        <w:t xml:space="preserve"> for the </w:t>
      </w:r>
      <w:r w:rsidRPr="007C1C09">
        <w:rPr>
          <w:rStyle w:val="Emphasis"/>
        </w:rPr>
        <w:t>realization</w:t>
      </w:r>
      <w:r w:rsidRPr="007C1C09">
        <w:rPr>
          <w:rStyle w:val="StyleUnderline"/>
        </w:rPr>
        <w:t xml:space="preserve"> of these </w:t>
      </w:r>
      <w:r w:rsidRPr="007C1C09">
        <w:rPr>
          <w:rStyle w:val="Emphasis"/>
        </w:rPr>
        <w:t>rights</w:t>
      </w:r>
      <w:r w:rsidRPr="007C1C09">
        <w:rPr>
          <w:rStyle w:val="StyleUnderline"/>
        </w:rPr>
        <w:t xml:space="preserve"> </w:t>
      </w:r>
      <w:r w:rsidRPr="007C1C09">
        <w:rPr>
          <w:rStyle w:val="Emphasis"/>
        </w:rPr>
        <w:t>rehearse</w:t>
      </w:r>
      <w:r w:rsidRPr="007C1C09">
        <w:rPr>
          <w:rStyle w:val="StyleUnderline"/>
        </w:rPr>
        <w:t xml:space="preserve"> the same </w:t>
      </w:r>
      <w:r w:rsidRPr="007C1C09">
        <w:rPr>
          <w:rStyle w:val="Emphasis"/>
        </w:rPr>
        <w:t xml:space="preserve">liberal grammar. </w:t>
      </w:r>
      <w:r w:rsidRPr="007C1C09">
        <w:rPr>
          <w:rStyle w:val="StyleUnderline"/>
        </w:rPr>
        <w:t xml:space="preserve">In them, items of the arsenal of </w:t>
      </w:r>
      <w:r w:rsidRPr="007C1C09">
        <w:rPr>
          <w:rStyle w:val="Emphasis"/>
        </w:rPr>
        <w:t>raciality</w:t>
      </w:r>
      <w:r w:rsidRPr="007C1C09">
        <w:rPr>
          <w:rStyle w:val="StyleUnderline"/>
        </w:rPr>
        <w:t xml:space="preserve">, such as the notion of </w:t>
      </w:r>
      <w:r w:rsidRPr="007C1C09">
        <w:rPr>
          <w:rStyle w:val="Emphasis"/>
        </w:rPr>
        <w:t>cultural difference</w:t>
      </w:r>
      <w:r w:rsidRPr="007C1C09">
        <w:rPr>
          <w:rStyle w:val="StyleUnderline"/>
        </w:rPr>
        <w:t xml:space="preserve">, </w:t>
      </w:r>
      <w:r w:rsidRPr="007C1C09">
        <w:rPr>
          <w:rStyle w:val="Emphasis"/>
        </w:rPr>
        <w:t>operate as always</w:t>
      </w:r>
      <w:r w:rsidRPr="007C1C09">
        <w:rPr>
          <w:rStyle w:val="StyleUnderline"/>
        </w:rPr>
        <w:t xml:space="preserve">, as tools of </w:t>
      </w:r>
      <w:r w:rsidRPr="007C1C09">
        <w:rPr>
          <w:rStyle w:val="Emphasis"/>
        </w:rPr>
        <w:t>political-symbolic violence</w:t>
      </w:r>
      <w:r w:rsidRPr="007C1C09">
        <w:rPr>
          <w:rStyle w:val="StyleUnderline"/>
        </w:rPr>
        <w:t xml:space="preserve">, by occluding of the </w:t>
      </w:r>
      <w:r w:rsidRPr="007C1C09">
        <w:rPr>
          <w:rStyle w:val="Emphasis"/>
        </w:rPr>
        <w:t>juridic-economic</w:t>
      </w:r>
      <w:r w:rsidRPr="007C1C09">
        <w:rPr>
          <w:rStyle w:val="StyleUnderline"/>
        </w:rPr>
        <w:t xml:space="preserve"> relevance of </w:t>
      </w:r>
      <w:r w:rsidRPr="007C1C09">
        <w:rPr>
          <w:rStyle w:val="Emphasis"/>
        </w:rPr>
        <w:t>Indigenous</w:t>
      </w:r>
      <w:r w:rsidRPr="007C1C09">
        <w:rPr>
          <w:rStyle w:val="StyleUnderline"/>
        </w:rPr>
        <w:t xml:space="preserve"> and other </w:t>
      </w:r>
      <w:r w:rsidRPr="007C1C09">
        <w:rPr>
          <w:rStyle w:val="Emphasis"/>
        </w:rPr>
        <w:t>anticolonial</w:t>
      </w:r>
      <w:r w:rsidRPr="007C1C09">
        <w:rPr>
          <w:rStyle w:val="StyleUnderline"/>
        </w:rPr>
        <w:t xml:space="preserve"> and </w:t>
      </w:r>
      <w:r w:rsidRPr="007C1C09">
        <w:rPr>
          <w:rStyle w:val="Emphasis"/>
        </w:rPr>
        <w:t>anticapitalist protests</w:t>
      </w:r>
      <w:r w:rsidRPr="007C1C09">
        <w:rPr>
          <w:rStyle w:val="StyleUnderline"/>
        </w:rPr>
        <w:t xml:space="preserve"> by transforming them into </w:t>
      </w:r>
      <w:r w:rsidRPr="007C1C09">
        <w:rPr>
          <w:rStyle w:val="Emphasis"/>
        </w:rPr>
        <w:t>actualizations</w:t>
      </w:r>
      <w:r w:rsidRPr="007C1C09">
        <w:rPr>
          <w:rStyle w:val="StyleUnderline"/>
        </w:rPr>
        <w:t xml:space="preserve"> of fixed (“</w:t>
      </w:r>
      <w:r w:rsidRPr="007C1C09">
        <w:rPr>
          <w:rStyle w:val="Emphasis"/>
        </w:rPr>
        <w:t>traditional</w:t>
      </w:r>
      <w:r w:rsidRPr="007C1C09">
        <w:rPr>
          <w:rStyle w:val="StyleUnderline"/>
        </w:rPr>
        <w:t xml:space="preserve">”) </w:t>
      </w:r>
      <w:r w:rsidRPr="007C1C09">
        <w:rPr>
          <w:rStyle w:val="Emphasis"/>
        </w:rPr>
        <w:t>beliefs</w:t>
      </w:r>
      <w:r w:rsidRPr="007C1C09">
        <w:rPr>
          <w:rStyle w:val="StyleUnderline"/>
        </w:rPr>
        <w:t xml:space="preserve"> of the </w:t>
      </w:r>
      <w:r w:rsidRPr="007C1C09">
        <w:rPr>
          <w:rStyle w:val="Emphasis"/>
        </w:rPr>
        <w:t>past</w:t>
      </w:r>
      <w:r w:rsidRPr="007C1C09">
        <w:rPr>
          <w:rStyle w:val="StyleUnderline"/>
        </w:rPr>
        <w:t xml:space="preserve">, instead of </w:t>
      </w:r>
      <w:r w:rsidRPr="007C1C09">
        <w:rPr>
          <w:rStyle w:val="Emphasis"/>
        </w:rPr>
        <w:t>reading</w:t>
      </w:r>
      <w:r w:rsidRPr="007C1C09">
        <w:rPr>
          <w:rStyle w:val="StyleUnderline"/>
        </w:rPr>
        <w:t xml:space="preserve"> them as </w:t>
      </w:r>
      <w:r w:rsidRPr="007C1C09">
        <w:rPr>
          <w:rStyle w:val="Emphasis"/>
        </w:rPr>
        <w:t>expressions</w:t>
      </w:r>
      <w:r w:rsidRPr="007C1C09">
        <w:rPr>
          <w:rStyle w:val="StyleUnderline"/>
        </w:rPr>
        <w:t xml:space="preserve"> of an </w:t>
      </w:r>
      <w:r w:rsidRPr="007C1C09">
        <w:rPr>
          <w:rStyle w:val="Emphasis"/>
        </w:rPr>
        <w:t>Indigenous</w:t>
      </w:r>
      <w:r w:rsidRPr="007C1C09">
        <w:rPr>
          <w:rStyle w:val="StyleUnderline"/>
        </w:rPr>
        <w:t xml:space="preserve"> “</w:t>
      </w:r>
      <w:r w:rsidRPr="007C1C09">
        <w:rPr>
          <w:rStyle w:val="Emphasis"/>
        </w:rPr>
        <w:t>radical resurgent present</w:t>
      </w:r>
      <w:r w:rsidRPr="007C1C09">
        <w:rPr>
          <w:rStyle w:val="StyleUnderline"/>
        </w:rPr>
        <w:t xml:space="preserve">,” to borrow </w:t>
      </w:r>
      <w:r w:rsidRPr="007C1C09">
        <w:rPr>
          <w:rStyle w:val="Emphasis"/>
        </w:rPr>
        <w:t>Leanne Simpson’s phrase</w:t>
      </w:r>
      <w:r w:rsidRPr="007C1C09">
        <w:rPr>
          <w:sz w:val="14"/>
        </w:rPr>
        <w:t>.6 In this chapter I deploy a Black feminist poethical reading method designed to capture Indigenous insurgencies as anticolonial and racial critiques of global state</w:t>
      </w:r>
      <w:r>
        <w:rPr>
          <w:sz w:val="14"/>
        </w:rPr>
        <w:t>-</w:t>
      </w:r>
      <w:r w:rsidRPr="007C1C09">
        <w:rPr>
          <w:sz w:val="14"/>
        </w:rPr>
        <w:t xml:space="preserve">capital. </w:t>
      </w:r>
      <w:r w:rsidRPr="007C1C09">
        <w:rPr>
          <w:sz w:val="14"/>
        </w:rPr>
        <w:lastRenderedPageBreak/>
        <w:t>Ignoring the onto</w:t>
      </w:r>
      <w:r>
        <w:rPr>
          <w:sz w:val="14"/>
        </w:rPr>
        <w:t>-</w:t>
      </w:r>
      <w:r w:rsidRPr="007C1C09">
        <w:rPr>
          <w:sz w:val="14"/>
        </w:rPr>
        <w:t>epistemological pillars— namely, separability, determinacy, and sequentiality— actualized in social categories and concepts that compose the available critical arsenal, I foreground the fundamentally juridic</w:t>
      </w:r>
      <w:r>
        <w:rPr>
          <w:sz w:val="14"/>
        </w:rPr>
        <w:t>-</w:t>
      </w:r>
      <w:r w:rsidRPr="007C1C09">
        <w:rPr>
          <w:sz w:val="14"/>
        </w:rPr>
        <w:t xml:space="preserve">economic character of these confrontations. </w:t>
      </w:r>
      <w:r w:rsidRPr="007C1C09">
        <w:rPr>
          <w:rStyle w:val="StyleUnderline"/>
        </w:rPr>
        <w:t xml:space="preserve">The inspiration for this exercise comes from Indigenous and rural anticolonial and </w:t>
      </w:r>
      <w:r w:rsidRPr="007C1C09">
        <w:rPr>
          <w:rStyle w:val="Emphasis"/>
        </w:rPr>
        <w:t>anticapitalist prote</w:t>
      </w:r>
      <w:r w:rsidRPr="007C1C09">
        <w:rPr>
          <w:rStyle w:val="StyleUnderline"/>
        </w:rPr>
        <w:t xml:space="preserve">sts against the return to an </w:t>
      </w:r>
      <w:r w:rsidRPr="007C1C09">
        <w:rPr>
          <w:rStyle w:val="Emphasis"/>
        </w:rPr>
        <w:t>economic development</w:t>
      </w:r>
      <w:r w:rsidRPr="007C1C09">
        <w:rPr>
          <w:rStyle w:val="StyleUnderline"/>
        </w:rPr>
        <w:t xml:space="preserve"> program based on </w:t>
      </w:r>
      <w:r w:rsidRPr="007C1C09">
        <w:rPr>
          <w:rStyle w:val="Emphasis"/>
        </w:rPr>
        <w:t>mega</w:t>
      </w:r>
      <w:r>
        <w:rPr>
          <w:rStyle w:val="Emphasis"/>
        </w:rPr>
        <w:t>-</w:t>
      </w:r>
      <w:r w:rsidRPr="007C1C09">
        <w:rPr>
          <w:rStyle w:val="Emphasis"/>
        </w:rPr>
        <w:t>agricultural</w:t>
      </w:r>
      <w:r w:rsidRPr="007C1C09">
        <w:rPr>
          <w:rStyle w:val="StyleUnderline"/>
        </w:rPr>
        <w:t xml:space="preserve"> </w:t>
      </w:r>
      <w:r w:rsidRPr="007C1C09">
        <w:rPr>
          <w:rStyle w:val="Emphasis"/>
        </w:rPr>
        <w:t>projects</w:t>
      </w:r>
      <w:r w:rsidRPr="007C1C09">
        <w:rPr>
          <w:rStyle w:val="StyleUnderline"/>
        </w:rPr>
        <w:t xml:space="preserve"> and </w:t>
      </w:r>
      <w:r w:rsidRPr="007C1C09">
        <w:rPr>
          <w:rStyle w:val="Emphasis"/>
        </w:rPr>
        <w:t>natural resource exploitation</w:t>
      </w:r>
      <w:r w:rsidRPr="007C1C09">
        <w:rPr>
          <w:sz w:val="14"/>
        </w:rPr>
        <w:t xml:space="preserve">. Let me just mention three: the Zapatistas (Mexico), Idle No More movement (Canada),7 and the Encontro Unitario dos Trabalhadores, Trabalhadoras e Povos do Campo, das Aguas, e das Florestas (United Meeting of the Male and Female Workers and the Peoples from the Countryside, the Waters, and the Forests) (Brazil).8 </w:t>
      </w:r>
      <w:r w:rsidRPr="007C1C09">
        <w:rPr>
          <w:rStyle w:val="StyleUnderline"/>
        </w:rPr>
        <w:t>My main concern is how, because of the onto</w:t>
      </w:r>
      <w:r>
        <w:rPr>
          <w:rStyle w:val="StyleUnderline"/>
        </w:rPr>
        <w:t>-</w:t>
      </w:r>
      <w:r w:rsidRPr="007C1C09">
        <w:rPr>
          <w:rStyle w:val="StyleUnderline"/>
        </w:rPr>
        <w:t>epistemological assumptions guiding our critical work, these Indigenous and rural insurrections against state</w:t>
      </w:r>
      <w:r>
        <w:rPr>
          <w:rStyle w:val="StyleUnderline"/>
        </w:rPr>
        <w:t>-</w:t>
      </w:r>
      <w:r w:rsidRPr="007C1C09">
        <w:rPr>
          <w:rStyle w:val="StyleUnderline"/>
        </w:rPr>
        <w:t xml:space="preserve">capital and their </w:t>
      </w:r>
      <w:r w:rsidRPr="007C1C09">
        <w:rPr>
          <w:rStyle w:val="Emphasis"/>
        </w:rPr>
        <w:t>demands for justice</w:t>
      </w:r>
      <w:r w:rsidRPr="007C1C09">
        <w:rPr>
          <w:rStyle w:val="StyleUnderline"/>
        </w:rPr>
        <w:t xml:space="preserve"> are immediately </w:t>
      </w:r>
      <w:r w:rsidRPr="007C1C09">
        <w:rPr>
          <w:rStyle w:val="Emphasis"/>
        </w:rPr>
        <w:t>translated</w:t>
      </w:r>
      <w:r w:rsidRPr="007C1C09">
        <w:rPr>
          <w:rStyle w:val="StyleUnderline"/>
        </w:rPr>
        <w:t xml:space="preserve"> into </w:t>
      </w:r>
      <w:r w:rsidRPr="007C1C09">
        <w:rPr>
          <w:rStyle w:val="Emphasis"/>
        </w:rPr>
        <w:t>actualizations</w:t>
      </w:r>
      <w:r w:rsidRPr="007C1C09">
        <w:rPr>
          <w:rStyle w:val="StyleUnderline"/>
        </w:rPr>
        <w:t xml:space="preserve"> of their </w:t>
      </w:r>
      <w:r w:rsidRPr="007C1C09">
        <w:rPr>
          <w:rStyle w:val="Emphasis"/>
        </w:rPr>
        <w:t>cultural difference</w:t>
      </w:r>
      <w:r w:rsidRPr="007C1C09">
        <w:rPr>
          <w:rStyle w:val="StyleUnderline"/>
        </w:rPr>
        <w:t xml:space="preserve">/ identity </w:t>
      </w:r>
      <w:r w:rsidRPr="007C1C09">
        <w:rPr>
          <w:rStyle w:val="Emphasis"/>
        </w:rPr>
        <w:t>without political and transformative force.</w:t>
      </w:r>
      <w:r>
        <w:rPr>
          <w:rStyle w:val="Emphasis"/>
        </w:rPr>
        <w:t xml:space="preserve"> </w:t>
      </w:r>
      <w:r w:rsidRPr="007C1C09">
        <w:rPr>
          <w:sz w:val="14"/>
        </w:rPr>
        <w:t>Toward a framing of justice consistent with these radical challenges to state</w:t>
      </w:r>
      <w:r>
        <w:rPr>
          <w:sz w:val="14"/>
        </w:rPr>
        <w:t>-</w:t>
      </w:r>
      <w:r w:rsidRPr="007C1C09">
        <w:rPr>
          <w:sz w:val="14"/>
        </w:rPr>
        <w:t>capital, t</w:t>
      </w:r>
      <w:r w:rsidRPr="007C1C09">
        <w:rPr>
          <w:rStyle w:val="StyleUnderline"/>
        </w:rPr>
        <w:t xml:space="preserve">he Black feminist </w:t>
      </w:r>
      <w:r w:rsidRPr="007C1C09">
        <w:rPr>
          <w:rStyle w:val="Emphasis"/>
        </w:rPr>
        <w:t>poethical praxis</w:t>
      </w:r>
      <w:r w:rsidRPr="007C1C09">
        <w:rPr>
          <w:rStyle w:val="StyleUnderline"/>
        </w:rPr>
        <w:t xml:space="preserve"> aims to </w:t>
      </w:r>
      <w:r w:rsidRPr="007C1C09">
        <w:rPr>
          <w:rStyle w:val="Emphasis"/>
        </w:rPr>
        <w:t>contribute</w:t>
      </w:r>
      <w:r w:rsidRPr="007C1C09">
        <w:rPr>
          <w:rStyle w:val="StyleUnderline"/>
        </w:rPr>
        <w:t xml:space="preserve"> to a vision of </w:t>
      </w:r>
      <w:r w:rsidRPr="007C1C09">
        <w:rPr>
          <w:rStyle w:val="Emphasis"/>
        </w:rPr>
        <w:t>justice</w:t>
      </w:r>
      <w:r w:rsidRPr="007C1C09">
        <w:rPr>
          <w:rStyle w:val="StyleUnderline"/>
        </w:rPr>
        <w:t xml:space="preserve"> grounded in the view that the only </w:t>
      </w:r>
      <w:r w:rsidRPr="007C1C09">
        <w:rPr>
          <w:rStyle w:val="Emphasis"/>
        </w:rPr>
        <w:t>acceptable response</w:t>
      </w:r>
      <w:r w:rsidRPr="007C1C09">
        <w:rPr>
          <w:rStyle w:val="StyleUnderline"/>
        </w:rPr>
        <w:t xml:space="preserve"> to the </w:t>
      </w:r>
      <w:r w:rsidRPr="007C1C09">
        <w:rPr>
          <w:rStyle w:val="Emphasis"/>
        </w:rPr>
        <w:t>radical</w:t>
      </w:r>
      <w:r w:rsidRPr="007C1C09">
        <w:rPr>
          <w:rStyle w:val="StyleUnderline"/>
        </w:rPr>
        <w:t xml:space="preserve"> (not </w:t>
      </w:r>
      <w:r w:rsidRPr="007C1C09">
        <w:rPr>
          <w:rStyle w:val="Emphasis"/>
        </w:rPr>
        <w:t>metaphorical</w:t>
      </w:r>
      <w:r w:rsidRPr="007C1C09">
        <w:rPr>
          <w:rStyle w:val="StyleUnderline"/>
        </w:rPr>
        <w:t xml:space="preserve">) call for </w:t>
      </w:r>
      <w:r w:rsidRPr="007C1C09">
        <w:rPr>
          <w:rStyle w:val="Emphasis"/>
        </w:rPr>
        <w:t>decolonialization</w:t>
      </w:r>
      <w:r w:rsidRPr="007C1C09">
        <w:rPr>
          <w:rStyle w:val="StyleUnderline"/>
        </w:rPr>
        <w:t xml:space="preserve"> is the demand for </w:t>
      </w:r>
      <w:r w:rsidRPr="007C1C09">
        <w:rPr>
          <w:rStyle w:val="Emphasis"/>
        </w:rPr>
        <w:t>nothing</w:t>
      </w:r>
      <w:r w:rsidRPr="007C1C09">
        <w:rPr>
          <w:rStyle w:val="StyleUnderline"/>
        </w:rPr>
        <w:t xml:space="preserve"> less than the return of the </w:t>
      </w:r>
      <w:r w:rsidRPr="007C1C09">
        <w:rPr>
          <w:rStyle w:val="Emphasis"/>
        </w:rPr>
        <w:t>total value expropriated from and yielded</w:t>
      </w:r>
      <w:r w:rsidRPr="007C1C09">
        <w:rPr>
          <w:rStyle w:val="StyleUnderline"/>
        </w:rPr>
        <w:t xml:space="preserve"> by</w:t>
      </w:r>
      <w:r>
        <w:rPr>
          <w:rStyle w:val="StyleUnderline"/>
        </w:rPr>
        <w:t xml:space="preserve"> </w:t>
      </w:r>
      <w:r w:rsidRPr="007C1C09">
        <w:rPr>
          <w:rStyle w:val="StyleUnderline"/>
        </w:rPr>
        <w:t xml:space="preserve">the productive capacity of </w:t>
      </w:r>
      <w:r w:rsidRPr="007C1C09">
        <w:rPr>
          <w:rStyle w:val="Emphasis"/>
        </w:rPr>
        <w:t>Native lands</w:t>
      </w:r>
      <w:r w:rsidRPr="007C1C09">
        <w:rPr>
          <w:rStyle w:val="StyleUnderline"/>
        </w:rPr>
        <w:t xml:space="preserve"> and </w:t>
      </w:r>
      <w:r w:rsidRPr="007C1C09">
        <w:rPr>
          <w:rStyle w:val="Emphasis"/>
        </w:rPr>
        <w:t>slave bodies</w:t>
      </w:r>
      <w:r w:rsidRPr="007C1C09">
        <w:rPr>
          <w:sz w:val="14"/>
        </w:rPr>
        <w:t xml:space="preserve">.9 Framed as a Black feminist poethical contribution to the critique of global capital— </w:t>
      </w:r>
      <w:r w:rsidRPr="007C1C09">
        <w:rPr>
          <w:rStyle w:val="StyleUnderline"/>
        </w:rPr>
        <w:t xml:space="preserve">that is, the present figuring of the </w:t>
      </w:r>
      <w:r w:rsidRPr="007C1C09">
        <w:rPr>
          <w:rStyle w:val="Emphasis"/>
        </w:rPr>
        <w:t>state</w:t>
      </w:r>
      <w:r>
        <w:rPr>
          <w:rStyle w:val="Emphasis"/>
        </w:rPr>
        <w:t>-</w:t>
      </w:r>
      <w:r w:rsidRPr="007C1C09">
        <w:rPr>
          <w:rStyle w:val="Emphasis"/>
        </w:rPr>
        <w:t>capital duo</w:t>
      </w:r>
      <w:r w:rsidRPr="007C1C09">
        <w:rPr>
          <w:rStyle w:val="StyleUnderline"/>
        </w:rPr>
        <w:t xml:space="preserve">— what </w:t>
      </w:r>
      <w:r w:rsidRPr="007C1C09">
        <w:rPr>
          <w:rStyle w:val="Emphasis"/>
        </w:rPr>
        <w:t>follows</w:t>
      </w:r>
      <w:r w:rsidRPr="007C1C09">
        <w:rPr>
          <w:rStyle w:val="StyleUnderline"/>
        </w:rPr>
        <w:t xml:space="preserve"> is </w:t>
      </w:r>
      <w:r w:rsidRPr="007C1C09">
        <w:rPr>
          <w:rStyle w:val="Emphasis"/>
        </w:rPr>
        <w:t>nothing</w:t>
      </w:r>
      <w:r w:rsidRPr="007C1C09">
        <w:rPr>
          <w:rStyle w:val="StyleUnderline"/>
        </w:rPr>
        <w:t xml:space="preserve"> more than a </w:t>
      </w:r>
      <w:r w:rsidRPr="007C1C09">
        <w:rPr>
          <w:rStyle w:val="Emphasis"/>
        </w:rPr>
        <w:t>sketch</w:t>
      </w:r>
      <w:r w:rsidRPr="007C1C09">
        <w:rPr>
          <w:rStyle w:val="StyleUnderline"/>
        </w:rPr>
        <w:t xml:space="preserve">, with each </w:t>
      </w:r>
      <w:r w:rsidRPr="007C1C09">
        <w:rPr>
          <w:rStyle w:val="Emphasis"/>
        </w:rPr>
        <w:t>section merely touching the core of the many moves necessary to begin</w:t>
      </w:r>
      <w:r w:rsidRPr="007C1C09">
        <w:rPr>
          <w:sz w:val="14"/>
        </w:rPr>
        <w:t>. Even if only as an outline, it presents a method that not only does not repeat but also dissolves the effects of existing critical tools. Not surprisingly, the itinerary is rather simple: I begin with an example of this translation of Indigenous political expressions into actualizations of cultural difference and close with an outline— actually more like notes—on reading the dead as a method for the critique of global capital.</w:t>
      </w:r>
    </w:p>
    <w:p w14:paraId="4F80FEEF" w14:textId="148D7E08" w:rsidR="00F22811" w:rsidRPr="00C23D5A" w:rsidRDefault="00F22811" w:rsidP="00F22811">
      <w:pPr>
        <w:pStyle w:val="Heading3"/>
      </w:pPr>
      <w:r w:rsidRPr="00C23D5A">
        <w:lastRenderedPageBreak/>
        <w:t>L</w:t>
      </w:r>
      <w:r>
        <w:t xml:space="preserve">ink – </w:t>
      </w:r>
      <w:r w:rsidRPr="00C23D5A">
        <w:t>Black Transcendence</w:t>
      </w:r>
    </w:p>
    <w:p w14:paraId="22C0E4FA" w14:textId="77777777" w:rsidR="00F22811" w:rsidRDefault="00F22811" w:rsidP="00F22811">
      <w:pPr>
        <w:pStyle w:val="Heading4"/>
      </w:pPr>
      <w:r>
        <w:t>The process of becoming assumes a static position of being in which the slave positionality cannot access being- This assumption is violent in which it scripts black flesh as able to become generating a cruel optimism as a “potentiality” to transcend</w:t>
      </w:r>
    </w:p>
    <w:p w14:paraId="5D1D0F9A" w14:textId="77777777" w:rsidR="00F22811" w:rsidRPr="00C23D5A" w:rsidRDefault="00F22811" w:rsidP="00F22811">
      <w:r w:rsidRPr="00C23D5A">
        <w:rPr>
          <w:rStyle w:val="Style13ptBold"/>
        </w:rPr>
        <w:t>Warren 18</w:t>
      </w:r>
      <w:r w:rsidRPr="00C23D5A">
        <w:t>, [Calvin, “Ontological Terror: Blackness, Nihilism, and Emancipation”]//Sripad</w:t>
      </w:r>
    </w:p>
    <w:p w14:paraId="3EEC7D68" w14:textId="77777777" w:rsidR="00F22811" w:rsidRPr="000E1D1B" w:rsidRDefault="00F22811" w:rsidP="00F22811">
      <w:pPr>
        <w:rPr>
          <w:b/>
          <w:bCs/>
          <w:u w:val="single"/>
        </w:rPr>
      </w:pPr>
      <w:r w:rsidRPr="00222B75">
        <w:t xml:space="preserve">Ontological Terror meditates on this (non)relation between blackness and Being by arguing that </w:t>
      </w:r>
      <w:r w:rsidRPr="000E1D1B">
        <w:rPr>
          <w:b/>
          <w:bCs/>
          <w:u w:val="single"/>
        </w:rPr>
        <w:t>black being incarnates metaphysical nothing</w:t>
      </w:r>
      <w:r w:rsidRPr="00222B75">
        <w:t>, the terror of metaphysics, in an antiblack world</w:t>
      </w:r>
      <w:r w:rsidRPr="000E1D1B">
        <w:rPr>
          <w:u w:val="single"/>
        </w:rPr>
        <w:t xml:space="preserve">. Blacks, then, have function but not Being </w:t>
      </w:r>
      <w:r w:rsidRPr="000E1D1B">
        <w:rPr>
          <w:rFonts w:hint="eastAsia"/>
          <w:u w:val="single"/>
        </w:rPr>
        <w:t>—</w:t>
      </w:r>
      <w:r w:rsidRPr="000E1D1B">
        <w:rPr>
          <w:u w:val="single"/>
        </w:rPr>
        <w:t xml:space="preserve"> the function of black(ness) is to give form to a terrifying formlessness (nothing). </w:t>
      </w:r>
      <w:r w:rsidRPr="000E1D1B">
        <w:rPr>
          <w:b/>
          <w:bCs/>
          <w:u w:val="single"/>
        </w:rPr>
        <w:t>Being claims function as its property</w:t>
      </w:r>
      <w:r w:rsidRPr="000E1D1B">
        <w:rPr>
          <w:u w:val="single"/>
        </w:rPr>
        <w:t xml:space="preserve"> (all functions rely on Being, according to this logic, for philosophical pre sentation), but the aim of black nihilism is to expose the unbridgeable rift between Being and function for blackness</w:t>
      </w:r>
      <w:r w:rsidRPr="00222B75">
        <w:t xml:space="preserve">. The puzzle of blackness, then, is that it functions in an antiblack world without being </w:t>
      </w:r>
      <w:r w:rsidRPr="00222B75">
        <w:rPr>
          <w:rFonts w:hint="eastAsia"/>
        </w:rPr>
        <w:t>—</w:t>
      </w:r>
      <w:r w:rsidRPr="00222B75">
        <w:t xml:space="preserve"> much like </w:t>
      </w:r>
      <w:r w:rsidRPr="00222B75">
        <w:rPr>
          <w:rFonts w:hint="eastAsia"/>
        </w:rPr>
        <w:t>“</w:t>
      </w:r>
      <w:r w:rsidRPr="00222B75">
        <w:t>nothing</w:t>
      </w:r>
      <w:r w:rsidRPr="00222B75">
        <w:rPr>
          <w:rFonts w:hint="eastAsia"/>
        </w:rPr>
        <w:t>”</w:t>
      </w:r>
      <w:r w:rsidRPr="00222B75">
        <w:t xml:space="preserve"> functions philosophically without our metaphysical understanding of being, an extraordinary mystery. Put differently, </w:t>
      </w:r>
      <w:r w:rsidRPr="000E1D1B">
        <w:rPr>
          <w:u w:val="single"/>
        </w:rPr>
        <w:t>metaphysics is obsessed with both blackness and nothing, and the two become synonyms for that which ruptures metaphysical organization and form</w:t>
      </w:r>
      <w:r w:rsidRPr="00222B75">
        <w:t xml:space="preserve">. The Negro is black because the Negro must assume the function of nothing in a metaphysical world. The world needs this labor. This obsession, however, also transforms into hatred, since nothing is incorrigible </w:t>
      </w:r>
      <w:r w:rsidRPr="00222B75">
        <w:rPr>
          <w:rFonts w:hint="eastAsia"/>
        </w:rPr>
        <w:t>—</w:t>
      </w:r>
      <w:r w:rsidRPr="00222B75">
        <w:t xml:space="preserve"> it shatters ontological ground and security. Nothing terrifies metaphysics, and metaphysics attempts to dominate it by turning nothing into an object of knowledge, something it can dominate, analyze, calculate, and schematize. When I speak of function, I mean the projection of nothing</w:t>
      </w:r>
      <w:r w:rsidRPr="00222B75">
        <w:rPr>
          <w:rFonts w:hint="eastAsia"/>
        </w:rPr>
        <w:t>’</w:t>
      </w:r>
      <w:r w:rsidRPr="00222B75">
        <w:t>s terror onto black(ness) as a strategy of metaphysics</w:t>
      </w:r>
      <w:r w:rsidRPr="00222B75">
        <w:rPr>
          <w:rFonts w:hint="eastAsia"/>
        </w:rPr>
        <w:t>’</w:t>
      </w:r>
      <w:r w:rsidRPr="00222B75">
        <w:t xml:space="preserve"> will to power. How, then, does metaphysics dominate nothing? By objectifying nothing through the black Negro. In this analysis, </w:t>
      </w:r>
      <w:r w:rsidRPr="000E1D1B">
        <w:rPr>
          <w:u w:val="single"/>
        </w:rPr>
        <w:t>metaphysics can never provide freedom or humanity for blacks</w:t>
      </w:r>
      <w:r w:rsidRPr="00222B75">
        <w:t xml:space="preserve">, since it is the objectification, domination, and extermination of blacks that keep the metaphysical world intact. </w:t>
      </w:r>
      <w:r w:rsidRPr="000E1D1B">
        <w:rPr>
          <w:u w:val="single"/>
        </w:rPr>
        <w:t>Metaphysics uses blacks to maintain a sense of security and to sustain the fantasy of triumph</w:t>
      </w:r>
      <w:r w:rsidRPr="00222B75">
        <w:t xml:space="preserve"> </w:t>
      </w:r>
      <w:r w:rsidRPr="00222B75">
        <w:rPr>
          <w:rFonts w:hint="eastAsia"/>
        </w:rPr>
        <w:t>—</w:t>
      </w:r>
      <w:r w:rsidRPr="00222B75">
        <w:t xml:space="preserve"> the triumph over the nothing that limits human freedom. Without blacks, I argue, nothing</w:t>
      </w:r>
      <w:r w:rsidRPr="00222B75">
        <w:rPr>
          <w:rFonts w:hint="eastAsia"/>
        </w:rPr>
        <w:t>’</w:t>
      </w:r>
      <w:r w:rsidRPr="00222B75">
        <w:t xml:space="preserve">s terror debilitates metaphysical procedures, epistemologies, boundaries, and institutions. </w:t>
      </w:r>
      <w:r w:rsidRPr="000E1D1B">
        <w:rPr>
          <w:u w:val="single"/>
        </w:rPr>
        <w:t xml:space="preserve">Black freedom, then, would constitute a form of world destruction, and </w:t>
      </w:r>
      <w:r w:rsidRPr="000E1D1B">
        <w:rPr>
          <w:b/>
          <w:bCs/>
          <w:u w:val="single"/>
        </w:rPr>
        <w:t>this is precisely why humanism has failed to accomplish its romantic goals of equality, justice, and recognition</w:t>
      </w:r>
      <w:r w:rsidRPr="00222B75">
        <w:t xml:space="preserve">. In short, </w:t>
      </w:r>
      <w:r w:rsidRPr="000E1D1B">
        <w:rPr>
          <w:u w:val="single"/>
        </w:rPr>
        <w:t xml:space="preserve">black humanism has neglected the relationship between black(ness) and nothing in its yearning for belonging, acceptance, and freedom. The Negro was invented to fulfill this function for metaphysics, and the humanist dream of transforming invention into human being is continually deferred (because it is impossible). Ontological Terror challenges the claim that blacks are human and can ground existence in the same being of the human. I argue that </w:t>
      </w:r>
      <w:r w:rsidRPr="000E1D1B">
        <w:rPr>
          <w:b/>
          <w:bCs/>
          <w:u w:val="single"/>
        </w:rPr>
        <w:t>blacks are introduced into the metaphysical world as available equipment in human form.</w:t>
      </w:r>
    </w:p>
    <w:p w14:paraId="7D51F6BC" w14:textId="381E8632" w:rsidR="00F22811" w:rsidRDefault="00F22811" w:rsidP="00F22811">
      <w:pPr>
        <w:pStyle w:val="Heading3"/>
      </w:pPr>
      <w:r>
        <w:lastRenderedPageBreak/>
        <w:t>Link – Ruse of Analogy</w:t>
      </w:r>
    </w:p>
    <w:p w14:paraId="4C738388" w14:textId="77777777" w:rsidR="00F22811" w:rsidRPr="00FE3A56" w:rsidRDefault="00F22811" w:rsidP="00F22811">
      <w:pPr>
        <w:pStyle w:val="Heading4"/>
      </w:pPr>
      <w:r>
        <w:t xml:space="preserve">Attempts to connect blackness and the settler master antagionism theorize through labor regardless of how the 1AC frames it- This theorization trades obscures fungibility and ignores how blackness is constitutive of the settler world order. </w:t>
      </w:r>
    </w:p>
    <w:p w14:paraId="0689CE5A" w14:textId="77777777" w:rsidR="00F22811" w:rsidRPr="00E33E11" w:rsidRDefault="00F22811" w:rsidP="00F22811">
      <w:r>
        <w:rPr>
          <w:rStyle w:val="Style13ptBold"/>
        </w:rPr>
        <w:t>King 14</w:t>
      </w:r>
      <w:r w:rsidRPr="00E33E11">
        <w:t>, [</w:t>
      </w:r>
      <w:r>
        <w:t xml:space="preserve">Tiffany, 6-10, </w:t>
      </w:r>
      <w:r w:rsidRPr="00E33E11">
        <w:t>“Labor’s Aphasia: Toward Antiblackness as Constitutive to Settler Colonialism”,</w:t>
      </w:r>
      <w:r>
        <w:t xml:space="preserve"> </w:t>
      </w:r>
      <w:hyperlink r:id="rId54" w:history="1">
        <w:r w:rsidRPr="00BC69B4">
          <w:rPr>
            <w:rStyle w:val="Hyperlink"/>
          </w:rPr>
          <w:t>https://decolonization.wordpress.com/2014/06/10/labors-aphasia-toward-antiblackness-as-constitutive-to-settler-colonialism/</w:t>
        </w:r>
      </w:hyperlink>
      <w:r w:rsidRPr="00E33E11">
        <w:t>]//Sripad</w:t>
      </w:r>
    </w:p>
    <w:p w14:paraId="6FBE1348" w14:textId="5B163A2F" w:rsidR="00F22811" w:rsidRDefault="00F22811" w:rsidP="00F22811">
      <w:pPr>
        <w:rPr>
          <w:sz w:val="16"/>
        </w:rPr>
      </w:pPr>
      <w:r w:rsidRPr="00E01A52">
        <w:rPr>
          <w:sz w:val="16"/>
        </w:rPr>
        <w:t xml:space="preserve">For the past few weeks a convergence of social media discussions on reparations, Shona Jackson’s book </w:t>
      </w:r>
      <w:hyperlink r:id="rId55" w:history="1">
        <w:r w:rsidRPr="00E01A52">
          <w:rPr>
            <w:rStyle w:val="Hyperlink"/>
            <w:sz w:val="16"/>
          </w:rPr>
          <w:t>Creole Indigeneity: Between Myth and Nation in the Caribbean</w:t>
        </w:r>
      </w:hyperlink>
      <w:r w:rsidRPr="00E01A52">
        <w:rPr>
          <w:sz w:val="16"/>
        </w:rPr>
        <w:t>, and her recent post “</w:t>
      </w:r>
      <w:hyperlink r:id="rId56" w:history="1">
        <w:r w:rsidRPr="00E01A52">
          <w:rPr>
            <w:rStyle w:val="Hyperlink"/>
            <w:sz w:val="16"/>
          </w:rPr>
          <w:t>Humanity beyond the Regime of Labor</w:t>
        </w:r>
      </w:hyperlink>
      <w:r w:rsidRPr="00E01A52">
        <w:rPr>
          <w:sz w:val="16"/>
        </w:rPr>
        <w:t>,” as well as my own thinking about Black Studies’ engagement with Conquest have all compelled me to think critically about the issue of Black labor.</w:t>
      </w:r>
      <w:bookmarkStart w:id="3" w:name="_ftnref1"/>
      <w:r w:rsidRPr="00E01A52">
        <w:rPr>
          <w:sz w:val="16"/>
        </w:rPr>
        <w:fldChar w:fldCharType="begin"/>
      </w:r>
      <w:r w:rsidRPr="00E01A52">
        <w:rPr>
          <w:sz w:val="16"/>
        </w:rPr>
        <w:instrText xml:space="preserve"> HYPERLINK "https://decolonization.wordpress.com/2014/06/10/labors-aphasia-toward-antiblackness-as-constitutive-to-settler-colonialism/" \l "_ftn1" </w:instrText>
      </w:r>
      <w:r w:rsidRPr="00E01A52">
        <w:rPr>
          <w:sz w:val="16"/>
        </w:rPr>
        <w:fldChar w:fldCharType="separate"/>
      </w:r>
      <w:r w:rsidRPr="00E01A52">
        <w:rPr>
          <w:rStyle w:val="Hyperlink"/>
          <w:sz w:val="16"/>
        </w:rPr>
        <w:t>[1]</w:t>
      </w:r>
      <w:r w:rsidRPr="00E01A52">
        <w:rPr>
          <w:sz w:val="16"/>
        </w:rPr>
        <w:fldChar w:fldCharType="end"/>
      </w:r>
      <w:bookmarkEnd w:id="3"/>
      <w:r w:rsidRPr="00E01A52">
        <w:rPr>
          <w:sz w:val="16"/>
        </w:rPr>
        <w:t xml:space="preserve"> I would like to take a moment to focus on the conceptual limits of labor as an epistemic frame for thinking about Blackness (as bodies and discourse) and its relationship to settler colonialism. I am particularly concerned about </w:t>
      </w:r>
      <w:r w:rsidRPr="00FE3A56">
        <w:rPr>
          <w:u w:val="single"/>
        </w:rPr>
        <w:t>the ways that Black labor may crowd out Black fungibility as a conceptual frame for thinking about Blackness within settler colonial discourses.</w:t>
      </w:r>
      <w:r>
        <w:rPr>
          <w:u w:val="single"/>
        </w:rPr>
        <w:t xml:space="preserve"> </w:t>
      </w:r>
      <w:r w:rsidRPr="00E01A52">
        <w:rPr>
          <w:sz w:val="16"/>
        </w:rPr>
        <w:t xml:space="preserve">While many scholars who understand themselves as humanists have long ago conceded that strict or heavy-handed Marxian (political economic) analyses are generally impoverished and wanting; labor as an analytic persists. Indeed, </w:t>
      </w:r>
      <w:r w:rsidRPr="00FE3A56">
        <w:rPr>
          <w:u w:val="single"/>
        </w:rPr>
        <w:t>labor as a discourse,</w:t>
      </w:r>
      <w:r w:rsidRPr="00E01A52">
        <w:rPr>
          <w:sz w:val="16"/>
        </w:rPr>
        <w:t xml:space="preserve"> or what Shona Jackson would call a “metaphysics” and “ontoepistemology”—a way of living and a way of articulating this mode of living— still </w:t>
      </w:r>
      <w:r w:rsidRPr="00FE3A56">
        <w:rPr>
          <w:u w:val="single"/>
        </w:rPr>
        <w:t xml:space="preserve">haunts our critical theories </w:t>
      </w:r>
      <w:r w:rsidRPr="00E01A52">
        <w:rPr>
          <w:sz w:val="16"/>
        </w:rPr>
        <w:t>(Jackson, 2012, p. 217).</w:t>
      </w:r>
      <w:bookmarkStart w:id="4" w:name="_ftnref2"/>
      <w:r w:rsidRPr="00E01A52">
        <w:rPr>
          <w:sz w:val="16"/>
        </w:rPr>
        <w:fldChar w:fldCharType="begin"/>
      </w:r>
      <w:r w:rsidRPr="00E01A52">
        <w:rPr>
          <w:sz w:val="16"/>
        </w:rPr>
        <w:instrText xml:space="preserve"> HYPERLINK "https://decolonization.wordpress.com/2014/06/10/labors-aphasia-toward-antiblackness-as-constitutive-to-settler-colonialism/" \l "_ftn2" </w:instrText>
      </w:r>
      <w:r w:rsidRPr="00E01A52">
        <w:rPr>
          <w:sz w:val="16"/>
        </w:rPr>
        <w:fldChar w:fldCharType="separate"/>
      </w:r>
      <w:r w:rsidRPr="00E01A52">
        <w:rPr>
          <w:rStyle w:val="Hyperlink"/>
          <w:sz w:val="16"/>
        </w:rPr>
        <w:t>[2]</w:t>
      </w:r>
      <w:r w:rsidRPr="00E01A52">
        <w:rPr>
          <w:sz w:val="16"/>
        </w:rPr>
        <w:fldChar w:fldCharType="end"/>
      </w:r>
      <w:bookmarkEnd w:id="4"/>
      <w:r w:rsidRPr="00E01A52">
        <w:rPr>
          <w:sz w:val="16"/>
        </w:rPr>
        <w:t xml:space="preserve"> This is particularly true </w:t>
      </w:r>
      <w:r w:rsidRPr="00FE3A56">
        <w:rPr>
          <w:u w:val="single"/>
        </w:rPr>
        <w:t>as scholars undertake the difficult work of understanding and naming how racialized people are situated within White settler colonial states. Configuring People of Color into the calculus of settler colonial relations is onerous and in fact laborious. It is especially difficult when trying to conceptualize the unique location of Blackness. I commend scholars for taking on this task.</w:t>
      </w:r>
      <w:r>
        <w:rPr>
          <w:u w:val="single"/>
        </w:rPr>
        <w:t xml:space="preserve"> </w:t>
      </w:r>
      <w:r w:rsidRPr="00E01A52">
        <w:rPr>
          <w:sz w:val="16"/>
        </w:rPr>
        <w:t xml:space="preserve">In order to do this cumbersome work, </w:t>
      </w:r>
      <w:r w:rsidRPr="00E01A52">
        <w:rPr>
          <w:b/>
          <w:bCs/>
          <w:sz w:val="16"/>
        </w:rPr>
        <w:t>scholars tend to rely on the tried and true rubric of labor. Labor becomes the site and mode of incorporating non-Black and non-Indigenous people into settler colonial relations in White settler nation-states.</w:t>
      </w:r>
      <w:r w:rsidRPr="00E01A52">
        <w:rPr>
          <w:sz w:val="16"/>
        </w:rPr>
        <w:t xml:space="preserve"> People of Color scholars often rehearse histories of arrival as populations of coerced labor as a way of explaining their presence, as well as distance or proximity to the category of the Settler. </w:t>
      </w:r>
      <w:r w:rsidRPr="00FE3A56">
        <w:rPr>
          <w:b/>
          <w:bCs/>
          <w:u w:val="single"/>
        </w:rPr>
        <w:t>Labor also becomes a liberal discourse that allows immigrants and migrants to narrate the terms of their belonging and citizenship within White settler colonial states.</w:t>
      </w:r>
      <w:r w:rsidRPr="00E01A52">
        <w:rPr>
          <w:sz w:val="16"/>
        </w:rPr>
        <w:t xml:space="preserve"> In this way, </w:t>
      </w:r>
      <w:r w:rsidRPr="00FE3A56">
        <w:rPr>
          <w:b/>
          <w:bCs/>
          <w:u w:val="single"/>
        </w:rPr>
        <w:t>labor functions as another discourse of inclusion</w:t>
      </w:r>
      <w:r w:rsidRPr="00E01A52">
        <w:rPr>
          <w:sz w:val="16"/>
        </w:rPr>
        <w:t>. Recently, Jamilah Martin in response to Ta-Nehisi Coates’ article “</w:t>
      </w:r>
      <w:hyperlink r:id="rId57" w:history="1">
        <w:r w:rsidRPr="00E01A52">
          <w:rPr>
            <w:rStyle w:val="Hyperlink"/>
            <w:sz w:val="16"/>
          </w:rPr>
          <w:t>The Case for Reparations</w:t>
        </w:r>
      </w:hyperlink>
      <w:r w:rsidRPr="00E01A52">
        <w:rPr>
          <w:sz w:val="16"/>
        </w:rPr>
        <w:t>” made a similar and astute point in her blog post “</w:t>
      </w:r>
      <w:hyperlink r:id="rId58" w:history="1">
        <w:r w:rsidRPr="00E01A52">
          <w:rPr>
            <w:rStyle w:val="Hyperlink"/>
            <w:sz w:val="16"/>
          </w:rPr>
          <w:t>On Reparations: Resisting Inclusion and Co-optation</w:t>
        </w:r>
      </w:hyperlink>
      <w:r w:rsidRPr="00E01A52">
        <w:rPr>
          <w:sz w:val="16"/>
        </w:rPr>
        <w:t>” that reparations work as a discourse of inclusion within the project of American Democracy within the “U.S. anti-Black settler-imperial state.” While the integrationist project of reparations may be a liberal project of inclusion, it also relies on a “teleology of modern labor” (Jackson 2012, p. 147). It holds out hope for Black inclusion into a human family of laborers/workers. Yet, despite the claim of the Black laborer as “subject”, embedded within the metaphysics of labor, the bill H.R. 40 (otherwise known as the Reparations Bill) has not gained traction. H.R. 40’s lack of success partially speaks to the inability of Blackness to become fully legible through human categories like the laborer/worker. Further, it evinces the ways that laborer and worker do not explain the ontological state of Blackness. In</w:t>
      </w:r>
      <w:hyperlink r:id="rId59" w:history="1">
        <w:r w:rsidRPr="00E01A52">
          <w:rPr>
            <w:rStyle w:val="Hyperlink"/>
            <w:sz w:val="16"/>
          </w:rPr>
          <w:t xml:space="preserve"> Red, White and Black</w:t>
        </w:r>
      </w:hyperlink>
      <w:r w:rsidRPr="00E01A52">
        <w:rPr>
          <w:sz w:val="16"/>
        </w:rPr>
        <w:t xml:space="preserve">, Wilderson attends to the ways that Afropessimists “have gone considerable lengths to show that, point of fact, slavery is and connotes an ontological status for blackness; and that the constituent elements of slavery are not exploitation and alienation but accumulation and fungibility (Wilderson 2010, 14). The “alienation” and “exploitation” that the human worker experiences through labor are contingent conditions resulting from human conflicts. Many people can and have occupied these temporary and conditional abased human coordinates. White, Asian and South Asian, Latina/o and Middle Eastern indentured and other kinds of laborers have long inhabited White settler territories and nation-states and, as laborers, immigrants and migrants have all helped build the settler nation. </w:t>
      </w:r>
      <w:r w:rsidRPr="00FE3A56">
        <w:rPr>
          <w:b/>
          <w:bCs/>
          <w:u w:val="single"/>
        </w:rPr>
        <w:t>Black laboring bodies have even been used to build the settler nation. However, Black labor is just one kind of use within an open, violent and infinite repertoire of practices of making Black flesh fungible.</w:t>
      </w:r>
      <w:r>
        <w:rPr>
          <w:b/>
          <w:bCs/>
          <w:u w:val="single"/>
        </w:rPr>
        <w:t xml:space="preserve"> </w:t>
      </w:r>
      <w:r w:rsidRPr="00E01A52">
        <w:rPr>
          <w:sz w:val="16"/>
        </w:rPr>
        <w:t xml:space="preserve">One way that I have explained fungibility to my undergraduate students in my course “Gender and Sexuality in the African Diaspora,” is to think about the slave owner Madame Delphine LaLaurie’s use of enslaved bodies in the FX television series, American Horror Story: Coven. LaLaurie uses Black flesh to meet uses and desires beyond those of labor and profit. She runs a torture chamber in order to satisfy lusts that include and exceed the sexual. In one episode, she murders and then uses the blood of an enslaved newborn child as an elixir that wards off the aging process. One gets a sense that the possibilities for Black flesh are unending under her ownership. The infinite possibilities for fungible Black flesh mark a fundamental distinction between fungible slave bodies and non-Black (exploited) laboring bodies. Further, </w:t>
      </w:r>
      <w:r w:rsidRPr="00E01A52">
        <w:rPr>
          <w:b/>
          <w:bCs/>
          <w:u w:val="single"/>
        </w:rPr>
        <w:t>Black bodies cannot effectively be incorporated into the human category of laborers</w:t>
      </w:r>
      <w:r w:rsidRPr="00E01A52">
        <w:rPr>
          <w:sz w:val="16"/>
        </w:rPr>
        <w:t xml:space="preserve">. </w:t>
      </w:r>
      <w:r w:rsidRPr="00E01A52">
        <w:rPr>
          <w:b/>
          <w:bCs/>
          <w:sz w:val="16"/>
        </w:rPr>
        <w:t xml:space="preserve">If Black laboring bodies were incorporated into the category; “laborer” would have no meaning as a human condition. Blackness is constituted by a fungibility and accumulation that must exist outside the edge and boundary of the laborer-as-human. If there were no Black fungible and accumulable bodies there could be no “wage laborer” that cohered into a proletariat. </w:t>
      </w:r>
      <w:r w:rsidRPr="00E01A52">
        <w:rPr>
          <w:sz w:val="16"/>
        </w:rPr>
        <w:t xml:space="preserve">While labor as a discourse may work for non-Black and non-Native </w:t>
      </w:r>
      <w:r w:rsidRPr="00E01A52">
        <w:rPr>
          <w:sz w:val="16"/>
        </w:rPr>
        <w:lastRenderedPageBreak/>
        <w:t xml:space="preserve">people of color as a way of interpellating themselves within settler colonial relations, it does not explain Black presence, Black labor or Black use in White settler nation-states. </w:t>
      </w:r>
      <w:r w:rsidRPr="00DD42F6">
        <w:rPr>
          <w:b/>
          <w:bCs/>
          <w:u w:val="single"/>
        </w:rPr>
        <w:t>Theories that attempt to triangulate Blackness into the Settler/Native antagonism in White settler states do so by positing Blackness as the labor force that helps make the settler landscape possible</w:t>
      </w:r>
      <w:r w:rsidRPr="00E01A52">
        <w:rPr>
          <w:sz w:val="16"/>
        </w:rPr>
        <w:t>.</w:t>
      </w:r>
      <w:bookmarkStart w:id="5" w:name="_ftnref3"/>
      <w:r w:rsidRPr="00E01A52">
        <w:rPr>
          <w:sz w:val="16"/>
        </w:rPr>
        <w:fldChar w:fldCharType="begin"/>
      </w:r>
      <w:r w:rsidRPr="00E01A52">
        <w:rPr>
          <w:sz w:val="16"/>
        </w:rPr>
        <w:instrText xml:space="preserve"> HYPERLINK "https://decolonization.wordpress.com/2014/06/10/labors-aphasia-toward-antiblackness-as-constitutive-to-settler-colonialism/" \l "_ftn3" </w:instrText>
      </w:r>
      <w:r w:rsidRPr="00E01A52">
        <w:rPr>
          <w:sz w:val="16"/>
        </w:rPr>
        <w:fldChar w:fldCharType="separate"/>
      </w:r>
      <w:r w:rsidRPr="00E01A52">
        <w:rPr>
          <w:rStyle w:val="Hyperlink"/>
          <w:sz w:val="16"/>
        </w:rPr>
        <w:t>[3]</w:t>
      </w:r>
      <w:r w:rsidRPr="00E01A52">
        <w:rPr>
          <w:sz w:val="16"/>
        </w:rPr>
        <w:fldChar w:fldCharType="end"/>
      </w:r>
      <w:bookmarkEnd w:id="5"/>
      <w:r w:rsidRPr="00E01A52">
        <w:rPr>
          <w:sz w:val="16"/>
        </w:rPr>
        <w:t xml:space="preserve"> It is true that Black labor literally tills, fences in and cultivates the settler’s land. However, </w:t>
      </w:r>
      <w:r w:rsidRPr="00E01A52">
        <w:rPr>
          <w:b/>
          <w:bCs/>
          <w:sz w:val="16"/>
        </w:rPr>
        <w:t xml:space="preserve">this singular analysis both obscures the issue of Black fungibility and reduces Blackness to a mere tool of settlement rather than a constitutive element of settler colonialism’s conceptual order. </w:t>
      </w:r>
      <w:r w:rsidRPr="00FE3A56">
        <w:rPr>
          <w:u w:val="single"/>
        </w:rPr>
        <w:t>Fungibility represents a key analytic for thinking about Blackness and settler colonialism in White settler nation-states. Black fungible bodies are the conceptual and discursive fodder through which the Settler-Master can even begin to imagine or “think” spatial expansion</w:t>
      </w:r>
      <w:r w:rsidRPr="00E01A52">
        <w:rPr>
          <w:sz w:val="16"/>
        </w:rPr>
        <w:t xml:space="preserve"> (</w:t>
      </w:r>
      <w:hyperlink r:id="rId60" w:history="1">
        <w:r w:rsidRPr="00E01A52">
          <w:rPr>
            <w:rStyle w:val="Hyperlink"/>
            <w:sz w:val="16"/>
          </w:rPr>
          <w:t>King, 2013</w:t>
        </w:r>
      </w:hyperlink>
      <w:r w:rsidRPr="00E01A52">
        <w:rPr>
          <w:sz w:val="16"/>
        </w:rPr>
        <w:t xml:space="preserve">). </w:t>
      </w:r>
      <w:r w:rsidRPr="00E01A52">
        <w:rPr>
          <w:b/>
          <w:bCs/>
          <w:sz w:val="16"/>
        </w:rPr>
        <w:t>The space making practices of settler colonialism require the production of Black flesh as a fungible form of property, not just as a form of labor</w:t>
      </w:r>
      <w:r w:rsidRPr="00E01A52">
        <w:rPr>
          <w:sz w:val="16"/>
        </w:rPr>
        <w:t xml:space="preserve">. In </w:t>
      </w:r>
      <w:hyperlink r:id="rId61" w:history="1">
        <w:r w:rsidRPr="00E01A52">
          <w:rPr>
            <w:rStyle w:val="Hyperlink"/>
            <w:sz w:val="16"/>
          </w:rPr>
          <w:t>Scenes of Subjection</w:t>
        </w:r>
      </w:hyperlink>
      <w:r w:rsidRPr="00E01A52">
        <w:rPr>
          <w:sz w:val="16"/>
        </w:rPr>
        <w:t xml:space="preserve">, Saidiya Hartman argues that the enslaved embody the abstract “interchangeability and replaceability” that is endemic to the commodity (Hartman, 1997, p. 21). Beyond, the captive body’s use as labor, </w:t>
      </w:r>
      <w:r w:rsidRPr="00FE3A56">
        <w:rPr>
          <w:u w:val="single"/>
        </w:rPr>
        <w:t>the Black body has a figurative and metaphorical value that extends into the realm of the discursive and symbolic. What Hartman names as the “figurative capacities of blackness,” allows the Settler-Master to conceptualize Blackness as the ultimate sign for expansion and unending space within the symbolic economy of settlement</w:t>
      </w:r>
      <w:r w:rsidRPr="00E01A52">
        <w:rPr>
          <w:sz w:val="16"/>
        </w:rPr>
        <w:t xml:space="preserve"> (Hartman, 1997, p. 7; and King, forthcoming). </w:t>
      </w:r>
      <w:r w:rsidRPr="00FE3A56">
        <w:rPr>
          <w:b/>
          <w:bCs/>
          <w:u w:val="single"/>
        </w:rPr>
        <w:t>Blackness is much more than labor within both slavery’s and settler colonialism’s imaginaries.</w:t>
      </w:r>
      <w:r>
        <w:rPr>
          <w:b/>
          <w:bCs/>
          <w:u w:val="single"/>
        </w:rPr>
        <w:t xml:space="preserve"> </w:t>
      </w:r>
      <w:r w:rsidRPr="00E01A52">
        <w:rPr>
          <w:sz w:val="16"/>
        </w:rPr>
        <w:t xml:space="preserve">Like Hartman, I argue that Blackness’ figurative capacity and interchangeability has a life—or afterlife—within the discursive and spatial projects of settler colonial expansion (King, forthcoming). </w:t>
      </w:r>
      <w:r w:rsidRPr="00E01A52">
        <w:rPr>
          <w:b/>
          <w:bCs/>
          <w:sz w:val="16"/>
        </w:rPr>
        <w:t>Settler colonialism requires a symbol of infinite flux in order to animate and imagine its spatial project</w:t>
      </w:r>
      <w:r w:rsidRPr="00E01A52">
        <w:rPr>
          <w:sz w:val="16"/>
        </w:rPr>
        <w:t xml:space="preserve"> (</w:t>
      </w:r>
      <w:hyperlink r:id="rId62" w:history="1">
        <w:r w:rsidRPr="00E01A52">
          <w:rPr>
            <w:rStyle w:val="Hyperlink"/>
            <w:sz w:val="16"/>
          </w:rPr>
          <w:t>King, 2013)</w:t>
        </w:r>
      </w:hyperlink>
      <w:r w:rsidRPr="00E01A52">
        <w:rPr>
          <w:sz w:val="16"/>
        </w:rPr>
        <w:t xml:space="preserve">. In my dissertation, In the Clearing, I argue that Jennifer Morgan’s book </w:t>
      </w:r>
      <w:hyperlink r:id="rId63" w:history="1">
        <w:r w:rsidRPr="00E01A52">
          <w:rPr>
            <w:rStyle w:val="Hyperlink"/>
            <w:sz w:val="16"/>
          </w:rPr>
          <w:t>Laboring Women: Women and Reproduction in New World Slavery</w:t>
        </w:r>
      </w:hyperlink>
      <w:r w:rsidRPr="00E01A52">
        <w:rPr>
          <w:sz w:val="16"/>
        </w:rPr>
        <w:t xml:space="preserve">, configures </w:t>
      </w:r>
      <w:r w:rsidRPr="00FE3A56">
        <w:rPr>
          <w:u w:val="single"/>
        </w:rPr>
        <w:t>Black women as spatial agents who are [symbolically] essential to the settlement</w:t>
      </w:r>
      <w:r w:rsidRPr="00E01A52">
        <w:rPr>
          <w:sz w:val="16"/>
        </w:rPr>
        <w:t xml:space="preserve"> of land during the colonial period in the coastal regions of the South and the West Indies. In fact, </w:t>
      </w:r>
      <w:r w:rsidRPr="00FE3A56">
        <w:rPr>
          <w:b/>
          <w:bCs/>
          <w:u w:val="single"/>
        </w:rPr>
        <w:t xml:space="preserve">the Black female body must be discursively constructed in order to make it possible to even conceive of planting settlements </w:t>
      </w:r>
      <w:r w:rsidRPr="00E01A52">
        <w:rPr>
          <w:sz w:val="16"/>
        </w:rPr>
        <w:t>during the “first generations of settlement and slave ownership” in South Carolina and Barbados (Morgan, 2004). Morgan argues that 18th century settlement required particular symbolic constructions and particular uses of the Black female body (Morgan, 2004, p. 26).</w:t>
      </w:r>
      <w:bookmarkStart w:id="6" w:name="_ftn4"/>
      <w:r w:rsidRPr="00E01A52">
        <w:rPr>
          <w:sz w:val="16"/>
        </w:rPr>
        <w:fldChar w:fldCharType="begin"/>
      </w:r>
      <w:r w:rsidRPr="00E01A52">
        <w:rPr>
          <w:sz w:val="16"/>
        </w:rPr>
        <w:instrText xml:space="preserve"> HYPERLINK "https://decolonization.wordpress.com/2014/06/10/labors-aphasia-toward-antiblackness-as-constitutive-to-settler-colonialism/" \l "_ftnref4" </w:instrText>
      </w:r>
      <w:r w:rsidRPr="00E01A52">
        <w:rPr>
          <w:sz w:val="16"/>
        </w:rPr>
        <w:fldChar w:fldCharType="separate"/>
      </w:r>
      <w:r w:rsidRPr="00E01A52">
        <w:rPr>
          <w:rStyle w:val="Hyperlink"/>
          <w:sz w:val="16"/>
        </w:rPr>
        <w:t>[4]</w:t>
      </w:r>
      <w:r w:rsidRPr="00E01A52">
        <w:rPr>
          <w:sz w:val="16"/>
        </w:rPr>
        <w:fldChar w:fldCharType="end"/>
      </w:r>
      <w:bookmarkEnd w:id="6"/>
      <w:r w:rsidRPr="00E01A52">
        <w:rPr>
          <w:sz w:val="16"/>
        </w:rPr>
        <w:t xml:space="preserve"> Black </w:t>
      </w:r>
      <w:r w:rsidRPr="00FE3A56">
        <w:rPr>
          <w:u w:val="single"/>
        </w:rPr>
        <w:t xml:space="preserve">fungibility represents this space of discursive and conceptual possibility for settler colonial imaginaries. </w:t>
      </w:r>
      <w:r w:rsidRPr="00FE3A56">
        <w:rPr>
          <w:b/>
          <w:bCs/>
          <w:u w:val="single"/>
        </w:rPr>
        <w:t>Black fungible bodies work beyond the metrics and “metaphysics of labor” in White settler colonial states</w:t>
      </w:r>
      <w:r w:rsidRPr="00E01A52">
        <w:rPr>
          <w:sz w:val="16"/>
        </w:rPr>
        <w:t xml:space="preserve"> (Jackson, 2012, p. 215). </w:t>
      </w:r>
      <w:r w:rsidRPr="00E01A52">
        <w:rPr>
          <w:b/>
          <w:bCs/>
          <w:sz w:val="16"/>
        </w:rPr>
        <w:t>Labor becomes a limiting frame for conceptualizing Blackness on White settler colonial terrain</w:t>
      </w:r>
      <w:r w:rsidRPr="00E01A52">
        <w:rPr>
          <w:sz w:val="16"/>
        </w:rPr>
        <w:t>. Reimagining Blackness and theorizing anti-Black racism on unusual landscapes requires that we rethink the usefulness of convenient and orthodox epistemic frames. We must venture beyond labor and its limits in order to think about settler colonialism’s anti-Black modalities. Fungibility and other frames deserve our attention as we continue to think about anti-Black racism, Native genocide and the US settler-slave (e)state.</w:t>
      </w:r>
    </w:p>
    <w:p w14:paraId="182231F3" w14:textId="77777777" w:rsidR="005A5E9D" w:rsidRDefault="005A5E9D" w:rsidP="005A5E9D">
      <w:pPr>
        <w:pStyle w:val="Heading3"/>
      </w:pPr>
      <w:r>
        <w:lastRenderedPageBreak/>
        <w:t>Link – Sovereignty</w:t>
      </w:r>
    </w:p>
    <w:p w14:paraId="72E305A6" w14:textId="77777777" w:rsidR="005A5E9D" w:rsidRPr="007A0E63" w:rsidRDefault="005A5E9D" w:rsidP="005A5E9D">
      <w:pPr>
        <w:pStyle w:val="Heading4"/>
      </w:pPr>
      <w:r w:rsidRPr="007A0E63">
        <w:rPr>
          <w:u w:val="single"/>
        </w:rPr>
        <w:t>Gratuitous violence</w:t>
      </w:r>
      <w:r w:rsidRPr="007A0E63">
        <w:t xml:space="preserve"> upon black flesh is the </w:t>
      </w:r>
      <w:r w:rsidRPr="007A0E63">
        <w:rPr>
          <w:u w:val="single"/>
        </w:rPr>
        <w:t>originary annihilation</w:t>
      </w:r>
      <w:r w:rsidRPr="007A0E63">
        <w:t xml:space="preserve"> that </w:t>
      </w:r>
      <w:r w:rsidRPr="007A0E63">
        <w:rPr>
          <w:u w:val="single"/>
        </w:rPr>
        <w:t>coheres sovereignty</w:t>
      </w:r>
      <w:r w:rsidRPr="007A0E63">
        <w:t>.</w:t>
      </w:r>
    </w:p>
    <w:p w14:paraId="0A5CB15C" w14:textId="77777777" w:rsidR="005A5E9D" w:rsidRPr="00EA2320" w:rsidRDefault="005A5E9D" w:rsidP="005A5E9D">
      <w:pPr>
        <w:rPr>
          <w:rFonts w:eastAsia="Cambria" w:cs="Times New Roman"/>
          <w:color w:val="000000" w:themeColor="text1"/>
        </w:rPr>
      </w:pPr>
      <w:r w:rsidRPr="007A0E63">
        <w:rPr>
          <w:rStyle w:val="Style13ptBold"/>
        </w:rPr>
        <w:t>Agathangelou and Killian, 16</w:t>
      </w:r>
      <w:r w:rsidRPr="00EA2320">
        <w:rPr>
          <w:rFonts w:eastAsia="Cambria" w:cs="Times New Roman"/>
          <w:color w:val="000000" w:themeColor="text1"/>
        </w:rPr>
        <w:t xml:space="preserve"> (Anna M Agathangelou, Associate Professor of Political Science at York University, PhD in Political Science from the Maxwell School of Citizenship and Public Affairs, Kyle D Killian, PhD, family therapist on faculty at the Marriage and Family Therapy Program at Capella University, 2016, “International relations as a vulnerable space: A conversation with Fanon and Hartman about temporality and violence</w:t>
      </w:r>
      <w:r>
        <w:rPr>
          <w:rFonts w:eastAsia="Cambria" w:cs="Times New Roman"/>
          <w:color w:val="000000" w:themeColor="text1"/>
        </w:rPr>
        <w:t>,</w:t>
      </w:r>
      <w:r w:rsidRPr="00EA2320">
        <w:rPr>
          <w:rFonts w:eastAsia="Cambria" w:cs="Times New Roman"/>
          <w:color w:val="000000" w:themeColor="text1"/>
        </w:rPr>
        <w:t xml:space="preserve">” </w:t>
      </w:r>
      <w:r w:rsidRPr="00EA2320">
        <w:rPr>
          <w:rFonts w:eastAsia="Cambria" w:cs="Times New Roman"/>
          <w:i/>
          <w:color w:val="000000" w:themeColor="text1"/>
        </w:rPr>
        <w:t>Time, Temporality and Violence in International Relations: (De)fatalizing the Present, Forging Radical Alternatives</w:t>
      </w:r>
      <w:r w:rsidRPr="00EA2320">
        <w:rPr>
          <w:rFonts w:eastAsia="Cambria" w:cs="Times New Roman"/>
          <w:color w:val="000000" w:themeColor="text1"/>
        </w:rPr>
        <w:t>, pp 26-30, modified) //Xain</w:t>
      </w:r>
      <w:r>
        <w:rPr>
          <w:rFonts w:eastAsia="Cambria" w:cs="Times New Roman"/>
          <w:color w:val="000000" w:themeColor="text1"/>
        </w:rPr>
        <w:t xml:space="preserve"> rc//Townes</w:t>
      </w:r>
    </w:p>
    <w:p w14:paraId="210CDA3C" w14:textId="77777777" w:rsidR="005A5E9D" w:rsidRPr="007A0E63" w:rsidRDefault="005A5E9D" w:rsidP="005A5E9D">
      <w:pPr>
        <w:rPr>
          <w:sz w:val="14"/>
        </w:rPr>
      </w:pPr>
      <w:r w:rsidRPr="007A0E63">
        <w:rPr>
          <w:sz w:val="14"/>
        </w:rPr>
        <w:t xml:space="preserve">The division of intellectual labor among the forefathers of modern reason (Rousseau, Kant, Hegel, Marx, Foucault) allows punctuations of linearity, hierarchizations, and divisions of past, present, and future. At the same time, </w:t>
      </w:r>
      <w:r w:rsidRPr="007A438B">
        <w:rPr>
          <w:rStyle w:val="StyleUnderline"/>
        </w:rPr>
        <w:t xml:space="preserve">it permits dichotomized distinctions between time and space, masculine and feminine, mind and body to be mapped onto the </w:t>
      </w:r>
      <w:r w:rsidRPr="007A438B">
        <w:rPr>
          <w:rStyle w:val="Emphasis"/>
        </w:rPr>
        <w:t>anarchy/sovereign/interstate structure</w:t>
      </w:r>
      <w:r w:rsidRPr="007A438B">
        <w:rPr>
          <w:rStyle w:val="StyleUnderline"/>
        </w:rPr>
        <w:t xml:space="preserve">. These produced binaries exist as analogical correlates of </w:t>
      </w:r>
      <w:r w:rsidRPr="007A438B">
        <w:rPr>
          <w:rStyle w:val="Emphasis"/>
        </w:rPr>
        <w:t>time/timelessness</w:t>
      </w:r>
      <w:r w:rsidRPr="007A438B">
        <w:rPr>
          <w:rStyle w:val="StyleUnderline"/>
        </w:rPr>
        <w:t xml:space="preserve">, </w:t>
      </w:r>
      <w:r w:rsidRPr="007A438B">
        <w:rPr>
          <w:rStyle w:val="Emphasis"/>
        </w:rPr>
        <w:t>material/transcendental</w:t>
      </w:r>
      <w:r w:rsidRPr="007A438B">
        <w:rPr>
          <w:rStyle w:val="StyleUnderline"/>
        </w:rPr>
        <w:t xml:space="preserve">, </w:t>
      </w:r>
      <w:r w:rsidRPr="007A438B">
        <w:rPr>
          <w:rStyle w:val="Emphasis"/>
        </w:rPr>
        <w:t>mind/body</w:t>
      </w:r>
      <w:r w:rsidRPr="007A438B">
        <w:rPr>
          <w:rStyle w:val="StyleUnderline"/>
        </w:rPr>
        <w:t xml:space="preserve">, </w:t>
      </w:r>
      <w:r w:rsidRPr="007A438B">
        <w:rPr>
          <w:rStyle w:val="Emphasis"/>
        </w:rPr>
        <w:t>state of nature/sovereign</w:t>
      </w:r>
      <w:r w:rsidRPr="007A438B">
        <w:rPr>
          <w:rStyle w:val="StyleUnderline"/>
        </w:rPr>
        <w:t xml:space="preserve">, and </w:t>
      </w:r>
      <w:r w:rsidRPr="007A438B">
        <w:rPr>
          <w:rStyle w:val="Emphasis"/>
        </w:rPr>
        <w:t>security/insecurity</w:t>
      </w:r>
      <w:r w:rsidRPr="007A438B">
        <w:rPr>
          <w:rStyle w:val="StyleUnderline"/>
        </w:rPr>
        <w:t xml:space="preserve">, ultimately </w:t>
      </w:r>
      <w:r w:rsidRPr="007A438B">
        <w:rPr>
          <w:rStyle w:val="Emphasis"/>
        </w:rPr>
        <w:t>associating time</w:t>
      </w:r>
      <w:r w:rsidRPr="007A438B">
        <w:rPr>
          <w:rStyle w:val="StyleUnderline"/>
        </w:rPr>
        <w:t xml:space="preserve"> and mind </w:t>
      </w:r>
      <w:r w:rsidRPr="007A438B">
        <w:rPr>
          <w:rStyle w:val="Emphasis"/>
        </w:rPr>
        <w:t>with order</w:t>
      </w:r>
      <w:r w:rsidRPr="007A438B">
        <w:rPr>
          <w:rStyle w:val="StyleUnderline"/>
        </w:rPr>
        <w:t xml:space="preserve">, health, </w:t>
      </w:r>
      <w:r w:rsidRPr="007A438B">
        <w:rPr>
          <w:rStyle w:val="Emphasis"/>
        </w:rPr>
        <w:t>and purity</w:t>
      </w:r>
      <w:r w:rsidRPr="007A438B">
        <w:rPr>
          <w:rStyle w:val="StyleUnderline"/>
        </w:rPr>
        <w:t xml:space="preserve"> and </w:t>
      </w:r>
      <w:r w:rsidRPr="007A438B">
        <w:rPr>
          <w:rStyle w:val="Emphasis"/>
        </w:rPr>
        <w:t>associating timelessness with disorder, disease, and impurity</w:t>
      </w:r>
      <w:r w:rsidRPr="007A0E63">
        <w:rPr>
          <w:sz w:val="14"/>
        </w:rPr>
        <w:t xml:space="preserve">. </w:t>
      </w:r>
      <w:r w:rsidRPr="007A438B">
        <w:rPr>
          <w:rStyle w:val="StyleUnderline"/>
        </w:rPr>
        <w:t xml:space="preserve">The projection of the sovereign’s time imaginary onto a territory and onto the territory of its ‘bodies’ produces intersecting borders dividing </w:t>
      </w:r>
      <w:r w:rsidRPr="007A438B">
        <w:rPr>
          <w:rStyle w:val="Emphasis"/>
        </w:rPr>
        <w:t>mind from body</w:t>
      </w:r>
      <w:r w:rsidRPr="007A438B">
        <w:rPr>
          <w:rStyle w:val="StyleUnderline"/>
        </w:rPr>
        <w:t xml:space="preserve">, </w:t>
      </w:r>
      <w:r w:rsidRPr="007A438B">
        <w:rPr>
          <w:rStyle w:val="Emphasis"/>
        </w:rPr>
        <w:t>modernity from non-modernity</w:t>
      </w:r>
      <w:r w:rsidRPr="007A438B">
        <w:rPr>
          <w:rStyle w:val="StyleUnderline"/>
        </w:rPr>
        <w:t xml:space="preserve">, and </w:t>
      </w:r>
      <w:r w:rsidRPr="007A438B">
        <w:rPr>
          <w:rStyle w:val="Emphasis"/>
        </w:rPr>
        <w:t>order from disorder</w:t>
      </w:r>
      <w:r w:rsidRPr="007A0E63">
        <w:rPr>
          <w:sz w:val="14"/>
        </w:rPr>
        <w:t xml:space="preserve">. When time is a linear movement from segmented and bounded ‘past’ into ‘present’ and on to the ‘future’ and vice versa, a progressive or developmental model ‘convert[s] historically specific regimes of asymmetrical power into seemingly ordinary bodily tempos and routines, which in turn organize the value and meaning of time’ (Freeman 2007: 3). To problematize this linear understanding of time is to acknowledge that within the lost moments of official history, slavery time generates a discontinuous history best told through the entanglements of multiple ‘time[s] out of joint,’ ‘heterogeit[ies that] can be felt in the bones, as a kind of skeletal dislocation.’ Of course, in ‘this metaphor, time has, indeed is, a body’ (Freeman 2007: 1). In its newer iterations, IR has systematically evaded grappling with slavery except for a few notable postcolonial theorists (Agathangelou 2009, 2001; Blaney and Inayatullah 2010; Du Bois 1999; Fanon 1967; Persuad and Walker 2001; Shilliam 2004, 2015; Vitalis 2010). Several scholars in other disciplines have written on the ‘Middle Passage’ as a form through which we can understand capitalism. Some work in the humanities argues the slave trade still haunts the market logic of the twentieth century; Baucom says temporality accumulates rather than recedes, and the ‘Middle Passage’ represents a passage into modernity (2005: 313). Thus, </w:t>
      </w:r>
      <w:r w:rsidRPr="007A438B">
        <w:rPr>
          <w:rStyle w:val="Emphasis"/>
        </w:rPr>
        <w:t>the slave ship, with all its overtones of illness, bodily corruption, and violence, is originary</w:t>
      </w:r>
      <w:r w:rsidRPr="007A438B">
        <w:rPr>
          <w:rStyle w:val="StyleUnderline"/>
        </w:rPr>
        <w:t xml:space="preserve">. A lieu de mémoire, it is the birthplace of a modern subjectivity at the junction of </w:t>
      </w:r>
      <w:r w:rsidRPr="007A438B">
        <w:rPr>
          <w:rStyle w:val="Emphasis"/>
        </w:rPr>
        <w:t>slavery and finance capital</w:t>
      </w:r>
      <w:r w:rsidRPr="007A438B">
        <w:rPr>
          <w:rStyle w:val="StyleUnderline"/>
        </w:rPr>
        <w:t xml:space="preserve">: [It] needed not only a standard set of exchange mechanisms, but a standard imaginary, a standard grammar of trust, a standard ‘habit’ of crediting the ‘real’ existence of abstract values, </w:t>
      </w:r>
      <w:r w:rsidRPr="007A438B">
        <w:rPr>
          <w:rStyle w:val="Emphasis"/>
        </w:rPr>
        <w:t>such as credit</w:t>
      </w:r>
      <w:r w:rsidRPr="007A438B">
        <w:rPr>
          <w:rStyle w:val="StyleUnderline"/>
        </w:rPr>
        <w:t xml:space="preserve">, with </w:t>
      </w:r>
      <w:r w:rsidRPr="007A438B">
        <w:rPr>
          <w:rStyle w:val="Emphasis"/>
        </w:rPr>
        <w:t>abstract ‘slaves’ functioning</w:t>
      </w:r>
      <w:r w:rsidRPr="007A438B">
        <w:rPr>
          <w:rStyle w:val="StyleUnderline"/>
        </w:rPr>
        <w:t xml:space="preserve"> as ‘</w:t>
      </w:r>
      <w:r w:rsidRPr="007A438B">
        <w:rPr>
          <w:rStyle w:val="Emphasis"/>
        </w:rPr>
        <w:t>a standard measure’</w:t>
      </w:r>
      <w:r w:rsidRPr="007A438B">
        <w:rPr>
          <w:rStyle w:val="StyleUnderline"/>
        </w:rPr>
        <w:t xml:space="preserve"> through which to </w:t>
      </w:r>
      <w:r w:rsidRPr="007A438B">
        <w:rPr>
          <w:rStyle w:val="Emphasis"/>
        </w:rPr>
        <w:t>express the value of the range of commodifies and currencies available for exchange</w:t>
      </w:r>
      <w:r w:rsidRPr="007A0E63">
        <w:rPr>
          <w:sz w:val="14"/>
        </w:rPr>
        <w:t xml:space="preserve">. (ibid: 89-90) He connects this to the Zong case, when the ship’s captain murdered African captives by throwing them into the sea so as to translate their bodies and their potential for labor via insurance into currency and evacuated them of their singular characteristics by turning them into abstract (and universal) units of exchange. This facet makes it a ‘truth event,’ identifying ‘not a marginal or local abnormality within the system but the global abnormality of the system itself’ (ibid: 118-22). Baucom’s reading places the historian as a melanchoic witness to history’s aggrieved. History, he says, is not a ‘property of the past but the property the present inherits as its structuring material and the property (both affective and instrumental) the past holds in the present’ (ibid: 330). The body politics and power relations made possible by working with time, then, link temporality and raciality, temporality and sexuality. As categories, raciality and sexuality are more complex when we think them from the vantage of the slave and slavery, especially the flesh of the enslaved woman. Spillers tells us: </w:t>
      </w:r>
      <w:r w:rsidRPr="007A438B">
        <w:rPr>
          <w:rStyle w:val="StyleUnderline"/>
        </w:rPr>
        <w:t>I would make a distinction . . . between ‘body’ and ‘flesh’ and impose that distinction as the central one between captive and liberated subject positions. In that sense, before the ‘</w:t>
      </w:r>
      <w:r w:rsidRPr="007A438B">
        <w:rPr>
          <w:rStyle w:val="Emphasis"/>
        </w:rPr>
        <w:t>body’ there is the ‘flesh</w:t>
      </w:r>
      <w:r w:rsidRPr="007A438B">
        <w:rPr>
          <w:rStyle w:val="StyleUnderline"/>
        </w:rPr>
        <w:t>,’ that zero degree of social conceptualization that does not escape concealment under the brush of discourse, or the reflexes of iconography</w:t>
      </w:r>
      <w:r w:rsidRPr="007A0E63">
        <w:rPr>
          <w:sz w:val="14"/>
        </w:rPr>
        <w:t xml:space="preserve"> . . </w:t>
      </w:r>
      <w:r w:rsidRPr="007A438B">
        <w:rPr>
          <w:rStyle w:val="Emphasis"/>
        </w:rPr>
        <w:t>. If we think of the ‘flesh’ as a primary narrative, then we mean its seared, divided, ripped-apartness, riveted to the ship’s hole, fallen, or ‘escaped’ overboard</w:t>
      </w:r>
      <w:r w:rsidRPr="007A0E63">
        <w:rPr>
          <w:sz w:val="14"/>
        </w:rPr>
        <w:t xml:space="preserve">. (1987: 66) </w:t>
      </w:r>
      <w:r w:rsidRPr="007A438B">
        <w:rPr>
          <w:rStyle w:val="StyleUnderline"/>
        </w:rPr>
        <w:t xml:space="preserve">Making these distinctions depends on the </w:t>
      </w:r>
      <w:r w:rsidRPr="007A438B">
        <w:rPr>
          <w:rStyle w:val="Emphasis"/>
        </w:rPr>
        <w:t>gratuitous violence upon the slave</w:t>
      </w:r>
      <w:r w:rsidRPr="007A438B">
        <w:rPr>
          <w:rStyle w:val="StyleUnderline"/>
        </w:rPr>
        <w:t xml:space="preserve">, the object to whom anything anytime can be done and whose life can be squandered. The timely erection of this </w:t>
      </w:r>
      <w:r w:rsidRPr="007A438B">
        <w:rPr>
          <w:rStyle w:val="Emphasis"/>
        </w:rPr>
        <w:t>New World Order,</w:t>
      </w:r>
      <w:r w:rsidRPr="007A438B">
        <w:rPr>
          <w:rStyle w:val="StyleUnderline"/>
        </w:rPr>
        <w:t xml:space="preserve"> with its </w:t>
      </w:r>
      <w:r w:rsidRPr="007A438B">
        <w:rPr>
          <w:rStyle w:val="Emphasis"/>
        </w:rPr>
        <w:t>human sequence written in blood</w:t>
      </w:r>
      <w:r w:rsidRPr="007A438B">
        <w:rPr>
          <w:rStyle w:val="StyleUnderline"/>
        </w:rPr>
        <w:t xml:space="preserve">, represents for its African and Indigenous peoples a scene of </w:t>
      </w:r>
      <w:r w:rsidRPr="007A438B">
        <w:rPr>
          <w:rStyle w:val="Emphasis"/>
        </w:rPr>
        <w:t>actual mutilation, dismemberment, and exile</w:t>
      </w:r>
      <w:r w:rsidRPr="007A438B">
        <w:rPr>
          <w:rStyle w:val="StyleUnderline"/>
        </w:rPr>
        <w:t xml:space="preserve">. The enslavement marks a </w:t>
      </w:r>
      <w:r w:rsidRPr="007A438B">
        <w:rPr>
          <w:rStyle w:val="Emphasis"/>
        </w:rPr>
        <w:t>theft of the body and land</w:t>
      </w:r>
      <w:r w:rsidRPr="007A438B">
        <w:rPr>
          <w:rStyle w:val="StyleUnderline"/>
        </w:rPr>
        <w:t xml:space="preserve"> and the willfully </w:t>
      </w:r>
      <w:r w:rsidRPr="007A438B">
        <w:rPr>
          <w:rStyle w:val="Emphasis"/>
        </w:rPr>
        <w:t xml:space="preserve">violent severing of the captive body </w:t>
      </w:r>
      <w:r w:rsidRPr="007A438B">
        <w:rPr>
          <w:rStyle w:val="Emphasis"/>
        </w:rPr>
        <w:lastRenderedPageBreak/>
        <w:t>from its motive will and its active desire</w:t>
      </w:r>
      <w:r w:rsidRPr="007A438B">
        <w:rPr>
          <w:rStyle w:val="StyleUnderline"/>
        </w:rPr>
        <w:t>, all the while generating fortunes for the captor</w:t>
      </w:r>
      <w:r w:rsidRPr="007A0E63">
        <w:rPr>
          <w:sz w:val="14"/>
        </w:rPr>
        <w:t xml:space="preserve">. </w:t>
      </w:r>
      <w:r w:rsidRPr="007A438B">
        <w:rPr>
          <w:rStyle w:val="StyleUnderline"/>
        </w:rPr>
        <w:t xml:space="preserve">This gratuitous intimacy may take the form of a capture of a body, a </w:t>
      </w:r>
      <w:r w:rsidRPr="007A438B">
        <w:rPr>
          <w:rStyle w:val="Emphasis"/>
        </w:rPr>
        <w:t>source of irresistible</w:t>
      </w:r>
      <w:r w:rsidRPr="007A438B">
        <w:rPr>
          <w:rStyle w:val="StyleUnderline"/>
        </w:rPr>
        <w:t xml:space="preserve">, </w:t>
      </w:r>
      <w:r w:rsidRPr="007A438B">
        <w:rPr>
          <w:rStyle w:val="Emphasis"/>
        </w:rPr>
        <w:t>destructive sensuality</w:t>
      </w:r>
      <w:r w:rsidRPr="007A438B">
        <w:rPr>
          <w:rStyle w:val="StyleUnderline"/>
        </w:rPr>
        <w:t xml:space="preserve">, its translation into </w:t>
      </w:r>
      <w:r w:rsidRPr="007A438B">
        <w:rPr>
          <w:rStyle w:val="Emphasis"/>
        </w:rPr>
        <w:t>potential pornotroping</w:t>
      </w:r>
      <w:r w:rsidRPr="007A438B">
        <w:rPr>
          <w:rStyle w:val="StyleUnderline"/>
        </w:rPr>
        <w:t>, a thing, and/or property, as attempts to ‘emplot the slave in a narrative’</w:t>
      </w:r>
      <w:r w:rsidRPr="007A0E63">
        <w:rPr>
          <w:sz w:val="14"/>
        </w:rPr>
        <w:t xml:space="preserve"> (Hartman and Wilderson 2003: 184) </w:t>
      </w:r>
      <w:r w:rsidRPr="007A438B">
        <w:rPr>
          <w:rStyle w:val="Emphasis"/>
        </w:rPr>
        <w:t>or to incorporate slaves as sovereign subjects within official nationalist discourses</w:t>
      </w:r>
      <w:r w:rsidRPr="007A0E63">
        <w:rPr>
          <w:sz w:val="14"/>
        </w:rPr>
        <w:t xml:space="preserve"> (Spillers 1987: 66-69) </w:t>
      </w:r>
      <w:r w:rsidRPr="007A438B">
        <w:rPr>
          <w:rStyle w:val="Emphasis"/>
        </w:rPr>
        <w:t>may obliterate them</w:t>
      </w:r>
      <w:r w:rsidRPr="007A0E63">
        <w:rPr>
          <w:sz w:val="14"/>
        </w:rPr>
        <w:t xml:space="preserve">. </w:t>
      </w:r>
      <w:r w:rsidRPr="007A438B">
        <w:rPr>
          <w:rStyle w:val="StyleUnderline"/>
        </w:rPr>
        <w:t xml:space="preserve">This distinction between body and flesh (the captive body) is significant for </w:t>
      </w:r>
      <w:r w:rsidRPr="007A438B">
        <w:rPr>
          <w:rStyle w:val="Emphasis"/>
        </w:rPr>
        <w:t>knowledge/power</w:t>
      </w:r>
      <w:r w:rsidRPr="007A438B">
        <w:rPr>
          <w:rStyle w:val="StyleUnderline"/>
        </w:rPr>
        <w:t xml:space="preserve"> and has a temporal politics in the form of evolutionary notions of flesh, such as throwbacks or ‘remnants,’ with (white) sexuality’s development following a linear trajectory of heterosexual reproduction</w:t>
      </w:r>
      <w:r w:rsidRPr="007A0E63">
        <w:rPr>
          <w:sz w:val="14"/>
        </w:rPr>
        <w:t xml:space="preserve"> (Freeman 2007). </w:t>
      </w:r>
      <w:r w:rsidRPr="007A438B">
        <w:rPr>
          <w:rStyle w:val="StyleUnderline"/>
        </w:rPr>
        <w:t xml:space="preserve">What precipitates the possibility of a coherent story, Wilderson tells us, following Hartman, is the act of </w:t>
      </w:r>
      <w:r w:rsidRPr="007A438B">
        <w:rPr>
          <w:rStyle w:val="Emphasis"/>
        </w:rPr>
        <w:t>murder and enslavement</w:t>
      </w:r>
      <w:r w:rsidRPr="007A0E63">
        <w:rPr>
          <w:sz w:val="14"/>
        </w:rPr>
        <w:t xml:space="preserve">. </w:t>
      </w:r>
      <w:r w:rsidRPr="007A438B">
        <w:rPr>
          <w:rStyle w:val="StyleUnderline"/>
        </w:rPr>
        <w:t xml:space="preserve">The only means of entry into civil society, history, and temporality are </w:t>
      </w:r>
      <w:r w:rsidRPr="007A438B">
        <w:rPr>
          <w:rStyle w:val="Emphasis"/>
        </w:rPr>
        <w:t>entitlements</w:t>
      </w:r>
      <w:r w:rsidRPr="007A438B">
        <w:rPr>
          <w:rStyle w:val="StyleUnderline"/>
        </w:rPr>
        <w:t xml:space="preserve">, </w:t>
      </w:r>
      <w:r w:rsidRPr="007A438B">
        <w:rPr>
          <w:rStyle w:val="Emphasis"/>
        </w:rPr>
        <w:t>sovereignty</w:t>
      </w:r>
      <w:r w:rsidRPr="007A438B">
        <w:rPr>
          <w:rStyle w:val="StyleUnderline"/>
        </w:rPr>
        <w:t xml:space="preserve">, and </w:t>
      </w:r>
      <w:r w:rsidRPr="007A438B">
        <w:rPr>
          <w:rStyle w:val="Emphasis"/>
        </w:rPr>
        <w:t>immigration</w:t>
      </w:r>
      <w:r w:rsidRPr="007A438B">
        <w:rPr>
          <w:rStyle w:val="StyleUnderline"/>
        </w:rPr>
        <w:t xml:space="preserve"> or ‘</w:t>
      </w:r>
      <w:r w:rsidRPr="007A438B">
        <w:rPr>
          <w:rStyle w:val="Emphasis"/>
        </w:rPr>
        <w:t>narratives of arrival’</w:t>
      </w:r>
      <w:r w:rsidRPr="007A0E63">
        <w:rPr>
          <w:sz w:val="14"/>
        </w:rPr>
        <w:t xml:space="preserve"> (Wilderson 2003: 236). However, within these narratives the ‘black American subject does not generate historical categories of Entitlement, Sovereignty, and/or Immigration for the record,’ as if </w:t>
      </w:r>
      <w:r w:rsidRPr="007A438B">
        <w:rPr>
          <w:rStyle w:val="Emphasis"/>
        </w:rPr>
        <w:t>this ‘flesh’ constituted through gratuitous violence is ‘off the record’</w:t>
      </w:r>
      <w:r w:rsidRPr="007A0E63">
        <w:rPr>
          <w:sz w:val="14"/>
        </w:rPr>
        <w:t xml:space="preserve"> (Hartman 1997: 24; Wilderson 2003: 236). So how do we write those ‘impossibilities to illuminate those practices that speak to the limits of most available narratives to explain the position of the enslaved’ (Hartman and Wilderson 2003: 184)? There is, in other words, a temporal gap in the production of a narrative that explains how discourses always articulate the slave as ‘lagging’ humanity, unable to be co-constituted even with work (Wilderson 2003) or integrated into civil society as a sovereign subject or sovereign laborer. </w:t>
      </w:r>
      <w:r w:rsidRPr="007A438B">
        <w:rPr>
          <w:rStyle w:val="StyleUnderline"/>
        </w:rPr>
        <w:t xml:space="preserve">These narrations bind labor in a way that keeps the afterlives of slavery (Hartman 1997) animated. </w:t>
      </w:r>
      <w:r w:rsidRPr="007A438B">
        <w:rPr>
          <w:rStyle w:val="Emphasis"/>
        </w:rPr>
        <w:t>How the black body is narrated has implications for the manner in which temporality becomes a dividing barometer of raciality</w:t>
      </w:r>
      <w:r w:rsidRPr="007A0E63">
        <w:rPr>
          <w:sz w:val="14"/>
        </w:rPr>
        <w:t>: ‘</w:t>
      </w:r>
      <w:r w:rsidRPr="007A438B">
        <w:rPr>
          <w:rStyle w:val="StyleUnderline"/>
        </w:rPr>
        <w:t xml:space="preserve">From the very beginning, we were meant to be </w:t>
      </w:r>
      <w:r w:rsidRPr="007A438B">
        <w:rPr>
          <w:rStyle w:val="Emphasis"/>
        </w:rPr>
        <w:t>accumulated</w:t>
      </w:r>
      <w:r w:rsidRPr="007A438B">
        <w:rPr>
          <w:rStyle w:val="StyleUnderline"/>
        </w:rPr>
        <w:t xml:space="preserve"> and </w:t>
      </w:r>
      <w:r w:rsidRPr="007A438B">
        <w:rPr>
          <w:rStyle w:val="Emphasis"/>
        </w:rPr>
        <w:t>die’</w:t>
      </w:r>
      <w:r w:rsidRPr="007A0E63">
        <w:rPr>
          <w:sz w:val="14"/>
        </w:rPr>
        <w:t xml:space="preserve"> (Wilderson 2003: 238). The theoretical slippages from singular conditions to particularities or identities are one and the same, but Wilderson ruptures them, arguing beginnings in narratives do not entail the same kinds of ends for the slave (Wilderson 2010, 2003). </w:t>
      </w:r>
      <w:r w:rsidRPr="007A438B">
        <w:rPr>
          <w:rStyle w:val="StyleUnderline"/>
        </w:rPr>
        <w:t>The ‘</w:t>
      </w:r>
      <w:r w:rsidRPr="007A438B">
        <w:rPr>
          <w:rStyle w:val="Emphasis"/>
        </w:rPr>
        <w:t>time of slavery</w:t>
      </w:r>
      <w:r w:rsidRPr="007A438B">
        <w:rPr>
          <w:rStyle w:val="StyleUnderline"/>
        </w:rPr>
        <w:t xml:space="preserve">,’ that is, ‘the relation between the past and the present, the horizon of loss, the extant legacy of slavery, the </w:t>
      </w:r>
      <w:r w:rsidRPr="007A438B">
        <w:rPr>
          <w:rStyle w:val="Emphasis"/>
        </w:rPr>
        <w:t>antinomies of redemption</w:t>
      </w:r>
      <w:r w:rsidRPr="007A0E63">
        <w:rPr>
          <w:sz w:val="14"/>
        </w:rPr>
        <w:t xml:space="preserve"> (a salvational principle that will help us overcome the injury of slavery and the long history of defeat) </w:t>
      </w:r>
      <w:r w:rsidRPr="007A438B">
        <w:rPr>
          <w:rStyle w:val="Emphasis"/>
        </w:rPr>
        <w:t>and irreparability’</w:t>
      </w:r>
      <w:r w:rsidRPr="007A0E63">
        <w:rPr>
          <w:sz w:val="14"/>
        </w:rPr>
        <w:t xml:space="preserve"> (Hartman 1997: 759), </w:t>
      </w:r>
      <w:r w:rsidRPr="007A438B">
        <w:rPr>
          <w:rStyle w:val="StyleUnderline"/>
        </w:rPr>
        <w:t>has an afterlife</w:t>
      </w:r>
      <w:r w:rsidRPr="007A0E63">
        <w:rPr>
          <w:sz w:val="14"/>
        </w:rPr>
        <w:t xml:space="preserve">. </w:t>
      </w:r>
      <w:r w:rsidRPr="007A438B">
        <w:rPr>
          <w:rStyle w:val="StyleUnderline"/>
        </w:rPr>
        <w:t xml:space="preserve">In assembling and narrating the ‘primal scene’ (Farley 2005: 54), the master inflicts violence on this almost-gone subject, </w:t>
      </w:r>
      <w:r w:rsidRPr="007A438B">
        <w:rPr>
          <w:rStyle w:val="Emphasis"/>
        </w:rPr>
        <w:t>turning it into flesh by appropriating it and transfiguring it into a ‘fiction of power’</w:t>
      </w:r>
      <w:r w:rsidRPr="007A0E63">
        <w:rPr>
          <w:sz w:val="14"/>
        </w:rPr>
        <w:t xml:space="preserve"> (Hartman and Wilderson 2003: 184). In ‘narrat[ing] a certain impossibility,’ Hartman speaks to the ‘limits of most available narratives’ (ibid: 184). It is important that the writing of history not sneak in a liberal sequential registering of more slave entities that could potentially become integrated into a raciality matrix. By bringing the position of the unthought into ‘view without making it a locus of positive value,’ ‘without trying to fill in the void’ (ibid: 185), Hartman makes her own work, her own cultural history/literary genre, experiential rather than teleological, simultaneously challenging familiar stories and historical teleological accounts that presume slavery is a memory. Devices such as focalizing the ‘unthought’ violences toward the making of slaves, the emphasis on the fifteenth century’s ongoing effect on the present, and graphic descriptions of the brutality on the ships from Africa to the Americas and Europe are pivotal in making the past present. A description of how the positionality of black and white women was understood and approached differently during the slave trade has implications for how their positionalities are read today, including their rights and possibilities of freedom. Certain technologies of governance consolidated around this time included the evolution of juridical, philosophical, and narrative structures, without taking into account the slave trade. </w:t>
      </w:r>
      <w:r w:rsidRPr="007A438B">
        <w:rPr>
          <w:rStyle w:val="StyleUnderline"/>
        </w:rPr>
        <w:t xml:space="preserve">Take the notion of </w:t>
      </w:r>
      <w:r w:rsidRPr="007A438B">
        <w:rPr>
          <w:rStyle w:val="Emphasis"/>
        </w:rPr>
        <w:t>consent</w:t>
      </w:r>
      <w:r w:rsidRPr="007A438B">
        <w:rPr>
          <w:rStyle w:val="StyleUnderline"/>
        </w:rPr>
        <w:t xml:space="preserve">, philosophically articulated as universal but apparently </w:t>
      </w:r>
      <w:r w:rsidRPr="007A438B">
        <w:rPr>
          <w:rStyle w:val="Emphasis"/>
        </w:rPr>
        <w:t>disarticulated by blackness</w:t>
      </w:r>
      <w:r w:rsidRPr="007A0E63">
        <w:rPr>
          <w:sz w:val="14"/>
        </w:rPr>
        <w:t xml:space="preserve">. More specifically, descriptions of the lives of slave women in the United States point to how female slaves as fungible objects differed ontologically from white women who might be house servants – subordinated but with the possibility of being free: Being forced to submit to the will of the master in all things defines the predicament of slavery. The opportunity for </w:t>
      </w:r>
      <w:r w:rsidRPr="007A438B">
        <w:rPr>
          <w:rStyle w:val="Emphasis"/>
        </w:rPr>
        <w:t>nonconsent</w:t>
      </w:r>
      <w:r w:rsidRPr="007A0E63">
        <w:rPr>
          <w:sz w:val="14"/>
        </w:rPr>
        <w:t xml:space="preserve"> [in this case, sex] </w:t>
      </w:r>
      <w:r w:rsidRPr="007A438B">
        <w:rPr>
          <w:rStyle w:val="Emphasis"/>
        </w:rPr>
        <w:t>is required to establish consent, for consent is meaningless if refusal is not an option</w:t>
      </w:r>
      <w:r w:rsidRPr="007A0E63">
        <w:rPr>
          <w:sz w:val="14"/>
        </w:rPr>
        <w:t xml:space="preserve"> . . . Consent is unseemly in a context in which the very notion of subjectivity is predicated upon the negation of will. (Hartman 1997: 111) Slavery’s temporality does not register in many of our accounts of juridical and international frameworks. Yet the ontological destruction of the body is achieved by violence, while value is formed to effect a complete disavowal of the body’s existence. </w:t>
      </w:r>
      <w:r w:rsidRPr="007A438B">
        <w:rPr>
          <w:rStyle w:val="StyleUnderline"/>
        </w:rPr>
        <w:t>The key to grasping the originary (violent and occluded) moment of the transmutation of flesh into some commodity and value into subjectivity is found in the reconciliation of the binarism that produces and is produced by value</w:t>
      </w:r>
      <w:r w:rsidRPr="007A0E63">
        <w:rPr>
          <w:sz w:val="14"/>
        </w:rPr>
        <w:t xml:space="preserve">. Discussing slavery is important for recognizing the procedural modalities functioning within the ontological disposition of modernity as it relates to blackness: the primacy of carnality and the denial of the flesh structurally. This distinction is nuanced and elusive, but it is important to understanding liberalism as a set of politico-economic discourses that mediate a kind of sovereignty, as well as an experiential protocol that, through its specified a priori version of sovereignty, animates and translates property relations. ‘Like women,’ writes McClintock, ‘Africans (both men and women) are figured not as historic agents but as frames for the commodity, valued for their exhibition alone’ (1994: 215). To this, she adds: ‘Value, beside itself, finds itself if only for a moment in the place of the Other, who or which is always without value’ (1994: 216). Value, then, as both form and force enters the world accompanied by its fungible commodity, but this commodity is effaced by violences of value, thereby suggesting ‘value is violence’ and ‘value is violence disguised or dis-figured’ (Barrett 1999: 219; also Marx 1965). The ‘commodification of humanity’ was ‘grotesquely revealed’ in the colonials’ attempts to define the economic exchanges and ritual beliefs of other cultures as ‘irrational’ and without time, disavowing ‘them as legitimate systems’ (McClintock 1994: 228). The ‘systematic undervaluation’ of African systems ‘with respect to merchant capitalism and market values in the European metropolis’ (ibid: 231) obtained a kind of violence not easily framed by the </w:t>
      </w:r>
      <w:r w:rsidRPr="007A0E63">
        <w:rPr>
          <w:sz w:val="14"/>
        </w:rPr>
        <w:lastRenderedPageBreak/>
        <w:t xml:space="preserve">knowledge systems of Enlightenment. Farley says: </w:t>
      </w:r>
      <w:r w:rsidRPr="007A0E63">
        <w:rPr>
          <w:rStyle w:val="Emphasis"/>
        </w:rPr>
        <w:t>The zero hour of exploitation</w:t>
      </w:r>
      <w:r w:rsidRPr="007A0E63">
        <w:rPr>
          <w:sz w:val="14"/>
        </w:rPr>
        <w:t xml:space="preserve">, </w:t>
      </w:r>
      <w:r w:rsidRPr="007A0E63">
        <w:rPr>
          <w:rStyle w:val="StyleUnderline"/>
        </w:rPr>
        <w:t>that moment</w:t>
      </w:r>
      <w:r w:rsidRPr="007A0E63">
        <w:rPr>
          <w:sz w:val="14"/>
        </w:rPr>
        <w:t xml:space="preserve">, </w:t>
      </w:r>
      <w:r w:rsidRPr="007A0E63">
        <w:rPr>
          <w:rStyle w:val="Emphasis"/>
        </w:rPr>
        <w:t>the moment of capture</w:t>
      </w:r>
      <w:r w:rsidRPr="007A0E63">
        <w:rPr>
          <w:sz w:val="14"/>
        </w:rPr>
        <w:t xml:space="preserve">, </w:t>
      </w:r>
      <w:r w:rsidRPr="007A0E63">
        <w:rPr>
          <w:rStyle w:val="StyleUnderline"/>
        </w:rPr>
        <w:t xml:space="preserve">was the moment we were marked as </w:t>
      </w:r>
      <w:r w:rsidRPr="007A0E63">
        <w:rPr>
          <w:rStyle w:val="Emphasis"/>
        </w:rPr>
        <w:t>Black</w:t>
      </w:r>
      <w:r w:rsidRPr="007A0E63">
        <w:rPr>
          <w:sz w:val="14"/>
        </w:rPr>
        <w:t xml:space="preserve">. Thus classified, marked, as Black, we became a class, white-over-black. That moment, the moment of white-over-black, is the moment in which we were constituted as a race. (Farley 2005: 52) This moment proffers the ‘dual existence of the slave as person and property’ (ibid: 52), when submission is required of the slave, not just to the will of his or her [their] master but to all white persons. At this time, the penal codes of the slave-holding states weighed much more heavily on slaves than on whites. The enslaved, captive body had no rights, no humanity, not only before the law but also within civic existence. Today, the extent to which the racially marked body was formerly given no means of redress in civil society has been forgotten, as has the extent to which ownership was extended to every white person. </w:t>
      </w:r>
      <w:r w:rsidRPr="007A0E63">
        <w:rPr>
          <w:rStyle w:val="Emphasis"/>
        </w:rPr>
        <w:t>Yet the Middle Passage represents the primal ‘scene that became these United States . . . Without the colorline there is no market. The market requires ownership and this ownership is an ownerships of people that is displaced onto an ownership of things . . . The Black is capital’s faculty of imagination’</w:t>
      </w:r>
      <w:r w:rsidRPr="007A0E63">
        <w:rPr>
          <w:sz w:val="14"/>
        </w:rPr>
        <w:t xml:space="preserve"> (Farley: 58-59). Similarly, </w:t>
      </w:r>
      <w:r w:rsidRPr="007A0E63">
        <w:rPr>
          <w:rStyle w:val="StyleUnderline"/>
        </w:rPr>
        <w:t>Hartman notes the submission of the slave to all whites, ‘prefigured’ an exacting submission that extended to ‘bloodshed and murder’ and ‘furnish[ed] a pretext’ and an inducement to ‘patiently endure every species of personal injury, which a white person, however brutal or ferocious his disposition . . . may choose to offer’</w:t>
      </w:r>
      <w:r w:rsidRPr="007A0E63">
        <w:rPr>
          <w:sz w:val="14"/>
        </w:rPr>
        <w:t xml:space="preserve"> (Hartman 1997: 24). </w:t>
      </w:r>
      <w:r w:rsidRPr="007A0E63">
        <w:rPr>
          <w:rStyle w:val="Emphasis"/>
        </w:rPr>
        <w:t>From the vantage of the temporal co-theorization of the continuity of slavery and black ‘flesh’ as producing social value rather than its resolution, Hartman says ‘if the past is another country,’ she is part of it: ‘I, too, live in the time of slavery, by which I mean I am living in the future created by it. It is the ongoing crisis of citizenship . . . If the ghost of slavery still haunts our present, it is because we are still looking for an exit from the prison’</w:t>
      </w:r>
      <w:r w:rsidRPr="007A0E63">
        <w:rPr>
          <w:sz w:val="14"/>
        </w:rPr>
        <w:t xml:space="preserve"> (1997: 133). For some, slavery is an event of the past, especially those who punctuate a linear progressive developmental unfolding of events, but Hartman insists slavery’s afterlives are present in all our governance approaches and structures.</w:t>
      </w:r>
    </w:p>
    <w:p w14:paraId="051CF20A" w14:textId="77777777" w:rsidR="005A5E9D" w:rsidRPr="00A46C55" w:rsidRDefault="005A5E9D" w:rsidP="005A5E9D"/>
    <w:p w14:paraId="7EC30752" w14:textId="0437A6C3" w:rsidR="00F22811" w:rsidRPr="00E01A52" w:rsidRDefault="00F22811" w:rsidP="00F22811">
      <w:pPr>
        <w:pStyle w:val="Heading3"/>
      </w:pPr>
      <w:r>
        <w:lastRenderedPageBreak/>
        <w:t xml:space="preserve">Link – Moten </w:t>
      </w:r>
    </w:p>
    <w:p w14:paraId="345A32D3" w14:textId="77777777" w:rsidR="00F22811" w:rsidRPr="00D46BB4" w:rsidRDefault="00F22811" w:rsidP="00F22811">
      <w:pPr>
        <w:pStyle w:val="Heading4"/>
      </w:pPr>
      <w:r w:rsidRPr="00D46BB4">
        <w:t>Moten’s theorization of fugitivity simply reflects and returns itself back within whiteness. Prefer an alternative line of flight- rather than the impossible attempt away from antiblack civil society- summon a line of flight through un-becoming</w:t>
      </w:r>
    </w:p>
    <w:p w14:paraId="035CA2DF" w14:textId="77777777" w:rsidR="00F22811" w:rsidRPr="00D46BB4" w:rsidRDefault="00F22811" w:rsidP="00F22811">
      <w:r w:rsidRPr="00D46BB4">
        <w:rPr>
          <w:rStyle w:val="Style13ptBold"/>
        </w:rPr>
        <w:t>Galloway &amp; Culp 16</w:t>
      </w:r>
      <w:r w:rsidRPr="00D46BB4">
        <w:t>, [Alexander R and Andrew, Ending the World as We Know It: Alexander R. Galloway in Conversation with Andrew Culp, 6-29-16</w:t>
      </w:r>
    </w:p>
    <w:p w14:paraId="13E0ECCD" w14:textId="77777777" w:rsidR="00F22811" w:rsidRPr="00D46BB4" w:rsidRDefault="00CF4751" w:rsidP="00F22811">
      <w:hyperlink r:id="rId64" w:history="1">
        <w:r w:rsidR="00F22811" w:rsidRPr="00D46BB4">
          <w:rPr>
            <w:rStyle w:val="Hyperlink"/>
          </w:rPr>
          <w:t>https://www.boundary2.org/2016/06/ending-the-world-as-we-know-it-an-interview-with-andrew-culp/</w:t>
        </w:r>
      </w:hyperlink>
      <w:r w:rsidR="00F22811" w:rsidRPr="00D46BB4">
        <w:t>] //Sripad</w:t>
      </w:r>
    </w:p>
    <w:p w14:paraId="36E93942" w14:textId="584442E3" w:rsidR="00F22811" w:rsidRDefault="00F22811" w:rsidP="00F22811">
      <w:pPr>
        <w:rPr>
          <w:u w:val="single"/>
        </w:rPr>
      </w:pPr>
      <w:r w:rsidRPr="00D46BB4">
        <w:rPr>
          <w:sz w:val="12"/>
        </w:rPr>
        <w:t xml:space="preserve">Galloway: You are exploring a “dark” Deleuze, and I’m reminded how the concepts of darkness and blackness have expanded and interwoven in recent years in everything from afro-pessimism to black metal theory (which we know is frighteningly white). How do you differentiate between darkness and blackness? Or perhaps that’s not the point? Culp: The writing on Deleuze and race is uneven. A lot of it can be blamed on the imprecise definition of becoming. The most vulgar version of becoming is embodied by neoliberal subjects who undergo an always-incomplete process of coming more into being (finding themselves, identifying their capacities, commanding their abilities). The molecular version is a bit better in that it theorizes subjectivity as developing outside of or in tension with identity. Yet the prominent uses of becoming and race rarely escaped the postmodern orbit of hybridity, difference, and inclusive disjunction–the White Man’s face as master signifier, miscegenation as anti-racist practice, “I am all the names of history.” You are right to mention afro-pessimism, as it cuts a new way through the problem. As I’ve written elsewhere, Frantz Fanon describes being caught between “infinity and nothingness” in his famous chapter on the fact of blackness in Black Skin White Masks. </w:t>
      </w:r>
      <w:r w:rsidRPr="00D46BB4">
        <w:rPr>
          <w:u w:val="single"/>
        </w:rPr>
        <w:t>The position of infinity is best championed by Fred Moten, whose black fugitive is the effect of an excessive vitality that has survived five hundred years of captivity. He catches fleeting moments of it in performances of </w:t>
      </w:r>
      <w:hyperlink r:id="rId65" w:history="1">
        <w:r w:rsidRPr="00D46BB4">
          <w:rPr>
            <w:rStyle w:val="Hyperlink"/>
            <w:u w:val="single"/>
          </w:rPr>
          <w:t>jazz, art, and poetry</w:t>
        </w:r>
      </w:hyperlink>
      <w:r w:rsidRPr="00D46BB4">
        <w:rPr>
          <w:u w:val="single"/>
        </w:rPr>
        <w:t>. This position fits well with the familiar figures of Deleuzo-Guattarian politics</w:t>
      </w:r>
      <w:r w:rsidRPr="00D46BB4">
        <w:rPr>
          <w:sz w:val="12"/>
        </w:rPr>
        <w:t>: the itinerant nomad, the foreigner speaking in a minor tongue, the virtuoso trapped in-between lands. In short: the bastard combination of two or more distinct worlds. In contrast, afro-pessimism is not the opposite of the black radical tradition but its outside. According to afro-pessimism, the definition of blackness is nothing but the social death of captivity. Remember the scene of subjection mentioned by Fanon? During that nauseating moment he is assailed by a whole series of cultural associations attached to him by strangers on the street. “</w:t>
      </w:r>
      <w:r w:rsidRPr="00D46BB4">
        <w:rPr>
          <w:u w:val="single"/>
        </w:rPr>
        <w:t>I was battered down by tom-toms, cannibalism, intellectual deficiency, fetishism, racial defects, slave-ships</w:t>
      </w:r>
      <w:r w:rsidRPr="00D46BB4">
        <w:rPr>
          <w:sz w:val="12"/>
        </w:rPr>
        <w:t>, and above all else, above all: ‘Sho’ good eatin”” (112). The lesson that afro-pessimism draws from this scene is that cu</w:t>
      </w:r>
      <w:r w:rsidRPr="00D46BB4">
        <w:rPr>
          <w:u w:val="single"/>
        </w:rPr>
        <w:t>ltural representations of blackness only reflect back the interior of white civil society. The conclusion is that combining social death with a culture of resistance</w:t>
      </w:r>
      <w:r w:rsidRPr="00D46BB4">
        <w:rPr>
          <w:sz w:val="12"/>
        </w:rPr>
        <w:t xml:space="preserve">, such as the one embodied by Fanon’s mentor Aimé Césaire, </w:t>
      </w:r>
      <w:r w:rsidRPr="00D46BB4">
        <w:rPr>
          <w:u w:val="single"/>
        </w:rPr>
        <w:t>is a trap that leads only back to whiteness. Afro-pessimism thus follows the alternate route of darkness. It casts a line to the outside through an un-becoming that dissolves the identity we are give as a token for the shame of being a survivor.</w:t>
      </w:r>
    </w:p>
    <w:p w14:paraId="4DC6DDD9" w14:textId="77777777" w:rsidR="00C41EE4" w:rsidRPr="00D46BB4" w:rsidRDefault="00C41EE4" w:rsidP="00F22811">
      <w:pPr>
        <w:rPr>
          <w:u w:val="single"/>
        </w:rPr>
      </w:pPr>
    </w:p>
    <w:p w14:paraId="34DFCE2E" w14:textId="7A004753" w:rsidR="000B0C84" w:rsidRDefault="00C41EE4" w:rsidP="00C41EE4">
      <w:pPr>
        <w:pStyle w:val="Heading3"/>
      </w:pPr>
      <w:r>
        <w:lastRenderedPageBreak/>
        <w:t xml:space="preserve">Link – Criminality </w:t>
      </w:r>
    </w:p>
    <w:p w14:paraId="2F649D5C" w14:textId="77777777" w:rsidR="00C41EE4" w:rsidRPr="00A66ABD" w:rsidRDefault="00C41EE4" w:rsidP="00C41EE4">
      <w:pPr>
        <w:pStyle w:val="Heading4"/>
      </w:pPr>
      <w:r>
        <w:t xml:space="preserve">The aff is libidinal antiblack fantasies that repeat black criminality </w:t>
      </w:r>
    </w:p>
    <w:p w14:paraId="41F599AE" w14:textId="77777777" w:rsidR="00C41EE4" w:rsidRPr="00F02EC9" w:rsidRDefault="00C41EE4" w:rsidP="00C41EE4">
      <w:pPr>
        <w:rPr>
          <w:sz w:val="16"/>
          <w:szCs w:val="16"/>
        </w:rPr>
      </w:pPr>
      <w:r w:rsidRPr="00F02EC9">
        <w:rPr>
          <w:rStyle w:val="Style13ptBold"/>
        </w:rPr>
        <w:t>Leong 16</w:t>
      </w:r>
      <w:r w:rsidRPr="00F02EC9">
        <w:rPr>
          <w:sz w:val="16"/>
          <w:szCs w:val="16"/>
        </w:rPr>
        <w:t xml:space="preserve"> – PhD UC Irvine - Assistant Professor, English, University of Utah - Assistant Professor, Environmental Humanities Graduate Program, University of Utah (Diana, “The Mattering of Black Lives: Octavia Butler’s Hyperempathy and the Promise of the New Materialisms,” Catalyst: Feminism, Theory, Technoscience, 2(2), 1-35)</w:t>
      </w:r>
      <w:r>
        <w:rPr>
          <w:sz w:val="16"/>
          <w:szCs w:val="16"/>
        </w:rPr>
        <w:t xml:space="preserve"> rc//Townes</w:t>
      </w:r>
    </w:p>
    <w:p w14:paraId="06157817" w14:textId="232D2FE5" w:rsidR="00C41EE4" w:rsidRDefault="00C41EE4" w:rsidP="00C41EE4">
      <w:pPr>
        <w:rPr>
          <w:sz w:val="12"/>
        </w:rPr>
      </w:pPr>
      <w:r w:rsidRPr="00A66ABD">
        <w:rPr>
          <w:sz w:val="12"/>
        </w:rPr>
        <w:t xml:space="preserve">Black lives matter and black lives matter and black lives matter. This homographic reading of the most salient political statement of recent years speaks to the torsions of blackness, matter, and life that have come to define our contemporary era. </w:t>
      </w:r>
      <w:r w:rsidRPr="00CF0749">
        <w:rPr>
          <w:rStyle w:val="StyleUnderline"/>
        </w:rPr>
        <w:t xml:space="preserve">In “Unbearable Blackness,” Jared Sexton (2015) argues with regard to the triangulation of these concerns that </w:t>
      </w:r>
      <w:r w:rsidRPr="00CF0749">
        <w:rPr>
          <w:rStyle w:val="Emphasis"/>
          <w:highlight w:val="cyan"/>
        </w:rPr>
        <w:t>antiblack fantasies</w:t>
      </w:r>
      <w:r w:rsidRPr="00CF0749">
        <w:rPr>
          <w:rStyle w:val="StyleUnderline"/>
        </w:rPr>
        <w:t xml:space="preserve"> “do not render blacks, like so much of the planet, subject to death in an economy of disposability; rather, they </w:t>
      </w:r>
      <w:r w:rsidRPr="00CF0749">
        <w:rPr>
          <w:rStyle w:val="StyleUnderline"/>
          <w:highlight w:val="cyan"/>
        </w:rPr>
        <w:t xml:space="preserve">subject </w:t>
      </w:r>
      <w:r w:rsidRPr="00CF0749">
        <w:rPr>
          <w:rStyle w:val="Emphasis"/>
          <w:highlight w:val="cyan"/>
        </w:rPr>
        <w:t>blacks</w:t>
      </w:r>
      <w:r w:rsidRPr="00CF0749">
        <w:rPr>
          <w:rStyle w:val="StyleUnderline"/>
          <w:highlight w:val="cyan"/>
        </w:rPr>
        <w:t xml:space="preserve"> to</w:t>
      </w:r>
      <w:r w:rsidRPr="00CF0749">
        <w:rPr>
          <w:rStyle w:val="StyleUnderline"/>
        </w:rPr>
        <w:t xml:space="preserve"> ‘</w:t>
      </w:r>
      <w:r w:rsidRPr="00CF0749">
        <w:rPr>
          <w:rStyle w:val="StyleUnderline"/>
          <w:highlight w:val="cyan"/>
        </w:rPr>
        <w:t xml:space="preserve">the </w:t>
      </w:r>
      <w:r w:rsidRPr="00CF0749">
        <w:rPr>
          <w:rStyle w:val="Emphasis"/>
          <w:highlight w:val="cyan"/>
        </w:rPr>
        <w:t>interminable</w:t>
      </w:r>
      <w:r w:rsidRPr="00CF0749">
        <w:rPr>
          <w:rStyle w:val="StyleUnderline"/>
          <w:highlight w:val="cyan"/>
        </w:rPr>
        <w:t xml:space="preserve"> time of</w:t>
      </w:r>
      <w:r w:rsidRPr="00CF0749">
        <w:rPr>
          <w:rStyle w:val="StyleUnderline"/>
        </w:rPr>
        <w:t xml:space="preserve"> meaningless, </w:t>
      </w:r>
      <w:r w:rsidRPr="00CF0749">
        <w:rPr>
          <w:rStyle w:val="Emphasis"/>
          <w:highlight w:val="cyan"/>
        </w:rPr>
        <w:t>impersonal dying</w:t>
      </w:r>
      <w:r w:rsidRPr="00CF0749">
        <w:rPr>
          <w:rStyle w:val="Emphasis"/>
        </w:rPr>
        <w:t>’</w:t>
      </w:r>
      <w:r w:rsidRPr="00CF0749">
        <w:rPr>
          <w:rStyle w:val="StyleUnderline"/>
        </w:rPr>
        <w:t>” (p.168).</w:t>
      </w:r>
      <w:r w:rsidRPr="00A66ABD">
        <w:rPr>
          <w:sz w:val="12"/>
        </w:rPr>
        <w:t xml:space="preserve"> </w:t>
      </w:r>
      <w:r w:rsidRPr="00CF0749">
        <w:rPr>
          <w:rStyle w:val="StyleUnderline"/>
        </w:rPr>
        <w:t xml:space="preserve">In the wake of recent grand jury decisions not to prosecute the murders of Tamir Rice, Eric Garner, and Michael Brown, to name only the most widely publicized cases, </w:t>
      </w:r>
      <w:r w:rsidRPr="00CF0749">
        <w:rPr>
          <w:rStyle w:val="Emphasis"/>
        </w:rPr>
        <w:t>Sexton’s</w:t>
      </w:r>
      <w:r w:rsidRPr="00CF0749">
        <w:rPr>
          <w:rStyle w:val="StyleUnderline"/>
        </w:rPr>
        <w:t xml:space="preserve"> claims </w:t>
      </w:r>
      <w:r w:rsidRPr="00CF0749">
        <w:rPr>
          <w:rStyle w:val="Emphasis"/>
        </w:rPr>
        <w:t>register</w:t>
      </w:r>
      <w:r w:rsidRPr="00CF0749">
        <w:rPr>
          <w:rStyle w:val="StyleUnderline"/>
        </w:rPr>
        <w:t xml:space="preserve"> most </w:t>
      </w:r>
      <w:r w:rsidRPr="00CF0749">
        <w:rPr>
          <w:rStyle w:val="Emphasis"/>
        </w:rPr>
        <w:t>strongly</w:t>
      </w:r>
      <w:r w:rsidRPr="00CF0749">
        <w:rPr>
          <w:rStyle w:val="StyleUnderline"/>
        </w:rPr>
        <w:t xml:space="preserve"> in the </w:t>
      </w:r>
      <w:r w:rsidRPr="00CF0749">
        <w:rPr>
          <w:rStyle w:val="Emphasis"/>
        </w:rPr>
        <w:t>state’s refusal</w:t>
      </w:r>
      <w:r w:rsidRPr="00CF0749">
        <w:rPr>
          <w:rStyle w:val="StyleUnderline"/>
        </w:rPr>
        <w:t xml:space="preserve"> to allow these </w:t>
      </w:r>
      <w:r w:rsidRPr="00CF0749">
        <w:rPr>
          <w:rStyle w:val="Emphasis"/>
        </w:rPr>
        <w:t>deaths to die.</w:t>
      </w:r>
      <w:r w:rsidRPr="00A66ABD">
        <w:rPr>
          <w:sz w:val="12"/>
        </w:rPr>
        <w:t xml:space="preserve"> They are caught instead in a biopolitical apparatus that suspends racial blackness between a life unrecognized as such and an illegible form of death that can never pass into reason. Against this timeless, spectral dying, we can read the declaration that “Black Lives Matter” as a call to return racial blackness to a form that matters, to a form, in other words, that is matter. On this score, I ask: how do black life and death become matter, and what is at stake in the demand that they should assume such form? </w:t>
      </w:r>
      <w:r w:rsidRPr="00CF0749">
        <w:rPr>
          <w:rStyle w:val="StyleUnderline"/>
        </w:rPr>
        <w:t xml:space="preserve">Octavia Butler’s </w:t>
      </w:r>
      <w:r w:rsidRPr="00CF0749">
        <w:rPr>
          <w:rStyle w:val="Emphasis"/>
        </w:rPr>
        <w:t>Afrofuturist</w:t>
      </w:r>
      <w:r w:rsidRPr="00CF0749">
        <w:rPr>
          <w:rStyle w:val="StyleUnderline"/>
        </w:rPr>
        <w:t xml:space="preserve"> novels </w:t>
      </w:r>
      <w:r w:rsidRPr="00CF0749">
        <w:rPr>
          <w:rStyle w:val="Emphasis"/>
        </w:rPr>
        <w:t>Parable of the Sower</w:t>
      </w:r>
      <w:r w:rsidRPr="00CF0749">
        <w:rPr>
          <w:rStyle w:val="StyleUnderline"/>
        </w:rPr>
        <w:t xml:space="preserve"> (1993) and Parable of the Talents (1998) dramatize these questions through protagonist Lauren Olamina and her condition of </w:t>
      </w:r>
      <w:r w:rsidRPr="00CF0749">
        <w:rPr>
          <w:rStyle w:val="Emphasis"/>
        </w:rPr>
        <w:t>hyperempathy</w:t>
      </w:r>
      <w:r w:rsidRPr="00CF0749">
        <w:rPr>
          <w:rStyle w:val="StyleUnderline"/>
        </w:rPr>
        <w:t xml:space="preserve">. In this article, I explore </w:t>
      </w:r>
      <w:r w:rsidRPr="00CF0749">
        <w:rPr>
          <w:rStyle w:val="Emphasis"/>
        </w:rPr>
        <w:t>hyperempathy</w:t>
      </w:r>
      <w:r w:rsidRPr="00CF0749">
        <w:rPr>
          <w:rStyle w:val="StyleUnderline"/>
        </w:rPr>
        <w:t xml:space="preserve"> as a speculative embodiment of “</w:t>
      </w:r>
      <w:r w:rsidRPr="00CF0749">
        <w:rPr>
          <w:rStyle w:val="Emphasis"/>
          <w:highlight w:val="cyan"/>
        </w:rPr>
        <w:t>pornotroping</w:t>
      </w:r>
      <w:r w:rsidRPr="00CF0749">
        <w:rPr>
          <w:rStyle w:val="StyleUnderline"/>
        </w:rPr>
        <w:t xml:space="preserve">” (Spillers, 2003) to </w:t>
      </w:r>
      <w:r w:rsidRPr="00CF0749">
        <w:rPr>
          <w:rStyle w:val="Emphasis"/>
          <w:highlight w:val="cyan"/>
        </w:rPr>
        <w:t>understand</w:t>
      </w:r>
      <w:r w:rsidRPr="00CF0749">
        <w:rPr>
          <w:rStyle w:val="StyleUnderline"/>
          <w:highlight w:val="cyan"/>
        </w:rPr>
        <w:t xml:space="preserve"> how</w:t>
      </w:r>
      <w:r w:rsidRPr="00CF0749">
        <w:rPr>
          <w:rStyle w:val="StyleUnderline"/>
        </w:rPr>
        <w:t xml:space="preserve"> racial </w:t>
      </w:r>
      <w:r w:rsidRPr="00CF0749">
        <w:rPr>
          <w:rStyle w:val="Emphasis"/>
          <w:highlight w:val="cyan"/>
        </w:rPr>
        <w:t>blackness structures</w:t>
      </w:r>
      <w:r w:rsidRPr="00CF0749">
        <w:rPr>
          <w:rStyle w:val="Emphasis"/>
        </w:rPr>
        <w:t xml:space="preserve"> current </w:t>
      </w:r>
      <w:r w:rsidRPr="00CF0749">
        <w:rPr>
          <w:rStyle w:val="Emphasis"/>
          <w:highlight w:val="cyan"/>
        </w:rPr>
        <w:t>theorizations of matter</w:t>
      </w:r>
      <w:r w:rsidRPr="00CF0749">
        <w:rPr>
          <w:rStyle w:val="Emphasis"/>
        </w:rPr>
        <w:t>.</w:t>
      </w:r>
      <w:r w:rsidRPr="00F02EC9">
        <w:rPr>
          <w:rStyle w:val="StyleUnderline"/>
        </w:rPr>
        <w:t xml:space="preserve"> </w:t>
      </w:r>
      <w:r w:rsidRPr="00A66ABD">
        <w:rPr>
          <w:sz w:val="8"/>
          <w:szCs w:val="8"/>
        </w:rPr>
        <w:t xml:space="preserve">Questions about the proper scale, scope, and character of matter have assumed a renewed sense of urgency given the emergence of the Anthropocene, a distinct geological epoch in which human activity has become so influential as to alter fundamental aspects of the Earth System. While ecologist Eugene Stoermer and Nobel Prize-winning atmospheric chemist Paul Crutzen introduced the current definition of the term in the 1980s, we have since witnessed a growing scientific consensus about the rigor of the concept. A recent article published in the journal Science by the Anthropocene Working Group (2016) provides the latest example of this support, demonstrating that fluctuations in the content and pace of sediment deposits and extinction rates are anthropogenically driven. However, the very nomenclature of the “Anthropocene” has been subject to critique from within the humanities for allowing an abstract notion of the “Anthropos” to anchor an implicit philosophy of history. Daniel Hartley (2015), for instance, comments in a recent issue of the UK-based magazine Salvage, “Inherent to the Anthropocene discourse is a conception of historical causality which is purely mechanical: a one-onone billiard ball model of technological invention and historical effect, which is simply inadequate to explain actual social and relational modes of historical causation” (para. 4). Hartley takes special issue with the presumed origins of the Anthropocene, which many geologists date to the industrial and nuclear revolutions. This determination, he suggests, interprets the environmental impact of technology as the “net effect” of an undifferentiated “human” activity (Waters et. al., 2016, p. 139). In order to assert a causal link between technological development and ecological catastrophe, any consideration of the roles race, class, and gender have played in engineering our historical present must be obscured.1 The benefits and consequences of technological development and environmental disaster, after all, are rarely if ever distributed symmetrically among and within human populations. “It is not all people that are indicted by the onset of the Anthropocene,” writes Nicholas Mirzoeff (forthcoming 2016), “but a specific set: colonial settlers, enslavers, and would-be imperialists” (pp. 19-20). At the same time, this remodeling of human history and ecological philosophy is not unique to geologists. Indeed, the Anthropocene’s scientific definition may have become matters of debate only recently, but its constitutive concerns—global warming, genetic technology, biodiversity loss, environmental racism—have thrown our prevailing concepts of nature and culture into crisis well before the epoch’s formal identification. At stake is not only the fate of homo sapiens as a species, but also the basic composition of a world yet to come. The challenges of analyzing the effects of non-human systems (e.g., weather patterns or ocean currents) and actors (e.g., viruses or pesticides) while attending to the uneven distribution of environmental risks and resources have generated a range of philosophical responses. For example, publications like Dipesh Chakrabarty’s (2009), “The Climate of History,” Elizabeth Kolbert’s (2014) The Sixth Extinction, and Roy Scranton’s (2015) Learning to Die in the Anthropocene recommend a universal or existential “species thinking” necessary for grasping the complexities of climate change. Other responses, like Jane Bennett’s (2010) Vibrant Matter and Jeffrey Jerome Cohen’s (2015) Stone, interrogate fantasies of human mastery as a way of reckoning with the power of non-human agents. Over the last decade, one particular variety of response has acquired critical purchase within the academic left: the new materialisms. As part of what Richard Grusin (2015) has named “the nonhuman turn” in contemporary thought, the new materialisms join affect theory, critical animal studies, and object-oriented ontology in calling for enhanced attention to matter and materiality. The popularity of this approach, evidenced by a growing number of monographs, special journal issues, and anthologies, appears grounded in the need to develop strategies of coexistence attuned to the Anthropocene’s political and ecological crises.2 How, for example, should we understand agency and embodiment in light of recent developments in biotechnology and the increasingly unpredictable behavior of non-human objects? The promise of the new materialisms thus inheres in the notion that a focus on materiality can offer us more comprehensive and efficacious ways to respond to these developments. As Diana Coole and Samantha Frost (2010) write in their introduction to the New Materialisms anthology, “What is at stake here is nothing less than a challenge to some of the most basic assumptions that have underpinned the modern world, including its normative sense of the human and its beliefs about human agency, but also regarding its material practices such as the ways we labor on, exploit, and interact with nature” (p. 4). There is much to recommend an intensified engagement with matter, not least of which is Coole and Frost’s proposal that such engagements can disrupt our “normative sense of the human” and of “human agency.” Given this professed interest in dismantling human exceptionalism, it is curious then that, as Zakiyyah Jackson (2015) and other critical race scholars point out, the new materialisms have systematically “[ignored] praxes of humanity and critiques produced by black people, particularly those praxes which are irreverent to the normative production of ‘the human’ or illegible from within the terms of its logic” (p. 216).3 Black thought has long challenged the enforced description of Africans and their descendants as non-human objects of science, as specimens for study and experimentation, as commodities for market exchange, as things. In fact, from at least the 16th century onward, black bodies provided crucial raw material for the development of natural history, the natural sciences, and the life philosophies in Enlightenment thought.4 Both geology and biology, for example, pursued notions of species and evolution that preserved early racial taxonomies; the techniques of observation and interpretation used to analyze geological activity were the same as those employed by the racial science of phrenology. Mirzoeff (forthcoming 2016) leverages this history to argue that “the very concept of observable breaks between geological eras in general and the definition of the Anthropocene in particular is inextricably intermingled with the belief in distinct races of humanity” (p. 2). His claim that the concept of the Anthropocene reproduces race-making technologies gestures to the historical fact that the human as such has emerged through the exclusion and extermination of black bodies. Proscribed from the realm of the human, black intellectuals have had to think within and through the categories of the non-human and the inhuman to pursue new ways of being in the world. Philosophical questions about the vitality and agency of the human, the animal, and the object are therefore longstanding in the fields of Black studies. Alexander Weheliye (2015) observes in Habeas Viscus that across Sylvia Wynter’s oeuvre, “it is the human—or different genres of the human—that materializes as the object of knowledge in the conceptual mirror of black studies” (p. 21). The scholarly work of Hortense Spillers (2003) and Fred Moten (2003), and the Afrofuturist contributions of Nalo Hopkinson (1998; 2000) and Nnedi Okorafor (2010), similarly confront the “most basic assumptions that have underpinned the modern world,” including our notions of history, temporality, and modern science.5 And yet, as it is with the Anthropocene’s implied philosophy of history, much of the scholarship produced under the banner of the new materialisms tends to reduce race to a crude “identity politics” or to endorse a model of difference-withoutrace.6 This reduction and disavowal of race, I contend, is something of a structural necessity for the new materialisms. In what follows, I trace the general theoretical principles of the new materialisms to a dissatisfaction with the linguistic and cultural paradigms of post-structuralism. I then demonstrate how this dissatisfaction enables an ethics of relation or affect that further legitimizes the reduction and dismissal of race. However, as a close reading of Butler’s Parable duology reveals, one of the primary figures of the new materialisms—the material body—is defined by and through disavowed social fantasies about black female flesh that are linked to the global legacies of modern slavery. My examination of the critical responses to Butler’s novels further suggests that such fantasies are necessary to secure a libidinal investment in the ethical potential of materiality. I argue, thus, against a misrecognition of black female flesh as a resource against the violence of hierarchical differences, rather than the site of their active production. Finally, I turn to a reading of Butler’s Parable duology as an allegory about the dangers of proceeding in the Anthropocene without a robust analysis of the formation of racial blackness. Because a proper survey of new materialist literature is beyond the scope of this article, the comments below should be taken as entry points for probing the (absent) place of racial blackness in theories about matter.7 The promise of the new materialisms The new materialisms are drawn from a long genealogy of philosophical materialism, in which Spinoza, Nietzsche, Bergson, Marx, and Deleuze are cited as major touchstones. In recognition of this legacy, Coole and Frost (2010) assert that the interventions loosely gathered by the term “new materialisms” are better “categorized as renewed materialisms,” with the qualifier “new” acknowledging the “unprecedented” ecological, biological, and technological conditions under which we currently live and labor (p. 4, italics in original). Although their specific objects of analysis are appropriately diverse, the new materialisms collectively insist on a post-humanist matter that is lively, self-directed, agential, creative, and always in the process of becoming. In this regard, matter is better thought of as materialization, or the process by which complex phenomena are temporarily and contingently stabilized to varying degrees. The ontological shift entailed here is towards a philosophical monism, inspired most notably by the work of Deleuze. Following Spinoza and Bergson, Deleuze (1994) develops a notion of the virtual as a generative field of difference, or a “plane of immanence,” where “all the varieties of differential relations and all the distributions of singular points [coexist] in diverse orders ‘perplicated’ in one another” (p. 206). These differences are then formatted into distinct phenomena or entities by processes of actualization that “[bring] the object back into relation with the field of differential relations in which it can always be dissolved and become actualized otherwise, as something else, by being linked through other differential relations to other particles” (Cheah, 2010, pp. 85-86). While not all new materialist theories cleave to a strictly Deleuzian philosophy, there is general agreement that the dynamic interactions among objects, bodies, and phenomena turn us away from the Anthropocene’s “billiard ball model” of causality, and more significantly, away from some of poststructuralism’s critical trends. According to the new materialisms, the linguistic and cultural turns of the last half century have resulted in both an intellectual and a political poverty. Specifically, social constructivism (Coole &amp; Frost, 2010) and cultural representationalism (Barad, 2007) have overdetermined matter to the extent that it appears as a passive product made meaningful only through cultural and discursive practice. Coole and Frost (2010) even write of a theoretical “exhaustion,” claiming that they “share the feeling current among many researchers that the dominant constructivist orientation to social analysis is inadequate for thinking about matter, materiality, and politics in ways that do justice to the contemporary context of biopolitics and global political economy” (p. 6). Somewhere and sometime during the rise of the Anthropocene, cultural theory, broadly conceived, lost its explanatory power. This assessment of inadequacy repeats across much of the recent new materialist scholarship, condensing the cultural turn into a discursive reductionism that rebuffs the empirical for the ideal, or the material for the symbolic. Elizabeth Grosz’s (2004) The Nick of Time opens with a telling “reminder to social, political, and cultural theorists, particularly those interested in feminism, antiracism, and questions of the politics of globalization, that they have forgotten a crucial dimension of research…not just the body, but that which makes it possible and which limits its actions: the precarious, accidental, contingent, expedient, striving, dynamic status of life in a messy, complicated, resistant, brute world of materiality” (p. 2). Social, political, and cultural theory, in other words, have overlooked the material conditions of life that render the body available for inscription and enculturation in the first instance. So too in the recently published Gut Feminism does Elizabeth Wilson (2015) rebuke “social constructionism” for “[tending] not to be very curious about the details of empirical claims in genetics, neurophysiology, evolutionary biology, pharmacology or biochemistry” (p. 3). </w:t>
      </w:r>
      <w:r w:rsidRPr="00CF0749">
        <w:rPr>
          <w:rStyle w:val="StyleUnderline"/>
        </w:rPr>
        <w:t xml:space="preserve">Her ensuing conclusion is that focusing on how social structures produce and discipline bodies comes at the expense of recognizing the ways bodies </w:t>
      </w:r>
      <w:r w:rsidRPr="00CF0749">
        <w:rPr>
          <w:rStyle w:val="Emphasis"/>
        </w:rPr>
        <w:t>radically alter and organize social structures</w:t>
      </w:r>
      <w:r w:rsidRPr="00CF0749">
        <w:rPr>
          <w:rStyle w:val="StyleUnderline"/>
        </w:rPr>
        <w:t xml:space="preserve"> themselves. It appears that cultural theory harbors an “allergy to ‘the real’” that dissuades “critical inquirers from the more empirical kinds of investigation that material processes and structures require” (Coole &amp; Frost, 2010, p. 6). However, the very </w:t>
      </w:r>
      <w:r w:rsidRPr="00CF0749">
        <w:rPr>
          <w:rStyle w:val="Emphasis"/>
        </w:rPr>
        <w:t>aspects</w:t>
      </w:r>
      <w:r w:rsidRPr="00CF0749">
        <w:rPr>
          <w:rStyle w:val="StyleUnderline"/>
        </w:rPr>
        <w:t xml:space="preserve"> that would make matter more “real” than </w:t>
      </w:r>
      <w:r w:rsidRPr="00CF0749">
        <w:rPr>
          <w:rStyle w:val="Emphasis"/>
          <w:highlight w:val="cyan"/>
        </w:rPr>
        <w:t>language</w:t>
      </w:r>
      <w:r w:rsidRPr="00CF0749">
        <w:rPr>
          <w:rStyle w:val="StyleUnderline"/>
        </w:rPr>
        <w:t xml:space="preserve"> or culture are the same aspects that restrict its ethical potential and </w:t>
      </w:r>
      <w:r w:rsidRPr="00CF0749">
        <w:rPr>
          <w:rStyle w:val="Emphasis"/>
          <w:highlight w:val="cyan"/>
        </w:rPr>
        <w:t>facilitate</w:t>
      </w:r>
      <w:r w:rsidRPr="00CF0749">
        <w:rPr>
          <w:rStyle w:val="StyleUnderline"/>
        </w:rPr>
        <w:t xml:space="preserve"> a conceptual </w:t>
      </w:r>
      <w:r w:rsidRPr="00CF0749">
        <w:rPr>
          <w:rStyle w:val="Emphasis"/>
          <w:highlight w:val="cyan"/>
        </w:rPr>
        <w:t>rejection</w:t>
      </w:r>
      <w:r w:rsidRPr="00CF0749">
        <w:rPr>
          <w:rStyle w:val="StyleUnderline"/>
          <w:highlight w:val="cyan"/>
        </w:rPr>
        <w:t xml:space="preserve"> of race</w:t>
      </w:r>
      <w:r w:rsidRPr="00CF0749">
        <w:rPr>
          <w:rStyle w:val="StyleUnderline"/>
        </w:rPr>
        <w:t xml:space="preserve">. In line with their post-humanist agenda, the new </w:t>
      </w:r>
      <w:r w:rsidRPr="00CF0749">
        <w:rPr>
          <w:rStyle w:val="Emphasis"/>
        </w:rPr>
        <w:t>materialisms</w:t>
      </w:r>
      <w:r w:rsidRPr="00CF0749">
        <w:rPr>
          <w:rStyle w:val="StyleUnderline"/>
        </w:rPr>
        <w:t xml:space="preserve"> evoke </w:t>
      </w:r>
      <w:r w:rsidRPr="00CF0749">
        <w:rPr>
          <w:rStyle w:val="Emphasis"/>
        </w:rPr>
        <w:t>matter</w:t>
      </w:r>
      <w:r w:rsidRPr="00CF0749">
        <w:rPr>
          <w:rStyle w:val="StyleUnderline"/>
        </w:rPr>
        <w:t xml:space="preserve"> and </w:t>
      </w:r>
      <w:r w:rsidRPr="00CF0749">
        <w:rPr>
          <w:rStyle w:val="Emphasis"/>
        </w:rPr>
        <w:t>materiality</w:t>
      </w:r>
      <w:r w:rsidRPr="00CF0749">
        <w:rPr>
          <w:rStyle w:val="StyleUnderline"/>
        </w:rPr>
        <w:t xml:space="preserve"> as </w:t>
      </w:r>
      <w:r w:rsidRPr="00CF0749">
        <w:rPr>
          <w:rStyle w:val="Emphasis"/>
        </w:rPr>
        <w:t>existing</w:t>
      </w:r>
      <w:r w:rsidRPr="00CF0749">
        <w:rPr>
          <w:rStyle w:val="StyleUnderline"/>
        </w:rPr>
        <w:t xml:space="preserve"> in </w:t>
      </w:r>
      <w:r w:rsidRPr="00CF0749">
        <w:rPr>
          <w:rStyle w:val="Emphasis"/>
        </w:rPr>
        <w:t>excess</w:t>
      </w:r>
      <w:r w:rsidRPr="00CF0749">
        <w:rPr>
          <w:rStyle w:val="StyleUnderline"/>
        </w:rPr>
        <w:t xml:space="preserve"> of </w:t>
      </w:r>
      <w:r w:rsidRPr="00CF0749">
        <w:rPr>
          <w:rStyle w:val="Emphasis"/>
        </w:rPr>
        <w:t>human subjectivity</w:t>
      </w:r>
      <w:r w:rsidRPr="00CF0749">
        <w:rPr>
          <w:rStyle w:val="StyleUnderline"/>
        </w:rPr>
        <w:t xml:space="preserve"> and its </w:t>
      </w:r>
      <w:r w:rsidRPr="00CF0749">
        <w:rPr>
          <w:rStyle w:val="StyleUnderline"/>
        </w:rPr>
        <w:lastRenderedPageBreak/>
        <w:t xml:space="preserve">attendant domains. </w:t>
      </w:r>
      <w:r w:rsidRPr="00CF0749">
        <w:rPr>
          <w:rStyle w:val="Emphasis"/>
        </w:rPr>
        <w:t>Mechanistic</w:t>
      </w:r>
      <w:r w:rsidRPr="00CF0749">
        <w:rPr>
          <w:rStyle w:val="StyleUnderline"/>
        </w:rPr>
        <w:t xml:space="preserve"> </w:t>
      </w:r>
      <w:r w:rsidRPr="00CF0749">
        <w:rPr>
          <w:rStyle w:val="Emphasis"/>
        </w:rPr>
        <w:t>theories</w:t>
      </w:r>
      <w:r w:rsidRPr="00CF0749">
        <w:rPr>
          <w:rStyle w:val="StyleUnderline"/>
        </w:rPr>
        <w:t xml:space="preserve"> of </w:t>
      </w:r>
      <w:r w:rsidRPr="00CF0749">
        <w:rPr>
          <w:rStyle w:val="Emphasis"/>
        </w:rPr>
        <w:t>causality</w:t>
      </w:r>
      <w:r w:rsidRPr="00CF0749">
        <w:rPr>
          <w:rStyle w:val="StyleUnderline"/>
        </w:rPr>
        <w:t xml:space="preserve"> hold that objects are </w:t>
      </w:r>
      <w:r w:rsidRPr="00CF0749">
        <w:rPr>
          <w:rStyle w:val="Emphasis"/>
        </w:rPr>
        <w:t>composed</w:t>
      </w:r>
      <w:r w:rsidRPr="00CF0749">
        <w:rPr>
          <w:rStyle w:val="StyleUnderline"/>
        </w:rPr>
        <w:t xml:space="preserve"> of inert </w:t>
      </w:r>
      <w:r w:rsidRPr="00CF0749">
        <w:rPr>
          <w:rStyle w:val="Emphasis"/>
        </w:rPr>
        <w:t>matter</w:t>
      </w:r>
      <w:r w:rsidRPr="00CF0749">
        <w:rPr>
          <w:rStyle w:val="StyleUnderline"/>
        </w:rPr>
        <w:t xml:space="preserve"> acted upon by external forces, which presumes that an object’s potential or possible capabilities are already present and </w:t>
      </w:r>
      <w:r w:rsidRPr="00CF0749">
        <w:rPr>
          <w:rStyle w:val="Emphasis"/>
        </w:rPr>
        <w:t>fixed</w:t>
      </w:r>
      <w:r w:rsidRPr="00CF0749">
        <w:rPr>
          <w:rStyle w:val="StyleUnderline"/>
        </w:rPr>
        <w:t xml:space="preserve"> in some </w:t>
      </w:r>
      <w:r w:rsidRPr="00CF0749">
        <w:rPr>
          <w:rStyle w:val="Emphasis"/>
        </w:rPr>
        <w:t>initial moment</w:t>
      </w:r>
      <w:r w:rsidRPr="00CF0749">
        <w:rPr>
          <w:rStyle w:val="StyleUnderline"/>
        </w:rPr>
        <w:t xml:space="preserve"> of creation</w:t>
      </w:r>
      <w:r w:rsidRPr="00A66ABD">
        <w:rPr>
          <w:sz w:val="12"/>
        </w:rPr>
        <w:t xml:space="preserve">. But, as the new materialisms emphasize, the virtual field of differential relations is immanent to matter in such a way that it is impossible to anticipate all of the effects a material configuration may have, or the organizational forms it may take. This ability to act independently of the subject’s will and desire is variously construed as “impersonal and preindividual forces,” an alterity that “comes from outside the capability or power of the subject” (Cheah, 2010, p. 80, 89), “degrees of indetermination” that represent the “‘true principle of life’” (Grosz, 2010, p. 149), and a “powerful reminder…that life will always exceed our knowledge and control” (Bennett, 2010, p.14). Differences in terminology aside, the new materialisms are united by an understanding of materiality as a spectral, impersonal force with material effects, one that escapes reason and disrupts systems of meaning, including modernist binaries like mind/body, culture/nature, and inside/outside (Dolphijn &amp; van der Tuin, 2012). The latter aspect is key because, while matter can frustrate representation, its “excessive” properties do not mean that it exists “outside” of the subject. Rather, matter and materiality are “real” because they actively produce reality in unpredictable ways (Cheah, 2010). It is here that the ethical impetus of the new materialist project is located. If we accept our embeddedness in mutually transformative, nonhuman networks, the ground of ethics shifts accordingly. First, a responsibility to an externalized other gives way to an accountability for the many relations that constitute becoming. And second, ethics are no longer reducible to the decisions or actions of individuals that are initiated by a properly historical judgment. In Rosi Braidotti’s (2010) terms, “Accepting the impossibility of mutual recognition and replacing it with one of mutual specification and mutual codependence is what is at stake in postsecular affirmative ethics” (p. 214). I find nothing immediately problematic with an ethics that aspires to keep pace with advancements in science, philosophy, and technology. What I find troublesome is how our acquiescence to these ethics is solicited. New materialist ethics necessarily manifest as affective encounters that operate best on micropolitical scales. Because materiality is figured as an impersonal force of the real, it runs the risk of becoming a transcendental signified that merely replaces language or culture as an organizing principle. Doing so would severely diminish its import as an inducement to a posthumanist ethics. </w:t>
      </w:r>
      <w:r w:rsidRPr="00CF0749">
        <w:rPr>
          <w:rStyle w:val="StyleUnderline"/>
        </w:rPr>
        <w:t xml:space="preserve">To circumvent the “tension between universalistic theory and specific mode of inquiry,” chance, </w:t>
      </w:r>
      <w:r w:rsidRPr="00CF0749">
        <w:rPr>
          <w:rStyle w:val="StyleUnderline"/>
          <w:highlight w:val="cyan"/>
        </w:rPr>
        <w:t>contingency</w:t>
      </w:r>
      <w:r w:rsidRPr="00CF0749">
        <w:rPr>
          <w:rStyle w:val="StyleUnderline"/>
        </w:rPr>
        <w:t xml:space="preserve">, and creativity in micro-level encounters </w:t>
      </w:r>
      <w:r w:rsidRPr="00CF0749">
        <w:rPr>
          <w:rStyle w:val="StyleUnderline"/>
          <w:highlight w:val="cyan"/>
        </w:rPr>
        <w:t xml:space="preserve">are </w:t>
      </w:r>
      <w:r w:rsidRPr="00CF0749">
        <w:rPr>
          <w:rStyle w:val="Emphasis"/>
          <w:highlight w:val="cyan"/>
        </w:rPr>
        <w:t>prioritized</w:t>
      </w:r>
      <w:r w:rsidRPr="00CF0749">
        <w:rPr>
          <w:rStyle w:val="StyleUnderline"/>
          <w:highlight w:val="cyan"/>
        </w:rPr>
        <w:t xml:space="preserve"> over</w:t>
      </w:r>
      <w:r w:rsidRPr="00CF0749">
        <w:rPr>
          <w:rStyle w:val="StyleUnderline"/>
        </w:rPr>
        <w:t xml:space="preserve"> more </w:t>
      </w:r>
      <w:r w:rsidRPr="00CF0749">
        <w:rPr>
          <w:rStyle w:val="Emphasis"/>
          <w:highlight w:val="cyan"/>
        </w:rPr>
        <w:t>obstinate assemblages</w:t>
      </w:r>
      <w:r w:rsidRPr="00CF0749">
        <w:rPr>
          <w:rStyle w:val="StyleUnderline"/>
          <w:highlight w:val="cyan"/>
        </w:rPr>
        <w:t xml:space="preserve"> that </w:t>
      </w:r>
      <w:r w:rsidRPr="00CF0749">
        <w:rPr>
          <w:rStyle w:val="Emphasis"/>
          <w:highlight w:val="cyan"/>
        </w:rPr>
        <w:t>congeal</w:t>
      </w:r>
      <w:r w:rsidRPr="00CF0749">
        <w:rPr>
          <w:rStyle w:val="StyleUnderline"/>
        </w:rPr>
        <w:t xml:space="preserve"> at the global or </w:t>
      </w:r>
      <w:r w:rsidRPr="00CF0749">
        <w:rPr>
          <w:rStyle w:val="Emphasis"/>
        </w:rPr>
        <w:t>macro-levels</w:t>
      </w:r>
      <w:r w:rsidRPr="00CF0749">
        <w:rPr>
          <w:rStyle w:val="StyleUnderline"/>
        </w:rPr>
        <w:t xml:space="preserve"> (Zhan, 2016, p. 26). Further, as the nucleus of the new materialisms, the embodied subject or material body compels an </w:t>
      </w:r>
      <w:r w:rsidRPr="00CF0749">
        <w:rPr>
          <w:rStyle w:val="Emphasis"/>
        </w:rPr>
        <w:t>ethics</w:t>
      </w:r>
      <w:r w:rsidRPr="00CF0749">
        <w:rPr>
          <w:rStyle w:val="StyleUnderline"/>
        </w:rPr>
        <w:t xml:space="preserve"> that </w:t>
      </w:r>
      <w:r w:rsidRPr="00CF0749">
        <w:rPr>
          <w:rStyle w:val="Emphasis"/>
        </w:rPr>
        <w:t>unfolds</w:t>
      </w:r>
      <w:r w:rsidRPr="00CF0749">
        <w:rPr>
          <w:rStyle w:val="StyleUnderline"/>
        </w:rPr>
        <w:t xml:space="preserve"> on a </w:t>
      </w:r>
      <w:r w:rsidRPr="00CF0749">
        <w:rPr>
          <w:rStyle w:val="Emphasis"/>
        </w:rPr>
        <w:t>parallel plane,</w:t>
      </w:r>
      <w:r w:rsidRPr="00CF0749">
        <w:rPr>
          <w:rStyle w:val="StyleUnderline"/>
        </w:rPr>
        <w:t xml:space="preserve"> meaning between and within </w:t>
      </w:r>
      <w:r w:rsidRPr="00CF0749">
        <w:rPr>
          <w:rStyle w:val="Emphasis"/>
        </w:rPr>
        <w:t>bodies</w:t>
      </w:r>
      <w:r w:rsidRPr="00A66ABD">
        <w:rPr>
          <w:sz w:val="12"/>
        </w:rPr>
        <w:t xml:space="preserve">. “This implies,” Rosi Braidotti (2010) proposes, “approaching the world through affectivity and not cognition: as singularity, force, movement, through assemblages or webs of interconnections with all that lives,” and “accepting the impossibility of mutual recognition and replacing it with one of mutual specification and mutual codependence” (p. 214). In the quotation above, Braidotti invokes an ethics of relation, in which sensation and perception comprise the “zone of [ethical] effectivity,” and attunement and affirmation take precedence over social transformation (Tumino, 2011, p. 555). Because material inter- and intraactions are preconscious and multisensorial, ethical practice is based not on the ability to evaluate right from wrong, but on a commitment to feeling right. We can observe this adjustment in appeals to “an ongoing responsiveness to…entanglement” (Barad, 2007, p. 394), “a heightened sensitivity to the agency of assemblages” (Bennett, 2010b), a “wakefulness” to the “feel [of] what makes us laugh, lament, and curse” (Orlie, 2007, p. 127) and an “experience of the vitality of being” (Connolly, 2010, pp. 196-197). As a consequence, </w:t>
      </w:r>
      <w:r w:rsidRPr="00A66ABD">
        <w:rPr>
          <w:rStyle w:val="StyleUnderline"/>
        </w:rPr>
        <w:t xml:space="preserve">the </w:t>
      </w:r>
      <w:r w:rsidRPr="00A77725">
        <w:rPr>
          <w:rStyle w:val="Emphasis"/>
          <w:highlight w:val="cyan"/>
        </w:rPr>
        <w:t>experiences</w:t>
      </w:r>
      <w:r w:rsidRPr="00A77725">
        <w:rPr>
          <w:rStyle w:val="StyleUnderline"/>
          <w:highlight w:val="cyan"/>
        </w:rPr>
        <w:t xml:space="preserve"> of living under </w:t>
      </w:r>
      <w:r w:rsidRPr="00F02EC9">
        <w:rPr>
          <w:rStyle w:val="StyleUnderline"/>
        </w:rPr>
        <w:t xml:space="preserve">conditions of </w:t>
      </w:r>
      <w:r w:rsidRPr="00A77725">
        <w:rPr>
          <w:rStyle w:val="StyleUnderline"/>
          <w:highlight w:val="cyan"/>
        </w:rPr>
        <w:t xml:space="preserve">crisis are </w:t>
      </w:r>
      <w:r w:rsidRPr="00A77725">
        <w:rPr>
          <w:rStyle w:val="Emphasis"/>
          <w:highlight w:val="cyan"/>
        </w:rPr>
        <w:t>fetishized</w:t>
      </w:r>
      <w:r w:rsidRPr="00A77725">
        <w:rPr>
          <w:rStyle w:val="StyleUnderline"/>
          <w:highlight w:val="cyan"/>
        </w:rPr>
        <w:t xml:space="preserve"> at the expense of </w:t>
      </w:r>
      <w:r w:rsidRPr="00A77725">
        <w:rPr>
          <w:rStyle w:val="Emphasis"/>
          <w:highlight w:val="cyan"/>
        </w:rPr>
        <w:t xml:space="preserve">addressing </w:t>
      </w:r>
      <w:r w:rsidRPr="00A66ABD">
        <w:rPr>
          <w:rStyle w:val="Emphasis"/>
        </w:rPr>
        <w:t xml:space="preserve">the </w:t>
      </w:r>
      <w:r w:rsidRPr="00A77725">
        <w:rPr>
          <w:rStyle w:val="Emphasis"/>
          <w:highlight w:val="cyan"/>
        </w:rPr>
        <w:t>causes</w:t>
      </w:r>
      <w:r w:rsidRPr="00A77725">
        <w:rPr>
          <w:rStyle w:val="StyleUnderline"/>
          <w:highlight w:val="cyan"/>
        </w:rPr>
        <w:t xml:space="preserve"> of</w:t>
      </w:r>
      <w:r w:rsidRPr="006D5187">
        <w:rPr>
          <w:rStyle w:val="StyleUnderline"/>
        </w:rPr>
        <w:t xml:space="preserve"> these </w:t>
      </w:r>
      <w:r w:rsidRPr="00A77725">
        <w:rPr>
          <w:rStyle w:val="StyleUnderline"/>
          <w:highlight w:val="cyan"/>
        </w:rPr>
        <w:t xml:space="preserve">conditions </w:t>
      </w:r>
      <w:r w:rsidRPr="006D5187">
        <w:rPr>
          <w:rStyle w:val="StyleUnderline"/>
        </w:rPr>
        <w:t>themselves</w:t>
      </w:r>
      <w:r w:rsidRPr="00A66ABD">
        <w:rPr>
          <w:sz w:val="12"/>
        </w:rPr>
        <w:t xml:space="preserve">. </w:t>
      </w:r>
      <w:r w:rsidRPr="00301376">
        <w:rPr>
          <w:rStyle w:val="StyleUnderline"/>
        </w:rPr>
        <w:t xml:space="preserve">The </w:t>
      </w:r>
      <w:r w:rsidRPr="00A77725">
        <w:rPr>
          <w:rStyle w:val="StyleUnderline"/>
          <w:highlight w:val="cyan"/>
        </w:rPr>
        <w:t>imperative to</w:t>
      </w:r>
      <w:r w:rsidRPr="006D5187">
        <w:rPr>
          <w:rStyle w:val="StyleUnderline"/>
        </w:rPr>
        <w:t xml:space="preserve"> “</w:t>
      </w:r>
      <w:r w:rsidRPr="00A77725">
        <w:rPr>
          <w:rStyle w:val="StyleUnderline"/>
          <w:highlight w:val="cyan"/>
        </w:rPr>
        <w:t>[live</w:t>
      </w:r>
      <w:r w:rsidRPr="00301376">
        <w:rPr>
          <w:rStyle w:val="StyleUnderline"/>
        </w:rPr>
        <w:t>] with the open wound...</w:t>
      </w:r>
      <w:r w:rsidRPr="00A77725">
        <w:rPr>
          <w:rStyle w:val="StyleUnderline"/>
          <w:highlight w:val="cyan"/>
        </w:rPr>
        <w:t>through a</w:t>
      </w:r>
      <w:r w:rsidRPr="006D5187">
        <w:rPr>
          <w:rStyle w:val="StyleUnderline"/>
        </w:rPr>
        <w:t xml:space="preserve"> sort of </w:t>
      </w:r>
      <w:r w:rsidRPr="00A77725">
        <w:rPr>
          <w:rStyle w:val="Emphasis"/>
          <w:highlight w:val="cyan"/>
        </w:rPr>
        <w:t>depersonalization</w:t>
      </w:r>
      <w:r w:rsidRPr="00301376">
        <w:rPr>
          <w:rStyle w:val="StyleUnderline"/>
        </w:rPr>
        <w:t xml:space="preserve"> of the event</w:t>
      </w:r>
      <w:r w:rsidRPr="00A66ABD">
        <w:rPr>
          <w:sz w:val="12"/>
        </w:rPr>
        <w:t xml:space="preserve">” (Braidotti, 2010, p. 213), </w:t>
      </w:r>
      <w:r w:rsidRPr="00CF0749">
        <w:rPr>
          <w:rStyle w:val="StyleUnderline"/>
        </w:rPr>
        <w:t xml:space="preserve">for example, not only </w:t>
      </w:r>
      <w:r w:rsidRPr="00CF0749">
        <w:rPr>
          <w:rStyle w:val="StyleUnderline"/>
          <w:highlight w:val="cyan"/>
        </w:rPr>
        <w:t>depoliticizes</w:t>
      </w:r>
      <w:r w:rsidRPr="00CF0749">
        <w:rPr>
          <w:rStyle w:val="StyleUnderline"/>
        </w:rPr>
        <w:t xml:space="preserve"> the claims of historically </w:t>
      </w:r>
      <w:r w:rsidRPr="00CF0749">
        <w:rPr>
          <w:rStyle w:val="Emphasis"/>
          <w:highlight w:val="cyan"/>
        </w:rPr>
        <w:t>oppressed communities</w:t>
      </w:r>
      <w:r w:rsidRPr="00CF0749">
        <w:rPr>
          <w:rStyle w:val="StyleUnderline"/>
          <w:highlight w:val="cyan"/>
        </w:rPr>
        <w:t>, but</w:t>
      </w:r>
      <w:r w:rsidRPr="00CF0749">
        <w:rPr>
          <w:rStyle w:val="StyleUnderline"/>
        </w:rPr>
        <w:t xml:space="preserve"> also </w:t>
      </w:r>
      <w:r w:rsidRPr="00CF0749">
        <w:rPr>
          <w:rStyle w:val="Emphasis"/>
          <w:highlight w:val="cyan"/>
        </w:rPr>
        <w:t>flattens distinctions between traumas</w:t>
      </w:r>
      <w:r w:rsidRPr="00CF0749">
        <w:rPr>
          <w:rStyle w:val="StyleUnderline"/>
          <w:highlight w:val="cyan"/>
        </w:rPr>
        <w:t xml:space="preserve"> </w:t>
      </w:r>
      <w:r w:rsidRPr="00CF0749">
        <w:rPr>
          <w:rStyle w:val="StyleUnderline"/>
        </w:rPr>
        <w:t xml:space="preserve">inflicted through </w:t>
      </w:r>
      <w:r w:rsidRPr="00CF0749">
        <w:rPr>
          <w:rStyle w:val="Emphasis"/>
        </w:rPr>
        <w:t>happenstance</w:t>
      </w:r>
      <w:r w:rsidRPr="00CF0749">
        <w:rPr>
          <w:rStyle w:val="StyleUnderline"/>
        </w:rPr>
        <w:t xml:space="preserve"> and </w:t>
      </w:r>
      <w:r w:rsidRPr="00CF0749">
        <w:rPr>
          <w:rStyle w:val="Emphasis"/>
        </w:rPr>
        <w:t>persistent</w:t>
      </w:r>
      <w:r w:rsidRPr="00CF0749">
        <w:rPr>
          <w:rStyle w:val="StyleUnderline"/>
        </w:rPr>
        <w:t xml:space="preserve"> </w:t>
      </w:r>
      <w:r w:rsidRPr="00CF0749">
        <w:rPr>
          <w:rStyle w:val="Emphasis"/>
        </w:rPr>
        <w:t>intergenerational harm</w:t>
      </w:r>
      <w:r w:rsidRPr="00CF0749">
        <w:rPr>
          <w:rStyle w:val="StyleUnderline"/>
        </w:rPr>
        <w:t>.</w:t>
      </w:r>
      <w:r w:rsidRPr="00301376">
        <w:rPr>
          <w:rStyle w:val="StyleUnderline"/>
        </w:rPr>
        <w:t xml:space="preserve"> </w:t>
      </w:r>
      <w:r w:rsidRPr="00301376">
        <w:rPr>
          <w:sz w:val="12"/>
        </w:rPr>
        <w:t>How else could one, as Braidotti does, list as equivalent examples: those who survived the Holocaust, Frida Kahlo’s deadly tram ride, and missing the train to the World Trade Center on Septem</w:t>
      </w:r>
      <w:r w:rsidRPr="00A66ABD">
        <w:rPr>
          <w:sz w:val="12"/>
        </w:rPr>
        <w:t>ber 11th (p. 214)? The limits of a new materialist ethics appear most forcefully, then, as we attempt to move from an embodied “responsiveness” to the dislocation of structures. When patterns of materialization are addressed, it is generally as the amalgamation of “perpetual circuits of exchange, feedback, and reentry” that thereby “[inflect] the shape of political experience” (Connolly, 2010, pp. 190-191). On the one hand, there is nothing innately objectionable about attributing the creation and transformation of political structures to any number of quotidian, embodied experiences. This is in fact common in political theory and historiography.8 On the other hand</w:t>
      </w:r>
      <w:r w:rsidRPr="00CF0749">
        <w:rPr>
          <w:rStyle w:val="StyleUnderline"/>
        </w:rPr>
        <w:t>, it becomes more difficult to reconcile the effects of chance, unpredictability, and indeterminacy with the endurance and repetition of something like antiblack violence.9 The new materialisms are therefore at pains to clarify why the structures of global antiblackness continue to function as i</w:t>
      </w:r>
      <w:r w:rsidRPr="00CF0749">
        <w:rPr>
          <w:rStyle w:val="StyleUnderline"/>
          <w:highlight w:val="cyan"/>
        </w:rPr>
        <w:t>f</w:t>
      </w:r>
      <w:r w:rsidRPr="00CF0749">
        <w:rPr>
          <w:rStyle w:val="StyleUnderline"/>
        </w:rPr>
        <w:t xml:space="preserve"> “</w:t>
      </w:r>
      <w:r w:rsidRPr="00CF0749">
        <w:rPr>
          <w:rStyle w:val="Emphasis"/>
          <w:highlight w:val="cyan"/>
        </w:rPr>
        <w:t>neither time</w:t>
      </w:r>
      <w:r w:rsidRPr="00CF0749">
        <w:rPr>
          <w:rStyle w:val="StyleUnderline"/>
          <w:highlight w:val="cyan"/>
        </w:rPr>
        <w:t xml:space="preserve"> nor</w:t>
      </w:r>
      <w:r w:rsidRPr="00CF0749">
        <w:rPr>
          <w:rStyle w:val="StyleUnderline"/>
        </w:rPr>
        <w:t xml:space="preserve"> history, nor historiography and its </w:t>
      </w:r>
      <w:r w:rsidRPr="00CF0749">
        <w:rPr>
          <w:rStyle w:val="StyleUnderline"/>
          <w:highlight w:val="cyan"/>
        </w:rPr>
        <w:t>topics</w:t>
      </w:r>
      <w:r w:rsidRPr="00CF0749">
        <w:rPr>
          <w:rStyle w:val="StyleUnderline"/>
        </w:rPr>
        <w:t xml:space="preserve">, </w:t>
      </w:r>
      <w:r w:rsidRPr="00CF0749">
        <w:rPr>
          <w:rStyle w:val="StyleUnderline"/>
          <w:highlight w:val="cyan"/>
        </w:rPr>
        <w:t>sh</w:t>
      </w:r>
      <w:r w:rsidRPr="00CF0749">
        <w:rPr>
          <w:rStyle w:val="Emphasis"/>
          <w:highlight w:val="cyan"/>
        </w:rPr>
        <w:t>ow movement</w:t>
      </w:r>
      <w:r w:rsidRPr="00CF0749">
        <w:rPr>
          <w:rStyle w:val="StyleUnderline"/>
        </w:rPr>
        <w:t xml:space="preserve">, </w:t>
      </w:r>
      <w:r w:rsidRPr="00CF0749">
        <w:rPr>
          <w:rStyle w:val="StyleUnderline"/>
          <w:highlight w:val="cyan"/>
        </w:rPr>
        <w:t>as the</w:t>
      </w:r>
      <w:r w:rsidRPr="00CF0749">
        <w:rPr>
          <w:rStyle w:val="StyleUnderline"/>
        </w:rPr>
        <w:t xml:space="preserve"> human </w:t>
      </w:r>
      <w:r w:rsidRPr="00CF0749">
        <w:rPr>
          <w:rStyle w:val="StyleUnderline"/>
          <w:highlight w:val="cyan"/>
        </w:rPr>
        <w:t>subject is ‘</w:t>
      </w:r>
      <w:r w:rsidRPr="00CF0749">
        <w:rPr>
          <w:rStyle w:val="Emphasis"/>
          <w:highlight w:val="cyan"/>
        </w:rPr>
        <w:t>murdered’</w:t>
      </w:r>
      <w:r w:rsidRPr="00CF0749">
        <w:rPr>
          <w:rStyle w:val="StyleUnderline"/>
          <w:highlight w:val="cyan"/>
        </w:rPr>
        <w:t xml:space="preserve"> </w:t>
      </w:r>
      <w:r w:rsidRPr="00CF0749">
        <w:rPr>
          <w:rStyle w:val="StyleUnderline"/>
        </w:rPr>
        <w:t xml:space="preserve">over and over again by the passions of a bloodless and anonymous archaism, </w:t>
      </w:r>
      <w:r w:rsidRPr="00CF0749">
        <w:rPr>
          <w:rStyle w:val="Emphasis"/>
        </w:rPr>
        <w:t>showing itself in endless disguise</w:t>
      </w:r>
      <w:r w:rsidRPr="00CF0749">
        <w:rPr>
          <w:rStyle w:val="StyleUnderline"/>
        </w:rPr>
        <w:t xml:space="preserve">” (Spillers, 2003, p. 208). Interpreting and describing our entanglements with non-human, materialist forces are not enough to account for, much less dislodge attachments to, social categories and representational arrangements. By this I mean that </w:t>
      </w:r>
      <w:r w:rsidRPr="00CF0749">
        <w:rPr>
          <w:rStyle w:val="Emphasis"/>
          <w:highlight w:val="cyan"/>
        </w:rPr>
        <w:t>becoming more aware of material forces will not</w:t>
      </w:r>
      <w:r w:rsidRPr="00CF0749">
        <w:rPr>
          <w:rStyle w:val="Emphasis"/>
        </w:rPr>
        <w:t xml:space="preserve"> inevitably </w:t>
      </w:r>
      <w:r w:rsidRPr="00CF0749">
        <w:rPr>
          <w:rStyle w:val="Emphasis"/>
          <w:highlight w:val="cyan"/>
        </w:rPr>
        <w:t xml:space="preserve">reduce </w:t>
      </w:r>
      <w:r w:rsidRPr="00CF0749">
        <w:rPr>
          <w:rStyle w:val="Emphasis"/>
        </w:rPr>
        <w:t xml:space="preserve">the weight of discursive or </w:t>
      </w:r>
      <w:r w:rsidRPr="00CF0749">
        <w:rPr>
          <w:rStyle w:val="Emphasis"/>
          <w:highlight w:val="cyan"/>
        </w:rPr>
        <w:t>psychic formations</w:t>
      </w:r>
      <w:r w:rsidRPr="00CF0749">
        <w:rPr>
          <w:rStyle w:val="Emphasis"/>
        </w:rPr>
        <w:t xml:space="preserve">. </w:t>
      </w:r>
      <w:r w:rsidRPr="00CF0749">
        <w:rPr>
          <w:rStyle w:val="Emphasis"/>
          <w:highlight w:val="cyan"/>
        </w:rPr>
        <w:t>It could</w:t>
      </w:r>
      <w:r w:rsidRPr="00CF0749">
        <w:rPr>
          <w:rStyle w:val="Emphasis"/>
        </w:rPr>
        <w:t xml:space="preserve"> even </w:t>
      </w:r>
      <w:r w:rsidRPr="00CF0749">
        <w:rPr>
          <w:rStyle w:val="Emphasis"/>
          <w:highlight w:val="cyan"/>
        </w:rPr>
        <w:t xml:space="preserve">obstruct change </w:t>
      </w:r>
      <w:r w:rsidRPr="00CF0749">
        <w:rPr>
          <w:rStyle w:val="Emphasis"/>
        </w:rPr>
        <w:t>by making forms of affect and sensation newly available for inscription</w:t>
      </w:r>
      <w:r w:rsidRPr="00301376">
        <w:rPr>
          <w:sz w:val="12"/>
        </w:rPr>
        <w:t xml:space="preserve">. </w:t>
      </w:r>
      <w:r w:rsidRPr="00301376">
        <w:rPr>
          <w:sz w:val="10"/>
          <w:szCs w:val="10"/>
        </w:rPr>
        <w:t>As Timothy Morton (2007) states, when “contact becomes content,” perceptions of difference collapse into identity (p. 37). Granted, these complications are not unique to the new materialisms as changes in scale almost always require a re-calibration of ethics. The point is, however, that the framing of the new materialisms as inherently more ethical generates, and is generated by, a disavowal or misreading of race as a stagnant analytical framework. As I submit above, since at least the Enlightenment period intellectual genealogies have maintained an almost overwhelming racial homogeneity. Critical theories produced by non-white scholars may have increased in terms of production or representation, but these are consistently marked as minority perspectives that have little to do with universal or ontological questions.10 Hence, black bodies especially are rendered objects for theoretical development, rather than subjects of universal philosophy. Coole and Frost (2010) continue this trend, revealing that even as “feminists and class theorists have often insisted upon” the importance of material bodies and environments, the authors remain “[concerned] that such material dimensions have recently been marginalized by fashionable constructivist approaches and identity politics” (p. 19). The latter, they continue, “had a good deal to say about the body and its imbrication in relationships of power, but we are not convinced that they pay sufficient attention to the material efficacy of bodies or have the theoretical resources to do so” (ibid.). Such a statement is heavy with longstanding racial charges of intellectual primitivism and parochialism. The unfortunate request to be “convinced” of identity politics’ intellectual merit effectively seals an historically white critical theory as the standard for authoritative knowledge production.11 One must also wonder about the referents for these insufficiently</w:t>
      </w:r>
      <w:r w:rsidRPr="00A66ABD">
        <w:rPr>
          <w:sz w:val="10"/>
          <w:szCs w:val="10"/>
        </w:rPr>
        <w:t xml:space="preserve"> materialist identity politics, given that the New Materialisms anthology fails to cite even one example that might be taken as representative of a larger trend. Even if Coole and Frost employ “identity politics” as a shorthand for idealist approaches to subjectivity, their statement betrays both a misunderstanding of studies of “identity,” and a symptomatic desire to abandon race. To be clear, Coole and Frost never openly reduce “identity politics” to racial identity. But in many if not most of new materialisms’ founding texts, race receives only casual mention alongside the “other socalled axes of social difference” like sex, gender, and class, and often to specify a concept that has been “paralyzed by [a] ‘binary’ take on dualism” (Dolphijn &amp; van der Tuin, 2012, p. 88, 143), or to name potential beneficiaries of one’s theorization (Barad, 2007; Grosz, 2004). We could perhaps attribute this treatment of race to an obdurate politics of attention (Ahmed, 2008) that determines which issues receive consideration.12 Nonetheless, to ascertain if and how the new materialisms might furnish us with a timelier ethics, we must first ask what purpose the omission of race serves. The Movement for Black Lives has forcefully reminded us that black bodies have historically provided the standards against which the human subject and non-human objects are measured. This is to say that the “rupture in the quality of being” inaugurated by modern racial slavery is not limited to black lives (Brand, 2001, p. 29). Black critical theorists repeatedly insist on the world-historical scale of this rupture, tracking how it conditions our thinking about humans and matter, and the movements of this thought itself. What this means for our current discussion is that “the question of race’s reality has and continues to bear directly on hierarchies of knowledge pertaining to the nature of reality itself” (Jackson, 2015, p. 216), or on what Dionne Brand (2001) calls our “cognitive schema” (p. 29). As a conceptual orientation or </w:t>
      </w:r>
      <w:r w:rsidRPr="00A66ABD">
        <w:rPr>
          <w:sz w:val="10"/>
          <w:szCs w:val="10"/>
        </w:rPr>
        <w:lastRenderedPageBreak/>
        <w:t>method of “way-finding,” the prevailing cognitive schema articulates</w:t>
      </w:r>
      <w:r w:rsidRPr="00A66ABD">
        <w:rPr>
          <w:sz w:val="12"/>
        </w:rPr>
        <w:t xml:space="preserve"> </w:t>
      </w:r>
      <w:r w:rsidRPr="00CF0749">
        <w:rPr>
          <w:rStyle w:val="StyleUnderline"/>
          <w:highlight w:val="cyan"/>
        </w:rPr>
        <w:t xml:space="preserve">a </w:t>
      </w:r>
      <w:r w:rsidRPr="00CF0749">
        <w:rPr>
          <w:rStyle w:val="Emphasis"/>
          <w:highlight w:val="cyan"/>
        </w:rPr>
        <w:t>libidinal economy</w:t>
      </w:r>
      <w:r w:rsidRPr="00CF0749">
        <w:rPr>
          <w:rStyle w:val="StyleUnderline"/>
          <w:highlight w:val="cyan"/>
        </w:rPr>
        <w:t xml:space="preserve"> of </w:t>
      </w:r>
      <w:r w:rsidRPr="00CF0749">
        <w:rPr>
          <w:rStyle w:val="Emphasis"/>
          <w:highlight w:val="cyan"/>
        </w:rPr>
        <w:t>antiblackness</w:t>
      </w:r>
      <w:r w:rsidRPr="00CF0749">
        <w:rPr>
          <w:rStyle w:val="StyleUnderline"/>
        </w:rPr>
        <w:t xml:space="preserve"> to the history of ideas, ensuring, as Spillers (2003) </w:t>
      </w:r>
      <w:r w:rsidRPr="00CF0749">
        <w:rPr>
          <w:rStyle w:val="StyleUnderline"/>
          <w:highlight w:val="cyan"/>
        </w:rPr>
        <w:t>maintains</w:t>
      </w:r>
      <w:r w:rsidRPr="00CF0749">
        <w:rPr>
          <w:rStyle w:val="StyleUnderline"/>
        </w:rPr>
        <w:t xml:space="preserve">, </w:t>
      </w:r>
      <w:r w:rsidRPr="00CF0749">
        <w:rPr>
          <w:rStyle w:val="StyleUnderline"/>
          <w:highlight w:val="cyan"/>
        </w:rPr>
        <w:t>that</w:t>
      </w:r>
      <w:r w:rsidRPr="00CF0749">
        <w:rPr>
          <w:rStyle w:val="StyleUnderline"/>
        </w:rPr>
        <w:t xml:space="preserve"> “dominant </w:t>
      </w:r>
      <w:r w:rsidRPr="00CF0749">
        <w:rPr>
          <w:rStyle w:val="Emphasis"/>
          <w:highlight w:val="cyan"/>
        </w:rPr>
        <w:t>symbolic activity</w:t>
      </w:r>
      <w:r w:rsidRPr="00CF0749">
        <w:rPr>
          <w:rStyle w:val="StyleUnderline"/>
        </w:rPr>
        <w:t xml:space="preserve">, the ruling episteme that releases the dynamics of naming and valuation, remains grounded in the originating metaphors of captivity and mutilation;” “sticks and bricks might break our bones, but </w:t>
      </w:r>
      <w:r w:rsidRPr="00CF0749">
        <w:rPr>
          <w:rStyle w:val="Emphasis"/>
          <w:highlight w:val="cyan"/>
        </w:rPr>
        <w:t>words will</w:t>
      </w:r>
      <w:r w:rsidRPr="00CF0749">
        <w:rPr>
          <w:rStyle w:val="Emphasis"/>
        </w:rPr>
        <w:t xml:space="preserve"> most certainly </w:t>
      </w:r>
      <w:r w:rsidRPr="00CF0749">
        <w:rPr>
          <w:rStyle w:val="Emphasis"/>
          <w:highlight w:val="cyan"/>
        </w:rPr>
        <w:t>kill us</w:t>
      </w:r>
      <w:r w:rsidRPr="00CF0749">
        <w:rPr>
          <w:rStyle w:val="StyleUnderline"/>
        </w:rPr>
        <w:t>”</w:t>
      </w:r>
      <w:r w:rsidRPr="00A66ABD">
        <w:rPr>
          <w:sz w:val="12"/>
        </w:rPr>
        <w:t xml:space="preserve"> (pp. 208-209). </w:t>
      </w:r>
      <w:r w:rsidRPr="00CF0749">
        <w:rPr>
          <w:rStyle w:val="StyleUnderline"/>
        </w:rPr>
        <w:t xml:space="preserve">By inverting a </w:t>
      </w:r>
      <w:r w:rsidRPr="00CF0749">
        <w:rPr>
          <w:rStyle w:val="Emphasis"/>
        </w:rPr>
        <w:t>childhood rejoinder</w:t>
      </w:r>
      <w:r w:rsidRPr="00CF0749">
        <w:rPr>
          <w:rStyle w:val="StyleUnderline"/>
        </w:rPr>
        <w:t xml:space="preserve"> about the </w:t>
      </w:r>
      <w:r w:rsidRPr="00CF0749">
        <w:rPr>
          <w:rStyle w:val="Emphasis"/>
        </w:rPr>
        <w:t>supposedly limited reach of the symbolic</w:t>
      </w:r>
      <w:r w:rsidRPr="00CF0749">
        <w:rPr>
          <w:rStyle w:val="StyleUnderline"/>
        </w:rPr>
        <w:t xml:space="preserve">, </w:t>
      </w:r>
      <w:r w:rsidRPr="00CF0749">
        <w:rPr>
          <w:rStyle w:val="Emphasis"/>
        </w:rPr>
        <w:t>Spillers</w:t>
      </w:r>
      <w:r w:rsidRPr="00CF0749">
        <w:rPr>
          <w:rStyle w:val="StyleUnderline"/>
        </w:rPr>
        <w:t xml:space="preserve"> lays out a </w:t>
      </w:r>
      <w:r w:rsidRPr="00CF0749">
        <w:rPr>
          <w:rStyle w:val="Emphasis"/>
        </w:rPr>
        <w:t>provocative proposal</w:t>
      </w:r>
      <w:r w:rsidRPr="00CF0749">
        <w:rPr>
          <w:rStyle w:val="StyleUnderline"/>
        </w:rPr>
        <w:t xml:space="preserve">: the </w:t>
      </w:r>
      <w:r w:rsidRPr="00CF0749">
        <w:rPr>
          <w:rStyle w:val="Emphasis"/>
        </w:rPr>
        <w:t>metaphors</w:t>
      </w:r>
      <w:r w:rsidRPr="00CF0749">
        <w:rPr>
          <w:rStyle w:val="StyleUnderline"/>
        </w:rPr>
        <w:t xml:space="preserve"> of </w:t>
      </w:r>
      <w:r w:rsidRPr="00CF0749">
        <w:rPr>
          <w:rStyle w:val="Emphasis"/>
        </w:rPr>
        <w:t>slavery</w:t>
      </w:r>
      <w:r w:rsidRPr="00CF0749">
        <w:rPr>
          <w:rStyle w:val="StyleUnderline"/>
        </w:rPr>
        <w:t xml:space="preserve"> are </w:t>
      </w:r>
      <w:r w:rsidRPr="00CF0749">
        <w:rPr>
          <w:rStyle w:val="Emphasis"/>
        </w:rPr>
        <w:t>immanent</w:t>
      </w:r>
      <w:r w:rsidRPr="00CF0749">
        <w:rPr>
          <w:rStyle w:val="StyleUnderline"/>
        </w:rPr>
        <w:t xml:space="preserve"> to the force of the </w:t>
      </w:r>
      <w:r w:rsidRPr="00CF0749">
        <w:rPr>
          <w:rStyle w:val="Emphasis"/>
        </w:rPr>
        <w:t>material</w:t>
      </w:r>
      <w:r w:rsidRPr="00CF0749">
        <w:rPr>
          <w:rStyle w:val="StyleUnderline"/>
        </w:rPr>
        <w:t>.</w:t>
      </w:r>
      <w:r w:rsidRPr="00A66ABD">
        <w:rPr>
          <w:sz w:val="12"/>
        </w:rPr>
        <w:t xml:space="preserve"> Although “‘race’ alone bears no inherent meaning, even though it reifies in personality,” it “gains its power from what it signifies by point, in what it allows to come to meaning” (Spillers, 2003, p. 380). Black lives matter, and blackness enlivens matter. It is possible, then, that the elaboration of thought, the conditions of its enunciation and reception, are always part of a racial praxis, even when those “personalities” that absorb the reification of race are most absent. This is a paradigmatic example of the prevailing cognitive schema at work. Antiblackness conditions the force of materiality by determining the logic of both its actualization and its theoretical manifestations. These functions become clearer when we turn our attention to Octavia Butler’s Parable duology. </w:t>
      </w:r>
    </w:p>
    <w:p w14:paraId="17932947" w14:textId="77777777" w:rsidR="00ED6D78" w:rsidRPr="00274C1F" w:rsidRDefault="00ED6D78" w:rsidP="00C41EE4">
      <w:pPr>
        <w:rPr>
          <w:sz w:val="12"/>
        </w:rPr>
      </w:pPr>
    </w:p>
    <w:p w14:paraId="63384F1A" w14:textId="77777777" w:rsidR="00ED6D78" w:rsidRPr="00414B73" w:rsidRDefault="00ED6D78" w:rsidP="00ED6D78">
      <w:pPr>
        <w:pStyle w:val="Heading3"/>
      </w:pPr>
      <w:r w:rsidRPr="00321259">
        <w:lastRenderedPageBreak/>
        <w:t xml:space="preserve">Link – </w:t>
      </w:r>
      <w:r>
        <w:t>Marijuana</w:t>
      </w:r>
    </w:p>
    <w:p w14:paraId="023F7104" w14:textId="77777777" w:rsidR="00ED6D78" w:rsidRPr="00ED6D78" w:rsidRDefault="00ED6D78" w:rsidP="00ED6D78">
      <w:pPr>
        <w:pStyle w:val="Heading4"/>
      </w:pPr>
      <w:r w:rsidRPr="00ED6D78">
        <w:t xml:space="preserve">The Legalization of Marijuana doesn’t solve the treatment of black people. Even after the plan the divergence still exists. </w:t>
      </w:r>
    </w:p>
    <w:p w14:paraId="56DF6564" w14:textId="77777777" w:rsidR="00ED6D78" w:rsidRPr="00ED6D78" w:rsidRDefault="00ED6D78" w:rsidP="00ED6D78">
      <w:r w:rsidRPr="00ED6D78">
        <w:rPr>
          <w:rStyle w:val="Style13ptBold"/>
        </w:rPr>
        <w:t>Loriaux 18</w:t>
      </w:r>
      <w:r w:rsidRPr="00ED6D78">
        <w:t xml:space="preserve"> (Amy Loriaux. Phd. Postdoctoral Researcher, University of Texas at Southwestern Medical Center. Experimental psychology behavioral neuroscience neural underpinnings of emotional processing and implicit behavior. https://www.labroots.com/trending/cannabis-sciences/13594/marijuana-racism-marijuana-history)</w:t>
      </w:r>
    </w:p>
    <w:p w14:paraId="53419D59" w14:textId="77777777" w:rsidR="00ED6D78" w:rsidRPr="00323A2C" w:rsidRDefault="00ED6D78" w:rsidP="00ED6D78">
      <w:pPr>
        <w:pStyle w:val="NormalWeb"/>
        <w:spacing w:before="150" w:beforeAutospacing="0" w:after="150" w:afterAutospacing="0" w:line="360" w:lineRule="atLeast"/>
        <w:textAlignment w:val="baseline"/>
        <w:rPr>
          <w:rFonts w:asciiTheme="majorHAnsi" w:hAnsiTheme="majorHAnsi" w:cstheme="majorHAnsi"/>
          <w:color w:val="5B5B5B"/>
          <w:u w:val="single"/>
        </w:rPr>
      </w:pPr>
      <w:r w:rsidRPr="00480AFC">
        <w:rPr>
          <w:rFonts w:asciiTheme="majorHAnsi" w:hAnsiTheme="majorHAnsi" w:cstheme="majorHAnsi"/>
          <w:color w:val="000000" w:themeColor="text1"/>
        </w:rPr>
        <w:t xml:space="preserve">Other people of color targeted by </w:t>
      </w:r>
      <w:r w:rsidRPr="00323A2C">
        <w:rPr>
          <w:rFonts w:asciiTheme="majorHAnsi" w:hAnsiTheme="majorHAnsi" w:cstheme="majorHAnsi"/>
          <w:color w:val="000000" w:themeColor="text1"/>
          <w:u w:val="single"/>
        </w:rPr>
        <w:t>the anti-marijuana campaign</w:t>
      </w:r>
      <w:r w:rsidRPr="00480AFC">
        <w:rPr>
          <w:rFonts w:asciiTheme="majorHAnsi" w:hAnsiTheme="majorHAnsi" w:cstheme="majorHAnsi"/>
          <w:color w:val="000000" w:themeColor="text1"/>
        </w:rPr>
        <w:t xml:space="preserve"> were African Americans. Harry Anslinger targetted them as well. He said of cannabis that it </w:t>
      </w:r>
      <w:r w:rsidRPr="00323A2C">
        <w:rPr>
          <w:rFonts w:asciiTheme="majorHAnsi" w:hAnsiTheme="majorHAnsi" w:cstheme="majorHAnsi"/>
          <w:color w:val="000000" w:themeColor="text1"/>
          <w:u w:val="single"/>
        </w:rPr>
        <w:t>made black people "</w:t>
      </w:r>
      <w:hyperlink r:id="rId66" w:history="1">
        <w:r w:rsidRPr="00323A2C">
          <w:rPr>
            <w:rStyle w:val="Hyperlink"/>
            <w:rFonts w:asciiTheme="majorHAnsi" w:eastAsiaTheme="majorEastAsia" w:hAnsiTheme="majorHAnsi" w:cstheme="majorHAnsi"/>
            <w:color w:val="000000" w:themeColor="text1"/>
            <w:u w:val="single"/>
            <w:bdr w:val="none" w:sz="0" w:space="0" w:color="auto" w:frame="1"/>
          </w:rPr>
          <w:t>forget their place in society</w:t>
        </w:r>
      </w:hyperlink>
      <w:r w:rsidRPr="00323A2C">
        <w:rPr>
          <w:rFonts w:asciiTheme="majorHAnsi" w:hAnsiTheme="majorHAnsi" w:cstheme="majorHAnsi"/>
          <w:color w:val="000000" w:themeColor="text1"/>
          <w:u w:val="single"/>
        </w:rPr>
        <w:t>"</w:t>
      </w:r>
      <w:r w:rsidRPr="00480AFC">
        <w:rPr>
          <w:rFonts w:asciiTheme="majorHAnsi" w:hAnsiTheme="majorHAnsi" w:cstheme="majorHAnsi"/>
          <w:color w:val="000000" w:themeColor="text1"/>
        </w:rPr>
        <w:t xml:space="preserve">. Jazz music was created while high off reefer. These racist policies did not only influence perception but behavior as well. Within the first year after passing the Tax Act black people were about three times more likely to be arrested for violating narcotic drug laws than whites. And Mexicans were nearly nine times more likely to be arrested for the same charge. </w:t>
      </w:r>
      <w:r w:rsidRPr="00323A2C">
        <w:rPr>
          <w:rStyle w:val="Emphasis"/>
          <w:rFonts w:asciiTheme="majorHAnsi" w:hAnsiTheme="majorHAnsi" w:cstheme="majorHAnsi"/>
          <w:bCs/>
          <w:color w:val="000000" w:themeColor="text1"/>
          <w:u w:val="none"/>
          <w:bdr w:val="none" w:sz="0" w:space="0" w:color="auto" w:frame="1"/>
        </w:rPr>
        <w:t>Photo Source: UnSplash.com</w:t>
      </w:r>
      <w:r w:rsidRPr="00480AFC">
        <w:rPr>
          <w:rFonts w:asciiTheme="majorHAnsi" w:hAnsiTheme="majorHAnsi" w:cstheme="majorHAnsi"/>
          <w:color w:val="000000" w:themeColor="text1"/>
        </w:rPr>
        <w:t xml:space="preserve"> It is interesting to reflect now, where </w:t>
      </w:r>
      <w:r w:rsidRPr="00323A2C">
        <w:rPr>
          <w:rFonts w:asciiTheme="majorHAnsi" w:hAnsiTheme="majorHAnsi" w:cstheme="majorHAnsi"/>
          <w:color w:val="000000" w:themeColor="text1"/>
          <w:u w:val="single"/>
        </w:rPr>
        <w:t xml:space="preserve">many U.S. States are </w:t>
      </w:r>
      <w:r w:rsidRPr="00323A2C">
        <w:rPr>
          <w:rFonts w:asciiTheme="majorHAnsi" w:hAnsiTheme="majorHAnsi" w:cstheme="majorHAnsi"/>
          <w:b/>
          <w:bCs/>
          <w:color w:val="000000" w:themeColor="text1"/>
          <w:u w:val="single"/>
        </w:rPr>
        <w:t>loosening</w:t>
      </w:r>
      <w:r w:rsidRPr="00323A2C">
        <w:rPr>
          <w:rFonts w:asciiTheme="majorHAnsi" w:hAnsiTheme="majorHAnsi" w:cstheme="majorHAnsi"/>
          <w:color w:val="000000" w:themeColor="text1"/>
          <w:u w:val="single"/>
        </w:rPr>
        <w:t xml:space="preserve"> the harsh policies of marijuana</w:t>
      </w:r>
      <w:r w:rsidRPr="00480AFC">
        <w:rPr>
          <w:rFonts w:asciiTheme="majorHAnsi" w:hAnsiTheme="majorHAnsi" w:cstheme="majorHAnsi"/>
          <w:color w:val="000000" w:themeColor="text1"/>
        </w:rPr>
        <w:t xml:space="preserve"> (or cannabis) use. While not as overt, </w:t>
      </w:r>
      <w:r w:rsidRPr="00323A2C">
        <w:rPr>
          <w:rFonts w:asciiTheme="majorHAnsi" w:hAnsiTheme="majorHAnsi" w:cstheme="majorHAnsi"/>
          <w:color w:val="000000" w:themeColor="text1"/>
          <w:u w:val="single"/>
        </w:rPr>
        <w:t xml:space="preserve">the </w:t>
      </w:r>
      <w:r w:rsidRPr="00323A2C">
        <w:rPr>
          <w:rFonts w:asciiTheme="majorHAnsi" w:hAnsiTheme="majorHAnsi" w:cstheme="majorHAnsi"/>
          <w:b/>
          <w:bCs/>
          <w:color w:val="000000" w:themeColor="text1"/>
          <w:u w:val="single"/>
        </w:rPr>
        <w:t>racism</w:t>
      </w:r>
      <w:r w:rsidRPr="00323A2C">
        <w:rPr>
          <w:rFonts w:asciiTheme="majorHAnsi" w:hAnsiTheme="majorHAnsi" w:cstheme="majorHAnsi"/>
          <w:color w:val="000000" w:themeColor="text1"/>
          <w:u w:val="single"/>
        </w:rPr>
        <w:t xml:space="preserve"> is still </w:t>
      </w:r>
      <w:r w:rsidRPr="00323A2C">
        <w:rPr>
          <w:rFonts w:asciiTheme="majorHAnsi" w:hAnsiTheme="majorHAnsi" w:cstheme="majorHAnsi"/>
          <w:b/>
          <w:bCs/>
          <w:color w:val="000000" w:themeColor="text1"/>
          <w:u w:val="single"/>
        </w:rPr>
        <w:t>there</w:t>
      </w:r>
      <w:r w:rsidRPr="00480AFC">
        <w:rPr>
          <w:rFonts w:asciiTheme="majorHAnsi" w:hAnsiTheme="majorHAnsi" w:cstheme="majorHAnsi"/>
          <w:color w:val="000000" w:themeColor="text1"/>
        </w:rPr>
        <w:t xml:space="preserve">. Within white elite society, it is trendy to smoke weed, especially in a recreational state. Unfortunately, according to the ACLU, in 2010, </w:t>
      </w:r>
      <w:r w:rsidRPr="00323A2C">
        <w:rPr>
          <w:rFonts w:asciiTheme="majorHAnsi" w:hAnsiTheme="majorHAnsi" w:cstheme="majorHAnsi"/>
          <w:color w:val="000000" w:themeColor="text1"/>
          <w:u w:val="single"/>
        </w:rPr>
        <w:t>black people were four times more likely to be arrested for marijuana than white people</w:t>
      </w:r>
      <w:r w:rsidRPr="00480AFC">
        <w:rPr>
          <w:rFonts w:asciiTheme="majorHAnsi" w:hAnsiTheme="majorHAnsi" w:cstheme="majorHAnsi"/>
          <w:color w:val="000000" w:themeColor="text1"/>
        </w:rPr>
        <w:t xml:space="preserve">. So the divergence still exists. With many celebrating the recreation of pot in various states, </w:t>
      </w:r>
      <w:r w:rsidRPr="00323A2C">
        <w:rPr>
          <w:rFonts w:asciiTheme="majorHAnsi" w:hAnsiTheme="majorHAnsi" w:cstheme="majorHAnsi"/>
          <w:color w:val="000000" w:themeColor="text1"/>
          <w:u w:val="single"/>
        </w:rPr>
        <w:t>we should take time to think about how its reputation has been toyed with throughout the years.</w:t>
      </w:r>
    </w:p>
    <w:p w14:paraId="77BD2C97" w14:textId="35B9B213" w:rsidR="00C41EE4" w:rsidRDefault="00C41EE4" w:rsidP="00C41EE4"/>
    <w:p w14:paraId="57075325" w14:textId="40D2A02E" w:rsidR="00807FA2" w:rsidRPr="00414B73" w:rsidRDefault="00807FA2" w:rsidP="00807FA2">
      <w:pPr>
        <w:pStyle w:val="Heading3"/>
      </w:pPr>
      <w:r w:rsidRPr="00321259">
        <w:lastRenderedPageBreak/>
        <w:t xml:space="preserve">Link – </w:t>
      </w:r>
      <w:r>
        <w:t>Criminal, Social Justice</w:t>
      </w:r>
    </w:p>
    <w:p w14:paraId="4F0DA41B" w14:textId="77777777" w:rsidR="00807FA2" w:rsidRPr="00480AFC" w:rsidRDefault="00807FA2" w:rsidP="00807FA2">
      <w:pPr>
        <w:pStyle w:val="Heading4"/>
        <w:rPr>
          <w:sz w:val="28"/>
          <w:szCs w:val="28"/>
        </w:rPr>
      </w:pPr>
      <w:r w:rsidRPr="00480AFC">
        <w:rPr>
          <w:sz w:val="28"/>
          <w:szCs w:val="28"/>
        </w:rPr>
        <w:t>Simple solutions of reform don’t address anti-blackness. Reforms are anti-black instruments that perpetuate more pain and disappointment. This leads to contingency that shifts blame around to preserve civil society.</w:t>
      </w:r>
    </w:p>
    <w:p w14:paraId="595D8EB4" w14:textId="77777777" w:rsidR="00807FA2" w:rsidRPr="00B73761" w:rsidRDefault="00807FA2" w:rsidP="00807FA2">
      <w:pPr>
        <w:rPr>
          <w:b/>
          <w:sz w:val="26"/>
        </w:rPr>
      </w:pPr>
      <w:r w:rsidRPr="00D05454">
        <w:rPr>
          <w:rStyle w:val="Style13ptBold"/>
        </w:rPr>
        <w:t xml:space="preserve">Warren 18’ </w:t>
      </w:r>
      <w:r w:rsidRPr="00B73761">
        <w:rPr>
          <w:rFonts w:ascii="Arial" w:eastAsia="Arial" w:hAnsi="Arial" w:cs="Arial"/>
          <w:color w:val="000000" w:themeColor="text1"/>
          <w:sz w:val="24"/>
        </w:rPr>
        <w:t>(</w:t>
      </w:r>
      <w:r w:rsidRPr="00B73761">
        <w:rPr>
          <w:rFonts w:ascii="Times New Roman" w:eastAsia="Times New Roman" w:hAnsi="Times New Roman" w:cs="Times New Roman"/>
          <w:color w:val="000000" w:themeColor="text1"/>
          <w:sz w:val="24"/>
        </w:rPr>
        <w:t xml:space="preserve">Warren, Calvin L. </w:t>
      </w:r>
      <w:r w:rsidRPr="00B73761">
        <w:rPr>
          <w:rFonts w:ascii="Times New Roman" w:eastAsia="Times New Roman" w:hAnsi="Times New Roman" w:cs="Times New Roman"/>
          <w:i/>
          <w:iCs/>
          <w:color w:val="000000" w:themeColor="text1"/>
          <w:sz w:val="24"/>
        </w:rPr>
        <w:t>Ontological Terror: Blackness, Nihilism, and Emancipation</w:t>
      </w:r>
      <w:r w:rsidRPr="00B73761">
        <w:rPr>
          <w:rFonts w:ascii="Times New Roman" w:eastAsia="Times New Roman" w:hAnsi="Times New Roman" w:cs="Times New Roman"/>
          <w:color w:val="000000" w:themeColor="text1"/>
          <w:sz w:val="24"/>
        </w:rPr>
        <w:t>. Duke University Press., 2018.)</w:t>
      </w:r>
    </w:p>
    <w:p w14:paraId="753862A2" w14:textId="77777777" w:rsidR="00807FA2" w:rsidRPr="00B73761" w:rsidRDefault="00807FA2" w:rsidP="00807FA2">
      <w:pPr>
        <w:rPr>
          <w:b/>
          <w:bCs/>
          <w:u w:val="single"/>
        </w:rPr>
      </w:pPr>
      <w:r w:rsidRPr="00B73761">
        <w:rPr>
          <w:rFonts w:ascii="Arial" w:eastAsia="Arial" w:hAnsi="Arial" w:cs="Arial"/>
          <w:sz w:val="24"/>
        </w:rPr>
        <w:t xml:space="preserve">This question reemerges </w:t>
      </w:r>
      <w:r w:rsidRPr="00B73761">
        <w:rPr>
          <w:rFonts w:ascii="Arial" w:eastAsia="Arial" w:hAnsi="Arial" w:cs="Arial"/>
          <w:sz w:val="24"/>
          <w:u w:val="single"/>
        </w:rPr>
        <w:t xml:space="preserve">within a world of antiblack brutality, a world in which black </w:t>
      </w:r>
      <w:r w:rsidRPr="00B73761">
        <w:rPr>
          <w:rFonts w:ascii="Arial" w:eastAsia="Arial" w:hAnsi="Arial" w:cs="Arial"/>
          <w:b/>
          <w:bCs/>
          <w:sz w:val="24"/>
          <w:u w:val="single"/>
        </w:rPr>
        <w:t>torture</w:t>
      </w:r>
      <w:r w:rsidRPr="00B73761">
        <w:rPr>
          <w:rFonts w:ascii="Arial" w:eastAsia="Arial" w:hAnsi="Arial" w:cs="Arial"/>
          <w:sz w:val="24"/>
          <w:u w:val="single"/>
        </w:rPr>
        <w:t xml:space="preserve">, </w:t>
      </w:r>
      <w:r w:rsidRPr="00B73761">
        <w:rPr>
          <w:rFonts w:ascii="Arial" w:eastAsia="Arial" w:hAnsi="Arial" w:cs="Arial"/>
          <w:b/>
          <w:bCs/>
          <w:sz w:val="24"/>
          <w:u w:val="single"/>
        </w:rPr>
        <w:t>dismemberment, fatality, and fracturing are routinized</w:t>
      </w:r>
      <w:r w:rsidRPr="00B73761">
        <w:rPr>
          <w:rFonts w:ascii="Arial" w:eastAsia="Arial" w:hAnsi="Arial" w:cs="Arial"/>
          <w:sz w:val="24"/>
          <w:u w:val="single"/>
        </w:rPr>
        <w:t xml:space="preserve"> and </w:t>
      </w:r>
      <w:r w:rsidRPr="00B73761">
        <w:rPr>
          <w:rFonts w:ascii="Arial" w:eastAsia="Arial" w:hAnsi="Arial" w:cs="Arial"/>
          <w:b/>
          <w:bCs/>
          <w:sz w:val="24"/>
          <w:u w:val="single"/>
        </w:rPr>
        <w:t>ritualized</w:t>
      </w:r>
      <w:r w:rsidRPr="00B73761">
        <w:rPr>
          <w:rFonts w:ascii="Arial" w:eastAsia="Arial" w:hAnsi="Arial" w:cs="Arial"/>
          <w:sz w:val="24"/>
          <w:u w:val="single"/>
        </w:rPr>
        <w:t>—a global, sadistic pleasure principle.</w:t>
      </w:r>
      <w:r w:rsidRPr="00B73761">
        <w:rPr>
          <w:rFonts w:ascii="Arial" w:eastAsia="Arial" w:hAnsi="Arial" w:cs="Arial"/>
          <w:sz w:val="24"/>
        </w:rPr>
        <w:t xml:space="preserve"> I was invited to meditate on this globalized sadism in the context of Michael Brown’s</w:t>
      </w:r>
      <w:r w:rsidRPr="55C80417">
        <w:rPr>
          <w:rFonts w:ascii="Arial" w:eastAsia="Arial" w:hAnsi="Arial" w:cs="Arial"/>
          <w:sz w:val="24"/>
        </w:rPr>
        <w:t xml:space="preserve"> murder and the police state. The invitation filled me with dread as </w:t>
      </w:r>
      <w:r w:rsidRPr="00B73761">
        <w:rPr>
          <w:rFonts w:ascii="Arial" w:eastAsia="Arial" w:hAnsi="Arial" w:cs="Arial"/>
          <w:sz w:val="24"/>
          <w:u w:val="single"/>
        </w:rPr>
        <w:t>I anticipated a festival of humanism in which presenters would share solutions to the problem of antiblackness</w:t>
      </w:r>
      <w:r w:rsidRPr="55C80417">
        <w:rPr>
          <w:rFonts w:ascii="Arial" w:eastAsia="Arial" w:hAnsi="Arial" w:cs="Arial"/>
          <w:sz w:val="24"/>
        </w:rPr>
        <w:t xml:space="preserve"> (if they even acknowledged antiblackness) and inundate the audience with “yes we can!” rhetoric and unbounded optimism. </w:t>
      </w:r>
      <w:r w:rsidRPr="00B73761">
        <w:rPr>
          <w:rFonts w:ascii="Arial" w:eastAsia="Arial" w:hAnsi="Arial" w:cs="Arial"/>
          <w:sz w:val="18"/>
          <w:szCs w:val="18"/>
        </w:rPr>
        <w:t>I decided to participate, despite this dread, once students began asking me deep questions, questions that also filled them with dread and confusion. I, of course, was correct about my misgivings. I listened to one speaker after the next describe a bright future, where black life is valued and blacks are respected as humans—if we just keep fighting, they said, “we’re almost there!” A political scientist introduced statistics and graphs laying out voting patterns and districts; he argued that blacks just did not realize how much power they had (an unfortunate ignorance, I guess). If they just collectively voted they could change antiblack police practices and make this world a better place. The audience clapped enthusiasti-cally; I remained silent. Next, a professor of law implored the audience to keep fighting for legal change because the law is a powerful weapon for</w:t>
      </w:r>
      <w:r w:rsidRPr="00B73761">
        <w:rPr>
          <w:sz w:val="18"/>
          <w:szCs w:val="18"/>
        </w:rPr>
        <w:t xml:space="preserve"> </w:t>
      </w:r>
      <w:r w:rsidRPr="00B73761">
        <w:rPr>
          <w:rFonts w:ascii="Arial" w:eastAsia="Arial" w:hAnsi="Arial" w:cs="Arial"/>
          <w:sz w:val="18"/>
          <w:szCs w:val="18"/>
        </w:rPr>
        <w:t>ending discrimination and restoring justice. We just needed to return to the universal principles that founded our Constitution, “liberty, equality, and justice!” (I thought about the exception clause in the Thirteenth Amendment, the Three-Fifths Compromise, and the way the sharecropping system exploited the Fourteenth Amendment in order to re-enslave through contract. I continued to sit in silence.)</w:t>
      </w:r>
      <w:r w:rsidRPr="55C80417">
        <w:rPr>
          <w:rFonts w:ascii="Arial" w:eastAsia="Arial" w:hAnsi="Arial" w:cs="Arial"/>
          <w:sz w:val="24"/>
        </w:rPr>
        <w:t xml:space="preserve"> The audience shouted and</w:t>
      </w:r>
      <w:r>
        <w:rPr>
          <w:rFonts w:ascii="Arial" w:eastAsia="Arial" w:hAnsi="Arial" w:cs="Arial"/>
          <w:sz w:val="24"/>
        </w:rPr>
        <w:t xml:space="preserve"> </w:t>
      </w:r>
      <w:r w:rsidRPr="55C80417">
        <w:rPr>
          <w:rFonts w:ascii="Arial" w:eastAsia="Arial" w:hAnsi="Arial" w:cs="Arial"/>
          <w:sz w:val="24"/>
        </w:rPr>
        <w:t xml:space="preserve">applauded. I felt a pit in my stomach because I knew what I had to do; it was my time to step up to the podium—it was my nihilistic responsibility. I told the </w:t>
      </w:r>
      <w:r w:rsidRPr="00B73761">
        <w:rPr>
          <w:rFonts w:ascii="Arial" w:eastAsia="Arial" w:hAnsi="Arial" w:cs="Arial"/>
          <w:sz w:val="24"/>
        </w:rPr>
        <w:t xml:space="preserve">audience </w:t>
      </w:r>
      <w:r w:rsidRPr="00B73761">
        <w:rPr>
          <w:rFonts w:ascii="Arial" w:eastAsia="Arial" w:hAnsi="Arial" w:cs="Arial"/>
          <w:sz w:val="24"/>
          <w:u w:val="single"/>
        </w:rPr>
        <w:t xml:space="preserve">there was </w:t>
      </w:r>
      <w:r w:rsidRPr="00B73761">
        <w:rPr>
          <w:rFonts w:ascii="Arial" w:eastAsia="Arial" w:hAnsi="Arial" w:cs="Arial"/>
          <w:b/>
          <w:bCs/>
          <w:sz w:val="24"/>
          <w:u w:val="single"/>
        </w:rPr>
        <w:t>no solution</w:t>
      </w:r>
      <w:r w:rsidRPr="00B73761">
        <w:rPr>
          <w:rFonts w:ascii="Arial" w:eastAsia="Arial" w:hAnsi="Arial" w:cs="Arial"/>
          <w:sz w:val="24"/>
          <w:u w:val="single"/>
        </w:rPr>
        <w:t xml:space="preserve"> to the problem of antiblackness; it will continue without end, as long as the world exists</w:t>
      </w:r>
      <w:r w:rsidRPr="00B73761">
        <w:rPr>
          <w:rFonts w:ascii="Arial" w:eastAsia="Arial" w:hAnsi="Arial" w:cs="Arial"/>
          <w:sz w:val="24"/>
        </w:rPr>
        <w:t xml:space="preserve">. Furthermore, </w:t>
      </w:r>
      <w:r w:rsidRPr="00B73761">
        <w:rPr>
          <w:rFonts w:ascii="Arial" w:eastAsia="Arial" w:hAnsi="Arial" w:cs="Arial"/>
          <w:sz w:val="24"/>
          <w:u w:val="single"/>
        </w:rPr>
        <w:t xml:space="preserve">all the solutions presented rely on antiblack instruments to address antiblackness, a </w:t>
      </w:r>
      <w:r w:rsidRPr="00B73761">
        <w:rPr>
          <w:rFonts w:ascii="Arial" w:eastAsia="Arial" w:hAnsi="Arial" w:cs="Arial"/>
          <w:b/>
          <w:bCs/>
          <w:sz w:val="24"/>
          <w:u w:val="single"/>
        </w:rPr>
        <w:t>vicious</w:t>
      </w:r>
      <w:r w:rsidRPr="00B73761">
        <w:rPr>
          <w:rFonts w:ascii="Arial" w:eastAsia="Arial" w:hAnsi="Arial" w:cs="Arial"/>
          <w:sz w:val="24"/>
          <w:u w:val="single"/>
        </w:rPr>
        <w:t xml:space="preserve"> and </w:t>
      </w:r>
      <w:r w:rsidRPr="00B73761">
        <w:rPr>
          <w:rFonts w:ascii="Arial" w:eastAsia="Arial" w:hAnsi="Arial" w:cs="Arial"/>
          <w:b/>
          <w:bCs/>
          <w:sz w:val="24"/>
          <w:u w:val="single"/>
        </w:rPr>
        <w:t xml:space="preserve">tortuous </w:t>
      </w:r>
      <w:r w:rsidRPr="00B73761">
        <w:rPr>
          <w:rFonts w:ascii="Arial" w:eastAsia="Arial" w:hAnsi="Arial" w:cs="Arial"/>
          <w:sz w:val="24"/>
          <w:u w:val="single"/>
        </w:rPr>
        <w:t xml:space="preserve">cycle that will only produce more </w:t>
      </w:r>
      <w:r w:rsidRPr="00B73761">
        <w:rPr>
          <w:rFonts w:ascii="Arial" w:eastAsia="Arial" w:hAnsi="Arial" w:cs="Arial"/>
          <w:b/>
          <w:bCs/>
          <w:sz w:val="24"/>
          <w:u w:val="single"/>
        </w:rPr>
        <w:t>pain</w:t>
      </w:r>
      <w:r w:rsidRPr="00B73761">
        <w:rPr>
          <w:rFonts w:ascii="Arial" w:eastAsia="Arial" w:hAnsi="Arial" w:cs="Arial"/>
          <w:sz w:val="24"/>
          <w:u w:val="single"/>
        </w:rPr>
        <w:t xml:space="preserve"> and </w:t>
      </w:r>
      <w:r w:rsidRPr="00B73761">
        <w:rPr>
          <w:rFonts w:ascii="Arial" w:eastAsia="Arial" w:hAnsi="Arial" w:cs="Arial"/>
          <w:b/>
          <w:bCs/>
          <w:sz w:val="24"/>
          <w:u w:val="single"/>
        </w:rPr>
        <w:t>disappointment</w:t>
      </w:r>
      <w:r w:rsidRPr="55C80417">
        <w:rPr>
          <w:rFonts w:ascii="Arial" w:eastAsia="Arial" w:hAnsi="Arial" w:cs="Arial"/>
          <w:sz w:val="24"/>
        </w:rPr>
        <w:t>. I also said that humanist affect (</w:t>
      </w:r>
      <w:r w:rsidRPr="00B73761">
        <w:rPr>
          <w:rFonts w:ascii="Arial" w:eastAsia="Arial" w:hAnsi="Arial" w:cs="Arial"/>
          <w:sz w:val="24"/>
          <w:u w:val="single"/>
        </w:rPr>
        <w:t xml:space="preserve">the </w:t>
      </w:r>
      <w:r w:rsidRPr="00B73761">
        <w:rPr>
          <w:rFonts w:ascii="Arial" w:eastAsia="Arial" w:hAnsi="Arial" w:cs="Arial"/>
          <w:b/>
          <w:bCs/>
          <w:sz w:val="24"/>
          <w:u w:val="single"/>
        </w:rPr>
        <w:t>good feeling</w:t>
      </w:r>
      <w:r w:rsidRPr="00B73761">
        <w:rPr>
          <w:rFonts w:ascii="Arial" w:eastAsia="Arial" w:hAnsi="Arial" w:cs="Arial"/>
          <w:sz w:val="24"/>
          <w:u w:val="single"/>
        </w:rPr>
        <w:t xml:space="preserve"> we get from hopeful solutions) will not translate into </w:t>
      </w:r>
      <w:r w:rsidRPr="00B73761">
        <w:rPr>
          <w:rFonts w:ascii="Arial" w:eastAsia="Arial" w:hAnsi="Arial" w:cs="Arial"/>
          <w:b/>
          <w:bCs/>
          <w:sz w:val="24"/>
          <w:u w:val="single"/>
        </w:rPr>
        <w:t>freedom, justice, recognition, or resolution</w:t>
      </w:r>
      <w:r w:rsidRPr="55C80417">
        <w:rPr>
          <w:rFonts w:ascii="Arial" w:eastAsia="Arial" w:hAnsi="Arial" w:cs="Arial"/>
          <w:sz w:val="24"/>
        </w:rPr>
        <w:t xml:space="preserve">. </w:t>
      </w:r>
      <w:r w:rsidRPr="00B73761">
        <w:rPr>
          <w:rFonts w:ascii="Arial" w:eastAsia="Arial" w:hAnsi="Arial" w:cs="Arial"/>
          <w:sz w:val="24"/>
          <w:u w:val="single"/>
        </w:rPr>
        <w:t xml:space="preserve">It merely provides temporary reprieve from the fact that </w:t>
      </w:r>
      <w:r w:rsidRPr="00B73761">
        <w:rPr>
          <w:rFonts w:ascii="Arial" w:eastAsia="Arial" w:hAnsi="Arial" w:cs="Arial"/>
          <w:b/>
          <w:bCs/>
          <w:sz w:val="24"/>
          <w:u w:val="single"/>
        </w:rPr>
        <w:t>blacks are not safe in an antiblack world</w:t>
      </w:r>
      <w:r w:rsidRPr="55C80417">
        <w:rPr>
          <w:rFonts w:ascii="Arial" w:eastAsia="Arial" w:hAnsi="Arial" w:cs="Arial"/>
          <w:sz w:val="24"/>
        </w:rPr>
        <w:t xml:space="preserve">, a fact that can become overwhelming. The form of antiblackness might alter, but </w:t>
      </w:r>
      <w:r w:rsidRPr="00B73761">
        <w:rPr>
          <w:rFonts w:ascii="Arial" w:eastAsia="Arial" w:hAnsi="Arial" w:cs="Arial"/>
          <w:sz w:val="24"/>
          <w:u w:val="single"/>
        </w:rPr>
        <w:t>antiblackness itself will remain a constant</w:t>
      </w:r>
      <w:r w:rsidRPr="55C80417">
        <w:rPr>
          <w:rFonts w:ascii="Arial" w:eastAsia="Arial" w:hAnsi="Arial" w:cs="Arial"/>
          <w:sz w:val="24"/>
        </w:rPr>
        <w:t xml:space="preserve">—despite the power of our imagination and political yearnings. I continued this nihilistic analysis of the situation until I heard </w:t>
      </w:r>
      <w:r w:rsidRPr="00B73761">
        <w:rPr>
          <w:rFonts w:ascii="Arial" w:eastAsia="Arial" w:hAnsi="Arial" w:cs="Arial"/>
          <w:b/>
          <w:bCs/>
          <w:sz w:val="24"/>
          <w:u w:val="single"/>
        </w:rPr>
        <w:t>complete silence.</w:t>
      </w:r>
    </w:p>
    <w:p w14:paraId="0F2CD97D" w14:textId="77777777" w:rsidR="00807FA2" w:rsidRDefault="00807FA2" w:rsidP="00807FA2"/>
    <w:p w14:paraId="46A054F8" w14:textId="77777777" w:rsidR="00807FA2" w:rsidRPr="00A65F61" w:rsidRDefault="00807FA2" w:rsidP="00807FA2">
      <w:pPr>
        <w:pStyle w:val="Heading4"/>
      </w:pPr>
      <w:r>
        <w:t>The 1AC’s use of debate and the university as a site of pedagogical knowledge production recreates the worst forms of policing because of its divergence from reality which fuels the necessity to police and contain non-tranditional enquiry.</w:t>
      </w:r>
    </w:p>
    <w:p w14:paraId="0FE88FA7" w14:textId="77777777" w:rsidR="00807FA2" w:rsidRPr="00A65F61" w:rsidRDefault="00807FA2" w:rsidP="00807FA2">
      <w:r w:rsidRPr="00C42B0C">
        <w:rPr>
          <w:rStyle w:val="Style13ptBold"/>
        </w:rPr>
        <w:t>McLeod 19</w:t>
      </w:r>
      <w:r>
        <w:t>(</w:t>
      </w:r>
      <w:r w:rsidRPr="00C42B0C">
        <w:t>ALLEGRA MCLEOD - professor of law at Georgetown Law.</w:t>
      </w:r>
      <w:r>
        <w:t xml:space="preserve"> </w:t>
      </w:r>
      <w:r w:rsidRPr="00C42B0C">
        <w:t>| TOWARD ABOLITION</w:t>
      </w:r>
      <w:r>
        <w:t xml:space="preserve"> </w:t>
      </w:r>
      <w:hyperlink r:id="rId67" w:history="1">
        <w:r w:rsidRPr="00C42B0C">
          <w:rPr>
            <w:rStyle w:val="Hyperlink"/>
          </w:rPr>
          <w:t>FEBRUARY 27, 2019</w:t>
        </w:r>
      </w:hyperlink>
      <w:r w:rsidRPr="00C42B0C">
        <w:t xml:space="preserve">, </w:t>
      </w:r>
      <w:hyperlink r:id="rId68" w:history="1">
        <w:r w:rsidRPr="00C42B0C">
          <w:rPr>
            <w:rStyle w:val="Hyperlink"/>
          </w:rPr>
          <w:t>http://blogs.law.columbia.edu/praxis1313/allegra-mcleod-toward-abolition/</w:t>
        </w:r>
      </w:hyperlink>
      <w:r w:rsidRPr="00C42B0C">
        <w:t>)//Xain</w:t>
      </w:r>
    </w:p>
    <w:p w14:paraId="67DBC02C" w14:textId="77777777" w:rsidR="00807FA2" w:rsidRPr="00A65F61" w:rsidRDefault="00807FA2" w:rsidP="00807FA2">
      <w:pPr>
        <w:rPr>
          <w:rStyle w:val="StyleUnderline"/>
        </w:rPr>
      </w:pPr>
      <w:r w:rsidRPr="00066CF9">
        <w:lastRenderedPageBreak/>
        <w:t xml:space="preserve">As </w:t>
      </w:r>
      <w:r w:rsidRPr="00066CF9">
        <w:rPr>
          <w:rStyle w:val="StyleUnderline"/>
        </w:rPr>
        <w:t>ecological devastation and the unjust distribution of wealth and life chances persist and deepen</w:t>
      </w:r>
      <w:r w:rsidRPr="00066CF9">
        <w:t xml:space="preserve">, the question that animates this seminar—what is to be done?—presses with urgency. Stefano Harney and Fred Moten’s The Undercommons: Fugitive Planning and Black Study suggests that meaningful answers to this question will not come from universities. In fact, </w:t>
      </w:r>
      <w:r w:rsidRPr="00066CF9">
        <w:rPr>
          <w:rStyle w:val="StyleUnderline"/>
        </w:rPr>
        <w:t>the university</w:t>
      </w:r>
      <w:r w:rsidRPr="00066CF9">
        <w:t xml:space="preserve"> as such </w:t>
      </w:r>
      <w:r w:rsidRPr="00066CF9">
        <w:rPr>
          <w:rStyle w:val="StyleUnderline"/>
        </w:rPr>
        <w:t xml:space="preserve">is complicit in the worst forms of destruction and unnecessary human suffering. </w:t>
      </w:r>
      <w:r w:rsidRPr="00066CF9">
        <w:t xml:space="preserve">According to the Undercommoning Collective—a network of critical “organizers within and beyond the university” who draw inspiration from Moten and Harney’s writings on the undercommons—US </w:t>
      </w:r>
      <w:r w:rsidRPr="00066CF9">
        <w:rPr>
          <w:rStyle w:val="StyleUnderline"/>
        </w:rPr>
        <w:t>universities are implicated in “the marginalization and containment of nontraditional inquiry,” “training corporate kleptocrats,” from the “white supremacist and Eurocentric knowledge. . .  exalt[ed] . . .  to . . . dark collaborations with the military-industrial complex” (“</w:t>
      </w:r>
      <w:r w:rsidRPr="00066CF9">
        <w:t>Undercommoning Within, Against and Beyond the University-as-Such</w:t>
      </w:r>
      <w:r w:rsidRPr="00066CF9">
        <w:rPr>
          <w:rFonts w:asciiTheme="majorHAnsi" w:hAnsiTheme="majorHAnsi" w:cstheme="majorHAnsi"/>
        </w:rPr>
        <w:t>,” </w:t>
      </w:r>
      <w:hyperlink r:id="rId69" w:history="1">
        <w:r w:rsidRPr="00066CF9">
          <w:rPr>
            <w:rFonts w:asciiTheme="majorHAnsi" w:hAnsiTheme="majorHAnsi" w:cstheme="majorHAnsi"/>
            <w:i/>
            <w:iCs/>
            <w:color w:val="0D388C"/>
            <w:shd w:val="clear" w:color="auto" w:fill="FFFFFF"/>
          </w:rPr>
          <w:t>ROAR Magazine</w:t>
        </w:r>
      </w:hyperlink>
      <w:r w:rsidRPr="00066CF9">
        <w:t>, June 4, 2016). Moten and Harney understand the American university as primarily concerned with professionalization— “</w:t>
      </w:r>
      <w:r w:rsidRPr="00066CF9">
        <w:rPr>
          <w:rStyle w:val="StyleUnderline"/>
        </w:rPr>
        <w:t>there is no distinction between the American university and professionalization</w:t>
      </w:r>
      <w:r w:rsidRPr="00066CF9">
        <w:t xml:space="preserve">”—and they write that we should ultimately think of </w:t>
      </w:r>
      <w:r w:rsidRPr="00066CF9">
        <w:rPr>
          <w:rStyle w:val="StyleUnderline"/>
        </w:rPr>
        <w:t>this “professionalization . . . as . . . an encircling of war wagons around the last camp of indigenous women and children</w:t>
      </w:r>
      <w:r w:rsidRPr="00066CF9">
        <w:t xml:space="preserve">” (30, 34). With this image, Moten and Harney drive home that </w:t>
      </w:r>
      <w:r w:rsidRPr="00066CF9">
        <w:rPr>
          <w:rStyle w:val="StyleUnderline"/>
        </w:rPr>
        <w:t>the harms perpetrated by the university, in which critical academics are complicit in their “assertion of bourgeois individualism,” do not concern professionalization as it is typically identified</w:t>
      </w:r>
      <w:r w:rsidRPr="00066CF9">
        <w:t xml:space="preserve"> (31). Instead, </w:t>
      </w:r>
      <w:r w:rsidRPr="00066CF9">
        <w:rPr>
          <w:rStyle w:val="StyleUnderline"/>
        </w:rPr>
        <w:t>the university system serves to legitimate the myth of meritocracy, implicitly rationalizing the upward distribution of wealth, individualizing and privatizing the pursuit of knowledge and sociality, simultaneously reinforcing and denying despair, subjugation, and violence.</w:t>
      </w:r>
      <w:r w:rsidRPr="00066CF9">
        <w:t xml:space="preserve"> </w:t>
      </w:r>
      <w:r w:rsidRPr="00066CF9">
        <w:rPr>
          <w:rStyle w:val="StyleUnderline"/>
        </w:rPr>
        <w:t>The undercommons</w:t>
      </w:r>
      <w:r w:rsidRPr="00066CF9">
        <w:t>—that “downlow, low-down maroon community” that Moten and Harney argue embodies a commitment to emancipation at odds with the professionalization of intellectual life—</w:t>
      </w:r>
      <w:r w:rsidRPr="00066CF9">
        <w:rPr>
          <w:rStyle w:val="StyleUnderline"/>
        </w:rPr>
        <w:t xml:space="preserve">must be understood as existing largely outside the bounds of the university, not primarily within the margins of university life </w:t>
      </w:r>
      <w:r w:rsidRPr="00066CF9">
        <w:t xml:space="preserve">where Moten and Harney often seem to locate it, </w:t>
      </w:r>
      <w:r w:rsidRPr="00066CF9">
        <w:rPr>
          <w:rStyle w:val="StyleUnderline"/>
        </w:rPr>
        <w:t>but also far from university campuses, inside US prisons, and in the movements protesting the violence of American policing.</w:t>
      </w:r>
    </w:p>
    <w:p w14:paraId="2FF14C42" w14:textId="46E4C073" w:rsidR="00807FA2" w:rsidRDefault="00807FA2" w:rsidP="00C41EE4"/>
    <w:p w14:paraId="50B7E041" w14:textId="77F83CD7" w:rsidR="00807FA2" w:rsidRDefault="00807FA2" w:rsidP="00807FA2">
      <w:pPr>
        <w:pStyle w:val="Heading3"/>
      </w:pPr>
      <w:r>
        <w:lastRenderedPageBreak/>
        <w:t>Link – Whiteness</w:t>
      </w:r>
    </w:p>
    <w:p w14:paraId="094308E2" w14:textId="77777777" w:rsidR="00807FA2" w:rsidRPr="00C618EE" w:rsidRDefault="00807FA2" w:rsidP="00807FA2">
      <w:pPr>
        <w:pStyle w:val="Heading4"/>
        <w:rPr>
          <w:rStyle w:val="Style13ptBold"/>
          <w:b/>
          <w:bCs w:val="0"/>
          <w:sz w:val="28"/>
          <w:szCs w:val="28"/>
        </w:rPr>
      </w:pPr>
      <w:r w:rsidRPr="00C618EE">
        <w:rPr>
          <w:rStyle w:val="Style13ptBold"/>
          <w:b/>
          <w:sz w:val="28"/>
          <w:szCs w:val="28"/>
        </w:rPr>
        <w:t xml:space="preserve">Whiteness repackages black excellence to portray these leaders as thugs and criminals to justify their death and shift blame from law enforcement.  </w:t>
      </w:r>
    </w:p>
    <w:p w14:paraId="6BB8747B" w14:textId="58562C95" w:rsidR="00807FA2" w:rsidRPr="006B7021" w:rsidRDefault="00807FA2" w:rsidP="00807FA2">
      <w:pPr>
        <w:spacing w:after="0" w:line="240" w:lineRule="auto"/>
        <w:rPr>
          <w:sz w:val="24"/>
        </w:rPr>
      </w:pPr>
      <w:r w:rsidRPr="006B7021">
        <w:rPr>
          <w:rStyle w:val="Style13ptBold"/>
          <w:sz w:val="24"/>
        </w:rPr>
        <w:t>Smiley and Fakunle 17 (</w:t>
      </w:r>
      <w:r w:rsidRPr="006B7021">
        <w:rPr>
          <w:sz w:val="24"/>
        </w:rPr>
        <w:t xml:space="preserve">Calvin John Smiley received his Ph.D. from The Graduate Center-CUNY in 2014. His work focuses on issues related to race, inequality, and social justice. More specifically, as a critical sociologist and criminologist, he has studied mass incarceration and prisoner reentry, particularly for urban inhabitants. David Fakunle is the co-founder and CEO of DiscoverME/RecoverME, an organization that utilizes the African oral tradition to encourages the claiming of one's narrative for personal and organizational growth. “From “brute” to “thug:” the demonization and criminalization of unarmed Black male victims in America.” </w:t>
      </w:r>
      <w:hyperlink r:id="rId70" w:history="1">
        <w:r w:rsidRPr="006B7021">
          <w:rPr>
            <w:rStyle w:val="Hyperlink"/>
            <w:sz w:val="24"/>
          </w:rPr>
          <w:t>https://www.ncbi.nlm.nih.gov/pmc/articles/PMC5004736/</w:t>
        </w:r>
      </w:hyperlink>
      <w:r w:rsidRPr="006B7021">
        <w:rPr>
          <w:sz w:val="24"/>
        </w:rPr>
        <w:t xml:space="preserve">) </w:t>
      </w:r>
    </w:p>
    <w:p w14:paraId="1E597D3C" w14:textId="77777777" w:rsidR="00807FA2" w:rsidRPr="006B7021" w:rsidRDefault="00807FA2" w:rsidP="00807FA2">
      <w:pPr>
        <w:spacing w:after="0" w:line="240" w:lineRule="auto"/>
        <w:rPr>
          <w:sz w:val="24"/>
        </w:rPr>
      </w:pPr>
    </w:p>
    <w:p w14:paraId="6A2625A9" w14:textId="77777777" w:rsidR="00807FA2" w:rsidRPr="006B7021" w:rsidRDefault="00807FA2" w:rsidP="00807FA2">
      <w:pPr>
        <w:spacing w:after="0" w:line="240" w:lineRule="auto"/>
        <w:rPr>
          <w:rFonts w:asciiTheme="majorHAnsi" w:eastAsia="Times New Roman" w:hAnsiTheme="majorHAnsi" w:cstheme="majorHAnsi"/>
          <w:sz w:val="24"/>
          <w:u w:val="single"/>
        </w:rPr>
      </w:pPr>
      <w:r w:rsidRPr="006B7021">
        <w:rPr>
          <w:rFonts w:asciiTheme="majorHAnsi" w:eastAsia="Times New Roman" w:hAnsiTheme="majorHAnsi" w:cstheme="majorHAnsi"/>
          <w:color w:val="000000"/>
          <w:sz w:val="24"/>
          <w:shd w:val="clear" w:color="auto" w:fill="FFFFFF"/>
        </w:rPr>
        <w:t xml:space="preserve">This study investigates how </w:t>
      </w:r>
      <w:r w:rsidRPr="006B7021">
        <w:rPr>
          <w:rFonts w:asciiTheme="majorHAnsi" w:eastAsia="Times New Roman" w:hAnsiTheme="majorHAnsi" w:cstheme="majorHAnsi"/>
          <w:color w:val="000000"/>
          <w:sz w:val="24"/>
          <w:u w:val="single"/>
          <w:shd w:val="clear" w:color="auto" w:fill="FFFFFF"/>
        </w:rPr>
        <w:t>language is used to describe Black men who have been killed by law enforcement in the past year</w:t>
      </w:r>
      <w:r w:rsidRPr="006B7021">
        <w:rPr>
          <w:rFonts w:asciiTheme="majorHAnsi" w:eastAsia="Times New Roman" w:hAnsiTheme="majorHAnsi" w:cstheme="majorHAnsi"/>
          <w:color w:val="000000"/>
          <w:sz w:val="24"/>
          <w:shd w:val="clear" w:color="auto" w:fill="FFFFFF"/>
        </w:rPr>
        <w:t xml:space="preserve"> (July 2014-April 2015). Specifically</w:t>
      </w:r>
      <w:r w:rsidRPr="006B7021">
        <w:rPr>
          <w:rFonts w:asciiTheme="majorHAnsi" w:eastAsia="Times New Roman" w:hAnsiTheme="majorHAnsi" w:cstheme="majorHAnsi"/>
          <w:color w:val="000000"/>
          <w:sz w:val="24"/>
          <w:u w:val="single"/>
          <w:shd w:val="clear" w:color="auto" w:fill="FFFFFF"/>
        </w:rPr>
        <w:t xml:space="preserve">, there is a </w:t>
      </w:r>
      <w:r w:rsidRPr="006B7021">
        <w:rPr>
          <w:rFonts w:asciiTheme="majorHAnsi" w:eastAsia="Times New Roman" w:hAnsiTheme="majorHAnsi" w:cstheme="majorHAnsi"/>
          <w:b/>
          <w:bCs/>
          <w:color w:val="000000"/>
          <w:sz w:val="24"/>
          <w:u w:val="single"/>
          <w:shd w:val="clear" w:color="auto" w:fill="FFFFFF"/>
        </w:rPr>
        <w:t>demonizing process</w:t>
      </w:r>
      <w:r w:rsidRPr="006B7021">
        <w:rPr>
          <w:rFonts w:asciiTheme="majorHAnsi" w:eastAsia="Times New Roman" w:hAnsiTheme="majorHAnsi" w:cstheme="majorHAnsi"/>
          <w:color w:val="000000"/>
          <w:sz w:val="24"/>
          <w:u w:val="single"/>
          <w:shd w:val="clear" w:color="auto" w:fill="FFFFFF"/>
        </w:rPr>
        <w:t xml:space="preserve"> that happens to unarm Black men posthumously</w:t>
      </w:r>
      <w:r w:rsidRPr="006B7021">
        <w:rPr>
          <w:rFonts w:asciiTheme="majorHAnsi" w:eastAsia="Times New Roman" w:hAnsiTheme="majorHAnsi" w:cstheme="majorHAnsi"/>
          <w:color w:val="000000"/>
          <w:sz w:val="24"/>
          <w:shd w:val="clear" w:color="auto" w:fill="FFFFFF"/>
        </w:rPr>
        <w:t xml:space="preserve">. Unlike earlier Black icons and figures, such as </w:t>
      </w:r>
      <w:r w:rsidRPr="006B7021">
        <w:rPr>
          <w:rFonts w:asciiTheme="majorHAnsi" w:eastAsia="Times New Roman" w:hAnsiTheme="majorHAnsi" w:cstheme="majorHAnsi"/>
          <w:b/>
          <w:bCs/>
          <w:color w:val="000000"/>
          <w:sz w:val="24"/>
          <w:u w:val="single"/>
          <w:shd w:val="clear" w:color="auto" w:fill="FFFFFF"/>
        </w:rPr>
        <w:t>Dr. Martin Luther King, Jr. and Malcolm X</w:t>
      </w:r>
      <w:r w:rsidRPr="006B7021">
        <w:rPr>
          <w:rFonts w:asciiTheme="majorHAnsi" w:eastAsia="Times New Roman" w:hAnsiTheme="majorHAnsi" w:cstheme="majorHAnsi"/>
          <w:color w:val="000000"/>
          <w:sz w:val="24"/>
          <w:shd w:val="clear" w:color="auto" w:fill="FFFFFF"/>
        </w:rPr>
        <w:t xml:space="preserve">, that </w:t>
      </w:r>
      <w:r w:rsidRPr="006B7021">
        <w:rPr>
          <w:rFonts w:asciiTheme="majorHAnsi" w:eastAsia="Times New Roman" w:hAnsiTheme="majorHAnsi" w:cstheme="majorHAnsi"/>
          <w:color w:val="000000"/>
          <w:sz w:val="24"/>
          <w:u w:val="single"/>
          <w:shd w:val="clear" w:color="auto" w:fill="FFFFFF"/>
        </w:rPr>
        <w:t xml:space="preserve">were </w:t>
      </w:r>
      <w:r w:rsidRPr="006B7021">
        <w:rPr>
          <w:rFonts w:asciiTheme="majorHAnsi" w:eastAsia="Times New Roman" w:hAnsiTheme="majorHAnsi" w:cstheme="majorHAnsi"/>
          <w:b/>
          <w:bCs/>
          <w:color w:val="000000"/>
          <w:sz w:val="24"/>
          <w:u w:val="single"/>
          <w:shd w:val="clear" w:color="auto" w:fill="FFFFFF"/>
        </w:rPr>
        <w:t xml:space="preserve">vilified </w:t>
      </w:r>
      <w:r w:rsidRPr="006B7021">
        <w:rPr>
          <w:rFonts w:asciiTheme="majorHAnsi" w:eastAsia="Times New Roman" w:hAnsiTheme="majorHAnsi" w:cstheme="majorHAnsi"/>
          <w:color w:val="000000"/>
          <w:sz w:val="24"/>
          <w:u w:val="single"/>
          <w:shd w:val="clear" w:color="auto" w:fill="FFFFFF"/>
        </w:rPr>
        <w:t>while alive and then</w:t>
      </w:r>
      <w:r w:rsidRPr="006B7021">
        <w:rPr>
          <w:rFonts w:asciiTheme="majorHAnsi" w:eastAsia="Times New Roman" w:hAnsiTheme="majorHAnsi" w:cstheme="majorHAnsi"/>
          <w:b/>
          <w:bCs/>
          <w:color w:val="000000"/>
          <w:sz w:val="24"/>
          <w:u w:val="single"/>
          <w:shd w:val="clear" w:color="auto" w:fill="FFFFFF"/>
        </w:rPr>
        <w:t xml:space="preserve"> sanitized </w:t>
      </w:r>
      <w:r w:rsidRPr="006B7021">
        <w:rPr>
          <w:rFonts w:asciiTheme="majorHAnsi" w:eastAsia="Times New Roman" w:hAnsiTheme="majorHAnsi" w:cstheme="majorHAnsi"/>
          <w:color w:val="000000"/>
          <w:sz w:val="24"/>
          <w:u w:val="single"/>
          <w:shd w:val="clear" w:color="auto" w:fill="FFFFFF"/>
        </w:rPr>
        <w:t>in death to be</w:t>
      </w:r>
      <w:r w:rsidRPr="006B7021">
        <w:rPr>
          <w:rFonts w:asciiTheme="majorHAnsi" w:eastAsia="Times New Roman" w:hAnsiTheme="majorHAnsi" w:cstheme="majorHAnsi"/>
          <w:b/>
          <w:bCs/>
          <w:color w:val="000000"/>
          <w:sz w:val="24"/>
          <w:u w:val="single"/>
          <w:shd w:val="clear" w:color="auto" w:fill="FFFFFF"/>
        </w:rPr>
        <w:t xml:space="preserve"> repackaged </w:t>
      </w:r>
      <w:r w:rsidRPr="006B7021">
        <w:rPr>
          <w:rFonts w:asciiTheme="majorHAnsi" w:eastAsia="Times New Roman" w:hAnsiTheme="majorHAnsi" w:cstheme="majorHAnsi"/>
          <w:color w:val="000000"/>
          <w:sz w:val="24"/>
          <w:u w:val="single"/>
          <w:shd w:val="clear" w:color="auto" w:fill="FFFFFF"/>
        </w:rPr>
        <w:t>as an</w:t>
      </w:r>
      <w:r w:rsidRPr="006B7021">
        <w:rPr>
          <w:rFonts w:asciiTheme="majorHAnsi" w:eastAsia="Times New Roman" w:hAnsiTheme="majorHAnsi" w:cstheme="majorHAnsi"/>
          <w:b/>
          <w:bCs/>
          <w:color w:val="000000"/>
          <w:sz w:val="24"/>
          <w:u w:val="single"/>
          <w:shd w:val="clear" w:color="auto" w:fill="FFFFFF"/>
        </w:rPr>
        <w:t xml:space="preserve"> acceptable part of the United States historical narrative</w:t>
      </w:r>
      <w:r w:rsidRPr="006B7021">
        <w:rPr>
          <w:rFonts w:asciiTheme="majorHAnsi" w:eastAsia="Times New Roman" w:hAnsiTheme="majorHAnsi" w:cstheme="majorHAnsi"/>
          <w:color w:val="000000"/>
          <w:sz w:val="24"/>
          <w:u w:val="single"/>
          <w:shd w:val="clear" w:color="auto" w:fill="FFFFFF"/>
        </w:rPr>
        <w:t xml:space="preserve">, these men are portrayed as </w:t>
      </w:r>
      <w:r w:rsidRPr="006B7021">
        <w:rPr>
          <w:rFonts w:asciiTheme="majorHAnsi" w:eastAsia="Times New Roman" w:hAnsiTheme="majorHAnsi" w:cstheme="majorHAnsi"/>
          <w:b/>
          <w:bCs/>
          <w:color w:val="000000"/>
          <w:sz w:val="24"/>
          <w:u w:val="single"/>
          <w:shd w:val="clear" w:color="auto" w:fill="FFFFFF"/>
        </w:rPr>
        <w:t>thugs</w:t>
      </w:r>
      <w:r w:rsidRPr="006B7021">
        <w:rPr>
          <w:rFonts w:asciiTheme="majorHAnsi" w:eastAsia="Times New Roman" w:hAnsiTheme="majorHAnsi" w:cstheme="majorHAnsi"/>
          <w:color w:val="000000"/>
          <w:sz w:val="24"/>
          <w:u w:val="single"/>
          <w:shd w:val="clear" w:color="auto" w:fill="FFFFFF"/>
        </w:rPr>
        <w:t xml:space="preserve"> and </w:t>
      </w:r>
      <w:r w:rsidRPr="006B7021">
        <w:rPr>
          <w:rFonts w:asciiTheme="majorHAnsi" w:eastAsia="Times New Roman" w:hAnsiTheme="majorHAnsi" w:cstheme="majorHAnsi"/>
          <w:b/>
          <w:bCs/>
          <w:color w:val="000000"/>
          <w:sz w:val="24"/>
          <w:u w:val="single"/>
          <w:shd w:val="clear" w:color="auto" w:fill="FFFFFF"/>
        </w:rPr>
        <w:t>criminals</w:t>
      </w:r>
      <w:r w:rsidRPr="006B7021">
        <w:rPr>
          <w:rFonts w:asciiTheme="majorHAnsi" w:eastAsia="Times New Roman" w:hAnsiTheme="majorHAnsi" w:cstheme="majorHAnsi"/>
          <w:color w:val="000000"/>
          <w:sz w:val="24"/>
          <w:u w:val="single"/>
          <w:shd w:val="clear" w:color="auto" w:fill="FFFFFF"/>
        </w:rPr>
        <w:t xml:space="preserve"> to seemingly justify their deaths while simultaneously </w:t>
      </w:r>
      <w:r w:rsidRPr="006B7021">
        <w:rPr>
          <w:rFonts w:asciiTheme="majorHAnsi" w:eastAsia="Times New Roman" w:hAnsiTheme="majorHAnsi" w:cstheme="majorHAnsi"/>
          <w:b/>
          <w:bCs/>
          <w:color w:val="000000"/>
          <w:sz w:val="24"/>
          <w:u w:val="single"/>
          <w:shd w:val="clear" w:color="auto" w:fill="FFFFFF"/>
        </w:rPr>
        <w:t>shifting blame</w:t>
      </w:r>
      <w:r w:rsidRPr="006B7021">
        <w:rPr>
          <w:rFonts w:asciiTheme="majorHAnsi" w:eastAsia="Times New Roman" w:hAnsiTheme="majorHAnsi" w:cstheme="majorHAnsi"/>
          <w:color w:val="000000"/>
          <w:sz w:val="24"/>
          <w:u w:val="single"/>
          <w:shd w:val="clear" w:color="auto" w:fill="FFFFFF"/>
        </w:rPr>
        <w:t xml:space="preserve"> away from </w:t>
      </w:r>
      <w:r w:rsidRPr="006B7021">
        <w:rPr>
          <w:rFonts w:asciiTheme="majorHAnsi" w:eastAsia="Times New Roman" w:hAnsiTheme="majorHAnsi" w:cstheme="majorHAnsi"/>
          <w:b/>
          <w:bCs/>
          <w:color w:val="000000"/>
          <w:sz w:val="24"/>
          <w:u w:val="single"/>
          <w:shd w:val="clear" w:color="auto" w:fill="FFFFFF"/>
        </w:rPr>
        <w:t>law enforcement</w:t>
      </w:r>
      <w:r w:rsidRPr="006B7021">
        <w:rPr>
          <w:rFonts w:asciiTheme="majorHAnsi" w:eastAsia="Times New Roman" w:hAnsiTheme="majorHAnsi" w:cstheme="majorHAnsi"/>
          <w:color w:val="000000"/>
          <w:sz w:val="24"/>
          <w:shd w:val="clear" w:color="auto" w:fill="FFFFFF"/>
        </w:rPr>
        <w:t>. To illustrate, we examine six different unarmed Black men</w:t>
      </w:r>
      <w:hyperlink r:id="rId71" w:anchor="FN3" w:history="1">
        <w:r w:rsidRPr="006B7021">
          <w:rPr>
            <w:rFonts w:asciiTheme="majorHAnsi" w:eastAsia="Times New Roman" w:hAnsiTheme="majorHAnsi" w:cstheme="majorHAnsi"/>
            <w:color w:val="642A8F"/>
            <w:sz w:val="24"/>
            <w:u w:val="single"/>
            <w:vertAlign w:val="superscript"/>
          </w:rPr>
          <w:t>ii</w:t>
        </w:r>
      </w:hyperlink>
      <w:r w:rsidRPr="006B7021">
        <w:rPr>
          <w:rFonts w:asciiTheme="majorHAnsi" w:eastAsia="Times New Roman" w:hAnsiTheme="majorHAnsi" w:cstheme="majorHAnsi"/>
          <w:color w:val="000000"/>
          <w:sz w:val="24"/>
          <w:shd w:val="clear" w:color="auto" w:fill="FFFFFF"/>
        </w:rPr>
        <w:t xml:space="preserve"> who were killed by police throughout the United States in order to understand how media coverage addresses their deaths. </w:t>
      </w:r>
      <w:r w:rsidRPr="006B7021">
        <w:rPr>
          <w:rFonts w:asciiTheme="majorHAnsi" w:eastAsia="Times New Roman" w:hAnsiTheme="majorHAnsi" w:cstheme="majorHAnsi"/>
          <w:color w:val="000000"/>
          <w:sz w:val="24"/>
          <w:u w:val="single"/>
          <w:shd w:val="clear" w:color="auto" w:fill="FFFFFF"/>
        </w:rPr>
        <w:t xml:space="preserve">By utilizing local, national, and international media coverage of these cases, we are able to find both overlapping and unique themes to each case which support the notion of </w:t>
      </w:r>
      <w:r w:rsidRPr="006B7021">
        <w:rPr>
          <w:rFonts w:asciiTheme="majorHAnsi" w:eastAsia="Times New Roman" w:hAnsiTheme="majorHAnsi" w:cstheme="majorHAnsi"/>
          <w:b/>
          <w:bCs/>
          <w:color w:val="000000"/>
          <w:sz w:val="24"/>
          <w:u w:val="single"/>
          <w:shd w:val="clear" w:color="auto" w:fill="FFFFFF"/>
        </w:rPr>
        <w:t>posthumous demonization and criminalization</w:t>
      </w:r>
      <w:r w:rsidRPr="006B7021">
        <w:rPr>
          <w:rFonts w:asciiTheme="majorHAnsi" w:eastAsia="Times New Roman" w:hAnsiTheme="majorHAnsi" w:cstheme="majorHAnsi"/>
          <w:color w:val="000000"/>
          <w:sz w:val="24"/>
          <w:u w:val="single"/>
          <w:shd w:val="clear" w:color="auto" w:fill="FFFFFF"/>
        </w:rPr>
        <w:t xml:space="preserve"> of unarmed Black men.</w:t>
      </w:r>
    </w:p>
    <w:p w14:paraId="547FAD71" w14:textId="77777777" w:rsidR="00807FA2" w:rsidRDefault="00807FA2" w:rsidP="00807FA2">
      <w:pPr>
        <w:spacing w:line="240" w:lineRule="auto"/>
      </w:pPr>
    </w:p>
    <w:p w14:paraId="412DBB37" w14:textId="77777777" w:rsidR="00807FA2" w:rsidRPr="00807FA2" w:rsidRDefault="00807FA2" w:rsidP="00807FA2">
      <w:pPr>
        <w:pStyle w:val="Heading4"/>
      </w:pPr>
      <w:r w:rsidRPr="00807FA2">
        <w:t xml:space="preserve">Whiteness brings with it the understanding of the category of the human being. It is the standard by which deviance is measured. This dependence justifies the values of human life. </w:t>
      </w:r>
    </w:p>
    <w:p w14:paraId="12740DCA" w14:textId="77777777" w:rsidR="00807FA2" w:rsidRPr="00807FA2" w:rsidRDefault="00807FA2" w:rsidP="00807FA2">
      <w:r w:rsidRPr="00807FA2">
        <w:rPr>
          <w:rStyle w:val="Style13ptBold"/>
        </w:rPr>
        <w:t>Devon Ralston Johnson 14</w:t>
      </w:r>
      <w:r w:rsidRPr="00807FA2">
        <w:t xml:space="preserve"> (Dr. Devon Ralston Johnson has a P.H.D in philosophy at Temple University. He teaches philosophy at Temple University and has multiple accolades. </w:t>
      </w:r>
      <w:hyperlink r:id="rId72" w:history="1">
        <w:r w:rsidRPr="00807FA2">
          <w:rPr>
            <w:rStyle w:val="Hyperlink"/>
          </w:rPr>
          <w:t>https://mygaryislike.files.wordpress.com/2016/12/black-nihilism.pdf</w:t>
        </w:r>
      </w:hyperlink>
      <w:r w:rsidRPr="00807FA2">
        <w:t>. Pg 52)</w:t>
      </w:r>
    </w:p>
    <w:p w14:paraId="0941CBF0" w14:textId="77777777" w:rsidR="00807FA2" w:rsidRPr="006B7021" w:rsidRDefault="00807FA2" w:rsidP="00807FA2">
      <w:pPr>
        <w:spacing w:line="240" w:lineRule="auto"/>
        <w:rPr>
          <w:sz w:val="24"/>
          <w:szCs w:val="28"/>
        </w:rPr>
      </w:pPr>
      <w:r w:rsidRPr="006B7021">
        <w:rPr>
          <w:sz w:val="24"/>
          <w:szCs w:val="28"/>
        </w:rPr>
        <w:t xml:space="preserve">Antiblack racism is a consequence of European nihilism, which is a modern European response to the meaninglessness of human life in general. </w:t>
      </w:r>
      <w:r w:rsidRPr="00AD1492">
        <w:rPr>
          <w:sz w:val="24"/>
          <w:szCs w:val="28"/>
          <w:u w:val="single"/>
        </w:rPr>
        <w:t>Arthur Schopenhauer and Friedrich Nietzsche articulated European pessimism and nihilism as more than a weak response to meaninglessness in human life</w:t>
      </w:r>
      <w:r w:rsidRPr="006B7021">
        <w:rPr>
          <w:sz w:val="24"/>
          <w:szCs w:val="28"/>
        </w:rPr>
        <w:t xml:space="preserve">, which is what West argued in the case of black nihilism.128 They more broadly conceive </w:t>
      </w:r>
      <w:r w:rsidRPr="00AD1492">
        <w:rPr>
          <w:sz w:val="24"/>
          <w:szCs w:val="28"/>
          <w:u w:val="single"/>
        </w:rPr>
        <w:t>nihilism as a transitional stage between dying and new values.</w:t>
      </w:r>
      <w:r w:rsidRPr="006B7021">
        <w:rPr>
          <w:sz w:val="24"/>
          <w:szCs w:val="28"/>
        </w:rPr>
        <w:t xml:space="preserve"> Modern European philosophy accompanied European conquest and colonialism in the fifteenth century. A consequence of this philosophy was the notion that </w:t>
      </w:r>
      <w:r w:rsidRPr="00AD1492">
        <w:rPr>
          <w:sz w:val="24"/>
          <w:szCs w:val="28"/>
          <w:u w:val="single"/>
        </w:rPr>
        <w:t>the scope of the philosophical category of the human being extended only to those who would today count as racially “white.”</w:t>
      </w:r>
      <w:r w:rsidRPr="006B7021">
        <w:rPr>
          <w:sz w:val="24"/>
          <w:szCs w:val="28"/>
        </w:rPr>
        <w:t xml:space="preserve"> A survey of modern European philosophical anthropology belies </w:t>
      </w:r>
      <w:r w:rsidRPr="00AD1492">
        <w:rPr>
          <w:sz w:val="24"/>
          <w:szCs w:val="28"/>
          <w:u w:val="single"/>
        </w:rPr>
        <w:t xml:space="preserve">a </w:t>
      </w:r>
      <w:r w:rsidRPr="00993E16">
        <w:rPr>
          <w:b/>
          <w:bCs/>
          <w:sz w:val="24"/>
          <w:szCs w:val="28"/>
          <w:u w:val="single"/>
        </w:rPr>
        <w:t>white normative</w:t>
      </w:r>
      <w:r w:rsidRPr="00AD1492">
        <w:rPr>
          <w:sz w:val="24"/>
          <w:szCs w:val="28"/>
          <w:u w:val="single"/>
        </w:rPr>
        <w:t xml:space="preserve"> understanding of the category of human being, by which I mean </w:t>
      </w:r>
      <w:r w:rsidRPr="00993E16">
        <w:rPr>
          <w:b/>
          <w:bCs/>
          <w:sz w:val="24"/>
          <w:szCs w:val="28"/>
          <w:u w:val="single"/>
        </w:rPr>
        <w:t>whiteness is the standard by which and from which others are measured</w:t>
      </w:r>
      <w:r w:rsidRPr="00AD1492">
        <w:rPr>
          <w:sz w:val="24"/>
          <w:szCs w:val="28"/>
          <w:u w:val="single"/>
        </w:rPr>
        <w:t>.</w:t>
      </w:r>
      <w:r w:rsidRPr="006B7021">
        <w:rPr>
          <w:sz w:val="24"/>
          <w:szCs w:val="28"/>
        </w:rPr>
        <w:t xml:space="preserve"> As such, </w:t>
      </w:r>
      <w:r w:rsidRPr="00AD1492">
        <w:rPr>
          <w:sz w:val="24"/>
          <w:szCs w:val="28"/>
          <w:u w:val="single"/>
        </w:rPr>
        <w:t xml:space="preserve">antiblack racism evidences a form of weak nihilism, which I shall </w:t>
      </w:r>
      <w:r w:rsidRPr="00AD1492">
        <w:rPr>
          <w:sz w:val="24"/>
          <w:szCs w:val="28"/>
          <w:u w:val="single"/>
        </w:rPr>
        <w:lastRenderedPageBreak/>
        <w:t>call “white nihilism,”</w:t>
      </w:r>
      <w:r w:rsidRPr="006B7021">
        <w:rPr>
          <w:sz w:val="24"/>
          <w:szCs w:val="28"/>
        </w:rPr>
        <w:t xml:space="preserve"> </w:t>
      </w:r>
      <w:r w:rsidRPr="00AD1492">
        <w:rPr>
          <w:sz w:val="24"/>
          <w:szCs w:val="28"/>
          <w:u w:val="single"/>
        </w:rPr>
        <w:t xml:space="preserve">that is an </w:t>
      </w:r>
      <w:r w:rsidRPr="00993E16">
        <w:rPr>
          <w:b/>
          <w:bCs/>
          <w:sz w:val="24"/>
          <w:szCs w:val="28"/>
          <w:u w:val="single"/>
        </w:rPr>
        <w:t>existential dependence</w:t>
      </w:r>
      <w:r w:rsidRPr="00AD1492">
        <w:rPr>
          <w:sz w:val="24"/>
          <w:szCs w:val="28"/>
          <w:u w:val="single"/>
        </w:rPr>
        <w:t xml:space="preserve"> upon the ideal of white-normativity, or “whiteness,” in order to </w:t>
      </w:r>
      <w:r w:rsidRPr="00993E16">
        <w:rPr>
          <w:b/>
          <w:bCs/>
          <w:sz w:val="24"/>
          <w:szCs w:val="28"/>
          <w:u w:val="single"/>
        </w:rPr>
        <w:t xml:space="preserve">justify </w:t>
      </w:r>
      <w:r w:rsidRPr="00AD1492">
        <w:rPr>
          <w:sz w:val="24"/>
          <w:szCs w:val="28"/>
          <w:u w:val="single"/>
        </w:rPr>
        <w:t>the value of human life</w:t>
      </w:r>
      <w:r w:rsidRPr="006B7021">
        <w:rPr>
          <w:sz w:val="24"/>
          <w:szCs w:val="28"/>
        </w:rPr>
        <w:t xml:space="preserve">. The goal of this chapter is to show how European </w:t>
      </w:r>
      <w:r w:rsidRPr="00AD1492">
        <w:rPr>
          <w:sz w:val="24"/>
          <w:szCs w:val="28"/>
          <w:u w:val="single"/>
        </w:rPr>
        <w:t xml:space="preserve">(white) nihilism </w:t>
      </w:r>
      <w:r w:rsidRPr="00993E16">
        <w:rPr>
          <w:b/>
          <w:bCs/>
          <w:sz w:val="24"/>
          <w:szCs w:val="28"/>
          <w:u w:val="single"/>
        </w:rPr>
        <w:t>conditions denials</w:t>
      </w:r>
      <w:r w:rsidRPr="00AD1492">
        <w:rPr>
          <w:sz w:val="24"/>
          <w:szCs w:val="28"/>
          <w:u w:val="single"/>
        </w:rPr>
        <w:t xml:space="preserve"> of the </w:t>
      </w:r>
      <w:r w:rsidRPr="00993E16">
        <w:rPr>
          <w:b/>
          <w:bCs/>
          <w:sz w:val="24"/>
          <w:szCs w:val="28"/>
          <w:u w:val="single"/>
        </w:rPr>
        <w:t xml:space="preserve">meaningfulness </w:t>
      </w:r>
      <w:r w:rsidRPr="00AD1492">
        <w:rPr>
          <w:sz w:val="24"/>
          <w:szCs w:val="28"/>
          <w:u w:val="single"/>
        </w:rPr>
        <w:t>of black life</w:t>
      </w:r>
      <w:r w:rsidRPr="006B7021">
        <w:rPr>
          <w:sz w:val="24"/>
          <w:szCs w:val="28"/>
        </w:rPr>
        <w:t xml:space="preserve">, i.e., antiblack racism, and is therefore the context of meaning to which black nihilism either healthily or unhealthily, strongly or weakly, responds. </w:t>
      </w:r>
    </w:p>
    <w:p w14:paraId="444627FB" w14:textId="77777777" w:rsidR="00807FA2" w:rsidRPr="00807FA2" w:rsidRDefault="00807FA2" w:rsidP="00807FA2"/>
    <w:p w14:paraId="0B874FCA" w14:textId="47BBFF1A" w:rsidR="00416427" w:rsidRDefault="00416427" w:rsidP="00416427">
      <w:pPr>
        <w:pStyle w:val="Heading2"/>
      </w:pPr>
      <w:r w:rsidRPr="00416427">
        <w:lastRenderedPageBreak/>
        <w:t>Links vs. K</w:t>
      </w:r>
    </w:p>
    <w:p w14:paraId="1236607D" w14:textId="77777777" w:rsidR="00CF796E" w:rsidRPr="00CF796E" w:rsidRDefault="00CF796E" w:rsidP="00CF796E"/>
    <w:p w14:paraId="2BB3886F" w14:textId="3E499768" w:rsidR="00A17CA4" w:rsidRDefault="00A17CA4" w:rsidP="00A17CA4">
      <w:pPr>
        <w:pStyle w:val="Heading3"/>
      </w:pPr>
      <w:r>
        <w:lastRenderedPageBreak/>
        <w:t xml:space="preserve">Link – Queer Theory </w:t>
      </w:r>
    </w:p>
    <w:p w14:paraId="2185D09A" w14:textId="77777777" w:rsidR="00A17CA4" w:rsidRDefault="00A17CA4" w:rsidP="00A17CA4">
      <w:pPr>
        <w:pStyle w:val="Heading4"/>
      </w:pPr>
      <w:r>
        <w:t xml:space="preserve">Blackness is </w:t>
      </w:r>
      <w:r>
        <w:rPr>
          <w:u w:val="single"/>
        </w:rPr>
        <w:t>double cut</w:t>
      </w:r>
      <w:r>
        <w:t xml:space="preserve"> by </w:t>
      </w:r>
      <w:r>
        <w:rPr>
          <w:u w:val="single"/>
        </w:rPr>
        <w:t>antiblackness</w:t>
      </w:r>
      <w:r>
        <w:t xml:space="preserve"> and </w:t>
      </w:r>
      <w:r>
        <w:rPr>
          <w:u w:val="single"/>
        </w:rPr>
        <w:t>anti-queerness</w:t>
      </w:r>
      <w:r>
        <w:t xml:space="preserve"> that </w:t>
      </w:r>
      <w:r>
        <w:rPr>
          <w:u w:val="single"/>
        </w:rPr>
        <w:t>lacks a conceptual frame outside of humanism</w:t>
      </w:r>
      <w:r>
        <w:t>.</w:t>
      </w:r>
    </w:p>
    <w:p w14:paraId="25A056B6" w14:textId="77777777" w:rsidR="00A17CA4" w:rsidRPr="000B4D8D" w:rsidRDefault="00A17CA4" w:rsidP="00A17CA4">
      <w:r>
        <w:rPr>
          <w:rStyle w:val="Style13ptBold"/>
        </w:rPr>
        <w:t xml:space="preserve">Warren, 14 </w:t>
      </w:r>
      <w:r>
        <w:t>[Calvin Warren, WGSS @ Emory, “Onticide Afropessimism, Queer Theory, &amp; Ethics,” 2014, Ill Will]//Townes</w:t>
      </w:r>
    </w:p>
    <w:p w14:paraId="132B4D23" w14:textId="77777777" w:rsidR="00A17CA4" w:rsidRPr="000B4D8D" w:rsidRDefault="00A17CA4" w:rsidP="00A17CA4">
      <w:pPr>
        <w:rPr>
          <w:rStyle w:val="Emphasis"/>
        </w:rPr>
      </w:pPr>
      <w:r w:rsidRPr="000B4D8D">
        <w:rPr>
          <w:rStyle w:val="Emphasis"/>
        </w:rPr>
        <w:t>The “Black Queer” does not and cannot exist</w:t>
      </w:r>
      <w:r w:rsidRPr="000B4D8D">
        <w:rPr>
          <w:sz w:val="12"/>
        </w:rPr>
        <w:t xml:space="preserve">. </w:t>
      </w:r>
      <w:r w:rsidRPr="000B4D8D">
        <w:rPr>
          <w:rStyle w:val="StyleUnderline"/>
        </w:rPr>
        <w:t xml:space="preserve">This is an ethical statement about the tension between what Frank Wilderson would call “an </w:t>
      </w:r>
      <w:r w:rsidRPr="000B4D8D">
        <w:rPr>
          <w:rStyle w:val="Emphasis"/>
        </w:rPr>
        <w:t>experience of unfreedom</w:t>
      </w:r>
      <w:r w:rsidRPr="000B4D8D">
        <w:rPr>
          <w:rStyle w:val="StyleUnderline"/>
        </w:rPr>
        <w:t>” (</w:t>
      </w:r>
      <w:r w:rsidRPr="000B4D8D">
        <w:rPr>
          <w:rStyle w:val="Emphasis"/>
        </w:rPr>
        <w:t>Queerness</w:t>
      </w:r>
      <w:r w:rsidRPr="000B4D8D">
        <w:rPr>
          <w:rStyle w:val="StyleUnderline"/>
        </w:rPr>
        <w:t xml:space="preserve">) and a </w:t>
      </w:r>
      <w:r w:rsidRPr="000B4D8D">
        <w:rPr>
          <w:rStyle w:val="Emphasis"/>
        </w:rPr>
        <w:t>structural position of non-ontology</w:t>
      </w:r>
      <w:r w:rsidRPr="000B4D8D">
        <w:rPr>
          <w:rStyle w:val="StyleUnderline"/>
        </w:rPr>
        <w:t xml:space="preserve"> (</w:t>
      </w:r>
      <w:r w:rsidRPr="000B4D8D">
        <w:rPr>
          <w:rStyle w:val="Emphasis"/>
        </w:rPr>
        <w:t>Blackness</w:t>
      </w:r>
      <w:r w:rsidRPr="000B4D8D">
        <w:rPr>
          <w:rStyle w:val="StyleUnderline"/>
        </w:rPr>
        <w:t>).</w:t>
      </w:r>
      <w:r w:rsidRPr="000B4D8D">
        <w:rPr>
          <w:sz w:val="12"/>
        </w:rPr>
        <w:t xml:space="preserve"> [1] </w:t>
      </w:r>
      <w:r w:rsidRPr="000B4D8D">
        <w:rPr>
          <w:rStyle w:val="StyleUnderline"/>
        </w:rPr>
        <w:t>This term “</w:t>
      </w:r>
      <w:r w:rsidRPr="000B4D8D">
        <w:rPr>
          <w:rStyle w:val="Emphasis"/>
        </w:rPr>
        <w:t>non-ontology” suggests</w:t>
      </w:r>
      <w:r w:rsidRPr="000B4D8D">
        <w:rPr>
          <w:rStyle w:val="StyleUnderline"/>
        </w:rPr>
        <w:t xml:space="preserve"> a negative axis of being—being not predicated on mere appearance in the phenomenal real (Fanon)—</w:t>
      </w:r>
      <w:r w:rsidRPr="000B4D8D">
        <w:rPr>
          <w:rStyle w:val="Emphasis"/>
        </w:rPr>
        <w:t>ontology’s necessary exclusion</w:t>
      </w:r>
      <w:r w:rsidRPr="000B4D8D">
        <w:rPr>
          <w:sz w:val="12"/>
        </w:rPr>
        <w:t xml:space="preserve">. </w:t>
      </w:r>
      <w:r w:rsidRPr="000B4D8D">
        <w:rPr>
          <w:rStyle w:val="StyleUnderline"/>
        </w:rPr>
        <w:t xml:space="preserve">The “black queer” throws into sharper relief a deep problem between </w:t>
      </w:r>
      <w:r w:rsidRPr="000B4D8D">
        <w:rPr>
          <w:rStyle w:val="Emphasis"/>
        </w:rPr>
        <w:t>ontology</w:t>
      </w:r>
      <w:r w:rsidRPr="000B4D8D">
        <w:rPr>
          <w:rStyle w:val="StyleUnderline"/>
        </w:rPr>
        <w:t xml:space="preserve">, </w:t>
      </w:r>
      <w:r w:rsidRPr="000B4D8D">
        <w:rPr>
          <w:rStyle w:val="Emphasis"/>
        </w:rPr>
        <w:t>freedom</w:t>
      </w:r>
      <w:r w:rsidRPr="000B4D8D">
        <w:rPr>
          <w:rStyle w:val="StyleUnderline"/>
        </w:rPr>
        <w:t xml:space="preserve">, and </w:t>
      </w:r>
      <w:r w:rsidRPr="000B4D8D">
        <w:rPr>
          <w:rStyle w:val="Emphasis"/>
        </w:rPr>
        <w:t>ethics</w:t>
      </w:r>
      <w:r w:rsidRPr="000B4D8D">
        <w:rPr>
          <w:sz w:val="12"/>
        </w:rPr>
        <w:t xml:space="preserve">. </w:t>
      </w:r>
      <w:r w:rsidRPr="000B4D8D">
        <w:rPr>
          <w:rStyle w:val="StyleUnderline"/>
        </w:rPr>
        <w:t>We could suggest that the term “black queer” dramatizes the fundamental tension in humanism itself, especially contemporary iterations of it: how to eradicate the violence that limits human potential, and expand the category of the human, when the violence rejected is absolutely necessary for the human to exist as such. In other words, humanism is caught in an ethical dilemma, or double-bind</w:t>
      </w:r>
      <w:r w:rsidRPr="000B4D8D">
        <w:rPr>
          <w:sz w:val="12"/>
        </w:rPr>
        <w:t xml:space="preserve">. The “emancipatory meditations” against the violence that produces contingent experiences of unfreedom for humans also provides the grounding for the category of the human around which these meditations mobilize. The “human” is a repository of violent practices and technologies that has crystalized over time. The ethical impulse is to resolve the tension within humanism, to wrest the “human” from the historical violence upon which it is founded. </w:t>
      </w:r>
      <w:r w:rsidRPr="000B4D8D">
        <w:rPr>
          <w:rStyle w:val="Emphasis"/>
        </w:rPr>
        <w:t>This ethical enterprise inevitably fails, for in the end, the human is nothing more than this very violence, rendering violence and the human mutually constitutive and coterminous.</w:t>
      </w:r>
      <w:r w:rsidRPr="000B4D8D">
        <w:rPr>
          <w:sz w:val="12"/>
        </w:rPr>
        <w:t xml:space="preserve"> </w:t>
      </w:r>
      <w:r w:rsidRPr="000B4D8D">
        <w:rPr>
          <w:rStyle w:val="StyleUnderline"/>
        </w:rPr>
        <w:t>The experience of unfreedom (suffering) is the outcome of this violence</w:t>
      </w:r>
      <w:r w:rsidRPr="000B4D8D">
        <w:rPr>
          <w:sz w:val="12"/>
        </w:rPr>
        <w:t xml:space="preserve">. </w:t>
      </w:r>
      <w:r w:rsidRPr="000B4D8D">
        <w:rPr>
          <w:rStyle w:val="Emphasis"/>
        </w:rPr>
        <w:t>Making this suffering legible is the ethical drive of humanist thinking and the objective of a politics invested in “freedom.”</w:t>
      </w:r>
      <w:r w:rsidRPr="000B4D8D">
        <w:rPr>
          <w:sz w:val="12"/>
        </w:rPr>
        <w:t xml:space="preserve"> Violence, humanity, unfreedom, and freedom constitute an </w:t>
      </w:r>
      <w:r w:rsidRPr="000B4D8D">
        <w:rPr>
          <w:rStyle w:val="Emphasis"/>
        </w:rPr>
        <w:t>unending cycle of desire, deferral, and despair</w:t>
      </w:r>
      <w:r w:rsidRPr="000B4D8D">
        <w:rPr>
          <w:sz w:val="12"/>
        </w:rPr>
        <w:t xml:space="preserve">. </w:t>
      </w:r>
      <w:r w:rsidRPr="000B4D8D">
        <w:rPr>
          <w:rStyle w:val="StyleUnderline"/>
        </w:rPr>
        <w:t xml:space="preserve">This cycle of violence captures the tension in humanism that much of contemporary theory either attempts to </w:t>
      </w:r>
      <w:r w:rsidRPr="000B4D8D">
        <w:rPr>
          <w:rStyle w:val="Emphasis"/>
        </w:rPr>
        <w:t>resolve</w:t>
      </w:r>
      <w:r w:rsidRPr="000B4D8D">
        <w:rPr>
          <w:rStyle w:val="StyleUnderline"/>
        </w:rPr>
        <w:t xml:space="preserve"> (</w:t>
      </w:r>
      <w:r w:rsidRPr="000B4D8D">
        <w:rPr>
          <w:rStyle w:val="Emphasis"/>
        </w:rPr>
        <w:t>Ethics</w:t>
      </w:r>
      <w:r w:rsidRPr="000B4D8D">
        <w:rPr>
          <w:rStyle w:val="StyleUnderline"/>
        </w:rPr>
        <w:t xml:space="preserve">) or wishes to </w:t>
      </w:r>
      <w:r w:rsidRPr="000B4D8D">
        <w:rPr>
          <w:rStyle w:val="Emphasis"/>
        </w:rPr>
        <w:t>abandon</w:t>
      </w:r>
      <w:r w:rsidRPr="000B4D8D">
        <w:rPr>
          <w:rStyle w:val="StyleUnderline"/>
        </w:rPr>
        <w:t xml:space="preserve"> (</w:t>
      </w:r>
      <w:r w:rsidRPr="000B4D8D">
        <w:rPr>
          <w:rStyle w:val="Emphasis"/>
        </w:rPr>
        <w:t>divesture</w:t>
      </w:r>
      <w:r w:rsidRPr="000B4D8D">
        <w:rPr>
          <w:rStyle w:val="StyleUnderline"/>
        </w:rPr>
        <w:t>).</w:t>
      </w:r>
      <w:r w:rsidRPr="000B4D8D">
        <w:rPr>
          <w:sz w:val="12"/>
        </w:rPr>
        <w:t xml:space="preserve"> The violence that constitutes the human and produces suffering is sustained through an ontological antagonism. The boundaries of the human are shored-up by this antagonism and without it, the human, and the world within which it lives, would cease to exist. The non- ontology of blackness secures the boundaries of the human; it delimits the coordinates of the human. Blackness is an exclusion that enables ontology. In its exclusion from the realm of ontology, blackness is unthinkable, innominate, and paradoxical. In essence, </w:t>
      </w:r>
      <w:r w:rsidRPr="000B4D8D">
        <w:rPr>
          <w:rStyle w:val="Emphasis"/>
        </w:rPr>
        <w:t>blackness exists to not exist—it embodies the most perplexing paradox that sustains ontology (or in psychoanalytic terms it is the Real of ontology).</w:t>
      </w:r>
      <w:r w:rsidRPr="000B4D8D">
        <w:rPr>
          <w:sz w:val="12"/>
        </w:rPr>
        <w:t xml:space="preserve"> The field of Ethics, then, conceals a dirty secret: the ontological ground upon which it is situated is unethical. </w:t>
      </w:r>
      <w:r w:rsidRPr="000B4D8D">
        <w:rPr>
          <w:rStyle w:val="Emphasis"/>
        </w:rPr>
        <w:t>Ethics subverts itself, but it can only exist through this very subversion</w:t>
      </w:r>
      <w:r w:rsidRPr="000B4D8D">
        <w:rPr>
          <w:sz w:val="12"/>
        </w:rPr>
        <w:t xml:space="preserve">. </w:t>
      </w:r>
      <w:r w:rsidRPr="000B4D8D">
        <w:rPr>
          <w:rStyle w:val="StyleUnderline"/>
        </w:rPr>
        <w:t>All ethical discourses organized around the elimination of suffering or the experiences of freedom are imbricated in this unethicality</w:t>
      </w:r>
      <w:r w:rsidRPr="000B4D8D">
        <w:rPr>
          <w:sz w:val="12"/>
        </w:rPr>
        <w:t xml:space="preserve">. </w:t>
      </w:r>
      <w:r w:rsidRPr="000B4D8D">
        <w:rPr>
          <w:rStyle w:val="Emphasis"/>
        </w:rPr>
        <w:t>Blackness is both the life and death of humanism and its ethics, and for this reason, it lacks a legible grammar to articulate this dread</w:t>
      </w:r>
      <w:r w:rsidRPr="000B4D8D">
        <w:rPr>
          <w:sz w:val="12"/>
        </w:rPr>
        <w:t xml:space="preserve">. It is an incomprehensible suffering, or an unending injury not understood as legitimate injury. To take matters further, there would be no human suffering without the prior exclusion of blackness, but there would also be no world or human without this exclusion either. </w:t>
      </w:r>
      <w:r w:rsidRPr="000B4D8D">
        <w:rPr>
          <w:rStyle w:val="StyleUnderline"/>
        </w:rPr>
        <w:t>It is an unresolvable antagonism. [2] II The term “black queer” is a philosophical conundrum, or problem space, precisely because it carries this antagonism, the ethical dilemma of humanism, within its discursive structure</w:t>
      </w:r>
      <w:r w:rsidRPr="000B4D8D">
        <w:rPr>
          <w:sz w:val="12"/>
        </w:rPr>
        <w:t xml:space="preserve">. [3]It brings two crises into juxtaposition creating somewhat of a theoretical fatality, a devastating crime scene. </w:t>
      </w:r>
      <w:r w:rsidRPr="000B4D8D">
        <w:rPr>
          <w:rStyle w:val="Emphasis"/>
        </w:rPr>
        <w:t>At the site of this fatality lies a mutilated, supine black body we cannot quite place within the symbolics of identity, politics, history, sociology, or law</w:t>
      </w:r>
      <w:r w:rsidRPr="000B4D8D">
        <w:rPr>
          <w:sz w:val="12"/>
        </w:rPr>
        <w:t xml:space="preserve">. In cases like these, we put “theory” and “philosophy” into service to figure out who did “it,” what was the murder weapon, and what was the injury—if we can even call it an injury. </w:t>
      </w:r>
      <w:r w:rsidRPr="000B4D8D">
        <w:rPr>
          <w:rStyle w:val="StyleUnderline"/>
        </w:rPr>
        <w:t xml:space="preserve">This situation frustrates the researcher (researcher as detective, philosopher, and medical examiner all at once) in that he </w:t>
      </w:r>
      <w:r w:rsidRPr="000B4D8D">
        <w:rPr>
          <w:rStyle w:val="Emphasis"/>
        </w:rPr>
        <w:t>lacks a coherent grammar to make this suffering legible</w:t>
      </w:r>
      <w:r w:rsidRPr="000B4D8D">
        <w:rPr>
          <w:rStyle w:val="StyleUnderline"/>
        </w:rPr>
        <w:t>,</w:t>
      </w:r>
      <w:r w:rsidRPr="000B4D8D">
        <w:rPr>
          <w:sz w:val="12"/>
        </w:rPr>
        <w:t xml:space="preserve"> the assaulting party is more like a structural phenomenon, and the fatality is a precondition of the world itself. In this sense, the fatality is rendered banal, diurnal, and quotidian, as it sustains the very field of existence. The theoretical and philosophical instruments that we have to examine and explain this scenario—which I will call </w:t>
      </w:r>
      <w:r w:rsidRPr="000B4D8D">
        <w:rPr>
          <w:rStyle w:val="Emphasis"/>
        </w:rPr>
        <w:t>“queer theory” and “Afro-pessimism”—fracture around the “black queer,” endlessly encircling it, but never able to approach it</w:t>
      </w:r>
      <w:r w:rsidRPr="000B4D8D">
        <w:rPr>
          <w:sz w:val="12"/>
        </w:rPr>
        <w:t xml:space="preserve">. In fact, </w:t>
      </w:r>
      <w:r w:rsidRPr="000B4D8D">
        <w:rPr>
          <w:rStyle w:val="Emphasis"/>
          <w:sz w:val="28"/>
          <w:szCs w:val="28"/>
        </w:rPr>
        <w:t xml:space="preserve">queer theory and Afro- pessimism are located in different philosophical registers, which are incompatible and irreconcilable. These </w:t>
      </w:r>
      <w:r w:rsidRPr="000B4D8D">
        <w:rPr>
          <w:rStyle w:val="Emphasis"/>
          <w:sz w:val="28"/>
          <w:szCs w:val="28"/>
        </w:rPr>
        <w:lastRenderedPageBreak/>
        <w:t>discourses collide, or crash, at the site of the “black queer”—the black queer becomes a blind spot distorting the field of vision for both discourses, and the result is fatal</w:t>
      </w:r>
      <w:r w:rsidRPr="000B4D8D">
        <w:rPr>
          <w:sz w:val="12"/>
        </w:rPr>
        <w:t xml:space="preserve">. </w:t>
      </w:r>
      <w:r w:rsidRPr="000B4D8D">
        <w:rPr>
          <w:rStyle w:val="StyleUnderline"/>
        </w:rPr>
        <w:t>The desire to find synthesis and common ground between the two enterprises often results in theoretical misrecognition, false analogies, and impoverished ethics</w:t>
      </w:r>
      <w:r w:rsidRPr="000B4D8D">
        <w:rPr>
          <w:sz w:val="12"/>
        </w:rPr>
        <w:t xml:space="preserve">. The “black queer,” then, is theoretically homeless and vulnerable to the impact of discourses traveling at high velocity. Perhaps we ask too much of theory and philosophy. This essay meditates on this itinerancy. What is seductive about queer theory is that it provides a grammar of suffering for this fatality. The metaphorical space of the closet, freedom from injustice, </w:t>
      </w:r>
      <w:r w:rsidRPr="000B4D8D">
        <w:rPr>
          <w:rStyle w:val="StyleUnderline"/>
        </w:rPr>
        <w:t>heterosexist violence, among other concepts makes queer theory almost irresistible to the theorist yearning for a grammar to communicate the horrors of anti-black and non-heteronormative violence</w:t>
      </w:r>
      <w:r w:rsidRPr="000B4D8D">
        <w:rPr>
          <w:sz w:val="12"/>
        </w:rPr>
        <w:t xml:space="preserve">. </w:t>
      </w:r>
      <w:r w:rsidRPr="000B4D8D">
        <w:rPr>
          <w:rStyle w:val="Emphasis"/>
        </w:rPr>
        <w:t>The horizon of queer communicability</w:t>
      </w:r>
      <w:r w:rsidRPr="000B4D8D">
        <w:rPr>
          <w:sz w:val="12"/>
        </w:rPr>
        <w:t xml:space="preserve">, </w:t>
      </w:r>
      <w:r w:rsidRPr="000B4D8D">
        <w:rPr>
          <w:rStyle w:val="StyleUnderline"/>
        </w:rPr>
        <w:t>however</w:t>
      </w:r>
      <w:r w:rsidRPr="000B4D8D">
        <w:rPr>
          <w:sz w:val="12"/>
        </w:rPr>
        <w:t xml:space="preserve">, </w:t>
      </w:r>
      <w:r w:rsidRPr="000B4D8D">
        <w:rPr>
          <w:rStyle w:val="Emphasis"/>
        </w:rPr>
        <w:t>is not that of the black—as the black-as-object is situated out of space, time, and the world itself</w:t>
      </w:r>
      <w:r w:rsidRPr="000B4D8D">
        <w:rPr>
          <w:sz w:val="12"/>
        </w:rPr>
        <w:t xml:space="preserve">. [4] Can we address the being fallen off the map of conceivability? </w:t>
      </w:r>
      <w:r w:rsidRPr="000B4D8D">
        <w:rPr>
          <w:rStyle w:val="Emphasis"/>
        </w:rPr>
        <w:t>We depend on the grammar of queer theory to salvage this being, to reconstitute it within the logics of life and death (a redemptive “hodological space”).</w:t>
      </w:r>
      <w:r w:rsidRPr="000B4D8D">
        <w:rPr>
          <w:sz w:val="12"/>
        </w:rPr>
        <w:t xml:space="preserve"> This temptation presents an ethical crisis because the grammar of queer theory is predicated upon the very dissolution of the being it is called upon to salvage. </w:t>
      </w:r>
      <w:r w:rsidRPr="000B4D8D">
        <w:rPr>
          <w:rStyle w:val="Emphasis"/>
        </w:rPr>
        <w:t>The “black queer” signifies a double-death, a redoubling of the internecine processes of erasure. Indeed, “queerness” is impossible without the derelict being of blackness—its grammar, object, and predicating “subject” emerge through the death sentence of blackness</w:t>
      </w:r>
      <w:r w:rsidRPr="000B4D8D">
        <w:rPr>
          <w:sz w:val="12"/>
        </w:rPr>
        <w:t xml:space="preserve">. Queer theory is always already in a relationship with blackness, but not as an “ally.” We might think of queer theory as a particular humanism (a “closeted humanism”), even as it announces its intention to unravel, displace, and discredit the very humanism that sustains it. </w:t>
      </w:r>
      <w:r w:rsidRPr="000B4D8D">
        <w:rPr>
          <w:rStyle w:val="Emphasis"/>
        </w:rPr>
        <w:t>It is a disavowed humanism—a humanism that must sustain itself through technologies of forgetfulness, historical suppression, and reanimated/reconfigured social violence</w:t>
      </w:r>
      <w:r w:rsidRPr="000B4D8D">
        <w:rPr>
          <w:sz w:val="12"/>
        </w:rPr>
        <w:t xml:space="preserve">. </w:t>
      </w:r>
      <w:r w:rsidRPr="000B4D8D">
        <w:rPr>
          <w:rStyle w:val="StyleUnderline"/>
        </w:rPr>
        <w:t>This form of humanism, hiding behind walls of radical proclamations (“emancipatory meditations”), denies itself only to reconstitute itself in the final outcome. In other words, queer theory is caught in a tortuous bind that neither provides ethical relief nor emancipatory transformations for blackness</w:t>
      </w:r>
      <w:r w:rsidRPr="000B4D8D">
        <w:rPr>
          <w:sz w:val="12"/>
        </w:rPr>
        <w:t xml:space="preserve">; </w:t>
      </w:r>
      <w:r w:rsidRPr="000B4D8D">
        <w:rPr>
          <w:rStyle w:val="Emphasis"/>
        </w:rPr>
        <w:t>it parasitically feeds off of the black body and needs this mutilated body as its site of constitution</w:t>
      </w:r>
      <w:r w:rsidRPr="000B4D8D">
        <w:rPr>
          <w:sz w:val="12"/>
        </w:rPr>
        <w:t xml:space="preserve">. </w:t>
      </w:r>
      <w:r w:rsidRPr="000B4D8D">
        <w:rPr>
          <w:rStyle w:val="Emphasis"/>
        </w:rPr>
        <w:t>Many will argue that the queer is not a human, but ruptures humanity and becomes more like a “non-human” or an “anti-human.”</w:t>
      </w:r>
      <w:r w:rsidRPr="000B4D8D">
        <w:rPr>
          <w:sz w:val="12"/>
        </w:rPr>
        <w:t xml:space="preserve"> For these scholars, queerness is inimical to humanism and presents a serious challenge of its presumptions. This, I would argue, is not the case. </w:t>
      </w:r>
      <w:r w:rsidRPr="000B4D8D">
        <w:rPr>
          <w:rStyle w:val="Emphasis"/>
        </w:rPr>
        <w:t>The fundamental assumptions about human capacity and space orientation are quite present in queer theory</w:t>
      </w:r>
      <w:r w:rsidRPr="000B4D8D">
        <w:rPr>
          <w:sz w:val="12"/>
        </w:rPr>
        <w:t xml:space="preserve">. </w:t>
      </w:r>
      <w:r w:rsidRPr="000B4D8D">
        <w:rPr>
          <w:rStyle w:val="StyleUnderline"/>
        </w:rPr>
        <w:t>The anti-humanist thread in queer theory is really a reconstitution of the liberal subject—</w:t>
      </w:r>
      <w:r w:rsidRPr="000B4D8D">
        <w:rPr>
          <w:rStyle w:val="Emphasis"/>
        </w:rPr>
        <w:t>a liberal subject that divests its privilege</w:t>
      </w:r>
      <w:r w:rsidRPr="000B4D8D">
        <w:rPr>
          <w:sz w:val="12"/>
        </w:rPr>
        <w:t xml:space="preserve">. </w:t>
      </w:r>
      <w:r w:rsidRPr="000B4D8D">
        <w:rPr>
          <w:rStyle w:val="Emphasis"/>
        </w:rPr>
        <w:t>Divestiture retains the old subject under suspicion and, at the same time, disavows this retention. Abnegation and divestiture are still entangled in the “sinews of capacity and power</w:t>
      </w:r>
      <w:r w:rsidRPr="000B4D8D">
        <w:rPr>
          <w:sz w:val="12"/>
        </w:rPr>
        <w:t xml:space="preserve">,” as Wilderson would call it; </w:t>
      </w:r>
      <w:r w:rsidRPr="000B4D8D">
        <w:rPr>
          <w:rStyle w:val="Emphasis"/>
        </w:rPr>
        <w:t>furthermore, only a “subject” situated in space and time, with certain entitlements, capacities, and privilege can surrender, or give up, privilege. It is precisely this “subject” that emerges from the antagonistic violence of humanism, and it is this subject that is inimical to the black-as-object. [5]</w:t>
      </w:r>
    </w:p>
    <w:p w14:paraId="7F3AFEB5" w14:textId="77777777" w:rsidR="00A17CA4" w:rsidRDefault="00A17CA4" w:rsidP="00A17CA4">
      <w:pPr>
        <w:pStyle w:val="Heading4"/>
      </w:pPr>
      <w:r>
        <w:t>We should think blackness under erasure as a problem for thought</w:t>
      </w:r>
    </w:p>
    <w:p w14:paraId="154A56C9" w14:textId="77777777" w:rsidR="00A17CA4" w:rsidRDefault="00A17CA4" w:rsidP="00A17CA4">
      <w:r>
        <w:rPr>
          <w:rStyle w:val="Style13ptBold"/>
        </w:rPr>
        <w:t xml:space="preserve">Warren, 17 </w:t>
      </w:r>
      <w:r>
        <w:t>[Calvin Warren, “Onticide,” 2017, GLQ: Journal of Lesbian and Gay Studies]//Townes</w:t>
      </w:r>
    </w:p>
    <w:p w14:paraId="5FF023FA" w14:textId="77777777" w:rsidR="00A17CA4" w:rsidRDefault="00A17CA4" w:rsidP="00A17CA4">
      <w:pPr>
        <w:rPr>
          <w:rStyle w:val="Emphasis"/>
        </w:rPr>
      </w:pPr>
      <w:r w:rsidRPr="00D122C4">
        <w:rPr>
          <w:sz w:val="12"/>
        </w:rPr>
        <w:t xml:space="preserve">For Jacques Derrida, </w:t>
      </w:r>
      <w:r w:rsidRPr="00D122C4">
        <w:rPr>
          <w:rStyle w:val="Emphasis"/>
        </w:rPr>
        <w:t>writing under erasure</w:t>
      </w:r>
      <w:r w:rsidRPr="00D122C4">
        <w:rPr>
          <w:rStyle w:val="StyleUnderline"/>
        </w:rPr>
        <w:t xml:space="preserve"> (sous rature) </w:t>
      </w:r>
      <w:r w:rsidRPr="00D122C4">
        <w:rPr>
          <w:rStyle w:val="Emphasis"/>
        </w:rPr>
        <w:t>signals</w:t>
      </w:r>
      <w:r w:rsidRPr="00D122C4">
        <w:rPr>
          <w:rStyle w:val="StyleUnderline"/>
        </w:rPr>
        <w:t xml:space="preserve"> the </w:t>
      </w:r>
      <w:r w:rsidRPr="00D122C4">
        <w:rPr>
          <w:rStyle w:val="Emphasis"/>
        </w:rPr>
        <w:t>inadequacy of language,</w:t>
      </w:r>
      <w:r w:rsidRPr="00D122C4">
        <w:rPr>
          <w:rStyle w:val="StyleUnderline"/>
        </w:rPr>
        <w:t xml:space="preserve"> and it </w:t>
      </w:r>
      <w:r w:rsidRPr="00D122C4">
        <w:rPr>
          <w:rStyle w:val="Emphasis"/>
        </w:rPr>
        <w:t>unveils</w:t>
      </w:r>
      <w:r w:rsidRPr="00D122C4">
        <w:rPr>
          <w:rStyle w:val="StyleUnderline"/>
        </w:rPr>
        <w:t xml:space="preserve"> what is </w:t>
      </w:r>
      <w:r w:rsidRPr="00D122C4">
        <w:rPr>
          <w:rStyle w:val="Emphasis"/>
        </w:rPr>
        <w:t>concealed</w:t>
      </w:r>
      <w:r w:rsidRPr="00D122C4">
        <w:rPr>
          <w:rStyle w:val="StyleUnderline"/>
        </w:rPr>
        <w:t xml:space="preserve">: the </w:t>
      </w:r>
      <w:r w:rsidRPr="00D122C4">
        <w:rPr>
          <w:rStyle w:val="Emphasis"/>
        </w:rPr>
        <w:t>sign</w:t>
      </w:r>
      <w:r w:rsidRPr="00D122C4">
        <w:rPr>
          <w:rStyle w:val="StyleUnderline"/>
        </w:rPr>
        <w:t xml:space="preserve"> is never a </w:t>
      </w:r>
      <w:r w:rsidRPr="00D122C4">
        <w:rPr>
          <w:rStyle w:val="Emphasis"/>
        </w:rPr>
        <w:t>coherent</w:t>
      </w:r>
      <w:r w:rsidRPr="00D122C4">
        <w:rPr>
          <w:rStyle w:val="StyleUnderline"/>
        </w:rPr>
        <w:t>, self-enclosed entity but always fractured and opened to the very thing it purports to exclude</w:t>
      </w:r>
      <w:r w:rsidRPr="00D122C4">
        <w:rPr>
          <w:sz w:val="12"/>
        </w:rPr>
        <w:t xml:space="preserve">. </w:t>
      </w:r>
      <w:r w:rsidRPr="00D122C4">
        <w:rPr>
          <w:rStyle w:val="Emphasis"/>
        </w:rPr>
        <w:t>Since language attempts to conceal the trace of its other through its sign, language is inaccurate but necessary</w:t>
      </w:r>
      <w:r w:rsidRPr="00D122C4">
        <w:rPr>
          <w:sz w:val="12"/>
        </w:rPr>
        <w:t xml:space="preserve">. </w:t>
      </w:r>
      <w:r w:rsidRPr="00D122C4">
        <w:rPr>
          <w:rStyle w:val="StyleUnderline"/>
        </w:rPr>
        <w:t xml:space="preserve">The erased sign, then, points to the inherent undecidability of language, and the tradition of </w:t>
      </w:r>
      <w:r w:rsidRPr="00D122C4">
        <w:rPr>
          <w:rStyle w:val="Emphasis"/>
        </w:rPr>
        <w:t>metaphysics</w:t>
      </w:r>
      <w:r w:rsidRPr="00D122C4">
        <w:rPr>
          <w:rStyle w:val="StyleUnderline"/>
        </w:rPr>
        <w:t xml:space="preserve"> and </w:t>
      </w:r>
      <w:r w:rsidRPr="00D122C4">
        <w:rPr>
          <w:rStyle w:val="Emphasis"/>
        </w:rPr>
        <w:t>phenomenology</w:t>
      </w:r>
      <w:r w:rsidRPr="00D122C4">
        <w:rPr>
          <w:rStyle w:val="StyleUnderline"/>
        </w:rPr>
        <w:t xml:space="preserve"> must be deconstructed continually to illumine the trace-structure that destabilizes every sign</w:t>
      </w:r>
      <w:r w:rsidRPr="00D122C4">
        <w:rPr>
          <w:sz w:val="12"/>
        </w:rPr>
        <w:t xml:space="preserve">. But one cannot simply obliterate language, the metaphysical heritage within which the subject is situated. </w:t>
      </w:r>
      <w:r w:rsidRPr="00D122C4">
        <w:rPr>
          <w:rStyle w:val="Emphasis"/>
        </w:rPr>
        <w:t>To negotiate with the violent tradition of metaphysics</w:t>
      </w:r>
      <w:r w:rsidRPr="00D122C4">
        <w:rPr>
          <w:sz w:val="12"/>
        </w:rPr>
        <w:t xml:space="preserve">, Derrida </w:t>
      </w:r>
      <w:r w:rsidRPr="00D122C4">
        <w:rPr>
          <w:rStyle w:val="Emphasis"/>
        </w:rPr>
        <w:t>adopts writing signs under erasure to docket the inadequacy of the particular sign in question</w:t>
      </w:r>
      <w:r w:rsidRPr="00D122C4">
        <w:rPr>
          <w:sz w:val="12"/>
        </w:rPr>
        <w:t xml:space="preserve"> (</w:t>
      </w:r>
      <w:r w:rsidRPr="00D122C4">
        <w:rPr>
          <w:rStyle w:val="StyleUnderline"/>
        </w:rPr>
        <w:t>since it attempts to police its lexical borders and exclude its “other”</w:t>
      </w:r>
      <w:r w:rsidRPr="00D122C4">
        <w:rPr>
          <w:sz w:val="12"/>
        </w:rPr>
        <w:t xml:space="preserve">) and to remind us that since this heritage cannot be entirely destroyed, this language is still necessary for intelligibility and </w:t>
      </w:r>
      <w:r w:rsidRPr="00D122C4">
        <w:rPr>
          <w:sz w:val="12"/>
        </w:rPr>
        <w:lastRenderedPageBreak/>
        <w:t>communication. In her introduction to Derrida’s Of Grammatology, Gayatri Chakravorty Spivak (1976: xviii) suggests “</w:t>
      </w:r>
      <w:r w:rsidRPr="00D122C4">
        <w:rPr>
          <w:rStyle w:val="StyleUnderline"/>
        </w:rPr>
        <w:t>the authority of the text is provisional, the origin is a trace; contradicting logic, we must learn to use and erase our language at the same time</w:t>
      </w:r>
      <w:r w:rsidRPr="00D122C4">
        <w:rPr>
          <w:sz w:val="12"/>
        </w:rPr>
        <w:t xml:space="preserve">.” Furthermore, she argues that “the predicament of having to use resources of the heritage that one questions is the overt concern of Derrida’s work” (318). </w:t>
      </w:r>
      <w:r w:rsidRPr="00D122C4">
        <w:rPr>
          <w:rStyle w:val="Emphasis"/>
        </w:rPr>
        <w:t>Writing under erasure is a procedure that negotiates with a violent heritage by acknowledging its indispensability and exposing the violence that each sign conceals by unveiling the trace-structure and the devastating system of value embedded in language</w:t>
      </w:r>
      <w:r w:rsidRPr="00D122C4">
        <w:rPr>
          <w:sz w:val="12"/>
        </w:rPr>
        <w:t>. I propose “</w:t>
      </w:r>
      <w:r w:rsidRPr="00D122C4">
        <w:rPr>
          <w:rStyle w:val="Emphasis"/>
        </w:rPr>
        <w:t>onticide</w:t>
      </w:r>
      <w:r w:rsidRPr="00D122C4">
        <w:rPr>
          <w:sz w:val="12"/>
        </w:rPr>
        <w:t xml:space="preserve">” as a procedure of </w:t>
      </w:r>
      <w:r w:rsidRPr="00D122C4">
        <w:rPr>
          <w:rStyle w:val="Emphasis"/>
        </w:rPr>
        <w:t xml:space="preserve">negotiating with an antiblack heritage, humanism. </w:t>
      </w:r>
      <w:r w:rsidRPr="00D122C4">
        <w:rPr>
          <w:sz w:val="12"/>
        </w:rPr>
        <w:t xml:space="preserve">The erasure employed is not a deconstructive move, since the antagonism that structures an antiblack world cannot be deconstructed (much as the trace-structure for Derrida is undeconstructable); rather, </w:t>
      </w:r>
      <w:r w:rsidRPr="00D122C4">
        <w:rPr>
          <w:rStyle w:val="Emphasis"/>
        </w:rPr>
        <w:t>the erasure is designed to signal a certain murderous operation through ontology. The line inserted through humanist terms of difference highlights the interdiction on black ontology and black capacity that enable these terms.</w:t>
      </w:r>
      <w:r w:rsidRPr="00D122C4">
        <w:rPr>
          <w:sz w:val="12"/>
        </w:rPr>
        <w:t xml:space="preserve"> Whereas Derrida’s deconstruction posits the trace-structure as providing the condition of possibility for language and the world, Afro-pessimism would assert that the interdiction on blackness preconditions the operations of humanist grammar and civil society. </w:t>
      </w:r>
      <w:r w:rsidRPr="00D122C4">
        <w:rPr>
          <w:rStyle w:val="StyleUnderline"/>
        </w:rPr>
        <w:t xml:space="preserve">Rather than focus on language in general, as Derrida’s deconstructive procedure does, onticide is concerned with the terms of human difference, or identity, which provide the building blocks for human uniqueness and individuality. Thus the line through the term Gay, for example, </w:t>
      </w:r>
      <w:r w:rsidRPr="00D122C4">
        <w:rPr>
          <w:rStyle w:val="Emphasis"/>
        </w:rPr>
        <w:t>highlights the interdiction, a ban, on blackness that renders sexuality and sexual identity possible</w:t>
      </w:r>
      <w:r w:rsidRPr="00D122C4">
        <w:rPr>
          <w:rStyle w:val="StyleUnderline"/>
        </w:rPr>
        <w:t>.</w:t>
      </w:r>
      <w:r w:rsidRPr="00D122C4">
        <w:rPr>
          <w:sz w:val="12"/>
        </w:rPr>
        <w:t xml:space="preserve"> </w:t>
      </w:r>
      <w:r w:rsidRPr="00D122C4">
        <w:rPr>
          <w:rStyle w:val="Emphasis"/>
        </w:rPr>
        <w:t>Onticide’s erasure, then, would highlight the original death of blackness at the center of humanism</w:t>
      </w:r>
      <w:r w:rsidRPr="00D122C4">
        <w:rPr>
          <w:sz w:val="12"/>
        </w:rPr>
        <w:t xml:space="preserve">. </w:t>
      </w:r>
      <w:r w:rsidRPr="00D122C4">
        <w:rPr>
          <w:rStyle w:val="Emphasis"/>
        </w:rPr>
        <w:t>Humanism is fractured by this interdiction on blackness, and it is this fracturing that produces the field of human difference and uniqueness</w:t>
      </w:r>
      <w:r w:rsidRPr="00D122C4">
        <w:rPr>
          <w:sz w:val="12"/>
        </w:rPr>
        <w:t xml:space="preserve">. </w:t>
      </w:r>
      <w:r w:rsidRPr="00D122C4">
        <w:rPr>
          <w:rStyle w:val="StyleUnderline"/>
        </w:rPr>
        <w:t>In a word, ontology is made possible by the death of blackness—onticide</w:t>
      </w:r>
      <w:r w:rsidRPr="00D122C4">
        <w:rPr>
          <w:sz w:val="12"/>
        </w:rPr>
        <w:t xml:space="preserve">. The erasure draws attention to this fact. </w:t>
      </w:r>
      <w:r w:rsidRPr="00D122C4">
        <w:rPr>
          <w:rStyle w:val="Emphasis"/>
        </w:rPr>
        <w:t>Onticide also provides a procedure for negotiating with (un)differentiating violence because it allows us to conceptualize the fracturing within the fungible commodity and the specificity of the violence this commodity experiences</w:t>
      </w:r>
      <w:r w:rsidRPr="00D122C4">
        <w:rPr>
          <w:sz w:val="12"/>
        </w:rPr>
        <w:t xml:space="preserve">. Put differently, </w:t>
      </w:r>
      <w:r w:rsidRPr="00D122C4">
        <w:rPr>
          <w:rStyle w:val="Emphasis"/>
        </w:rPr>
        <w:t>the erasure through the humanist terms of difference indicates the exclusion of blackness, the ban, but also the necessity of using a grammar that is inadequate</w:t>
      </w:r>
      <w:r w:rsidRPr="00D122C4">
        <w:rPr>
          <w:sz w:val="12"/>
        </w:rPr>
        <w:t xml:space="preserve">. The erasure through the term Gay, then, is a way to claim an impossible difference, not a structural adjustment; it does not embrace the term under erasure but recognizes that without an alternative grammar beyond humanism, we must use the term as we undermine its simultaneously. Will the erasure obliterate humanism? No. </w:t>
      </w:r>
      <w:r w:rsidRPr="00D122C4">
        <w:rPr>
          <w:rStyle w:val="StyleUnderline"/>
        </w:rPr>
        <w:t>Only an “end of the world” will destroy humanism and its grammar</w:t>
      </w:r>
      <w:r w:rsidRPr="00D122C4">
        <w:rPr>
          <w:sz w:val="12"/>
        </w:rPr>
        <w:t xml:space="preserve">, but because we are barred from the field of difference we use the term insubordinately. </w:t>
      </w:r>
      <w:r w:rsidRPr="00D122C4">
        <w:rPr>
          <w:rStyle w:val="Emphasis"/>
        </w:rPr>
        <w:t>We use humanist terms and erase them to challenge and invalidate them</w:t>
      </w:r>
      <w:r w:rsidRPr="00D122C4">
        <w:rPr>
          <w:sz w:val="12"/>
        </w:rPr>
        <w:t xml:space="preserve">. The erasure also highlights the inherent violence within humanist language as it concerns blackness: to articulate particularity or fracturing, the particular violence that a Gay Nigger #1 experiences in this instance, </w:t>
      </w:r>
      <w:r w:rsidRPr="00D122C4">
        <w:rPr>
          <w:rStyle w:val="StyleUnderline"/>
        </w:rPr>
        <w:t>one must stand before the ban in language and align with the particularity of the term while recognizing that blackness is unrecognizable within its terms</w:t>
      </w:r>
      <w:r w:rsidRPr="00D122C4">
        <w:rPr>
          <w:sz w:val="12"/>
        </w:rPr>
        <w:t xml:space="preserve">. It is a strategic alignment with a term of exclusion with the dual purpose of critiquing humanism and providing a way </w:t>
      </w:r>
      <w:r w:rsidRPr="00D122C4">
        <w:rPr>
          <w:rStyle w:val="StyleUnderline"/>
        </w:rPr>
        <w:t xml:space="preserve">through the performative contradiction that silences particular violence </w:t>
      </w:r>
      <w:r w:rsidRPr="00D122C4">
        <w:rPr>
          <w:rStyle w:val="Emphasis"/>
        </w:rPr>
        <w:t>against fungible objects</w:t>
      </w:r>
      <w:r w:rsidRPr="00D122C4">
        <w:rPr>
          <w:sz w:val="12"/>
        </w:rPr>
        <w:t xml:space="preserve">. This alignment, however, is not an appeal for inclusivity or incorporation into the term but an attempt to express the ineffable, difference outside Difference. An onticidal practice of writing Gay Nigger #1 would communicate that (1) </w:t>
      </w:r>
      <w:r w:rsidRPr="00D122C4">
        <w:rPr>
          <w:rStyle w:val="Emphasis"/>
        </w:rPr>
        <w:t>the term Gay is a feature of human difference and that the bar written through it signals the death and exclusion of blackness that makes the term possible; (2) grammatical paucity is a feature of antiblack suffering, and to provide intellectual space for certain forms of sufferings and ontologies, we juxtapose blackness</w:t>
      </w:r>
      <w:r w:rsidRPr="00D122C4">
        <w:rPr>
          <w:sz w:val="12"/>
        </w:rPr>
        <w:t xml:space="preserve"> (Nigger in this instance) </w:t>
      </w:r>
      <w:r w:rsidRPr="00D122C4">
        <w:rPr>
          <w:rStyle w:val="Emphasis"/>
        </w:rPr>
        <w:t>with the term of human difference</w:t>
      </w:r>
      <w:r w:rsidRPr="00D122C4">
        <w:rPr>
          <w:sz w:val="12"/>
        </w:rPr>
        <w:t xml:space="preserve"> (Gay) </w:t>
      </w:r>
      <w:r w:rsidRPr="00D122C4">
        <w:rPr>
          <w:rStyle w:val="Emphasis"/>
        </w:rPr>
        <w:t>to indicate the fracturing of the fungible commodity</w:t>
      </w:r>
      <w:r w:rsidRPr="00D122C4">
        <w:rPr>
          <w:sz w:val="12"/>
        </w:rPr>
        <w:t xml:space="preserve">; (3) Gay Nigger stands in for a conceptual crisis that we do not quite have a grammar to describe, but without it the violence against beings like Steen Keith Fenrich would become silenced by our attempts to avoid contradiction; (4) we do not erase the term Nigger in this instance because that is one term that is available for blacks as objects. Nigger is not a feature of human difference, so it does not orbit in the symbolic as the term Gay. Onticide cannot ultimately deconstruct the terms of difference, since we will never gain equivalence to humanity by inversion and displacement (the procedure of Deconstruction). Given that antiblackness has rendered inversion and displacement impossibilities, by muting the black body and stripping it of “ontological resistance,” </w:t>
      </w:r>
      <w:r w:rsidRPr="00D122C4">
        <w:rPr>
          <w:rStyle w:val="StyleUnderline"/>
        </w:rPr>
        <w:t>we erase the term of difference with the understanding that the erasure does not invert the vicious hierarchy of value but will, at the very least, highlight the interdiction on blackness that makes such terms possible. In meditating on the problem of grammar and violent syntax, Spillers</w:t>
      </w:r>
      <w:r w:rsidRPr="00D122C4">
        <w:rPr>
          <w:sz w:val="12"/>
        </w:rPr>
        <w:t xml:space="preserve"> (2003: 226) suggests: “</w:t>
      </w:r>
      <w:r w:rsidRPr="00D122C4">
        <w:rPr>
          <w:rStyle w:val="StyleUnderline"/>
        </w:rPr>
        <w:t>The project of liberation for African-Americans has found urgency in two passionate motivations that are twinned—(1) to break apart, to rupture violently the laws of American behavior that make such [anti-black] syntax possible; (2) to introduce a new semantic field/fold more appropriate to his/her own historic movement</w:t>
      </w:r>
      <w:r w:rsidRPr="00D122C4">
        <w:rPr>
          <w:sz w:val="12"/>
        </w:rPr>
        <w:t xml:space="preserve">.” Although Afro-pessimism does not embrace the project of liberation—since liberation is an impossibility in an antiblack world—onticide would push us to consider the necessity of the second proposition that Spillers presents. This procedure is an attempt to move us toward a new semantic field more appropriate to the fungible commodity. Because we are unable to completely purge the field </w:t>
      </w:r>
      <w:r w:rsidRPr="00D122C4">
        <w:rPr>
          <w:sz w:val="12"/>
        </w:rPr>
        <w:lastRenderedPageBreak/>
        <w:t xml:space="preserve">of humanism and antiblackness, onticide would expose the ban at the center of this field and imagine new lexical material to articulate the density of black suffering. Again, </w:t>
      </w:r>
      <w:r w:rsidRPr="00D122C4">
        <w:rPr>
          <w:rStyle w:val="StyleUnderline"/>
        </w:rPr>
        <w:t xml:space="preserve">the procedure that I am proposing, </w:t>
      </w:r>
      <w:r w:rsidRPr="00D122C4">
        <w:rPr>
          <w:rStyle w:val="Emphasis"/>
        </w:rPr>
        <w:t>onticide</w:t>
      </w:r>
      <w:r w:rsidRPr="00D122C4">
        <w:rPr>
          <w:rStyle w:val="StyleUnderline"/>
        </w:rPr>
        <w:t>, is a way to think through the ontological implications of violence and the way this violence fractures the fungible commodity in multiple ways</w:t>
      </w:r>
      <w:r w:rsidRPr="00D122C4">
        <w:rPr>
          <w:sz w:val="12"/>
        </w:rPr>
        <w:t xml:space="preserve">. Since blacks are excluded from the realm of Difference, we cannot properly call the fragmentation “difference” or “identity” (in the sense that we would for humans). </w:t>
      </w:r>
      <w:r w:rsidRPr="00D122C4">
        <w:rPr>
          <w:rStyle w:val="Emphasis"/>
        </w:rPr>
        <w:t>Rather, the procedure, mindful of the double bind that humanism places on blackness, invades the field of difference insubordinately, by aligning with terms of exclusion as a way to undermine these very terms</w:t>
      </w:r>
      <w:r w:rsidRPr="00D122C4">
        <w:rPr>
          <w:sz w:val="12"/>
        </w:rPr>
        <w:t xml:space="preserve">. Thus we can understand the violence that positioned Fenrich as “inexistent existence” (Gay Nigger #1) through an onticidal procedure instead of an intersectional one. What distinguishes the two procedures is that the intersectional approach seeks to understand blackness through forms of equivalence with human identity. In this instance, queerness and blackness are structurally aligned such that they become somewhat interchangeable forms of abstraction or are intelligible through each other (we do not need a bar through Gay with the intersectional approach because an interdiction against blackness does not exist, so the term Gay is readily available for blackness). </w:t>
      </w:r>
      <w:r w:rsidRPr="00D122C4">
        <w:rPr>
          <w:rStyle w:val="StyleUnderline"/>
        </w:rPr>
        <w:t>We know queerness more accurately because we know blackness, and we know blackness more intimately because we know queerness, according to this approach. Put differently, the intersectional approach makes epistemological claims by presenting blackness and queerness</w:t>
      </w:r>
      <w:r w:rsidRPr="00D122C4">
        <w:rPr>
          <w:sz w:val="12"/>
        </w:rPr>
        <w:t xml:space="preserve"> (and other forms of difference) as ontologically equivalent. </w:t>
      </w:r>
      <w:r w:rsidRPr="00D122C4">
        <w:rPr>
          <w:rStyle w:val="Emphasis"/>
        </w:rPr>
        <w:t>The epistemological thrust of this approach is to figure blackness into the field of Difference without a barrier</w:t>
      </w:r>
      <w:r w:rsidRPr="00D122C4">
        <w:rPr>
          <w:sz w:val="12"/>
        </w:rPr>
        <w:t xml:space="preserve">. The “Gay Nigger#1” is a possibility, then, through this approach—even for those who embrace Afro-pessimistic thematics. Onticide, conversely, refuses the epistemological temptation to understand blackness through maneuvers of equivalence; no form of human difference will render blackness intelligible. </w:t>
      </w:r>
      <w:r w:rsidRPr="00D122C4">
        <w:rPr>
          <w:rStyle w:val="Emphasis"/>
        </w:rPr>
        <w:t>Onticide strategically erases and aligns with terms of difference to explicate the violent fracturing of the fungible commodity</w:t>
      </w:r>
      <w:r w:rsidRPr="00D122C4">
        <w:rPr>
          <w:sz w:val="12"/>
        </w:rPr>
        <w:t xml:space="preserve">. </w:t>
      </w:r>
      <w:r w:rsidRPr="00D122C4">
        <w:rPr>
          <w:rStyle w:val="StyleUnderline"/>
        </w:rPr>
        <w:t>This alignment does not render queerness and blackness equivalent, but signals the lack of a grammar to describe fracturing outside human difference</w:t>
      </w:r>
      <w:r w:rsidRPr="00D122C4">
        <w:rPr>
          <w:sz w:val="12"/>
        </w:rPr>
        <w:t xml:space="preserve">. </w:t>
      </w:r>
      <w:r w:rsidRPr="00D122C4">
        <w:rPr>
          <w:rStyle w:val="Emphasis"/>
        </w:rPr>
        <w:t>The erasure “plays” with difference precisely to expose the violence that sustains it—the interdiction at the heart of humanism.</w:t>
      </w:r>
      <w:r w:rsidRPr="00D122C4">
        <w:rPr>
          <w:sz w:val="12"/>
        </w:rPr>
        <w:t xml:space="preserve"> The “alignment” that I have in mind here is not an endorsement of queerness or any human difference—blackness cannot fully recognize itself within the terms of human difference; instead, </w:t>
      </w:r>
      <w:r w:rsidRPr="00D122C4">
        <w:rPr>
          <w:rStyle w:val="Emphasis"/>
        </w:rPr>
        <w:t>the alignment is more of a juxtaposition with a term of exclusion for the purpose of articulating ontological violence.</w:t>
      </w:r>
    </w:p>
    <w:p w14:paraId="1AA10830" w14:textId="77777777" w:rsidR="00A17CA4" w:rsidRDefault="00A17CA4" w:rsidP="00A17CA4">
      <w:pPr>
        <w:pStyle w:val="Heading4"/>
      </w:pPr>
      <w:r>
        <w:t>Onticide outweighs</w:t>
      </w:r>
    </w:p>
    <w:p w14:paraId="2EC3CF2A" w14:textId="77777777" w:rsidR="00A17CA4" w:rsidRPr="00D122C4" w:rsidRDefault="00A17CA4" w:rsidP="00A17CA4">
      <w:r>
        <w:rPr>
          <w:rStyle w:val="Style13ptBold"/>
        </w:rPr>
        <w:t xml:space="preserve">Warren, 17 </w:t>
      </w:r>
      <w:r>
        <w:t>[Calvin Warren, “Onticide,” 2017, GLQ: Journal of Lesbian and Gay Studies]//Townes</w:t>
      </w:r>
    </w:p>
    <w:p w14:paraId="28EF3ACD" w14:textId="77777777" w:rsidR="00A17CA4" w:rsidRDefault="00A17CA4" w:rsidP="00A17CA4">
      <w:pPr>
        <w:rPr>
          <w:rStyle w:val="Emphasis"/>
        </w:rPr>
      </w:pPr>
      <w:r w:rsidRPr="00D122C4">
        <w:rPr>
          <w:sz w:val="14"/>
        </w:rPr>
        <w:t xml:space="preserve">The difficult question that remains, the intransigent remainder, asks the (im)possible: </w:t>
      </w:r>
      <w:r w:rsidRPr="00D122C4">
        <w:rPr>
          <w:rStyle w:val="StyleUnderline"/>
        </w:rPr>
        <w:t xml:space="preserve">What is the “status” of the violence onticide addresses? Is it ontological or ontic? Or both? Or neither? Conceptualizing the violence that situates the “Gay Nigger #1” in the interstices of existence (or a hologram of semiotics, representation, and meaning) is a difficult task, primarily because this violence fractures the </w:t>
      </w:r>
      <w:r w:rsidRPr="00D122C4">
        <w:rPr>
          <w:rStyle w:val="Emphasis"/>
        </w:rPr>
        <w:t>discourses of humanism</w:t>
      </w:r>
      <w:r w:rsidRPr="00D122C4">
        <w:rPr>
          <w:sz w:val="14"/>
        </w:rPr>
        <w:t xml:space="preserve">. </w:t>
      </w:r>
      <w:r w:rsidRPr="00D122C4">
        <w:rPr>
          <w:rStyle w:val="StyleUnderline"/>
        </w:rPr>
        <w:t xml:space="preserve">What I have attempted to do throughout this article is to argue that we lack a grammar to describe the “murder” of Steen Fenrich—and that </w:t>
      </w:r>
      <w:r w:rsidRPr="00D122C4">
        <w:rPr>
          <w:rStyle w:val="Emphasis"/>
        </w:rPr>
        <w:t>this lack is a feature of antiblack suffering</w:t>
      </w:r>
      <w:r w:rsidRPr="00D122C4">
        <w:rPr>
          <w:sz w:val="14"/>
        </w:rPr>
        <w:t xml:space="preserve">. To say that </w:t>
      </w:r>
      <w:r w:rsidRPr="00D122C4">
        <w:rPr>
          <w:rStyle w:val="Emphasis"/>
        </w:rPr>
        <w:t>we lack a grammar renders the violence (if we can even call it violence) literally untranslatable within the humanist schema of violence, redress, and suffering</w:t>
      </w:r>
      <w:r w:rsidRPr="00D122C4">
        <w:rPr>
          <w:sz w:val="14"/>
        </w:rPr>
        <w:t>. This brings us back to the epigraph: “Violence is a matrix of (im)possibility, a paradigm of ontology.” To understand violence as “a matrix of the (im)possible” is to think of the matrix itself as flawed, an inadequate semiotic/hermeneutical field in relation to blackness, but an inadequacy that enables the possibility for human understanding of violence. Put differently, “</w:t>
      </w:r>
      <w:r w:rsidRPr="00D122C4">
        <w:rPr>
          <w:rStyle w:val="Emphasis"/>
        </w:rPr>
        <w:t>violence” as a concept, as an epistemological object, relies on a matrix of Being</w:t>
      </w:r>
      <w:r w:rsidRPr="00D122C4">
        <w:rPr>
          <w:sz w:val="14"/>
        </w:rPr>
        <w:t xml:space="preserve"> (the division between the ontic/ontological) </w:t>
      </w:r>
      <w:r w:rsidRPr="00D122C4">
        <w:rPr>
          <w:rStyle w:val="Emphasis"/>
        </w:rPr>
        <w:t>to provide it with meaning and understanding</w:t>
      </w:r>
      <w:r w:rsidRPr="00D122C4">
        <w:rPr>
          <w:sz w:val="14"/>
        </w:rPr>
        <w:t xml:space="preserve">. We can situate “antigay” violence, for example, within this matrix—for the human being can lay recourse to Being (the ontological) in an appeal against violence. Being grounds one’s understanding of violence—where violence is understood as a violation of one’s Being. </w:t>
      </w:r>
      <w:r w:rsidRPr="00D122C4">
        <w:rPr>
          <w:rStyle w:val="StyleUnderline"/>
        </w:rPr>
        <w:t>Ontic Violence</w:t>
      </w:r>
      <w:r w:rsidRPr="00D122C4">
        <w:rPr>
          <w:sz w:val="14"/>
        </w:rPr>
        <w:t xml:space="preserve"> (i.e., what we might call “performative” or “ritualistic” instantiations) </w:t>
      </w:r>
      <w:r w:rsidRPr="00D122C4">
        <w:rPr>
          <w:rStyle w:val="Emphasis"/>
        </w:rPr>
        <w:t>opens up a “possibility” to the extent that this violence brings the human back to the inviolability of his or her Being—since the matrix of violence can accommodate the Being of the human</w:t>
      </w:r>
      <w:r w:rsidRPr="00D122C4">
        <w:rPr>
          <w:sz w:val="14"/>
        </w:rPr>
        <w:t xml:space="preserve">. </w:t>
      </w:r>
      <w:r w:rsidRPr="00D122C4">
        <w:rPr>
          <w:rStyle w:val="Emphasis"/>
        </w:rPr>
        <w:t>When discussing antiblackness, however, the “im” of (im)possibility is foregrounded because the ontological difference is not an issue for blacks; it is only an issue for the human-being. Antiblack violence is an (im)possible matrix because ontology does not explain the being of the black</w:t>
      </w:r>
      <w:r w:rsidRPr="00D122C4">
        <w:rPr>
          <w:sz w:val="14"/>
        </w:rPr>
        <w:t xml:space="preserve">, according to Fanon. Ontology fails to explain not only the being of the black but also the violence the black experiences in an antiblack world. Thus we cannot properly situate black suffering within the division of ontic/ontological or performative/structural because these divisions assume being where none exists for the black (we might say that there is “existence,” if not ontology, but even this term is inadequate to explain what inhabits such a low frequency). </w:t>
      </w:r>
      <w:r w:rsidRPr="00D122C4">
        <w:rPr>
          <w:rStyle w:val="Emphasis"/>
        </w:rPr>
        <w:t>But given the dominance of humanism, this matrix</w:t>
      </w:r>
      <w:r w:rsidRPr="00D122C4">
        <w:rPr>
          <w:sz w:val="14"/>
        </w:rPr>
        <w:t xml:space="preserve"> (as the division between ontic/ontological), </w:t>
      </w:r>
      <w:r w:rsidRPr="00D122C4">
        <w:rPr>
          <w:rStyle w:val="Emphasis"/>
        </w:rPr>
        <w:t xml:space="preserve">we </w:t>
      </w:r>
      <w:r w:rsidRPr="00D122C4">
        <w:rPr>
          <w:rStyle w:val="Emphasis"/>
        </w:rPr>
        <w:lastRenderedPageBreak/>
        <w:t>are left to situate antiblack “violence” within this matrix of Being—a forced contradiction of sorts</w:t>
      </w:r>
      <w:r w:rsidRPr="00D122C4">
        <w:rPr>
          <w:sz w:val="14"/>
        </w:rPr>
        <w:t xml:space="preserve">. </w:t>
      </w:r>
      <w:r w:rsidRPr="00D122C4">
        <w:rPr>
          <w:rStyle w:val="StyleUnderline"/>
        </w:rPr>
        <w:t xml:space="preserve">Antiblack violence is neither ontological nor ontic, since the ontological difference and Being are not an issue for it </w:t>
      </w:r>
      <w:r w:rsidRPr="00D122C4">
        <w:rPr>
          <w:sz w:val="14"/>
        </w:rPr>
        <w:t>(</w:t>
      </w:r>
      <w:r w:rsidRPr="00D122C4">
        <w:rPr>
          <w:rStyle w:val="Emphasis"/>
        </w:rPr>
        <w:t>thus the signifier “onticide” is a play and critique on this impossibility</w:t>
      </w:r>
      <w:r w:rsidRPr="00D122C4">
        <w:rPr>
          <w:sz w:val="14"/>
        </w:rPr>
        <w:t xml:space="preserve">). </w:t>
      </w:r>
      <w:r w:rsidRPr="00D122C4">
        <w:rPr>
          <w:rStyle w:val="Emphasis"/>
        </w:rPr>
        <w:t>This is why Afro-pessimism suggests blackness is a (non)ontology—the “non” foregrounding the inability to place black “existence” within ontology and necessitating a term to express something like “existence.”</w:t>
      </w:r>
      <w:r w:rsidRPr="00D122C4">
        <w:rPr>
          <w:sz w:val="14"/>
        </w:rPr>
        <w:t xml:space="preserve"> Can we make a distinction between diurnal/everyday violence (e.g., lynching) and a violence that structures the world as it concerns antiblackness? </w:t>
      </w:r>
      <w:r w:rsidRPr="00D122C4">
        <w:rPr>
          <w:rStyle w:val="Emphasis"/>
        </w:rPr>
        <w:t>I would argue that antiblack violence is gratuitous precisely because it blurs the distinction between the “everyday” and “world constituting” violence</w:t>
      </w:r>
      <w:r w:rsidRPr="00D122C4">
        <w:rPr>
          <w:sz w:val="14"/>
        </w:rPr>
        <w:t xml:space="preserve">. Following the ontic/ontological distinction, everyday violence (ontic) follows the logic of transgression (even the transgression of nonnormative behavior). But </w:t>
      </w:r>
      <w:r w:rsidRPr="00D122C4">
        <w:rPr>
          <w:rStyle w:val="Emphasis"/>
        </w:rPr>
        <w:t>antiblack violence cannot be explained ontically because it is not predicated on transgression but existence itself</w:t>
      </w:r>
      <w:r w:rsidRPr="00D122C4">
        <w:rPr>
          <w:sz w:val="14"/>
        </w:rPr>
        <w:t xml:space="preserve">. We think of “existence itself” as a feature, or issue, of the ontological, but this division does not hold because gratuity is a problem defying the ontological difference. </w:t>
      </w:r>
      <w:r w:rsidRPr="00D122C4">
        <w:rPr>
          <w:rStyle w:val="Emphasis"/>
        </w:rPr>
        <w:t>Thus antiblack violence is read as (im)possible within a humanist matrix because it is gratuitous</w:t>
      </w:r>
      <w:r w:rsidRPr="00D122C4">
        <w:rPr>
          <w:sz w:val="14"/>
        </w:rPr>
        <w:t>—</w:t>
      </w:r>
      <w:r w:rsidRPr="00D122C4">
        <w:rPr>
          <w:rStyle w:val="StyleUnderline"/>
        </w:rPr>
        <w:t xml:space="preserve">without causation, without reason, without division, without solution, and without </w:t>
      </w:r>
      <w:r w:rsidRPr="00D122C4">
        <w:rPr>
          <w:rStyle w:val="Emphasis"/>
        </w:rPr>
        <w:t>recourse to the field of Being</w:t>
      </w:r>
      <w:r w:rsidRPr="00D122C4">
        <w:rPr>
          <w:sz w:val="14"/>
        </w:rPr>
        <w:t xml:space="preserve">. This makes antiblack violence distinct from other forms of violence, violence that can be understood within the ontological difference—since being is an issue for it. </w:t>
      </w:r>
      <w:r w:rsidRPr="00D122C4">
        <w:rPr>
          <w:rStyle w:val="Emphasis"/>
        </w:rPr>
        <w:t>But I must say, even for those who would argue that they experience “ontological violence”—the loss of human dignity following Arendt’s theory, for example—the victim of such violence can still lay claim to Being (and human rights).</w:t>
      </w:r>
      <w:r w:rsidRPr="00D122C4">
        <w:rPr>
          <w:sz w:val="14"/>
        </w:rPr>
        <w:t xml:space="preserve"> </w:t>
      </w:r>
      <w:r w:rsidRPr="00D122C4">
        <w:rPr>
          <w:rStyle w:val="StyleUnderline"/>
        </w:rPr>
        <w:t>Ontology explains the existence of these victims, and ontology, ultimately, is the field within which one appeals for redress, justice, liberty, and freedom. This is not an option for blacks, and</w:t>
      </w:r>
      <w:r w:rsidRPr="00D122C4">
        <w:rPr>
          <w:sz w:val="14"/>
        </w:rPr>
        <w:t xml:space="preserve"> </w:t>
      </w:r>
      <w:r w:rsidRPr="00D122C4">
        <w:rPr>
          <w:rStyle w:val="Emphasis"/>
        </w:rPr>
        <w:t>violence continues without end—gratuitous violence.</w:t>
      </w:r>
    </w:p>
    <w:p w14:paraId="7CAF9B51" w14:textId="77777777" w:rsidR="00A17CA4" w:rsidRPr="006D1FC0" w:rsidRDefault="00A17CA4" w:rsidP="00A17CA4">
      <w:pPr>
        <w:pStyle w:val="Heading4"/>
      </w:pPr>
      <w:r>
        <w:t xml:space="preserve">Antiblackness opens the possibility of </w:t>
      </w:r>
      <w:r>
        <w:rPr>
          <w:u w:val="single"/>
        </w:rPr>
        <w:t>queer time</w:t>
      </w:r>
      <w:r>
        <w:t xml:space="preserve">, the fundamental function of </w:t>
      </w:r>
      <w:r>
        <w:rPr>
          <w:u w:val="single"/>
        </w:rPr>
        <w:t>non-linearly inhabiting the present</w:t>
      </w:r>
      <w:r>
        <w:t xml:space="preserve"> towards </w:t>
      </w:r>
      <w:r>
        <w:rPr>
          <w:u w:val="single"/>
        </w:rPr>
        <w:t>the spot where black life mattered first</w:t>
      </w:r>
      <w:r>
        <w:t>.</w:t>
      </w:r>
    </w:p>
    <w:p w14:paraId="77E67240" w14:textId="77777777" w:rsidR="00A17CA4" w:rsidRPr="00F94357" w:rsidRDefault="00A17CA4" w:rsidP="00A17CA4">
      <w:r>
        <w:rPr>
          <w:rStyle w:val="Style13ptBold"/>
        </w:rPr>
        <w:t xml:space="preserve">Mirzoeff, 17 </w:t>
      </w:r>
      <w:r>
        <w:t>[Nicholas Mirzoeff, Nicholas Mirzoeff is an activist and writer. He teaches at NYU. His most recent book is How To See The World (2016) and his follow-up project, “How To See Palestine: An ABC of Occupation,” “Below the Water: Black Lives Matter and Revolutionary Time,” 2017, e-flux]//Townes</w:t>
      </w:r>
    </w:p>
    <w:p w14:paraId="5EB9FCF4" w14:textId="77777777" w:rsidR="00A17CA4" w:rsidRPr="00F94357" w:rsidRDefault="00A17CA4" w:rsidP="00A17CA4">
      <w:pPr>
        <w:rPr>
          <w:sz w:val="14"/>
        </w:rPr>
      </w:pPr>
      <w:r w:rsidRPr="00F94357">
        <w:rPr>
          <w:sz w:val="14"/>
        </w:rPr>
        <w:t xml:space="preserve">Legendary Detroit activist Grace Lee Boggs used to begin every meeting with her now famous question: “What time is it on the clock of the world?” We rarely try to answer that question in terms of time, instead preferring to say what we think is the most important thing going on right now. But Grace, along with her husband Jimmy Boggs, was very aware of the temporal dynamic of revolution. When Detroit automakers disposed of human labor in favor of what was then called cybernetics, Grace and Jimmy understood that </w:t>
      </w:r>
      <w:r w:rsidRPr="00F94357">
        <w:rPr>
          <w:rStyle w:val="StyleUnderline"/>
        </w:rPr>
        <w:t>the time-work relation created by industrial capitalism as a structure for human life was ending</w:t>
      </w:r>
      <w:r w:rsidRPr="00F94357">
        <w:rPr>
          <w:sz w:val="14"/>
        </w:rPr>
        <w:t xml:space="preserve">. The violent suppression of the 1967 Detroit Uprising led them to update the 1917 Bolshevik Revolution as their model for change. Faced with the beginnings of deindustrialization in Detroit, Jimmy Boggs declared that </w:t>
      </w:r>
      <w:r w:rsidRPr="00F94357">
        <w:rPr>
          <w:rStyle w:val="StyleUnderline"/>
        </w:rPr>
        <w:t xml:space="preserve">“a job ain’t the answer” to systemic crisis, meaning </w:t>
      </w:r>
      <w:r w:rsidRPr="00F94357">
        <w:rPr>
          <w:rStyle w:val="Emphasis"/>
        </w:rPr>
        <w:t>a forty-hour work week contract</w:t>
      </w:r>
      <w:r w:rsidRPr="00F94357">
        <w:rPr>
          <w:sz w:val="14"/>
        </w:rPr>
        <w:t xml:space="preserve">. In her later thinking, Grace Lee Boggs took the situation in Detroit as an opportunity to shape the future: “we had been granted an opportunity to begin a new chapter in the evolution of the human race, a chapter that global warming and corporate globalization had made increasingly necessary. In its dying, </w:t>
      </w:r>
      <w:r w:rsidRPr="00F94357">
        <w:rPr>
          <w:rStyle w:val="StyleUnderline"/>
        </w:rPr>
        <w:t>Detroit could also be the birthplace for a new kind of city</w:t>
      </w:r>
      <w:r w:rsidRPr="00F94357">
        <w:rPr>
          <w:sz w:val="14"/>
        </w:rPr>
        <w:t xml:space="preserve">.” </w:t>
      </w:r>
      <w:r w:rsidRPr="00F94357">
        <w:rPr>
          <w:rStyle w:val="Emphasis"/>
        </w:rPr>
        <w:t>Detroiters call it {r}evolution</w:t>
      </w:r>
      <w:r w:rsidRPr="00F94357">
        <w:rPr>
          <w:sz w:val="14"/>
        </w:rPr>
        <w:t xml:space="preserve">. </w:t>
      </w:r>
      <w:r w:rsidRPr="00F94357">
        <w:rPr>
          <w:rStyle w:val="StyleUnderline"/>
        </w:rPr>
        <w:t xml:space="preserve">It is a </w:t>
      </w:r>
      <w:r w:rsidRPr="00F94357">
        <w:rPr>
          <w:rStyle w:val="Emphasis"/>
        </w:rPr>
        <w:t>relation</w:t>
      </w:r>
      <w:r w:rsidRPr="00F94357">
        <w:rPr>
          <w:rStyle w:val="StyleUnderline"/>
        </w:rPr>
        <w:t xml:space="preserve"> of </w:t>
      </w:r>
      <w:r w:rsidRPr="00F94357">
        <w:rPr>
          <w:rStyle w:val="Emphasis"/>
        </w:rPr>
        <w:t>human</w:t>
      </w:r>
      <w:r w:rsidRPr="00F94357">
        <w:rPr>
          <w:rStyle w:val="StyleUnderline"/>
        </w:rPr>
        <w:t xml:space="preserve"> and </w:t>
      </w:r>
      <w:r w:rsidRPr="00F94357">
        <w:rPr>
          <w:rStyle w:val="Emphasis"/>
        </w:rPr>
        <w:t>nonhuman</w:t>
      </w:r>
      <w:r w:rsidRPr="00F94357">
        <w:rPr>
          <w:rStyle w:val="StyleUnderline"/>
        </w:rPr>
        <w:t xml:space="preserve"> </w:t>
      </w:r>
      <w:r w:rsidRPr="00F94357">
        <w:rPr>
          <w:rStyle w:val="Emphasis"/>
        </w:rPr>
        <w:t>life</w:t>
      </w:r>
      <w:r w:rsidRPr="00F94357">
        <w:rPr>
          <w:sz w:val="14"/>
        </w:rPr>
        <w:t xml:space="preserve">, </w:t>
      </w:r>
      <w:r w:rsidRPr="00F94357">
        <w:rPr>
          <w:rStyle w:val="StyleUnderline"/>
        </w:rPr>
        <w:t xml:space="preserve">considered in relation to </w:t>
      </w:r>
      <w:r w:rsidRPr="00F94357">
        <w:rPr>
          <w:rStyle w:val="Emphasis"/>
        </w:rPr>
        <w:t>planetary time</w:t>
      </w:r>
      <w:r w:rsidRPr="00F94357">
        <w:rPr>
          <w:rStyle w:val="Emphasis"/>
          <w:sz w:val="28"/>
          <w:szCs w:val="28"/>
        </w:rPr>
        <w:t>. This time is nonlinear and open, offering a means to rethink our relation to the world. Out of the ruins, whether of Detroit or the Anthropocene, it becomes possible to see how revolutionary time has always been there and what it might become now.</w:t>
      </w:r>
      <w:r>
        <w:rPr>
          <w:rStyle w:val="Emphasis"/>
          <w:sz w:val="28"/>
          <w:szCs w:val="28"/>
        </w:rPr>
        <w:t xml:space="preserve"> </w:t>
      </w:r>
      <w:r w:rsidRPr="00F94357">
        <w:rPr>
          <w:sz w:val="14"/>
        </w:rPr>
        <w:t>Black Lives Matter is a theoretical proposition. Here I want to explore the contradictions within the phrase “black life” in terms of the current crisis in the earth system. Denise Ferreira da Silva opens her study on the global idea of race with a reflection on “</w:t>
      </w:r>
      <w:r w:rsidRPr="00F94357">
        <w:rPr>
          <w:rStyle w:val="StyleUnderline"/>
        </w:rPr>
        <w:t>that moment … between the release of the trigger and the fall of another black body, of another brown body, and another … [which] haunts this book</w:t>
      </w:r>
      <w:r w:rsidRPr="00F94357">
        <w:rPr>
          <w:sz w:val="14"/>
        </w:rPr>
        <w:t xml:space="preserve">”; we might say that the same moment haunts Black Lives Matter. </w:t>
      </w:r>
      <w:r w:rsidRPr="00F94357">
        <w:rPr>
          <w:rStyle w:val="Emphasis"/>
        </w:rPr>
        <w:t>That is, “life” in the phrase “Black Lives Matter” is defined as that which can be killed or which dies</w:t>
      </w:r>
      <w:r w:rsidRPr="00F94357">
        <w:rPr>
          <w:rStyle w:val="StyleUnderline"/>
        </w:rPr>
        <w:t xml:space="preserve">. It is also a </w:t>
      </w:r>
      <w:r w:rsidRPr="00F94357">
        <w:rPr>
          <w:rStyle w:val="StyleUnderline"/>
        </w:rPr>
        <w:lastRenderedPageBreak/>
        <w:t xml:space="preserve">measure of time, for however long we </w:t>
      </w:r>
      <w:r w:rsidRPr="00F94357">
        <w:rPr>
          <w:rStyle w:val="Emphasis"/>
        </w:rPr>
        <w:t>are alive is a life</w:t>
      </w:r>
      <w:r w:rsidRPr="00F94357">
        <w:rPr>
          <w:sz w:val="14"/>
        </w:rPr>
        <w:t xml:space="preserve">. Many human lives have been and are considered disposable, surplus, or without value, so the movement speaks of each life as mattering. </w:t>
      </w:r>
      <w:r w:rsidRPr="00F94357">
        <w:rPr>
          <w:rStyle w:val="Emphasis"/>
          <w:sz w:val="28"/>
          <w:szCs w:val="28"/>
        </w:rPr>
        <w:t xml:space="preserve">When black life matters, time itself is altered, creating revolutionary time. </w:t>
      </w:r>
      <w:r w:rsidRPr="00F94357">
        <w:rPr>
          <w:rStyle w:val="StyleUnderline"/>
        </w:rPr>
        <w:t>These temporalities have become entangled with the crisis of earth-system time known as the Anthropocene.</w:t>
      </w:r>
      <w:r w:rsidRPr="00F94357">
        <w:rPr>
          <w:sz w:val="14"/>
        </w:rPr>
        <w:t xml:space="preserve"> That time, known to geologists as “deep time,” is in crisis. And it’s a good thing too, because </w:t>
      </w:r>
      <w:r w:rsidRPr="00F94357">
        <w:rPr>
          <w:rStyle w:val="StyleUnderline"/>
        </w:rPr>
        <w:t>out of that crisis has reemerged the possibility of revolutionary time</w:t>
      </w:r>
      <w:r w:rsidRPr="00F94357">
        <w:rPr>
          <w:sz w:val="14"/>
        </w:rPr>
        <w:t xml:space="preserve">. No one has been more aware of this dynamic than the anti-black reactionary right. </w:t>
      </w:r>
      <w:r w:rsidRPr="00F94357">
        <w:rPr>
          <w:rStyle w:val="StyleUnderline"/>
        </w:rPr>
        <w:t xml:space="preserve">To be </w:t>
      </w:r>
      <w:r w:rsidRPr="00F94357">
        <w:rPr>
          <w:rStyle w:val="Emphasis"/>
        </w:rPr>
        <w:t>for revolutionary time</w:t>
      </w:r>
      <w:r w:rsidRPr="00F94357">
        <w:rPr>
          <w:rStyle w:val="StyleUnderline"/>
        </w:rPr>
        <w:t xml:space="preserve">, whatever one’s own personal history, is to be for </w:t>
      </w:r>
      <w:r w:rsidRPr="00F94357">
        <w:rPr>
          <w:rStyle w:val="Emphasis"/>
        </w:rPr>
        <w:t>anti-anti-blackness as the condition of transformative possibility</w:t>
      </w:r>
      <w:r w:rsidRPr="00F94357">
        <w:rPr>
          <w:rStyle w:val="StyleUnderline"/>
        </w:rPr>
        <w:t>.</w:t>
      </w:r>
      <w:r>
        <w:rPr>
          <w:rStyle w:val="StyleUnderline"/>
        </w:rPr>
        <w:t xml:space="preserve"> </w:t>
      </w:r>
      <w:r w:rsidRPr="00F94357">
        <w:rPr>
          <w:sz w:val="14"/>
        </w:rPr>
        <w:t>Critical work has for a long time now not been interested in time. In 1967—a time that will keep recurring in this piece—Michel Foucault declared that “the present epoch will be perhaps above all the epoch of space.” Here he was mixing temporal and spatial vocabularies. For his interest in space was a challenge not to time but to the teleology of Western concepts of History, whether that of the Great Man, the triumph of capital, or the revolution. He added a caveat: “</w:t>
      </w:r>
      <w:r w:rsidRPr="00F94357">
        <w:rPr>
          <w:rStyle w:val="StyleUnderline"/>
        </w:rPr>
        <w:t>it is not possible to disregard the fatal intersection of time with space.</w:t>
      </w:r>
      <w:r w:rsidRPr="00F94357">
        <w:rPr>
          <w:sz w:val="14"/>
        </w:rPr>
        <w:t xml:space="preserve">” That intersection today is twofold. In the first intersection, we see that white supremacy writes about race in terms of time. </w:t>
      </w:r>
      <w:r w:rsidRPr="00F94357">
        <w:rPr>
          <w:rStyle w:val="StyleUnderline"/>
        </w:rPr>
        <w:t>White races are “advanced” or “civilized,” while nonwhite races have been designated as “backward” or “barbaric.”</w:t>
      </w:r>
      <w:r w:rsidRPr="00F94357">
        <w:rPr>
          <w:sz w:val="14"/>
        </w:rPr>
        <w:t xml:space="preserve"> Nineteenth-century typologies like that of John Nott organized this as a timeline extending from the chimpanzee, via the Negro, to the Apollo Belvedere. </w:t>
      </w:r>
      <w:r w:rsidRPr="00F94357">
        <w:rPr>
          <w:rStyle w:val="Emphasis"/>
        </w:rPr>
        <w:t>They did not understand this as an evolution but rather as a hierarchy of separate species</w:t>
      </w:r>
      <w:r w:rsidRPr="00F94357">
        <w:rPr>
          <w:sz w:val="14"/>
        </w:rPr>
        <w:t xml:space="preserve">. </w:t>
      </w:r>
      <w:r w:rsidRPr="00F94357">
        <w:rPr>
          <w:rStyle w:val="StyleUnderline"/>
        </w:rPr>
        <w:t>The fact that no living being could sufficiently instantiate whiteness was an irony that passed them by.</w:t>
      </w:r>
      <w:r>
        <w:rPr>
          <w:rStyle w:val="StyleUnderline"/>
        </w:rPr>
        <w:t xml:space="preserve"> </w:t>
      </w:r>
      <w:r w:rsidRPr="00F94357">
        <w:rPr>
          <w:sz w:val="14"/>
        </w:rPr>
        <w:t>This hierarchy within the human is entirely active today, as Alexander Weheliye has pointed out: “</w:t>
      </w:r>
      <w:r w:rsidRPr="00F94357">
        <w:rPr>
          <w:rStyle w:val="StyleUnderline"/>
        </w:rPr>
        <w:t xml:space="preserve">blackness designates a changing system of unequal power structures that apportion and delimit which humans can lay claim to full human status and which humans cannot.” To be “white” only makes sense within a system of </w:t>
      </w:r>
      <w:r w:rsidRPr="00F94357">
        <w:rPr>
          <w:rStyle w:val="Emphasis"/>
        </w:rPr>
        <w:t>white supremacy that creates and sustains hierarchies</w:t>
      </w:r>
      <w:r w:rsidRPr="00F94357">
        <w:rPr>
          <w:rStyle w:val="StyleUnderline"/>
        </w:rPr>
        <w:t>, in which to be white is to benefit</w:t>
      </w:r>
      <w:r w:rsidRPr="00F94357">
        <w:rPr>
          <w:sz w:val="14"/>
        </w:rPr>
        <w:t xml:space="preserve">. In the American universal, as Ta-Nehisi Coates has put it, “white supremacy is not merely the work of hotheaded demagogues, or a matter of false consciousness, but a force so fundamental to America that it is difficult to imagine the country without it.” </w:t>
      </w:r>
      <w:r w:rsidRPr="00F94357">
        <w:rPr>
          <w:rStyle w:val="StyleUnderline"/>
        </w:rPr>
        <w:t>To make America great again is, then, to make it “white again,” a temporal action in which the future becomes more like the past and less like the present.</w:t>
      </w:r>
      <w:r w:rsidRPr="00F94357">
        <w:rPr>
          <w:sz w:val="14"/>
        </w:rPr>
        <w:t xml:space="preserve"> The second fatal intersection with time is the Anthropocene. In August 2016, the Anthropocene Working Group of the International Stratigraphic Society proposed that the mid-twentieth century marked the beginning of the new epoch, </w:t>
      </w:r>
      <w:r w:rsidRPr="00F94357">
        <w:rPr>
          <w:rStyle w:val="StyleUnderline"/>
        </w:rPr>
        <w:t xml:space="preserve">indexed by the presence of plutonium fallout following atomic tests. Its </w:t>
      </w:r>
      <w:r w:rsidRPr="00F94357">
        <w:rPr>
          <w:rStyle w:val="Emphasis"/>
        </w:rPr>
        <w:t>symptoms</w:t>
      </w:r>
      <w:r w:rsidRPr="00F94357">
        <w:rPr>
          <w:rStyle w:val="StyleUnderline"/>
        </w:rPr>
        <w:t xml:space="preserve"> include </w:t>
      </w:r>
      <w:r w:rsidRPr="00F94357">
        <w:rPr>
          <w:rStyle w:val="Emphasis"/>
        </w:rPr>
        <w:t>climate change</w:t>
      </w:r>
      <w:r w:rsidRPr="00F94357">
        <w:rPr>
          <w:rStyle w:val="StyleUnderline"/>
        </w:rPr>
        <w:t xml:space="preserve">, </w:t>
      </w:r>
      <w:r w:rsidRPr="00F94357">
        <w:rPr>
          <w:rStyle w:val="Emphasis"/>
        </w:rPr>
        <w:t>sea-level rise</w:t>
      </w:r>
      <w:r w:rsidRPr="00F94357">
        <w:rPr>
          <w:rStyle w:val="StyleUnderline"/>
        </w:rPr>
        <w:t xml:space="preserve">, the </w:t>
      </w:r>
      <w:r w:rsidRPr="00F94357">
        <w:rPr>
          <w:rStyle w:val="Emphasis"/>
        </w:rPr>
        <w:t>sixth mass extinction of life</w:t>
      </w:r>
      <w:r w:rsidRPr="00F94357">
        <w:rPr>
          <w:sz w:val="14"/>
        </w:rPr>
        <w:t xml:space="preserve">, </w:t>
      </w:r>
      <w:r w:rsidRPr="00F94357">
        <w:rPr>
          <w:rStyle w:val="StyleUnderline"/>
        </w:rPr>
        <w:t xml:space="preserve">the presence of </w:t>
      </w:r>
      <w:r w:rsidRPr="00F94357">
        <w:rPr>
          <w:rStyle w:val="Emphasis"/>
        </w:rPr>
        <w:t>plastic</w:t>
      </w:r>
      <w:r w:rsidRPr="00F94357">
        <w:rPr>
          <w:rStyle w:val="StyleUnderline"/>
        </w:rPr>
        <w:t xml:space="preserve"> throughout the earth system, altered </w:t>
      </w:r>
      <w:r w:rsidRPr="00F94357">
        <w:rPr>
          <w:rStyle w:val="Emphasis"/>
        </w:rPr>
        <w:t>nitrogen levels</w:t>
      </w:r>
      <w:r w:rsidRPr="00F94357">
        <w:rPr>
          <w:rStyle w:val="StyleUnderline"/>
        </w:rPr>
        <w:t xml:space="preserve"> due to fertilizer use, the </w:t>
      </w:r>
      <w:r w:rsidRPr="00F94357">
        <w:rPr>
          <w:rStyle w:val="Emphasis"/>
        </w:rPr>
        <w:t>acidification</w:t>
      </w:r>
      <w:r w:rsidRPr="00F94357">
        <w:rPr>
          <w:rStyle w:val="StyleUnderline"/>
        </w:rPr>
        <w:t xml:space="preserve"> of the oceans, and so on.</w:t>
      </w:r>
      <w:r w:rsidRPr="00F94357">
        <w:rPr>
          <w:sz w:val="14"/>
        </w:rPr>
        <w:t xml:space="preserve"> Setting aside for now all the controversy over its name and dating, the Anthropocene is a geological marker in time of a shift in the earth system. In this account, time is now specific and local, and points to ends of all kinds. </w:t>
      </w:r>
      <w:r w:rsidRPr="00F94357">
        <w:rPr>
          <w:rStyle w:val="StyleUnderline"/>
        </w:rPr>
        <w:t>The disruption of what scientists have come to call “uniformitarian time”—the sense that the past was as the present and predicts the future—creates a new temporality in which time is now subject to human agency</w:t>
      </w:r>
      <w:r w:rsidRPr="00F94357">
        <w:rPr>
          <w:sz w:val="14"/>
        </w:rPr>
        <w:t xml:space="preserve">. As the eco-critic Andreas Malm has it, “Now is a singularly bad time for declaring the demise of time.” However, this “break” in time is too neat. On the one hand, it fails to account for the complex history of earth-system time. While present-day scientists see a continuity back to eighteenth-century natural history in the formation of what is known as “deep time,” many important discoveries were made by people operating in what they thought of as “catastrophic” time. </w:t>
      </w:r>
      <w:r w:rsidRPr="00F94357">
        <w:rPr>
          <w:rStyle w:val="StyleUnderline"/>
        </w:rPr>
        <w:t>Rather than unfolding evenly, this model imagines time as a series of catastrophes breaking into separate spaces, analogous to the separate species of human that such thinkers imagined</w:t>
      </w:r>
      <w:r w:rsidRPr="00F94357">
        <w:rPr>
          <w:sz w:val="14"/>
        </w:rPr>
        <w:t xml:space="preserve">. This is not altogether wrong, as the asteroid extinction of the dinosaurs indicates, but it uses this framework to create and sustain an imagined racial hierarchy. </w:t>
      </w:r>
      <w:r w:rsidRPr="00F94357">
        <w:rPr>
          <w:rStyle w:val="Emphasis"/>
        </w:rPr>
        <w:t>Catastrophism was a reaction to the declaration of revolutionary time</w:t>
      </w:r>
      <w:r w:rsidRPr="00F94357">
        <w:rPr>
          <w:sz w:val="14"/>
        </w:rPr>
        <w:t xml:space="preserve">, </w:t>
      </w:r>
      <w:r w:rsidRPr="00F94357">
        <w:rPr>
          <w:rStyle w:val="StyleUnderline"/>
        </w:rPr>
        <w:t xml:space="preserve">in which the calendar began again, in order to </w:t>
      </w:r>
      <w:r w:rsidRPr="00F94357">
        <w:rPr>
          <w:rStyle w:val="Emphasis"/>
        </w:rPr>
        <w:t>indicate a new era after slavery</w:t>
      </w:r>
      <w:r w:rsidRPr="00F94357">
        <w:rPr>
          <w:rStyle w:val="StyleUnderline"/>
        </w:rPr>
        <w:t>.</w:t>
      </w:r>
      <w:r>
        <w:rPr>
          <w:rStyle w:val="StyleUnderline"/>
        </w:rPr>
        <w:t xml:space="preserve"> </w:t>
      </w:r>
      <w:r w:rsidRPr="00F94357">
        <w:rPr>
          <w:sz w:val="14"/>
        </w:rPr>
        <w:t xml:space="preserve">On the other hand, time continues to intersect. All secular modalities of time interact with sacred times. For Protestant colonists, this time is linear and indexical. For indigenous peoples in the Americas and many Central African people brought to the Americas by force, time and space coexist in a circular cosmology. </w:t>
      </w:r>
      <w:r w:rsidRPr="00F94357">
        <w:rPr>
          <w:rStyle w:val="StyleUnderline"/>
        </w:rPr>
        <w:t xml:space="preserve">In the space available here, I will offer a taxonomy of modern time(s) as indexed by the Anthropocene and examine the intersections of time and revolution in Haiti, </w:t>
      </w:r>
      <w:r w:rsidRPr="00F94357">
        <w:rPr>
          <w:rStyle w:val="Emphasis"/>
        </w:rPr>
        <w:t>where black life mattered first.</w:t>
      </w:r>
      <w:r>
        <w:rPr>
          <w:rStyle w:val="Emphasis"/>
        </w:rPr>
        <w:t xml:space="preserve"> </w:t>
      </w:r>
      <w:r w:rsidRPr="00F94357">
        <w:rPr>
          <w:sz w:val="14"/>
        </w:rPr>
        <w:t xml:space="preserve">What, to begin with, is time? Surely, you will say, time is a constant. Not according to the physicists. Richard Feynman, for example, suggests that time is a direction through space. There is a probability of what that direction might be but it is not given. At certain levels, time acts otherwise. According to Stephen Hawking, who should know, “the universe has every single possible history, each with its own probability.” Take the production of light. Niels Bohr famously demonstrated that electrons exist in fixed orbits around the nucleus of an atom. In the words of the Nobel committee: “When jumping from one orbit to another with lower energy, a light quantum is emitted.” So far, so good. Science-studies theorist Karen Barad finds a certain queer performativity at work here: “the electron is initially at one energy level and then it is at another without having been anywhere in between.” Light results from the electron getting “where it was going before it left.” </w:t>
      </w:r>
      <w:r w:rsidRPr="00F94357">
        <w:rPr>
          <w:rStyle w:val="StyleUnderline"/>
        </w:rPr>
        <w:t xml:space="preserve">In terms of visual materials, we might take a certain poetic license to say that, far from being a slice of past time, as </w:t>
      </w:r>
      <w:r w:rsidRPr="00F94357">
        <w:rPr>
          <w:rStyle w:val="StyleUnderline"/>
        </w:rPr>
        <w:lastRenderedPageBreak/>
        <w:t xml:space="preserve">has so often been assumed, </w:t>
      </w:r>
      <w:r w:rsidRPr="00F94357">
        <w:rPr>
          <w:rStyle w:val="Emphasis"/>
        </w:rPr>
        <w:t>photographs come from the future</w:t>
      </w:r>
      <w:r w:rsidRPr="00F94357">
        <w:rPr>
          <w:sz w:val="14"/>
        </w:rPr>
        <w:t xml:space="preserve">. </w:t>
      </w:r>
      <w:r w:rsidRPr="00F94357">
        <w:rPr>
          <w:rStyle w:val="StyleUnderline"/>
        </w:rPr>
        <w:t xml:space="preserve">Light is “fixed” into a pattern by the camera before it has left. Certain photographs seem to be specifically intended as </w:t>
      </w:r>
      <w:r w:rsidRPr="00F94357">
        <w:rPr>
          <w:rStyle w:val="Emphasis"/>
        </w:rPr>
        <w:t>messages to the future</w:t>
      </w:r>
      <w:r w:rsidRPr="00F94357">
        <w:rPr>
          <w:sz w:val="14"/>
        </w:rPr>
        <w:t xml:space="preserve">. </w:t>
      </w:r>
      <w:r w:rsidRPr="00F94357">
        <w:rPr>
          <w:rStyle w:val="StyleUnderline"/>
        </w:rPr>
        <w:t>During what W. E. B. Du Bois called the “general strike” against slavery, those enslaved human beings who gained “</w:t>
      </w:r>
      <w:r w:rsidRPr="00F94357">
        <w:rPr>
          <w:rStyle w:val="Emphasis"/>
        </w:rPr>
        <w:t>something akin to freedom</w:t>
      </w:r>
      <w:r w:rsidRPr="00F94357">
        <w:rPr>
          <w:rStyle w:val="StyleUnderline"/>
        </w:rPr>
        <w:t>”</w:t>
      </w:r>
      <w:r w:rsidRPr="00F94357">
        <w:rPr>
          <w:sz w:val="14"/>
        </w:rPr>
        <w:t xml:space="preserve"> (to appropriate a phrase from Mary Prince’s narrative of enslavement) by crossing into Union territory lined up to be photographed by the young Timothy O’Sullivan in just this way. </w:t>
      </w:r>
      <w:r w:rsidRPr="00F94357">
        <w:rPr>
          <w:rStyle w:val="StyleUnderline"/>
        </w:rPr>
        <w:t xml:space="preserve">Still technically “contrabands” (people who had “stolen” themselves) and subject to the Fugitive Slave Law, the people assembled for the group photograph made a statement of intent and a </w:t>
      </w:r>
      <w:r w:rsidRPr="00F94357">
        <w:rPr>
          <w:rStyle w:val="Emphasis"/>
        </w:rPr>
        <w:t>desire to be witnessed by the future</w:t>
      </w:r>
      <w:r w:rsidRPr="00F94357">
        <w:rPr>
          <w:rStyle w:val="StyleUnderline"/>
        </w:rPr>
        <w:t>.</w:t>
      </w:r>
      <w:r w:rsidRPr="00F94357">
        <w:rPr>
          <w:sz w:val="14"/>
        </w:rPr>
        <w:t xml:space="preserve"> </w:t>
      </w:r>
      <w:r w:rsidRPr="00F94357">
        <w:rPr>
          <w:rStyle w:val="Emphasis"/>
        </w:rPr>
        <w:t>These messages exist in nonlinear time, containing elements of different temporalities</w:t>
      </w:r>
      <w:r w:rsidRPr="00F94357">
        <w:rPr>
          <w:sz w:val="14"/>
        </w:rPr>
        <w:t xml:space="preserve">. That is to say, screen-based images always blend time, legible in different ways to different readers. While a film begins and ends, and a photograph is exposed in a specific moment, the resulting images do work in and as (a) people’s memories. </w:t>
      </w:r>
      <w:r w:rsidRPr="00F94357">
        <w:rPr>
          <w:rStyle w:val="Emphasis"/>
        </w:rPr>
        <w:t>If human lives are not lived like quarks, there is nonetheless a queer temporality at work in which a present that is not yet queer, not yet common, not yet free can experience the possibility of the abolitions that would be needed to make it so. What times mingle in these frames</w:t>
      </w:r>
      <w:r w:rsidRPr="00F94357">
        <w:rPr>
          <w:sz w:val="14"/>
        </w:rPr>
        <w:t>?</w:t>
      </w:r>
    </w:p>
    <w:p w14:paraId="6D5AD2D5" w14:textId="77777777" w:rsidR="000102AD" w:rsidRPr="007C1C09" w:rsidRDefault="000102AD" w:rsidP="000102AD">
      <w:pPr>
        <w:pStyle w:val="Heading4"/>
      </w:pPr>
      <w:r>
        <w:t xml:space="preserve">Their theory mobilizes </w:t>
      </w:r>
      <w:r>
        <w:rPr>
          <w:u w:val="single"/>
        </w:rPr>
        <w:t>fascism</w:t>
      </w:r>
      <w:r>
        <w:t xml:space="preserve"> as a response </w:t>
      </w:r>
      <w:r>
        <w:rPr>
          <w:u w:val="single"/>
        </w:rPr>
        <w:t>to deviant sexual actions</w:t>
      </w:r>
      <w:r>
        <w:t xml:space="preserve"> which actively obfuscates the </w:t>
      </w:r>
      <w:r w:rsidRPr="007C1C09">
        <w:t xml:space="preserve">role that </w:t>
      </w:r>
      <w:r w:rsidRPr="007C1C09">
        <w:rPr>
          <w:u w:val="single"/>
        </w:rPr>
        <w:t>pornotroping</w:t>
      </w:r>
      <w:r w:rsidRPr="007C1C09">
        <w:t xml:space="preserve"> offers as a </w:t>
      </w:r>
      <w:r w:rsidRPr="007C1C09">
        <w:rPr>
          <w:u w:val="single"/>
        </w:rPr>
        <w:t>heuristic</w:t>
      </w:r>
      <w:r w:rsidRPr="007C1C09">
        <w:t xml:space="preserve"> of the </w:t>
      </w:r>
      <w:r w:rsidRPr="007C1C09">
        <w:rPr>
          <w:u w:val="single"/>
        </w:rPr>
        <w:t>pleasure and terror</w:t>
      </w:r>
      <w:r w:rsidRPr="007C1C09">
        <w:t xml:space="preserve"> of slavery</w:t>
      </w:r>
      <w:r>
        <w:t>.</w:t>
      </w:r>
    </w:p>
    <w:p w14:paraId="50572B64" w14:textId="77777777" w:rsidR="000102AD" w:rsidRPr="007C1C09" w:rsidRDefault="000102AD" w:rsidP="000102AD">
      <w:r>
        <w:rPr>
          <w:rStyle w:val="Style13ptBold"/>
        </w:rPr>
        <w:t xml:space="preserve">Weheliye, 14 </w:t>
      </w:r>
      <w:r>
        <w:t>[Alexander Weheliye, Alexander G. Weheliye is Professor of African American Studies and English at Northwestern University. He is the author of Phonographies: Grooves in Sonic Afro-Modernity, also published by Duke University Press “Habeas Viscus: Racializing Assemblages, Biopolitics and Black Feminist Theories of the Human,” 2014, Duke University Press]//Townes</w:t>
      </w:r>
    </w:p>
    <w:p w14:paraId="3B287877" w14:textId="77777777" w:rsidR="000102AD" w:rsidRPr="007C1C09" w:rsidRDefault="000102AD" w:rsidP="000102AD">
      <w:pPr>
        <w:rPr>
          <w:rStyle w:val="Emphasis"/>
          <w:sz w:val="24"/>
          <w:szCs w:val="24"/>
        </w:rPr>
      </w:pPr>
      <w:r w:rsidRPr="007C1C09">
        <w:rPr>
          <w:rStyle w:val="StyleUnderline"/>
        </w:rPr>
        <w:t xml:space="preserve">Although the deviance from violence toward sexuality passes into actuality more frequently in the context of slavery than other forms of sovereign coercion, the idea of </w:t>
      </w:r>
      <w:r w:rsidRPr="007C1C09">
        <w:rPr>
          <w:rStyle w:val="Emphasis"/>
        </w:rPr>
        <w:t>pornotroping</w:t>
      </w:r>
      <w:r w:rsidRPr="007C1C09">
        <w:rPr>
          <w:rStyle w:val="StyleUnderline"/>
        </w:rPr>
        <w:t xml:space="preserve"> must also be </w:t>
      </w:r>
      <w:r w:rsidRPr="007C1C09">
        <w:rPr>
          <w:rStyle w:val="Emphasis"/>
        </w:rPr>
        <w:t>understood</w:t>
      </w:r>
      <w:r w:rsidRPr="007C1C09">
        <w:rPr>
          <w:rStyle w:val="StyleUnderline"/>
        </w:rPr>
        <w:t xml:space="preserve"> as </w:t>
      </w:r>
      <w:r w:rsidRPr="007C1C09">
        <w:rPr>
          <w:rStyle w:val="Emphasis"/>
        </w:rPr>
        <w:t>conceptually igniting</w:t>
      </w:r>
      <w:r w:rsidRPr="007C1C09">
        <w:rPr>
          <w:rStyle w:val="StyleUnderline"/>
        </w:rPr>
        <w:t xml:space="preserve"> the im/potential </w:t>
      </w:r>
      <w:r w:rsidRPr="007C1C09">
        <w:rPr>
          <w:rStyle w:val="Emphasis"/>
        </w:rPr>
        <w:t>libidinal currents</w:t>
      </w:r>
      <w:r w:rsidRPr="007C1C09">
        <w:rPr>
          <w:rStyle w:val="StyleUnderline"/>
        </w:rPr>
        <w:t xml:space="preserve"> that slumber in all acts of </w:t>
      </w:r>
      <w:r w:rsidRPr="007C1C09">
        <w:rPr>
          <w:rStyle w:val="Emphasis"/>
        </w:rPr>
        <w:t>political domination</w:t>
      </w:r>
      <w:r w:rsidRPr="007C1C09">
        <w:rPr>
          <w:rStyle w:val="StyleUnderline"/>
        </w:rPr>
        <w:t xml:space="preserve"> and as </w:t>
      </w:r>
      <w:r w:rsidRPr="007C1C09">
        <w:rPr>
          <w:rStyle w:val="Emphasis"/>
        </w:rPr>
        <w:t>part</w:t>
      </w:r>
      <w:r w:rsidRPr="007C1C09">
        <w:rPr>
          <w:rStyle w:val="StyleUnderline"/>
        </w:rPr>
        <w:t xml:space="preserve"> and </w:t>
      </w:r>
      <w:r w:rsidRPr="007C1C09">
        <w:rPr>
          <w:rStyle w:val="Emphasis"/>
        </w:rPr>
        <w:t>parcel</w:t>
      </w:r>
      <w:r w:rsidRPr="007C1C09">
        <w:rPr>
          <w:rStyle w:val="StyleUnderline"/>
        </w:rPr>
        <w:t xml:space="preserve"> of modern </w:t>
      </w:r>
      <w:r w:rsidRPr="007C1C09">
        <w:rPr>
          <w:rStyle w:val="Emphasis"/>
        </w:rPr>
        <w:t>sexuality</w:t>
      </w:r>
      <w:r w:rsidRPr="007C1C09">
        <w:rPr>
          <w:rStyle w:val="StyleUnderline"/>
        </w:rPr>
        <w:t xml:space="preserve"> as such — why else does </w:t>
      </w:r>
      <w:r w:rsidRPr="007C1C09">
        <w:rPr>
          <w:rStyle w:val="Emphasis"/>
        </w:rPr>
        <w:t>sadomasochism</w:t>
      </w:r>
      <w:r w:rsidRPr="007C1C09">
        <w:rPr>
          <w:rStyle w:val="StyleUnderline"/>
        </w:rPr>
        <w:t xml:space="preserve"> shadow Agamben’s Homo Sacer and Remnants of Auschwitz</w:t>
      </w:r>
      <w:r w:rsidRPr="007C1C09">
        <w:rPr>
          <w:sz w:val="14"/>
        </w:rPr>
        <w:t xml:space="preserve">? In a brief passage in Homo Sacer, Agamben notes the fundamental codependency of sadomasochism and bare life: “The growing importance of sadomasochism in modernity has its root in the exchange [between the sovereign and the homo sacer]. </w:t>
      </w:r>
      <w:r w:rsidRPr="007C1C09">
        <w:rPr>
          <w:rStyle w:val="StyleUnderline"/>
        </w:rPr>
        <w:t>Sadomasochism is precisely the technique of sexuality by which the bare life of a sexual partner is brought to light” (134).</w:t>
      </w:r>
      <w:r w:rsidRPr="007C1C09">
        <w:rPr>
          <w:sz w:val="14"/>
        </w:rPr>
        <w:t xml:space="preserve"> </w:t>
      </w:r>
      <w:r w:rsidRPr="007C1C09">
        <w:rPr>
          <w:rStyle w:val="StyleUnderline"/>
        </w:rPr>
        <w:t xml:space="preserve">Agamben’s version of </w:t>
      </w:r>
      <w:r w:rsidRPr="007C1C09">
        <w:rPr>
          <w:rStyle w:val="Emphasis"/>
        </w:rPr>
        <w:t>sadomasochism</w:t>
      </w:r>
      <w:r w:rsidRPr="007C1C09">
        <w:rPr>
          <w:rStyle w:val="StyleUnderline"/>
        </w:rPr>
        <w:t xml:space="preserve"> differs from </w:t>
      </w:r>
      <w:r w:rsidRPr="007C1C09">
        <w:rPr>
          <w:rStyle w:val="Emphasis"/>
        </w:rPr>
        <w:t>pornotroping</w:t>
      </w:r>
      <w:r w:rsidRPr="007C1C09">
        <w:rPr>
          <w:rStyle w:val="StyleUnderline"/>
        </w:rPr>
        <w:t xml:space="preserve">, since in pornotroping the political acts as the primary technology — at least nominally — producing a </w:t>
      </w:r>
      <w:r w:rsidRPr="007C1C09">
        <w:rPr>
          <w:rStyle w:val="Emphasis"/>
        </w:rPr>
        <w:t>sexual remainder</w:t>
      </w:r>
      <w:r w:rsidRPr="007C1C09">
        <w:rPr>
          <w:rStyle w:val="StyleUnderline"/>
        </w:rPr>
        <w:t xml:space="preserve"> that feeds back into the </w:t>
      </w:r>
      <w:r w:rsidRPr="007C1C09">
        <w:rPr>
          <w:rStyle w:val="Emphasis"/>
        </w:rPr>
        <w:t>power dynamic</w:t>
      </w:r>
      <w:r w:rsidRPr="007C1C09">
        <w:rPr>
          <w:sz w:val="14"/>
        </w:rPr>
        <w:t xml:space="preserve">. </w:t>
      </w:r>
      <w:r w:rsidRPr="007C1C09">
        <w:rPr>
          <w:rStyle w:val="Emphasis"/>
        </w:rPr>
        <w:t>Sadomasochism</w:t>
      </w:r>
      <w:r w:rsidRPr="007C1C09">
        <w:rPr>
          <w:rStyle w:val="StyleUnderline"/>
        </w:rPr>
        <w:t xml:space="preserve"> is </w:t>
      </w:r>
      <w:r w:rsidRPr="007C1C09">
        <w:rPr>
          <w:rStyle w:val="Emphasis"/>
        </w:rPr>
        <w:t>political</w:t>
      </w:r>
      <w:r w:rsidRPr="007C1C09">
        <w:rPr>
          <w:rStyle w:val="StyleUnderline"/>
        </w:rPr>
        <w:t xml:space="preserve"> for Agamben only insofar as it reflects </w:t>
      </w:r>
      <w:r w:rsidRPr="007C1C09">
        <w:rPr>
          <w:rStyle w:val="Emphasis"/>
        </w:rPr>
        <w:t>sovereignty</w:t>
      </w:r>
      <w:r w:rsidRPr="007C1C09">
        <w:rPr>
          <w:rStyle w:val="StyleUnderline"/>
        </w:rPr>
        <w:t xml:space="preserve">, but the political itself seems </w:t>
      </w:r>
      <w:r w:rsidRPr="007C1C09">
        <w:rPr>
          <w:rStyle w:val="Emphasis"/>
        </w:rPr>
        <w:t>resistant to the touch</w:t>
      </w:r>
      <w:r w:rsidRPr="007C1C09">
        <w:rPr>
          <w:rStyle w:val="StyleUnderline"/>
        </w:rPr>
        <w:t xml:space="preserve"> of </w:t>
      </w:r>
      <w:r w:rsidRPr="007C1C09">
        <w:rPr>
          <w:rStyle w:val="Emphasis"/>
        </w:rPr>
        <w:t>sadomasochism</w:t>
      </w:r>
      <w:r w:rsidRPr="007C1C09">
        <w:rPr>
          <w:rStyle w:val="StyleUnderline"/>
        </w:rPr>
        <w:t xml:space="preserve"> and </w:t>
      </w:r>
      <w:r w:rsidRPr="007C1C09">
        <w:rPr>
          <w:rStyle w:val="Emphasis"/>
        </w:rPr>
        <w:t>sexuality</w:t>
      </w:r>
      <w:r w:rsidRPr="007C1C09">
        <w:rPr>
          <w:rStyle w:val="StyleUnderline"/>
        </w:rPr>
        <w:t xml:space="preserve"> in general, which is precisely what </w:t>
      </w:r>
      <w:r w:rsidRPr="007C1C09">
        <w:rPr>
          <w:rStyle w:val="Emphasis"/>
        </w:rPr>
        <w:t>pornotroping offers as a heuristic model: the contamination of the political</w:t>
      </w:r>
      <w:r w:rsidRPr="007C1C09">
        <w:rPr>
          <w:sz w:val="14"/>
        </w:rPr>
        <w:t xml:space="preserve">. Remnants contains a fuller argument about the vicissitudes of (sado)masochism than Homo Sacer; in fact, Agamben tenders a theory of the subject that arises out of the discussion of (sado)masochism and shame (Remnants, 107 – 9). </w:t>
      </w:r>
      <w:r w:rsidRPr="007C1C09">
        <w:rPr>
          <w:rStyle w:val="StyleUnderline"/>
        </w:rPr>
        <w:t>According to Agamben, in sadomasochism “discipline and apprenticeship, teacher and pupil, master and slave become wholly indistinguishable</w:t>
      </w:r>
      <w:r w:rsidRPr="007C1C09">
        <w:rPr>
          <w:sz w:val="14"/>
        </w:rPr>
        <w:t xml:space="preserve">. </w:t>
      </w:r>
      <w:r w:rsidRPr="007C1C09">
        <w:rPr>
          <w:rStyle w:val="StyleUnderline"/>
        </w:rPr>
        <w:t xml:space="preserve">The </w:t>
      </w:r>
      <w:r w:rsidRPr="007C1C09">
        <w:rPr>
          <w:rStyle w:val="Emphasis"/>
        </w:rPr>
        <w:t>indistinction</w:t>
      </w:r>
      <w:r w:rsidRPr="007C1C09">
        <w:rPr>
          <w:rStyle w:val="StyleUnderline"/>
        </w:rPr>
        <w:t xml:space="preserve"> of </w:t>
      </w:r>
      <w:r w:rsidRPr="007C1C09">
        <w:rPr>
          <w:rStyle w:val="Emphasis"/>
        </w:rPr>
        <w:t>discipline</w:t>
      </w:r>
      <w:r w:rsidRPr="007C1C09">
        <w:rPr>
          <w:rStyle w:val="StyleUnderline"/>
        </w:rPr>
        <w:t xml:space="preserve"> and </w:t>
      </w:r>
      <w:r w:rsidRPr="007C1C09">
        <w:rPr>
          <w:rStyle w:val="Emphasis"/>
        </w:rPr>
        <w:t>enjoyment</w:t>
      </w:r>
      <w:r w:rsidRPr="007C1C09">
        <w:rPr>
          <w:rStyle w:val="StyleUnderline"/>
        </w:rPr>
        <w:t xml:space="preserve">, in which the two subjects </w:t>
      </w:r>
      <w:r w:rsidRPr="007C1C09">
        <w:rPr>
          <w:rStyle w:val="Emphasis"/>
        </w:rPr>
        <w:t>momentarily coincide</w:t>
      </w:r>
      <w:r w:rsidRPr="007C1C09">
        <w:rPr>
          <w:rStyle w:val="StyleUnderline"/>
        </w:rPr>
        <w:t xml:space="preserve">, is </w:t>
      </w:r>
      <w:r w:rsidRPr="007C1C09">
        <w:rPr>
          <w:rStyle w:val="Emphasis"/>
        </w:rPr>
        <w:t>precisely shame</w:t>
      </w:r>
      <w:r w:rsidRPr="007C1C09">
        <w:rPr>
          <w:rStyle w:val="StyleUnderline"/>
        </w:rPr>
        <w:t>”</w:t>
      </w:r>
      <w:r w:rsidRPr="007C1C09">
        <w:rPr>
          <w:sz w:val="14"/>
        </w:rPr>
        <w:t xml:space="preserve"> (108 – 9).34 Why does the commingling of discipline and pleasure result in shame, and not simply pleasure? In </w:t>
      </w:r>
      <w:r w:rsidRPr="007C1C09">
        <w:rPr>
          <w:rStyle w:val="StyleUnderline"/>
        </w:rPr>
        <w:t xml:space="preserve">what sense are these lines applicable to the Muselmann as a cipher for </w:t>
      </w:r>
      <w:r w:rsidRPr="007C1C09">
        <w:rPr>
          <w:rStyle w:val="Emphasis"/>
        </w:rPr>
        <w:t>absolute passivity</w:t>
      </w:r>
      <w:r w:rsidRPr="007C1C09">
        <w:rPr>
          <w:rStyle w:val="StyleUnderline"/>
        </w:rPr>
        <w:t xml:space="preserve"> at the </w:t>
      </w:r>
      <w:r w:rsidRPr="007C1C09">
        <w:rPr>
          <w:rStyle w:val="Emphasis"/>
        </w:rPr>
        <w:t>border</w:t>
      </w:r>
      <w:r w:rsidRPr="007C1C09">
        <w:rPr>
          <w:rStyle w:val="StyleUnderline"/>
        </w:rPr>
        <w:t xml:space="preserve"> of </w:t>
      </w:r>
      <w:r w:rsidRPr="007C1C09">
        <w:rPr>
          <w:rStyle w:val="Emphasis"/>
        </w:rPr>
        <w:t>life</w:t>
      </w:r>
      <w:r w:rsidRPr="007C1C09">
        <w:rPr>
          <w:rStyle w:val="StyleUnderline"/>
        </w:rPr>
        <w:t xml:space="preserve"> and </w:t>
      </w:r>
      <w:r w:rsidRPr="007C1C09">
        <w:rPr>
          <w:rStyle w:val="Emphasis"/>
        </w:rPr>
        <w:t>death</w:t>
      </w:r>
      <w:r w:rsidRPr="007C1C09">
        <w:rPr>
          <w:rStyle w:val="StyleUnderline"/>
        </w:rPr>
        <w:t xml:space="preserve">; does </w:t>
      </w:r>
      <w:r w:rsidRPr="007C1C09">
        <w:rPr>
          <w:rStyle w:val="Emphasis"/>
        </w:rPr>
        <w:t>he or she feel shame</w:t>
      </w:r>
      <w:r w:rsidRPr="007C1C09">
        <w:rPr>
          <w:sz w:val="14"/>
        </w:rPr>
        <w:t xml:space="preserve">? If so, is it shame due to the convergence of discipline and pleasure? The Muselmann and masochism appear as relational only via their spatial proximity within the confines of Agamben’s book, but no reason for this juxtaposition is tendered. </w:t>
      </w:r>
      <w:r w:rsidRPr="007C1C09">
        <w:rPr>
          <w:rStyle w:val="StyleUnderline"/>
        </w:rPr>
        <w:t xml:space="preserve">Since Agamben does not connect his analysis of masochism to the Muselmann, the reader is left wondering why they share the same textual space, especially since </w:t>
      </w:r>
      <w:r w:rsidRPr="007C1C09">
        <w:rPr>
          <w:rStyle w:val="Emphasis"/>
        </w:rPr>
        <w:t>putatively abnormal sexuality</w:t>
      </w:r>
      <w:r w:rsidRPr="007C1C09">
        <w:rPr>
          <w:rStyle w:val="StyleUnderline"/>
        </w:rPr>
        <w:t xml:space="preserve"> </w:t>
      </w:r>
      <w:r w:rsidRPr="007C1C09">
        <w:rPr>
          <w:rStyle w:val="Emphasis"/>
        </w:rPr>
        <w:t>appears</w:t>
      </w:r>
      <w:r w:rsidRPr="007C1C09">
        <w:rPr>
          <w:rStyle w:val="StyleUnderline"/>
        </w:rPr>
        <w:t xml:space="preserve"> in quite a few analyses of </w:t>
      </w:r>
      <w:r w:rsidRPr="007C1C09">
        <w:rPr>
          <w:rStyle w:val="Emphasis"/>
        </w:rPr>
        <w:t>fascism</w:t>
      </w:r>
      <w:r w:rsidRPr="007C1C09">
        <w:rPr>
          <w:sz w:val="14"/>
        </w:rPr>
        <w:t xml:space="preserve">. </w:t>
      </w:r>
      <w:r w:rsidRPr="007C1C09">
        <w:rPr>
          <w:rStyle w:val="StyleUnderline"/>
        </w:rPr>
        <w:t xml:space="preserve">Far from being diametrically opposed, erotics and fascism have always contaminated each other and pathologically deviant sexuality has frequently been summoned either to explain the appeal of fascism for its followers or the violent excesses of fascist </w:t>
      </w:r>
      <w:r w:rsidRPr="007C1C09">
        <w:rPr>
          <w:rStyle w:val="StyleUnderline"/>
        </w:rPr>
        <w:lastRenderedPageBreak/>
        <w:t>politicians — the work of Wilhelm Reich, Herbert Marcuse, Klaus Theweleit, and Susan Sontag’s essay “</w:t>
      </w:r>
      <w:r w:rsidRPr="007C1C09">
        <w:rPr>
          <w:rStyle w:val="Emphasis"/>
        </w:rPr>
        <w:t>Fascinating Fascism</w:t>
      </w:r>
      <w:r w:rsidRPr="007C1C09">
        <w:rPr>
          <w:rStyle w:val="StyleUnderline"/>
        </w:rPr>
        <w:t xml:space="preserve">” are perhaps the </w:t>
      </w:r>
      <w:r w:rsidRPr="007C1C09">
        <w:rPr>
          <w:rStyle w:val="Emphasis"/>
        </w:rPr>
        <w:t>most prominent examples</w:t>
      </w:r>
      <w:r w:rsidRPr="007C1C09">
        <w:rPr>
          <w:sz w:val="14"/>
        </w:rPr>
        <w:t xml:space="preserve">.35 In many of these writings, recourse to sexuality in </w:t>
      </w:r>
      <w:r w:rsidRPr="007C1C09">
        <w:rPr>
          <w:rStyle w:val="StyleUnderline"/>
        </w:rPr>
        <w:t>the vortex of fascism primarily serves to prop up the difference between the normal order and the state of exception.</w:t>
      </w:r>
      <w:r w:rsidRPr="007C1C09">
        <w:rPr>
          <w:sz w:val="14"/>
        </w:rPr>
        <w:t xml:space="preserve"> </w:t>
      </w:r>
      <w:r w:rsidRPr="007C1C09">
        <w:rPr>
          <w:rStyle w:val="StyleUnderline"/>
        </w:rPr>
        <w:t xml:space="preserve">Rather than conceptualizing sadomasochism’s bond with modern sovereignty as pornotroping — the catachrestic figuration of the sphere where </w:t>
      </w:r>
      <w:r w:rsidRPr="007C1C09">
        <w:rPr>
          <w:rStyle w:val="Emphasis"/>
        </w:rPr>
        <w:t>political brutality bleeds into sexuality</w:t>
      </w:r>
      <w:r w:rsidRPr="007C1C09">
        <w:rPr>
          <w:sz w:val="14"/>
        </w:rPr>
        <w:t xml:space="preserve"> — </w:t>
      </w:r>
      <w:r w:rsidRPr="007C1C09">
        <w:rPr>
          <w:rStyle w:val="Emphasis"/>
        </w:rPr>
        <w:t>Agamben’s</w:t>
      </w:r>
      <w:r w:rsidRPr="007C1C09">
        <w:rPr>
          <w:rStyle w:val="StyleUnderline"/>
        </w:rPr>
        <w:t xml:space="preserve"> theory of </w:t>
      </w:r>
      <w:r w:rsidRPr="007C1C09">
        <w:rPr>
          <w:rStyle w:val="Emphasis"/>
        </w:rPr>
        <w:t>biopolitics</w:t>
      </w:r>
      <w:r w:rsidRPr="007C1C09">
        <w:rPr>
          <w:rStyle w:val="StyleUnderline"/>
        </w:rPr>
        <w:t xml:space="preserve"> wields </w:t>
      </w:r>
      <w:r w:rsidRPr="007C1C09">
        <w:rPr>
          <w:rStyle w:val="Emphasis"/>
        </w:rPr>
        <w:t>deviance</w:t>
      </w:r>
      <w:r w:rsidRPr="007C1C09">
        <w:rPr>
          <w:rStyle w:val="StyleUnderline"/>
        </w:rPr>
        <w:t xml:space="preserve">, if only obliquely, as a way of locating both </w:t>
      </w:r>
      <w:r w:rsidRPr="007C1C09">
        <w:rPr>
          <w:rStyle w:val="Emphasis"/>
        </w:rPr>
        <w:t>abnormal sexuality and fascism elsewhere</w:t>
      </w:r>
      <w:r w:rsidRPr="007C1C09">
        <w:rPr>
          <w:sz w:val="14"/>
        </w:rPr>
        <w:t xml:space="preserve">. </w:t>
      </w:r>
      <w:r w:rsidRPr="007C1C09">
        <w:rPr>
          <w:rStyle w:val="StyleUnderline"/>
        </w:rPr>
        <w:t xml:space="preserve">Agamben either keeps pornotroping at bay by not explicitly thinking sadomasochism together with the status of the Muselmann (completely outside politics), or he configures it as a biomimetic introjection of sovereignty (utterly engulfed and corrupted by politics). In a more recent piece, </w:t>
      </w:r>
      <w:r w:rsidRPr="007C1C09">
        <w:rPr>
          <w:rStyle w:val="Emphasis"/>
        </w:rPr>
        <w:t>Agamben discusses the foreclosed potential</w:t>
      </w:r>
      <w:r w:rsidRPr="007C1C09">
        <w:rPr>
          <w:rStyle w:val="StyleUnderline"/>
        </w:rPr>
        <w:t xml:space="preserve"> of </w:t>
      </w:r>
      <w:r w:rsidRPr="007C1C09">
        <w:rPr>
          <w:rStyle w:val="Emphasis"/>
        </w:rPr>
        <w:t>pornography</w:t>
      </w:r>
      <w:r w:rsidRPr="007C1C09">
        <w:rPr>
          <w:rStyle w:val="StyleUnderline"/>
        </w:rPr>
        <w:t xml:space="preserve"> for </w:t>
      </w:r>
      <w:r w:rsidRPr="007C1C09">
        <w:rPr>
          <w:rStyle w:val="Emphasis"/>
        </w:rPr>
        <w:t>profanation</w:t>
      </w:r>
      <w:r w:rsidRPr="007C1C09">
        <w:rPr>
          <w:rStyle w:val="StyleUnderline"/>
        </w:rPr>
        <w:t xml:space="preserve">, which is found in the </w:t>
      </w:r>
      <w:r w:rsidRPr="007C1C09">
        <w:rPr>
          <w:rStyle w:val="Emphasis"/>
        </w:rPr>
        <w:t>transposition</w:t>
      </w:r>
      <w:r w:rsidRPr="007C1C09">
        <w:rPr>
          <w:rStyle w:val="StyleUnderline"/>
        </w:rPr>
        <w:t xml:space="preserve"> of </w:t>
      </w:r>
      <w:r w:rsidRPr="007C1C09">
        <w:rPr>
          <w:rStyle w:val="Emphasis"/>
        </w:rPr>
        <w:t>carnal</w:t>
      </w:r>
      <w:r w:rsidRPr="007C1C09">
        <w:rPr>
          <w:rStyle w:val="StyleUnderline"/>
        </w:rPr>
        <w:t xml:space="preserve"> acts to a </w:t>
      </w:r>
      <w:r w:rsidRPr="007C1C09">
        <w:rPr>
          <w:rStyle w:val="Emphasis"/>
        </w:rPr>
        <w:t>realm</w:t>
      </w:r>
      <w:r w:rsidRPr="007C1C09">
        <w:rPr>
          <w:rStyle w:val="StyleUnderline"/>
        </w:rPr>
        <w:t xml:space="preserve"> where they are no </w:t>
      </w:r>
      <w:r w:rsidRPr="007C1C09">
        <w:rPr>
          <w:rStyle w:val="Emphasis"/>
        </w:rPr>
        <w:t>longer</w:t>
      </w:r>
      <w:r w:rsidRPr="007C1C09">
        <w:rPr>
          <w:rStyle w:val="StyleUnderline"/>
        </w:rPr>
        <w:t xml:space="preserve"> </w:t>
      </w:r>
      <w:r w:rsidRPr="007C1C09">
        <w:rPr>
          <w:rStyle w:val="Emphasis"/>
        </w:rPr>
        <w:t>bound</w:t>
      </w:r>
      <w:r w:rsidRPr="007C1C09">
        <w:rPr>
          <w:rStyle w:val="StyleUnderline"/>
        </w:rPr>
        <w:t xml:space="preserve"> to </w:t>
      </w:r>
      <w:r w:rsidRPr="007C1C09">
        <w:rPr>
          <w:rStyle w:val="Emphasis"/>
        </w:rPr>
        <w:t>representation</w:t>
      </w:r>
      <w:r w:rsidRPr="007C1C09">
        <w:rPr>
          <w:rStyle w:val="StyleUnderline"/>
        </w:rPr>
        <w:t xml:space="preserve"> but </w:t>
      </w:r>
      <w:r w:rsidRPr="007C1C09">
        <w:rPr>
          <w:rStyle w:val="Emphasis"/>
        </w:rPr>
        <w:t>signify</w:t>
      </w:r>
      <w:r w:rsidRPr="007C1C09">
        <w:rPr>
          <w:rStyle w:val="StyleUnderline"/>
        </w:rPr>
        <w:t xml:space="preserve"> a new form of </w:t>
      </w:r>
      <w:r w:rsidRPr="007C1C09">
        <w:rPr>
          <w:rStyle w:val="Emphasis"/>
        </w:rPr>
        <w:t>life</w:t>
      </w:r>
      <w:r w:rsidRPr="007C1C09">
        <w:rPr>
          <w:rStyle w:val="StyleUnderline"/>
        </w:rPr>
        <w:t xml:space="preserve">: “the human capacity to let erotic </w:t>
      </w:r>
      <w:r w:rsidRPr="007C1C09">
        <w:rPr>
          <w:rStyle w:val="Emphasis"/>
        </w:rPr>
        <w:t>behaviors idle</w:t>
      </w:r>
      <w:r w:rsidRPr="007C1C09">
        <w:rPr>
          <w:rStyle w:val="StyleUnderline"/>
        </w:rPr>
        <w:t xml:space="preserve">, to </w:t>
      </w:r>
      <w:r w:rsidRPr="007C1C09">
        <w:rPr>
          <w:rStyle w:val="Emphasis"/>
        </w:rPr>
        <w:t>profane them</w:t>
      </w:r>
      <w:r w:rsidRPr="007C1C09">
        <w:rPr>
          <w:rStyle w:val="StyleUnderline"/>
        </w:rPr>
        <w:t xml:space="preserve">, by </w:t>
      </w:r>
      <w:r w:rsidRPr="007C1C09">
        <w:rPr>
          <w:rStyle w:val="Emphasis"/>
        </w:rPr>
        <w:t>detaching them</w:t>
      </w:r>
      <w:r w:rsidRPr="007C1C09">
        <w:rPr>
          <w:rStyle w:val="StyleUnderline"/>
        </w:rPr>
        <w:t xml:space="preserve"> from their </w:t>
      </w:r>
      <w:r w:rsidRPr="007C1C09">
        <w:rPr>
          <w:rStyle w:val="Emphasis"/>
        </w:rPr>
        <w:t>immediate ends</w:t>
      </w:r>
      <w:r w:rsidRPr="007C1C09">
        <w:rPr>
          <w:rStyle w:val="StyleUnderline"/>
        </w:rPr>
        <w:t xml:space="preserve">. But while these behaviors thus open </w:t>
      </w:r>
      <w:r w:rsidRPr="007C1C09">
        <w:rPr>
          <w:rStyle w:val="Emphasis"/>
        </w:rPr>
        <w:t>themselves</w:t>
      </w:r>
      <w:r w:rsidRPr="007C1C09">
        <w:rPr>
          <w:rStyle w:val="StyleUnderline"/>
        </w:rPr>
        <w:t xml:space="preserve"> to a </w:t>
      </w:r>
      <w:r w:rsidRPr="007C1C09">
        <w:rPr>
          <w:rStyle w:val="Emphasis"/>
        </w:rPr>
        <w:t>different possible use</w:t>
      </w:r>
      <w:r w:rsidRPr="007C1C09">
        <w:rPr>
          <w:rStyle w:val="StyleUnderline"/>
        </w:rPr>
        <w:t xml:space="preserve">, which concerns not so much the pleasure of the partner as a new </w:t>
      </w:r>
      <w:r w:rsidRPr="007C1C09">
        <w:rPr>
          <w:rStyle w:val="Emphasis"/>
        </w:rPr>
        <w:t>collective</w:t>
      </w:r>
      <w:r w:rsidRPr="007C1C09">
        <w:rPr>
          <w:rStyle w:val="StyleUnderline"/>
        </w:rPr>
        <w:t xml:space="preserve"> use of </w:t>
      </w:r>
      <w:r w:rsidRPr="007C1C09">
        <w:rPr>
          <w:rStyle w:val="Emphasis"/>
        </w:rPr>
        <w:t>sexuality</w:t>
      </w:r>
      <w:r w:rsidRPr="007C1C09">
        <w:rPr>
          <w:rStyle w:val="StyleUnderline"/>
        </w:rPr>
        <w:t xml:space="preserve">, </w:t>
      </w:r>
      <w:r w:rsidRPr="007C1C09">
        <w:rPr>
          <w:rStyle w:val="Emphasis"/>
        </w:rPr>
        <w:t>pornography</w:t>
      </w:r>
      <w:r w:rsidRPr="007C1C09">
        <w:rPr>
          <w:rStyle w:val="StyleUnderline"/>
        </w:rPr>
        <w:t xml:space="preserve"> intervenes at this point to </w:t>
      </w:r>
      <w:r w:rsidRPr="007C1C09">
        <w:rPr>
          <w:rStyle w:val="Emphasis"/>
        </w:rPr>
        <w:t>block</w:t>
      </w:r>
      <w:r w:rsidRPr="007C1C09">
        <w:rPr>
          <w:rStyle w:val="StyleUnderline"/>
        </w:rPr>
        <w:t xml:space="preserve"> and divert the </w:t>
      </w:r>
      <w:r w:rsidRPr="007C1C09">
        <w:rPr>
          <w:rStyle w:val="Emphasis"/>
        </w:rPr>
        <w:t>profanatory</w:t>
      </w:r>
      <w:r w:rsidRPr="007C1C09">
        <w:rPr>
          <w:rStyle w:val="StyleUnderline"/>
        </w:rPr>
        <w:t xml:space="preserve"> </w:t>
      </w:r>
      <w:r w:rsidRPr="007C1C09">
        <w:rPr>
          <w:rStyle w:val="Emphasis"/>
        </w:rPr>
        <w:t>intention</w:t>
      </w:r>
      <w:r w:rsidRPr="007C1C09">
        <w:rPr>
          <w:rStyle w:val="StyleUnderline"/>
        </w:rPr>
        <w:t xml:space="preserve">. The solitary and desperate consumption of the </w:t>
      </w:r>
      <w:r w:rsidRPr="007C1C09">
        <w:rPr>
          <w:rStyle w:val="Emphasis"/>
        </w:rPr>
        <w:t>pornographic image</w:t>
      </w:r>
      <w:r w:rsidRPr="007C1C09">
        <w:rPr>
          <w:rStyle w:val="StyleUnderline"/>
        </w:rPr>
        <w:t xml:space="preserve"> thus </w:t>
      </w:r>
      <w:r w:rsidRPr="007C1C09">
        <w:rPr>
          <w:rStyle w:val="Emphasis"/>
        </w:rPr>
        <w:t>replaces</w:t>
      </w:r>
      <w:r w:rsidRPr="007C1C09">
        <w:rPr>
          <w:rStyle w:val="StyleUnderline"/>
        </w:rPr>
        <w:t xml:space="preserve"> the </w:t>
      </w:r>
      <w:r w:rsidRPr="007C1C09">
        <w:rPr>
          <w:rStyle w:val="Emphasis"/>
        </w:rPr>
        <w:t>promise of a new use</w:t>
      </w:r>
      <w:r w:rsidRPr="007C1C09">
        <w:rPr>
          <w:rStyle w:val="StyleUnderline"/>
        </w:rPr>
        <w:t>.”</w:t>
      </w:r>
      <w:r w:rsidRPr="007C1C09">
        <w:rPr>
          <w:sz w:val="14"/>
        </w:rPr>
        <w:t xml:space="preserve">36 As with the assessments of sadomasochism in Homo Sacer and Remnants of Auschwitz, </w:t>
      </w:r>
      <w:r w:rsidRPr="007C1C09">
        <w:rPr>
          <w:rStyle w:val="StyleUnderline"/>
        </w:rPr>
        <w:t xml:space="preserve">Agamben abstracts sexuality from its immediate ends so as to redeem it from base </w:t>
      </w:r>
      <w:r w:rsidRPr="007C1C09">
        <w:rPr>
          <w:rStyle w:val="Emphasis"/>
        </w:rPr>
        <w:t>enfleshment without considering the pornotropic dimensions</w:t>
      </w:r>
      <w:r w:rsidRPr="007C1C09">
        <w:rPr>
          <w:rStyle w:val="StyleUnderline"/>
        </w:rPr>
        <w:t xml:space="preserve"> of the acts as such; he </w:t>
      </w:r>
      <w:r w:rsidRPr="007C1C09">
        <w:rPr>
          <w:rStyle w:val="Emphasis"/>
        </w:rPr>
        <w:t>attempts to erase their genitality</w:t>
      </w:r>
      <w:r w:rsidRPr="007C1C09">
        <w:rPr>
          <w:rStyle w:val="StyleUnderline"/>
        </w:rPr>
        <w:t>, in Keeling’s and Fanon’s words</w:t>
      </w:r>
      <w:r w:rsidRPr="007C1C09">
        <w:rPr>
          <w:sz w:val="14"/>
        </w:rPr>
        <w:t xml:space="preserve">. Put differently, the political facets of pornography and sexuality in the now are of less interest to Agamben than how they could be recast in an unspecified future. </w:t>
      </w:r>
      <w:r w:rsidRPr="007C1C09">
        <w:rPr>
          <w:rStyle w:val="StyleUnderline"/>
        </w:rPr>
        <w:t xml:space="preserve">Instead of </w:t>
      </w:r>
      <w:r w:rsidRPr="007C1C09">
        <w:rPr>
          <w:rStyle w:val="Emphasis"/>
        </w:rPr>
        <w:t>pornotroping</w:t>
      </w:r>
      <w:r w:rsidRPr="007C1C09">
        <w:rPr>
          <w:rStyle w:val="StyleUnderline"/>
        </w:rPr>
        <w:t xml:space="preserve">, Agamben resorts to </w:t>
      </w:r>
      <w:r w:rsidRPr="007C1C09">
        <w:rPr>
          <w:rStyle w:val="Emphasis"/>
        </w:rPr>
        <w:t>sovereignty</w:t>
      </w:r>
      <w:r w:rsidRPr="007C1C09">
        <w:rPr>
          <w:rStyle w:val="StyleUnderline"/>
        </w:rPr>
        <w:t xml:space="preserve">, </w:t>
      </w:r>
      <w:r w:rsidRPr="007C1C09">
        <w:rPr>
          <w:rStyle w:val="Emphasis"/>
        </w:rPr>
        <w:t>shame</w:t>
      </w:r>
      <w:r w:rsidRPr="007C1C09">
        <w:rPr>
          <w:rStyle w:val="StyleUnderline"/>
        </w:rPr>
        <w:t xml:space="preserve">, and </w:t>
      </w:r>
      <w:r w:rsidRPr="007C1C09">
        <w:rPr>
          <w:rStyle w:val="Emphasis"/>
        </w:rPr>
        <w:t>profanation</w:t>
      </w:r>
      <w:r w:rsidRPr="007C1C09">
        <w:rPr>
          <w:rStyle w:val="StyleUnderline"/>
        </w:rPr>
        <w:t>, categories that are very much located on “</w:t>
      </w:r>
      <w:r w:rsidRPr="007C1C09">
        <w:rPr>
          <w:rStyle w:val="Emphasis"/>
        </w:rPr>
        <w:t>the continent of man</w:t>
      </w:r>
      <w:r w:rsidRPr="007C1C09">
        <w:rPr>
          <w:rStyle w:val="StyleUnderline"/>
        </w:rPr>
        <w:t>,” in Walter Benjamin’s phrasing</w:t>
      </w:r>
      <w:r w:rsidRPr="007C1C09">
        <w:rPr>
          <w:sz w:val="14"/>
        </w:rPr>
        <w:t xml:space="preserve">.37 </w:t>
      </w:r>
      <w:r w:rsidRPr="007C1C09">
        <w:rPr>
          <w:rStyle w:val="StyleUnderline"/>
        </w:rPr>
        <w:t xml:space="preserve">Slavery and its afterlives do not allow for such an easy disentangling of political domination and sexuality. While </w:t>
      </w:r>
      <w:r w:rsidRPr="007C1C09">
        <w:rPr>
          <w:rStyle w:val="Emphasis"/>
        </w:rPr>
        <w:t>deviant sexuality</w:t>
      </w:r>
      <w:r w:rsidRPr="007C1C09">
        <w:rPr>
          <w:rStyle w:val="StyleUnderline"/>
        </w:rPr>
        <w:t xml:space="preserve"> is often summoned as a </w:t>
      </w:r>
      <w:r w:rsidRPr="007C1C09">
        <w:rPr>
          <w:rStyle w:val="Emphasis"/>
        </w:rPr>
        <w:t>reason</w:t>
      </w:r>
      <w:r w:rsidRPr="007C1C09">
        <w:rPr>
          <w:rStyle w:val="StyleUnderline"/>
        </w:rPr>
        <w:t xml:space="preserve"> for </w:t>
      </w:r>
      <w:r w:rsidRPr="007C1C09">
        <w:rPr>
          <w:rStyle w:val="Emphasis"/>
        </w:rPr>
        <w:t>fascism</w:t>
      </w:r>
      <w:r w:rsidRPr="007C1C09">
        <w:rPr>
          <w:rStyle w:val="StyleUnderline"/>
        </w:rPr>
        <w:t xml:space="preserve">, it </w:t>
      </w:r>
      <w:r w:rsidRPr="007C1C09">
        <w:rPr>
          <w:rStyle w:val="Emphasis"/>
        </w:rPr>
        <w:t>rarely</w:t>
      </w:r>
      <w:r w:rsidRPr="007C1C09">
        <w:rPr>
          <w:rStyle w:val="StyleUnderline"/>
        </w:rPr>
        <w:t xml:space="preserve"> appears as a </w:t>
      </w:r>
      <w:r w:rsidRPr="007C1C09">
        <w:rPr>
          <w:rStyle w:val="Emphasis"/>
        </w:rPr>
        <w:t>motivating</w:t>
      </w:r>
      <w:r w:rsidRPr="007C1C09">
        <w:rPr>
          <w:rStyle w:val="StyleUnderline"/>
        </w:rPr>
        <w:t xml:space="preserve"> factor for </w:t>
      </w:r>
      <w:r w:rsidRPr="007C1C09">
        <w:rPr>
          <w:rStyle w:val="Emphasis"/>
        </w:rPr>
        <w:t>racial slavery</w:t>
      </w:r>
      <w:r w:rsidRPr="007C1C09">
        <w:rPr>
          <w:rStyle w:val="StyleUnderline"/>
        </w:rPr>
        <w:t xml:space="preserve">, precisely because </w:t>
      </w:r>
      <w:r w:rsidRPr="007C1C09">
        <w:rPr>
          <w:rStyle w:val="Emphasis"/>
        </w:rPr>
        <w:t>pornotroping</w:t>
      </w:r>
      <w:r w:rsidRPr="007C1C09">
        <w:rPr>
          <w:rStyle w:val="StyleUnderline"/>
        </w:rPr>
        <w:t xml:space="preserve"> is such an </w:t>
      </w:r>
      <w:r w:rsidRPr="007C1C09">
        <w:rPr>
          <w:rStyle w:val="Emphasis"/>
        </w:rPr>
        <w:t>integral component</w:t>
      </w:r>
      <w:r w:rsidRPr="007C1C09">
        <w:rPr>
          <w:rStyle w:val="StyleUnderline"/>
        </w:rPr>
        <w:t xml:space="preserve"> of the </w:t>
      </w:r>
      <w:r w:rsidRPr="007C1C09">
        <w:rPr>
          <w:rStyle w:val="Emphasis"/>
        </w:rPr>
        <w:t>intimacies</w:t>
      </w:r>
      <w:r w:rsidRPr="007C1C09">
        <w:rPr>
          <w:rStyle w:val="StyleUnderline"/>
        </w:rPr>
        <w:t xml:space="preserve"> at the very center of slavery’s history that </w:t>
      </w:r>
      <w:r w:rsidRPr="007C1C09">
        <w:rPr>
          <w:rStyle w:val="Emphasis"/>
        </w:rPr>
        <w:t>hurts</w:t>
      </w:r>
      <w:r w:rsidRPr="007C1C09">
        <w:rPr>
          <w:rStyle w:val="StyleUnderline"/>
        </w:rPr>
        <w:t xml:space="preserve">, which, in the process, </w:t>
      </w:r>
      <w:r w:rsidRPr="007C1C09">
        <w:rPr>
          <w:rStyle w:val="Emphasis"/>
        </w:rPr>
        <w:t>disenables</w:t>
      </w:r>
      <w:r w:rsidRPr="007C1C09">
        <w:rPr>
          <w:rStyle w:val="StyleUnderline"/>
        </w:rPr>
        <w:t xml:space="preserve"> the locating of both </w:t>
      </w:r>
      <w:r w:rsidRPr="007C1C09">
        <w:rPr>
          <w:rStyle w:val="Emphasis"/>
        </w:rPr>
        <w:t>deviant sexuality</w:t>
      </w:r>
      <w:r w:rsidRPr="007C1C09">
        <w:rPr>
          <w:rStyle w:val="StyleUnderline"/>
        </w:rPr>
        <w:t xml:space="preserve"> and slavery beyond the reach of </w:t>
      </w:r>
      <w:r w:rsidRPr="007C1C09">
        <w:rPr>
          <w:rStyle w:val="Emphasis"/>
        </w:rPr>
        <w:t>liberal democracy</w:t>
      </w:r>
      <w:r w:rsidRPr="007C1C09">
        <w:rPr>
          <w:sz w:val="14"/>
        </w:rPr>
        <w:t xml:space="preserve">. As a component in the workings of habeas viscus, </w:t>
      </w:r>
      <w:r w:rsidRPr="007C1C09">
        <w:rPr>
          <w:rStyle w:val="Emphasis"/>
          <w:sz w:val="24"/>
          <w:szCs w:val="24"/>
        </w:rPr>
        <w:t>pornotroping mobilizes the happening bound by the question that rests in slave flesh. As such, it inches away from a space of pure negativity defined above all by the total privation of agency and subjectivity and toward something more elusive</w:t>
      </w:r>
    </w:p>
    <w:p w14:paraId="006E450B" w14:textId="77777777" w:rsidR="00F840F2" w:rsidRPr="00B6215F" w:rsidRDefault="00F840F2" w:rsidP="00F840F2"/>
    <w:p w14:paraId="7CF9AA8B" w14:textId="0C2D6CEF" w:rsidR="00473A23" w:rsidRPr="00506992" w:rsidRDefault="00C200A2" w:rsidP="00473A23">
      <w:pPr>
        <w:pStyle w:val="Heading3"/>
      </w:pPr>
      <w:r>
        <w:lastRenderedPageBreak/>
        <w:t>Link – Social Queer Theory</w:t>
      </w:r>
    </w:p>
    <w:p w14:paraId="1110A311" w14:textId="77777777" w:rsidR="00473A23" w:rsidRDefault="00473A23" w:rsidP="00473A23">
      <w:pPr>
        <w:pStyle w:val="Heading4"/>
      </w:pPr>
      <w:r>
        <w:t>Queerness is only found in the flight from blackness</w:t>
      </w:r>
    </w:p>
    <w:p w14:paraId="464C6D5C" w14:textId="77777777" w:rsidR="00473A23" w:rsidRDefault="00473A23" w:rsidP="00473A23">
      <w:r>
        <w:rPr>
          <w:rStyle w:val="Style13ptBold"/>
        </w:rPr>
        <w:t xml:space="preserve">Malaklou, 16 </w:t>
      </w:r>
      <w:r>
        <w:t>[M. Shadee Malaklou</w:t>
      </w:r>
      <w:r>
        <w:rPr>
          <w:rStyle w:val="StyleUnderline"/>
          <w:u w:val="none"/>
        </w:rPr>
        <w:t xml:space="preserve"> , M. Shadee Malaklou is a critical race and gender and sexuality studies scholar with expertise in Frantz Fanon's Black Skin, White Masks (1952). Her research on humanist, anti-black time interrogates the metaphysical relationship between space, time, and ontological (im)possibility to argue that gender and sexuality are produced as identity and type (that is to say, as uniquely human assemblages) through antiblack racism, more to the point, through the exclusion of black people from humanist space-time“</w:t>
      </w:r>
      <w:r>
        <w:t xml:space="preserve">On the Chronopolitics of Skin-ego: Antiblackness, Desire and Identification in Bravo TV's Shahs of Sunset” 2016, Rhizomes: Cultural Studies in Emerging Knowledge, </w:t>
      </w:r>
      <w:hyperlink r:id="rId73" w:history="1">
        <w:r w:rsidRPr="009F37A5">
          <w:rPr>
            <w:rStyle w:val="Hyperlink"/>
          </w:rPr>
          <w:t>http://www.rhizomes.net/issue29/malaklou.html]//Townes</w:t>
        </w:r>
      </w:hyperlink>
    </w:p>
    <w:p w14:paraId="7D0C465F" w14:textId="77777777" w:rsidR="00473A23" w:rsidRPr="00F64A3D" w:rsidRDefault="00473A23" w:rsidP="00473A23">
      <w:pPr>
        <w:rPr>
          <w:sz w:val="14"/>
        </w:rPr>
      </w:pPr>
      <w:r w:rsidRPr="00F64A3D">
        <w:rPr>
          <w:sz w:val="14"/>
        </w:rPr>
        <w:t xml:space="preserve">*parathesis to clarify what </w:t>
      </w:r>
      <w:r w:rsidRPr="00F64A3D">
        <w:rPr>
          <w:rStyle w:val="StyleUnderline"/>
          <w:sz w:val="14"/>
        </w:rPr>
        <w:t xml:space="preserve">Gharbzadeghi </w:t>
      </w:r>
      <w:r w:rsidRPr="00F64A3D">
        <w:rPr>
          <w:rStyle w:val="StyleUnderline"/>
          <w:sz w:val="14"/>
          <w:u w:val="none"/>
        </w:rPr>
        <w:t>means</w:t>
      </w:r>
    </w:p>
    <w:p w14:paraId="5AF4B68D" w14:textId="77777777" w:rsidR="00473A23" w:rsidRDefault="00473A23" w:rsidP="00473A23">
      <w:pPr>
        <w:rPr>
          <w:rStyle w:val="Emphasis"/>
        </w:rPr>
      </w:pPr>
      <w:r w:rsidRPr="00AC7BC1">
        <w:rPr>
          <w:sz w:val="16"/>
        </w:rPr>
        <w:t xml:space="preserve">But rather than diversify what it means to be Iranian or signal to young viewers that queer sexualities do, in fact, exist in Iranian contexts (an argument premised on multiplicity), </w:t>
      </w:r>
      <w:r w:rsidRPr="00AC7BC1">
        <w:rPr>
          <w:rStyle w:val="Emphasis"/>
        </w:rPr>
        <w:t xml:space="preserve">Reza's </w:t>
      </w:r>
      <w:r w:rsidRPr="00F64A3D">
        <w:rPr>
          <w:rStyle w:val="Emphasis"/>
          <w:highlight w:val="cyan"/>
        </w:rPr>
        <w:t>visibility functions to prescribe</w:t>
      </w:r>
      <w:r w:rsidRPr="00AC7BC1">
        <w:rPr>
          <w:rStyle w:val="Emphasis"/>
        </w:rPr>
        <w:t xml:space="preserve">/proscribe </w:t>
      </w:r>
      <w:r w:rsidRPr="00F64A3D">
        <w:rPr>
          <w:rStyle w:val="Emphasis"/>
          <w:highlight w:val="cyan"/>
        </w:rPr>
        <w:t>how one should embody (as ego) and make knowable to the world (as image</w:t>
      </w:r>
      <w:r w:rsidRPr="00AC7BC1">
        <w:rPr>
          <w:rStyle w:val="Emphasis"/>
        </w:rPr>
        <w:t>) what it means to be Iranian and gay at the same time, as the effect of seemingly contradicting sociocultural scripts</w:t>
      </w:r>
      <w:r w:rsidRPr="00AC7BC1">
        <w:rPr>
          <w:sz w:val="16"/>
        </w:rPr>
        <w:t xml:space="preserve">. </w:t>
      </w:r>
      <w:r w:rsidRPr="00AC7BC1">
        <w:rPr>
          <w:rStyle w:val="StyleUnderline"/>
        </w:rPr>
        <w:t xml:space="preserve">Reza's emergence as a gay TV icon effectively shifts how the signifiers "gay" and "Iranian"are read together and take root or circulate </w:t>
      </w:r>
      <w:r w:rsidRPr="00F64A3D">
        <w:rPr>
          <w:rStyle w:val="StyleUnderline"/>
          <w:highlight w:val="cyan"/>
        </w:rPr>
        <w:t>in global mediascapes receptive to the "</w:t>
      </w:r>
      <w:r w:rsidRPr="00F64A3D">
        <w:rPr>
          <w:rStyle w:val="Emphasis"/>
          <w:highlight w:val="cyan"/>
        </w:rPr>
        <w:t>whites of our eyes</w:t>
      </w:r>
      <w:r w:rsidRPr="00F64A3D">
        <w:rPr>
          <w:sz w:val="16"/>
          <w:highlight w:val="cyan"/>
        </w:rPr>
        <w:t>."</w:t>
      </w:r>
      <w:r w:rsidRPr="00AC7BC1">
        <w:rPr>
          <w:sz w:val="16"/>
        </w:rPr>
        <w:t xml:space="preserve">[73] </w:t>
      </w:r>
      <w:r w:rsidRPr="00AC7BC1">
        <w:rPr>
          <w:rStyle w:val="Emphasis"/>
        </w:rPr>
        <w:t>Reading "gay"and "Iranian" as compatible rather than opposed subject positions is a rhetorical move as well as a political one: it positions gay Iranians as the "us," and anti-gay, anti-American and ostensibly religiously devout Iranians as the "them" in a global imperialist project</w:t>
      </w:r>
      <w:r w:rsidRPr="00AC7BC1">
        <w:rPr>
          <w:sz w:val="16"/>
        </w:rPr>
        <w:t xml:space="preserve">. </w:t>
      </w:r>
      <w:r w:rsidRPr="00F64A3D">
        <w:rPr>
          <w:rStyle w:val="StyleUnderline"/>
          <w:highlight w:val="cyan"/>
        </w:rPr>
        <w:t xml:space="preserve">The momentary collapse of this hard line between "us" and "them," in which the body politic </w:t>
      </w:r>
      <w:r w:rsidRPr="00F64A3D">
        <w:rPr>
          <w:rStyle w:val="Emphasis"/>
          <w:highlight w:val="cyan"/>
        </w:rPr>
        <w:t>sympathizes with rather than pathologizes difference</w:t>
      </w:r>
      <w:r w:rsidRPr="00AC7BC1">
        <w:rPr>
          <w:rStyle w:val="StyleUnderline"/>
        </w:rPr>
        <w:t>, is a trap; just as soon as it expands, the boundary simultaneously contracts to reveal Western modernity's racialized limits of inclusion—what Sexton describes as an "</w:t>
      </w:r>
      <w:r w:rsidRPr="00F64A3D">
        <w:rPr>
          <w:rStyle w:val="Emphasis"/>
          <w:highlight w:val="cyan"/>
        </w:rPr>
        <w:t>increasing willingness to expand the boundaries of whiteness...whose only conditional limitation is the exclusion of racial blackness</w:t>
      </w:r>
      <w:r w:rsidRPr="00AC7BC1">
        <w:rPr>
          <w:sz w:val="16"/>
        </w:rPr>
        <w:t xml:space="preserve">."[74] </w:t>
      </w:r>
      <w:r w:rsidRPr="00AC7BC1">
        <w:rPr>
          <w:rStyle w:val="Emphasis"/>
        </w:rPr>
        <w:t xml:space="preserve">Coincidentally, </w:t>
      </w:r>
      <w:r w:rsidRPr="00F64A3D">
        <w:rPr>
          <w:rStyle w:val="Emphasis"/>
          <w:highlight w:val="cyan"/>
        </w:rPr>
        <w:t>nonblack persons of color redeem their human value in a colorblind society by virtue of "'a negation of [their] own anxious ego[s]'" as persons of color</w:t>
      </w:r>
      <w:r w:rsidRPr="00AC7BC1">
        <w:rPr>
          <w:sz w:val="16"/>
        </w:rPr>
        <w:t xml:space="preserve">. [75] </w:t>
      </w:r>
      <w:r w:rsidRPr="00F64A3D">
        <w:rPr>
          <w:rStyle w:val="Emphasis"/>
          <w:highlight w:val="cyan"/>
        </w:rPr>
        <w:t>Their passing white privilege is activated by a color line</w:t>
      </w:r>
      <w:r w:rsidRPr="00AC7BC1">
        <w:rPr>
          <w:rStyle w:val="Emphasis"/>
        </w:rPr>
        <w:t xml:space="preserve"> that </w:t>
      </w:r>
      <w:r w:rsidRPr="00F64A3D">
        <w:rPr>
          <w:rStyle w:val="Emphasis"/>
          <w:highlight w:val="cyan"/>
        </w:rPr>
        <w:t>invites</w:t>
      </w:r>
      <w:r w:rsidRPr="00AC7BC1">
        <w:rPr>
          <w:rStyle w:val="Emphasis"/>
        </w:rPr>
        <w:t xml:space="preserve"> racially distinct </w:t>
      </w:r>
      <w:r w:rsidRPr="00F64A3D">
        <w:rPr>
          <w:rStyle w:val="Emphasis"/>
          <w:highlight w:val="cyan"/>
        </w:rPr>
        <w:t xml:space="preserve">persons into the folds of liberal pluralism by entrenching </w:t>
      </w:r>
      <w:r w:rsidRPr="00F64A3D">
        <w:rPr>
          <w:rStyle w:val="Emphasis"/>
        </w:rPr>
        <w:t xml:space="preserve">racial </w:t>
      </w:r>
      <w:r w:rsidRPr="00F64A3D">
        <w:rPr>
          <w:rStyle w:val="Emphasis"/>
          <w:highlight w:val="cyan"/>
        </w:rPr>
        <w:t>blackness as a structural antagonism</w:t>
      </w:r>
      <w:r w:rsidRPr="00AC7BC1">
        <w:rPr>
          <w:sz w:val="16"/>
        </w:rPr>
        <w:t xml:space="preserve">.[76] [23] While black persons of color do not move through time, </w:t>
      </w:r>
      <w:r w:rsidRPr="00AC7BC1">
        <w:rPr>
          <w:rStyle w:val="StyleUnderline"/>
        </w:rPr>
        <w:t>nonblack persons of color can and do progressively (if contingently) move towards the sexed and gendered modernity natally foreclosed to them, but they cannot arrive at modern types</w:t>
      </w:r>
      <w:r w:rsidRPr="00AC7BC1">
        <w:rPr>
          <w:sz w:val="16"/>
        </w:rPr>
        <w:t xml:space="preserve">. Reza seeks to prove himself as the right kind of modern or post-modern gay, I argue, so as not to be perceived by viewers as "tagging along, socially, politically, and economically, tagging along behind the West."[77] Queers of color and especially those who fail to communicate bourgeois values are doubly marked (from without and also from within) in ways that invest the work of thinking race and the work of thinking sex with the same politics of time. When charged with "gay rage," Reza laments, I wasn't just like a little Persian kid trying to fit in. I was a little Persian gay kid that had no roadmap for a life or a future. There were no gay Persian role models. I had no one to look up to. I had no one to talk to (41:25).[78] [24] The intersectional nexus that Reza experiences as a chronopolitical crisis invaginates him twice, positioning him as homosexual by choice and indiscriminately pansexual by Orientalist birthright, and provokes defensive posturing in episode 5, "Fresh Off the Boat," when Reza meets Sasha, a flamboyantly gay Iranian neighbor who comfortably inhabits racial schemas.[79] [25] </w:t>
      </w:r>
      <w:r w:rsidRPr="00AC7BC1">
        <w:rPr>
          <w:rStyle w:val="StyleUnderline"/>
        </w:rPr>
        <w:t>Reza's on-screen identifications as a gay man constitute a strategic alignment in which he seeks to be known as something (anything) other than a person of color, but what I describe is not the unique experience of Iranian-American subjectivization. An Afropessimist study of Iran might begin with the observation that the country's name is a transliteration of the French aryen, identifying the state as a "land of Aryans;"[80] or with the charge that since its birth Iranian nationalism has claimed ethnicitywithout-race.</w:t>
      </w:r>
      <w:r w:rsidRPr="00AC7BC1">
        <w:rPr>
          <w:sz w:val="16"/>
        </w:rPr>
        <w:t xml:space="preserve"> </w:t>
      </w:r>
      <w:r w:rsidRPr="00AC7BC1">
        <w:rPr>
          <w:rStyle w:val="Emphasis"/>
        </w:rPr>
        <w:t xml:space="preserve">Mohammad Reza Shah Pahlavi, a puppet monarch who held the title Aryanmehr ("Light of the Aryans") on the throne (1941—1979), launched the "White Revolution" in 1963 to "save" Iranians from racial schemas and Iran from social and political </w:t>
      </w:r>
      <w:r w:rsidRPr="00AC7BC1">
        <w:rPr>
          <w:rStyle w:val="Emphasis"/>
        </w:rPr>
        <w:lastRenderedPageBreak/>
        <w:t>degeneracy</w:t>
      </w:r>
      <w:r w:rsidRPr="00AC7BC1">
        <w:rPr>
          <w:sz w:val="16"/>
        </w:rPr>
        <w:t xml:space="preserve">. He imposed mandatory dress and hygiene codes, built public schools and libraries, extended healthcare to rural communities, invited unveiled women to vote in elections,[81] and privatized industry to create a resilient middle class of factory owners, to say nothing of the sweeping reforms Mohammad Reza Shah sought as part of a land redistribution program engineered to gain favor with the Iranian peasantry. His father, Reza Shah (1925 —1941), was the first Pahlavi monarch to suggest </w:t>
      </w:r>
      <w:r w:rsidRPr="00F64A3D">
        <w:rPr>
          <w:rStyle w:val="Emphasis"/>
          <w:highlight w:val="cyan"/>
        </w:rPr>
        <w:t>white mimicry as a modernization strategy</w:t>
      </w:r>
      <w:r w:rsidRPr="00F64A3D">
        <w:rPr>
          <w:sz w:val="16"/>
          <w:highlight w:val="cyan"/>
        </w:rPr>
        <w:t xml:space="preserve">; </w:t>
      </w:r>
      <w:r w:rsidRPr="00F64A3D">
        <w:rPr>
          <w:rStyle w:val="StyleUnderline"/>
          <w:highlight w:val="cyan"/>
        </w:rPr>
        <w:t>in a geopolitical maneuver</w:t>
      </w:r>
      <w:r w:rsidRPr="00AC7BC1">
        <w:rPr>
          <w:rStyle w:val="StyleUnderline"/>
        </w:rPr>
        <w:t xml:space="preserve"> characteristic of Gharbzadeghi,</w:t>
      </w:r>
      <w:r>
        <w:rPr>
          <w:rStyle w:val="StyleUnderline"/>
        </w:rPr>
        <w:t xml:space="preserve"> [Westoxification]</w:t>
      </w:r>
      <w:r w:rsidRPr="00AC7BC1">
        <w:rPr>
          <w:rStyle w:val="StyleUnderline"/>
        </w:rPr>
        <w:t xml:space="preserve"> Reza Shah sent a letter to the League of Nations in 1935 requesting the mostly European member states to formally recognize Persia as Iran.</w:t>
      </w:r>
      <w:r w:rsidRPr="00AC7BC1">
        <w:rPr>
          <w:sz w:val="16"/>
        </w:rPr>
        <w:t xml:space="preserve"> This move reclassified Persia in Western discourse (the only discourse to circulate globally as knowledge) as an Aryan/Iranian nation but did little to shift the racial alignments within Iran or among Iranians. Instead, name change institutionalized the racism already in circulation—by the 1890s, nationalists had traced the origins of the Persian people to an Aryan bloodline[82] —remaking national identifications in a modern vernacular receptive to Hitler's race war. [26] Early ideologues of Persian nationalism like Mirza Fath 'Ali Akhundzadeh (1812—1878), a poet and polemicist who "pioneered the grafting of Enlightenment and post-Enlightenment modes of thought onto Persianate cultural idioms,"[83] merged nineteenth century race science with the Indo-European classification of languages—founded by Sir William Jones in 1786, this classification locates Persian and select European languages (Greek, Latin, German and Celtic) in the same linguistic family—to identify a new ontological category specific to Iranian and Indian persons: the Indo-European. Afshin Marashi details the birth of this linguistic-ontological assemblage thus: Iran and India were the only two extra-European cultural zones positioned at the peak of the nineteenth-century racial hierarchies, alongside the advanced European states and in contradistinction to the Semitic, Turkic, Mongol, and Aboriginal ethno-linguistic families. Nineteenth-century cultural science implied that Iran and India, unlike other groups, possessed a proto-Aryan national essence.[84] [27] Persian nationalism in the late nineteenth and early twentieth centuries strategically collapsed ethnic particularities to characterize Iran as an always already white nation of Persianate people.[85] Far from the ruin one might expect in the wake of regime change in 1979, in which clergy took issue with Pahlaviera self-representations of Iran as secular and modern, white nationalism survives today to anchor being-for-others (for example, the Iranian New Year or Norouz is celebrated with ritual performances of blackface minstrelsy) as well as being-for-self.[86] </w:t>
      </w:r>
      <w:r w:rsidRPr="00AC7BC1">
        <w:rPr>
          <w:rStyle w:val="StyleUnderline"/>
        </w:rPr>
        <w:t>It instructs Iranians with social and political capital living in Iran and as émigrés in the West to identify as Persian, indeed, to anticipate and foreclose the incommensurability of identifying instead with countrymen who clamor for "Death to America" in Orientalist caricatures of Iran as a nefarious nation of ayatollahs and martyrs, sharia laws and veiled women</w:t>
      </w:r>
      <w:r w:rsidRPr="00AC7BC1">
        <w:rPr>
          <w:sz w:val="16"/>
        </w:rPr>
        <w:t xml:space="preserve"> The show's producers want us to believe that Reza and Sasha meet serendipitously, facilitated only by Adam, who brings Sasha home for drinks and to meet Reza after striking up a conversation with him at the building's pool facility. Upon meeting Sasha, </w:t>
      </w:r>
      <w:r w:rsidRPr="00AC7BC1">
        <w:rPr>
          <w:rStyle w:val="StyleUnderline"/>
        </w:rPr>
        <w:t xml:space="preserve">Reza sarcastically asks Adam, "You just met him and decided to bring him to our house because he's Persian?" </w:t>
      </w:r>
      <w:r w:rsidRPr="00AC7BC1">
        <w:rPr>
          <w:sz w:val="16"/>
        </w:rPr>
        <w:t>Adam responds emphatically, "</w:t>
      </w:r>
      <w:r w:rsidRPr="00AC7BC1">
        <w:rPr>
          <w:rStyle w:val="StyleUnderline"/>
        </w:rPr>
        <w:t>And gay,</w:t>
      </w:r>
      <w:r w:rsidRPr="00AC7BC1">
        <w:rPr>
          <w:sz w:val="16"/>
        </w:rPr>
        <w:t>" provoking Reza to retort, "</w:t>
      </w:r>
      <w:r w:rsidRPr="00AC7BC1">
        <w:rPr>
          <w:rStyle w:val="Emphasis"/>
        </w:rPr>
        <w:t>If I was black and you saw a black man at the pool, would you have brought him up[stairs] just because he's black?!"</w:t>
      </w:r>
      <w:r w:rsidRPr="00AC7BC1">
        <w:rPr>
          <w:sz w:val="16"/>
        </w:rPr>
        <w:t xml:space="preserve"> (12:50, 14:20).[87] In this juxtaposition, </w:t>
      </w:r>
      <w:r w:rsidRPr="00AC7BC1">
        <w:rPr>
          <w:rStyle w:val="StyleUnderline"/>
        </w:rPr>
        <w:t xml:space="preserve">Reza reproduces the "enormous black penis hysteria of European empire" to problematize the intimacy with which Adam receives Sasha; which is to say, </w:t>
      </w:r>
      <w:r w:rsidRPr="00AC7BC1">
        <w:rPr>
          <w:rStyle w:val="Emphasis"/>
        </w:rPr>
        <w:t xml:space="preserve">he </w:t>
      </w:r>
      <w:r w:rsidRPr="00F64A3D">
        <w:rPr>
          <w:rStyle w:val="Emphasis"/>
          <w:highlight w:val="cyan"/>
        </w:rPr>
        <w:t>parrots white humanist ideologies</w:t>
      </w:r>
      <w:r w:rsidRPr="00AC7BC1">
        <w:rPr>
          <w:rStyle w:val="StyleUnderline"/>
        </w:rPr>
        <w:t xml:space="preserve"> in which passengers at the intersection of "gay" and "Persian" are implicated in the muck and </w:t>
      </w:r>
      <w:r w:rsidRPr="00AC7BC1">
        <w:rPr>
          <w:rStyle w:val="Emphasis"/>
        </w:rPr>
        <w:t>mire of black pathology-cum-sexual perversity</w:t>
      </w:r>
      <w:r w:rsidRPr="00AC7BC1">
        <w:rPr>
          <w:sz w:val="16"/>
        </w:rPr>
        <w:t xml:space="preserve">,[88] </w:t>
      </w:r>
      <w:r w:rsidRPr="00F64A3D">
        <w:rPr>
          <w:rStyle w:val="StyleUnderline"/>
          <w:highlight w:val="cyan"/>
        </w:rPr>
        <w:t xml:space="preserve">stuck in a time that inscribes </w:t>
      </w:r>
      <w:r w:rsidRPr="00F64A3D">
        <w:rPr>
          <w:rStyle w:val="Emphasis"/>
          <w:highlight w:val="cyan"/>
        </w:rPr>
        <w:t>sex as genital difference and genital difference as racial blackness</w:t>
      </w:r>
      <w:r w:rsidRPr="00AC7BC1">
        <w:rPr>
          <w:sz w:val="16"/>
        </w:rPr>
        <w:t xml:space="preserve">. [29] </w:t>
      </w:r>
      <w:r w:rsidRPr="00AC7BC1">
        <w:rPr>
          <w:rStyle w:val="StyleUnderline"/>
        </w:rPr>
        <w:t xml:space="preserve">Reza is immediately "offended" and "disgusted," words he uses in subsequent episodes, by Sasha's affective sensibilities and political orientation, including his upbeat opinions about Iran, which </w:t>
      </w:r>
      <w:r w:rsidRPr="00AC7BC1">
        <w:rPr>
          <w:rStyle w:val="Emphasis"/>
        </w:rPr>
        <w:t>oppose Reza's stoic assumption that the 1979 revolution signaled the end of a golden era, reanimating Orientalist caricatures of an Iran frozen in space and time</w:t>
      </w:r>
      <w:r w:rsidRPr="00AC7BC1">
        <w:rPr>
          <w:rStyle w:val="StyleUnderline"/>
        </w:rPr>
        <w:t>; and is frustrated by Adam's flippant assumption that Reza and Sasha are somehow alike or share commonalities that Reza and Adam don't</w:t>
      </w:r>
      <w:r w:rsidRPr="00AC7BC1">
        <w:rPr>
          <w:sz w:val="16"/>
        </w:rPr>
        <w:t>. "</w:t>
      </w:r>
      <w:r w:rsidRPr="00AC7BC1">
        <w:rPr>
          <w:rStyle w:val="StyleUnderline"/>
        </w:rPr>
        <w:t>You were born in a shithole and I was born in the imperial kingdom of Iran," Reza barks. "</w:t>
      </w:r>
      <w:r w:rsidRPr="00AC7BC1">
        <w:rPr>
          <w:rStyle w:val="Emphasis"/>
        </w:rPr>
        <w:t>The country that I was born in stopped existing in 1979</w:t>
      </w:r>
      <w:r w:rsidRPr="00AC7BC1">
        <w:rPr>
          <w:sz w:val="16"/>
        </w:rPr>
        <w:t xml:space="preserve">" (14:40, 14:55).[89] </w:t>
      </w:r>
      <w:r w:rsidRPr="00AC7BC1">
        <w:rPr>
          <w:rStyle w:val="Emphasis"/>
        </w:rPr>
        <w:t xml:space="preserve">Sasha's irreverence—"Okay, if I'm flamboyant, I own it. I love it. </w:t>
      </w:r>
      <w:r w:rsidRPr="00F64A3D">
        <w:rPr>
          <w:rStyle w:val="Emphasis"/>
          <w:highlight w:val="cyan"/>
        </w:rPr>
        <w:t>This is who I am</w:t>
      </w:r>
      <w:r w:rsidRPr="00AC7BC1">
        <w:rPr>
          <w:rStyle w:val="Emphasis"/>
        </w:rPr>
        <w:t>" (39:45)[90] —</w:t>
      </w:r>
      <w:r w:rsidRPr="00F64A3D">
        <w:rPr>
          <w:rStyle w:val="Emphasis"/>
          <w:highlight w:val="cyan"/>
        </w:rPr>
        <w:t>upsets the imago of modern gay Iranian</w:t>
      </w:r>
      <w:r w:rsidRPr="00AC7BC1">
        <w:rPr>
          <w:rStyle w:val="Emphasis"/>
        </w:rPr>
        <w:t xml:space="preserve"> sexuality Reza labors to curate</w:t>
      </w:r>
      <w:r w:rsidRPr="00AC7BC1">
        <w:rPr>
          <w:sz w:val="16"/>
        </w:rPr>
        <w:t xml:space="preserve">. He bemoans, Your family is not here. No one has to deal with the consequences of you being as gay as you are... [but] it impacts me. [...] You don't suffer because of it. I have to hear about it. [...] </w:t>
      </w:r>
      <w:r w:rsidRPr="00AC7BC1">
        <w:rPr>
          <w:rStyle w:val="StyleUnderline"/>
        </w:rPr>
        <w:t xml:space="preserve">We suffer, the other people that aren't as gay as you, other Iranians (15:15, 15:30, 15:50).[91] [30] In an interview with the show's producers edited to appear as a real-time confession, </w:t>
      </w:r>
      <w:r w:rsidRPr="00F64A3D">
        <w:rPr>
          <w:rStyle w:val="StyleUnderline"/>
          <w:highlight w:val="cyan"/>
        </w:rPr>
        <w:t>Reza further reflects</w:t>
      </w:r>
      <w:r w:rsidRPr="00AC7BC1">
        <w:rPr>
          <w:rStyle w:val="StyleUnderline"/>
        </w:rPr>
        <w:t>, in a statement reminiscent of Fanon's claim that "</w:t>
      </w:r>
      <w:r w:rsidRPr="00F64A3D">
        <w:rPr>
          <w:rStyle w:val="Emphasis"/>
          <w:highlight w:val="cyan"/>
        </w:rPr>
        <w:t>the black man is nothing</w:t>
      </w:r>
      <w:r w:rsidRPr="00AC7BC1">
        <w:rPr>
          <w:rStyle w:val="Emphasis"/>
        </w:rPr>
        <w:t xml:space="preserve"> but biological. Black men are animals</w:t>
      </w:r>
      <w:r w:rsidRPr="00AC7BC1">
        <w:rPr>
          <w:rStyle w:val="StyleUnderline"/>
        </w:rPr>
        <w:t xml:space="preserve">. They live naked. </w:t>
      </w:r>
      <w:r w:rsidRPr="00AC7BC1">
        <w:rPr>
          <w:rStyle w:val="Emphasis"/>
        </w:rPr>
        <w:t>And God only knows what else," that "the way I was brought up, you don't swish around West Hollywood in daisy dukes and slinky tank tops. That is not the way a dignified Persian man acts"</w:t>
      </w:r>
      <w:r w:rsidRPr="00AC7BC1">
        <w:rPr>
          <w:sz w:val="16"/>
        </w:rPr>
        <w:t xml:space="preserve"> (15:40).[92] [31] When Sasha fumbles in social </w:t>
      </w:r>
      <w:r w:rsidRPr="00AC7BC1">
        <w:rPr>
          <w:sz w:val="16"/>
        </w:rPr>
        <w:lastRenderedPageBreak/>
        <w:t xml:space="preserve">etiquette (his foot grazes the furniture), Reza asks him to "get the fuck out" of the home he shares with Adam (16:00, 16:40).[93] They interact next at the episode's close, crossing paths again at a gay Middle Eastern nightclub when Reza's co-star Mike organizes a Shahs of Sunset appearance there.[94] Reza resigns to drinking (sulking) in a corner of Club Nur with MJ instead of socializing with the other gay Middle Eastern patrons with whom he ostensibly shares commonalities. Mike describes Reza's sour disposition thus: I'm looking at all these Persian people, free and dancing and laughing and being themselves and not being scared to be open and gay. It's like a safe haven, man; it's a happy place with just one noticeable exception: Reza Farahan. (27:10)[95] [32] </w:t>
      </w:r>
      <w:r w:rsidRPr="00AC7BC1">
        <w:rPr>
          <w:rStyle w:val="StyleUnderline"/>
        </w:rPr>
        <w:t xml:space="preserve">When Reza spots Sasha in the crowd, he immediately turns to MJ, "Oh my god, he's here!" and then to Mike, "The queen I threw out of my house is here!" </w:t>
      </w:r>
      <w:r w:rsidRPr="00AC7BC1">
        <w:rPr>
          <w:sz w:val="16"/>
        </w:rPr>
        <w:t xml:space="preserve">(29:10, 32:35).[96] Sasha returns Reza's nonverbal cues and extends an olive branch, approaching to greet the </w:t>
      </w:r>
      <w:r w:rsidRPr="00AC7BC1">
        <w:rPr>
          <w:rStyle w:val="StyleUnderline"/>
        </w:rPr>
        <w:t>Shahs with his brother, Salman, who is also a recent Iranian émigré and (closeted) homosexual indifferent to the respectability politics Reza vigilantly defends</w:t>
      </w:r>
      <w:r w:rsidRPr="00AC7BC1">
        <w:rPr>
          <w:sz w:val="16"/>
        </w:rPr>
        <w:t xml:space="preserve">.[97] [33] </w:t>
      </w:r>
      <w:r w:rsidRPr="00AC7BC1">
        <w:rPr>
          <w:rStyle w:val="Emphasis"/>
        </w:rPr>
        <w:t xml:space="preserve">Reza's righteous indignation—"Seeing [Sasha] </w:t>
      </w:r>
      <w:r w:rsidRPr="00F64A3D">
        <w:rPr>
          <w:rStyle w:val="Emphasis"/>
          <w:highlight w:val="cyan"/>
        </w:rPr>
        <w:t>brings up</w:t>
      </w:r>
      <w:r w:rsidRPr="00AC7BC1">
        <w:rPr>
          <w:rStyle w:val="Emphasis"/>
        </w:rPr>
        <w:t xml:space="preserve"> every negative </w:t>
      </w:r>
      <w:r w:rsidRPr="00F64A3D">
        <w:rPr>
          <w:rStyle w:val="Emphasis"/>
          <w:highlight w:val="cyan"/>
        </w:rPr>
        <w:t>emotion</w:t>
      </w:r>
      <w:r w:rsidRPr="00AC7BC1">
        <w:rPr>
          <w:rStyle w:val="Emphasis"/>
        </w:rPr>
        <w:t xml:space="preserve"> inside of me. I don't know what it is; I don't know where it comes from; [but] </w:t>
      </w:r>
      <w:r w:rsidRPr="00F64A3D">
        <w:rPr>
          <w:rStyle w:val="Emphasis"/>
          <w:highlight w:val="cyan"/>
        </w:rPr>
        <w:t>like, I want to attack</w:t>
      </w:r>
      <w:r w:rsidRPr="00AC7BC1">
        <w:rPr>
          <w:rStyle w:val="Emphasis"/>
        </w:rPr>
        <w:t>"</w:t>
      </w:r>
      <w:r w:rsidRPr="00AC7BC1">
        <w:rPr>
          <w:sz w:val="16"/>
        </w:rPr>
        <w:t xml:space="preserve"> (35:30)[98] —swells when he meets an awkward Salman who is still negotiating if and when and how to identify as gay. Feeling provoked for reasons that are unclear, Reza outs Salman as a "fag," hurling the insult as loud as he can despite the looks this move attracts from the club's patrons (37:35).[99] The Shahs struggle to understand why their rational, well-adjusted friend cannot see himself (young, gay, Iranian) in the brothers or show these men the kindness he would have liked to receive in his early, timid interactions with other gay men. [100] Unable to calm or reason with Reza, MJ and Adam take him home; meanwhile, </w:t>
      </w:r>
      <w:r w:rsidRPr="00AC7BC1">
        <w:rPr>
          <w:rStyle w:val="StyleUnderline"/>
        </w:rPr>
        <w:t>Mike, a recovering homophobe, stays behind to understand what might motivate his friend to participate in a hate speech that is in fact a hatred of the self, offering a humble apology to Salman on Reza's behalf</w:t>
      </w:r>
      <w:r w:rsidRPr="00AC7BC1">
        <w:rPr>
          <w:sz w:val="16"/>
        </w:rPr>
        <w:t>. Salman poignantly reminds Mike that he left Iran precisely not to be called a fag (41:00).[101] [34] In episode 7, Reza seeks counsel from clinical psychologist and author of The Velvet Rage: Overcoming the Pain of Growing Up Gay in a Straight Man's World (Da Capo Press, 2005) D</w:t>
      </w:r>
      <w:r w:rsidRPr="00AC7BC1">
        <w:rPr>
          <w:rStyle w:val="StyleUnderline"/>
        </w:rPr>
        <w:t>r. Alan Downs, to help him process what the show and his friends mischaracterize as a self-effacing homophobia</w:t>
      </w:r>
      <w:r w:rsidRPr="00AC7BC1">
        <w:rPr>
          <w:sz w:val="16"/>
        </w:rPr>
        <w:t xml:space="preserve">. </w:t>
      </w:r>
      <w:r w:rsidRPr="00AC7BC1">
        <w:rPr>
          <w:rStyle w:val="Emphasis"/>
        </w:rPr>
        <w:t>When asked by Dr. Downs to describe Sasha, Reza caricatures him as someone who "wants to run naked up and down the street all day long</w:t>
      </w:r>
      <w:r w:rsidRPr="00AC7BC1">
        <w:rPr>
          <w:sz w:val="16"/>
        </w:rPr>
        <w:t xml:space="preserve">," (27:00)[102] </w:t>
      </w:r>
      <w:r w:rsidRPr="00AC7BC1">
        <w:rPr>
          <w:rStyle w:val="StyleUnderline"/>
        </w:rPr>
        <w:t>which offends Reza because [Sasha] is so flamboyant, and then [with a distressed and puzzled look on his face] he and I end up in the same category. He makes me feel shameful that I'm gay and Persian and that he's gay and Persian.</w:t>
      </w:r>
      <w:r w:rsidRPr="00AC7BC1">
        <w:rPr>
          <w:sz w:val="16"/>
        </w:rPr>
        <w:t xml:space="preserve"> (26:45)[103] [35] In his own words, </w:t>
      </w:r>
      <w:r w:rsidRPr="00AC7BC1">
        <w:rPr>
          <w:rStyle w:val="Emphasis"/>
        </w:rPr>
        <w:t>Reza is devastated by the "category" of being Sasha's affectations corroborate.</w:t>
      </w:r>
      <w:r w:rsidRPr="00AC7BC1">
        <w:rPr>
          <w:sz w:val="16"/>
        </w:rPr>
        <w:t xml:space="preserve"> </w:t>
      </w:r>
      <w:r w:rsidRPr="00AC7BC1">
        <w:rPr>
          <w:rStyle w:val="StyleUnderline"/>
        </w:rPr>
        <w:t xml:space="preserve">He does not have a language with which to enumerate the particular intersectional nexus he and Sasha occupy or the tools with which to locate </w:t>
      </w:r>
      <w:r w:rsidRPr="00F64A3D">
        <w:rPr>
          <w:rStyle w:val="StyleUnderline"/>
          <w:highlight w:val="cyan"/>
        </w:rPr>
        <w:t>its psychosomatic wound</w:t>
      </w:r>
      <w:r w:rsidRPr="00AC7BC1">
        <w:rPr>
          <w:rStyle w:val="StyleUnderline"/>
        </w:rPr>
        <w:t xml:space="preserve">, but clarifies in a confessional aside that his is not reducible to "gay rage." </w:t>
      </w:r>
      <w:r w:rsidRPr="00AC7BC1">
        <w:rPr>
          <w:sz w:val="16"/>
        </w:rPr>
        <w:t xml:space="preserve">Appealing instead to Iran's relevance for the History of Man, Reza reflects, "This isn't about gay or straight. </w:t>
      </w:r>
      <w:r w:rsidRPr="00AC7BC1">
        <w:rPr>
          <w:rStyle w:val="Emphasis"/>
        </w:rPr>
        <w:t>This is about maintaining a certain level of dignity because of who we are, how we were raised, what we had, and what we were offering to the world"</w:t>
      </w:r>
      <w:r w:rsidRPr="00AC7BC1">
        <w:rPr>
          <w:sz w:val="16"/>
        </w:rPr>
        <w:t xml:space="preserve"> (27:05).[104] Dr. Downs responds flippantly, "Well, it makes sense that you wouldn't have him [Sasha] as a friend" (28:00),[105] asking him to meditate instead on the homophobia that is the good doctor's bread and butter. </w:t>
      </w:r>
      <w:r w:rsidRPr="00AC7BC1">
        <w:rPr>
          <w:rStyle w:val="StyleUnderline"/>
        </w:rPr>
        <w:t>A casual exchange with co-star Asa, and not a high-profile meeting with Dr. Downs, prompts Reza to unpack the aggression with which he receives Sasha and to locate its original wound in primal experiences of racial alienation: Everything about him [Sasha] bothers me. And as soon as I heard his voice it like triggered this old pain inside of me. I remember [that] because I looked the way I looked [and] because I was from the place I was from, I was lumped into this category; and I've lived with this pain for so long. [And] multiply that by the fact that I'm gay and all this stuff, I literally took out years worth of pain on him right then and there</w:t>
      </w:r>
      <w:r w:rsidRPr="00AC7BC1">
        <w:rPr>
          <w:sz w:val="16"/>
        </w:rPr>
        <w:t xml:space="preserve">. (38:50)[106] [36] Sasha is the spectral reminder/remainder of "a lot of pain and a lot of dark years in [Reza's] childhood;" he is "the walking, living, breathing representation" of Reza's ghost as a queer of color body, doubly hailed to communicate pathological invagination (28:15).[107] </w:t>
      </w:r>
      <w:r w:rsidRPr="00F64A3D">
        <w:rPr>
          <w:rStyle w:val="Emphasis"/>
          <w:highlight w:val="cyan"/>
        </w:rPr>
        <w:t>That Reza endeavors to pass the buck of sexual degeneracy to blacks, the occupants of its proper Historical locus, further betrays the antiblack grammar of modern homosexual typology</w:t>
      </w:r>
      <w:r w:rsidRPr="00AC7BC1">
        <w:rPr>
          <w:sz w:val="16"/>
        </w:rPr>
        <w:t xml:space="preserve">. Reza unravels when he begins to suspect that, despite the diligence with which he negates racial schemas to assume an ethnicity-without-race appropriate to modern homosexual typology, Adam, Mike and MJ, those people who know Reza intimately (some more intimately than others), liken him to Sasha and later, to Salman, whom Reza receives with negrophobic disgust in a bid safeguard his own ego from "the slap that will come, and that has come, from what is no longer there."[108] </w:t>
      </w:r>
      <w:r w:rsidRPr="00AC7BC1">
        <w:rPr>
          <w:rStyle w:val="Emphasis"/>
        </w:rPr>
        <w:t xml:space="preserve">Black and nonblack persons of color experience different scales of racism but not unrelated racisms, I have argued, because </w:t>
      </w:r>
      <w:r w:rsidRPr="00F64A3D">
        <w:rPr>
          <w:rStyle w:val="Emphasis"/>
          <w:highlight w:val="cyan"/>
        </w:rPr>
        <w:t xml:space="preserve">racial schemas as "a modern skin [conditions]" epidermalize so as to pathologize nonblack persons of color in likeness to </w:t>
      </w:r>
      <w:r w:rsidRPr="00F64A3D">
        <w:rPr>
          <w:rStyle w:val="Emphasis"/>
          <w:highlight w:val="cyan"/>
        </w:rPr>
        <w:lastRenderedPageBreak/>
        <w:t>blacks</w:t>
      </w:r>
      <w:r w:rsidRPr="00AC7BC1">
        <w:rPr>
          <w:rStyle w:val="Emphasis"/>
        </w:rPr>
        <w:t>.</w:t>
      </w:r>
      <w:r w:rsidRPr="00AC7BC1">
        <w:rPr>
          <w:sz w:val="16"/>
        </w:rPr>
        <w:t xml:space="preserve">[109] </w:t>
      </w:r>
      <w:r w:rsidRPr="00AC7BC1">
        <w:rPr>
          <w:rStyle w:val="StyleUnderline"/>
        </w:rPr>
        <w:t>Antiblack humanism thus charges Reza to wait, as Fanon does, for modernity's slap; in other words, to alternately occupy and vacate the material body, a vessel that makes sentient experiences possible but which does not house the felt sense of its person, whose "sensorium and [...] body are moving in proximity but not in sync or identity</w:t>
      </w:r>
      <w:r w:rsidRPr="00AC7BC1">
        <w:rPr>
          <w:sz w:val="16"/>
        </w:rPr>
        <w:t xml:space="preserve">,"[110] </w:t>
      </w:r>
      <w:r w:rsidRPr="00F64A3D">
        <w:rPr>
          <w:rStyle w:val="Emphasis"/>
          <w:highlight w:val="cyan"/>
        </w:rPr>
        <w:t>to curate desire and identification</w:t>
      </w:r>
      <w:r w:rsidRPr="00AC7BC1">
        <w:rPr>
          <w:rStyle w:val="Emphasis"/>
        </w:rPr>
        <w:t>.</w:t>
      </w:r>
      <w:r w:rsidRPr="00AC7BC1">
        <w:rPr>
          <w:sz w:val="16"/>
        </w:rPr>
        <w:t xml:space="preserve"> [37] </w:t>
      </w:r>
      <w:r w:rsidRPr="00F64A3D">
        <w:rPr>
          <w:rStyle w:val="StyleUnderline"/>
          <w:highlight w:val="cyan"/>
        </w:rPr>
        <w:t>If the human body is epidermalized and phallicized in the same moment, during the shift from anatomy to physiognomy characteristic of Enlightenment humanism, then the white gaze invaginates Reza's becoming-flesh twice to indict it in anachronism</w:t>
      </w:r>
      <w:r w:rsidRPr="00AC7BC1">
        <w:rPr>
          <w:sz w:val="16"/>
        </w:rPr>
        <w:t xml:space="preserve">.[111] </w:t>
      </w:r>
      <w:r w:rsidRPr="00AC7BC1">
        <w:rPr>
          <w:rStyle w:val="Emphasis"/>
        </w:rPr>
        <w:t>Stephens explains, Our understanding of the skin as a hardened, impermeable container for difference is tied to our phallic understanding of our libidinal bodies. ...The relationality or intersectionality of racial and sexual difference is inscribed on the skin literally when the epidermalizing of racial difference is understood more broadly as a phallicizing of the body</w:t>
      </w:r>
      <w:r w:rsidRPr="00AC7BC1">
        <w:rPr>
          <w:sz w:val="16"/>
        </w:rPr>
        <w:t xml:space="preserve">.[112] [38] </w:t>
      </w:r>
      <w:r w:rsidRPr="00AC7BC1">
        <w:rPr>
          <w:rStyle w:val="StyleUnderline"/>
        </w:rPr>
        <w:t xml:space="preserve">Reza </w:t>
      </w:r>
      <w:r w:rsidRPr="00F64A3D">
        <w:rPr>
          <w:rStyle w:val="StyleUnderline"/>
          <w:highlight w:val="cyan"/>
        </w:rPr>
        <w:t>translates</w:t>
      </w:r>
      <w:r w:rsidRPr="00AC7BC1">
        <w:rPr>
          <w:rStyle w:val="StyleUnderline"/>
        </w:rPr>
        <w:t xml:space="preserve"> an invaginated </w:t>
      </w:r>
      <w:r w:rsidRPr="00F64A3D">
        <w:rPr>
          <w:rStyle w:val="StyleUnderline"/>
          <w:highlight w:val="cyan"/>
        </w:rPr>
        <w:t>body-ego into</w:t>
      </w:r>
      <w:r w:rsidRPr="00AC7BC1">
        <w:rPr>
          <w:rStyle w:val="StyleUnderline"/>
        </w:rPr>
        <w:t xml:space="preserve"> the phallic signifier of </w:t>
      </w:r>
      <w:r w:rsidRPr="00F64A3D">
        <w:rPr>
          <w:rStyle w:val="StyleUnderline"/>
          <w:highlight w:val="cyan"/>
        </w:rPr>
        <w:t>modern times</w:t>
      </w:r>
      <w:r w:rsidRPr="00AC7BC1">
        <w:rPr>
          <w:rStyle w:val="StyleUnderline"/>
        </w:rPr>
        <w:t xml:space="preserve">, that "hardened container of both racial and sexual differences, inscribed onto epidermal and genital skin," </w:t>
      </w:r>
      <w:r w:rsidRPr="00F64A3D">
        <w:rPr>
          <w:rStyle w:val="StyleUnderline"/>
          <w:highlight w:val="cyan"/>
        </w:rPr>
        <w:t xml:space="preserve">by </w:t>
      </w:r>
      <w:r w:rsidRPr="00F64A3D">
        <w:rPr>
          <w:rStyle w:val="Emphasis"/>
          <w:highlight w:val="cyan"/>
        </w:rPr>
        <w:t>invoking antiblack "concepts of a heterosexualist empire</w:t>
      </w:r>
      <w:r w:rsidRPr="00AC7BC1">
        <w:rPr>
          <w:rStyle w:val="Emphasis"/>
        </w:rPr>
        <w:t xml:space="preserve"> of Occidentalism" to bed Adam as feminine other</w:t>
      </w:r>
      <w:r w:rsidRPr="00AC7BC1">
        <w:rPr>
          <w:sz w:val="16"/>
        </w:rPr>
        <w:t xml:space="preserve">.[113] </w:t>
      </w:r>
      <w:r w:rsidRPr="00F64A3D">
        <w:rPr>
          <w:rStyle w:val="Emphasis"/>
          <w:highlight w:val="cyan"/>
        </w:rPr>
        <w:t>In</w:t>
      </w:r>
      <w:r w:rsidRPr="00AC7BC1">
        <w:rPr>
          <w:rStyle w:val="Emphasis"/>
        </w:rPr>
        <w:t xml:space="preserve"> surface </w:t>
      </w:r>
      <w:r w:rsidRPr="00F64A3D">
        <w:rPr>
          <w:rStyle w:val="Emphasis"/>
          <w:highlight w:val="cyan"/>
        </w:rPr>
        <w:t>exchanges</w:t>
      </w:r>
      <w:r w:rsidRPr="00AC7BC1">
        <w:rPr>
          <w:rStyle w:val="Emphasis"/>
        </w:rPr>
        <w:t xml:space="preserve"> with Adam, Reza </w:t>
      </w:r>
      <w:r w:rsidRPr="00F64A3D">
        <w:rPr>
          <w:rStyle w:val="Emphasis"/>
          <w:highlight w:val="cyan"/>
        </w:rPr>
        <w:t>feels the taut, human skin of white universality</w:t>
      </w:r>
      <w:r w:rsidRPr="00AC7BC1">
        <w:rPr>
          <w:rStyle w:val="Emphasis"/>
        </w:rPr>
        <w:t xml:space="preserve">. </w:t>
      </w:r>
      <w:r w:rsidRPr="00F64A3D">
        <w:rPr>
          <w:rStyle w:val="Emphasis"/>
          <w:highlight w:val="cyan"/>
        </w:rPr>
        <w:t xml:space="preserve">This particular kind of jouissance coheres body-ego </w:t>
      </w:r>
      <w:r w:rsidRPr="00F64A3D">
        <w:rPr>
          <w:rStyle w:val="Emphasis"/>
        </w:rPr>
        <w:t>(the</w:t>
      </w:r>
      <w:r w:rsidRPr="00AC7BC1">
        <w:rPr>
          <w:rStyle w:val="Emphasis"/>
        </w:rPr>
        <w:t xml:space="preserve"> 'I' that is) </w:t>
      </w:r>
      <w:r w:rsidRPr="00F64A3D">
        <w:rPr>
          <w:rStyle w:val="Emphasis"/>
          <w:highlight w:val="cyan"/>
        </w:rPr>
        <w:t>with psychic-ego</w:t>
      </w:r>
      <w:r w:rsidRPr="00AC7BC1">
        <w:rPr>
          <w:rStyle w:val="Emphasis"/>
        </w:rPr>
        <w:t xml:space="preserve"> (the 'I' that feels) </w:t>
      </w:r>
      <w:r w:rsidRPr="00F64A3D">
        <w:rPr>
          <w:rStyle w:val="Emphasis"/>
          <w:highlight w:val="cyan"/>
        </w:rPr>
        <w:t>as skin-ego</w:t>
      </w:r>
      <w:r w:rsidRPr="00AC7BC1">
        <w:rPr>
          <w:rStyle w:val="Emphasis"/>
        </w:rPr>
        <w:t xml:space="preserve">, suggesting that the alternative world Fanon seeks finds one condition of possibility in the interracial meeting of bodies and secretions and intimacies commissioning him to serially but not exhaustively </w:t>
      </w:r>
      <w:r w:rsidRPr="00F64A3D">
        <w:rPr>
          <w:rStyle w:val="Emphasis"/>
          <w:highlight w:val="cyan"/>
        </w:rPr>
        <w:t>invent himself anew</w:t>
      </w:r>
      <w:r w:rsidRPr="00AC7BC1">
        <w:rPr>
          <w:rStyle w:val="Emphasis"/>
        </w:rPr>
        <w:t>.</w:t>
      </w:r>
    </w:p>
    <w:p w14:paraId="790C2BCA" w14:textId="5A43B379" w:rsidR="00473A23" w:rsidRDefault="00C200A2" w:rsidP="00473A23">
      <w:pPr>
        <w:pStyle w:val="Heading3"/>
      </w:pPr>
      <w:r>
        <w:lastRenderedPageBreak/>
        <w:t xml:space="preserve">Link – Edelman </w:t>
      </w:r>
    </w:p>
    <w:p w14:paraId="62F8EC27" w14:textId="77777777" w:rsidR="00473A23" w:rsidRDefault="00473A23" w:rsidP="00473A23">
      <w:pPr>
        <w:pStyle w:val="Heading4"/>
      </w:pPr>
      <w:r>
        <w:t>Edelman is antiblack</w:t>
      </w:r>
    </w:p>
    <w:p w14:paraId="0288731B" w14:textId="77777777" w:rsidR="00473A23" w:rsidRPr="00F64A3D" w:rsidRDefault="00473A23" w:rsidP="00473A23">
      <w:r>
        <w:rPr>
          <w:rStyle w:val="Style13ptBold"/>
        </w:rPr>
        <w:t xml:space="preserve">Malaklou, 16 </w:t>
      </w:r>
      <w:r>
        <w:t>[M. Shadee Malaklou</w:t>
      </w:r>
      <w:r>
        <w:rPr>
          <w:rStyle w:val="StyleUnderline"/>
          <w:u w:val="none"/>
        </w:rPr>
        <w:t xml:space="preserve"> , M. Shadee Malaklou is a critical race and gender and sexuality studies scholar with expertise in Frantz Fanon's Black Skin, White Masks (1952). Her research on humanist, anti-black time interrogates the metaphysical relationship between space, time, and ontological (im)possibility to argue that gender and sexuality are produced as identity and type (that is to say, as uniquely human assemblages) through antiblack racism, more to the point, through the exclusion of black people from humanist space-time“</w:t>
      </w:r>
      <w:r>
        <w:t xml:space="preserve">On the Chronopolitics of Skin-ego: Antiblackness, Desire and Identification in Bravo TV's Shahs of Sunset” 2016, Rhizomes: Cultural Studies in Emerging Knowledge, </w:t>
      </w:r>
      <w:hyperlink r:id="rId74" w:history="1">
        <w:r w:rsidRPr="009F37A5">
          <w:rPr>
            <w:rStyle w:val="Hyperlink"/>
          </w:rPr>
          <w:t>http://www.rhizomes.net/issue29/malaklou.html]//Townes</w:t>
        </w:r>
      </w:hyperlink>
    </w:p>
    <w:p w14:paraId="47B48B9B" w14:textId="4609D344" w:rsidR="00473A23" w:rsidRDefault="00473A23" w:rsidP="00473A23">
      <w:pPr>
        <w:rPr>
          <w:sz w:val="14"/>
        </w:rPr>
      </w:pPr>
      <w:r w:rsidRPr="00AC7BC1">
        <w:rPr>
          <w:rStyle w:val="StyleUnderline"/>
        </w:rPr>
        <w:t xml:space="preserve">The question at the heart of Edelman's disagreement with Berlant is one I seek to address by way of Fanon: </w:t>
      </w:r>
      <w:r w:rsidRPr="00F64A3D">
        <w:rPr>
          <w:rStyle w:val="StyleUnderline"/>
          <w:highlight w:val="cyan"/>
        </w:rPr>
        <w:t>is it possible to account for "ruptures in the logic [of being]</w:t>
      </w:r>
      <w:r w:rsidRPr="00AC7BC1">
        <w:rPr>
          <w:rStyle w:val="StyleUnderline"/>
        </w:rPr>
        <w:t>" provoked by unbearable sex acts in advance of those sex acts, as calculation and seduction or as a stratagem manufactured by the self's ego</w:t>
      </w:r>
      <w:r w:rsidRPr="00AC7BC1">
        <w:rPr>
          <w:sz w:val="14"/>
        </w:rPr>
        <w:t xml:space="preserve">? </w:t>
      </w:r>
      <w:r w:rsidRPr="00F64A3D">
        <w:rPr>
          <w:rStyle w:val="Emphasis"/>
          <w:highlight w:val="cyan"/>
        </w:rPr>
        <w:t>Edelman understands the ego as that which "binds the subject to the world</w:t>
      </w:r>
      <w:r w:rsidRPr="00AC7BC1">
        <w:rPr>
          <w:rStyle w:val="Emphasis"/>
        </w:rPr>
        <w:t xml:space="preserve">" as it is and not as it could be, </w:t>
      </w:r>
      <w:r w:rsidRPr="00F64A3D">
        <w:rPr>
          <w:rStyle w:val="Emphasis"/>
          <w:highlight w:val="cyan"/>
        </w:rPr>
        <w:t>disregarding the experiences of persons of color who identify with a white ego-ideal or who wear a "white mask" to neutralize or negate an epidermalized body-ego</w:t>
      </w:r>
      <w:r w:rsidRPr="00AC7BC1">
        <w:rPr>
          <w:sz w:val="14"/>
        </w:rPr>
        <w:t xml:space="preserve">.[44] These people calculate and anticipate, indeed, wait for their racial schemas to be radically undone in surface masochisms.[45] </w:t>
      </w:r>
      <w:r w:rsidRPr="00F64A3D">
        <w:rPr>
          <w:rStyle w:val="Emphasis"/>
          <w:highlight w:val="cyan"/>
        </w:rPr>
        <w:t>Black persons live in the radically unrepresentable world Edelman wants unbearable sex acts to make exceptional</w:t>
      </w:r>
      <w:r w:rsidRPr="00AC7BC1">
        <w:rPr>
          <w:rStyle w:val="Emphasis"/>
        </w:rPr>
        <w:t xml:space="preserve">; the black person knows instinctively, </w:t>
      </w:r>
      <w:r w:rsidRPr="00F64A3D">
        <w:rPr>
          <w:rStyle w:val="Emphasis"/>
          <w:highlight w:val="cyan"/>
        </w:rPr>
        <w:t>as the rule of</w:t>
      </w:r>
      <w:r w:rsidRPr="00AC7BC1">
        <w:rPr>
          <w:rStyle w:val="Emphasis"/>
        </w:rPr>
        <w:t xml:space="preserve"> her </w:t>
      </w:r>
      <w:r w:rsidRPr="00F64A3D">
        <w:rPr>
          <w:rStyle w:val="Emphasis"/>
          <w:highlight w:val="cyan"/>
        </w:rPr>
        <w:t>being</w:t>
      </w:r>
      <w:r w:rsidRPr="00AC7BC1">
        <w:rPr>
          <w:rStyle w:val="Emphasis"/>
        </w:rPr>
        <w:t xml:space="preserve"> and </w:t>
      </w:r>
      <w:r w:rsidRPr="00F64A3D">
        <w:rPr>
          <w:rStyle w:val="Emphasis"/>
          <w:highlight w:val="cyan"/>
        </w:rPr>
        <w:t>not</w:t>
      </w:r>
      <w:r w:rsidRPr="00AC7BC1">
        <w:rPr>
          <w:rStyle w:val="Emphasis"/>
        </w:rPr>
        <w:t xml:space="preserve"> its </w:t>
      </w:r>
      <w:r w:rsidRPr="00F64A3D">
        <w:rPr>
          <w:rStyle w:val="Emphasis"/>
          <w:highlight w:val="cyan"/>
        </w:rPr>
        <w:t>exception</w:t>
      </w:r>
      <w:r w:rsidRPr="00AC7BC1">
        <w:rPr>
          <w:rStyle w:val="Emphasis"/>
        </w:rPr>
        <w:t xml:space="preserve">, </w:t>
      </w:r>
      <w:r w:rsidRPr="00F64A3D">
        <w:rPr>
          <w:rStyle w:val="Emphasis"/>
          <w:highlight w:val="cyan"/>
        </w:rPr>
        <w:t>what nonblack persons of color experience as traumatic misrecognition</w:t>
      </w:r>
      <w:r w:rsidRPr="00AC7BC1">
        <w:rPr>
          <w:rStyle w:val="Emphasis"/>
        </w:rPr>
        <w:t xml:space="preserve"> and whites in possession of an uncontested corporeal schema experience as voluntary if unbearable submission to "cruel optimism</w:t>
      </w:r>
      <w:r w:rsidRPr="00AC7BC1">
        <w:rPr>
          <w:sz w:val="14"/>
        </w:rPr>
        <w:t>"[46] —</w:t>
      </w:r>
      <w:r w:rsidRPr="00AC7BC1">
        <w:rPr>
          <w:rStyle w:val="StyleUnderline"/>
        </w:rPr>
        <w:t>that her being is always already unfinished, in want of conditions that will make ends meet.</w:t>
      </w:r>
      <w:r w:rsidRPr="00AC7BC1">
        <w:rPr>
          <w:sz w:val="14"/>
        </w:rPr>
        <w:t xml:space="preserve"> </w:t>
      </w:r>
      <w:r w:rsidRPr="00F64A3D">
        <w:rPr>
          <w:rStyle w:val="Emphasis"/>
          <w:highlight w:val="cyan"/>
        </w:rPr>
        <w:t>Unbearable sex acts with white/r others thus function for blacks as "an incision into a corpse</w:t>
      </w:r>
      <w:r w:rsidRPr="00AC7BC1">
        <w:rPr>
          <w:rStyle w:val="Emphasis"/>
        </w:rPr>
        <w:t>;"[47] they provoke not the undoing of being but a momentary jolt or animation from the dead, its jouissance testifying to what Fanon describes as the "white potential in every one of us."[</w:t>
      </w:r>
      <w:r w:rsidRPr="00AC7BC1">
        <w:rPr>
          <w:sz w:val="14"/>
        </w:rPr>
        <w:t xml:space="preserve">48] </w:t>
      </w:r>
      <w:r w:rsidRPr="00F64A3D">
        <w:rPr>
          <w:rStyle w:val="Emphasis"/>
          <w:highlight w:val="cyan"/>
        </w:rPr>
        <w:t>This</w:t>
      </w:r>
      <w:r w:rsidRPr="00AC7BC1">
        <w:rPr>
          <w:rStyle w:val="Emphasis"/>
        </w:rPr>
        <w:t xml:space="preserve"> alternate staging </w:t>
      </w:r>
      <w:r w:rsidRPr="00F64A3D">
        <w:rPr>
          <w:rStyle w:val="Emphasis"/>
          <w:highlight w:val="cyan"/>
        </w:rPr>
        <w:t xml:space="preserve">complicates Edelman's description </w:t>
      </w:r>
      <w:r w:rsidRPr="00F64A3D">
        <w:rPr>
          <w:rStyle w:val="Emphasis"/>
        </w:rPr>
        <w:t xml:space="preserve">of erotic submission as an encounter "with what exceeds and </w:t>
      </w:r>
      <w:r w:rsidRPr="00F64A3D">
        <w:rPr>
          <w:rStyle w:val="Emphasis"/>
          <w:highlight w:val="cyan"/>
        </w:rPr>
        <w:t xml:space="preserve">undoes the subject's fantasmatic sovereignty" because to suggest that the cognitive unbinding of unbearable sex acts animates nonsovereignty is to assume a priori self-mastery, </w:t>
      </w:r>
      <w:r w:rsidRPr="00F64A3D">
        <w:rPr>
          <w:rStyle w:val="Emphasis"/>
        </w:rPr>
        <w:t>even if only as fantasy and persuasion</w:t>
      </w:r>
      <w:r w:rsidRPr="00AC7BC1">
        <w:rPr>
          <w:rStyle w:val="Emphasis"/>
        </w:rPr>
        <w:t>.</w:t>
      </w:r>
      <w:r w:rsidRPr="00AC7BC1">
        <w:rPr>
          <w:sz w:val="14"/>
        </w:rPr>
        <w:t xml:space="preserve"> [49] In a correction to the Hegelian dialectic, Fanon argues that </w:t>
      </w:r>
      <w:r w:rsidRPr="00F64A3D">
        <w:rPr>
          <w:rStyle w:val="Emphasis"/>
          <w:highlight w:val="cyan"/>
        </w:rPr>
        <w:t>the</w:t>
      </w:r>
      <w:r w:rsidRPr="00AC7BC1">
        <w:rPr>
          <w:rStyle w:val="Emphasis"/>
        </w:rPr>
        <w:t xml:space="preserve"> </w:t>
      </w:r>
      <w:r w:rsidRPr="00F64A3D">
        <w:rPr>
          <w:rStyle w:val="Emphasis"/>
          <w:highlight w:val="cyan"/>
        </w:rPr>
        <w:t>white gaze</w:t>
      </w:r>
      <w:r w:rsidRPr="00AC7BC1">
        <w:rPr>
          <w:sz w:val="14"/>
        </w:rPr>
        <w:t xml:space="preserve">, we might add, </w:t>
      </w:r>
      <w:r w:rsidRPr="00AC7BC1">
        <w:rPr>
          <w:rStyle w:val="StyleUnderline"/>
        </w:rPr>
        <w:t xml:space="preserve">omnipresent in and as </w:t>
      </w:r>
      <w:r w:rsidRPr="00AC7BC1">
        <w:rPr>
          <w:rStyle w:val="Emphasis"/>
        </w:rPr>
        <w:t>technologies</w:t>
      </w:r>
      <w:r w:rsidRPr="00AC7BC1">
        <w:rPr>
          <w:rStyle w:val="StyleUnderline"/>
        </w:rPr>
        <w:t xml:space="preserve"> of </w:t>
      </w:r>
      <w:r w:rsidRPr="00AC7BC1">
        <w:rPr>
          <w:rStyle w:val="Emphasis"/>
        </w:rPr>
        <w:t>surveillance</w:t>
      </w:r>
      <w:r w:rsidRPr="00AC7BC1">
        <w:rPr>
          <w:rStyle w:val="StyleUnderline"/>
        </w:rPr>
        <w:t xml:space="preserve">, </w:t>
      </w:r>
      <w:r w:rsidRPr="00AC7BC1">
        <w:rPr>
          <w:rStyle w:val="Emphasis"/>
        </w:rPr>
        <w:t>discipline</w:t>
      </w:r>
      <w:r w:rsidRPr="00AC7BC1">
        <w:rPr>
          <w:rStyle w:val="StyleUnderline"/>
        </w:rPr>
        <w:t xml:space="preserve"> and </w:t>
      </w:r>
      <w:r w:rsidRPr="00AC7BC1">
        <w:rPr>
          <w:rStyle w:val="Emphasis"/>
        </w:rPr>
        <w:t>self-care</w:t>
      </w:r>
      <w:r w:rsidRPr="00AC7BC1">
        <w:rPr>
          <w:rStyle w:val="StyleUnderline"/>
        </w:rPr>
        <w:t xml:space="preserve">, </w:t>
      </w:r>
      <w:r w:rsidRPr="00F64A3D">
        <w:rPr>
          <w:rStyle w:val="StyleUnderline"/>
          <w:highlight w:val="cyan"/>
        </w:rPr>
        <w:t xml:space="preserve">makes </w:t>
      </w:r>
      <w:r w:rsidRPr="00F64A3D">
        <w:rPr>
          <w:rStyle w:val="Emphasis"/>
          <w:highlight w:val="cyan"/>
        </w:rPr>
        <w:t>impossible</w:t>
      </w:r>
      <w:r w:rsidRPr="00AC7BC1">
        <w:rPr>
          <w:rStyle w:val="StyleUnderline"/>
        </w:rPr>
        <w:t xml:space="preserve"> even or </w:t>
      </w:r>
      <w:r w:rsidRPr="00AC7BC1">
        <w:rPr>
          <w:rStyle w:val="Emphasis"/>
        </w:rPr>
        <w:t xml:space="preserve">especially </w:t>
      </w:r>
      <w:r w:rsidRPr="00F64A3D">
        <w:rPr>
          <w:rStyle w:val="Emphasis"/>
          <w:highlight w:val="cyan"/>
        </w:rPr>
        <w:t>a being-for-self</w:t>
      </w:r>
      <w:r w:rsidRPr="00F64A3D">
        <w:rPr>
          <w:sz w:val="14"/>
          <w:highlight w:val="cyan"/>
        </w:rPr>
        <w:t>.</w:t>
      </w:r>
      <w:r w:rsidRPr="00AC7BC1">
        <w:rPr>
          <w:sz w:val="14"/>
        </w:rPr>
        <w:t xml:space="preserve">[50] In other words, the "unknowable primal attachments" Edelman labors to politicize by way of Lacan and Oedipal psychoanalysis are eclipsed in Fanonian psychoanalysis by what David Marriott describes as the ways in which the unconscious is constituted by the real and halts and interrupts it: </w:t>
      </w:r>
      <w:r w:rsidRPr="00F64A3D">
        <w:rPr>
          <w:rStyle w:val="Emphasis"/>
          <w:highlight w:val="cyan"/>
        </w:rPr>
        <w:t>the imagoes</w:t>
      </w:r>
      <w:r w:rsidRPr="00AC7BC1">
        <w:rPr>
          <w:rStyle w:val="Emphasis"/>
        </w:rPr>
        <w:t xml:space="preserve"> and stereotypes by means </w:t>
      </w:r>
      <w:r w:rsidRPr="00F64A3D">
        <w:rPr>
          <w:rStyle w:val="Emphasis"/>
          <w:highlight w:val="cyan"/>
        </w:rPr>
        <w:t>of</w:t>
      </w:r>
      <w:r w:rsidRPr="00AC7BC1">
        <w:rPr>
          <w:rStyle w:val="Emphasis"/>
        </w:rPr>
        <w:t xml:space="preserve"> which </w:t>
      </w:r>
      <w:r w:rsidRPr="00F64A3D">
        <w:rPr>
          <w:rStyle w:val="Emphasis"/>
          <w:highlight w:val="cyan"/>
        </w:rPr>
        <w:t>the colonial subject</w:t>
      </w:r>
      <w:r w:rsidRPr="00AC7BC1">
        <w:rPr>
          <w:rStyle w:val="Emphasis"/>
        </w:rPr>
        <w:t xml:space="preserve"> hates and enslaves itself as a subject, </w:t>
      </w:r>
      <w:r w:rsidRPr="00F64A3D">
        <w:rPr>
          <w:rStyle w:val="Emphasis"/>
        </w:rPr>
        <w:t>affirms</w:t>
      </w:r>
      <w:r w:rsidRPr="00AC7BC1">
        <w:rPr>
          <w:rStyle w:val="Emphasis"/>
        </w:rPr>
        <w:t xml:space="preserve"> its immorality or malfeasance, and </w:t>
      </w:r>
      <w:r w:rsidRPr="00F64A3D">
        <w:rPr>
          <w:rStyle w:val="Emphasis"/>
          <w:highlight w:val="cyan"/>
        </w:rPr>
        <w:t>fails to know itself as anything but (a masked, white) European</w:t>
      </w:r>
      <w:r w:rsidRPr="00AC7BC1">
        <w:rPr>
          <w:rStyle w:val="Emphasis"/>
        </w:rPr>
        <w:t>.</w:t>
      </w:r>
      <w:r w:rsidRPr="00AC7BC1">
        <w:rPr>
          <w:sz w:val="14"/>
        </w:rPr>
        <w:t xml:space="preserve">[51] [13] </w:t>
      </w:r>
      <w:r w:rsidRPr="00AC7BC1">
        <w:rPr>
          <w:rStyle w:val="Emphasis"/>
        </w:rPr>
        <w:t xml:space="preserve">I intervene in reality television because its new media collapses ego and image to </w:t>
      </w:r>
      <w:r w:rsidRPr="00F64A3D">
        <w:rPr>
          <w:rStyle w:val="Emphasis"/>
          <w:highlight w:val="cyan"/>
        </w:rPr>
        <w:t>spectacularize the primal wounds Edelman makes opaque</w:t>
      </w:r>
      <w:r w:rsidRPr="00AC7BC1">
        <w:rPr>
          <w:rStyle w:val="Emphasis"/>
        </w:rPr>
        <w:t>. Its scopic regimes capitalize on the zeitgeist of this particular moment as one in which personal or intimate events are in fact part of a staged public record of online posts and tweets, constitutive of celebrity</w:t>
      </w:r>
      <w:r w:rsidRPr="00AC7BC1">
        <w:rPr>
          <w:sz w:val="14"/>
        </w:rPr>
        <w:t xml:space="preserve">. While certainly an implement of advanced surveillance technologies—Jasbir Puar describes reality television as "[the] constant intimate relating [of people] with omnipotent surveillance equipment"[52] —its new media compels participants to witness and cheerlead their own life stories. The editing choices made by reality television production teams further expose and humiliate actors like Reza who gamble with their real names, real emotions and real relationships on screen. </w:t>
      </w:r>
      <w:r w:rsidRPr="00AC7BC1">
        <w:rPr>
          <w:rStyle w:val="StyleUnderline"/>
        </w:rPr>
        <w:t xml:space="preserve">These shows are morally gratuitous and ethically ugly, but that's exactly the point: they broadcast an actor's reactions to persons and things before s/he can remember to collect herself (because other people are watching) and stylize an affective response. The preferences and proclivities they exploit make irrelevant how that actor "give an account" of her person.[53] Fits and </w:t>
      </w:r>
      <w:r w:rsidRPr="00AC7BC1">
        <w:rPr>
          <w:rStyle w:val="StyleUnderline"/>
        </w:rPr>
        <w:lastRenderedPageBreak/>
        <w:t xml:space="preserve">tantrums like Reza's "gay rage" are edited for dramatic effect to be profit yielding; played on repeat, in slow motion, in clips or advertisements and on reunion episodes, these scenes artifactualize the "dirty laundry" Reza otherwise goes to elaborate lengths to hide from public scrutiny and deliberate self-reflection. </w:t>
      </w:r>
      <w:r w:rsidRPr="00AC7BC1">
        <w:rPr>
          <w:sz w:val="14"/>
        </w:rPr>
        <w:t xml:space="preserve">Consequently, his primal attachments are knowable to a discerning audience even as they remain unknowable to him. What's Afropessimism got to do with it? A critical return to Fanon [14] I revisit Fanon's argument that there is in fact no difference "between one racism and another" to query the suspicion that nonblack persons of color also pursue white lovers in surface exchanges that induce short-lived but sentient ontological cuts. </w:t>
      </w:r>
      <w:r w:rsidRPr="00AC7BC1">
        <w:rPr>
          <w:rStyle w:val="StyleUnderline"/>
        </w:rPr>
        <w:t xml:space="preserve">The story line Bravo </w:t>
      </w:r>
      <w:r w:rsidRPr="00F64A3D">
        <w:rPr>
          <w:rStyle w:val="StyleUnderline"/>
        </w:rPr>
        <w:t>TV erects</w:t>
      </w:r>
      <w:r w:rsidRPr="00AC7BC1">
        <w:rPr>
          <w:rStyle w:val="StyleUnderline"/>
        </w:rPr>
        <w:t xml:space="preserve"> to </w:t>
      </w:r>
      <w:r w:rsidRPr="00F64A3D">
        <w:rPr>
          <w:rStyle w:val="StyleUnderline"/>
        </w:rPr>
        <w:t>narrativize</w:t>
      </w:r>
      <w:r w:rsidRPr="00AC7BC1">
        <w:rPr>
          <w:rStyle w:val="StyleUnderline"/>
        </w:rPr>
        <w:t xml:space="preserve"> Reza obscures this matrix of possibility; I recover it to suggest that he cultivates a </w:t>
      </w:r>
      <w:r w:rsidRPr="00AC7BC1">
        <w:rPr>
          <w:rStyle w:val="Emphasis"/>
        </w:rPr>
        <w:t>gay affect</w:t>
      </w:r>
      <w:r w:rsidRPr="00AC7BC1">
        <w:rPr>
          <w:rStyle w:val="StyleUnderline"/>
        </w:rPr>
        <w:t xml:space="preserve"> inflected with </w:t>
      </w:r>
      <w:r w:rsidRPr="00AC7BC1">
        <w:rPr>
          <w:rStyle w:val="Emphasis"/>
        </w:rPr>
        <w:t>modern sensibilities in an offensive move borne from the habitual trauma of white eyes</w:t>
      </w:r>
      <w:r w:rsidRPr="00AC7BC1">
        <w:rPr>
          <w:sz w:val="14"/>
        </w:rPr>
        <w:t xml:space="preserve">. His is an effort to preempt and redirect the experience of "existing triply," or how Reza imagines himself perceived by others who invoke History to claim a priori knowledge of him evidenced by racial schemas.[54] </w:t>
      </w:r>
      <w:r w:rsidRPr="00AC7BC1">
        <w:rPr>
          <w:rStyle w:val="Emphasis"/>
        </w:rPr>
        <w:t>The theory of time I inherit from Fanon elaborates how and why Iranians are racialized as non- or pre-modern in the literatures of empire, for example, ethnography and historiography</w:t>
      </w:r>
      <w:r w:rsidRPr="00AC7BC1">
        <w:rPr>
          <w:sz w:val="14"/>
        </w:rPr>
        <w:t xml:space="preserve">. </w:t>
      </w:r>
      <w:r w:rsidRPr="00AC7BC1">
        <w:rPr>
          <w:rStyle w:val="StyleUnderline"/>
        </w:rPr>
        <w:t xml:space="preserve">Iranians are a pansexual </w:t>
      </w:r>
      <w:r w:rsidRPr="00F64A3D">
        <w:rPr>
          <w:rStyle w:val="StyleUnderline"/>
          <w:highlight w:val="cyan"/>
        </w:rPr>
        <w:t xml:space="preserve">people ineligible for racial modernity in </w:t>
      </w:r>
      <w:r w:rsidRPr="00F64A3D">
        <w:rPr>
          <w:rStyle w:val="Emphasis"/>
          <w:highlight w:val="cyan"/>
        </w:rPr>
        <w:t>Orientalist lore because they live outside of white chronotopes</w:t>
      </w:r>
      <w:r w:rsidRPr="00AC7BC1">
        <w:rPr>
          <w:rStyle w:val="StyleUnderline"/>
        </w:rPr>
        <w:t xml:space="preserve"> in an untouched time of the bush, which is a </w:t>
      </w:r>
      <w:r w:rsidRPr="00AC7BC1">
        <w:rPr>
          <w:rStyle w:val="Emphasis"/>
        </w:rPr>
        <w:t>quintessentially black time.</w:t>
      </w:r>
      <w:r w:rsidRPr="00AC7BC1">
        <w:rPr>
          <w:sz w:val="14"/>
        </w:rPr>
        <w:t xml:space="preserve"> Representational tropes in the Western canon objectify persons of color as "evil, sin, wretchedness, death, war, and famine," animating them on occasion as "the Wolf, the Devil, [or] the Wicked Genie," but never as human beings.[55] Black and nonblack persons of color who likewise emerge suspiciously and belatedly from bush cultures are characterized by cannibalism, savagery, barbarism and sodomy—concurrently, as sexual savagery and bestial sodomy.[56] </w:t>
      </w:r>
      <w:r w:rsidRPr="00AC7BC1">
        <w:rPr>
          <w:rStyle w:val="StyleUnderline"/>
        </w:rPr>
        <w:t>They don't arrive (because they can't) at disciplinary regimes that make live, which is another way to say that their brown and black bodies secrete and protrude hazardous contaminants into the modern world even as they slowly stand upright (some slower than others) to move from "a sexuality of the depths" associated with base carnality to "a sexuality of the heights" mired in ideology</w:t>
      </w:r>
      <w:r w:rsidRPr="00AC7BC1">
        <w:rPr>
          <w:sz w:val="14"/>
        </w:rPr>
        <w:t xml:space="preserve">. </w:t>
      </w:r>
      <w:r w:rsidRPr="00F64A3D">
        <w:rPr>
          <w:rStyle w:val="Emphasis"/>
          <w:highlight w:val="cyan"/>
        </w:rPr>
        <w:t>Antiblack racism thus reproduces evolutionary speciesism for black and nonblack persons of color alike</w:t>
      </w:r>
      <w:r w:rsidRPr="00AC7BC1">
        <w:rPr>
          <w:rStyle w:val="Emphasis"/>
        </w:rPr>
        <w:t>.</w:t>
      </w:r>
      <w:r w:rsidRPr="00AC7BC1">
        <w:rPr>
          <w:sz w:val="14"/>
        </w:rPr>
        <w:t xml:space="preserve"> The latter enjoy "ontological resistance" as patronage but not right; the nonblack person of color is contingently human: when blacks are materially or rhetorically present to bear the weight of Man's ontological anxieties.[57] [15] </w:t>
      </w:r>
      <w:r w:rsidRPr="00AC7BC1">
        <w:rPr>
          <w:rStyle w:val="StyleUnderline"/>
        </w:rPr>
        <w:t>While Afropessimist readings to date make a case for inanalogous experiences of racial blackness, I want to think rigorously instead or in addition about Fanon's suggestion that speciesism saturates all race discourse, or that "colonial racism is no different from other racisms</w:t>
      </w:r>
      <w:r w:rsidRPr="00AC7BC1">
        <w:rPr>
          <w:sz w:val="14"/>
        </w:rPr>
        <w:t xml:space="preserve">."[58] His observation that blacks are "the missing link between the ape and man" uniquely qualifies Sexton's claim that </w:t>
      </w:r>
      <w:r w:rsidRPr="00F64A3D">
        <w:rPr>
          <w:rStyle w:val="Emphasis"/>
          <w:highlight w:val="cyan"/>
        </w:rPr>
        <w:t>all racialization "takes place through blackness as its matrix or schema.</w:t>
      </w:r>
      <w:r w:rsidRPr="00AC7BC1">
        <w:rPr>
          <w:rStyle w:val="Emphasis"/>
        </w:rPr>
        <w:t xml:space="preserve">"[59] </w:t>
      </w:r>
      <w:r w:rsidRPr="00F64A3D">
        <w:rPr>
          <w:rStyle w:val="Emphasis"/>
          <w:highlight w:val="cyan"/>
        </w:rPr>
        <w:t>The symbolic order</w:t>
      </w:r>
      <w:r w:rsidRPr="00AC7BC1">
        <w:rPr>
          <w:rStyle w:val="Emphasis"/>
        </w:rPr>
        <w:t xml:space="preserve"> that "law-likely function to </w:t>
      </w:r>
      <w:r w:rsidRPr="00F64A3D">
        <w:rPr>
          <w:rStyle w:val="Emphasis"/>
          <w:highlight w:val="cyan"/>
        </w:rPr>
        <w:t>semantically-neurochemically induce the performative enactment of</w:t>
      </w:r>
      <w:r w:rsidRPr="00AC7BC1">
        <w:rPr>
          <w:rStyle w:val="Emphasis"/>
        </w:rPr>
        <w:t xml:space="preserve"> our ensemble of always already </w:t>
      </w:r>
      <w:r w:rsidRPr="00F64A3D">
        <w:rPr>
          <w:rStyle w:val="Emphasis"/>
          <w:highlight w:val="cyan"/>
        </w:rPr>
        <w:t>role-allocated individual and collective behaviors"[</w:t>
      </w:r>
      <w:r w:rsidRPr="00AC7BC1">
        <w:rPr>
          <w:rStyle w:val="Emphasis"/>
        </w:rPr>
        <w:t xml:space="preserve">60] </w:t>
      </w:r>
      <w:r w:rsidRPr="00F64A3D">
        <w:rPr>
          <w:rStyle w:val="Emphasis"/>
          <w:highlight w:val="cyan"/>
        </w:rPr>
        <w:t>writes the black person into</w:t>
      </w:r>
      <w:r w:rsidRPr="00AC7BC1">
        <w:rPr>
          <w:rStyle w:val="Emphasis"/>
        </w:rPr>
        <w:t xml:space="preserve"> being as a beast of burden, the </w:t>
      </w:r>
      <w:r w:rsidRPr="00F64A3D">
        <w:rPr>
          <w:rStyle w:val="Emphasis"/>
          <w:highlight w:val="cyan"/>
        </w:rPr>
        <w:t>constitutive outside</w:t>
      </w:r>
      <w:r w:rsidRPr="00AC7BC1">
        <w:rPr>
          <w:rStyle w:val="Emphasis"/>
        </w:rPr>
        <w:t xml:space="preserve"> to Homo occidentalis or as "phobic object par excellence;"[61] this is why, irrespective of where and, notably, when in the world he finds himself, "a black man remains a black man" [62] or </w:t>
      </w:r>
      <w:r w:rsidRPr="00F64A3D">
        <w:rPr>
          <w:rStyle w:val="Emphasis"/>
          <w:highlight w:val="cyan"/>
        </w:rPr>
        <w:t>a canvas for antiblack humanist proscriptions</w:t>
      </w:r>
      <w:r w:rsidRPr="00AC7BC1">
        <w:rPr>
          <w:sz w:val="14"/>
        </w:rPr>
        <w:t>. Fanon bemoans, "I am not given a second chance. I am overdetermined from the outside</w:t>
      </w:r>
      <w:r w:rsidRPr="00AC7BC1">
        <w:rPr>
          <w:rStyle w:val="Emphasis"/>
        </w:rPr>
        <w:t>. I am slave not to the 'idea' others have of me, but to my appearance</w:t>
      </w:r>
      <w:r w:rsidRPr="00AC7BC1">
        <w:rPr>
          <w:sz w:val="14"/>
        </w:rPr>
        <w:t xml:space="preserve">."[63] His examples are as universal as they are specific: In the United States, Blacks are segregated. In South America, they are whipped in the streets and black strikers are gunned down. In West Africa, the black man is a beast of burden. And just beside me there is this student colleague of mine from Algeria who tells me, "As long as the Arab is treated like a man, like one of us, there will be no viable answer."[64] [16] </w:t>
      </w:r>
      <w:r w:rsidRPr="00AC7BC1">
        <w:rPr>
          <w:rStyle w:val="StyleUnderline"/>
        </w:rPr>
        <w:t xml:space="preserve">We might update this list with the warehousing and genocide of African asylum seekers in Israel; with the </w:t>
      </w:r>
      <w:r w:rsidRPr="00AC7BC1">
        <w:rPr>
          <w:rStyle w:val="Emphasis"/>
        </w:rPr>
        <w:t>constitutional discrimination against black Haitians</w:t>
      </w:r>
      <w:r w:rsidRPr="00AC7BC1">
        <w:rPr>
          <w:rStyle w:val="StyleUnderline"/>
        </w:rPr>
        <w:t xml:space="preserve"> and their mixed-race descendants in the Dominican Republic; with the </w:t>
      </w:r>
      <w:r w:rsidRPr="00AC7BC1">
        <w:rPr>
          <w:rStyle w:val="Emphasis"/>
        </w:rPr>
        <w:t>black Americans cut off from access to clean water in Detroit</w:t>
      </w:r>
      <w:r w:rsidRPr="00AC7BC1">
        <w:rPr>
          <w:sz w:val="14"/>
        </w:rPr>
        <w:t>; or with any number of occasions in which white and nonblack people of color take libidinal pleasure in the slicing and dicing of black flesh—for example, in 2012, when Sweden's Minister of Culture, Lena Adelsohn Liljeroth, cut the clitoris from a cake modeled on the body of a black woman at a World Art Day event in Stockholm.</w:t>
      </w:r>
    </w:p>
    <w:p w14:paraId="01FABA9D" w14:textId="03D07853" w:rsidR="00F64BB1" w:rsidRDefault="00F64BB1" w:rsidP="00473A23">
      <w:pPr>
        <w:rPr>
          <w:sz w:val="14"/>
        </w:rPr>
      </w:pPr>
    </w:p>
    <w:p w14:paraId="472F5E43" w14:textId="5F3EA8B6" w:rsidR="00085D98" w:rsidRDefault="00085D98" w:rsidP="00085D98">
      <w:pPr>
        <w:pStyle w:val="Heading3"/>
      </w:pPr>
      <w:r>
        <w:lastRenderedPageBreak/>
        <w:t>Link – Capitalism</w:t>
      </w:r>
    </w:p>
    <w:p w14:paraId="4D1F90C3" w14:textId="5E4EEF68" w:rsidR="00B22180" w:rsidRPr="00B22180" w:rsidRDefault="008F2521" w:rsidP="008F2521">
      <w:pPr>
        <w:pStyle w:val="Heading4"/>
      </w:pPr>
      <w:r>
        <w:t>Capitalism cannot explain anti-blackness – their approach is ahistorical</w:t>
      </w:r>
    </w:p>
    <w:p w14:paraId="56851BD6" w14:textId="1ED4092C" w:rsidR="00947106" w:rsidRPr="00B22180" w:rsidRDefault="00B22180" w:rsidP="00B22180">
      <w:pPr>
        <w:spacing w:line="360" w:lineRule="atLeast"/>
        <w:rPr>
          <w:rStyle w:val="Style13ptBold"/>
          <w:b w:val="0"/>
          <w:bCs w:val="0"/>
          <w:sz w:val="22"/>
        </w:rPr>
      </w:pPr>
      <w:r>
        <w:rPr>
          <w:rStyle w:val="Style13ptBold"/>
        </w:rPr>
        <w:t xml:space="preserve">Marriot 18 – </w:t>
      </w:r>
      <w:r w:rsidR="008F2521" w:rsidRPr="008F2521">
        <w:t>[</w:t>
      </w:r>
      <w:r w:rsidRPr="008F2521">
        <w:rPr>
          <w:sz w:val="16"/>
          <w:szCs w:val="16"/>
        </w:rPr>
        <w:t xml:space="preserve">David Marriott teaches black critical theory and culture at University of California, Santa Cruz. He is the author of several books of poetry and many articles on modern black literature and thought, including recent studies of C.L.R. James, Sylvia Wynter, Steve McQueen and Adrian Piper. His book Whither Fanon? Studies in the Blackness of Being is forthcoming from Stanford University Press in 2017. June, 2018 – </w:t>
      </w:r>
      <w:hyperlink r:id="rId75" w:history="1">
        <w:r w:rsidRPr="008F2521">
          <w:rPr>
            <w:rStyle w:val="Hyperlink"/>
            <w:sz w:val="16"/>
            <w:szCs w:val="16"/>
          </w:rPr>
          <w:t>https://www.radicalphilosophy.com/wp-content/uploads/2018/06/rp202_marriott.pdf</w:t>
        </w:r>
      </w:hyperlink>
      <w:r w:rsidRPr="008F2521">
        <w:rPr>
          <w:sz w:val="16"/>
          <w:szCs w:val="16"/>
        </w:rPr>
        <w:t>] //Date accessed – 6/26/2020, Mojica</w:t>
      </w:r>
    </w:p>
    <w:p w14:paraId="6CB8883E" w14:textId="77777777" w:rsidR="00947106" w:rsidRPr="00B22180" w:rsidRDefault="00947106" w:rsidP="00B22180">
      <w:r>
        <w:t xml:space="preserve">In </w:t>
      </w:r>
      <w:r w:rsidRPr="00B22180">
        <w:rPr>
          <w:rStyle w:val="Emphasis"/>
        </w:rPr>
        <w:t>Critique of Black Reason</w:t>
      </w:r>
      <w:r>
        <w:t xml:space="preserve"> </w:t>
      </w:r>
      <w:r w:rsidRPr="00B22180">
        <w:t xml:space="preserve">Mbembe attempts a more elaborate explanation of the relation between the plantation and the colony, as defined by mercantile imperialism, in terms of a new imperial relation between capitalism and animism; one which is generating a new narrative about blackness and what it means to be human. First he points out that </w:t>
      </w:r>
      <w:r w:rsidRPr="00925C73">
        <w:rPr>
          <w:rStyle w:val="StyleUnderline"/>
        </w:rPr>
        <w:t>capitalism and animism – originally kept apart</w:t>
      </w:r>
      <w:r w:rsidRPr="00B22180">
        <w:t xml:space="preserve"> – ‘have finally tended to merge’ in the era of neoliberalism; and, specifically, the extreme risks of depredation and destitution borne by slaves during early capitalism ‘have now become the norm’ for subaltern populations (4). The </w:t>
      </w:r>
      <w:r w:rsidRPr="00925C73">
        <w:rPr>
          <w:rStyle w:val="StyleUnderline"/>
        </w:rPr>
        <w:t>age-old distance between life and capital, humanity and things – an opposition which was immediately complicated by the circulation and exchange of human slaves, insofar as the latter were removed from life the better to own and govern them – has taken on a new dimension</w:t>
      </w:r>
      <w:r w:rsidRPr="00B22180">
        <w:t>. Not only have our desires become virtual commodities, and life itself become a kind of animated prosthesis, but even our alienation, because of our transformation into ‘animate things made up of coded digital data’, has become infected by this life becoming-object, as we become virtually enslaved to a commodity relation. The fusion of animate life and late capital, the reversal of life into thing by which modernity once defined the reproductive social life-social death of the slave, is today at the heart of all social relations and desire (5).</w:t>
      </w:r>
    </w:p>
    <w:p w14:paraId="7E4FA71C" w14:textId="77777777" w:rsidR="00947106" w:rsidRDefault="00947106" w:rsidP="00B22180">
      <w:r w:rsidRPr="00B22180">
        <w:t xml:space="preserve">This is enough for Mbembe to claim that </w:t>
      </w:r>
      <w:r w:rsidRPr="008F2521">
        <w:rPr>
          <w:rStyle w:val="Emphasis"/>
        </w:rPr>
        <w:t>the condition of the slave is now universal</w:t>
      </w:r>
      <w:r w:rsidRPr="00B22180">
        <w:t>. The immediate resonance of all this is a world that has</w:t>
      </w:r>
      <w:r>
        <w:t xml:space="preserve"> </w:t>
      </w:r>
      <w:r w:rsidRPr="00B22180">
        <w:rPr>
          <w:rStyle w:val="Emphasis"/>
        </w:rPr>
        <w:t>become</w:t>
      </w:r>
      <w:r>
        <w:t xml:space="preserve"> black, where being human occurs as a virtual imposition of becoming-object. The subsequent analysis will attempt to distinguish between this universalisation (which is the result of new imperial-technical practices) and the secondary ‘fusion’ of capitalism and animism in what Mbembe sees as a ‘new fungibility’ (5) at the root of the whole supposed ‘twilight’ of Europe which ‘has not yet figured out what it wants to know about, or do with, the Black Man’ (7). It is important for Mbembe, then, to be able to make a distinction between two types of twilight and to be able to rank the ways in which blackness has both historically (become subaltern) and is now something to be revived or retrieved as the task of critique, and which is itself the source of a new thinking of blackness (in the virtual opacity of its present) as something beyond the European thought of alterity and difference. If, as I shall be suggesting, it is </w:t>
      </w:r>
      <w:r w:rsidRPr="00B22180">
        <w:rPr>
          <w:rStyle w:val="Emphasis"/>
        </w:rPr>
        <w:t>now</w:t>
      </w:r>
      <w:r>
        <w:t xml:space="preserve"> possible to make this distinction between blackness and being human as Mbembe wants to (as a name for a new humanism), then certain consequences will follow for an understanding of difference, and thereby of its relation to the possibility of critique. Here, at any rate, is how Mbembe represents the future he wants to tell of human beings transformed into animate things made up of coded digital data.</w:t>
      </w:r>
    </w:p>
    <w:p w14:paraId="50CACF49" w14:textId="77777777" w:rsidR="00947106" w:rsidRPr="00B22180" w:rsidRDefault="00947106" w:rsidP="00B22180">
      <w:r w:rsidRPr="00B22180">
        <w:t xml:space="preserve">In his brief foray into the history of neoliberalism, Mbembe makes the following claim (and the rhetoric here is fairly typical of the book as a whole): </w:t>
      </w:r>
      <w:hyperlink r:id="rId76" w:anchor="fn4" w:history="1">
        <w:r w:rsidRPr="00B22180">
          <w:rPr>
            <w:rStyle w:val="Hyperlink"/>
          </w:rPr>
          <w:t>4</w:t>
        </w:r>
      </w:hyperlink>
      <w:r w:rsidRPr="00B22180">
        <w:t xml:space="preserve"> ‘</w:t>
      </w:r>
      <w:r w:rsidRPr="00925C73">
        <w:rPr>
          <w:rStyle w:val="StyleUnderline"/>
        </w:rPr>
        <w:t>There are no more workers as such. There are only labouring nomads</w:t>
      </w:r>
      <w:r w:rsidRPr="00B22180">
        <w:t xml:space="preserve">’ (3). </w:t>
      </w:r>
      <w:r w:rsidRPr="00925C73">
        <w:rPr>
          <w:rStyle w:val="StyleUnderline"/>
        </w:rPr>
        <w:t xml:space="preserve">The tragedy of today, he avers, is that </w:t>
      </w:r>
      <w:r w:rsidRPr="00925C73">
        <w:rPr>
          <w:rStyle w:val="Emphasis"/>
        </w:rPr>
        <w:t>the multitude of workers are ‘unable to be exploited at all’</w:t>
      </w:r>
      <w:r w:rsidRPr="00B22180">
        <w:t xml:space="preserve"> (3). In a gesture which also informs his readings of black writing and thought, </w:t>
      </w:r>
      <w:r w:rsidRPr="00925C73">
        <w:rPr>
          <w:rStyle w:val="StyleUnderline"/>
        </w:rPr>
        <w:t xml:space="preserve">Mbembe wants to show how all subjects now to have to face the logic of an enslaved relation intrinsic </w:t>
      </w:r>
      <w:r w:rsidRPr="00925C73">
        <w:rPr>
          <w:rStyle w:val="StyleUnderline"/>
        </w:rPr>
        <w:lastRenderedPageBreak/>
        <w:t>to the commodity form of late capital, but that this alienation is much more of an alienation than the old idea of slavery, an idea that belongs to the history of mercantile capital, in the sense that the value of the slave occurred through its being both the (substance-object) means and ends (body-material-merchandise) of exchange-value</w:t>
      </w:r>
      <w:r w:rsidRPr="00B22180">
        <w:t xml:space="preserve">. Instead, modern labour is now unencumbered by older materialisms and its mechanisms, and is instead produced by schemas and productions that have proliferated under new digital technologies. The racial forces and relations of production that molded the plantation and colony, and which made them exist as networks of violent predation and labour, have now been displaced by an irremediable technical effect wherein life itself can be stored, modified and ‘corrected’; and where the antonym of alienation, to the point of redefining it, can only be an animistic becoming-object. </w:t>
      </w:r>
      <w:r w:rsidRPr="00925C73">
        <w:rPr>
          <w:rStyle w:val="StyleUnderline"/>
        </w:rPr>
        <w:t>The curious effect of this is that it seems to imply that to be exploited as a slave was a better historical fate – in all of its violent and murderous forms – than the modern fate of the nomadic subject who is equally in hock to ‘the market and to debt’</w:t>
      </w:r>
      <w:r w:rsidRPr="00B22180">
        <w:t xml:space="preserve"> (4); as if there is nothing more tragic than the state of being indebted to one’s virtual-technical image as object.</w:t>
      </w:r>
    </w:p>
    <w:p w14:paraId="0F7F15F0" w14:textId="37DB4F1C" w:rsidR="00947106" w:rsidRDefault="00947106" w:rsidP="00B22180">
      <w:pPr>
        <w:rPr>
          <w:rStyle w:val="Emphasis"/>
        </w:rPr>
      </w:pPr>
      <w:r w:rsidRPr="00B22180">
        <w:t xml:space="preserve">This submission to the phantasmatic generality of indebtedness establishes a non-equivalence between labour as historically understood and the field of meaningful political antagonism. And this is related to a more general point that race has always been a commodity-relation and a means of promoting blackness as human commodity, but that now this commodity-relation has completely overflowed the mercantilist limits of reason, pouring out everywhere, written virtually everywhere, and where all political traces of prior violence essentially define the world. The problem, then, is no longer to tease out the laws of racial capital, but to grasp the world-historical consequences of capital </w:t>
      </w:r>
      <w:r w:rsidRPr="00B22180">
        <w:rPr>
          <w:rStyle w:val="Emphasis"/>
        </w:rPr>
        <w:t>as</w:t>
      </w:r>
      <w:r>
        <w:t xml:space="preserve"> technicity. Mbembe is not the first to insist that the invention of race, which appears as a synthesis of an imaginary submitted to the commodity form, is a phenomenon indistinguishable from western technical reason; </w:t>
      </w:r>
      <w:hyperlink r:id="rId77" w:anchor="fn5" w:history="1">
        <w:r>
          <w:rPr>
            <w:rStyle w:val="Hyperlink"/>
            <w:rFonts w:ascii="inherit" w:hAnsi="inherit"/>
            <w:b/>
            <w:bCs/>
            <w:color w:val="FF1C65"/>
            <w:sz w:val="19"/>
            <w:szCs w:val="19"/>
            <w:bdr w:val="none" w:sz="0" w:space="0" w:color="auto" w:frame="1"/>
            <w:vertAlign w:val="superscript"/>
          </w:rPr>
          <w:t>5</w:t>
        </w:r>
      </w:hyperlink>
      <w:r>
        <w:t xml:space="preserve"> but what he wants to insist is that this forms part of a wider episteme: the </w:t>
      </w:r>
      <w:r w:rsidRPr="00B22180">
        <w:rPr>
          <w:rStyle w:val="Emphasis"/>
        </w:rPr>
        <w:t>becoming-black of the world.</w:t>
      </w:r>
    </w:p>
    <w:p w14:paraId="7376B8F0" w14:textId="1B1ED3BE" w:rsidR="0041492E" w:rsidRDefault="0041492E" w:rsidP="00B22180">
      <w:pPr>
        <w:rPr>
          <w:rStyle w:val="Emphasis"/>
        </w:rPr>
      </w:pPr>
    </w:p>
    <w:p w14:paraId="10B9FA1D" w14:textId="77777777" w:rsidR="00924590" w:rsidRPr="00F94357" w:rsidRDefault="00924590" w:rsidP="00924590">
      <w:pPr>
        <w:pStyle w:val="Heading4"/>
      </w:pPr>
      <w:r>
        <w:t xml:space="preserve">The lens of capitalist exploitation take the form of the </w:t>
      </w:r>
      <w:r>
        <w:rPr>
          <w:u w:val="single"/>
        </w:rPr>
        <w:t>existential commons</w:t>
      </w:r>
      <w:r>
        <w:t xml:space="preserve"> on which a </w:t>
      </w:r>
      <w:r>
        <w:rPr>
          <w:u w:val="single"/>
        </w:rPr>
        <w:t>fundamental mystification</w:t>
      </w:r>
      <w:r>
        <w:t xml:space="preserve"> of the tenets of </w:t>
      </w:r>
      <w:r>
        <w:rPr>
          <w:u w:val="single"/>
        </w:rPr>
        <w:t>accumulation</w:t>
      </w:r>
      <w:r>
        <w:t xml:space="preserve"> and </w:t>
      </w:r>
      <w:r>
        <w:rPr>
          <w:u w:val="single"/>
        </w:rPr>
        <w:t>fungibility</w:t>
      </w:r>
      <w:r>
        <w:t xml:space="preserve"> that define the Slave must occur. </w:t>
      </w:r>
    </w:p>
    <w:p w14:paraId="49BCE355" w14:textId="77777777" w:rsidR="00924590" w:rsidRPr="00025C12" w:rsidRDefault="00924590" w:rsidP="00924590">
      <w:r>
        <w:rPr>
          <w:rStyle w:val="Style13ptBold"/>
        </w:rPr>
        <w:t xml:space="preserve">Aarons, 16 </w:t>
      </w:r>
      <w:r>
        <w:t>[K. Aarons, “No Selves To Abolish: Afropessimism, Anti-Politics and the End of the World,” 2016, The Anarchist Library]//Townes</w:t>
      </w:r>
    </w:p>
    <w:p w14:paraId="6E6A0194" w14:textId="77777777" w:rsidR="00924590" w:rsidRPr="00F94357" w:rsidRDefault="00924590" w:rsidP="00924590">
      <w:pPr>
        <w:rPr>
          <w:rStyle w:val="StyleUnderline"/>
        </w:rPr>
      </w:pPr>
      <w:r w:rsidRPr="00F94357">
        <w:rPr>
          <w:sz w:val="14"/>
        </w:rPr>
        <w:t xml:space="preserve">From a practical or historical point of view, </w:t>
      </w:r>
      <w:r w:rsidRPr="00F94357">
        <w:rPr>
          <w:rStyle w:val="StyleUnderline"/>
        </w:rPr>
        <w:t>the afropessimist story reaches back to Assata Shakur, to the Black Liberation Army, even all the way back to the great Nat Turner, the Dismal Swamp, the Seminole Wars, and so on</w:t>
      </w:r>
      <w:r w:rsidRPr="00F94357">
        <w:rPr>
          <w:sz w:val="14"/>
        </w:rPr>
        <w:t xml:space="preserve">. But as an explicit body of theoretical work, it begins really with Historian Orlando Patterson (despite his own liberal proclivities). Patterson argued in the early 1980’s that, contrary to Marxist assumptions, </w:t>
      </w:r>
      <w:r w:rsidRPr="00F94357">
        <w:rPr>
          <w:rStyle w:val="StyleUnderline"/>
        </w:rPr>
        <w:t xml:space="preserve">what historically defines the slave’s position in society is ultimately </w:t>
      </w:r>
      <w:r w:rsidRPr="00F94357">
        <w:rPr>
          <w:rStyle w:val="Emphasis"/>
        </w:rPr>
        <w:t>not</w:t>
      </w:r>
      <w:r w:rsidRPr="00F94357">
        <w:rPr>
          <w:rStyle w:val="StyleUnderline"/>
        </w:rPr>
        <w:t xml:space="preserve"> the phenomenon of </w:t>
      </w:r>
      <w:r w:rsidRPr="00F94357">
        <w:rPr>
          <w:rStyle w:val="Emphasis"/>
        </w:rPr>
        <w:t>forced labour</w:t>
      </w:r>
      <w:r w:rsidRPr="00F94357">
        <w:rPr>
          <w:sz w:val="14"/>
        </w:rPr>
        <w:t xml:space="preserve">. Although frequent, forced labour occurs only contingently or incidentally, and not everywhere slaves are found. </w:t>
      </w:r>
      <w:r w:rsidRPr="00F94357">
        <w:rPr>
          <w:rStyle w:val="Emphasis"/>
        </w:rPr>
        <w:t>The slave relation</w:t>
      </w:r>
      <w:r w:rsidRPr="00F94357">
        <w:rPr>
          <w:sz w:val="14"/>
        </w:rPr>
        <w:t xml:space="preserve">, Patterson argued, </w:t>
      </w:r>
      <w:r w:rsidRPr="00F94357">
        <w:rPr>
          <w:rStyle w:val="Emphasis"/>
        </w:rPr>
        <w:t>is rather defined by a threefold condition</w:t>
      </w:r>
      <w:r w:rsidRPr="00F94357">
        <w:rPr>
          <w:sz w:val="14"/>
        </w:rPr>
        <w:t xml:space="preserve">: a) </w:t>
      </w:r>
      <w:r w:rsidRPr="00F94357">
        <w:rPr>
          <w:rStyle w:val="Emphasis"/>
        </w:rPr>
        <w:t>general dishonourment</w:t>
      </w:r>
      <w:r w:rsidRPr="00F94357">
        <w:rPr>
          <w:sz w:val="14"/>
        </w:rPr>
        <w:t xml:space="preserve"> (or social death), b) </w:t>
      </w:r>
      <w:r w:rsidRPr="00F94357">
        <w:rPr>
          <w:rStyle w:val="Emphasis"/>
        </w:rPr>
        <w:t>natal alienation</w:t>
      </w:r>
      <w:r w:rsidRPr="00F94357">
        <w:rPr>
          <w:sz w:val="14"/>
        </w:rPr>
        <w:t xml:space="preserve"> (i.e. the systematic rupture of familial </w:t>
      </w:r>
      <w:r w:rsidRPr="00F94357">
        <w:rPr>
          <w:rStyle w:val="Emphasis"/>
        </w:rPr>
        <w:t>and</w:t>
      </w:r>
      <w:r w:rsidRPr="00F94357">
        <w:rPr>
          <w:sz w:val="14"/>
        </w:rPr>
        <w:t xml:space="preserve"> genealogical continuities), c) </w:t>
      </w:r>
      <w:r w:rsidRPr="00F94357">
        <w:rPr>
          <w:rStyle w:val="Emphasis"/>
        </w:rPr>
        <w:t>gratuitous or limitless violence</w:t>
      </w:r>
      <w:r w:rsidRPr="00F94357">
        <w:rPr>
          <w:sz w:val="14"/>
        </w:rPr>
        <w:t xml:space="preserve">. </w:t>
      </w:r>
      <w:r w:rsidRPr="00F94357">
        <w:rPr>
          <w:rStyle w:val="StyleUnderline"/>
        </w:rPr>
        <w:t xml:space="preserve">This threefold combination gives rise to a being experientially and socially devoid of relationality: </w:t>
      </w:r>
      <w:r w:rsidRPr="00F94357">
        <w:rPr>
          <w:rStyle w:val="Emphasis"/>
        </w:rPr>
        <w:t>the slave relation is a type of social relation whose product is a relationless object</w:t>
      </w:r>
      <w:r w:rsidRPr="00F94357">
        <w:rPr>
          <w:sz w:val="14"/>
        </w:rPr>
        <w:t xml:space="preserve">.3 In the late 1990s Saidiya Hartman, following on the work of cultural theorist Hortense Spillers, added to Patterson’s criteria an ontological dimension: the slave, she argues, is one who finds 3 Patterson, Orlando, Slavery and Social Death: A Comparative Study (Harvard, 1982), 1-17. </w:t>
      </w:r>
      <w:r w:rsidRPr="00F94357">
        <w:rPr>
          <w:rStyle w:val="StyleUnderline"/>
        </w:rPr>
        <w:t>4 themselves positioned in their very existence, their being-as-such, as a non-human – a captured, owned, and traded object for another</w:t>
      </w:r>
      <w:r w:rsidRPr="00F94357">
        <w:rPr>
          <w:sz w:val="14"/>
        </w:rPr>
        <w:t xml:space="preserve">. </w:t>
      </w:r>
      <w:r w:rsidRPr="00F94357">
        <w:rPr>
          <w:rStyle w:val="StyleUnderline"/>
        </w:rPr>
        <w:t xml:space="preserve">The ontological abjection of slave existence is </w:t>
      </w:r>
      <w:r w:rsidRPr="00F94357">
        <w:rPr>
          <w:rStyle w:val="Emphasis"/>
        </w:rPr>
        <w:t>not</w:t>
      </w:r>
      <w:r w:rsidRPr="00F94357">
        <w:rPr>
          <w:rStyle w:val="StyleUnderline"/>
        </w:rPr>
        <w:t xml:space="preserve"> primarily defined </w:t>
      </w:r>
      <w:r w:rsidRPr="00F94357">
        <w:rPr>
          <w:rStyle w:val="Emphasis"/>
        </w:rPr>
        <w:t xml:space="preserve">by alienation and </w:t>
      </w:r>
      <w:r w:rsidRPr="00F94357">
        <w:rPr>
          <w:rStyle w:val="Emphasis"/>
        </w:rPr>
        <w:lastRenderedPageBreak/>
        <w:t>exploitation</w:t>
      </w:r>
      <w:r w:rsidRPr="00F94357">
        <w:rPr>
          <w:rStyle w:val="StyleUnderline"/>
        </w:rPr>
        <w:t xml:space="preserve"> (a suffering due to the perceived loss of one’s humanity) but by </w:t>
      </w:r>
      <w:r w:rsidRPr="00F94357">
        <w:rPr>
          <w:rStyle w:val="Emphasis"/>
        </w:rPr>
        <w:t>accumulation and fungibility</w:t>
      </w:r>
      <w:r w:rsidRPr="00F94357">
        <w:rPr>
          <w:rStyle w:val="StyleUnderline"/>
        </w:rPr>
        <w:t xml:space="preserve">: the condition of </w:t>
      </w:r>
      <w:r w:rsidRPr="00F94357">
        <w:rPr>
          <w:rStyle w:val="Emphasis"/>
        </w:rPr>
        <w:t>being owned and traded</w:t>
      </w:r>
      <w:r w:rsidRPr="00F94357">
        <w:rPr>
          <w:rStyle w:val="StyleUnderline"/>
        </w:rPr>
        <w:t xml:space="preserve">, of having one’s being reduced to a </w:t>
      </w:r>
      <w:r w:rsidRPr="00F94357">
        <w:rPr>
          <w:rStyle w:val="Emphasis"/>
        </w:rPr>
        <w:t>being-for-the-captor</w:t>
      </w:r>
      <w:r w:rsidRPr="00F94357">
        <w:rPr>
          <w:sz w:val="14"/>
        </w:rPr>
        <w:t xml:space="preserve">. 4 Far from disappearing with the 13th amendment, or even in the post-civil rights period, </w:t>
      </w:r>
      <w:r w:rsidRPr="00F94357">
        <w:rPr>
          <w:rStyle w:val="StyleUnderline"/>
        </w:rPr>
        <w:t xml:space="preserve">afropessimists argue that the formal traits of the slave relation were </w:t>
      </w:r>
      <w:r w:rsidRPr="00F94357">
        <w:rPr>
          <w:rStyle w:val="Emphasis"/>
        </w:rPr>
        <w:t>reproduced</w:t>
      </w:r>
      <w:r w:rsidRPr="00F94357">
        <w:rPr>
          <w:rStyle w:val="StyleUnderline"/>
        </w:rPr>
        <w:t xml:space="preserve"> and kept alive through the perpetuation of a form of </w:t>
      </w:r>
      <w:r w:rsidRPr="00F94357">
        <w:rPr>
          <w:rStyle w:val="Emphasis"/>
        </w:rPr>
        <w:t>social</w:t>
      </w:r>
      <w:r w:rsidRPr="00F94357">
        <w:rPr>
          <w:rStyle w:val="StyleUnderline"/>
        </w:rPr>
        <w:t xml:space="preserve"> and </w:t>
      </w:r>
      <w:r w:rsidRPr="00F94357">
        <w:rPr>
          <w:rStyle w:val="Emphasis"/>
        </w:rPr>
        <w:t>civil death</w:t>
      </w:r>
      <w:r w:rsidRPr="00F94357">
        <w:rPr>
          <w:rStyle w:val="StyleUnderline"/>
        </w:rPr>
        <w:t xml:space="preserve"> that </w:t>
      </w:r>
      <w:r w:rsidRPr="00F94357">
        <w:rPr>
          <w:rStyle w:val="Emphasis"/>
        </w:rPr>
        <w:t>continues</w:t>
      </w:r>
      <w:r w:rsidRPr="00F94357">
        <w:rPr>
          <w:rStyle w:val="StyleUnderline"/>
        </w:rPr>
        <w:t xml:space="preserve"> to </w:t>
      </w:r>
      <w:r w:rsidRPr="00F94357">
        <w:rPr>
          <w:rStyle w:val="Emphasis"/>
        </w:rPr>
        <w:t>materially</w:t>
      </w:r>
      <w:r w:rsidRPr="00F94357">
        <w:rPr>
          <w:rStyle w:val="StyleUnderline"/>
        </w:rPr>
        <w:t xml:space="preserve"> and </w:t>
      </w:r>
      <w:r w:rsidRPr="00F94357">
        <w:rPr>
          <w:rStyle w:val="Emphasis"/>
        </w:rPr>
        <w:t>symbolically locate</w:t>
      </w:r>
      <w:r w:rsidRPr="00F94357">
        <w:rPr>
          <w:rStyle w:val="StyleUnderline"/>
        </w:rPr>
        <w:t xml:space="preserve"> the </w:t>
      </w:r>
      <w:r w:rsidRPr="00F94357">
        <w:rPr>
          <w:rStyle w:val="Emphasis"/>
        </w:rPr>
        <w:t>Black body ‘outside Humanity’</w:t>
      </w:r>
      <w:r w:rsidRPr="00F94357">
        <w:rPr>
          <w:rStyle w:val="StyleUnderline"/>
        </w:rPr>
        <w:t>.</w:t>
      </w:r>
      <w:r w:rsidRPr="00F94357">
        <w:rPr>
          <w:sz w:val="14"/>
        </w:rPr>
        <w:t xml:space="preserve"> </w:t>
      </w:r>
      <w:r w:rsidRPr="00F94357">
        <w:rPr>
          <w:rStyle w:val="StyleUnderline"/>
        </w:rPr>
        <w:t xml:space="preserve">At a symbolic level, these theorists argue that the racial abjection of the slave was transferred to an ‘epidermalised’ racial construction of Blackness, which had the effect of inscribing the social death and relationless objecthood at the level of appearance itself: </w:t>
      </w:r>
      <w:r w:rsidRPr="00F94357">
        <w:rPr>
          <w:rStyle w:val="Emphasis"/>
        </w:rPr>
        <w:t>the slave relation now marks itself within the being-as-such of Blackness</w:t>
      </w:r>
      <w:r w:rsidRPr="00F94357">
        <w:rPr>
          <w:sz w:val="14"/>
        </w:rPr>
        <w:t xml:space="preserve">. </w:t>
      </w:r>
      <w:r w:rsidRPr="00F94357">
        <w:rPr>
          <w:rStyle w:val="StyleUnderline"/>
        </w:rPr>
        <w:t xml:space="preserve">Blacks today continue to be constitutively denied symbolic membership within White civil society (both culturally and politically), in such a way that no analogical bridge to </w:t>
      </w:r>
      <w:r w:rsidRPr="00F94357">
        <w:rPr>
          <w:rStyle w:val="Emphasis"/>
        </w:rPr>
        <w:t>White culture</w:t>
      </w:r>
      <w:r w:rsidRPr="00F94357">
        <w:rPr>
          <w:rStyle w:val="StyleUnderline"/>
        </w:rPr>
        <w:t xml:space="preserve"> exists through which </w:t>
      </w:r>
      <w:r w:rsidRPr="00F94357">
        <w:rPr>
          <w:rStyle w:val="Emphasis"/>
        </w:rPr>
        <w:t>Blacks could conceivably wage</w:t>
      </w:r>
      <w:r w:rsidRPr="00F94357">
        <w:rPr>
          <w:rStyle w:val="StyleUnderline"/>
        </w:rPr>
        <w:t xml:space="preserve"> a ‘</w:t>
      </w:r>
      <w:r w:rsidRPr="00F94357">
        <w:rPr>
          <w:rStyle w:val="Emphasis"/>
        </w:rPr>
        <w:t>war of position’</w:t>
      </w:r>
      <w:r w:rsidRPr="00F94357">
        <w:rPr>
          <w:rStyle w:val="StyleUnderline"/>
        </w:rPr>
        <w:t xml:space="preserve"> or sue for the sort </w:t>
      </w:r>
      <w:r w:rsidRPr="00F94357">
        <w:rPr>
          <w:rStyle w:val="Emphasis"/>
        </w:rPr>
        <w:t>of junior partner status otherwise</w:t>
      </w:r>
      <w:r w:rsidRPr="00F94357">
        <w:rPr>
          <w:rStyle w:val="StyleUnderline"/>
        </w:rPr>
        <w:t xml:space="preserve"> accorded to White women, non-Black people of colour, or ‘dutiful’ immigrants</w:t>
      </w:r>
      <w:r w:rsidRPr="00F94357">
        <w:rPr>
          <w:sz w:val="14"/>
        </w:rPr>
        <w:t xml:space="preserve">. </w:t>
      </w:r>
      <w:r w:rsidRPr="00F94357">
        <w:rPr>
          <w:rStyle w:val="StyleUnderline"/>
        </w:rPr>
        <w:t>The symbolic death or exclusion of Blackness from Humanism means that it is not ‘Whiteness’ or White supremacy, but ‘</w:t>
      </w:r>
      <w:r w:rsidRPr="00F94357">
        <w:rPr>
          <w:rStyle w:val="Emphasis"/>
        </w:rPr>
        <w:t>Humanity’</w:t>
      </w:r>
      <w:r w:rsidRPr="00F94357">
        <w:rPr>
          <w:rStyle w:val="StyleUnderline"/>
        </w:rPr>
        <w:t xml:space="preserve"> as an </w:t>
      </w:r>
      <w:r w:rsidRPr="00F94357">
        <w:rPr>
          <w:rStyle w:val="Emphasis"/>
        </w:rPr>
        <w:t>ontologically anti-Black structure</w:t>
      </w:r>
      <w:r w:rsidRPr="00F94357">
        <w:rPr>
          <w:rStyle w:val="StyleUnderline"/>
        </w:rPr>
        <w:t xml:space="preserve"> as such, which stands in antagonism with Black bodies, since Humanity’s self-understanding of its own subjecthood as value is coherent only so long as it is measured against </w:t>
      </w:r>
      <w:r w:rsidRPr="00F94357">
        <w:rPr>
          <w:rStyle w:val="Emphasis"/>
        </w:rPr>
        <w:t>the killable and warehousable objecthood of Black flesh</w:t>
      </w:r>
      <w:r w:rsidRPr="00F94357">
        <w:rPr>
          <w:sz w:val="14"/>
        </w:rPr>
        <w:t xml:space="preserve">. At a corporeal level, the subjection of the Black body to direct relations of force has been institutionally carried forward through institutional paradigms of convict leasing, police impunity and mass incarceration. Throughout, Black bodies continue to be marked by a constitutive rather than contingent experience of direct material violence. </w:t>
      </w:r>
      <w:r w:rsidRPr="00F94357">
        <w:rPr>
          <w:rStyle w:val="StyleUnderline"/>
        </w:rPr>
        <w:t xml:space="preserve">Prior to any transgression, the Black body is subsumed by relations of direct force that do not possess the same sort of logical or </w:t>
      </w:r>
      <w:r w:rsidRPr="00F94357">
        <w:rPr>
          <w:rStyle w:val="Emphasis"/>
        </w:rPr>
        <w:t>instrumental coherence characterising the exploitation of wage labourers by capital</w:t>
      </w:r>
      <w:r w:rsidRPr="00F94357">
        <w:rPr>
          <w:sz w:val="14"/>
        </w:rPr>
        <w:t xml:space="preserve">, for example. The physical violence marking Black bodies is continuous with the slave relation, in that it remains basically despotic and gratuitous, awaiting no legitimate cause or justification, open to limitless expression, and enjoying institutional impunity. </w:t>
      </w:r>
      <w:r w:rsidRPr="00F94357">
        <w:rPr>
          <w:rStyle w:val="StyleUnderline"/>
        </w:rPr>
        <w:t xml:space="preserve">Modernity is therefore fundamentally organised around a ‘double register’.5 On the one hand, those included within civil society are subjected to a ‘contingent, ideological exploitation by variable capital’ (a regime of hegemony or exploitation). Yet this hegemonic exploitation nonetheless tends to preserve for the non-Black worker an </w:t>
      </w:r>
      <w:r w:rsidRPr="00F94357">
        <w:rPr>
          <w:rStyle w:val="Emphasis"/>
        </w:rPr>
        <w:t>existential commons that places symbolic limits on their degradation</w:t>
      </w:r>
      <w:r w:rsidRPr="00F94357">
        <w:rPr>
          <w:sz w:val="14"/>
        </w:rPr>
        <w:t xml:space="preserve">. For example, even where they may be criminalised, as in the ‘bloody legislation against vagabondage’ described by Marx in the first volume of Capital, </w:t>
      </w:r>
      <w:r w:rsidRPr="00F94357">
        <w:rPr>
          <w:rStyle w:val="Emphasis"/>
        </w:rPr>
        <w:t>still a transgression is always logically necessary for this criminalisation to take place, and hence the violence never seeps</w:t>
      </w:r>
      <w:r w:rsidRPr="00F94357">
        <w:rPr>
          <w:sz w:val="14"/>
        </w:rPr>
        <w:t xml:space="preserve"> 4 Saidiya Hartman, Scenes of Subjection, (Oxford, 1997), 7, 21, 26: ‘[T]he value of blackness resided in its metaphorical aptitude, whether literally understood as the fungibility of the commodity or understood as the imaginative surface upon which the master and the nation came to understand themselves. </w:t>
      </w:r>
      <w:r w:rsidRPr="00F94357">
        <w:rPr>
          <w:rStyle w:val="StyleUnderline"/>
        </w:rPr>
        <w:t xml:space="preserve">[…] [T]he fungibility of the commodity makes the captive body an abstract and empty vessel vulnerable to the projection of others’ </w:t>
      </w:r>
      <w:r w:rsidRPr="00F94357">
        <w:rPr>
          <w:rStyle w:val="Emphasis"/>
        </w:rPr>
        <w:t>feelings</w:t>
      </w:r>
      <w:r w:rsidRPr="00F94357">
        <w:rPr>
          <w:rStyle w:val="StyleUnderline"/>
        </w:rPr>
        <w:t xml:space="preserve">, </w:t>
      </w:r>
      <w:r w:rsidRPr="00F94357">
        <w:rPr>
          <w:rStyle w:val="Emphasis"/>
        </w:rPr>
        <w:t>ideas</w:t>
      </w:r>
      <w:r w:rsidRPr="00F94357">
        <w:rPr>
          <w:rStyle w:val="StyleUnderline"/>
        </w:rPr>
        <w:t xml:space="preserve">, </w:t>
      </w:r>
      <w:r w:rsidRPr="00F94357">
        <w:rPr>
          <w:rStyle w:val="Emphasis"/>
        </w:rPr>
        <w:t>desires</w:t>
      </w:r>
      <w:r w:rsidRPr="00F94357">
        <w:rPr>
          <w:rStyle w:val="StyleUnderline"/>
        </w:rPr>
        <w:t xml:space="preserve">, and </w:t>
      </w:r>
      <w:r w:rsidRPr="00F94357">
        <w:rPr>
          <w:rStyle w:val="Emphasis"/>
        </w:rPr>
        <w:t>values</w:t>
      </w:r>
      <w:r w:rsidRPr="00F94357">
        <w:rPr>
          <w:rStyle w:val="StyleUnderline"/>
        </w:rPr>
        <w:t xml:space="preserve">; and, as property, the dispossessed body of the enslaved is the surrogate for the master’s body since it guarantees his </w:t>
      </w:r>
      <w:r w:rsidRPr="00F94357">
        <w:rPr>
          <w:rStyle w:val="Emphasis"/>
        </w:rPr>
        <w:t>disembodied universality and acts as the sign of his power and dominion</w:t>
      </w:r>
      <w:r w:rsidRPr="00F94357">
        <w:rPr>
          <w:sz w:val="14"/>
        </w:rPr>
        <w:t xml:space="preserve">.’ 5 Steve Martinot &amp; Jared Sexton, ‘The Avant-Garde of White Supremacy’, Social Identities: Journal for the Study of Race, Nation and Culture, 9:2. 5 </w:t>
      </w:r>
      <w:r w:rsidRPr="00F94357">
        <w:rPr>
          <w:rStyle w:val="StyleUnderline"/>
        </w:rPr>
        <w:t xml:space="preserve">into the being of the criminal per se, i.e. </w:t>
      </w:r>
      <w:r w:rsidRPr="00F94357">
        <w:rPr>
          <w:rStyle w:val="Emphasis"/>
        </w:rPr>
        <w:t>it never becomes ontological</w:t>
      </w:r>
      <w:r w:rsidRPr="00F94357">
        <w:rPr>
          <w:sz w:val="14"/>
        </w:rPr>
        <w:t xml:space="preserve">. In this way, a symbolic space of belonging is safeguarded within White civil society through the social reinforcement of a racialised pathos of distance, whose axiomatic was distilled by Fanon into a simple phrase: ‘simple enough one has only not to be a n[epithet]’. </w:t>
      </w:r>
      <w:r w:rsidRPr="00F94357">
        <w:rPr>
          <w:rStyle w:val="StyleUnderline"/>
        </w:rPr>
        <w:t xml:space="preserve">This horizon below which non-Blacks </w:t>
      </w:r>
      <w:r w:rsidRPr="00F94357">
        <w:rPr>
          <w:rStyle w:val="Emphasis"/>
        </w:rPr>
        <w:t>cannot sink without scandal</w:t>
      </w:r>
      <w:r w:rsidRPr="00F94357">
        <w:rPr>
          <w:rStyle w:val="StyleUnderline"/>
        </w:rPr>
        <w:t xml:space="preserve"> is marked off by </w:t>
      </w:r>
      <w:r w:rsidRPr="00F94357">
        <w:rPr>
          <w:rStyle w:val="Emphasis"/>
        </w:rPr>
        <w:t>despotic direct force relations</w:t>
      </w:r>
      <w:r w:rsidRPr="00F94357">
        <w:rPr>
          <w:rStyle w:val="StyleUnderline"/>
        </w:rPr>
        <w:t xml:space="preserve">, which function as the existential border separating those who live in a de jure perpetual vulnerability to terroristic violence, and those for whom such violence could only be experienced under </w:t>
      </w:r>
      <w:r w:rsidRPr="00F94357">
        <w:rPr>
          <w:rStyle w:val="Emphasis"/>
        </w:rPr>
        <w:t>a de facto state of exception</w:t>
      </w:r>
      <w:r w:rsidRPr="00F94357">
        <w:rPr>
          <w:rStyle w:val="StyleUnderline"/>
        </w:rPr>
        <w:t xml:space="preserve"> or </w:t>
      </w:r>
      <w:r w:rsidRPr="00F94357">
        <w:rPr>
          <w:rStyle w:val="Emphasis"/>
        </w:rPr>
        <w:t>subsequent to a transgression</w:t>
      </w:r>
      <w:r w:rsidRPr="00F94357">
        <w:rPr>
          <w:sz w:val="14"/>
        </w:rPr>
        <w:t xml:space="preserve">. </w:t>
      </w:r>
      <w:r w:rsidRPr="00F94357">
        <w:rPr>
          <w:rStyle w:val="StyleUnderline"/>
        </w:rPr>
        <w:t>These two distinct modalities of power do not simply emerge at the same time; rather</w:t>
      </w:r>
      <w:r w:rsidRPr="00F94357">
        <w:rPr>
          <w:rStyle w:val="Emphasis"/>
        </w:rPr>
        <w:t>, one conditions the other</w:t>
      </w:r>
      <w:r w:rsidRPr="00F94357">
        <w:rPr>
          <w:rStyle w:val="StyleUnderline"/>
        </w:rPr>
        <w:t>.</w:t>
      </w:r>
      <w:r w:rsidRPr="00F94357">
        <w:rPr>
          <w:sz w:val="14"/>
        </w:rPr>
        <w:t xml:space="preserve"> What Martinot and Sexton describe as the ‘ignorability’ of Black death and the impunity of police murder of Black bodies provides the constitutive background for the symbolic rationality of White democracy, and the symbolic currency of social capital within it. </w:t>
      </w:r>
      <w:r w:rsidRPr="00F94357">
        <w:rPr>
          <w:rStyle w:val="Emphasis"/>
        </w:rPr>
        <w:t>The incoherence of Black death is the condition for the coherence of White common sense and hegemonic discourse</w:t>
      </w:r>
      <w:r w:rsidRPr="00F94357">
        <w:rPr>
          <w:sz w:val="14"/>
        </w:rPr>
        <w:t xml:space="preserve">. For this reason, </w:t>
      </w:r>
      <w:r w:rsidRPr="00F94357">
        <w:rPr>
          <w:rStyle w:val="StyleUnderline"/>
        </w:rPr>
        <w:t>the entire liberal discourse of ‘</w:t>
      </w:r>
      <w:r w:rsidRPr="00F94357">
        <w:rPr>
          <w:rStyle w:val="Emphasis"/>
        </w:rPr>
        <w:t>ethics’</w:t>
      </w:r>
      <w:r w:rsidRPr="00F94357">
        <w:rPr>
          <w:rStyle w:val="StyleUnderline"/>
        </w:rPr>
        <w:t xml:space="preserve"> – inasmuch as it takes place within the White discourses framed by the ‘ignorability’ of police </w:t>
      </w:r>
      <w:r w:rsidRPr="00F94357">
        <w:rPr>
          <w:rStyle w:val="StyleUnderline"/>
        </w:rPr>
        <w:lastRenderedPageBreak/>
        <w:t xml:space="preserve">and </w:t>
      </w:r>
      <w:r w:rsidRPr="00F94357">
        <w:rPr>
          <w:rStyle w:val="Emphasis"/>
        </w:rPr>
        <w:t>carceral terror</w:t>
      </w:r>
      <w:r w:rsidRPr="00F94357">
        <w:rPr>
          <w:rStyle w:val="StyleUnderline"/>
        </w:rPr>
        <w:t xml:space="preserve"> – renders it totally irrelevant to Black existence</w:t>
      </w:r>
      <w:r w:rsidRPr="00F94357">
        <w:rPr>
          <w:sz w:val="14"/>
        </w:rPr>
        <w:t xml:space="preserve">.6 What Wilderson calls </w:t>
      </w:r>
      <w:r w:rsidRPr="00F94357">
        <w:rPr>
          <w:rStyle w:val="StyleUnderline"/>
        </w:rPr>
        <w:t>the ‘</w:t>
      </w:r>
      <w:r w:rsidRPr="00F94357">
        <w:rPr>
          <w:rStyle w:val="Emphasis"/>
        </w:rPr>
        <w:t>crisis of the existential commons’</w:t>
      </w:r>
      <w:r w:rsidRPr="00F94357">
        <w:rPr>
          <w:rStyle w:val="StyleUnderline"/>
        </w:rPr>
        <w:t xml:space="preserve"> therefore describes the </w:t>
      </w:r>
      <w:r w:rsidRPr="00F94357">
        <w:rPr>
          <w:rStyle w:val="Emphasis"/>
        </w:rPr>
        <w:t>constitutive gulf across which any attempt to analogise and tether White visions of emancipation to Black life are bound to stumble</w:t>
      </w:r>
      <w:r w:rsidRPr="00F94357">
        <w:rPr>
          <w:sz w:val="14"/>
        </w:rPr>
        <w:t xml:space="preserve">. </w:t>
      </w:r>
      <w:r w:rsidRPr="00F94357">
        <w:rPr>
          <w:rStyle w:val="StyleUnderline"/>
        </w:rPr>
        <w:t>The product of asymmetrical regimes of force, it renders the project of what we could call an ‘</w:t>
      </w:r>
      <w:r w:rsidRPr="00F94357">
        <w:rPr>
          <w:rStyle w:val="Emphasis"/>
        </w:rPr>
        <w:t>affirmative identity politics’ untenable for Black flesh</w:t>
      </w:r>
      <w:r w:rsidRPr="00F94357">
        <w:rPr>
          <w:sz w:val="14"/>
        </w:rPr>
        <w:t xml:space="preserve">. </w:t>
      </w:r>
      <w:r w:rsidRPr="00F94357">
        <w:rPr>
          <w:rStyle w:val="Emphasis"/>
        </w:rPr>
        <w:t>It is on the basis of this orienting problematic of social death that afropessimists attempt to demonstrate the one-sided, regional, and limited character of Marxist, anarchist, feminist, and post-colonial visions of emancipation</w:t>
      </w:r>
      <w:r w:rsidRPr="00F94357">
        <w:rPr>
          <w:sz w:val="14"/>
        </w:rPr>
        <w:t xml:space="preserve">. Each of these traditions remains external to the paradigm of Blackness because of the way in which their grammar of suffering frames the subject of revolutionary practice – the working class, the subaltern, non-Black women – on the basis of ‘mediating objects’ that allow it to analogise itself with White civil society, and which in each case are absent and unavailable to those positioned by social death. Such mediating objects can include ‘land, labour-power, and cultural artefacts (such as language and customs)’. </w:t>
      </w:r>
      <w:r w:rsidRPr="00F94357">
        <w:rPr>
          <w:rStyle w:val="StyleUnderline"/>
        </w:rPr>
        <w:t>As Wilderson writes, ‘social death is a condition, void, not of land, but of a capacity to secure relational status through transindividual objects – be those objects elaborated by land, labour, or love’.</w:t>
      </w:r>
      <w:r w:rsidRPr="00F94357">
        <w:rPr>
          <w:sz w:val="14"/>
        </w:rPr>
        <w:t xml:space="preserve">7 Since the ability to analogise or humanise oneself is the condition of a struggle in which the social coordinates of identity can serve as an orienting axis for struggle – i.e. it is the condition of any positive identity politics, wherein one seeks to valorise and augment the social standing or symbolic caché of one’s group either by recognition from the State, or by constituting a community bound together by common values, cultural and familial ties, etc. – those who struggle against oppression therefore need to consider the difference between </w:t>
      </w:r>
      <w:r w:rsidRPr="00F94357">
        <w:rPr>
          <w:rStyle w:val="StyleUnderline"/>
        </w:rPr>
        <w:t>those groups accorded a sufficient quanta of social capital to become ‘junior partners’ of White civil society and Black subjects who remain shut out of this economy of symbolic recognition</w:t>
      </w:r>
    </w:p>
    <w:p w14:paraId="73CB7277" w14:textId="77777777" w:rsidR="00924590" w:rsidRDefault="00924590" w:rsidP="00924590">
      <w:pPr>
        <w:pStyle w:val="Heading4"/>
      </w:pPr>
      <w:r>
        <w:t xml:space="preserve">Any revolutionary struggle must be the struggle to abolish the self. </w:t>
      </w:r>
    </w:p>
    <w:p w14:paraId="5EF3280E" w14:textId="77777777" w:rsidR="00924590" w:rsidRPr="00025C12" w:rsidRDefault="00924590" w:rsidP="00924590">
      <w:r>
        <w:rPr>
          <w:rStyle w:val="Style13ptBold"/>
        </w:rPr>
        <w:t xml:space="preserve">Aarons, 16 </w:t>
      </w:r>
      <w:r>
        <w:t>[K. Aarons, “No Selves To Abolish: Afropessimism, Anti-Politics and the End of the World,” 2016, The Anarchist Library]//Townes</w:t>
      </w:r>
    </w:p>
    <w:p w14:paraId="31547F6C" w14:textId="77777777" w:rsidR="00924590" w:rsidRPr="00F94357" w:rsidRDefault="00924590" w:rsidP="00924590">
      <w:pPr>
        <w:rPr>
          <w:rStyle w:val="Emphasis"/>
        </w:rPr>
      </w:pPr>
      <w:r w:rsidRPr="00F94357">
        <w:rPr>
          <w:sz w:val="14"/>
        </w:rPr>
        <w:t xml:space="preserve">[We live in a period in which] </w:t>
      </w:r>
      <w:r w:rsidRPr="00F94357">
        <w:rPr>
          <w:rStyle w:val="StyleUnderline"/>
        </w:rPr>
        <w:t xml:space="preserve">the struggle to </w:t>
      </w:r>
      <w:r w:rsidRPr="00F94357">
        <w:rPr>
          <w:rStyle w:val="Emphasis"/>
        </w:rPr>
        <w:t>defend one’s condition</w:t>
      </w:r>
      <w:r w:rsidRPr="00F94357">
        <w:rPr>
          <w:rStyle w:val="StyleUnderline"/>
        </w:rPr>
        <w:t xml:space="preserve"> tends to </w:t>
      </w:r>
      <w:r w:rsidRPr="00F94357">
        <w:rPr>
          <w:rStyle w:val="Emphasis"/>
        </w:rPr>
        <w:t>merge</w:t>
      </w:r>
      <w:r w:rsidRPr="00F94357">
        <w:rPr>
          <w:rStyle w:val="StyleUnderline"/>
        </w:rPr>
        <w:t xml:space="preserve"> with the struggle </w:t>
      </w:r>
      <w:r w:rsidRPr="00F94357">
        <w:rPr>
          <w:rStyle w:val="Emphasis"/>
        </w:rPr>
        <w:t>against one’s condition</w:t>
      </w:r>
      <w:r w:rsidRPr="00F94357">
        <w:rPr>
          <w:sz w:val="14"/>
        </w:rPr>
        <w:t xml:space="preserve">.8 I take it to be a libertarian axiom of our times that, </w:t>
      </w:r>
      <w:r w:rsidRPr="00F94357">
        <w:rPr>
          <w:rStyle w:val="StyleUnderline"/>
        </w:rPr>
        <w:t xml:space="preserve">where it is desired, autonomous organisation around one’s own characteristic </w:t>
      </w:r>
      <w:r w:rsidRPr="00F94357">
        <w:rPr>
          <w:rStyle w:val="Emphasis"/>
        </w:rPr>
        <w:t>grammar of suffering is a non-negotiable condition of struggle</w:t>
      </w:r>
      <w:r w:rsidRPr="00F94357">
        <w:rPr>
          <w:sz w:val="14"/>
        </w:rPr>
        <w:t>.</w:t>
      </w:r>
      <w:r w:rsidRPr="00F94357">
        <w:rPr>
          <w:rStyle w:val="StyleUnderline"/>
        </w:rPr>
        <w:t xml:space="preserve">9 What interests me is how groups can </w:t>
      </w:r>
      <w:r w:rsidRPr="00F94357">
        <w:rPr>
          <w:rStyle w:val="Emphasis"/>
        </w:rPr>
        <w:t>orient</w:t>
      </w:r>
      <w:r w:rsidRPr="00F94357">
        <w:rPr>
          <w:rStyle w:val="StyleUnderline"/>
        </w:rPr>
        <w:t xml:space="preserve"> themselves in their </w:t>
      </w:r>
      <w:r w:rsidRPr="00F94357">
        <w:rPr>
          <w:rStyle w:val="Emphasis"/>
        </w:rPr>
        <w:t>struggles</w:t>
      </w:r>
      <w:r w:rsidRPr="00F94357">
        <w:rPr>
          <w:rStyle w:val="StyleUnderline"/>
        </w:rPr>
        <w:t xml:space="preserve"> around the specificity of the </w:t>
      </w:r>
      <w:r w:rsidRPr="00F94357">
        <w:rPr>
          <w:rStyle w:val="Emphasis"/>
        </w:rPr>
        <w:t>suffering</w:t>
      </w:r>
      <w:r w:rsidRPr="00F94357">
        <w:rPr>
          <w:rStyle w:val="StyleUnderline"/>
        </w:rPr>
        <w:t xml:space="preserve"> they experience, </w:t>
      </w:r>
      <w:r w:rsidRPr="00F94357">
        <w:rPr>
          <w:rStyle w:val="Emphasis"/>
        </w:rPr>
        <w:t>without attempting to lay claim to a positivity</w:t>
      </w:r>
      <w:r w:rsidRPr="00F94357">
        <w:rPr>
          <w:rStyle w:val="StyleUnderline"/>
        </w:rPr>
        <w:t xml:space="preserve"> for themselves on the </w:t>
      </w:r>
      <w:r w:rsidRPr="00F94357">
        <w:rPr>
          <w:rStyle w:val="Emphasis"/>
        </w:rPr>
        <w:t>basis of transindividual objects</w:t>
      </w:r>
      <w:r w:rsidRPr="00F94357">
        <w:rPr>
          <w:rStyle w:val="StyleUnderline"/>
        </w:rPr>
        <w:t xml:space="preserve"> </w:t>
      </w:r>
      <w:r w:rsidRPr="00F94357">
        <w:rPr>
          <w:rStyle w:val="Emphasis"/>
        </w:rPr>
        <w:t>unavailable to Black flesh</w:t>
      </w:r>
      <w:r w:rsidRPr="00F94357">
        <w:rPr>
          <w:rStyle w:val="StyleUnderline"/>
        </w:rPr>
        <w:t xml:space="preserve">, thereby crowding out a linkage between these </w:t>
      </w:r>
      <w:r w:rsidRPr="00F94357">
        <w:rPr>
          <w:rStyle w:val="Emphasis"/>
        </w:rPr>
        <w:t>other struggles and Blackness</w:t>
      </w:r>
      <w:r w:rsidRPr="00F94357">
        <w:rPr>
          <w:sz w:val="14"/>
        </w:rPr>
        <w:t xml:space="preserve">. How can non-Black persons who are struggling against the miserable lives they are offered do so in ways that do not, as Wilderson puts it, ‘fortify and extend the interlocutory life’ of the anti-Black existential commons? A few preliminary theses can be outlined from outset, which take the form of rhetorical and practical strategies that must be avoided across the board. 1. </w:t>
      </w:r>
      <w:r w:rsidRPr="00F94357">
        <w:rPr>
          <w:rStyle w:val="StyleUnderline"/>
        </w:rPr>
        <w:t>We must reject any appeal to the register of ‘innocence’</w:t>
      </w:r>
      <w:r w:rsidRPr="00F94357">
        <w:rPr>
          <w:sz w:val="14"/>
        </w:rPr>
        <w:t xml:space="preserve">. To claim that someone deserves freedom or protection </w:t>
      </w:r>
      <w:r w:rsidRPr="00F94357">
        <w:rPr>
          <w:rStyle w:val="StyleUnderline"/>
        </w:rPr>
        <w:t>because of an absence of transgression</w:t>
      </w:r>
      <w:r w:rsidRPr="00F94357">
        <w:rPr>
          <w:sz w:val="14"/>
        </w:rPr>
        <w:t xml:space="preserve"> – </w:t>
      </w:r>
      <w:r w:rsidRPr="00F94357">
        <w:rPr>
          <w:rStyle w:val="Emphasis"/>
        </w:rPr>
        <w:t>that one is experiencing ‘undeserved’ oppression – implicitly distances oneself from the a priori or gratuitous nature of the violence that the Black body magnetises</w:t>
      </w:r>
      <w:r w:rsidRPr="00F94357">
        <w:rPr>
          <w:sz w:val="14"/>
        </w:rPr>
        <w:t xml:space="preserve">, the tautological absence of any pretence that occasions it. This would be a baseline: stop defending one’s ‘innocence’.10 2. </w:t>
      </w:r>
      <w:r w:rsidRPr="00F94357">
        <w:rPr>
          <w:rStyle w:val="StyleUnderline"/>
        </w:rPr>
        <w:t xml:space="preserve">Should a chain of local revolts spread and intensify to the point where it manages to destitute the constituted power structures enveloping us, collapsing their symbolic hold over the hearts and minds of its subjects and exposing the coup de force that always underpins them, we must </w:t>
      </w:r>
      <w:r w:rsidRPr="00F94357">
        <w:rPr>
          <w:rStyle w:val="Emphasis"/>
        </w:rPr>
        <w:t>attack</w:t>
      </w:r>
      <w:r w:rsidRPr="00F94357">
        <w:rPr>
          <w:rStyle w:val="StyleUnderline"/>
        </w:rPr>
        <w:t xml:space="preserve"> any </w:t>
      </w:r>
      <w:r w:rsidRPr="00F94357">
        <w:rPr>
          <w:rStyle w:val="Emphasis"/>
        </w:rPr>
        <w:t>effort</w:t>
      </w:r>
      <w:r w:rsidRPr="00F94357">
        <w:rPr>
          <w:rStyle w:val="StyleUnderline"/>
        </w:rPr>
        <w:t xml:space="preserve"> to </w:t>
      </w:r>
      <w:r w:rsidRPr="00F94357">
        <w:rPr>
          <w:rStyle w:val="Emphasis"/>
        </w:rPr>
        <w:t>replace</w:t>
      </w:r>
      <w:r w:rsidRPr="00F94357">
        <w:rPr>
          <w:rStyle w:val="StyleUnderline"/>
        </w:rPr>
        <w:t xml:space="preserve"> it with a </w:t>
      </w:r>
      <w:r w:rsidRPr="00F94357">
        <w:rPr>
          <w:rStyle w:val="Emphasis"/>
        </w:rPr>
        <w:t>newly signifying ‘constituent power’</w:t>
      </w:r>
      <w:r w:rsidRPr="00F94357">
        <w:rPr>
          <w:sz w:val="14"/>
        </w:rPr>
        <w:t xml:space="preserve">. </w:t>
      </w:r>
      <w:r w:rsidRPr="00F94357">
        <w:rPr>
          <w:rStyle w:val="StyleUnderline"/>
        </w:rPr>
        <w:t xml:space="preserve">As some friends stated recently, the </w:t>
      </w:r>
      <w:r w:rsidRPr="00F94357">
        <w:rPr>
          <w:rStyle w:val="Emphasis"/>
        </w:rPr>
        <w:t>legitimacy of ‘the people’</w:t>
      </w:r>
      <w:r w:rsidRPr="00F94357">
        <w:rPr>
          <w:rStyle w:val="StyleUnderline"/>
        </w:rPr>
        <w:t xml:space="preserve">, ‘the oppressed’, the ‘99%’ is the Trojan horse by which the constituent is </w:t>
      </w:r>
      <w:r w:rsidRPr="00F94357">
        <w:rPr>
          <w:rStyle w:val="Emphasis"/>
        </w:rPr>
        <w:t>smuggled back into insurrectionary destitution</w:t>
      </w:r>
      <w:r w:rsidRPr="00F94357">
        <w:rPr>
          <w:sz w:val="14"/>
        </w:rPr>
        <w:t xml:space="preserve">. This is the surest method for undoing an insurrection – one that doesn’t even require defeating it in the streets. To make the destitution irreversible, therefore, </w:t>
      </w:r>
      <w:r w:rsidRPr="00F94357">
        <w:rPr>
          <w:rStyle w:val="Emphasis"/>
        </w:rPr>
        <w:t>we must begin by abandoning our own legitimacy</w:t>
      </w:r>
      <w:r w:rsidRPr="00F94357">
        <w:rPr>
          <w:sz w:val="14"/>
        </w:rPr>
        <w:t xml:space="preserve">. We have to give up the idea that one makes the revolution in the name of something, that there’s a fundamentally just and innocent entity which the revolutionary forces would have the task of representing. One doesn’t bring power down to earth in order to raise oneself above the heavens.11 3. In other words, </w:t>
      </w:r>
      <w:r w:rsidRPr="00F94357">
        <w:rPr>
          <w:rStyle w:val="Emphasis"/>
        </w:rPr>
        <w:t>the revolutionary process must not be understood as the constitution of a new law or constituent social body, but should rather be measured by our capacity to destitute the governmental and economic mechanisms of labour, and of the capture of life more broadly</w:t>
      </w:r>
      <w:r w:rsidRPr="00F94357">
        <w:rPr>
          <w:sz w:val="14"/>
        </w:rPr>
        <w:t xml:space="preserve">. </w:t>
      </w:r>
      <w:r w:rsidRPr="00F94357">
        <w:rPr>
          <w:rStyle w:val="StyleUnderline"/>
        </w:rPr>
        <w:t>Beyond the simple destruction of power lies its deactivation.</w:t>
      </w:r>
      <w:r w:rsidRPr="00F94357">
        <w:rPr>
          <w:sz w:val="14"/>
        </w:rPr>
        <w:t xml:space="preserve">12 4. </w:t>
      </w:r>
      <w:r w:rsidRPr="00F94357">
        <w:rPr>
          <w:rStyle w:val="StyleUnderline"/>
        </w:rPr>
        <w:t xml:space="preserve">We must call into </w:t>
      </w:r>
      <w:r w:rsidRPr="00F94357">
        <w:rPr>
          <w:rStyle w:val="Emphasis"/>
        </w:rPr>
        <w:t>question</w:t>
      </w:r>
      <w:r w:rsidRPr="00F94357">
        <w:rPr>
          <w:rStyle w:val="StyleUnderline"/>
        </w:rPr>
        <w:t xml:space="preserve"> the entire framework of </w:t>
      </w:r>
      <w:r w:rsidRPr="00F94357">
        <w:rPr>
          <w:rStyle w:val="Emphasis"/>
        </w:rPr>
        <w:lastRenderedPageBreak/>
        <w:t>expropriation</w:t>
      </w:r>
      <w:r w:rsidRPr="00F94357">
        <w:rPr>
          <w:rStyle w:val="StyleUnderline"/>
        </w:rPr>
        <w:t xml:space="preserve"> in the widest sense of the term: the expropriation of once-possessed land, of culture, of relational capacity and of labour from the hands of the State and the capitalist, patriarchal class</w:t>
      </w:r>
      <w:r w:rsidRPr="00F94357">
        <w:rPr>
          <w:sz w:val="14"/>
        </w:rPr>
        <w:t xml:space="preserve">. </w:t>
      </w:r>
      <w:r w:rsidRPr="00F94357">
        <w:rPr>
          <w:rStyle w:val="StyleUnderline"/>
        </w:rPr>
        <w:t xml:space="preserve">We must no longer envision the remedy for suffering as entailing the </w:t>
      </w:r>
      <w:r w:rsidRPr="00F94357">
        <w:rPr>
          <w:rStyle w:val="Emphasis"/>
        </w:rPr>
        <w:t>recovery</w:t>
      </w:r>
      <w:r w:rsidRPr="00F94357">
        <w:rPr>
          <w:rStyle w:val="StyleUnderline"/>
        </w:rPr>
        <w:t xml:space="preserve"> of a </w:t>
      </w:r>
      <w:r w:rsidRPr="00F94357">
        <w:rPr>
          <w:rStyle w:val="Emphasis"/>
        </w:rPr>
        <w:t>lost wholeness</w:t>
      </w:r>
      <w:r w:rsidRPr="00F94357">
        <w:rPr>
          <w:rStyle w:val="StyleUnderline"/>
        </w:rPr>
        <w:t>, entitlement or plenitude of which one is presently deprived</w:t>
      </w:r>
      <w:r w:rsidRPr="00F94357">
        <w:rPr>
          <w:sz w:val="14"/>
        </w:rPr>
        <w:t xml:space="preserve">. This is undoubtedly a more difficult conversation (particularly in the case of indigenous struggles), but one which I think is worth having. In the past 15 years of radical feminist, anarchist, queer and left-communist theory, we can see a widespread tendency to gravitate in the direction of thoughts such as these. </w:t>
      </w:r>
      <w:r w:rsidRPr="00F94357">
        <w:rPr>
          <w:rStyle w:val="StyleUnderline"/>
        </w:rPr>
        <w:t xml:space="preserve">What cuts across these tendencies and links them to one another beyond their otherwise significant differences is the way people have begun to wrestle seriously with a fundamental tension that will animate any future revolutionary or insurrectional practice to come, namely, the tension between </w:t>
      </w:r>
      <w:r w:rsidRPr="00F94357">
        <w:rPr>
          <w:rStyle w:val="Emphasis"/>
        </w:rPr>
        <w:t>autonomy and self-abolition.</w:t>
      </w:r>
    </w:p>
    <w:p w14:paraId="11A92003" w14:textId="77777777" w:rsidR="00924590" w:rsidRPr="00F94357" w:rsidRDefault="00924590" w:rsidP="00924590">
      <w:pPr>
        <w:pStyle w:val="Heading4"/>
      </w:pPr>
      <w:r>
        <w:t xml:space="preserve">The </w:t>
      </w:r>
      <w:r>
        <w:rPr>
          <w:u w:val="single"/>
        </w:rPr>
        <w:t>only possible horizon of non-black politics</w:t>
      </w:r>
      <w:r>
        <w:t xml:space="preserve"> is </w:t>
      </w:r>
      <w:r>
        <w:rPr>
          <w:u w:val="single"/>
        </w:rPr>
        <w:t>self-abolition</w:t>
      </w:r>
    </w:p>
    <w:p w14:paraId="203DDB66" w14:textId="77777777" w:rsidR="00924590" w:rsidRPr="00025C12" w:rsidRDefault="00924590" w:rsidP="00924590">
      <w:r>
        <w:rPr>
          <w:rStyle w:val="Style13ptBold"/>
        </w:rPr>
        <w:t xml:space="preserve">Aarons, 16 </w:t>
      </w:r>
      <w:r>
        <w:t>[K. Aarons, “No Selves To Abolish: Afropessimism, Anti-Politics and the End of the World,” 2016, The Anarchist Library]//Townes</w:t>
      </w:r>
    </w:p>
    <w:p w14:paraId="00169666" w14:textId="77777777" w:rsidR="00924590" w:rsidRPr="00F94357" w:rsidRDefault="00924590" w:rsidP="00924590">
      <w:pPr>
        <w:rPr>
          <w:rStyle w:val="Emphasis"/>
        </w:rPr>
      </w:pPr>
      <w:r w:rsidRPr="00F94357">
        <w:rPr>
          <w:sz w:val="14"/>
        </w:rPr>
        <w:t xml:space="preserve">My hypothesis is this: </w:t>
      </w:r>
      <w:r w:rsidRPr="00F94357">
        <w:rPr>
          <w:rStyle w:val="StyleUnderline"/>
        </w:rPr>
        <w:t xml:space="preserve">to the extent that they can escape this, it is in the </w:t>
      </w:r>
      <w:r w:rsidRPr="00F94357">
        <w:rPr>
          <w:rStyle w:val="Emphasis"/>
        </w:rPr>
        <w:t>direction of a thought of self-abolition</w:t>
      </w:r>
      <w:r w:rsidRPr="00F94357">
        <w:rPr>
          <w:sz w:val="14"/>
        </w:rPr>
        <w:t xml:space="preserve">. That is, to </w:t>
      </w:r>
      <w:r w:rsidRPr="00F94357">
        <w:rPr>
          <w:rStyle w:val="StyleUnderline"/>
        </w:rPr>
        <w:t xml:space="preserve">the extent that struggles actively </w:t>
      </w:r>
      <w:r w:rsidRPr="00F94357">
        <w:rPr>
          <w:rStyle w:val="Emphasis"/>
        </w:rPr>
        <w:t>refuse</w:t>
      </w:r>
      <w:r w:rsidRPr="00F94357">
        <w:rPr>
          <w:rStyle w:val="StyleUnderline"/>
        </w:rPr>
        <w:t xml:space="preserve"> to </w:t>
      </w:r>
      <w:r w:rsidRPr="00F94357">
        <w:rPr>
          <w:rStyle w:val="Emphasis"/>
        </w:rPr>
        <w:t>validate</w:t>
      </w:r>
      <w:r w:rsidRPr="00F94357">
        <w:rPr>
          <w:rStyle w:val="StyleUnderline"/>
        </w:rPr>
        <w:t xml:space="preserve">, </w:t>
      </w:r>
      <w:r w:rsidRPr="00F94357">
        <w:rPr>
          <w:rStyle w:val="Emphasis"/>
        </w:rPr>
        <w:t>affirm</w:t>
      </w:r>
      <w:r w:rsidRPr="00F94357">
        <w:rPr>
          <w:rStyle w:val="StyleUnderline"/>
        </w:rPr>
        <w:t xml:space="preserve">, or </w:t>
      </w:r>
      <w:r w:rsidRPr="00F94357">
        <w:rPr>
          <w:rStyle w:val="Emphasis"/>
        </w:rPr>
        <w:t>strengthen</w:t>
      </w:r>
      <w:r w:rsidRPr="00F94357">
        <w:rPr>
          <w:rStyle w:val="StyleUnderline"/>
        </w:rPr>
        <w:t xml:space="preserve"> the forms of </w:t>
      </w:r>
      <w:r w:rsidRPr="00F94357">
        <w:rPr>
          <w:rStyle w:val="Emphasis"/>
        </w:rPr>
        <w:t>subjectivity</w:t>
      </w:r>
      <w:r w:rsidRPr="00F94357">
        <w:rPr>
          <w:rStyle w:val="StyleUnderline"/>
        </w:rPr>
        <w:t xml:space="preserve"> presently </w:t>
      </w:r>
      <w:r w:rsidRPr="00F94357">
        <w:rPr>
          <w:rStyle w:val="Emphasis"/>
        </w:rPr>
        <w:t>produced under capitalism</w:t>
      </w:r>
      <w:r w:rsidRPr="00F94357">
        <w:rPr>
          <w:rStyle w:val="StyleUnderline"/>
        </w:rPr>
        <w:t>, white supremacy and cis-sexist patriarchy, these struggles can be potentially aligned with – or at least, less likely to stomp all over – the Black struggle against its own objecthood</w:t>
      </w:r>
      <w:r w:rsidRPr="00F94357">
        <w:rPr>
          <w:sz w:val="14"/>
        </w:rPr>
        <w:t xml:space="preserve">.17 </w:t>
      </w:r>
      <w:r w:rsidRPr="00F94357">
        <w:rPr>
          <w:rStyle w:val="Emphasis"/>
        </w:rPr>
        <w:t>Self-abolition therefore constitutes the only possible horizon for a non-Black struggle that does not reinforce anti-Blackness</w:t>
      </w:r>
      <w:r w:rsidRPr="00F94357">
        <w:rPr>
          <w:sz w:val="14"/>
        </w:rPr>
        <w:t xml:space="preserve">. </w:t>
      </w:r>
      <w:r w:rsidRPr="00F94357">
        <w:rPr>
          <w:rStyle w:val="StyleUnderline"/>
        </w:rPr>
        <w:t xml:space="preserve">This leads to what might be characterised as a </w:t>
      </w:r>
      <w:r w:rsidRPr="00F94357">
        <w:rPr>
          <w:rStyle w:val="Emphasis"/>
        </w:rPr>
        <w:t>negative identity politics</w:t>
      </w:r>
      <w:r w:rsidRPr="00F94357">
        <w:rPr>
          <w:sz w:val="14"/>
        </w:rPr>
        <w:t xml:space="preserve">. 18 Put differently, when read through an afropessimist logic (as I understand it), what is vital in the queer, anarchist or communist tendencies toward self-abolition is generally not their theorisation of race, which often remains unsatisfactory,19 but their tendency to locate the means and aims of revolutionary struggle in the immediate self-abolition of and by their respectively oppressed group per se. </w:t>
      </w:r>
      <w:r w:rsidRPr="00F94357">
        <w:rPr>
          <w:rStyle w:val="StyleUnderline"/>
        </w:rPr>
        <w:t xml:space="preserve">Though this may take its point of departure from a grammar of suffering marked by the exploitation of variable capital, or the </w:t>
      </w:r>
      <w:r w:rsidRPr="00F94357">
        <w:rPr>
          <w:rStyle w:val="Emphasis"/>
        </w:rPr>
        <w:t>marginalisation</w:t>
      </w:r>
      <w:r w:rsidRPr="00F94357">
        <w:rPr>
          <w:rStyle w:val="StyleUnderline"/>
        </w:rPr>
        <w:t xml:space="preserve"> of one’s </w:t>
      </w:r>
      <w:r w:rsidRPr="00F94357">
        <w:rPr>
          <w:rStyle w:val="Emphasis"/>
        </w:rPr>
        <w:t>queer identity</w:t>
      </w:r>
      <w:r w:rsidRPr="00F94357">
        <w:rPr>
          <w:rStyle w:val="StyleUnderline"/>
        </w:rPr>
        <w:t>, both of which constitute ‘</w:t>
      </w:r>
      <w:r w:rsidRPr="00F94357">
        <w:rPr>
          <w:rStyle w:val="Emphasis"/>
        </w:rPr>
        <w:t>Human grammars’</w:t>
      </w:r>
      <w:r w:rsidRPr="00F94357">
        <w:rPr>
          <w:rStyle w:val="StyleUnderline"/>
        </w:rPr>
        <w:t xml:space="preserve"> on </w:t>
      </w:r>
      <w:r w:rsidRPr="00F94357">
        <w:rPr>
          <w:rStyle w:val="Emphasis"/>
        </w:rPr>
        <w:t>Wilderson’s reading</w:t>
      </w:r>
      <w:r w:rsidRPr="00F94357">
        <w:rPr>
          <w:rStyle w:val="StyleUnderline"/>
        </w:rPr>
        <w:t xml:space="preserve">, by refusing to regard the plenitude of existing </w:t>
      </w:r>
      <w:r w:rsidRPr="00F94357">
        <w:rPr>
          <w:rStyle w:val="Emphasis"/>
        </w:rPr>
        <w:t>subjectivity</w:t>
      </w:r>
      <w:r w:rsidRPr="00F94357">
        <w:rPr>
          <w:rStyle w:val="StyleUnderline"/>
        </w:rPr>
        <w:t xml:space="preserve"> (labour power, or the marginalised subjectivity of queers, etc.)20 as in need of </w:t>
      </w:r>
      <w:r w:rsidRPr="00F94357">
        <w:rPr>
          <w:rStyle w:val="Emphasis"/>
        </w:rPr>
        <w:t>affirmation</w:t>
      </w:r>
      <w:r w:rsidRPr="00F94357">
        <w:rPr>
          <w:rStyle w:val="StyleUnderline"/>
        </w:rPr>
        <w:t xml:space="preserve">, they at least </w:t>
      </w:r>
      <w:r w:rsidRPr="00F94357">
        <w:rPr>
          <w:rStyle w:val="Emphasis"/>
        </w:rPr>
        <w:t>potentially avoid recomposing the human community</w:t>
      </w:r>
      <w:r w:rsidRPr="00F94357">
        <w:rPr>
          <w:rStyle w:val="StyleUnderline"/>
        </w:rPr>
        <w:t xml:space="preserve"> around this same </w:t>
      </w:r>
      <w:r w:rsidRPr="00F94357">
        <w:rPr>
          <w:rStyle w:val="Emphasis"/>
        </w:rPr>
        <w:t>grammar and community</w:t>
      </w:r>
      <w:r w:rsidRPr="00F94357">
        <w:rPr>
          <w:rStyle w:val="StyleUnderline"/>
        </w:rPr>
        <w:t xml:space="preserve">, thereby </w:t>
      </w:r>
      <w:r w:rsidRPr="00F94357">
        <w:rPr>
          <w:rStyle w:val="Emphasis"/>
        </w:rPr>
        <w:t>opening</w:t>
      </w:r>
      <w:r w:rsidRPr="00F94357">
        <w:rPr>
          <w:rStyle w:val="StyleUnderline"/>
        </w:rPr>
        <w:t xml:space="preserve"> up the </w:t>
      </w:r>
      <w:r w:rsidRPr="00F94357">
        <w:rPr>
          <w:rStyle w:val="Emphasis"/>
        </w:rPr>
        <w:t>possibility</w:t>
      </w:r>
      <w:r w:rsidRPr="00F94357">
        <w:rPr>
          <w:rStyle w:val="StyleUnderline"/>
        </w:rPr>
        <w:t xml:space="preserve"> for an </w:t>
      </w:r>
      <w:r w:rsidRPr="00F94357">
        <w:rPr>
          <w:rStyle w:val="Emphasis"/>
        </w:rPr>
        <w:t>overlap</w:t>
      </w:r>
      <w:r w:rsidRPr="00F94357">
        <w:rPr>
          <w:rStyle w:val="StyleUnderline"/>
        </w:rPr>
        <w:t xml:space="preserve"> with the struggle against White supremacy from other directions</w:t>
      </w:r>
      <w:r w:rsidRPr="00F94357">
        <w:rPr>
          <w:sz w:val="14"/>
        </w:rPr>
        <w:t xml:space="preserve">. Since it draws its affective coordinates not from Black suffering (analogy) but from a disidentification with the human community emerging from the position in which it occupies, self-abolition remains a regulative idea rather than an actionable maxim. The role of it as an idea is to confer a sort of negative coherency on empirical acts. Again, that this must be ideational rather than empirically empathic is necessitated by the ‘ruse of analogy’, i.e. the fact that Black suffering cannot appear phenomenally to non-Black bodies except on condition of being ‘structurally adjusted’ to non-Black grammars. </w:t>
      </w:r>
      <w:r w:rsidRPr="00F94357">
        <w:rPr>
          <w:rStyle w:val="StyleUnderline"/>
        </w:rPr>
        <w:t xml:space="preserve">Hence there is only an indirect or ideational liaison between these paradigms, i.e. between the self-abolitionism of non-Black life and the anti-political program of the slave that Wilderson (drawing from Césaire) distils into the phrase: ‘the end of the world’. As distinct ideas, </w:t>
      </w:r>
      <w:r w:rsidRPr="00F94357">
        <w:rPr>
          <w:rStyle w:val="Emphasis"/>
        </w:rPr>
        <w:t>self-abolition and the end of the world are not synthetic or integral.</w:t>
      </w:r>
      <w:r w:rsidRPr="00F94357">
        <w:rPr>
          <w:sz w:val="14"/>
        </w:rPr>
        <w:t xml:space="preserve"> Instead, they are perhaps best conceived of as parallel vectors, parallel precisely insofar as their potential crossing constitutes a presently unthinkable vanishing point in socio-historical conjuncture. Despite this paradigmatic distance, the past year has witnessed moments that defy this schema, moments in which, under the aleatory impetus of an event, the social hostility configuring each line leads them to converge. This is what happened during the seventeen-day revolt in the San Francisco Bay Area following the Darren Wilson non-guilty verdict in December of 2014, in which diverse groups of people were led to collectively block freeways, rail lines, roads and ports, to frontally attack the police, as well as to paralyze the quotidian functioning of the metropolis through the widespread looting and destruction of commercial spaces. </w:t>
      </w:r>
      <w:r w:rsidRPr="00F94357">
        <w:rPr>
          <w:rStyle w:val="StyleUnderline"/>
        </w:rPr>
        <w:t>Such intensely conflictual ruptures enact a kind of larval, potential, and fugitive convergence between paradigmatic lines, yet whose miserable separation must resume as soon as order is restored on the ground, and the situation becomes once again governable.</w:t>
      </w:r>
      <w:r w:rsidRPr="00F94357">
        <w:rPr>
          <w:sz w:val="14"/>
        </w:rPr>
        <w:t xml:space="preserve"> ** I will close with some tentative theses: 1. </w:t>
      </w:r>
      <w:r w:rsidRPr="00F94357">
        <w:rPr>
          <w:rStyle w:val="StyleUnderline"/>
        </w:rPr>
        <w:t xml:space="preserve">That we find ourselves fighting a common enemy does not mean that we have a </w:t>
      </w:r>
      <w:r w:rsidRPr="00F94357">
        <w:rPr>
          <w:rStyle w:val="Emphasis"/>
        </w:rPr>
        <w:t>common experience of that enemy</w:t>
      </w:r>
      <w:r w:rsidRPr="00F94357">
        <w:rPr>
          <w:rStyle w:val="StyleUnderline"/>
        </w:rPr>
        <w:t xml:space="preserve">, nor does it </w:t>
      </w:r>
      <w:r w:rsidRPr="00F94357">
        <w:rPr>
          <w:rStyle w:val="Emphasis"/>
        </w:rPr>
        <w:t>preclude</w:t>
      </w:r>
      <w:r w:rsidRPr="00F94357">
        <w:rPr>
          <w:rStyle w:val="StyleUnderline"/>
        </w:rPr>
        <w:t xml:space="preserve"> the </w:t>
      </w:r>
      <w:r w:rsidRPr="00F94357">
        <w:rPr>
          <w:rStyle w:val="Emphasis"/>
        </w:rPr>
        <w:t>possibility</w:t>
      </w:r>
      <w:r w:rsidRPr="00F94357">
        <w:rPr>
          <w:rStyle w:val="StyleUnderline"/>
        </w:rPr>
        <w:t xml:space="preserve"> that we may actually </w:t>
      </w:r>
      <w:r w:rsidRPr="00F94357">
        <w:rPr>
          <w:rStyle w:val="Emphasis"/>
        </w:rPr>
        <w:t>stand in antagonistic relations</w:t>
      </w:r>
      <w:r w:rsidRPr="00F94357">
        <w:rPr>
          <w:rStyle w:val="StyleUnderline"/>
        </w:rPr>
        <w:t xml:space="preserve"> to one another at another level.</w:t>
      </w:r>
      <w:r w:rsidRPr="00F94357">
        <w:rPr>
          <w:sz w:val="14"/>
        </w:rPr>
        <w:t xml:space="preserve"> </w:t>
      </w:r>
      <w:r w:rsidRPr="00F94357">
        <w:rPr>
          <w:rStyle w:val="StyleUnderline"/>
        </w:rPr>
        <w:t xml:space="preserve">We must therefore </w:t>
      </w:r>
      <w:r w:rsidRPr="00F94357">
        <w:rPr>
          <w:rStyle w:val="Emphasis"/>
        </w:rPr>
        <w:t>reject</w:t>
      </w:r>
      <w:r w:rsidRPr="00F94357">
        <w:rPr>
          <w:rStyle w:val="StyleUnderline"/>
        </w:rPr>
        <w:t xml:space="preserve"> any model of </w:t>
      </w:r>
      <w:r w:rsidRPr="00F94357">
        <w:rPr>
          <w:rStyle w:val="Emphasis"/>
        </w:rPr>
        <w:t>solidarity premised</w:t>
      </w:r>
      <w:r w:rsidRPr="00F94357">
        <w:rPr>
          <w:rStyle w:val="StyleUnderline"/>
        </w:rPr>
        <w:t xml:space="preserve"> on </w:t>
      </w:r>
      <w:r w:rsidRPr="00F94357">
        <w:rPr>
          <w:rStyle w:val="Emphasis"/>
        </w:rPr>
        <w:t>reciprocal recognition</w:t>
      </w:r>
      <w:r w:rsidRPr="00F94357">
        <w:rPr>
          <w:rStyle w:val="StyleUnderline"/>
        </w:rPr>
        <w:t xml:space="preserve">, on </w:t>
      </w:r>
      <w:r w:rsidRPr="00F94357">
        <w:rPr>
          <w:rStyle w:val="Emphasis"/>
        </w:rPr>
        <w:t>empathy</w:t>
      </w:r>
      <w:r w:rsidRPr="00F94357">
        <w:rPr>
          <w:rStyle w:val="StyleUnderline"/>
        </w:rPr>
        <w:t xml:space="preserve">, </w:t>
      </w:r>
      <w:r w:rsidRPr="00F94357">
        <w:rPr>
          <w:rStyle w:val="Emphasis"/>
        </w:rPr>
        <w:t>sympathy</w:t>
      </w:r>
      <w:r w:rsidRPr="00F94357">
        <w:rPr>
          <w:rStyle w:val="StyleUnderline"/>
        </w:rPr>
        <w:t xml:space="preserve"> or </w:t>
      </w:r>
      <w:r w:rsidRPr="00F94357">
        <w:rPr>
          <w:rStyle w:val="Emphasis"/>
        </w:rPr>
        <w:t>charity</w:t>
      </w:r>
      <w:r w:rsidRPr="00F94357">
        <w:rPr>
          <w:rStyle w:val="StyleUnderline"/>
        </w:rPr>
        <w:t xml:space="preserve">, or on the </w:t>
      </w:r>
      <w:r w:rsidRPr="00F94357">
        <w:rPr>
          <w:rStyle w:val="Emphasis"/>
        </w:rPr>
        <w:t>assumption of common interests</w:t>
      </w:r>
      <w:r w:rsidRPr="00F94357">
        <w:rPr>
          <w:sz w:val="14"/>
        </w:rPr>
        <w:t xml:space="preserve">. 2. </w:t>
      </w:r>
      <w:r w:rsidRPr="00F94357">
        <w:rPr>
          <w:rStyle w:val="StyleUnderline"/>
        </w:rPr>
        <w:lastRenderedPageBreak/>
        <w:t xml:space="preserve">The only consistent and honest fight is one we engage in for our own reasons, oriented immanently around </w:t>
      </w:r>
      <w:r w:rsidRPr="00F94357">
        <w:rPr>
          <w:rStyle w:val="Emphasis"/>
        </w:rPr>
        <w:t>our own idea of happiness</w:t>
      </w:r>
      <w:r w:rsidRPr="00F94357">
        <w:rPr>
          <w:rStyle w:val="StyleUnderline"/>
        </w:rPr>
        <w:t xml:space="preserve">. By the latter is meant not an individual psychological state, but rather the </w:t>
      </w:r>
      <w:r w:rsidRPr="00F94357">
        <w:rPr>
          <w:rStyle w:val="Emphasis"/>
        </w:rPr>
        <w:t>affective complicity</w:t>
      </w:r>
      <w:r w:rsidRPr="00F94357">
        <w:rPr>
          <w:rStyle w:val="StyleUnderline"/>
        </w:rPr>
        <w:t xml:space="preserve"> and feeling of </w:t>
      </w:r>
      <w:r w:rsidRPr="00F94357">
        <w:rPr>
          <w:rStyle w:val="Emphasis"/>
        </w:rPr>
        <w:t>increased power</w:t>
      </w:r>
      <w:r w:rsidRPr="00F94357">
        <w:rPr>
          <w:rStyle w:val="StyleUnderline"/>
        </w:rPr>
        <w:t xml:space="preserve"> that arises between people who, based on a shared perception of the lines of force surrounding them, </w:t>
      </w:r>
      <w:r w:rsidRPr="00F94357">
        <w:rPr>
          <w:rStyle w:val="Emphasis"/>
        </w:rPr>
        <w:t>act together to polarise situational conflicts</w:t>
      </w:r>
      <w:r w:rsidRPr="00F94357">
        <w:rPr>
          <w:rStyle w:val="StyleUnderline"/>
        </w:rPr>
        <w:t xml:space="preserve"> in pursuit of </w:t>
      </w:r>
      <w:r w:rsidRPr="00F94357">
        <w:rPr>
          <w:rStyle w:val="Emphasis"/>
        </w:rPr>
        <w:t>ungovernable forms of life</w:t>
      </w:r>
      <w:r w:rsidRPr="00F94357">
        <w:rPr>
          <w:rStyle w:val="StyleUnderline"/>
        </w:rPr>
        <w:t>, in whatever experimental forms this might take in the present</w:t>
      </w:r>
      <w:r w:rsidRPr="00F94357">
        <w:rPr>
          <w:sz w:val="14"/>
        </w:rPr>
        <w:t xml:space="preserve">. 3. If we21 fight because our own lives compel us to, and it is our own idea of happiness that orients us in these struggles, what is left of ‘anti-racist solidarity’? While the notion of a ‘solidarity’ with Black suffering cannot be stripped of a certain paradigmatic incoherence, if it means anything at all it must be premised not on an attempt to identify, recognise, or render visible Black suffering, but on a disidentification with ourselves. </w:t>
      </w:r>
      <w:r w:rsidRPr="00F94357">
        <w:rPr>
          <w:rStyle w:val="Emphasis"/>
        </w:rPr>
        <w:t>That self-abolition is a regulative Idea means that it is inexistent in the present. If my struggles can be said to align themselves with Black struggle, this is not in the moment I declare my ‘support’ for it, or my willingness to be ‘authorised’ by whatever initiative the nearest Black person is calling for</w:t>
      </w:r>
      <w:r w:rsidRPr="00F94357">
        <w:rPr>
          <w:sz w:val="14"/>
        </w:rPr>
        <w:t xml:space="preserve">.22 Rather, it is when we collectively clear the path for an assault on the conditions that enforce those identities which paradigmatically constitute a ‘self’ that we contribute to making things easier for others. 4. </w:t>
      </w:r>
      <w:r w:rsidRPr="00F94357">
        <w:rPr>
          <w:rStyle w:val="StyleUnderline"/>
        </w:rPr>
        <w:t xml:space="preserve">At what Wilderson refers to as the ‘paradigmatic’ level, the geometry of </w:t>
      </w:r>
      <w:r w:rsidRPr="00F94357">
        <w:rPr>
          <w:rStyle w:val="Emphasis"/>
        </w:rPr>
        <w:t>self-abolitionist solidarity</w:t>
      </w:r>
      <w:r w:rsidRPr="00F94357">
        <w:rPr>
          <w:rStyle w:val="StyleUnderline"/>
        </w:rPr>
        <w:t xml:space="preserve"> is therefore </w:t>
      </w:r>
      <w:r w:rsidRPr="00F94357">
        <w:rPr>
          <w:rStyle w:val="Emphasis"/>
        </w:rPr>
        <w:t>one of parallel rather than convergent lines</w:t>
      </w:r>
      <w:r w:rsidRPr="00F94357">
        <w:rPr>
          <w:sz w:val="14"/>
        </w:rPr>
        <w:t xml:space="preserve">. My own struggles and those of the friends I’m closest to proceed as if along a parallel line with the Black body’s struggle against objecthood or enslavedness, a struggle which we must make every effort to avoid obstructing as we continue to dismantle the conditions reproducing our own identities. </w:t>
      </w:r>
      <w:r w:rsidRPr="00F94357">
        <w:rPr>
          <w:rStyle w:val="Emphasis"/>
        </w:rPr>
        <w:t>Perhaps we can put things this way: the meeting point between Blackness’s war on enslavedness and those who might envision themselves as its ‘allies’ is not in a paradigmatic commonality to affirm between us; it lies, rather, in what we wish to negate in ourselves that might free the way for us all to find something more powerful than the selves presently available to us and denied to them</w:t>
      </w:r>
      <w:r w:rsidRPr="00F94357">
        <w:rPr>
          <w:sz w:val="14"/>
        </w:rPr>
        <w:t xml:space="preserve">.23 5. </w:t>
      </w:r>
      <w:r w:rsidRPr="00F94357">
        <w:rPr>
          <w:rStyle w:val="StyleUnderline"/>
        </w:rPr>
        <w:t xml:space="preserve">This nonlinear thought of self-abolition is not a re-centring of white or non-Black identity, but rather </w:t>
      </w:r>
      <w:r w:rsidRPr="00F94357">
        <w:rPr>
          <w:rStyle w:val="Emphasis"/>
        </w:rPr>
        <w:t>decentring</w:t>
      </w:r>
      <w:r w:rsidRPr="00F94357">
        <w:rPr>
          <w:rStyle w:val="StyleUnderline"/>
        </w:rPr>
        <w:t xml:space="preserve"> and </w:t>
      </w:r>
      <w:r w:rsidRPr="00F94357">
        <w:rPr>
          <w:rStyle w:val="Emphasis"/>
        </w:rPr>
        <w:t>multiplication</w:t>
      </w:r>
      <w:r w:rsidRPr="00F94357">
        <w:rPr>
          <w:rStyle w:val="StyleUnderline"/>
        </w:rPr>
        <w:t xml:space="preserve"> of the fronts from which the </w:t>
      </w:r>
      <w:r w:rsidRPr="00F94357">
        <w:rPr>
          <w:rStyle w:val="Emphasis"/>
        </w:rPr>
        <w:t>material</w:t>
      </w:r>
      <w:r w:rsidRPr="00F94357">
        <w:rPr>
          <w:rStyle w:val="StyleUnderline"/>
        </w:rPr>
        <w:t xml:space="preserve"> and </w:t>
      </w:r>
      <w:r w:rsidRPr="00F94357">
        <w:rPr>
          <w:rStyle w:val="Emphasis"/>
        </w:rPr>
        <w:t>symbolic</w:t>
      </w:r>
      <w:r w:rsidRPr="00F94357">
        <w:rPr>
          <w:rStyle w:val="StyleUnderline"/>
        </w:rPr>
        <w:t xml:space="preserve"> apparatus of </w:t>
      </w:r>
      <w:r w:rsidRPr="00F94357">
        <w:rPr>
          <w:rStyle w:val="Emphasis"/>
        </w:rPr>
        <w:t>Humanity</w:t>
      </w:r>
      <w:r w:rsidRPr="00F94357">
        <w:rPr>
          <w:rStyle w:val="StyleUnderline"/>
        </w:rPr>
        <w:t xml:space="preserve"> can be </w:t>
      </w:r>
      <w:r w:rsidRPr="00F94357">
        <w:rPr>
          <w:rStyle w:val="Emphasis"/>
        </w:rPr>
        <w:t>destituted</w:t>
      </w:r>
      <w:r w:rsidRPr="00F94357">
        <w:rPr>
          <w:sz w:val="14"/>
        </w:rPr>
        <w:t xml:space="preserve">. To orient our struggles around such a paradigmatic geometry in no way denies the importance of insurrectional moments such as the revolts in Ferguson, Oakland, Baltimore, etc. in which the aleatory power of events led parallel lines to cross momentarily, producing explosive and fugitive moments in which distinct grammars of suffering pushed people together into the same streets, elaborating shared gestures and complicities – rags, gasoline, knowing looks – that they might together attack the forms of social mediation through which Humanity and anti-Black capitalism as a whole is reproduced. </w:t>
      </w:r>
      <w:r w:rsidRPr="00F94357">
        <w:rPr>
          <w:rStyle w:val="Emphasis"/>
        </w:rPr>
        <w:t>The fires started in these moments still burn in the hearts of those who lived and witnessed them. Yet while their light may serve as a passional orientation for an uncertain future, we need paradigmatic cartographies to pursue it.</w:t>
      </w:r>
    </w:p>
    <w:p w14:paraId="08ADDB12" w14:textId="77777777" w:rsidR="00924590" w:rsidRPr="00B22180" w:rsidRDefault="00924590" w:rsidP="00B22180">
      <w:pPr>
        <w:rPr>
          <w:rStyle w:val="Emphasis"/>
        </w:rPr>
      </w:pPr>
    </w:p>
    <w:p w14:paraId="49ED67E1" w14:textId="335957FB" w:rsidR="00947106" w:rsidRDefault="0041492E" w:rsidP="0041492E">
      <w:pPr>
        <w:pStyle w:val="Heading3"/>
      </w:pPr>
      <w:r w:rsidRPr="0041492E">
        <w:lastRenderedPageBreak/>
        <w:t xml:space="preserve">Link – </w:t>
      </w:r>
      <w:r w:rsidR="00403EF3">
        <w:t>Bataille</w:t>
      </w:r>
    </w:p>
    <w:p w14:paraId="4391500A" w14:textId="164EAFAA" w:rsidR="00403EF3" w:rsidRPr="00403EF3" w:rsidRDefault="00403EF3" w:rsidP="00403EF3">
      <w:pPr>
        <w:pStyle w:val="Heading4"/>
      </w:pPr>
      <w:r>
        <w:t>Excess pathologizes black folk</w:t>
      </w:r>
    </w:p>
    <w:p w14:paraId="2F9DE81A" w14:textId="661F0BDC" w:rsidR="00331F24" w:rsidRPr="00331F24" w:rsidRDefault="00331F24" w:rsidP="0041492E">
      <w:r>
        <w:rPr>
          <w:rStyle w:val="Style13ptBold"/>
        </w:rPr>
        <w:t xml:space="preserve">Sharpe 16 – </w:t>
      </w:r>
      <w:r w:rsidRPr="00331F24">
        <w:t xml:space="preserve">[[Christina Sharpe is Associate Professor of English at Tufts University and the author of , also published by Duke University Press.], “In the Wake: On Blackness and Being” </w:t>
      </w:r>
      <w:hyperlink r:id="rId78" w:history="1">
        <w:r w:rsidRPr="00331F24">
          <w:rPr>
            <w:rStyle w:val="Hyperlink"/>
          </w:rPr>
          <w:t>https://read-dukeupress-edu.proxy.lib.umich.edu/books/book/4/In-the-WakeOn-Blackness-and-Being</w:t>
        </w:r>
      </w:hyperlink>
      <w:r w:rsidRPr="00331F24">
        <w:t xml:space="preserve">] //6/26/2020 – Mojica </w:t>
      </w:r>
    </w:p>
    <w:p w14:paraId="45BA9EC8" w14:textId="22E123B9" w:rsidR="00F64BB1" w:rsidRDefault="00331F24" w:rsidP="00331F24">
      <w:r w:rsidRPr="00331F24">
        <w:t xml:space="preserve">So I’ve been thinking about shippability and containerization and what is in excess of those states. What I am therefore calling the Trans*Atlantic is that s/place, condition, or process that appears alongside and in relation to the Black Atlantic but also in excess of its currents. I want to think Trans* in a variety of ways that try to get at something about or toward the range of trans*formations enacted on and by Black bodies. The asterisk after a word functions as the wildcard, and </w:t>
      </w:r>
      <w:r w:rsidRPr="00231016">
        <w:rPr>
          <w:rStyle w:val="StyleUnderline"/>
        </w:rPr>
        <w:t>I am thinking the trans* in that way; as a means to mark the ways the slave and the Black occupy what Saidiya Hartman calls the “position of the unthought</w:t>
      </w:r>
      <w:r w:rsidRPr="00331F24">
        <w:t xml:space="preserve">” (Hartman and Wilderson 2003). The asterisk after the prefix “trans” holds the place open for thinking (from and into that position). It speaks, as well, to a range of embodied experiences called gender and to Euro-Western gender’s dismantling, its inability to hold in/on Black flesh. The asterisk speaks to a range of configurations of Black being that take the form of translation, transatlantic, transgression, transgender, transformation, transmogrification, transcontinental, transfixed, trans-Mediterranean, transubstantiation (by which process we might understand the making of bodies into flesh and then into fungible commodities while retaining the appearance of flesh and blood), transmigration, and more. With the Trans* I am not interested in genealogy; it is not my intention to recover transgender bodies in the archive. But when Omise’eke Tinsley writes in “Black Atlantic, Queer Atlantic: Queer Imaginings of the Middle Passage” that “the Black Atlantic has always been the queer Atlantic” (Tinsley 2008, 191), we might add that the Black and queer Atlantic have always been the Trans*Atlantic. Black has always been that excess.9 Indeed, </w:t>
      </w:r>
      <w:r w:rsidRPr="00403EF3">
        <w:rPr>
          <w:rStyle w:val="StyleUnderline"/>
        </w:rPr>
        <w:t>blackness throws into crisis, whether in these places one can ever really think together, Black and (hetero)normative. That is, Black life in and out of the “New World” is always queered and more</w:t>
      </w:r>
      <w:r w:rsidRPr="00331F24">
        <w:t xml:space="preserve">. We might say that slavery trans* all desire as it made some people into things, some into buyers, sellers, owners, fuckers, and breeders of that Black flesh. That excess is here writ large on Black bodies—as it is with the process of subjection. And it is that point, post the “rupture in the world,” at which, Dionne Brand tells us, </w:t>
      </w:r>
      <w:r w:rsidRPr="00231016">
        <w:rPr>
          <w:rStyle w:val="StyleUnderline"/>
        </w:rPr>
        <w:t>we, whether we made that passage or not, are “transform[ed] into being</w:t>
      </w:r>
      <w:r w:rsidRPr="00331F24">
        <w:t>. That one door [the door of no return] transformed us into bodies emptied of being, bodies emptied of self-interpretation, into which new interpretations could be placed” (Brand 2001, 25).10 As we hold on to the many meanings of Trans* we can and must think and imagine laterally, across a series of relations in the ship, the hold, the wake, and the weather—in multiple Black everydays—to do what Hartman, in “Venus in Two Acts,” describes as “listening for the unsaid, translating misconstrued words, and refashioning disfigured lives” and to do what NourbeSe Philip calls the necessity of “telling the story that cannot be told.” “I think,” Philip says, “this is what Zong! is attempting: to find a form to bear this story which can’t be told, which must be told, but through not telling” (Saunders 2008a, 72).</w:t>
      </w:r>
    </w:p>
    <w:p w14:paraId="32242628" w14:textId="77777777" w:rsidR="00403EF3" w:rsidRDefault="00403EF3" w:rsidP="00331F24"/>
    <w:p w14:paraId="49895E66" w14:textId="396EC8C7" w:rsidR="00403EF3" w:rsidRDefault="00403EF3" w:rsidP="00403EF3">
      <w:pPr>
        <w:pStyle w:val="Heading3"/>
      </w:pPr>
      <w:r>
        <w:lastRenderedPageBreak/>
        <w:t xml:space="preserve">Link – Deleuze </w:t>
      </w:r>
    </w:p>
    <w:p w14:paraId="7B4C0A2D" w14:textId="77777777" w:rsidR="00D73660" w:rsidRPr="007C1C09" w:rsidRDefault="00D73660" w:rsidP="00D73660">
      <w:pPr>
        <w:pStyle w:val="Heading4"/>
      </w:pPr>
      <w:r>
        <w:t xml:space="preserve">Deleuze </w:t>
      </w:r>
      <w:r>
        <w:rPr>
          <w:u w:val="single"/>
        </w:rPr>
        <w:t>homogenization of subjective roles</w:t>
      </w:r>
      <w:r>
        <w:t xml:space="preserve"> must disavow </w:t>
      </w:r>
      <w:r>
        <w:rPr>
          <w:u w:val="single"/>
        </w:rPr>
        <w:t>the role of racialization</w:t>
      </w:r>
      <w:r>
        <w:t xml:space="preserve"> in maintenance of the </w:t>
      </w:r>
      <w:r>
        <w:rPr>
          <w:u w:val="single"/>
        </w:rPr>
        <w:t>racializing assemblage</w:t>
      </w:r>
      <w:r>
        <w:t xml:space="preserve">. </w:t>
      </w:r>
    </w:p>
    <w:p w14:paraId="2F2F4FC4" w14:textId="77777777" w:rsidR="00D73660" w:rsidRPr="007C1C09" w:rsidRDefault="00D73660" w:rsidP="00D73660">
      <w:r>
        <w:rPr>
          <w:rStyle w:val="Style13ptBold"/>
        </w:rPr>
        <w:t xml:space="preserve">Weheliye, 14 </w:t>
      </w:r>
      <w:r>
        <w:t xml:space="preserve">[Alexander Weheliye, Alexander G. Weheliye is Professor of African American Studies and English at Northwestern University. He is the author of Phonographies: Grooves in Sonic Afro-Modernity, also published by Duke University Press “Habeas Viscus: Racializing </w:t>
      </w:r>
      <w:r w:rsidRPr="007C1C09">
        <w:t>Assemblages, Biopolitics and Black Feminist Theories of the Human,” 2014, Duke University Press]//Townes</w:t>
      </w:r>
    </w:p>
    <w:p w14:paraId="4513EFF0" w14:textId="77777777" w:rsidR="00D73660" w:rsidRPr="007C1C09" w:rsidRDefault="00D73660" w:rsidP="00D73660">
      <w:pPr>
        <w:rPr>
          <w:rStyle w:val="Emphasis"/>
        </w:rPr>
      </w:pPr>
      <w:r w:rsidRPr="007C1C09">
        <w:rPr>
          <w:rStyle w:val="StyleUnderline"/>
        </w:rPr>
        <w:t xml:space="preserve">We should remain cautious, as Barbara Christian, Stuart Hall, and Gayatri Spivak urge us to do, about the </w:t>
      </w:r>
      <w:r w:rsidRPr="007C1C09">
        <w:rPr>
          <w:rStyle w:val="Emphasis"/>
        </w:rPr>
        <w:t>complete disavowal of subjectivity</w:t>
      </w:r>
      <w:r w:rsidRPr="007C1C09">
        <w:rPr>
          <w:rStyle w:val="StyleUnderline"/>
        </w:rPr>
        <w:t xml:space="preserve"> in theoretical discourse, because within the context of the Anglo</w:t>
      </w:r>
      <w:r>
        <w:rPr>
          <w:rStyle w:val="StyleUnderline"/>
        </w:rPr>
        <w:t>-</w:t>
      </w:r>
      <w:r w:rsidRPr="007C1C09">
        <w:rPr>
          <w:rStyle w:val="StyleUnderline"/>
        </w:rPr>
        <w:t xml:space="preserve">American </w:t>
      </w:r>
      <w:r w:rsidRPr="007C1C09">
        <w:rPr>
          <w:rStyle w:val="Emphasis"/>
        </w:rPr>
        <w:t>academy</w:t>
      </w:r>
      <w:r w:rsidRPr="007C1C09">
        <w:rPr>
          <w:rStyle w:val="StyleUnderline"/>
        </w:rPr>
        <w:t xml:space="preserve"> more often than not an </w:t>
      </w:r>
      <w:r w:rsidRPr="007C1C09">
        <w:rPr>
          <w:rStyle w:val="Emphasis"/>
        </w:rPr>
        <w:t>insistence</w:t>
      </w:r>
      <w:r w:rsidRPr="007C1C09">
        <w:rPr>
          <w:rStyle w:val="StyleUnderline"/>
        </w:rPr>
        <w:t xml:space="preserve"> on </w:t>
      </w:r>
      <w:r w:rsidRPr="007C1C09">
        <w:rPr>
          <w:rStyle w:val="Emphasis"/>
        </w:rPr>
        <w:t>transcending limited notions</w:t>
      </w:r>
      <w:r w:rsidRPr="007C1C09">
        <w:rPr>
          <w:rStyle w:val="StyleUnderline"/>
        </w:rPr>
        <w:t xml:space="preserve"> of the </w:t>
      </w:r>
      <w:r w:rsidRPr="007C1C09">
        <w:rPr>
          <w:rStyle w:val="Emphasis"/>
        </w:rPr>
        <w:t>subject</w:t>
      </w:r>
      <w:r w:rsidRPr="007C1C09">
        <w:rPr>
          <w:rStyle w:val="StyleUnderline"/>
        </w:rPr>
        <w:t xml:space="preserve"> or </w:t>
      </w:r>
      <w:r w:rsidRPr="007C1C09">
        <w:rPr>
          <w:rStyle w:val="Emphasis"/>
        </w:rPr>
        <w:t>identity</w:t>
      </w:r>
      <w:r w:rsidRPr="007C1C09">
        <w:rPr>
          <w:rStyle w:val="StyleUnderline"/>
        </w:rPr>
        <w:t xml:space="preserve"> leads to the </w:t>
      </w:r>
      <w:r w:rsidRPr="007C1C09">
        <w:rPr>
          <w:rStyle w:val="Emphasis"/>
        </w:rPr>
        <w:t>neglect</w:t>
      </w:r>
      <w:r w:rsidRPr="007C1C09">
        <w:rPr>
          <w:rStyle w:val="StyleUnderline"/>
        </w:rPr>
        <w:t xml:space="preserve"> of </w:t>
      </w:r>
      <w:r w:rsidRPr="007C1C09">
        <w:rPr>
          <w:rStyle w:val="Emphasis"/>
        </w:rPr>
        <w:t>race</w:t>
      </w:r>
      <w:r w:rsidRPr="007C1C09">
        <w:rPr>
          <w:rStyle w:val="StyleUnderline"/>
        </w:rPr>
        <w:t xml:space="preserve"> as a </w:t>
      </w:r>
      <w:r w:rsidRPr="007C1C09">
        <w:rPr>
          <w:rStyle w:val="Emphasis"/>
        </w:rPr>
        <w:t>critical category</w:t>
      </w:r>
      <w:r w:rsidRPr="007C1C09">
        <w:rPr>
          <w:rStyle w:val="StyleUnderline"/>
        </w:rPr>
        <w:t>, as we have seen in scholars such as Judith Butler, and as I show shortly in my discussion of Foucault and Agamben</w:t>
      </w:r>
      <w:r w:rsidRPr="007C1C09">
        <w:rPr>
          <w:sz w:val="14"/>
        </w:rPr>
        <w:t xml:space="preserve">.5 </w:t>
      </w:r>
      <w:r w:rsidRPr="007C1C09">
        <w:rPr>
          <w:rStyle w:val="StyleUnderline"/>
        </w:rPr>
        <w:t>In this context, Spivak’s remarks concerning Deleuze and Guattari’s refusal to contemplate the interactions between “</w:t>
      </w:r>
      <w:r w:rsidRPr="007C1C09">
        <w:rPr>
          <w:rStyle w:val="Emphasis"/>
        </w:rPr>
        <w:t>desire, power and subjectivity</w:t>
      </w:r>
      <w:r w:rsidRPr="007C1C09">
        <w:rPr>
          <w:rStyle w:val="StyleUnderline"/>
        </w:rPr>
        <w:t xml:space="preserve">” remain acutely relevant, because it “renders them incapable of </w:t>
      </w:r>
      <w:r w:rsidRPr="007C1C09">
        <w:rPr>
          <w:rStyle w:val="Emphasis"/>
        </w:rPr>
        <w:t>articulating a theory of interests</w:t>
      </w:r>
      <w:r w:rsidRPr="007C1C09">
        <w:rPr>
          <w:rStyle w:val="StyleUnderline"/>
        </w:rPr>
        <w:t>,”</w:t>
      </w:r>
      <w:r w:rsidRPr="007C1C09">
        <w:rPr>
          <w:sz w:val="14"/>
        </w:rPr>
        <w:t xml:space="preserve"> </w:t>
      </w:r>
      <w:r w:rsidRPr="007C1C09">
        <w:rPr>
          <w:rStyle w:val="StyleUnderline"/>
        </w:rPr>
        <w:t xml:space="preserve">and </w:t>
      </w:r>
      <w:r w:rsidRPr="007C1C09">
        <w:rPr>
          <w:rStyle w:val="Emphasis"/>
        </w:rPr>
        <w:t>Foucault’s</w:t>
      </w:r>
      <w:r w:rsidRPr="007C1C09">
        <w:rPr>
          <w:rStyle w:val="StyleUnderline"/>
        </w:rPr>
        <w:t xml:space="preserve"> emphasis on “ ‘</w:t>
      </w:r>
      <w:r w:rsidRPr="007C1C09">
        <w:rPr>
          <w:rStyle w:val="Emphasis"/>
        </w:rPr>
        <w:t>genealogical’</w:t>
      </w:r>
      <w:r w:rsidRPr="007C1C09">
        <w:rPr>
          <w:rStyle w:val="StyleUnderline"/>
        </w:rPr>
        <w:t xml:space="preserve"> </w:t>
      </w:r>
      <w:r w:rsidRPr="007C1C09">
        <w:rPr>
          <w:rStyle w:val="Emphasis"/>
        </w:rPr>
        <w:t>speculation</w:t>
      </w:r>
      <w:r w:rsidRPr="007C1C09">
        <w:rPr>
          <w:rStyle w:val="StyleUnderline"/>
        </w:rPr>
        <w:t xml:space="preserve"> . . . has created an </w:t>
      </w:r>
      <w:r w:rsidRPr="007C1C09">
        <w:rPr>
          <w:rStyle w:val="Emphasis"/>
        </w:rPr>
        <w:t>unfortunate resistance</w:t>
      </w:r>
      <w:r w:rsidRPr="007C1C09">
        <w:rPr>
          <w:rStyle w:val="StyleUnderline"/>
        </w:rPr>
        <w:t xml:space="preserve"> . . . to ‘</w:t>
      </w:r>
      <w:r w:rsidRPr="007C1C09">
        <w:rPr>
          <w:rStyle w:val="Emphasis"/>
        </w:rPr>
        <w:t>mere’ ideological critique</w:t>
      </w:r>
      <w:r w:rsidRPr="007C1C09">
        <w:rPr>
          <w:sz w:val="14"/>
        </w:rPr>
        <w:t xml:space="preserve">.”6 </w:t>
      </w:r>
      <w:r w:rsidRPr="007C1C09">
        <w:rPr>
          <w:rStyle w:val="StyleUnderline"/>
        </w:rPr>
        <w:t xml:space="preserve">The opposition to ideology as a metaterritorializing category on the part of Foucault and Deleuze and Guattari is understandable within the </w:t>
      </w:r>
      <w:r w:rsidRPr="007C1C09">
        <w:rPr>
          <w:rStyle w:val="Emphasis"/>
        </w:rPr>
        <w:t>context</w:t>
      </w:r>
      <w:r w:rsidRPr="007C1C09">
        <w:rPr>
          <w:rStyle w:val="StyleUnderline"/>
        </w:rPr>
        <w:t xml:space="preserve"> of </w:t>
      </w:r>
      <w:r w:rsidRPr="007C1C09">
        <w:rPr>
          <w:rStyle w:val="Emphasis"/>
        </w:rPr>
        <w:t>post</w:t>
      </w:r>
      <w:r>
        <w:rPr>
          <w:rStyle w:val="Emphasis"/>
        </w:rPr>
        <w:t>-</w:t>
      </w:r>
      <w:r w:rsidRPr="007C1C09">
        <w:rPr>
          <w:rStyle w:val="Emphasis"/>
        </w:rPr>
        <w:t>1960s</w:t>
      </w:r>
      <w:r w:rsidRPr="007C1C09">
        <w:rPr>
          <w:rStyle w:val="StyleUnderline"/>
        </w:rPr>
        <w:t xml:space="preserve"> </w:t>
      </w:r>
      <w:r w:rsidRPr="007C1C09">
        <w:rPr>
          <w:rStyle w:val="Emphasis"/>
        </w:rPr>
        <w:t>French</w:t>
      </w:r>
      <w:r w:rsidRPr="007C1C09">
        <w:rPr>
          <w:rStyle w:val="StyleUnderline"/>
        </w:rPr>
        <w:t xml:space="preserve"> </w:t>
      </w:r>
      <w:r w:rsidRPr="007C1C09">
        <w:rPr>
          <w:rStyle w:val="Emphasis"/>
        </w:rPr>
        <w:t>thought</w:t>
      </w:r>
      <w:r w:rsidRPr="007C1C09">
        <w:rPr>
          <w:rStyle w:val="StyleUnderline"/>
        </w:rPr>
        <w:t xml:space="preserve"> given the </w:t>
      </w:r>
      <w:r w:rsidRPr="007C1C09">
        <w:rPr>
          <w:rStyle w:val="Emphasis"/>
        </w:rPr>
        <w:t>then</w:t>
      </w:r>
      <w:r w:rsidRPr="007C1C09">
        <w:rPr>
          <w:rStyle w:val="StyleUnderline"/>
        </w:rPr>
        <w:t xml:space="preserve"> – au courant </w:t>
      </w:r>
      <w:r w:rsidRPr="007C1C09">
        <w:rPr>
          <w:rStyle w:val="Emphasis"/>
        </w:rPr>
        <w:t>disenchantment</w:t>
      </w:r>
      <w:r w:rsidRPr="007C1C09">
        <w:rPr>
          <w:rStyle w:val="StyleUnderline"/>
        </w:rPr>
        <w:t xml:space="preserve"> with </w:t>
      </w:r>
      <w:r w:rsidRPr="007C1C09">
        <w:rPr>
          <w:rStyle w:val="Emphasis"/>
        </w:rPr>
        <w:t>Marxism</w:t>
      </w:r>
      <w:r w:rsidRPr="007C1C09">
        <w:rPr>
          <w:rStyle w:val="StyleUnderline"/>
        </w:rPr>
        <w:t xml:space="preserve"> and </w:t>
      </w:r>
      <w:r w:rsidRPr="007C1C09">
        <w:rPr>
          <w:rStyle w:val="Emphasis"/>
        </w:rPr>
        <w:t>grand narratives</w:t>
      </w:r>
      <w:r w:rsidRPr="007C1C09">
        <w:rPr>
          <w:rStyle w:val="StyleUnderline"/>
        </w:rPr>
        <w:t xml:space="preserve">. Nevertheless, notions such as power, ideology, gender, coloniality, identity, and race jinglingly dawdle in the margins of Deleuze and Guattari’s </w:t>
      </w:r>
      <w:r w:rsidRPr="007C1C09">
        <w:rPr>
          <w:rStyle w:val="Emphasis"/>
        </w:rPr>
        <w:t>putatively asubjective</w:t>
      </w:r>
      <w:r w:rsidRPr="007C1C09">
        <w:rPr>
          <w:rStyle w:val="StyleUnderline"/>
        </w:rPr>
        <w:t xml:space="preserve"> and </w:t>
      </w:r>
      <w:r w:rsidRPr="007C1C09">
        <w:rPr>
          <w:rStyle w:val="Emphasis"/>
        </w:rPr>
        <w:t>disinterested universes</w:t>
      </w:r>
      <w:r w:rsidRPr="007C1C09">
        <w:rPr>
          <w:rStyle w:val="StyleUnderline"/>
        </w:rPr>
        <w:t xml:space="preserve">, since </w:t>
      </w:r>
      <w:r w:rsidRPr="007C1C09">
        <w:rPr>
          <w:rStyle w:val="Emphasis"/>
        </w:rPr>
        <w:t>otherwise</w:t>
      </w:r>
      <w:r w:rsidRPr="007C1C09">
        <w:rPr>
          <w:rStyle w:val="StyleUnderline"/>
        </w:rPr>
        <w:t xml:space="preserve">, as Stuart Hall remarks, “there is no reason why </w:t>
      </w:r>
      <w:r w:rsidRPr="007C1C09">
        <w:rPr>
          <w:rStyle w:val="Emphasis"/>
        </w:rPr>
        <w:t>anything</w:t>
      </w:r>
      <w:r w:rsidRPr="007C1C09">
        <w:rPr>
          <w:rStyle w:val="StyleUnderline"/>
        </w:rPr>
        <w:t xml:space="preserve"> is or isn’t </w:t>
      </w:r>
      <w:r w:rsidRPr="007C1C09">
        <w:rPr>
          <w:rStyle w:val="Emphasis"/>
        </w:rPr>
        <w:t>potentially articulatable</w:t>
      </w:r>
      <w:r w:rsidRPr="007C1C09">
        <w:rPr>
          <w:rStyle w:val="StyleUnderline"/>
        </w:rPr>
        <w:t xml:space="preserve"> with </w:t>
      </w:r>
      <w:r w:rsidRPr="007C1C09">
        <w:rPr>
          <w:rStyle w:val="Emphasis"/>
        </w:rPr>
        <w:t>anything</w:t>
      </w:r>
      <w:r w:rsidRPr="007C1C09">
        <w:rPr>
          <w:rStyle w:val="StyleUnderline"/>
        </w:rPr>
        <w:t>,” while the “</w:t>
      </w:r>
      <w:r w:rsidRPr="007C1C09">
        <w:rPr>
          <w:rStyle w:val="Emphasis"/>
        </w:rPr>
        <w:t>critique</w:t>
      </w:r>
      <w:r w:rsidRPr="007C1C09">
        <w:rPr>
          <w:rStyle w:val="StyleUnderline"/>
        </w:rPr>
        <w:t xml:space="preserve"> of </w:t>
      </w:r>
      <w:r w:rsidRPr="007C1C09">
        <w:rPr>
          <w:rStyle w:val="Emphasis"/>
        </w:rPr>
        <w:t>reductionism</w:t>
      </w:r>
      <w:r w:rsidRPr="007C1C09">
        <w:rPr>
          <w:rStyle w:val="StyleUnderline"/>
        </w:rPr>
        <w:t xml:space="preserve"> has </w:t>
      </w:r>
      <w:r w:rsidRPr="007C1C09">
        <w:rPr>
          <w:rStyle w:val="Emphasis"/>
        </w:rPr>
        <w:t>apparently</w:t>
      </w:r>
      <w:r w:rsidRPr="007C1C09">
        <w:rPr>
          <w:rStyle w:val="StyleUnderline"/>
        </w:rPr>
        <w:t xml:space="preserve"> resulted in the </w:t>
      </w:r>
      <w:r w:rsidRPr="007C1C09">
        <w:rPr>
          <w:rStyle w:val="Emphasis"/>
        </w:rPr>
        <w:t>notion of society</w:t>
      </w:r>
      <w:r w:rsidRPr="007C1C09">
        <w:rPr>
          <w:rStyle w:val="StyleUnderline"/>
        </w:rPr>
        <w:t xml:space="preserve"> as a </w:t>
      </w:r>
      <w:r w:rsidRPr="007C1C09">
        <w:rPr>
          <w:rStyle w:val="Emphasis"/>
        </w:rPr>
        <w:t>totally</w:t>
      </w:r>
      <w:r w:rsidRPr="007C1C09">
        <w:rPr>
          <w:rStyle w:val="StyleUnderline"/>
        </w:rPr>
        <w:t xml:space="preserve"> open </w:t>
      </w:r>
      <w:r w:rsidRPr="007C1C09">
        <w:rPr>
          <w:rStyle w:val="Emphasis"/>
        </w:rPr>
        <w:t>discursive field</w:t>
      </w:r>
      <w:r w:rsidRPr="007C1C09">
        <w:rPr>
          <w:rStyle w:val="StyleUnderline"/>
        </w:rPr>
        <w:t>.”</w:t>
      </w:r>
      <w:r w:rsidRPr="007C1C09">
        <w:rPr>
          <w:sz w:val="14"/>
        </w:rPr>
        <w:t>7 It should be noted that Hall and Spivak, two of the most significant contemporary Anglo</w:t>
      </w:r>
      <w:r>
        <w:rPr>
          <w:sz w:val="14"/>
        </w:rPr>
        <w:t>-</w:t>
      </w:r>
      <w:r w:rsidRPr="007C1C09">
        <w:rPr>
          <w:sz w:val="14"/>
        </w:rPr>
        <w:t>American theorists of cultural studies and deconstruction, are not simply rejecting post</w:t>
      </w:r>
      <w:r>
        <w:rPr>
          <w:sz w:val="14"/>
        </w:rPr>
        <w:t>-</w:t>
      </w:r>
      <w:r w:rsidRPr="007C1C09">
        <w:rPr>
          <w:sz w:val="14"/>
        </w:rPr>
        <w:t xml:space="preserve">structuralist tenets for their arbitrariness or relativism but are asking about the stakes of evacuating seemingly retrograde concepts such as identity, especially within the context of “societies structured in dominance.”8 </w:t>
      </w:r>
      <w:r w:rsidRPr="007C1C09">
        <w:rPr>
          <w:rStyle w:val="StyleUnderline"/>
        </w:rPr>
        <w:t xml:space="preserve">Stuart Hall’s elaboration of the Marxian notion of articulation, which Marx referred to as soziale Gliederung, represents “the </w:t>
      </w:r>
      <w:r w:rsidRPr="007C1C09">
        <w:rPr>
          <w:rStyle w:val="Emphasis"/>
        </w:rPr>
        <w:t>necessity</w:t>
      </w:r>
      <w:r w:rsidRPr="007C1C09">
        <w:rPr>
          <w:rStyle w:val="StyleUnderline"/>
        </w:rPr>
        <w:t xml:space="preserve"> of </w:t>
      </w:r>
      <w:r w:rsidRPr="007C1C09">
        <w:rPr>
          <w:rStyle w:val="Emphasis"/>
        </w:rPr>
        <w:t>thinking</w:t>
      </w:r>
      <w:r w:rsidRPr="007C1C09">
        <w:rPr>
          <w:rStyle w:val="StyleUnderline"/>
        </w:rPr>
        <w:t xml:space="preserve"> unity and </w:t>
      </w:r>
      <w:r w:rsidRPr="007C1C09">
        <w:rPr>
          <w:rStyle w:val="Emphasis"/>
        </w:rPr>
        <w:t>difference</w:t>
      </w:r>
      <w:r w:rsidRPr="007C1C09">
        <w:rPr>
          <w:rStyle w:val="StyleUnderline"/>
        </w:rPr>
        <w:t xml:space="preserve">; difference in complex unity, without this becoming a hostage to the </w:t>
      </w:r>
      <w:r w:rsidRPr="007C1C09">
        <w:rPr>
          <w:rStyle w:val="Emphasis"/>
        </w:rPr>
        <w:t>privileging of difference as such</w:t>
      </w:r>
      <w:r w:rsidRPr="007C1C09">
        <w:rPr>
          <w:sz w:val="14"/>
        </w:rPr>
        <w:t xml:space="preserve">.”9 </w:t>
      </w:r>
      <w:r w:rsidRPr="007C1C09">
        <w:rPr>
          <w:rStyle w:val="StyleUnderline"/>
        </w:rPr>
        <w:t>Hall’s outline of articulation here emphasizes relational connectivity in much the same way as the Deleuzo</w:t>
      </w:r>
      <w:r>
        <w:rPr>
          <w:rStyle w:val="StyleUnderline"/>
        </w:rPr>
        <w:t>-</w:t>
      </w:r>
      <w:r w:rsidRPr="007C1C09">
        <w:rPr>
          <w:rStyle w:val="StyleUnderline"/>
        </w:rPr>
        <w:t>Guattarian notion of assemblages while still retaining some of the political traction called for by Spivak and Hall</w:t>
      </w:r>
      <w:r w:rsidRPr="007C1C09">
        <w:rPr>
          <w:sz w:val="14"/>
        </w:rPr>
        <w:t xml:space="preserve">. Hall is also careful to acknowledge the existence of “tendential combinations,” which are “not prescribed in the fully determinist sense” but are nevertheless the “ ‘preferred’ combinations, sedimented and solidified by real historical development over time.”10 </w:t>
      </w:r>
      <w:r w:rsidRPr="007C1C09">
        <w:rPr>
          <w:rStyle w:val="StyleUnderline"/>
        </w:rPr>
        <w:t xml:space="preserve">Preferred articulations insert historically sedimented power imbalances and ideological interests, which are crucial to understanding mobile structures of dominance such as race or gender, into the </w:t>
      </w:r>
      <w:r w:rsidRPr="007C1C09">
        <w:rPr>
          <w:rStyle w:val="Emphasis"/>
        </w:rPr>
        <w:t>modus operandi of assemblages.</w:t>
      </w:r>
      <w:r w:rsidRPr="007C1C09">
        <w:rPr>
          <w:rStyle w:val="StyleUnderline"/>
        </w:rPr>
        <w:t xml:space="preserve"> </w:t>
      </w:r>
      <w:r w:rsidRPr="007C1C09">
        <w:rPr>
          <w:sz w:val="14"/>
        </w:rPr>
        <w:t xml:space="preserve">Accordingly, a robust fusion of articulation and assemblage accents the productive ingredients of social formations while not silencing questions of power, </w:t>
      </w:r>
      <w:r w:rsidRPr="007C1C09">
        <w:rPr>
          <w:rStyle w:val="StyleUnderline"/>
        </w:rPr>
        <w:t xml:space="preserve">reinstituting an innocent version of the subject, or neglecting the </w:t>
      </w:r>
      <w:r w:rsidRPr="007C1C09">
        <w:rPr>
          <w:rStyle w:val="Emphasis"/>
        </w:rPr>
        <w:t>deterritorializing</w:t>
      </w:r>
      <w:r w:rsidRPr="007C1C09">
        <w:rPr>
          <w:rStyle w:val="StyleUnderline"/>
        </w:rPr>
        <w:t xml:space="preserve"> capabilities of </w:t>
      </w:r>
      <w:r w:rsidRPr="007C1C09">
        <w:rPr>
          <w:rStyle w:val="Emphasis"/>
        </w:rPr>
        <w:t>power</w:t>
      </w:r>
      <w:r w:rsidRPr="007C1C09">
        <w:rPr>
          <w:rStyle w:val="StyleUnderline"/>
        </w:rPr>
        <w:t xml:space="preserve">, </w:t>
      </w:r>
      <w:r w:rsidRPr="007C1C09">
        <w:rPr>
          <w:rStyle w:val="Emphasis"/>
        </w:rPr>
        <w:t>ideology</w:t>
      </w:r>
      <w:r w:rsidRPr="007C1C09">
        <w:rPr>
          <w:rStyle w:val="StyleUnderline"/>
        </w:rPr>
        <w:t>, and so on.</w:t>
      </w:r>
      <w:r w:rsidRPr="007C1C09">
        <w:rPr>
          <w:sz w:val="14"/>
        </w:rPr>
        <w:t xml:space="preserve"> </w:t>
      </w:r>
      <w:r w:rsidRPr="007C1C09">
        <w:rPr>
          <w:rStyle w:val="StyleUnderline"/>
        </w:rPr>
        <w:t xml:space="preserve">Articulated assemblages such as racialization materialize as sets of complex relations of articulations that constitute an open articulating principle — </w:t>
      </w:r>
      <w:r w:rsidRPr="007C1C09">
        <w:rPr>
          <w:rStyle w:val="Emphasis"/>
        </w:rPr>
        <w:t>territorializing</w:t>
      </w:r>
      <w:r w:rsidRPr="007C1C09">
        <w:rPr>
          <w:rStyle w:val="StyleUnderline"/>
        </w:rPr>
        <w:t xml:space="preserve"> and </w:t>
      </w:r>
      <w:r w:rsidRPr="007C1C09">
        <w:rPr>
          <w:rStyle w:val="Emphasis"/>
        </w:rPr>
        <w:t>deterritorializing</w:t>
      </w:r>
      <w:r w:rsidRPr="007C1C09">
        <w:rPr>
          <w:rStyle w:val="StyleUnderline"/>
        </w:rPr>
        <w:t xml:space="preserve">, </w:t>
      </w:r>
      <w:r w:rsidRPr="007C1C09">
        <w:rPr>
          <w:rStyle w:val="Emphasis"/>
        </w:rPr>
        <w:t>interested</w:t>
      </w:r>
      <w:r w:rsidRPr="007C1C09">
        <w:rPr>
          <w:rStyle w:val="StyleUnderline"/>
        </w:rPr>
        <w:t xml:space="preserve"> and </w:t>
      </w:r>
      <w:r w:rsidRPr="007C1C09">
        <w:rPr>
          <w:rStyle w:val="Emphasis"/>
        </w:rPr>
        <w:t>asubjective</w:t>
      </w:r>
      <w:r w:rsidRPr="007C1C09">
        <w:rPr>
          <w:rStyle w:val="StyleUnderline"/>
        </w:rPr>
        <w:t xml:space="preserve"> — </w:t>
      </w:r>
      <w:r w:rsidRPr="007C1C09">
        <w:rPr>
          <w:rStyle w:val="Emphasis"/>
        </w:rPr>
        <w:t>structured</w:t>
      </w:r>
      <w:r w:rsidRPr="007C1C09">
        <w:rPr>
          <w:rStyle w:val="StyleUnderline"/>
        </w:rPr>
        <w:t xml:space="preserve"> in political, </w:t>
      </w:r>
      <w:r w:rsidRPr="007C1C09">
        <w:rPr>
          <w:rStyle w:val="Emphasis"/>
        </w:rPr>
        <w:t>economic</w:t>
      </w:r>
      <w:r w:rsidRPr="007C1C09">
        <w:rPr>
          <w:rStyle w:val="StyleUnderline"/>
        </w:rPr>
        <w:t xml:space="preserve">, </w:t>
      </w:r>
      <w:r w:rsidRPr="007C1C09">
        <w:rPr>
          <w:rStyle w:val="Emphasis"/>
        </w:rPr>
        <w:t>social</w:t>
      </w:r>
      <w:r w:rsidRPr="007C1C09">
        <w:rPr>
          <w:rStyle w:val="StyleUnderline"/>
        </w:rPr>
        <w:t xml:space="preserve">, </w:t>
      </w:r>
      <w:r w:rsidRPr="007C1C09">
        <w:rPr>
          <w:rStyle w:val="Emphasis"/>
        </w:rPr>
        <w:t>racial</w:t>
      </w:r>
      <w:r w:rsidRPr="007C1C09">
        <w:rPr>
          <w:rStyle w:val="StyleUnderline"/>
        </w:rPr>
        <w:t xml:space="preserve">, and </w:t>
      </w:r>
      <w:r w:rsidRPr="007C1C09">
        <w:rPr>
          <w:rStyle w:val="Emphasis"/>
        </w:rPr>
        <w:t>heteropatriarchal</w:t>
      </w:r>
      <w:r w:rsidRPr="007C1C09">
        <w:rPr>
          <w:rStyle w:val="StyleUnderline"/>
        </w:rPr>
        <w:t xml:space="preserve"> </w:t>
      </w:r>
      <w:r w:rsidRPr="007C1C09">
        <w:rPr>
          <w:rStyle w:val="Emphasis"/>
        </w:rPr>
        <w:t>dominance</w:t>
      </w:r>
      <w:r w:rsidRPr="007C1C09">
        <w:rPr>
          <w:rStyle w:val="StyleUnderline"/>
        </w:rPr>
        <w:t xml:space="preserve">. In one of the few passages in which </w:t>
      </w:r>
      <w:r w:rsidRPr="007C1C09">
        <w:rPr>
          <w:rStyle w:val="Emphasis"/>
        </w:rPr>
        <w:t>Deleuze</w:t>
      </w:r>
      <w:r w:rsidRPr="007C1C09">
        <w:rPr>
          <w:rStyle w:val="StyleUnderline"/>
        </w:rPr>
        <w:t xml:space="preserve"> and </w:t>
      </w:r>
      <w:r w:rsidRPr="007C1C09">
        <w:rPr>
          <w:rStyle w:val="Emphasis"/>
        </w:rPr>
        <w:t>Guattari</w:t>
      </w:r>
      <w:r w:rsidRPr="007C1C09">
        <w:rPr>
          <w:rStyle w:val="StyleUnderline"/>
        </w:rPr>
        <w:t xml:space="preserve"> explicitly </w:t>
      </w:r>
      <w:r w:rsidRPr="007C1C09">
        <w:rPr>
          <w:rStyle w:val="Emphasis"/>
        </w:rPr>
        <w:t>address</w:t>
      </w:r>
      <w:r w:rsidRPr="007C1C09">
        <w:rPr>
          <w:rStyle w:val="StyleUnderline"/>
        </w:rPr>
        <w:t xml:space="preserve"> </w:t>
      </w:r>
      <w:r w:rsidRPr="007C1C09">
        <w:rPr>
          <w:rStyle w:val="Emphasis"/>
        </w:rPr>
        <w:t>racial difference</w:t>
      </w:r>
      <w:r w:rsidRPr="007C1C09">
        <w:rPr>
          <w:rStyle w:val="StyleUnderline"/>
        </w:rPr>
        <w:t>, they contend the “race</w:t>
      </w:r>
      <w:r>
        <w:rPr>
          <w:rStyle w:val="StyleUnderline"/>
        </w:rPr>
        <w:t>-</w:t>
      </w:r>
      <w:r w:rsidRPr="007C1C09">
        <w:rPr>
          <w:rStyle w:val="StyleUnderline"/>
        </w:rPr>
        <w:t xml:space="preserve">tribe exists only at the level of an oppressed race, and in the </w:t>
      </w:r>
      <w:r w:rsidRPr="007C1C09">
        <w:rPr>
          <w:rStyle w:val="Emphasis"/>
        </w:rPr>
        <w:t>name</w:t>
      </w:r>
      <w:r w:rsidRPr="007C1C09">
        <w:rPr>
          <w:rStyle w:val="StyleUnderline"/>
        </w:rPr>
        <w:t xml:space="preserve"> of the </w:t>
      </w:r>
      <w:r w:rsidRPr="007C1C09">
        <w:rPr>
          <w:rStyle w:val="Emphasis"/>
        </w:rPr>
        <w:t>oppression</w:t>
      </w:r>
      <w:r w:rsidRPr="007C1C09">
        <w:rPr>
          <w:rStyle w:val="StyleUnderline"/>
        </w:rPr>
        <w:t xml:space="preserve"> it suffers: there is </w:t>
      </w:r>
      <w:r w:rsidRPr="007C1C09">
        <w:rPr>
          <w:rStyle w:val="Emphasis"/>
        </w:rPr>
        <w:t>no race but inferior</w:t>
      </w:r>
      <w:r w:rsidRPr="007C1C09">
        <w:rPr>
          <w:rStyle w:val="StyleUnderline"/>
        </w:rPr>
        <w:t xml:space="preserve">, </w:t>
      </w:r>
      <w:r w:rsidRPr="007C1C09">
        <w:rPr>
          <w:rStyle w:val="Emphasis"/>
        </w:rPr>
        <w:t>minoritarian</w:t>
      </w:r>
      <w:r w:rsidRPr="007C1C09">
        <w:rPr>
          <w:rStyle w:val="StyleUnderline"/>
        </w:rPr>
        <w:t xml:space="preserve">; there is no </w:t>
      </w:r>
      <w:r w:rsidRPr="007C1C09">
        <w:rPr>
          <w:rStyle w:val="Emphasis"/>
        </w:rPr>
        <w:t>dominant race,</w:t>
      </w:r>
      <w:r w:rsidRPr="007C1C09">
        <w:rPr>
          <w:sz w:val="14"/>
        </w:rPr>
        <w:t xml:space="preserve">” </w:t>
      </w:r>
      <w:r w:rsidRPr="007C1C09">
        <w:rPr>
          <w:rStyle w:val="StyleUnderline"/>
        </w:rPr>
        <w:t xml:space="preserve">which intimates the rudiments of a political theory of racialization in its honing in on race as an </w:t>
      </w:r>
      <w:r w:rsidRPr="007C1C09">
        <w:rPr>
          <w:rStyle w:val="Emphasis"/>
        </w:rPr>
        <w:t>assemblage</w:t>
      </w:r>
      <w:r w:rsidRPr="007C1C09">
        <w:rPr>
          <w:rStyle w:val="StyleUnderline"/>
        </w:rPr>
        <w:t xml:space="preserve"> of hierarchy and the </w:t>
      </w:r>
      <w:r w:rsidRPr="007C1C09">
        <w:rPr>
          <w:rStyle w:val="Emphasis"/>
        </w:rPr>
        <w:t>deracination of the majoritarian</w:t>
      </w:r>
      <w:r w:rsidRPr="007C1C09">
        <w:rPr>
          <w:sz w:val="14"/>
        </w:rPr>
        <w:t xml:space="preserve">. In the end, however, </w:t>
      </w:r>
      <w:r w:rsidRPr="007C1C09">
        <w:rPr>
          <w:rStyle w:val="StyleUnderline"/>
        </w:rPr>
        <w:t xml:space="preserve">this theory flounders on Deleuze and </w:t>
      </w:r>
      <w:r w:rsidRPr="007C1C09">
        <w:rPr>
          <w:rStyle w:val="StyleUnderline"/>
        </w:rPr>
        <w:lastRenderedPageBreak/>
        <w:t>Guattari’s celebration of racial impurity</w:t>
      </w:r>
      <w:r w:rsidRPr="007C1C09">
        <w:rPr>
          <w:sz w:val="14"/>
        </w:rPr>
        <w:t>: “</w:t>
      </w:r>
      <w:r w:rsidRPr="007C1C09">
        <w:rPr>
          <w:rStyle w:val="Emphasis"/>
        </w:rPr>
        <w:t>A race is defined not by its purity but rather by the impurity conferred upon it by a system of domination. Bastard and mixed</w:t>
      </w:r>
      <w:r>
        <w:rPr>
          <w:rStyle w:val="Emphasis"/>
        </w:rPr>
        <w:t>-</w:t>
      </w:r>
      <w:r w:rsidRPr="007C1C09">
        <w:rPr>
          <w:rStyle w:val="Emphasis"/>
        </w:rPr>
        <w:t>blood are the true names of race</w:t>
      </w:r>
      <w:r w:rsidRPr="007C1C09">
        <w:rPr>
          <w:sz w:val="14"/>
        </w:rPr>
        <w:t xml:space="preserve">” (Plateaus, 379). </w:t>
      </w:r>
      <w:r w:rsidRPr="007C1C09">
        <w:rPr>
          <w:rStyle w:val="StyleUnderline"/>
        </w:rPr>
        <w:t xml:space="preserve">By asking neither how </w:t>
      </w:r>
      <w:r w:rsidRPr="007C1C09">
        <w:rPr>
          <w:rStyle w:val="Emphasis"/>
        </w:rPr>
        <w:t>racialized impurity</w:t>
      </w:r>
      <w:r w:rsidRPr="007C1C09">
        <w:rPr>
          <w:rStyle w:val="StyleUnderline"/>
        </w:rPr>
        <w:t xml:space="preserve"> is articulated within a given sociohistorical totality (or what counts as racial hybridity and what does not) nor whose interests are served by the adjudication of racial categories, Deleuze and Guattari foreclose the </w:t>
      </w:r>
      <w:r w:rsidRPr="007C1C09">
        <w:rPr>
          <w:rStyle w:val="Emphasis"/>
        </w:rPr>
        <w:t>conceptual reflection</w:t>
      </w:r>
      <w:r w:rsidRPr="007C1C09">
        <w:rPr>
          <w:rStyle w:val="StyleUnderline"/>
        </w:rPr>
        <w:t xml:space="preserve"> of the ways </w:t>
      </w:r>
      <w:r w:rsidRPr="007C1C09">
        <w:rPr>
          <w:rStyle w:val="Emphasis"/>
        </w:rPr>
        <w:t>racialization</w:t>
      </w:r>
      <w:r w:rsidRPr="007C1C09">
        <w:rPr>
          <w:rStyle w:val="StyleUnderline"/>
        </w:rPr>
        <w:t xml:space="preserve"> and </w:t>
      </w:r>
      <w:r w:rsidRPr="007C1C09">
        <w:rPr>
          <w:rStyle w:val="Emphasis"/>
        </w:rPr>
        <w:t>different axes</w:t>
      </w:r>
      <w:r w:rsidRPr="007C1C09">
        <w:rPr>
          <w:rStyle w:val="StyleUnderline"/>
        </w:rPr>
        <w:t xml:space="preserve"> of </w:t>
      </w:r>
      <w:r w:rsidRPr="007C1C09">
        <w:rPr>
          <w:rStyle w:val="Emphasis"/>
        </w:rPr>
        <w:t>domination</w:t>
      </w:r>
      <w:r w:rsidRPr="007C1C09">
        <w:rPr>
          <w:rStyle w:val="StyleUnderline"/>
        </w:rPr>
        <w:t xml:space="preserve"> </w:t>
      </w:r>
      <w:r w:rsidRPr="007C1C09">
        <w:rPr>
          <w:rStyle w:val="Emphasis"/>
        </w:rPr>
        <w:t>cooperate</w:t>
      </w:r>
      <w:r w:rsidRPr="007C1C09">
        <w:rPr>
          <w:rStyle w:val="StyleUnderline"/>
        </w:rPr>
        <w:t xml:space="preserve"> in </w:t>
      </w:r>
      <w:r w:rsidRPr="007C1C09">
        <w:rPr>
          <w:rStyle w:val="Emphasis"/>
        </w:rPr>
        <w:t>founding racializing assemblages</w:t>
      </w:r>
      <w:r w:rsidRPr="007C1C09">
        <w:rPr>
          <w:sz w:val="14"/>
        </w:rPr>
        <w:t xml:space="preserve">.11 </w:t>
      </w:r>
      <w:r w:rsidRPr="007C1C09">
        <w:rPr>
          <w:rStyle w:val="StyleUnderline"/>
        </w:rPr>
        <w:t>The one</w:t>
      </w:r>
      <w:r>
        <w:rPr>
          <w:rStyle w:val="StyleUnderline"/>
        </w:rPr>
        <w:t>-</w:t>
      </w:r>
      <w:r w:rsidRPr="007C1C09">
        <w:rPr>
          <w:rStyle w:val="StyleUnderline"/>
        </w:rPr>
        <w:t>drop rule, the Nuremberg laws, or the blood quantum laws have exposed how the juridico</w:t>
      </w:r>
      <w:r>
        <w:rPr>
          <w:rStyle w:val="StyleUnderline"/>
        </w:rPr>
        <w:t>-</w:t>
      </w:r>
      <w:r w:rsidRPr="007C1C09">
        <w:rPr>
          <w:rStyle w:val="StyleUnderline"/>
        </w:rPr>
        <w:t xml:space="preserve">political territorialization of racial hybridity frequently serves to solidify the ordering of humans along racial lines rather than heralding the suspension of racializing assemblages. The idea of racial admixture assumes the reality of distinctive races that are sublated in Deleuze and </w:t>
      </w:r>
      <w:r w:rsidRPr="007C1C09">
        <w:rPr>
          <w:rStyle w:val="Emphasis"/>
        </w:rPr>
        <w:t>Guat tari’s deterritorialized</w:t>
      </w:r>
      <w:r w:rsidRPr="007C1C09">
        <w:rPr>
          <w:rStyle w:val="StyleUnderline"/>
        </w:rPr>
        <w:t xml:space="preserve"> “</w:t>
      </w:r>
      <w:r w:rsidRPr="007C1C09">
        <w:rPr>
          <w:rStyle w:val="Emphasis"/>
        </w:rPr>
        <w:t>mixed</w:t>
      </w:r>
      <w:r>
        <w:rPr>
          <w:rStyle w:val="Emphasis"/>
        </w:rPr>
        <w:t>-</w:t>
      </w:r>
      <w:r w:rsidRPr="007C1C09">
        <w:rPr>
          <w:rStyle w:val="Emphasis"/>
        </w:rPr>
        <w:t>race bastard</w:t>
      </w:r>
      <w:r w:rsidRPr="007C1C09">
        <w:rPr>
          <w:sz w:val="14"/>
        </w:rPr>
        <w:t xml:space="preserve">.” For, in contrast to Glissant’s notion of relation, which I discussed earlier and which takes as its point of departure the constitutive relatedness of the world, </w:t>
      </w:r>
      <w:r w:rsidRPr="007C1C09">
        <w:rPr>
          <w:rStyle w:val="StyleUnderline"/>
        </w:rPr>
        <w:t xml:space="preserve">Deleuze and Guattari’s exhalation of impurity must inevitably presuppose an erstwhile </w:t>
      </w:r>
      <w:r w:rsidRPr="007C1C09">
        <w:rPr>
          <w:rStyle w:val="Emphasis"/>
        </w:rPr>
        <w:t>racial pureness</w:t>
      </w:r>
      <w:r w:rsidRPr="007C1C09">
        <w:rPr>
          <w:rStyle w:val="StyleUnderline"/>
        </w:rPr>
        <w:t xml:space="preserve">, which </w:t>
      </w:r>
      <w:r w:rsidRPr="007C1C09">
        <w:rPr>
          <w:rStyle w:val="Emphasis"/>
        </w:rPr>
        <w:t>territorializes</w:t>
      </w:r>
      <w:r w:rsidRPr="007C1C09">
        <w:rPr>
          <w:rStyle w:val="StyleUnderline"/>
        </w:rPr>
        <w:t xml:space="preserve"> the very </w:t>
      </w:r>
      <w:r w:rsidRPr="007C1C09">
        <w:rPr>
          <w:rStyle w:val="Emphasis"/>
        </w:rPr>
        <w:t>notion of racial difference</w:t>
      </w:r>
      <w:r w:rsidRPr="007C1C09">
        <w:rPr>
          <w:sz w:val="14"/>
        </w:rPr>
        <w:t>. Besides underscoring the necessity for ideology and articulation to be introduced into a theory of assemblages, the privileging of racial hybridity points to the limits of the Deleuzo</w:t>
      </w:r>
      <w:r>
        <w:rPr>
          <w:sz w:val="14"/>
        </w:rPr>
        <w:t>-</w:t>
      </w:r>
      <w:r w:rsidRPr="007C1C09">
        <w:rPr>
          <w:sz w:val="14"/>
        </w:rPr>
        <w:t>Guattarian model</w:t>
      </w:r>
      <w:r w:rsidRPr="007C1C09">
        <w:rPr>
          <w:rStyle w:val="StyleUnderline"/>
        </w:rPr>
        <w:t xml:space="preserve">. If not, then Deleuze and Guattari’s supposition of the actuality of races and their failure to explore how and why the impure represents </w:t>
      </w:r>
      <w:r w:rsidRPr="007C1C09">
        <w:rPr>
          <w:rStyle w:val="Emphasis"/>
        </w:rPr>
        <w:t>the real faciality of race would go unchecked</w:t>
      </w:r>
      <w:r w:rsidRPr="007C1C09">
        <w:rPr>
          <w:sz w:val="14"/>
        </w:rPr>
        <w:t>.12 As a result, Deleuze and Guattari conjure a “self</w:t>
      </w:r>
      <w:r>
        <w:rPr>
          <w:sz w:val="14"/>
        </w:rPr>
        <w:t>-</w:t>
      </w:r>
      <w:r w:rsidRPr="007C1C09">
        <w:rPr>
          <w:sz w:val="14"/>
        </w:rPr>
        <w:t>proximate, if not self</w:t>
      </w:r>
      <w:r>
        <w:rPr>
          <w:sz w:val="14"/>
        </w:rPr>
        <w:t>-</w:t>
      </w:r>
      <w:r w:rsidRPr="007C1C09">
        <w:rPr>
          <w:sz w:val="14"/>
        </w:rPr>
        <w:t xml:space="preserve">identical, subject of the oppressed,” only in this context the racially subjugated subject emerges as pristine via its hybridity.13 </w:t>
      </w:r>
      <w:r w:rsidRPr="007C1C09">
        <w:rPr>
          <w:rStyle w:val="StyleUnderline"/>
        </w:rPr>
        <w:t xml:space="preserve">With regard to the category of race, racializing assemblages ascribe “incorporeal transformations . . . to bodies,” etching abstract forces of power onto human physiology and flesh in order to create the appearance of a naturally expressive relationship between phenotype and sociopolitical status: </w:t>
      </w:r>
      <w:r w:rsidRPr="007C1C09">
        <w:rPr>
          <w:rStyle w:val="Emphasis"/>
        </w:rPr>
        <w:t>the hieroglyphics of the flesh</w:t>
      </w:r>
      <w:r w:rsidRPr="007C1C09">
        <w:rPr>
          <w:sz w:val="14"/>
        </w:rPr>
        <w:t xml:space="preserve"> (Plateaus, 98). Or, in Colin Dayan’s words: “</w:t>
      </w:r>
      <w:r w:rsidRPr="007C1C09">
        <w:rPr>
          <w:rStyle w:val="StyleUnderline"/>
        </w:rPr>
        <w:t>Slavery . . . rendered material the conceptual, giving a body to what had been abstraction. . . . An idea of lineage thus evolved and turned the rule of descent into the transfer of pigmentation, which fleshed out in law the terms necessary to maintain the curse of color</w:t>
      </w:r>
      <w:r w:rsidRPr="007C1C09">
        <w:rPr>
          <w:sz w:val="14"/>
        </w:rPr>
        <w:t xml:space="preserve">.”14 As a result, the legal and extralegal fictions of skin color and other visual markers obscure, and therefore facilitate, the continued existence and intergenerational transmission of the hieroglyphics of the flesh. Spillers adds to and recasts the concept of bare life by forcefully showing how, within the context of racial slavery, it gives birth to a cluster of classifying assemblages that stands at the center of modernity. Deleuze and Guattari point to the productive components of assemblages in which “the material or machinic aspect of an assemblage relates not to the production of goods but rather to a precise state of intermingling of bodies in a society, including all the attractions and repulsions, sympathies and antipathies, alterations, amalgamations, penetrations, and expansions that affect bodies of all kinds in their relations to one another” (Plateaus, 90). </w:t>
      </w:r>
      <w:r w:rsidRPr="007C1C09">
        <w:rPr>
          <w:rStyle w:val="StyleUnderline"/>
        </w:rPr>
        <w:t xml:space="preserve">Racializing assemblages articulate relational intensities between human physiology and flesh, producing racial categories, which are </w:t>
      </w:r>
      <w:r w:rsidRPr="007C1C09">
        <w:rPr>
          <w:rStyle w:val="Emphasis"/>
        </w:rPr>
        <w:t>subsequently coded</w:t>
      </w:r>
      <w:r w:rsidRPr="007C1C09">
        <w:rPr>
          <w:rStyle w:val="StyleUnderline"/>
        </w:rPr>
        <w:t xml:space="preserve"> as </w:t>
      </w:r>
      <w:r w:rsidRPr="007C1C09">
        <w:rPr>
          <w:rStyle w:val="Emphasis"/>
        </w:rPr>
        <w:t>natural substances</w:t>
      </w:r>
      <w:r w:rsidRPr="007C1C09">
        <w:rPr>
          <w:rStyle w:val="StyleUnderline"/>
        </w:rPr>
        <w:t xml:space="preserve">, whether pure or impure, rather than as the </w:t>
      </w:r>
      <w:r w:rsidRPr="007C1C09">
        <w:rPr>
          <w:rStyle w:val="Emphasis"/>
        </w:rPr>
        <w:t>territorializing</w:t>
      </w:r>
      <w:r w:rsidRPr="007C1C09">
        <w:rPr>
          <w:rStyle w:val="StyleUnderline"/>
        </w:rPr>
        <w:t xml:space="preserve"> </w:t>
      </w:r>
      <w:r w:rsidRPr="007C1C09">
        <w:rPr>
          <w:rStyle w:val="Emphasis"/>
        </w:rPr>
        <w:t>articulations</w:t>
      </w:r>
      <w:r w:rsidRPr="007C1C09">
        <w:rPr>
          <w:rStyle w:val="StyleUnderline"/>
        </w:rPr>
        <w:t xml:space="preserve"> of these </w:t>
      </w:r>
      <w:r w:rsidRPr="007C1C09">
        <w:rPr>
          <w:rStyle w:val="Emphasis"/>
        </w:rPr>
        <w:t>assemblages</w:t>
      </w:r>
      <w:r w:rsidRPr="007C1C09">
        <w:rPr>
          <w:sz w:val="14"/>
        </w:rPr>
        <w:t xml:space="preserve">. By not thinking through race in any sustained or critical manner, Deleuze and Guattari leave the door open for the naturalization of this category. Race, however, should be viewed not as ideology or the erroneous ascription of social meaning to existent biological classifications, as </w:t>
      </w:r>
      <w:r w:rsidRPr="007C1C09">
        <w:rPr>
          <w:rStyle w:val="StyleUnderline"/>
        </w:rPr>
        <w:t>Deleuze and Guattari do by giving preference to the hybrid, but, in the words of Dorothy Roberts, as “a political system that governs people by sorting them into social groupings based on invented biological demarcations</w:t>
      </w:r>
      <w:r w:rsidRPr="007C1C09">
        <w:rPr>
          <w:sz w:val="14"/>
        </w:rPr>
        <w:t xml:space="preserve">. . . . </w:t>
      </w:r>
      <w:r w:rsidRPr="007C1C09">
        <w:rPr>
          <w:rStyle w:val="Emphasis"/>
        </w:rPr>
        <w:t>Race is not a biological category that is politically charged</w:t>
      </w:r>
      <w:r w:rsidRPr="007C1C09">
        <w:rPr>
          <w:sz w:val="14"/>
        </w:rPr>
        <w:t xml:space="preserve">. </w:t>
      </w:r>
      <w:r w:rsidRPr="007C1C09">
        <w:rPr>
          <w:rStyle w:val="Emphasis"/>
        </w:rPr>
        <w:t>It is a political category that has been disguised as a biological one.”</w:t>
      </w:r>
      <w:r w:rsidRPr="007C1C09">
        <w:rPr>
          <w:sz w:val="14"/>
        </w:rPr>
        <w:t xml:space="preserve">15 </w:t>
      </w:r>
      <w:r w:rsidRPr="007C1C09">
        <w:rPr>
          <w:rStyle w:val="Emphasis"/>
        </w:rPr>
        <w:t>The flesh, although not synonymous with racialization in toto, represents one such racializing assemblage within the world of Man, and, consequently, it represents both a subject and an object of knowledge within black studies’s intellectual topographies.</w:t>
      </w:r>
    </w:p>
    <w:p w14:paraId="6BAA31F9" w14:textId="77777777" w:rsidR="00D73660" w:rsidRPr="00D73660" w:rsidRDefault="00D73660" w:rsidP="00D73660"/>
    <w:p w14:paraId="32D1073A" w14:textId="77777777" w:rsidR="00403EF3" w:rsidRDefault="00403EF3" w:rsidP="00403EF3">
      <w:pPr>
        <w:pStyle w:val="Heading4"/>
      </w:pPr>
      <w:r>
        <w:lastRenderedPageBreak/>
        <w:t xml:space="preserve">Black nothingness is </w:t>
      </w:r>
      <w:r>
        <w:rPr>
          <w:u w:val="single"/>
        </w:rPr>
        <w:t>a terror of the real</w:t>
      </w:r>
      <w:r>
        <w:t xml:space="preserve"> ripped from the symbolic </w:t>
      </w:r>
      <w:r>
        <w:rPr>
          <w:u w:val="single"/>
        </w:rPr>
        <w:t>vis-à-vis the event horizon of the middle passage</w:t>
      </w:r>
      <w:r>
        <w:t xml:space="preserve">. The </w:t>
      </w:r>
      <w:r>
        <w:rPr>
          <w:u w:val="single"/>
        </w:rPr>
        <w:t>fictious passage of becoming and assemblage</w:t>
      </w:r>
      <w:r>
        <w:t xml:space="preserve"> uses blackness as a </w:t>
      </w:r>
      <w:r>
        <w:rPr>
          <w:u w:val="single"/>
        </w:rPr>
        <w:t>metaphysical trampoline</w:t>
      </w:r>
      <w:r>
        <w:t xml:space="preserve"> to propel the actions that transcend </w:t>
      </w:r>
      <w:r w:rsidRPr="00283468">
        <w:rPr>
          <w:u w:val="single"/>
        </w:rPr>
        <w:t>the ultimate pleasure principal</w:t>
      </w:r>
      <w:r>
        <w:t>.</w:t>
      </w:r>
    </w:p>
    <w:p w14:paraId="180F08F3" w14:textId="77777777" w:rsidR="00403EF3" w:rsidRDefault="00403EF3" w:rsidP="008D191D">
      <w:pPr>
        <w:pStyle w:val="ListParagraph"/>
        <w:numPr>
          <w:ilvl w:val="0"/>
          <w:numId w:val="14"/>
        </w:numPr>
      </w:pPr>
      <w:r>
        <w:t>Connections imply symbolic relationality</w:t>
      </w:r>
    </w:p>
    <w:p w14:paraId="13D713B1" w14:textId="77777777" w:rsidR="00403EF3" w:rsidRPr="00283468" w:rsidRDefault="00403EF3" w:rsidP="008D191D">
      <w:pPr>
        <w:pStyle w:val="ListParagraph"/>
        <w:numPr>
          <w:ilvl w:val="0"/>
          <w:numId w:val="14"/>
        </w:numPr>
      </w:pPr>
      <w:r>
        <w:t xml:space="preserve">Becoming relies on black nothingness to maintain its coherence -- that infuse of desire into the slave and ripping it away is the ultimate generative spot of pleasure in civil society </w:t>
      </w:r>
    </w:p>
    <w:p w14:paraId="3D1B36BB" w14:textId="77777777" w:rsidR="00403EF3" w:rsidRPr="00CA2A99" w:rsidRDefault="00403EF3" w:rsidP="00403EF3">
      <w:r>
        <w:rPr>
          <w:rStyle w:val="Style13ptBold"/>
        </w:rPr>
        <w:t xml:space="preserve">Warren, 16 </w:t>
      </w:r>
      <w:r>
        <w:t>[Calvin Warren, WGSS at Emory, “Black Interiority, Freedom and the Impossibility of Living,” 2016, Routledge Press]//Townes</w:t>
      </w:r>
    </w:p>
    <w:p w14:paraId="580F7E12" w14:textId="15C26313" w:rsidR="00403EF3" w:rsidRDefault="00403EF3" w:rsidP="00403EF3">
      <w:pPr>
        <w:rPr>
          <w:rStyle w:val="StyleUnderline"/>
        </w:rPr>
      </w:pPr>
      <w:r w:rsidRPr="0072328C">
        <w:rPr>
          <w:rStyle w:val="StyleUnderline"/>
        </w:rPr>
        <w:t xml:space="preserve">The </w:t>
      </w:r>
      <w:r w:rsidRPr="0072328C">
        <w:rPr>
          <w:rStyle w:val="Emphasis"/>
        </w:rPr>
        <w:t>insane represent</w:t>
      </w:r>
      <w:r w:rsidRPr="0072328C">
        <w:rPr>
          <w:rStyle w:val="StyleUnderline"/>
        </w:rPr>
        <w:t xml:space="preserve"> the </w:t>
      </w:r>
      <w:r w:rsidRPr="0072328C">
        <w:rPr>
          <w:rStyle w:val="Emphasis"/>
        </w:rPr>
        <w:t>threshold of humanity</w:t>
      </w:r>
      <w:r w:rsidRPr="0072328C">
        <w:rPr>
          <w:sz w:val="14"/>
        </w:rPr>
        <w:t xml:space="preserve">, </w:t>
      </w:r>
      <w:r w:rsidRPr="0072328C">
        <w:rPr>
          <w:rStyle w:val="StyleUnderline"/>
        </w:rPr>
        <w:t>the not-fully human transitioning into ‘</w:t>
      </w:r>
      <w:r w:rsidRPr="0072328C">
        <w:rPr>
          <w:rStyle w:val="Emphasis"/>
        </w:rPr>
        <w:t>rational inertia’</w:t>
      </w:r>
      <w:r w:rsidRPr="0072328C">
        <w:rPr>
          <w:rStyle w:val="StyleUnderline"/>
        </w:rPr>
        <w:t xml:space="preserve"> or </w:t>
      </w:r>
      <w:r w:rsidRPr="0072328C">
        <w:rPr>
          <w:rStyle w:val="Emphasis"/>
        </w:rPr>
        <w:t>mental death</w:t>
      </w:r>
      <w:r w:rsidRPr="0072328C">
        <w:rPr>
          <w:sz w:val="14"/>
        </w:rPr>
        <w:t xml:space="preserve">, </w:t>
      </w:r>
      <w:r w:rsidRPr="0072328C">
        <w:rPr>
          <w:rStyle w:val="StyleUnderline"/>
        </w:rPr>
        <w:t xml:space="preserve">that zero degree of humanity, as a living and breathing waste object, </w:t>
      </w:r>
      <w:r w:rsidRPr="0072328C">
        <w:rPr>
          <w:rStyle w:val="Emphasis"/>
        </w:rPr>
        <w:t>wasting away into irrational obscurity</w:t>
      </w:r>
      <w:r w:rsidRPr="0072328C">
        <w:rPr>
          <w:sz w:val="14"/>
        </w:rPr>
        <w:t xml:space="preserve">. The mad represent a certain paradox—they exist in a state of nonexistence. </w:t>
      </w:r>
      <w:r w:rsidRPr="0072328C">
        <w:rPr>
          <w:rStyle w:val="Emphasis"/>
        </w:rPr>
        <w:t>It takes the free black to realize fully this paradox because this being is situated at the threshold of ontology—neither fully human nor property, a malleable ontology.</w:t>
      </w:r>
      <w:r w:rsidRPr="0072328C">
        <w:rPr>
          <w:sz w:val="14"/>
        </w:rPr>
        <w:t xml:space="preserve"> </w:t>
      </w:r>
      <w:r w:rsidRPr="0072328C">
        <w:rPr>
          <w:rStyle w:val="StyleUnderline"/>
        </w:rPr>
        <w:t xml:space="preserve">Since its ontological borders are porous and unprotected by metaphysical and juridical discourses, the free black </w:t>
      </w:r>
      <w:r w:rsidRPr="0072328C">
        <w:rPr>
          <w:rStyle w:val="Emphasis"/>
        </w:rPr>
        <w:t>liquefies into the abyss of insanity</w:t>
      </w:r>
      <w:r w:rsidRPr="0072328C">
        <w:rPr>
          <w:sz w:val="14"/>
        </w:rPr>
        <w:t xml:space="preserve">. Insanity, then, is the index of liquefied and destabilized being. In Madness and Civilization, Foucault describes madness as a particular “void” within which reason recedes into the darkness of infinity. What renders madness so disruptive is precisely this vacuous space that, “has become man’s possibility of abolishing both man and the world” (281). </w:t>
      </w:r>
      <w:r w:rsidRPr="0072328C">
        <w:rPr>
          <w:rStyle w:val="StyleUnderline"/>
        </w:rPr>
        <w:t>As somewhat of a dystopic dreamscape, insanity becomes the repository of unbearable exceptions and the free black is the material embodiment of this nightmare</w:t>
      </w:r>
      <w:r w:rsidRPr="0072328C">
        <w:rPr>
          <w:sz w:val="14"/>
        </w:rPr>
        <w:t xml:space="preserve">. But if we follow the thought of Kant, Hegel, and most pro-slavery advocates (and some “abolitionists” as well), Blacks are situated outside of reason; they are the infants of Reason’s historical movement. How can a being that purportedly does not have reason become insane, if insanity is the void of reason? If </w:t>
      </w:r>
      <w:r w:rsidRPr="0072328C">
        <w:rPr>
          <w:rStyle w:val="Emphasis"/>
        </w:rPr>
        <w:t>insanity assumes a becoming for the human</w:t>
      </w:r>
      <w:r w:rsidRPr="0072328C">
        <w:rPr>
          <w:sz w:val="14"/>
        </w:rPr>
        <w:t xml:space="preserve">, </w:t>
      </w:r>
      <w:r w:rsidRPr="0072328C">
        <w:rPr>
          <w:rStyle w:val="StyleUnderline"/>
        </w:rPr>
        <w:t xml:space="preserve">an unfortunate fall from the mountain of reason into the abyss of unreason, then </w:t>
      </w:r>
      <w:r w:rsidRPr="0072328C">
        <w:rPr>
          <w:rStyle w:val="Emphasis"/>
        </w:rPr>
        <w:t>this “becoming” is completely absent in the insane black</w:t>
      </w:r>
      <w:r w:rsidRPr="0072328C">
        <w:rPr>
          <w:rStyle w:val="StyleUnderline"/>
        </w:rPr>
        <w:t>.</w:t>
      </w:r>
      <w:r w:rsidRPr="0072328C">
        <w:rPr>
          <w:sz w:val="14"/>
        </w:rPr>
        <w:t xml:space="preserve"> Blackness is insane from its very appearance in the world. </w:t>
      </w:r>
      <w:r w:rsidRPr="0072328C">
        <w:rPr>
          <w:rStyle w:val="StyleUnderline"/>
        </w:rPr>
        <w:t xml:space="preserve">Given the existential positioning of blacks in an anti-black world, </w:t>
      </w:r>
      <w:r w:rsidRPr="0072328C">
        <w:rPr>
          <w:rStyle w:val="Emphasis"/>
        </w:rPr>
        <w:t>insanity is the only ground available</w:t>
      </w:r>
      <w:r w:rsidRPr="0072328C">
        <w:rPr>
          <w:sz w:val="14"/>
        </w:rPr>
        <w:t xml:space="preserve">. </w:t>
      </w:r>
      <w:r w:rsidRPr="0072328C">
        <w:rPr>
          <w:rStyle w:val="StyleUnderline"/>
        </w:rPr>
        <w:t>Blackness is born in this “</w:t>
      </w:r>
      <w:r w:rsidRPr="0072328C">
        <w:rPr>
          <w:rStyle w:val="Emphasis"/>
        </w:rPr>
        <w:t>abyss</w:t>
      </w:r>
      <w:r w:rsidRPr="0072328C">
        <w:rPr>
          <w:rStyle w:val="StyleUnderline"/>
        </w:rPr>
        <w:t>” within modernity</w:t>
      </w:r>
      <w:r w:rsidRPr="0072328C">
        <w:rPr>
          <w:sz w:val="14"/>
        </w:rPr>
        <w:t xml:space="preserve">. If we read the Census as just another piece of pro-slavery propaganda, then we miss the deep philosophical presumptions that engender the Census; in particular, that Mathematics is philosophical writing otherwise. Unlike the Platonist, who believe that “mathematics is the discovery of truths about structures that exist independently of the activity or thought of mathematics,” according to Benaceraff and Putnam in Philosophy of Mathematics (5), </w:t>
      </w:r>
      <w:r w:rsidRPr="0072328C">
        <w:rPr>
          <w:rStyle w:val="StyleUnderline"/>
        </w:rPr>
        <w:t xml:space="preserve">the Census expresses an Aristotelian (or Nietzschean) perspective in which </w:t>
      </w:r>
      <w:r w:rsidRPr="0072328C">
        <w:rPr>
          <w:rStyle w:val="Emphasis"/>
        </w:rPr>
        <w:t>Mathematics is a fictive or linguistic formation</w:t>
      </w:r>
      <w:r w:rsidRPr="0072328C">
        <w:rPr>
          <w:rStyle w:val="StyleUnderline"/>
        </w:rPr>
        <w:t xml:space="preserve">, and it becomes more like “a rigorous esthetics. It tells us nothing of real-being, but it </w:t>
      </w:r>
      <w:r w:rsidRPr="0072328C">
        <w:rPr>
          <w:rStyle w:val="Emphasis"/>
        </w:rPr>
        <w:t>forges a fiction</w:t>
      </w:r>
      <w:r w:rsidRPr="0072328C">
        <w:rPr>
          <w:rStyle w:val="StyleUnderline"/>
        </w:rPr>
        <w:t>”</w:t>
      </w:r>
      <w:r w:rsidRPr="0072328C">
        <w:rPr>
          <w:sz w:val="14"/>
        </w:rPr>
        <w:t xml:space="preserve"> (Badiou 90).12 The Census is a tapestry of anti-black esthetics—</w:t>
      </w:r>
      <w:r w:rsidRPr="0072328C">
        <w:rPr>
          <w:rStyle w:val="StyleUnderline"/>
        </w:rPr>
        <w:t xml:space="preserve">the numerical signifiers create a canvas of the beautiful and the </w:t>
      </w:r>
      <w:r w:rsidRPr="0072328C">
        <w:rPr>
          <w:rStyle w:val="Emphasis"/>
        </w:rPr>
        <w:t>good-life in an anti-black order</w:t>
      </w:r>
      <w:r w:rsidRPr="0072328C">
        <w:rPr>
          <w:sz w:val="14"/>
        </w:rPr>
        <w:t xml:space="preserve">. This is why the Census was “too good a thing to give up” because of its philosophical beauty—which translates into an unbearable ugliness for blackness. </w:t>
      </w:r>
      <w:r w:rsidRPr="0072328C">
        <w:rPr>
          <w:rStyle w:val="StyleUnderline"/>
        </w:rPr>
        <w:t xml:space="preserve">Statistics is ontological poetry in this case, and its validity exists in a </w:t>
      </w:r>
      <w:r w:rsidRPr="0072328C">
        <w:rPr>
          <w:rStyle w:val="Emphasis"/>
        </w:rPr>
        <w:t>register outside ontic accounting and verification</w:t>
      </w:r>
      <w:r w:rsidRPr="0072328C">
        <w:rPr>
          <w:rStyle w:val="StyleUnderline"/>
        </w:rPr>
        <w:t>.</w:t>
      </w:r>
      <w:r w:rsidRPr="0072328C">
        <w:rPr>
          <w:sz w:val="14"/>
        </w:rPr>
        <w:t xml:space="preserve"> Put differently, the Census of 1840 invites us to think about mathematics not as an objective reflection of the external world, but as a premiere tool for fantasies, power, and imaginings. In 1843, an anonymous contributor of The Southern Literary Journal published an essay entitled, “Reflections on the Census of 1840.” The author presents a 12-point platform of anti-blackness; in particular, </w:t>
      </w:r>
      <w:r w:rsidRPr="0072328C">
        <w:rPr>
          <w:rStyle w:val="StyleUnderline"/>
        </w:rPr>
        <w:t xml:space="preserve">the free black population is </w:t>
      </w:r>
      <w:r w:rsidRPr="0072328C">
        <w:rPr>
          <w:rStyle w:val="Emphasis"/>
        </w:rPr>
        <w:t>presented</w:t>
      </w:r>
      <w:r w:rsidRPr="0072328C">
        <w:rPr>
          <w:rStyle w:val="StyleUnderline"/>
        </w:rPr>
        <w:t xml:space="preserve"> as the </w:t>
      </w:r>
      <w:r w:rsidRPr="0072328C">
        <w:rPr>
          <w:rStyle w:val="Emphasis"/>
        </w:rPr>
        <w:t>bane of society</w:t>
      </w:r>
      <w:r w:rsidRPr="0072328C">
        <w:rPr>
          <w:sz w:val="14"/>
        </w:rPr>
        <w:t xml:space="preserve">: 1st. That insanity, although sometimes, the lot of the virtuous and highly gifted, and occasionally widely extended by national calamities, is in the ordinary course of affairs very often the result of evil, moral, or physical, brought on by vicious habits and uncontrolled passions. 2nd. The vast disparity between the insane colored population of the non-slave-holding and the slave-holding States, in regard to numbers, is the result of moral causes, arising from their situation, and in no degree the effect of climate 3rd. That the black man enjoys as good health, as far as climate is concerned, as the white, on every part of this continent. 4th. That the free blacks of the non-slave-holding States are vicious to an enormous extent, and in many of those States dwindling, whilst the slaves in the other States are increasing in a rapid ratio. 5th. That the vices of the free blacks have increased in proportion to the time which has elapsed since their emancipation. 6th. That the free blacks of the slave-holding States are more virtuous, and more happy, than the same class in the non-Slave-holding States. 7th. That general emancipation would be attended with most injurious consequences to the country where it took place, and eventually prove fatal to the emancipated race. 8th. That intermarriage between the white and black races is unnatural, i.e. contrary to the order and design of Providence, and fatal to posterity, inducing disease and premature death. 9th. That the only situation in which the free blacks of this country can be placed consistently with humanity and sound policy in their present state of civilization, is in a colony remote from white men. 10th. That the coast of Africa is admirably adapted for that purpose. 11th. That the British have shown themselves unfriendly to the American colonies there, although encouraging fugitive slaves from the United States in their own colonies, and professing to be peculiar friends of the African race. 12th. That they are influenced by motives most grossly selfish, and desirous of stimulating the abolition spirit, which they hope will produce a dissolution of this Union. (340) </w:t>
      </w:r>
      <w:r w:rsidRPr="0072328C">
        <w:rPr>
          <w:rStyle w:val="StyleUnderline"/>
        </w:rPr>
        <w:t xml:space="preserve">Among the myriad uses of the Census, the author uses it to construct a moral-libidinal economy, in </w:t>
      </w:r>
      <w:r w:rsidRPr="0072328C">
        <w:rPr>
          <w:rStyle w:val="StyleUnderline"/>
        </w:rPr>
        <w:lastRenderedPageBreak/>
        <w:t>which blackness, morality, vice, and insanity are circularly linked and mutually dependent</w:t>
      </w:r>
      <w:r w:rsidRPr="0072328C">
        <w:rPr>
          <w:sz w:val="14"/>
        </w:rPr>
        <w:t xml:space="preserve">. Insanity is evidence of a degenerate morality, a life void of a moral framework. The author seems to suggest that morality provides the mental anchoring for beings, although the link between morality and mentality is never quite explained. The free black is a zero-degree of morality, the physical embodiment of “evil.” Whereas many pro-slavery advocates defended captivity based on “civil paternalism”—Civil Society was far too weighty for the fragile minds of blacks—this author departs from this argument and anchors his discontent in morality. </w:t>
      </w:r>
      <w:r w:rsidRPr="0072328C">
        <w:rPr>
          <w:rStyle w:val="StyleUnderline"/>
        </w:rPr>
        <w:t>Within this moral-libidinal economy, captivity makes blacks more virtuous and even free blacks are more virtuous as a result of this condition</w:t>
      </w:r>
      <w:r w:rsidRPr="0072328C">
        <w:rPr>
          <w:sz w:val="14"/>
        </w:rPr>
        <w:t xml:space="preserve">. How exactly does dispossession make a being more virtuous? </w:t>
      </w:r>
      <w:r w:rsidRPr="0072328C">
        <w:rPr>
          <w:rStyle w:val="Emphasis"/>
        </w:rPr>
        <w:t>Anti-blackness provides a necessary check on the desires of blackness</w:t>
      </w:r>
      <w:r w:rsidRPr="0072328C">
        <w:rPr>
          <w:sz w:val="14"/>
        </w:rPr>
        <w:t xml:space="preserve">; </w:t>
      </w:r>
      <w:r w:rsidRPr="0072328C">
        <w:rPr>
          <w:rStyle w:val="Emphasis"/>
          <w:sz w:val="28"/>
          <w:szCs w:val="28"/>
        </w:rPr>
        <w:t>it prohibits desire itself</w:t>
      </w:r>
      <w:r w:rsidRPr="0072328C">
        <w:rPr>
          <w:sz w:val="14"/>
        </w:rPr>
        <w:t>. I</w:t>
      </w:r>
      <w:r w:rsidRPr="0072328C">
        <w:rPr>
          <w:rStyle w:val="StyleUnderline"/>
        </w:rPr>
        <w:t xml:space="preserve">n other words, </w:t>
      </w:r>
      <w:r w:rsidRPr="0072328C">
        <w:rPr>
          <w:rStyle w:val="Emphasis"/>
          <w:sz w:val="28"/>
          <w:szCs w:val="28"/>
        </w:rPr>
        <w:t>anti-blackness places blacks outside of a Symbolic Order in which desire and identification structure existence and creates a parallel universe of sorts. The captive, as object, is denied the desire that propels futurity and the Political</w:t>
      </w:r>
      <w:r w:rsidRPr="0072328C">
        <w:rPr>
          <w:sz w:val="14"/>
        </w:rPr>
        <w:t xml:space="preserve">. Thus, </w:t>
      </w:r>
      <w:r w:rsidRPr="0072328C">
        <w:rPr>
          <w:rStyle w:val="Emphasis"/>
        </w:rPr>
        <w:t>denying this desire is essential if the condition of captivity is maintained</w:t>
      </w:r>
      <w:r w:rsidRPr="0072328C">
        <w:rPr>
          <w:sz w:val="14"/>
        </w:rPr>
        <w:t xml:space="preserve">. Because the free black of the South is often collapsed with the captive in many instances, emancipation does not protect the prerogative to desire for these blacks. </w:t>
      </w:r>
      <w:r w:rsidRPr="0072328C">
        <w:rPr>
          <w:rStyle w:val="StyleUnderline"/>
        </w:rPr>
        <w:t>Desire is prohibited for both the captive and the free black</w:t>
      </w:r>
      <w:r w:rsidRPr="0072328C">
        <w:rPr>
          <w:sz w:val="14"/>
        </w:rPr>
        <w:t xml:space="preserve">; </w:t>
      </w:r>
      <w:r w:rsidRPr="0072328C">
        <w:rPr>
          <w:rStyle w:val="Emphasis"/>
        </w:rPr>
        <w:t>and it is this prohibition on desire that enables Civil Society to function in the South—given that desire is expressed through political action like voting, running for office, protesting, and writing, all of which are illegal for both captives and free blacks</w:t>
      </w:r>
      <w:r w:rsidRPr="0072328C">
        <w:rPr>
          <w:sz w:val="14"/>
        </w:rPr>
        <w:t xml:space="preserve">. In essence, the author is after a “racial psychosis” that is recoded as virtue, if we follow Lacan. The </w:t>
      </w:r>
      <w:r w:rsidRPr="0072328C">
        <w:rPr>
          <w:rStyle w:val="Emphasis"/>
        </w:rPr>
        <w:t>Father’s Law is anti-blackness itself</w:t>
      </w:r>
      <w:r w:rsidRPr="0072328C">
        <w:rPr>
          <w:sz w:val="14"/>
        </w:rPr>
        <w:t xml:space="preserve">, </w:t>
      </w:r>
      <w:r w:rsidRPr="0072328C">
        <w:rPr>
          <w:rStyle w:val="StyleUnderline"/>
        </w:rPr>
        <w:t xml:space="preserve">and </w:t>
      </w:r>
      <w:r w:rsidRPr="0072328C">
        <w:rPr>
          <w:rStyle w:val="Emphasis"/>
        </w:rPr>
        <w:t>it inverts the Lacanian subject before the law</w:t>
      </w:r>
      <w:r w:rsidRPr="0072328C">
        <w:rPr>
          <w:sz w:val="14"/>
        </w:rPr>
        <w:t xml:space="preserve">. </w:t>
      </w:r>
      <w:r w:rsidRPr="0072328C">
        <w:rPr>
          <w:rStyle w:val="Emphasis"/>
        </w:rPr>
        <w:t>The free black is actually denied desire, which would make one a political subject traditionally and is, instead, forced into the vacuous space of the Real, of the vicious exchange of objects and unrestrained terror</w:t>
      </w:r>
      <w:r w:rsidRPr="0072328C">
        <w:rPr>
          <w:sz w:val="14"/>
        </w:rPr>
        <w:t xml:space="preserve">. </w:t>
      </w:r>
      <w:r w:rsidRPr="0072328C">
        <w:rPr>
          <w:rStyle w:val="StyleUnderline"/>
        </w:rPr>
        <w:t xml:space="preserve">This space of the Real is </w:t>
      </w:r>
      <w:r w:rsidRPr="0072328C">
        <w:rPr>
          <w:rStyle w:val="Emphasis"/>
        </w:rPr>
        <w:t>slavery</w:t>
      </w:r>
      <w:r w:rsidRPr="0072328C">
        <w:rPr>
          <w:rStyle w:val="StyleUnderline"/>
        </w:rPr>
        <w:t xml:space="preserve"> for blacks.</w:t>
      </w:r>
      <w:r w:rsidRPr="0072328C">
        <w:rPr>
          <w:sz w:val="14"/>
        </w:rPr>
        <w:t xml:space="preserve"> </w:t>
      </w:r>
      <w:r w:rsidRPr="0072328C">
        <w:rPr>
          <w:rStyle w:val="Emphasis"/>
        </w:rPr>
        <w:t>It is this unrestrained fantasy that colonizes the Symbolic in terrifying ways.</w:t>
      </w:r>
      <w:r w:rsidRPr="0072328C">
        <w:rPr>
          <w:sz w:val="14"/>
        </w:rPr>
        <w:t xml:space="preserve"> </w:t>
      </w:r>
      <w:r w:rsidRPr="0072328C">
        <w:rPr>
          <w:rStyle w:val="StyleUnderline"/>
        </w:rPr>
        <w:t xml:space="preserve">The </w:t>
      </w:r>
      <w:r w:rsidRPr="0072328C">
        <w:rPr>
          <w:rStyle w:val="Emphasis"/>
        </w:rPr>
        <w:t>free bla</w:t>
      </w:r>
      <w:r w:rsidRPr="0072328C">
        <w:rPr>
          <w:rStyle w:val="StyleUnderline"/>
        </w:rPr>
        <w:t xml:space="preserve">ck of the North, then, </w:t>
      </w:r>
      <w:r w:rsidRPr="0072328C">
        <w:rPr>
          <w:rStyle w:val="Emphasis"/>
        </w:rPr>
        <w:t>disrupts the author’s enjoyment</w:t>
      </w:r>
      <w:r w:rsidRPr="0072328C">
        <w:rPr>
          <w:rStyle w:val="StyleUnderline"/>
        </w:rPr>
        <w:t>, and this translates into moral transgression</w:t>
      </w:r>
      <w:r w:rsidRPr="0072328C">
        <w:rPr>
          <w:sz w:val="14"/>
        </w:rPr>
        <w:t xml:space="preserve">. This is perhaps why the author describes free blacks as “the most vicious race on earth.” </w:t>
      </w:r>
      <w:r w:rsidRPr="0072328C">
        <w:rPr>
          <w:rStyle w:val="StyleUnderline"/>
        </w:rPr>
        <w:t xml:space="preserve">The author’s dystopic vision of a racially integrated society is the </w:t>
      </w:r>
      <w:r w:rsidRPr="0072328C">
        <w:rPr>
          <w:rStyle w:val="Emphasis"/>
        </w:rPr>
        <w:t>consequence of a loss of enjoyment</w:t>
      </w:r>
      <w:r w:rsidRPr="0072328C">
        <w:rPr>
          <w:rStyle w:val="StyleUnderline"/>
        </w:rPr>
        <w:t>, and so advocates for the government to remove free blacks</w:t>
      </w:r>
      <w:r w:rsidRPr="0072328C">
        <w:rPr>
          <w:sz w:val="14"/>
        </w:rPr>
        <w:t xml:space="preserve">. </w:t>
      </w:r>
      <w:r w:rsidRPr="0072328C">
        <w:rPr>
          <w:rStyle w:val="Emphasis"/>
        </w:rPr>
        <w:t>Black insanity, here, is the mark of a challenge to white enjoyment, to the absolute power over the black body and the prohibition on desire</w:t>
      </w:r>
      <w:r w:rsidRPr="0072328C">
        <w:rPr>
          <w:sz w:val="14"/>
        </w:rPr>
        <w:t xml:space="preserve">. It does not so much name a set of mental disorders, as it dockets the erosion of this enjoyment. And since enjoyment is really about repressed libidinal desires, the author fixates on the sexual relation between blacks and whites that would result in interracial marriage. </w:t>
      </w:r>
      <w:r w:rsidRPr="0072328C">
        <w:rPr>
          <w:rStyle w:val="StyleUnderline"/>
        </w:rPr>
        <w:t>This is really the ultimate injury. The Census provides a necessary structure within which the author can articulate an anti-black moral-libidinal economy, or the “nexus between [anti-black] violence and sexuality” (9) as Jared Sexton would call it</w:t>
      </w:r>
    </w:p>
    <w:p w14:paraId="5D5F8267" w14:textId="417BC999" w:rsidR="009B56F5" w:rsidRDefault="009B56F5" w:rsidP="00403EF3">
      <w:pPr>
        <w:rPr>
          <w:rStyle w:val="StyleUnderline"/>
        </w:rPr>
      </w:pPr>
    </w:p>
    <w:p w14:paraId="44F1C288" w14:textId="4ACD0BEB" w:rsidR="009B56F5" w:rsidRPr="00C35E1A" w:rsidRDefault="009B56F5" w:rsidP="009B56F5">
      <w:pPr>
        <w:pStyle w:val="Heading4"/>
        <w:rPr>
          <w:rStyle w:val="StyleUnderline"/>
          <w:u w:val="none"/>
        </w:rPr>
      </w:pPr>
      <w:r w:rsidRPr="00C35E1A">
        <w:rPr>
          <w:rStyle w:val="StyleUnderline"/>
          <w:u w:val="none"/>
        </w:rPr>
        <w:t xml:space="preserve">The </w:t>
      </w:r>
      <w:r w:rsidR="00E0479A">
        <w:rPr>
          <w:rStyle w:val="StyleUnderline"/>
          <w:u w:val="none"/>
        </w:rPr>
        <w:t>affirmative</w:t>
      </w:r>
      <w:r w:rsidRPr="00C35E1A">
        <w:rPr>
          <w:rStyle w:val="StyleUnderline"/>
          <w:u w:val="none"/>
        </w:rPr>
        <w:t xml:space="preserve"> fails ---</w:t>
      </w:r>
      <w:r w:rsidR="00C35E1A" w:rsidRPr="00C35E1A">
        <w:rPr>
          <w:rStyle w:val="StyleUnderline"/>
          <w:u w:val="none"/>
        </w:rPr>
        <w:t xml:space="preserve"> it’s embrace of fluidity only enables control </w:t>
      </w:r>
      <w:r w:rsidR="00C35E1A">
        <w:rPr>
          <w:rStyle w:val="StyleUnderline"/>
          <w:u w:val="none"/>
        </w:rPr>
        <w:t xml:space="preserve">and cannot account for anti-black grammars </w:t>
      </w:r>
    </w:p>
    <w:p w14:paraId="48ADCB79" w14:textId="03E34933" w:rsidR="009B56F5" w:rsidRPr="009B56F5" w:rsidRDefault="009B56F5" w:rsidP="00403EF3">
      <w:pPr>
        <w:rPr>
          <w:rStyle w:val="Style13ptBold"/>
        </w:rPr>
      </w:pPr>
      <w:r>
        <w:rPr>
          <w:rStyle w:val="Style13ptBold"/>
        </w:rPr>
        <w:t>Barber 16 –</w:t>
      </w:r>
      <w:r w:rsidRPr="009B56F5">
        <w:t xml:space="preserve"> [Daniel Colucciello Barber is Assistant Professor at Pace University (New York) in the Department of Philosophy and Religious Studies.</w:t>
      </w:r>
      <w:r>
        <w:t xml:space="preserve"> “The Creation of Non-Being” </w:t>
      </w:r>
      <w:hyperlink r:id="rId79" w:history="1">
        <w:r w:rsidRPr="001F6697">
          <w:rPr>
            <w:rStyle w:val="Hyperlink"/>
          </w:rPr>
          <w:t>http://www.rhizomes.net/</w:t>
        </w:r>
        <w:r w:rsidRPr="001F6697">
          <w:rPr>
            <w:rStyle w:val="Hyperlink"/>
          </w:rPr>
          <w:t>i</w:t>
        </w:r>
        <w:r w:rsidRPr="001F6697">
          <w:rPr>
            <w:rStyle w:val="Hyperlink"/>
          </w:rPr>
          <w:t>ssue29/barber.html</w:t>
        </w:r>
      </w:hyperlink>
      <w:r>
        <w:t xml:space="preserve">] //6/26/2020 – Mojica </w:t>
      </w:r>
    </w:p>
    <w:p w14:paraId="36C5F092" w14:textId="77777777" w:rsidR="009B56F5" w:rsidRPr="009B56F5" w:rsidRDefault="009B56F5" w:rsidP="009B56F5">
      <w:pPr>
        <w:rPr>
          <w:rStyle w:val="StyleUnderline"/>
        </w:rPr>
      </w:pPr>
      <w:r w:rsidRPr="009B56F5">
        <w:rPr>
          <w:rStyle w:val="Emphasis"/>
        </w:rPr>
        <w:t>Anti-blackness operates axiomatically</w:t>
      </w:r>
      <w:r w:rsidRPr="009B56F5">
        <w:t>. This is the case, at least, insofar as we speak of what Frank B. Wilderson, III, has called "the world" (Wilderson 2003: 234).</w:t>
      </w:r>
      <w:hyperlink r:id="rId80" w:anchor="footnote-1" w:history="1">
        <w:r w:rsidRPr="009B56F5">
          <w:rPr>
            <w:rStyle w:val="Hyperlink"/>
          </w:rPr>
          <w:t>[1]</w:t>
        </w:r>
      </w:hyperlink>
      <w:r w:rsidRPr="009B56F5">
        <w:t xml:space="preserve"> The aim of this essay is to address the consequences of this axiomatic operation for some rather classical terms of reference within continental philosophy, such as being, analogy,</w:t>
      </w:r>
      <w:hyperlink r:id="rId81" w:anchor="footnote-2" w:history="1">
        <w:r w:rsidRPr="009B56F5">
          <w:rPr>
            <w:rStyle w:val="Hyperlink"/>
          </w:rPr>
          <w:t>[2]</w:t>
        </w:r>
      </w:hyperlink>
      <w:r w:rsidRPr="009B56F5">
        <w:t xml:space="preserve"> communication, possibility, and knowledge. Such terms are the means by which the world claims to grant itself coherence; they form the grammatical ground, the structuring condition, of the world. If </w:t>
      </w:r>
      <w:r w:rsidRPr="009B56F5">
        <w:rPr>
          <w:rStyle w:val="StyleUnderline"/>
        </w:rPr>
        <w:t>the "gratuitous violence" of anti-blackness extends into the very "grammar" of the world</w:t>
      </w:r>
      <w:r w:rsidRPr="009B56F5">
        <w:t xml:space="preserve"> (Wilderson 2010: 38, 131),</w:t>
      </w:r>
      <w:hyperlink r:id="rId82" w:anchor="footnote-3" w:history="1">
        <w:r w:rsidRPr="009B56F5">
          <w:rPr>
            <w:rStyle w:val="Hyperlink"/>
          </w:rPr>
          <w:t>[3]</w:t>
        </w:r>
      </w:hyperlink>
      <w:r w:rsidRPr="009B56F5">
        <w:t xml:space="preserve"> then the aforementioned terms—far from </w:t>
      </w:r>
      <w:r w:rsidRPr="009B56F5">
        <w:lastRenderedPageBreak/>
        <w:t>providing retreat into a "metaphysical" domain unaffected by the historical and material—</w:t>
      </w:r>
      <w:r w:rsidRPr="009B56F5">
        <w:rPr>
          <w:rStyle w:val="StyleUnderline"/>
        </w:rPr>
        <w:t>serve as points for the articulation of antagonism toward anti-blackness. In fact, the gratuity of such violence—its irreducibility to purposive meaning—entails a refusal of the coherent ground that these very terms claim to supply.</w:t>
      </w:r>
      <w:r w:rsidRPr="009B56F5">
        <w:t xml:space="preserve"> This is to say that </w:t>
      </w:r>
      <w:r w:rsidRPr="009B56F5">
        <w:rPr>
          <w:rStyle w:val="StyleUnderline"/>
        </w:rPr>
        <w:t>being—or the possibility thereof—grounds itself not through its own coherence, but through an enactment of power that is staged by anti-black violence. Power precedes grammatical ground.</w:t>
      </w:r>
    </w:p>
    <w:p w14:paraId="62AAF165" w14:textId="77777777" w:rsidR="009B56F5" w:rsidRPr="009B56F5" w:rsidRDefault="009B56F5" w:rsidP="009B56F5">
      <w:r w:rsidRPr="009B56F5">
        <w:t>[2] Maurizio Lazzarato's analysis of contemporary capitalism approaches the anti-blackness analyzed by Wilderson. Lazzarato argues that capitalism is not grounded in any coherent science of economy, but is an enactment of the power to make indebted beings. It is by way of this emphasis on power that he links a purportedly secular capitalism to the theological structure of Christianity—that is, to a being that acts gratuitously, or without ground. Yet Lazzarato, I argue, ultimately wards off an encounter with anti-blackness through reliance on a coherence implicit in "the indebted man" (Lazzarato 2012: 8). I elaborate this argument by drawing on Gilles Deleuze's concept of "difference in itself" (Deleuze 1994: 36-89). This concept, on my reading, ungrounds the purported coherence of being by way of a logically prior differentiality, which is expressed as non-being. Essential to this argument is the task of articulating such non-being without conversion to an affirmation of the world.</w:t>
      </w:r>
    </w:p>
    <w:p w14:paraId="52FBA028" w14:textId="77777777" w:rsidR="009B56F5" w:rsidRPr="009B56F5" w:rsidRDefault="009B56F5" w:rsidP="009B56F5">
      <w:r w:rsidRPr="009B56F5">
        <w:t>Non-Being: Deleuze Against Affirmation</w:t>
      </w:r>
    </w:p>
    <w:p w14:paraId="1A3C1106" w14:textId="77777777" w:rsidR="009B56F5" w:rsidRPr="009B56F5" w:rsidRDefault="009B56F5" w:rsidP="009B56F5">
      <w:r w:rsidRPr="009B56F5">
        <w:t xml:space="preserve">[3] </w:t>
      </w:r>
      <w:r w:rsidRPr="009B56F5">
        <w:rPr>
          <w:rStyle w:val="StyleUnderline"/>
        </w:rPr>
        <w:t>Deleuze's philosophy has come to be associated with habits of affirmation</w:t>
      </w:r>
      <w:r w:rsidRPr="009B56F5">
        <w:t>, where "habits" indicate the practices or operations by which reality is experientially and experimentally enacted.</w:t>
      </w:r>
      <w:hyperlink r:id="rId83" w:anchor="footnote-4" w:history="1">
        <w:r w:rsidRPr="009B56F5">
          <w:rPr>
            <w:rStyle w:val="Hyperlink"/>
          </w:rPr>
          <w:t>[4]</w:t>
        </w:r>
      </w:hyperlink>
      <w:r w:rsidRPr="009B56F5">
        <w:t xml:space="preserve"> This association could be </w:t>
      </w:r>
      <w:r w:rsidRPr="009B56F5">
        <w:rPr>
          <w:rStyle w:val="StyleUnderline"/>
        </w:rPr>
        <w:t>attributed to Deleuze's invocation of concepts such as the rhizome</w:t>
      </w:r>
      <w:r w:rsidRPr="009B56F5">
        <w:t>, wh</w:t>
      </w:r>
      <w:r w:rsidRPr="009B56F5">
        <w:rPr>
          <w:rStyle w:val="StyleUnderline"/>
        </w:rPr>
        <w:t>ich appears to advocate teeming, emergent, multiplicitous movement in excess of all boundaries. In such a landscape of fluidity and flux, Deleuze's notion of creation then becomes associated with the affirmation of alternative possibilities</w:t>
      </w:r>
      <w:r w:rsidRPr="009B56F5">
        <w:t>. This association may also be attributed to Deleuze's rigorous refusal of the being of negativity. He contends that negative being plays no role in the determination of reality, that it is in fact an illusion that conceals the force of differential immanence. Given the centrality of this contention, any association of Deleuze's thought with habits of affirmation would have to depend on the following claim: the refusal of negative being entails the refusal of habits of negativity, in favor of habits of affirmation.</w:t>
      </w:r>
      <w:hyperlink r:id="rId84" w:anchor="footnote-5" w:history="1">
        <w:r w:rsidRPr="009B56F5">
          <w:rPr>
            <w:rStyle w:val="Hyperlink"/>
          </w:rPr>
          <w:t>[5]</w:t>
        </w:r>
      </w:hyperlink>
    </w:p>
    <w:p w14:paraId="0D65DBA4" w14:textId="77777777" w:rsidR="009B56F5" w:rsidRPr="009B56F5" w:rsidRDefault="009B56F5" w:rsidP="009B56F5">
      <w:r w:rsidRPr="009B56F5">
        <w:t xml:space="preserve">[4] Yet </w:t>
      </w:r>
      <w:r w:rsidRPr="009B56F5">
        <w:rPr>
          <w:rStyle w:val="StyleUnderline"/>
        </w:rPr>
        <w:t>it is fundamentally mistaken to conflate the refusal of negative being with the refusal of negative habits. The call for habits of affirmation is theoretically illegitimate: if all habits are real, and if reality has no negative being, then all habits—precisely because they are real—do not involve negative being; the reality that is habituated—regardless of whether this habituation is characterized as affirmative or negative—has no negative being</w:t>
      </w:r>
      <w:r w:rsidRPr="009B56F5">
        <w:t>. If the call for habits of affirmation is therefore not entailed by Deleuze's refusal of negative being, then from where does this call arise? If habits of affirmation are imperative, then from where does this imperativity draw its mandate? To begin to answer these questions, one must address the ways in which habits of affirmation are logically consistent—and ultimately politically complicit—with the contemporary conjuncture of capitalism.</w:t>
      </w:r>
    </w:p>
    <w:p w14:paraId="17A7C87F" w14:textId="77777777" w:rsidR="009B56F5" w:rsidRPr="009B56F5" w:rsidRDefault="009B56F5" w:rsidP="009B56F5">
      <w:r w:rsidRPr="009B56F5">
        <w:t xml:space="preserve">[5] This conjuncture, which has been variously described in terms of "late capitalism," "postfordism," or "communicative capitalism," is marked by an affirmation of mobility, innovation, fluidity, possibility, and creativity. Deleuze analyzed this conjuncture in terms of control societies, which he distinguished from disciplinary societies. Control establishes domination not by setting up in advance strict boundaries, but rather by a kind of unending encouragement, or motivated permissiveness: control establishes and </w:t>
      </w:r>
      <w:r w:rsidRPr="009B56F5">
        <w:lastRenderedPageBreak/>
        <w:t>expands itself by establishing and expanding possibilities of communication. Domination "no longer operate[s] by confining people but through continuous control and instant communication" (Deleuze 1997: 174). Whereas discipline names the prohibition of excessive mobility and innovation, control names the "modulation" of the possibilities implied in such mobility and innovation (Deleuze 1997: 179).</w:t>
      </w:r>
      <w:hyperlink r:id="rId85" w:anchor="footnote-6" w:history="1">
        <w:r w:rsidRPr="009B56F5">
          <w:rPr>
            <w:rStyle w:val="Hyperlink"/>
          </w:rPr>
          <w:t>[6]</w:t>
        </w:r>
      </w:hyperlink>
    </w:p>
    <w:p w14:paraId="1AC3602B" w14:textId="77777777" w:rsidR="009B56F5" w:rsidRPr="009B56F5" w:rsidRDefault="009B56F5" w:rsidP="009B56F5">
      <w:r w:rsidRPr="009B56F5">
        <w:t xml:space="preserve">[6] </w:t>
      </w:r>
      <w:r w:rsidRPr="009B56F5">
        <w:rPr>
          <w:rStyle w:val="StyleUnderline"/>
        </w:rPr>
        <w:t>With control, domination remains not despite, nor in opposition to, but precisely as possibility, which is modulated through a communicability that is ever more fluid and receptive in its listening in order to be ever more innovative in its surveilling</w:t>
      </w:r>
      <w:r w:rsidRPr="009B56F5">
        <w:t>.</w:t>
      </w:r>
      <w:hyperlink r:id="rId86" w:anchor="footnote-7" w:history="1">
        <w:r w:rsidRPr="009B56F5">
          <w:rPr>
            <w:rStyle w:val="Hyperlink"/>
          </w:rPr>
          <w:t>[7]</w:t>
        </w:r>
      </w:hyperlink>
      <w:r w:rsidRPr="009B56F5">
        <w:t xml:space="preserve"> Following Deleuze's analysis of control, </w:t>
      </w:r>
      <w:r w:rsidRPr="009B56F5">
        <w:rPr>
          <w:rStyle w:val="Emphasis"/>
        </w:rPr>
        <w:t>habits of affirmation</w:t>
      </w:r>
      <w:r w:rsidRPr="009B56F5">
        <w:t>—of multiplicitous possibilities, or of the possibility of being-otherwise—</w:t>
      </w:r>
      <w:r w:rsidRPr="009B56F5">
        <w:rPr>
          <w:rStyle w:val="Emphasis"/>
        </w:rPr>
        <w:t>are</w:t>
      </w:r>
      <w:r w:rsidRPr="009B56F5">
        <w:rPr>
          <w:rStyle w:val="StyleUnderline"/>
        </w:rPr>
        <w:t xml:space="preserve"> not resistant to, but actually </w:t>
      </w:r>
      <w:r w:rsidRPr="009B56F5">
        <w:rPr>
          <w:rStyle w:val="Emphasis"/>
        </w:rPr>
        <w:t>constitutive of, control's modulation</w:t>
      </w:r>
      <w:r w:rsidRPr="009B56F5">
        <w:t xml:space="preserve">. Control is marked by "endless postponement" (Deleuze 1997: 179), meaning that </w:t>
      </w:r>
      <w:r w:rsidRPr="009B56F5">
        <w:rPr>
          <w:rStyle w:val="StyleUnderline"/>
        </w:rPr>
        <w:t>the future—as that which breaks with the present—never takes place. The present is extended into the future, and so the future becomes a modulation of the present; an essential incommensurability between present and future remains unthinkable</w:t>
      </w:r>
      <w:r w:rsidRPr="009B56F5">
        <w:t>.</w:t>
      </w:r>
      <w:hyperlink r:id="rId87" w:anchor="footnote-8" w:history="1">
        <w:r w:rsidRPr="009B56F5">
          <w:rPr>
            <w:rStyle w:val="Hyperlink"/>
          </w:rPr>
          <w:t>[8]</w:t>
        </w:r>
      </w:hyperlink>
      <w:r w:rsidRPr="009B56F5">
        <w:t xml:space="preserve"> Given Deleuze's analysis, it is not by accident that he increasingly experimented with habits of negativity. In his last book, What is Philosophy? – co-written with Félix Guattari, and published one year after his analysis of control—one can observe, for instance, his attentiveness to "shame" (Deleuze and Guattari 1996: 107), which was motivated by his reading of Primo Levi, or his indication of agreement with the negative dialectic of Theodor Adorno.</w:t>
      </w:r>
      <w:hyperlink r:id="rId88" w:anchor="footnote-9" w:history="1">
        <w:r w:rsidRPr="009B56F5">
          <w:rPr>
            <w:rStyle w:val="Hyperlink"/>
          </w:rPr>
          <w:t>[9]</w:t>
        </w:r>
      </w:hyperlink>
    </w:p>
    <w:p w14:paraId="544D15A8" w14:textId="77777777" w:rsidR="009B56F5" w:rsidRPr="009B56F5" w:rsidRDefault="009B56F5" w:rsidP="009B56F5">
      <w:r w:rsidRPr="009B56F5">
        <w:t>[7] One finds, in the same book, a polemic against communication and a concomitant positioning of creation as distinct from and incommensurable with the communicative.</w:t>
      </w:r>
      <w:hyperlink r:id="rId89" w:anchor="footnote-10" w:history="1">
        <w:r w:rsidRPr="009B56F5">
          <w:rPr>
            <w:rStyle w:val="Hyperlink"/>
          </w:rPr>
          <w:t>[10]</w:t>
        </w:r>
      </w:hyperlink>
      <w:r w:rsidRPr="009B56F5">
        <w:t xml:space="preserve"> Simply put, Deleuze's increased attention to control, or communication, directly corresponds to his increased attention to the negative—not as being but as experience and experiment, as habit. Thus it is not only that Deleuze's refusal of negative being cannot be conflated with habits of affirmation, it is also that </w:t>
      </w:r>
      <w:r w:rsidRPr="009B56F5">
        <w:rPr>
          <w:rStyle w:val="StyleUnderline"/>
        </w:rPr>
        <w:t>Deleuze, when attending to control, attempts to articulate habits of negativity. What is Philosophy? concludes with an articulation of the No of chaos, the non of thought that enables creation: philosophy must attain "an essential relationship with the No that concerns it"; philosophy does "not need the No as beginning, or as the end in which [it] would be called upon to disappear by being realized, but at every moment of [its] becoming or [its] development"</w:t>
      </w:r>
      <w:r w:rsidRPr="009B56F5">
        <w:t xml:space="preserve"> (Deleuze and Guattari 1996: 218). </w:t>
      </w:r>
    </w:p>
    <w:p w14:paraId="2C44A52D" w14:textId="77777777" w:rsidR="009B56F5" w:rsidRPr="009B56F5" w:rsidRDefault="009B56F5" w:rsidP="009B56F5">
      <w:r w:rsidRPr="009B56F5">
        <w:t>[8] The creation named by Deleuze's philosophy is thus in immanence with the No, and it is this No-creation immanence that begins to articulate antagonism toward communication: "</w:t>
      </w:r>
      <w:r w:rsidRPr="009B56F5">
        <w:rPr>
          <w:rStyle w:val="Emphasis"/>
        </w:rPr>
        <w:t>Creating has always been something different from communicating</w:t>
      </w:r>
      <w:r w:rsidRPr="009B56F5">
        <w:t xml:space="preserve">" (Deleuze 1997: 175). This </w:t>
      </w:r>
      <w:r w:rsidRPr="009B56F5">
        <w:rPr>
          <w:rStyle w:val="StyleUnderline"/>
        </w:rPr>
        <w:t>divergence between communication and the No of creation is utter, essential, and irredeemable</w:t>
      </w:r>
      <w:r w:rsidRPr="009B56F5">
        <w:t xml:space="preserve">. </w:t>
      </w:r>
      <w:r w:rsidRPr="009B56F5">
        <w:rPr>
          <w:rStyle w:val="StyleUnderline"/>
        </w:rPr>
        <w:t>There is no possibility of emancipating communication, nor is there any affirmative basis for creation—for the base is communication. There is nothing to affirm, and so creation is immanent with the negativity of the non: "The key thing may be to create vacuoles of noncommunication</w:t>
      </w:r>
      <w:r w:rsidRPr="009B56F5">
        <w:t>" (Deleuze 1997: 175).</w:t>
      </w:r>
    </w:p>
    <w:p w14:paraId="7A9CF074" w14:textId="7A842C86" w:rsidR="009B56F5" w:rsidRDefault="009B56F5" w:rsidP="00403EF3">
      <w:pPr>
        <w:rPr>
          <w:rStyle w:val="StyleUnderline"/>
        </w:rPr>
      </w:pPr>
    </w:p>
    <w:p w14:paraId="3BAD12E8" w14:textId="4E1F6397" w:rsidR="004B15AD" w:rsidRPr="004B15AD" w:rsidRDefault="00E65108" w:rsidP="004B15AD">
      <w:pPr>
        <w:pStyle w:val="Heading4"/>
      </w:pPr>
      <w:r>
        <w:t>Their affirmation of new possibilities reproduces anti-black grammars</w:t>
      </w:r>
    </w:p>
    <w:p w14:paraId="6D9E696B" w14:textId="253C87BA" w:rsidR="004B15AD" w:rsidRDefault="004B15AD" w:rsidP="00403EF3">
      <w:r>
        <w:rPr>
          <w:rStyle w:val="Style13ptBold"/>
        </w:rPr>
        <w:t>Barber 16 –</w:t>
      </w:r>
      <w:r w:rsidRPr="009B56F5">
        <w:t xml:space="preserve"> [Daniel Colucciello Barber is Assistant Professor at Pace University (New York) in the Department of Philosophy and Religious Studies.</w:t>
      </w:r>
      <w:r>
        <w:t xml:space="preserve"> “The Creation of Non-Being” </w:t>
      </w:r>
      <w:hyperlink r:id="rId90" w:history="1">
        <w:r w:rsidRPr="001F6697">
          <w:rPr>
            <w:rStyle w:val="Hyperlink"/>
          </w:rPr>
          <w:t>http://www.rhizomes.net/issue29/barber.html</w:t>
        </w:r>
      </w:hyperlink>
      <w:r>
        <w:t xml:space="preserve">] //6/26/2020 – Mojica </w:t>
      </w:r>
    </w:p>
    <w:p w14:paraId="1E2FA551" w14:textId="0A18053C" w:rsidR="00E65108" w:rsidRDefault="00E65108" w:rsidP="008D191D">
      <w:pPr>
        <w:pStyle w:val="ListParagraph"/>
        <w:numPr>
          <w:ilvl w:val="0"/>
          <w:numId w:val="14"/>
        </w:numPr>
      </w:pPr>
      <w:r w:rsidRPr="00E65108">
        <w:t>Objective, not subjective vertigo</w:t>
      </w:r>
    </w:p>
    <w:p w14:paraId="568D742F" w14:textId="2E4F5F11" w:rsidR="00CF623E" w:rsidRPr="00E65108" w:rsidRDefault="00CF623E" w:rsidP="008D191D">
      <w:pPr>
        <w:pStyle w:val="ListParagraph"/>
        <w:numPr>
          <w:ilvl w:val="0"/>
          <w:numId w:val="14"/>
        </w:numPr>
      </w:pPr>
      <w:r>
        <w:lastRenderedPageBreak/>
        <w:t>Could be an alt</w:t>
      </w:r>
    </w:p>
    <w:p w14:paraId="3626E769" w14:textId="77777777" w:rsidR="004B15AD" w:rsidRPr="004B15AD" w:rsidRDefault="004B15AD" w:rsidP="004B15AD">
      <w:r w:rsidRPr="004B15AD">
        <w:t>The Reality of Non-Being</w:t>
      </w:r>
    </w:p>
    <w:p w14:paraId="0D888508" w14:textId="77777777" w:rsidR="004B15AD" w:rsidRPr="004B15AD" w:rsidRDefault="004B15AD" w:rsidP="004B15AD">
      <w:r w:rsidRPr="004B15AD">
        <w:t xml:space="preserve">[9] My argument, drawing on Deleuze, is that </w:t>
      </w:r>
      <w:r w:rsidRPr="00E65108">
        <w:rPr>
          <w:rStyle w:val="Emphasis"/>
        </w:rPr>
        <w:t>the logic of possibility actually serves to modulatively reproduce the anti-black grammar of the world</w:t>
      </w:r>
      <w:r w:rsidRPr="004B15AD">
        <w:t xml:space="preserve">. Creation, defined as a break with the presently given world, is not a possibility. It is rather immanent with an axiomatic No to such possibility, with habits of negativity. </w:t>
      </w:r>
    </w:p>
    <w:p w14:paraId="49644E3C" w14:textId="77777777" w:rsidR="004B15AD" w:rsidRPr="004B15AD" w:rsidRDefault="004B15AD" w:rsidP="004B15AD">
      <w:r w:rsidRPr="004B15AD">
        <w:t xml:space="preserve">[10] </w:t>
      </w:r>
      <w:r w:rsidRPr="00E65108">
        <w:rPr>
          <w:rStyle w:val="StyleUnderline"/>
        </w:rPr>
        <w:t>This thesis concerns a key problematic that stems from the Afro-Pessimist analysis of anti-blackness: if blackness stands both within the habitus of modernity, as an organizing principle, and without this habitus, as a perpetually banished subjectivity, then the very articulation of blackness would seem to depend on and reproduce such a habitus</w:t>
      </w:r>
      <w:r w:rsidRPr="004B15AD">
        <w:t xml:space="preserve">. In other words, both being-within and being-without are possibilities governed by modernity's dominative positioning of blackness. The articulation of blackness is in fact bound by this problematic insofar as one remains within the ambit of habits of affirmation. In other words, the presumption of affirmation is co-extensive with the reproduction of the habitus of modernity: that which is presently available for affirmation is already governed by modernity and its articulation of blackness, and so habits of affirmation inevitably participate in and reproduce the double-bind in which modernity positions blackness. </w:t>
      </w:r>
    </w:p>
    <w:p w14:paraId="281A34D5" w14:textId="77777777" w:rsidR="004B15AD" w:rsidRPr="004B15AD" w:rsidRDefault="004B15AD" w:rsidP="004B15AD">
      <w:r w:rsidRPr="004B15AD">
        <w:t>[11] Against such reproduction</w:t>
      </w:r>
      <w:r w:rsidRPr="00CF623E">
        <w:rPr>
          <w:rStyle w:val="Emphasis"/>
        </w:rPr>
        <w:t>, it is essential to insist on habits of negativity</w:t>
      </w:r>
      <w:r w:rsidRPr="004B15AD">
        <w:t xml:space="preserve">. Such insistence is total: since it is affirmation as such that entails participation in the being here indexed by modernity, even a modicum of affirmation mitigates the force enacted by negativity. The power of creation therefore resides entirely and essentially on the side of negativity—and not at all on the side of affirmation. Concomitantly, to invoke such power actually entails an unmitigated refusal of habits of affirmation; </w:t>
      </w:r>
      <w:r w:rsidRPr="00CF623E">
        <w:rPr>
          <w:rStyle w:val="Emphasis"/>
        </w:rPr>
        <w:t>affirmation does not name or support, but on the contrary denies, the power of creatio</w:t>
      </w:r>
      <w:r w:rsidRPr="004B15AD">
        <w:t xml:space="preserve">n. Given the double-bind in which modernity positions blackness, this is to say that </w:t>
      </w:r>
      <w:r w:rsidRPr="00CF623E">
        <w:rPr>
          <w:rStyle w:val="StyleUnderline"/>
        </w:rPr>
        <w:t>the negativity of the non, in virtue of its immanence with a force of creation, indexes blackness as a power of non-being, as that which is without need of</w:t>
      </w:r>
      <w:r w:rsidRPr="004B15AD">
        <w:t>—and in fact opposed to—reliance on the affirmative.</w:t>
      </w:r>
    </w:p>
    <w:p w14:paraId="10698B7A" w14:textId="77777777" w:rsidR="004B15AD" w:rsidRPr="004B15AD" w:rsidRDefault="004B15AD" w:rsidP="004B15AD">
      <w:r w:rsidRPr="004B15AD">
        <w:t xml:space="preserve">[12] It remains necessary to outline the articulation of this immanence of creation and non-being—that is, to theoretically express how an unmitigated insistence on habits of negativity can be both a refusal of affirmation and an enactment of power. This warrants a return to Deleuze's thought by way of some questions: How can habits of negativity, articulated via Deleuze's insistence on the non, gain theoretical consistency with his conceptual refusal of negative being? If negative being is refused, then in what sense can there be insistence on the non? </w:t>
      </w:r>
    </w:p>
    <w:p w14:paraId="3C186E5C" w14:textId="77777777" w:rsidR="004B15AD" w:rsidRPr="004B15AD" w:rsidRDefault="004B15AD" w:rsidP="004B15AD">
      <w:pPr>
        <w:pStyle w:val="NormalWeb"/>
        <w:rPr>
          <w:rFonts w:asciiTheme="minorHAnsi" w:hAnsiTheme="minorHAnsi" w:cstheme="minorHAnsi"/>
          <w:color w:val="000000"/>
          <w:sz w:val="22"/>
          <w:szCs w:val="22"/>
        </w:rPr>
      </w:pPr>
      <w:r w:rsidRPr="004B15AD">
        <w:rPr>
          <w:rFonts w:asciiTheme="minorHAnsi" w:hAnsiTheme="minorHAnsi" w:cstheme="minorHAnsi"/>
          <w:sz w:val="22"/>
          <w:szCs w:val="22"/>
        </w:rPr>
        <w:t>[13] Deleuze argues that "being is difference itself. Being is also non-being,</w:t>
      </w:r>
      <w:r w:rsidRPr="004B15AD">
        <w:rPr>
          <w:rStyle w:val="Emphasis"/>
          <w:rFonts w:asciiTheme="minorHAnsi" w:hAnsiTheme="minorHAnsi" w:cstheme="minorHAnsi"/>
          <w:sz w:val="22"/>
          <w:szCs w:val="22"/>
        </w:rPr>
        <w:t xml:space="preserve"> </w:t>
      </w:r>
      <w:r w:rsidRPr="004B15AD">
        <w:rPr>
          <w:rStyle w:val="Emphasis"/>
          <w:rFonts w:asciiTheme="minorHAnsi" w:eastAsiaTheme="majorEastAsia" w:hAnsiTheme="minorHAnsi" w:cstheme="minorHAnsi"/>
          <w:sz w:val="22"/>
          <w:szCs w:val="22"/>
        </w:rPr>
        <w:t>but non-being is not the being of the negative</w:t>
      </w:r>
      <w:r w:rsidRPr="004B15AD">
        <w:rPr>
          <w:rFonts w:asciiTheme="minorHAnsi" w:hAnsiTheme="minorHAnsi" w:cstheme="minorHAnsi"/>
          <w:color w:val="000000"/>
          <w:sz w:val="22"/>
          <w:szCs w:val="22"/>
        </w:rPr>
        <w:t xml:space="preserve"> </w:t>
      </w:r>
      <w:r w:rsidRPr="004B15AD">
        <w:rPr>
          <w:rFonts w:asciiTheme="minorHAnsi" w:hAnsiTheme="minorHAnsi" w:cstheme="minorHAnsi"/>
          <w:sz w:val="22"/>
          <w:szCs w:val="22"/>
        </w:rPr>
        <w:t>. . . non-being is Difference" (Deleuze 1994: 76-77). This makes clear</w:t>
      </w:r>
      <w:r w:rsidRPr="004B15AD">
        <w:rPr>
          <w:rFonts w:asciiTheme="minorHAnsi" w:hAnsiTheme="minorHAnsi" w:cstheme="minorHAnsi"/>
          <w:color w:val="000000"/>
          <w:sz w:val="22"/>
          <w:szCs w:val="22"/>
        </w:rPr>
        <w:t xml:space="preserve"> </w:t>
      </w:r>
      <w:r w:rsidRPr="004B15AD">
        <w:rPr>
          <w:rStyle w:val="StyleUnderline"/>
          <w:rFonts w:asciiTheme="minorHAnsi" w:hAnsiTheme="minorHAnsi" w:cstheme="minorHAnsi"/>
          <w:sz w:val="22"/>
          <w:szCs w:val="22"/>
        </w:rPr>
        <w:t xml:space="preserve">that negative being is refused in virtue of </w:t>
      </w:r>
      <w:r w:rsidRPr="004B15AD">
        <w:rPr>
          <w:rStyle w:val="StyleUnderline"/>
          <w:rFonts w:asciiTheme="minorHAnsi" w:eastAsiaTheme="majorEastAsia" w:hAnsiTheme="minorHAnsi" w:cstheme="minorHAnsi"/>
          <w:sz w:val="22"/>
          <w:szCs w:val="22"/>
        </w:rPr>
        <w:t>difference</w:t>
      </w:r>
      <w:r w:rsidRPr="004B15AD">
        <w:rPr>
          <w:rFonts w:asciiTheme="minorHAnsi" w:hAnsiTheme="minorHAnsi" w:cstheme="minorHAnsi"/>
          <w:color w:val="000000"/>
          <w:sz w:val="22"/>
          <w:szCs w:val="22"/>
        </w:rPr>
        <w:t xml:space="preserve">; </w:t>
      </w:r>
      <w:r w:rsidRPr="004B15AD">
        <w:rPr>
          <w:rFonts w:asciiTheme="minorHAnsi" w:hAnsiTheme="minorHAnsi" w:cstheme="minorHAnsi"/>
          <w:sz w:val="22"/>
          <w:szCs w:val="22"/>
        </w:rPr>
        <w:t>what is essential is difference in itself. Hence difference is articulated not as the affirmation of affirmative being, nor even as the affirmation of being as such. On the contrary, difference is articulated as "non-being":</w:t>
      </w:r>
      <w:r w:rsidRPr="004B15AD">
        <w:rPr>
          <w:rFonts w:asciiTheme="minorHAnsi" w:hAnsiTheme="minorHAnsi" w:cstheme="minorHAnsi"/>
          <w:color w:val="000000"/>
          <w:sz w:val="22"/>
          <w:szCs w:val="22"/>
        </w:rPr>
        <w:t xml:space="preserve"> </w:t>
      </w:r>
      <w:r w:rsidRPr="004B15AD">
        <w:rPr>
          <w:rStyle w:val="StyleUnderline"/>
          <w:rFonts w:asciiTheme="minorHAnsi" w:hAnsiTheme="minorHAnsi" w:cstheme="minorHAnsi"/>
          <w:sz w:val="22"/>
          <w:szCs w:val="22"/>
        </w:rPr>
        <w:t xml:space="preserve">negative </w:t>
      </w:r>
      <w:r w:rsidRPr="004B15AD">
        <w:rPr>
          <w:rStyle w:val="StyleUnderline"/>
          <w:rFonts w:asciiTheme="minorHAnsi" w:eastAsiaTheme="majorEastAsia" w:hAnsiTheme="minorHAnsi" w:cstheme="minorHAnsi"/>
          <w:sz w:val="22"/>
          <w:szCs w:val="22"/>
        </w:rPr>
        <w:t>being</w:t>
      </w:r>
      <w:r w:rsidRPr="004B15AD">
        <w:rPr>
          <w:rStyle w:val="StyleUnderline"/>
          <w:rFonts w:asciiTheme="minorHAnsi" w:hAnsiTheme="minorHAnsi" w:cstheme="minorHAnsi"/>
          <w:sz w:val="22"/>
          <w:szCs w:val="22"/>
        </w:rPr>
        <w:t xml:space="preserve"> is refused, but it is refused in favor of </w:t>
      </w:r>
      <w:r w:rsidRPr="004B15AD">
        <w:rPr>
          <w:rStyle w:val="StyleUnderline"/>
          <w:rFonts w:asciiTheme="minorHAnsi" w:eastAsiaTheme="majorEastAsia" w:hAnsiTheme="minorHAnsi" w:cstheme="minorHAnsi"/>
          <w:sz w:val="22"/>
          <w:szCs w:val="22"/>
        </w:rPr>
        <w:t>non</w:t>
      </w:r>
      <w:r w:rsidRPr="004B15AD">
        <w:rPr>
          <w:rStyle w:val="StyleUnderline"/>
          <w:rFonts w:asciiTheme="minorHAnsi" w:hAnsiTheme="minorHAnsi" w:cstheme="minorHAnsi"/>
          <w:sz w:val="22"/>
          <w:szCs w:val="22"/>
        </w:rPr>
        <w:t xml:space="preserve">-being. Difference antecedes both positive being </w:t>
      </w:r>
      <w:r w:rsidRPr="004B15AD">
        <w:rPr>
          <w:rStyle w:val="StyleUnderline"/>
          <w:rFonts w:asciiTheme="minorHAnsi" w:eastAsiaTheme="majorEastAsia" w:hAnsiTheme="minorHAnsi" w:cstheme="minorHAnsi"/>
          <w:sz w:val="22"/>
          <w:szCs w:val="22"/>
        </w:rPr>
        <w:t xml:space="preserve">and </w:t>
      </w:r>
      <w:r w:rsidRPr="004B15AD">
        <w:rPr>
          <w:rStyle w:val="StyleUnderline"/>
          <w:rFonts w:asciiTheme="minorHAnsi" w:hAnsiTheme="minorHAnsi" w:cstheme="minorHAnsi"/>
          <w:sz w:val="22"/>
          <w:szCs w:val="22"/>
        </w:rPr>
        <w:t xml:space="preserve">negative being, thereby displacing their dialectical or conflictual relation. In other words, difference is not between opposed beings but in itself, autonomous from and antecedent to every being or thing; difference is real, but precisely as a matter of </w:t>
      </w:r>
      <w:r w:rsidRPr="004B15AD">
        <w:rPr>
          <w:rStyle w:val="StyleUnderline"/>
          <w:rFonts w:asciiTheme="minorHAnsi" w:eastAsiaTheme="majorEastAsia" w:hAnsiTheme="minorHAnsi" w:cstheme="minorHAnsi"/>
          <w:sz w:val="22"/>
          <w:szCs w:val="22"/>
        </w:rPr>
        <w:t>non</w:t>
      </w:r>
      <w:r w:rsidRPr="004B15AD">
        <w:rPr>
          <w:rStyle w:val="StyleUnderline"/>
          <w:rFonts w:asciiTheme="minorHAnsi" w:hAnsiTheme="minorHAnsi" w:cstheme="minorHAnsi"/>
          <w:sz w:val="22"/>
          <w:szCs w:val="22"/>
        </w:rPr>
        <w:t xml:space="preserve">-being. Its reality is not the being of a thing, it is </w:t>
      </w:r>
      <w:r w:rsidRPr="004B15AD">
        <w:rPr>
          <w:rStyle w:val="StyleUnderline"/>
          <w:rFonts w:asciiTheme="minorHAnsi" w:eastAsiaTheme="majorEastAsia" w:hAnsiTheme="minorHAnsi" w:cstheme="minorHAnsi"/>
          <w:sz w:val="22"/>
          <w:szCs w:val="22"/>
        </w:rPr>
        <w:t>no</w:t>
      </w:r>
      <w:r w:rsidRPr="004B15AD">
        <w:rPr>
          <w:rStyle w:val="StyleUnderline"/>
          <w:rFonts w:asciiTheme="minorHAnsi" w:hAnsiTheme="minorHAnsi" w:cstheme="minorHAnsi"/>
          <w:sz w:val="22"/>
          <w:szCs w:val="22"/>
        </w:rPr>
        <w:t>-thing.</w:t>
      </w:r>
      <w:r w:rsidRPr="004B15AD">
        <w:rPr>
          <w:rFonts w:asciiTheme="minorHAnsi" w:hAnsiTheme="minorHAnsi" w:cstheme="minorHAnsi"/>
          <w:color w:val="000000"/>
          <w:sz w:val="22"/>
          <w:szCs w:val="22"/>
        </w:rPr>
        <w:t xml:space="preserve"> </w:t>
      </w:r>
    </w:p>
    <w:p w14:paraId="104E8B41" w14:textId="77777777" w:rsidR="004B15AD" w:rsidRPr="004B15AD" w:rsidRDefault="004B15AD" w:rsidP="004B15AD">
      <w:r w:rsidRPr="004B15AD">
        <w:lastRenderedPageBreak/>
        <w:t xml:space="preserve">[14] </w:t>
      </w:r>
      <w:r w:rsidRPr="00CF623E">
        <w:rPr>
          <w:rStyle w:val="StyleUnderline"/>
        </w:rPr>
        <w:t>Such theorization enables the delinking of creation (as force of non-being, or no-thing) from affirmation (as possibility of being). Difference, or non-being, marks a real force of creation that is without, and incommensurable with, being</w:t>
      </w:r>
      <w:r w:rsidRPr="004B15AD">
        <w:t xml:space="preserve">. In virtue of this unanalogizability of non-being with being, creation is articulated as a force stemming from negativity, and not at all from affirmation: affirmation is said of being and its possibilization, whereas creation is said of non-being. </w:t>
      </w:r>
      <w:r w:rsidRPr="00CF623E">
        <w:rPr>
          <w:rStyle w:val="StyleUnderline"/>
        </w:rPr>
        <w:t>Habits of negativity, which antagonize every (positively or negatively described) being, or being as such, are thus coeval with an insistence on the real force of non-being.</w:t>
      </w:r>
      <w:r w:rsidRPr="004B15AD">
        <w:t xml:space="preserve"> </w:t>
      </w:r>
    </w:p>
    <w:p w14:paraId="3040E932" w14:textId="77777777" w:rsidR="004B15AD" w:rsidRPr="00CF623E" w:rsidRDefault="004B15AD" w:rsidP="004B15AD">
      <w:pPr>
        <w:rPr>
          <w:rStyle w:val="Emphasis"/>
        </w:rPr>
      </w:pPr>
      <w:r w:rsidRPr="004B15AD">
        <w:t xml:space="preserve">[15] </w:t>
      </w:r>
      <w:r w:rsidRPr="00CF623E">
        <w:rPr>
          <w:rStyle w:val="StyleUnderline"/>
        </w:rPr>
        <w:t>This argument can be used to negotiate a tension between the Afro-Pessimist emphasis on irresolvable negativity and the concern of Black Optimism to emphasize a power named by blackness</w:t>
      </w:r>
      <w:r w:rsidRPr="004B15AD">
        <w:t xml:space="preserve">: while the former's emphasis on negativity extends to habits of affirmation as such, this negativity immanently involves—and thus does not abandon—an insistence on the power of creation. Consequently, the Black Op concern to speak of the power of blackness may be satisfied entirely within the space of negativity, or social death, on which Afro-Pessimism insists. Such satisfaction does not then require recourse to qualifications that would mitigate the negativity of this space, On the contrary, power is immanent to a redoubled negativity, or </w:t>
      </w:r>
      <w:r w:rsidRPr="00CF623E">
        <w:rPr>
          <w:rStyle w:val="Emphasis"/>
        </w:rPr>
        <w:t>a negativity toward both being and the affirmation of the possibility of being-otherwise.</w:t>
      </w:r>
    </w:p>
    <w:p w14:paraId="453EFFED" w14:textId="5BAB1908" w:rsidR="004B15AD" w:rsidRDefault="004B15AD" w:rsidP="004B15AD">
      <w:pPr>
        <w:pStyle w:val="NormalWeb"/>
        <w:rPr>
          <w:sz w:val="22"/>
          <w:szCs w:val="22"/>
        </w:rPr>
      </w:pPr>
      <w:r w:rsidRPr="004B15AD">
        <w:rPr>
          <w:sz w:val="22"/>
          <w:szCs w:val="22"/>
        </w:rPr>
        <w:t>[16] Yet even as Deleuze's philosophical efforts may be deployed by and for the articulation of Afro-Pessimist claims, these claims vertiginously intensify Deleuze's theorization of non-being: Deleuze theorizes non-being in terms of a "vertigo" of immanence (Deleuze and Guattari 1996: 48), yet blackness is the historical, material experience of such vertigo. Drawing on a distinction made by Wilderson, this is to say that for</w:t>
      </w:r>
      <w:r w:rsidRPr="004B15AD">
        <w:rPr>
          <w:rFonts w:ascii="&amp;quot" w:hAnsi="&amp;quot"/>
          <w:color w:val="000000"/>
          <w:sz w:val="22"/>
          <w:szCs w:val="22"/>
        </w:rPr>
        <w:t xml:space="preserve"> </w:t>
      </w:r>
      <w:r w:rsidRPr="004B15AD">
        <w:rPr>
          <w:rStyle w:val="StyleUnderline"/>
          <w:sz w:val="22"/>
          <w:szCs w:val="22"/>
        </w:rPr>
        <w:t xml:space="preserve">Deleuze non-being is a "subjective vertigo," or a vertigo </w:t>
      </w:r>
      <w:r w:rsidRPr="004B15AD">
        <w:rPr>
          <w:rStyle w:val="StyleUnderline"/>
          <w:rFonts w:eastAsiaTheme="majorEastAsia"/>
          <w:sz w:val="22"/>
          <w:szCs w:val="22"/>
        </w:rPr>
        <w:t>into which</w:t>
      </w:r>
      <w:r w:rsidRPr="004B15AD">
        <w:rPr>
          <w:rStyle w:val="StyleUnderline"/>
          <w:sz w:val="22"/>
          <w:szCs w:val="22"/>
        </w:rPr>
        <w:t xml:space="preserve"> Deleuze's thought makes an entrance, while blackness is experienced as "objective vertigo," meaning that vertigo is—historically or materially—</w:t>
      </w:r>
      <w:r w:rsidRPr="004B15AD">
        <w:rPr>
          <w:rStyle w:val="StyleUnderline"/>
          <w:rFonts w:eastAsiaTheme="majorEastAsia"/>
          <w:sz w:val="22"/>
          <w:szCs w:val="22"/>
        </w:rPr>
        <w:t>always already</w:t>
      </w:r>
      <w:r w:rsidRPr="004B15AD">
        <w:rPr>
          <w:rStyle w:val="StyleUnderline"/>
          <w:sz w:val="22"/>
          <w:szCs w:val="22"/>
        </w:rPr>
        <w:t xml:space="preserve"> there (Wilderson 2011: 3). Immanence, or the vertigo of non-being, remains an </w:t>
      </w:r>
      <w:r w:rsidRPr="004B15AD">
        <w:rPr>
          <w:rStyle w:val="StyleUnderline"/>
          <w:rFonts w:eastAsiaTheme="majorEastAsia"/>
          <w:sz w:val="22"/>
          <w:szCs w:val="22"/>
        </w:rPr>
        <w:t xml:space="preserve">object for </w:t>
      </w:r>
      <w:r w:rsidRPr="004B15AD">
        <w:rPr>
          <w:rStyle w:val="StyleUnderline"/>
          <w:sz w:val="22"/>
          <w:szCs w:val="22"/>
        </w:rPr>
        <w:t xml:space="preserve">the thought of Deleuze; blackness is historically or materially the </w:t>
      </w:r>
      <w:r w:rsidRPr="004B15AD">
        <w:rPr>
          <w:rStyle w:val="StyleUnderline"/>
          <w:rFonts w:eastAsiaTheme="majorEastAsia"/>
          <w:sz w:val="22"/>
          <w:szCs w:val="22"/>
        </w:rPr>
        <w:t>objective reality of</w:t>
      </w:r>
      <w:r w:rsidRPr="004B15AD">
        <w:rPr>
          <w:rStyle w:val="StyleUnderline"/>
          <w:sz w:val="22"/>
          <w:szCs w:val="22"/>
        </w:rPr>
        <w:t xml:space="preserve"> non-being</w:t>
      </w:r>
      <w:r w:rsidRPr="004B15AD">
        <w:rPr>
          <w:sz w:val="22"/>
          <w:szCs w:val="22"/>
        </w:rPr>
        <w:t>—the very reality of the vertigo of immanence. Consequently, to think non-being according to blackness entails the reading of Deleuze's theoretical articulation in terms of the operations by which historical, material power is enacted.</w:t>
      </w:r>
    </w:p>
    <w:p w14:paraId="4DEC3706" w14:textId="77777777" w:rsidR="00645C72" w:rsidRPr="004B15AD" w:rsidRDefault="00645C72" w:rsidP="004B15AD">
      <w:pPr>
        <w:pStyle w:val="NormalWeb"/>
        <w:rPr>
          <w:rFonts w:ascii="&amp;quot" w:hAnsi="&amp;quot"/>
          <w:color w:val="000000"/>
          <w:sz w:val="22"/>
          <w:szCs w:val="22"/>
        </w:rPr>
      </w:pPr>
    </w:p>
    <w:p w14:paraId="7C5D9B3E" w14:textId="4C1EF86F" w:rsidR="004B15AD" w:rsidRPr="00342DB7" w:rsidRDefault="00342DB7" w:rsidP="00754400">
      <w:pPr>
        <w:pStyle w:val="Heading4"/>
        <w:rPr>
          <w:rStyle w:val="StyleUnderline"/>
          <w:u w:val="none"/>
        </w:rPr>
      </w:pPr>
      <w:r>
        <w:rPr>
          <w:rStyle w:val="StyleUnderline"/>
          <w:u w:val="none"/>
        </w:rPr>
        <w:t>Their understanding of a flux-based world fails to recognize that we must reconsider the very notion of the human.</w:t>
      </w:r>
    </w:p>
    <w:p w14:paraId="6243A3C4" w14:textId="5308917D" w:rsidR="00F36F42" w:rsidRPr="005702F4" w:rsidRDefault="00F36F42" w:rsidP="00F36F42">
      <w:pPr>
        <w:rPr>
          <w:sz w:val="16"/>
          <w:szCs w:val="16"/>
        </w:rPr>
      </w:pPr>
      <w:r>
        <w:rPr>
          <w:rStyle w:val="Style13ptBold"/>
        </w:rPr>
        <w:t xml:space="preserve">Gunkel and Lynch 19 – </w:t>
      </w:r>
      <w:r w:rsidRPr="005702F4">
        <w:rPr>
          <w:sz w:val="16"/>
          <w:szCs w:val="16"/>
        </w:rPr>
        <w:t xml:space="preserve">[Henriette Gunkel (PhD) is lecturer at the Department of Visual Cultures at Goldsmiths, University of London. Her work focusses on the politics of time from a decolonizing, queer-feminist perspective. She is working on a monograph on Alien Time that focusses on Africanist science-fictional interventions. She is the author of The Cultural Politics of Female Sexuality in South Africa (Routledge, 2010) and co-editor of What Can a Body Do? (Campus, 2012), Undutiful Daughters. New Directions in Feminist Thought and Practice (Palgrave McMillan, 2012), and Futures &amp; Fictions (Repeater, 2017), which was nominated for the 2018 International Center of Photography's Infinity Award in the Critical Writing and Research category. kara lynch (MFA) is a time-based artist living in the Bronx, NY who earns a living as an Associate Professor of Video and Critical Studies at Hampshire College in Amherst, Massachusetts. Ambivalent towards hyper-visual culture, she is curious about duration, embodiment, and aural experience; and through low-fi, collective practice and social intervention lynch explores aesthetic/political relationships between time + space. Her work is vigilantly raced, classed, and gendered – Black, queer and feminist. Major projects include: `Black Russians' – a feature documentary video (2001), `The Outing' – a video travelogue (1999-2004), `Mouhawala Oula' – a gender-bending trio performance for oriental dance, live video, and saxophone (2009). The current project 'INVISIBLE', an episodic, speculative, multi-site video/audio installation – excavates the terror and resilient beauty of Black experience.  2019-06-13 “We Travel the Space Ways” </w:t>
      </w:r>
      <w:hyperlink r:id="rId91" w:history="1">
        <w:r w:rsidR="005702F4" w:rsidRPr="005702F4">
          <w:rPr>
            <w:rStyle w:val="Hyperlink"/>
            <w:sz w:val="16"/>
            <w:szCs w:val="16"/>
          </w:rPr>
          <w:t>https://www.transcript-verlag.de/978-3-8376-4601-6/we-travel-the-space-ways/?number=978-3-8394-4601-0]//Mojica</w:t>
        </w:r>
      </w:hyperlink>
      <w:r w:rsidR="005702F4" w:rsidRPr="005702F4">
        <w:rPr>
          <w:sz w:val="16"/>
          <w:szCs w:val="16"/>
        </w:rPr>
        <w:t xml:space="preserve"> – 6/28/2020</w:t>
      </w:r>
    </w:p>
    <w:p w14:paraId="4C74AB00" w14:textId="2CF5A129" w:rsidR="00403EF3" w:rsidRDefault="00754400" w:rsidP="00331F24">
      <w:r w:rsidRPr="00754400">
        <w:lastRenderedPageBreak/>
        <w:t xml:space="preserve">In the current moment, </w:t>
      </w:r>
      <w:r w:rsidRPr="00754400">
        <w:rPr>
          <w:rStyle w:val="StyleUnderline"/>
        </w:rPr>
        <w:t>the integrity and substance of black people as whole and human is contested and dismantled globally with the continuum of African and African descendent people’s social and physical death</w:t>
      </w:r>
      <w:r w:rsidRPr="00754400">
        <w:t>. This constant black death is evidenced by mass migrations and human trafficking of people of African descent fleeing the devastation wrought by structural adjustment, war, and climate chaos, and their subsequent perishing at sea or in camps; the refusal by the European Union to provide safe harbors for migrants in distress in the Mediterranean Sea; the systematic racial profiling across Europe; mass state sponsored killings of black youth by U.S. trained Brazilian para-military troops; the militarization of police forces and the impunity with which they mete out violence and death on black communities in the U.S.; neoliberal, neocolonial, and neo-communist policies of extraction, speculation, and exploitation of human labor and natural resources all across the African continent; displacement of Black people from their indigenous lands in the Americas and the African Continent from Colombia SA to Namibia; and the refusal by European countries and the U.S. to disburse reparations to African peoples as restitution for colonialism, slavery, and genocide.  In this context</w:t>
      </w:r>
      <w:r w:rsidRPr="00F36F42">
        <w:rPr>
          <w:rStyle w:val="Emphasis"/>
        </w:rPr>
        <w:t>, we recognize the need to reconsider the very notion of the human</w:t>
      </w:r>
      <w:r w:rsidRPr="00754400">
        <w:t xml:space="preserve"> (Wynter 2003; Jackson 2016), and black imagination as an aesthetic-political counterpoint that animates and builds our social and political movements. </w:t>
      </w:r>
      <w:r w:rsidRPr="00754400">
        <w:rPr>
          <w:rStyle w:val="StyleUnderline"/>
        </w:rPr>
        <w:t>We agree with the editors of and contributors to the recent anthology, Octavia’s Brood that grassroots political movement building for black people has always relied upon speculative fictioning and visioning another world as a radical response to concrete oppressive and repressive experiences on the ground</w:t>
      </w:r>
      <w:r w:rsidRPr="00754400">
        <w:t>.7 As further articulated by</w:t>
      </w:r>
      <w:r>
        <w:t xml:space="preserve"> </w:t>
      </w:r>
      <w:r w:rsidRPr="00754400">
        <w:t xml:space="preserve">Wildseeds Collective member Soraya Jean-Louise and Rasheedah Phillips of AfroFuturist Affair in this volume, </w:t>
      </w:r>
      <w:r w:rsidRPr="00754400">
        <w:rPr>
          <w:rStyle w:val="StyleUnderline"/>
        </w:rPr>
        <w:t>here practices of future fictioning can provide a safe(r) space from which to formulate a radical and collectively assembled critique of the present while providing an epistemological shift around how we think about race and point to alternative systems of thought and knowledge – and as such rendering modernity forever suspect</w:t>
      </w:r>
      <w:r w:rsidRPr="00754400">
        <w:t>.8 With this in mind, we align the goals of this project with the speculative fictioning and movement building of #BlackLivesMatter as a digital platform, organizing principle, and queer and feminist rallying cry that critically analyzes the continuity and brutality of anti-black violence and in turn mobilizes black imagination towards direct action for black lives.</w:t>
      </w:r>
    </w:p>
    <w:p w14:paraId="66347596" w14:textId="058FF794" w:rsidR="00754400" w:rsidRDefault="00754400" w:rsidP="00331F24"/>
    <w:p w14:paraId="7F199472" w14:textId="25C02F2E" w:rsidR="00754400" w:rsidRDefault="005702F4" w:rsidP="00754400">
      <w:pPr>
        <w:pStyle w:val="Heading4"/>
      </w:pPr>
      <w:r>
        <w:t>George Jackson is not about becoming – it’s an orientation towards the destruction of the world. Pessimism solves their offense, but they don’t solve ours</w:t>
      </w:r>
    </w:p>
    <w:p w14:paraId="26BC77EC" w14:textId="62A19A05" w:rsidR="005702F4" w:rsidRPr="005702F4" w:rsidRDefault="005702F4" w:rsidP="005702F4">
      <w:pPr>
        <w:rPr>
          <w:rStyle w:val="Style13ptBold"/>
        </w:rPr>
      </w:pPr>
      <w:r>
        <w:rPr>
          <w:rStyle w:val="Style13ptBold"/>
        </w:rPr>
        <w:t xml:space="preserve">Vangeest 20 – </w:t>
      </w:r>
      <w:r w:rsidRPr="005702F4">
        <w:t>[Jacob Vangeest is an alumni of the New Centre’s critical philosophy program and will begin his study as a PhD student at Western University’s Centre for the Study of Theory and Criticism in Fall 2020. His research interests include the study of power in information, technology, politics and religion. June 3, 2020 “</w:t>
      </w:r>
      <w:hyperlink r:id="rId92" w:history="1">
        <w:r w:rsidRPr="005702F4">
          <w:rPr>
            <w:rStyle w:val="Hyperlink"/>
          </w:rPr>
          <w:t>Deleuzian Pessimism</w:t>
        </w:r>
      </w:hyperlink>
      <w:r w:rsidRPr="005702F4">
        <w:t>”</w:t>
      </w:r>
      <w:r>
        <w:t xml:space="preserve"> </w:t>
      </w:r>
      <w:hyperlink r:id="rId93" w:history="1">
        <w:r w:rsidRPr="008E19DD">
          <w:rPr>
            <w:rStyle w:val="Hyperlink"/>
          </w:rPr>
          <w:t>https://tripleampersand.org/deleuzian-pessimism/]//Mojica</w:t>
        </w:r>
      </w:hyperlink>
      <w:r>
        <w:t xml:space="preserve"> – 6/28/2020</w:t>
      </w:r>
    </w:p>
    <w:p w14:paraId="476ABD62" w14:textId="77777777" w:rsidR="00754400" w:rsidRPr="005702F4" w:rsidRDefault="00754400" w:rsidP="005702F4">
      <w:r w:rsidRPr="005702F4">
        <w:rPr>
          <w:rStyle w:val="StyleUnderline"/>
        </w:rPr>
        <w:t>This is where the role of pessimism is necessary for the operation of the aleatory future. A certain pessimism or negativity is necessary to produce the randomness or absolute deterritorialization that Deleuze and Guattari discuss</w:t>
      </w:r>
      <w:r w:rsidRPr="005702F4">
        <w:t xml:space="preserve">. In a review of Culp’s Dark Deleuze, Timothy Snediker suggests that Culp’s most glaring flaw is that he omits any reference to Afro-pessimism (an area of scholarship that he notes Culp is familiar with). </w:t>
      </w:r>
      <w:r w:rsidRPr="00645C72">
        <w:rPr>
          <w:rStyle w:val="StyleUnderline"/>
        </w:rPr>
        <w:t>Culp draws upon the language of the ‘death of this world’ without reference to the scholarship on black pessimism that preceded it</w:t>
      </w:r>
      <w:r w:rsidRPr="005702F4">
        <w:t xml:space="preserve">. As a result, Snediker suggests that, in its negativity, </w:t>
      </w:r>
      <w:r w:rsidRPr="00645C72">
        <w:rPr>
          <w:rStyle w:val="StyleUnderline"/>
        </w:rPr>
        <w:t>Dark Deleuze remains “white—all too white</w:t>
      </w:r>
      <w:r w:rsidRPr="005702F4">
        <w:t>.”</w:t>
      </w:r>
      <w:bookmarkStart w:id="7" w:name="_ftnref10"/>
      <w:r w:rsidRPr="005702F4">
        <w:fldChar w:fldCharType="begin"/>
      </w:r>
      <w:r w:rsidRPr="005702F4">
        <w:instrText xml:space="preserve"> HYPERLINK "https://tripleampersand.org/deleuzian-pessimism/" \l "_ftn10" </w:instrText>
      </w:r>
      <w:r w:rsidRPr="005702F4">
        <w:fldChar w:fldCharType="separate"/>
      </w:r>
      <w:r w:rsidRPr="005702F4">
        <w:rPr>
          <w:rStyle w:val="Hyperlink"/>
        </w:rPr>
        <w:t>[10]</w:t>
      </w:r>
      <w:r w:rsidRPr="005702F4">
        <w:fldChar w:fldCharType="end"/>
      </w:r>
      <w:bookmarkEnd w:id="7"/>
      <w:r w:rsidRPr="005702F4">
        <w:t xml:space="preserve"> It is from this strain of thought that one can </w:t>
      </w:r>
      <w:r w:rsidRPr="005702F4">
        <w:lastRenderedPageBreak/>
        <w:t>understand both the pessimism necessary for an aleatory rupture to occur, and simultaneously, understand why such a rupture is foreclosed to Deleuze and Guattari.</w:t>
      </w:r>
    </w:p>
    <w:p w14:paraId="64F03AE8" w14:textId="77777777" w:rsidR="00754400" w:rsidRPr="005702F4" w:rsidRDefault="00754400" w:rsidP="005702F4">
      <w:r w:rsidRPr="005702F4">
        <w:t>An opening to this reading is available in the text. Both Anti-Oedipus and A Thousand Plateaus cite George Jackson as a figure of deterritorialization. Jackson in Soledad Brother (1994) writes “I may run, but all the time that I am, I’ll be looking for a stick.”</w:t>
      </w:r>
      <w:bookmarkStart w:id="8" w:name="_ftnref11"/>
      <w:r w:rsidRPr="005702F4">
        <w:fldChar w:fldCharType="begin"/>
      </w:r>
      <w:r w:rsidRPr="005702F4">
        <w:instrText xml:space="preserve"> HYPERLINK "https://tripleampersand.org/deleuzian-pessimism/" \l "_ftn11" </w:instrText>
      </w:r>
      <w:r w:rsidRPr="005702F4">
        <w:fldChar w:fldCharType="separate"/>
      </w:r>
      <w:r w:rsidRPr="005702F4">
        <w:rPr>
          <w:rStyle w:val="Hyperlink"/>
        </w:rPr>
        <w:t>[11]</w:t>
      </w:r>
      <w:r w:rsidRPr="005702F4">
        <w:fldChar w:fldCharType="end"/>
      </w:r>
      <w:bookmarkEnd w:id="8"/>
      <w:r w:rsidRPr="005702F4">
        <w:t xml:space="preserve"> This is understood as a means of taking flight from one’s capture and imprisonment. Jackson was an African American imprisoned at 18 for allegedly stealing $70. Rather than face trial, he accepted a plea deal for a minimum sentence that was altered, at sentencing, to “from one year to life.” While imprisoned, he was radicalized in the Black Marxist tradition. In 1970 he was killed by a prison guard, who claimed that Jackson attempted to escape with a gun. Circumstantial evidence has led many to believe that this was a cover for a politically motivated murder.</w:t>
      </w:r>
    </w:p>
    <w:p w14:paraId="6F10BC1B" w14:textId="77777777" w:rsidR="00754400" w:rsidRPr="00645C72" w:rsidRDefault="00754400" w:rsidP="005702F4">
      <w:pPr>
        <w:rPr>
          <w:rStyle w:val="StyleUnderline"/>
        </w:rPr>
      </w:pPr>
      <w:r w:rsidRPr="005702F4">
        <w:t>In an early letter, Jackson writes that “</w:t>
      </w:r>
      <w:r w:rsidRPr="00645C72">
        <w:rPr>
          <w:rStyle w:val="StyleUnderline"/>
        </w:rPr>
        <w:t>Capture, imprisonment, is the closest to being dead that one is likely to experience in this life.”</w:t>
      </w:r>
      <w:bookmarkStart w:id="9" w:name="_ftnref12"/>
      <w:r w:rsidRPr="00645C72">
        <w:rPr>
          <w:rStyle w:val="StyleUnderline"/>
        </w:rPr>
        <w:fldChar w:fldCharType="begin"/>
      </w:r>
      <w:r w:rsidRPr="00645C72">
        <w:rPr>
          <w:rStyle w:val="StyleUnderline"/>
        </w:rPr>
        <w:instrText xml:space="preserve"> HYPERLINK "https://tripleampersand.org/deleuzian-pessimism/" \l "_ftn12" </w:instrText>
      </w:r>
      <w:r w:rsidRPr="00645C72">
        <w:rPr>
          <w:rStyle w:val="StyleUnderline"/>
        </w:rPr>
        <w:fldChar w:fldCharType="separate"/>
      </w:r>
      <w:r w:rsidRPr="00645C72">
        <w:rPr>
          <w:rStyle w:val="StyleUnderline"/>
        </w:rPr>
        <w:t>[12]</w:t>
      </w:r>
      <w:r w:rsidRPr="00645C72">
        <w:rPr>
          <w:rStyle w:val="StyleUnderline"/>
        </w:rPr>
        <w:fldChar w:fldCharType="end"/>
      </w:r>
      <w:bookmarkEnd w:id="9"/>
      <w:r w:rsidRPr="005702F4">
        <w:t xml:space="preserve"> </w:t>
      </w:r>
      <w:r w:rsidRPr="00645C72">
        <w:rPr>
          <w:rStyle w:val="StyleUnderline"/>
        </w:rPr>
        <w:t>Capture and imprisonment, in this context, suggest an experience of social death that afro-pessimism equates with blackness. Frank Wilderson III, working within this tradition, suggests, following the work of Orlando Patterson, that Blackness cannot be separated from social death. He suggests “Blackness cannot be dis-imbricated from slaveness,” acknowledging the controversy of such a claim that “Blackness and slaveness cannot be dis-imbricated, cannot be pulled apart.”</w:t>
      </w:r>
      <w:bookmarkStart w:id="10" w:name="_ftnref13"/>
      <w:r w:rsidRPr="00645C72">
        <w:rPr>
          <w:rStyle w:val="StyleUnderline"/>
        </w:rPr>
        <w:fldChar w:fldCharType="begin"/>
      </w:r>
      <w:r w:rsidRPr="00645C72">
        <w:rPr>
          <w:rStyle w:val="StyleUnderline"/>
        </w:rPr>
        <w:instrText xml:space="preserve"> HYPERLINK "https://tripleampersand.org/deleuzian-pessimism/" \l "_ftn13" </w:instrText>
      </w:r>
      <w:r w:rsidRPr="00645C72">
        <w:rPr>
          <w:rStyle w:val="StyleUnderline"/>
        </w:rPr>
        <w:fldChar w:fldCharType="separate"/>
      </w:r>
      <w:r w:rsidRPr="00645C72">
        <w:rPr>
          <w:rStyle w:val="StyleUnderline"/>
        </w:rPr>
        <w:t>[13]</w:t>
      </w:r>
      <w:r w:rsidRPr="00645C72">
        <w:rPr>
          <w:rStyle w:val="StyleUnderline"/>
        </w:rPr>
        <w:fldChar w:fldCharType="end"/>
      </w:r>
      <w:bookmarkEnd w:id="10"/>
      <w:r w:rsidRPr="00645C72">
        <w:rPr>
          <w:rStyle w:val="StyleUnderline"/>
        </w:rPr>
        <w:t xml:space="preserve"> Drawing from this position, the social death Jackson experienced as imprisoned is an extension of the social death inherent to Blackness: the black experience in the World is one of perpetual social death.</w:t>
      </w:r>
    </w:p>
    <w:p w14:paraId="700D523D" w14:textId="77777777" w:rsidR="00754400" w:rsidRPr="005702F4" w:rsidRDefault="00754400" w:rsidP="005702F4">
      <w:r w:rsidRPr="00645C72">
        <w:rPr>
          <w:rStyle w:val="StyleUnderline"/>
        </w:rPr>
        <w:t>It is from this pessimistic position that George Jackson is capable of producing a line of flight or escape that culminates in the aleatory point in which the dice are rolled. This is presented as an escape that is simultaneously an attack, rendered</w:t>
      </w:r>
      <w:r w:rsidRPr="005702F4">
        <w:t xml:space="preserve"> (through a translation into French and subsequently back into English): “</w:t>
      </w:r>
      <w:r w:rsidRPr="00645C72">
        <w:rPr>
          <w:rStyle w:val="StyleUnderline"/>
        </w:rPr>
        <w:t>I may take flight, but while I am fleeing, I will be looking for a weapon</w:t>
      </w:r>
      <w:r w:rsidRPr="005702F4">
        <w:t>!”</w:t>
      </w:r>
      <w:bookmarkStart w:id="11" w:name="_ftnref14"/>
      <w:r w:rsidRPr="005702F4">
        <w:fldChar w:fldCharType="begin"/>
      </w:r>
      <w:r w:rsidRPr="005702F4">
        <w:instrText xml:space="preserve"> HYPERLINK "https://tripleampersand.org/deleuzian-pessimism/" \l "_ftn14" </w:instrText>
      </w:r>
      <w:r w:rsidRPr="005702F4">
        <w:fldChar w:fldCharType="separate"/>
      </w:r>
      <w:r w:rsidRPr="005702F4">
        <w:rPr>
          <w:rStyle w:val="Hyperlink"/>
        </w:rPr>
        <w:t>[14]</w:t>
      </w:r>
      <w:r w:rsidRPr="005702F4">
        <w:fldChar w:fldCharType="end"/>
      </w:r>
      <w:bookmarkEnd w:id="11"/>
      <w:r w:rsidRPr="005702F4">
        <w:t xml:space="preserve"> This is to reach an aleatory point where the only possible thing to do is escape. </w:t>
      </w:r>
      <w:r w:rsidRPr="00645C72">
        <w:rPr>
          <w:rStyle w:val="StyleUnderline"/>
        </w:rPr>
        <w:t>It brings to light the notion put forward in Wilderson III’s work that the goal, insofar as there is a goal, is to destroy the world</w:t>
      </w:r>
      <w:r w:rsidRPr="005702F4">
        <w:t>.</w:t>
      </w:r>
      <w:bookmarkStart w:id="12" w:name="_ftnref15"/>
      <w:r w:rsidRPr="005702F4">
        <w:fldChar w:fldCharType="begin"/>
      </w:r>
      <w:r w:rsidRPr="005702F4">
        <w:instrText xml:space="preserve"> HYPERLINK "https://tripleampersand.org/deleuzian-pessimism/" \l "_ftn15" </w:instrText>
      </w:r>
      <w:r w:rsidRPr="005702F4">
        <w:fldChar w:fldCharType="separate"/>
      </w:r>
      <w:r w:rsidRPr="005702F4">
        <w:rPr>
          <w:rStyle w:val="Hyperlink"/>
        </w:rPr>
        <w:t>[15]</w:t>
      </w:r>
      <w:r w:rsidRPr="005702F4">
        <w:fldChar w:fldCharType="end"/>
      </w:r>
      <w:bookmarkEnd w:id="12"/>
    </w:p>
    <w:p w14:paraId="04F0FB14" w14:textId="77777777" w:rsidR="00754400" w:rsidRDefault="00754400" w:rsidP="00331F24"/>
    <w:p w14:paraId="3D9F3290" w14:textId="77777777" w:rsidR="005702F4" w:rsidRPr="00C35E1A" w:rsidRDefault="005702F4" w:rsidP="005702F4">
      <w:pPr>
        <w:pStyle w:val="Heading4"/>
        <w:rPr>
          <w:rStyle w:val="StyleUnderline"/>
          <w:u w:val="none"/>
        </w:rPr>
      </w:pPr>
      <w:r>
        <w:rPr>
          <w:rStyle w:val="StyleUnderline"/>
          <w:u w:val="none"/>
        </w:rPr>
        <w:t>Deleuze’s “line of flight” doesn’t assume blackness as a state of non-being</w:t>
      </w:r>
    </w:p>
    <w:p w14:paraId="1F6397A1" w14:textId="77777777" w:rsidR="005702F4" w:rsidRPr="00575928" w:rsidRDefault="005702F4" w:rsidP="005702F4">
      <w:pPr>
        <w:rPr>
          <w:b/>
          <w:bCs/>
          <w:sz w:val="26"/>
        </w:rPr>
      </w:pPr>
      <w:r>
        <w:rPr>
          <w:rStyle w:val="Style13ptBold"/>
        </w:rPr>
        <w:t>Barber 16 –</w:t>
      </w:r>
      <w:r w:rsidRPr="009B56F5">
        <w:t xml:space="preserve"> [Daniel Colucciello Barber is Assistant Professor at Pace University (New York) in the Department of Philosophy and Religious Studies.</w:t>
      </w:r>
      <w:r>
        <w:t xml:space="preserve"> “The Creation of Non-Being” </w:t>
      </w:r>
      <w:hyperlink r:id="rId94" w:history="1">
        <w:r w:rsidRPr="001F6697">
          <w:rPr>
            <w:rStyle w:val="Hyperlink"/>
          </w:rPr>
          <w:t>http://www.rhizomes.net/issue29/barber.html</w:t>
        </w:r>
      </w:hyperlink>
      <w:r>
        <w:t xml:space="preserve">] //6/26/2020 – Mojica </w:t>
      </w:r>
    </w:p>
    <w:p w14:paraId="4ABCC2BF" w14:textId="77777777" w:rsidR="005702F4" w:rsidRPr="00575928" w:rsidRDefault="005702F4" w:rsidP="005702F4">
      <w:r w:rsidRPr="00575928">
        <w:t xml:space="preserve">[54] The question of escape, or Deleuze's "line of flight," thus becomes a different matter when under the pressure of the Afro-Pessimist analysis, elaborated here in terms of inheritance. Captivity is not a space within the world, but the world itself; as the world is the very inheritance of being, the line of flight is less a matter of escape than a matter of knowing – without inheritance—to antagonize being as such. </w:t>
      </w:r>
      <w:r w:rsidRPr="00182818">
        <w:rPr>
          <w:rStyle w:val="Emphasis"/>
        </w:rPr>
        <w:t>Escape</w:t>
      </w:r>
      <w:r w:rsidRPr="00182818">
        <w:rPr>
          <w:rStyle w:val="StyleUnderline"/>
        </w:rPr>
        <w:t xml:space="preserve">, then, is not the (ultimately inextinguishable) appearance of a freedom of being. It </w:t>
      </w:r>
      <w:r w:rsidRPr="00182818">
        <w:rPr>
          <w:rStyle w:val="Emphasis"/>
        </w:rPr>
        <w:t>is instead the (intrinsic) vertigineity of non-</w:t>
      </w:r>
      <w:r w:rsidRPr="00182818">
        <w:rPr>
          <w:rStyle w:val="StyleUnderline"/>
        </w:rPr>
        <w:t>being</w:t>
      </w:r>
      <w:r w:rsidRPr="00575928">
        <w:t>.</w:t>
      </w:r>
      <w:hyperlink r:id="rId95" w:anchor="footnote-34" w:history="1">
        <w:r w:rsidRPr="00575928">
          <w:rPr>
            <w:rStyle w:val="Hyperlink"/>
          </w:rPr>
          <w:t>[34]</w:t>
        </w:r>
      </w:hyperlink>
      <w:r w:rsidRPr="00575928">
        <w:t xml:space="preserve"> The operations of the force immanent to this vertiginous non-being are indexed at an epistemic (rather than ontological) register: non-being's absence, its incommensurability with any being, entails its essential enactment as a knowledge that is antagonistic toward conversion.</w:t>
      </w:r>
    </w:p>
    <w:p w14:paraId="4687E943" w14:textId="77777777" w:rsidR="005702F4" w:rsidRPr="00575928" w:rsidRDefault="005702F4" w:rsidP="005702F4">
      <w:r w:rsidRPr="00575928">
        <w:lastRenderedPageBreak/>
        <w:t xml:space="preserve">[55] Conversion, in its specifically Christian formulation, was marked by a turn toward the salvific, transcendent being of Christ. The term may be defined, within the logic of inheritance, as the act of turning toward any being that claims to save (and thus indebt), and that in doing so claims, more basically and by sovereign presumption, the power to damn. To be damned can be understood at the level of names, or in terms of what Louis Althusser famously conceived as "interpellation." In his account, he named interpellation—literally—in terms of conversion. Koerner cites the key passage, in which Althusser says of "the hailed individual"that "By this mere one-hundred-and-eighty degree physical conversion, he becomes a subject" (Althusser 2001: 118; Koerner 2011: 171). </w:t>
      </w:r>
    </w:p>
    <w:p w14:paraId="670C7AF1" w14:textId="77777777" w:rsidR="005702F4" w:rsidRPr="00575928" w:rsidRDefault="005702F4" w:rsidP="005702F4">
      <w:r w:rsidRPr="00575928">
        <w:t>[56] Koerner cites this passage because it is the police who do such hailing, and whose doing so provides an Althusserian script for the occasion of Jackson's flight. Yet in contrast to Althusser's emphasis on naming as ideological, Jackson's being-named puts him under the gun, subject to a violence that exceeds any analogy between himself and that from which he runs—</w:t>
      </w:r>
      <w:r w:rsidRPr="000B24AE">
        <w:rPr>
          <w:rStyle w:val="StyleUnderline"/>
        </w:rPr>
        <w:t>gratuity is, by definition, without the measure of analogy</w:t>
      </w:r>
      <w:r w:rsidRPr="00575928">
        <w:t>.</w:t>
      </w:r>
      <w:hyperlink r:id="rId96" w:anchor="footnote-35" w:history="1">
        <w:r w:rsidRPr="00575928">
          <w:rPr>
            <w:rStyle w:val="Hyperlink"/>
          </w:rPr>
          <w:t>[35]</w:t>
        </w:r>
      </w:hyperlink>
      <w:r w:rsidRPr="00575928">
        <w:t xml:space="preserve"> In other words, </w:t>
      </w:r>
      <w:r w:rsidRPr="000B24AE">
        <w:rPr>
          <w:rStyle w:val="StyleUnderline"/>
        </w:rPr>
        <w:t>the conversion to which Jackson is subjected is not a scene whereby he is confronted with and constituted by an ideological name; it is a scene in which he is bound to an intensified modality of violence that is inseparable from his namability as non-being</w:t>
      </w:r>
      <w:r w:rsidRPr="00575928">
        <w:t>.</w:t>
      </w:r>
      <w:hyperlink r:id="rId97" w:anchor="footnote-36" w:history="1">
        <w:r w:rsidRPr="00575928">
          <w:rPr>
            <w:rStyle w:val="Hyperlink"/>
          </w:rPr>
          <w:t>[36]</w:t>
        </w:r>
      </w:hyperlink>
    </w:p>
    <w:p w14:paraId="64D553F4" w14:textId="77777777" w:rsidR="005702F4" w:rsidRPr="00575928" w:rsidRDefault="005702F4" w:rsidP="005702F4">
      <w:r w:rsidRPr="00575928">
        <w:t xml:space="preserve">[57] Jackson does not turn around or convert: he knows that he is being named, or damned—in this instance, unlike a purely "ideological" subject, it amounts to the same thing—by captive society's police; </w:t>
      </w:r>
      <w:r w:rsidRPr="000B24AE">
        <w:rPr>
          <w:rStyle w:val="StyleUnderline"/>
        </w:rPr>
        <w:t>he knows that on the basis of this conversion, this "mere one-hundred-and-eighty degree" turn, he is subject to gratuitous predation</w:t>
      </w:r>
      <w:r w:rsidRPr="00575928">
        <w:t xml:space="preserve">. Jackson's communicability is Jackson's capture. </w:t>
      </w:r>
      <w:r w:rsidRPr="000B24AE">
        <w:rPr>
          <w:rStyle w:val="StyleUnderline"/>
        </w:rPr>
        <w:t>His antagonism has no name on which to base itself, for the only name it has is already damned. To not convert—to not turn around, to not have a name, to not communicate—is non-being</w:t>
      </w:r>
      <w:r w:rsidRPr="00575928">
        <w:t>. Yet ________ knows this. And this knowledge, while baseless rather than a basis, while negative rather than affirmative—an enactment of non-being rather than a conversion toward being-something—is real.</w:t>
      </w:r>
    </w:p>
    <w:p w14:paraId="6702A0C3" w14:textId="77777777" w:rsidR="005702F4" w:rsidRPr="00575928" w:rsidRDefault="005702F4" w:rsidP="005702F4">
      <w:r w:rsidRPr="00575928">
        <w:t>[58] Such immanence of non-being and knowledge, or "gnosis," is incommensurable with the inheritance of being.</w:t>
      </w:r>
      <w:hyperlink r:id="rId98" w:anchor="footnote-37" w:history="1">
        <w:r w:rsidRPr="00575928">
          <w:rPr>
            <w:rStyle w:val="Hyperlink"/>
          </w:rPr>
          <w:t>[37]</w:t>
        </w:r>
      </w:hyperlink>
      <w:r w:rsidRPr="00575928">
        <w:t xml:space="preserve"> </w:t>
      </w:r>
      <w:r w:rsidRPr="000B24AE">
        <w:rPr>
          <w:rStyle w:val="StyleUnderline"/>
        </w:rPr>
        <w:t>The inheritance of being is imposed, whether through Christ or the police, by external means. Yet gnosis is knowledge without inheritance, knowledge that is not acquired or possessed but rather baselessly enacted</w:t>
      </w:r>
      <w:r w:rsidRPr="00575928">
        <w:t>.</w:t>
      </w:r>
      <w:hyperlink r:id="rId99" w:anchor="footnote-38" w:history="1">
        <w:r w:rsidRPr="00575928">
          <w:rPr>
            <w:rStyle w:val="Hyperlink"/>
          </w:rPr>
          <w:t>[38]</w:t>
        </w:r>
      </w:hyperlink>
      <w:r w:rsidRPr="00575928">
        <w:t xml:space="preserve"> In this sense, gnosis is not a matter of what Sharpe critically describes as a narrative "in which readable progress is proximity to whiteness, and where both come to signify as a gift, as (positive) inheritance" (Sharpe 2010: 13). Gnosis is without need of any gift of being, any grace of inheritance. </w:t>
      </w:r>
    </w:p>
    <w:p w14:paraId="5EAE5FA5" w14:textId="03F03751" w:rsidR="00B0118C" w:rsidRDefault="005702F4" w:rsidP="00B0118C">
      <w:pPr>
        <w:rPr>
          <w:rStyle w:val="Hyperlink"/>
        </w:rPr>
      </w:pPr>
      <w:r w:rsidRPr="00575928">
        <w:t xml:space="preserve">[59] </w:t>
      </w:r>
      <w:r w:rsidRPr="000B24AE">
        <w:rPr>
          <w:rStyle w:val="Emphasis"/>
        </w:rPr>
        <w:t>Jackson's knowledge enacts itself as knowledge of uninheritability</w:t>
      </w:r>
      <w:r w:rsidRPr="00575928">
        <w:t>.</w:t>
      </w:r>
      <w:hyperlink r:id="rId100" w:anchor="footnote-39" w:history="1">
        <w:r w:rsidRPr="00575928">
          <w:rPr>
            <w:rStyle w:val="Hyperlink"/>
          </w:rPr>
          <w:t>[39]</w:t>
        </w:r>
      </w:hyperlink>
      <w:r w:rsidRPr="00575928">
        <w:t xml:space="preserve"> Such knowledge has nothing to do with being transcendent or prior to genealogy. </w:t>
      </w:r>
      <w:r w:rsidRPr="000B24AE">
        <w:rPr>
          <w:rStyle w:val="StyleUnderline"/>
        </w:rPr>
        <w:t>It immanently enacts non-being as negativity toward the given inheritance of slaveness. As Jackson remarks: "When I revolt slavery dies with me. I refuse to pass it down</w:t>
      </w:r>
      <w:r w:rsidRPr="00575928">
        <w:t>" (Jackson 1994: 250; Koerner 2011: 157). When he "refuse[s] to pass it down," Jackson refuses every alternative possibility, every being-something or being-otherwise, of inheritance: non-being against the being of kinship and the kinship of being.</w:t>
      </w:r>
      <w:hyperlink r:id="rId101" w:anchor="footnote-40" w:history="1">
        <w:r w:rsidRPr="00575928">
          <w:rPr>
            <w:rStyle w:val="Hyperlink"/>
          </w:rPr>
          <w:t>[40]</w:t>
        </w:r>
      </w:hyperlink>
    </w:p>
    <w:p w14:paraId="3186DC78" w14:textId="77777777" w:rsidR="00B0118C" w:rsidRDefault="00B0118C" w:rsidP="00B0118C"/>
    <w:p w14:paraId="64615938" w14:textId="77777777" w:rsidR="000A78A1" w:rsidRPr="00EE3932" w:rsidRDefault="000A78A1" w:rsidP="000A78A1">
      <w:pPr>
        <w:pStyle w:val="Heading4"/>
      </w:pPr>
      <w:r>
        <w:lastRenderedPageBreak/>
        <w:t>We must embrace an ontological revolution that disengages with the prospect of becoming</w:t>
      </w:r>
    </w:p>
    <w:p w14:paraId="05A89E0D" w14:textId="77777777" w:rsidR="000A78A1" w:rsidRPr="00EE3932" w:rsidRDefault="000A78A1" w:rsidP="000A78A1">
      <w:r w:rsidRPr="00EE3932">
        <w:rPr>
          <w:rStyle w:val="Style13ptBold"/>
        </w:rPr>
        <w:t>Sexton</w:t>
      </w:r>
      <w:r w:rsidRPr="00EE3932">
        <w:t xml:space="preserve">, Jared. "Affirmation in the Dark: Racial Slavery and Philosophical Pessimism." The Comparatist, vol. 43, </w:t>
      </w:r>
      <w:r w:rsidRPr="00EE3932">
        <w:rPr>
          <w:rStyle w:val="Style13ptBold"/>
        </w:rPr>
        <w:t>2019</w:t>
      </w:r>
      <w:r w:rsidRPr="00EE3932">
        <w:t xml:space="preserve">, p. 90-111. Project MUSE, </w:t>
      </w:r>
      <w:hyperlink r:id="rId102" w:history="1">
        <w:r w:rsidRPr="00EE3932">
          <w:rPr>
            <w:rStyle w:val="Hyperlink"/>
          </w:rPr>
          <w:t>doi:10.1353/com.2019.0005</w:t>
        </w:r>
      </w:hyperlink>
      <w:r w:rsidRPr="00EE3932">
        <w:t>.</w:t>
      </w:r>
      <w:r>
        <w:t xml:space="preserve"> //Mojica – 6/28/2020</w:t>
      </w:r>
    </w:p>
    <w:p w14:paraId="30C410FF" w14:textId="77777777" w:rsidR="000A78A1" w:rsidRPr="00EE3932" w:rsidRDefault="000A78A1" w:rsidP="000A78A1">
      <w:r w:rsidRPr="00B5661E">
        <w:rPr>
          <w:sz w:val="16"/>
          <w:szCs w:val="16"/>
        </w:rPr>
        <w:t>Of course, any arguments for redemption are untenable at best and this has been a point of major public contention vis-à-vis afro-pessimism from the beginning: whether and when and how and to what extent some corner of the world is now, always has been, or could in the future be redeemed in and for black existence. But an afro-pessimist response to the failure of such arguments need not preserve their categories by declaring the world irredeemable instead. Perhaps, as a [End Page 104] first move, yes, in the name of polemical response, and if that is the thrust of Ontological Terror then it should be judged a success. However, there is an indiscernible something beyond that curious judgment, something beyond judgment as such, that is only indicated by Warren's counsel in pursuit of "a phenomenology of black spirit" (171).</w:t>
      </w:r>
      <w:bookmarkStart w:id="13" w:name="f9-text"/>
      <w:r w:rsidRPr="00B5661E">
        <w:rPr>
          <w:sz w:val="16"/>
          <w:szCs w:val="16"/>
        </w:rPr>
        <w:fldChar w:fldCharType="begin"/>
      </w:r>
      <w:r w:rsidRPr="00B5661E">
        <w:rPr>
          <w:sz w:val="16"/>
          <w:szCs w:val="16"/>
        </w:rPr>
        <w:instrText xml:space="preserve"> HYPERLINK "https://muse-jhu-edu.proxy.lib.umich.edu/article/739699" \l "f9" </w:instrText>
      </w:r>
      <w:r w:rsidRPr="00B5661E">
        <w:rPr>
          <w:sz w:val="16"/>
          <w:szCs w:val="16"/>
        </w:rPr>
        <w:fldChar w:fldCharType="separate"/>
      </w:r>
      <w:r w:rsidRPr="00B5661E">
        <w:rPr>
          <w:rStyle w:val="Hyperlink"/>
          <w:sz w:val="16"/>
          <w:szCs w:val="16"/>
        </w:rPr>
        <w:t>9</w:t>
      </w:r>
      <w:r w:rsidRPr="00B5661E">
        <w:rPr>
          <w:sz w:val="16"/>
          <w:szCs w:val="16"/>
        </w:rPr>
        <w:fldChar w:fldCharType="end"/>
      </w:r>
      <w:bookmarkEnd w:id="13"/>
      <w:r w:rsidRPr="00B5661E">
        <w:rPr>
          <w:sz w:val="16"/>
          <w:szCs w:val="16"/>
        </w:rPr>
        <w:t xml:space="preserve"> </w:t>
      </w:r>
      <w:r w:rsidRPr="00EE3932">
        <w:rPr>
          <w:rStyle w:val="StyleUnderline"/>
        </w:rPr>
        <w:t>What will become a more fulsome appeal to shift attention from the (pessimistic) political ontology of anti-blackness to the (optimistic) mysticism of black spirit contains within it something that is not so much "situated at the limit of deconstruction and Destruktion—blackness as the 'undeconstructable' core of ontometaphysics</w:t>
      </w:r>
      <w:r w:rsidRPr="00EE3932">
        <w:t>" (180 n. 8) as it is immanent to both.</w:t>
      </w:r>
    </w:p>
    <w:p w14:paraId="6CCCC9EB" w14:textId="77777777" w:rsidR="000A78A1" w:rsidRPr="00EE3932" w:rsidRDefault="000A78A1" w:rsidP="000A78A1">
      <w:r w:rsidRPr="00EE3932">
        <w:t xml:space="preserve">When Warren describes "black being as spacing," he is on the track of something that he lets loose in the next sentence: "For Derrida, this spacing constitutes nothing itself. Spacing [as the gap in between established properties] ruptures the metaphysics of presence and being, since it is a formlessness that preconditions the structure itself (grammar, language, semiotics). […] This spacing is the nothing of metaphysics" (196 n. 22). So far so good, but the sentence hiding in the ellipsis reads: "In this way, emancipation is a spacing of blackness." This statement functions in context as shorthand for the critique of emancipation as false exit to freedom. Yet, </w:t>
      </w:r>
      <w:r w:rsidRPr="00EE3932">
        <w:rPr>
          <w:rStyle w:val="StyleUnderline"/>
        </w:rPr>
        <w:t>this slippage, not unlike the treatment of drive above, between blackness as spacing and the spacing of blackness is telling. It reads to me as both a conceptual ambiguity and an affective ambivalence</w:t>
      </w:r>
      <w:r w:rsidRPr="00EE3932">
        <w:t xml:space="preserve">. The ambiguity relates to whether blackness is substantive, like a body, or differing and deferring, like nothing. The ambivalence relates to whether black people, or those who come to embody a negatively projected blackness, can do anything to resolve the matter. Can and should: I add the ought imperative here despite its foreclosure in an antiblack world, even for people designated black, because it weighs down upon the text like a heavy mist, condensing around the guiding question: "How is it going with black being?" </w:t>
      </w:r>
    </w:p>
    <w:p w14:paraId="076B40EC" w14:textId="77777777" w:rsidR="000A78A1" w:rsidRPr="00EE3932" w:rsidRDefault="000A78A1" w:rsidP="000A78A1">
      <w:r w:rsidRPr="00EE3932">
        <w:t xml:space="preserve">Perhaps </w:t>
      </w:r>
      <w:r w:rsidRPr="00EE3932">
        <w:rPr>
          <w:rStyle w:val="StyleUnderline"/>
        </w:rPr>
        <w:t>what I am suggesting constitutes an ontological revolution, one that will destroy the world and its institutions</w:t>
      </w:r>
      <w:r w:rsidRPr="00EE3932">
        <w:t xml:space="preserve"> (i.e., the "end of the world," as Fanon calls it). But these are our options, since </w:t>
      </w:r>
      <w:r w:rsidRPr="00EE3932">
        <w:rPr>
          <w:rStyle w:val="StyleUnderline"/>
        </w:rPr>
        <w:t>the metaphysical holocaust will continue as long as the world exists</w:t>
      </w:r>
      <w:r w:rsidRPr="00EE3932">
        <w:t>. The nihilistic revelation, however, is that such a revolution will destroy all life—far from the freedom dreams of the political idealists or the sobriety of the pragmatist.</w:t>
      </w:r>
    </w:p>
    <w:p w14:paraId="38A65DA6" w14:textId="77777777" w:rsidR="000A78A1" w:rsidRPr="00EE3932" w:rsidRDefault="000A78A1" w:rsidP="000A78A1">
      <w:r w:rsidRPr="00EE3932">
        <w:t>(171)</w:t>
      </w:r>
    </w:p>
    <w:p w14:paraId="616380D2" w14:textId="77777777" w:rsidR="000A78A1" w:rsidRPr="00EE3932" w:rsidRDefault="000A78A1" w:rsidP="000A78A1">
      <w:r w:rsidRPr="00EE3932">
        <w:t>While rightly identifying the task before us as "the imagination of black existence without Being,"</w:t>
      </w:r>
      <w:bookmarkStart w:id="14" w:name="f10-text"/>
      <w:r w:rsidRPr="00EE3932">
        <w:fldChar w:fldCharType="begin"/>
      </w:r>
      <w:r w:rsidRPr="00EE3932">
        <w:instrText xml:space="preserve"> HYPERLINK "https://muse-jhu-edu.proxy.lib.umich.edu/article/739699" \l "f10" </w:instrText>
      </w:r>
      <w:r w:rsidRPr="00EE3932">
        <w:fldChar w:fldCharType="separate"/>
      </w:r>
      <w:r w:rsidRPr="00EE3932">
        <w:rPr>
          <w:rStyle w:val="Hyperlink"/>
        </w:rPr>
        <w:t>10</w:t>
      </w:r>
      <w:r w:rsidRPr="00EE3932">
        <w:fldChar w:fldCharType="end"/>
      </w:r>
      <w:bookmarkEnd w:id="14"/>
      <w:r w:rsidRPr="00EE3932">
        <w:t xml:space="preserve"> which is to say </w:t>
      </w:r>
      <w:r w:rsidRPr="000A78A1">
        <w:rPr>
          <w:rStyle w:val="Emphasis"/>
        </w:rPr>
        <w:t>existence without the prospect of becoming legible as being</w:t>
      </w:r>
      <w:r w:rsidRPr="00EE3932">
        <w:t xml:space="preserve">s (whatever the conventional desire to do so), </w:t>
      </w:r>
      <w:r w:rsidRPr="00EE3932">
        <w:rPr>
          <w:rStyle w:val="StyleUnderline"/>
        </w:rPr>
        <w:t>Warren then steps beyond the afro-pessimist refusal of prescription and prognosis. Wilderson ends Red, White, and Black with this précis: "To say we must be free of air, while admitting to knowing no other source of breath, is what I have tried to do here</w:t>
      </w:r>
      <w:r w:rsidRPr="00EE3932">
        <w:t xml:space="preserve">" (338). </w:t>
      </w:r>
      <w:r w:rsidRPr="00EE3932">
        <w:rPr>
          <w:rStyle w:val="StyleUnderline"/>
        </w:rPr>
        <w:t>Warren, by contrast, would invite us to adopt a disposition: endurance</w:t>
      </w:r>
      <w:r w:rsidRPr="00EE3932">
        <w:t xml:space="preserve">. To endure means [End Page 105] </w:t>
      </w:r>
      <w:r w:rsidRPr="00EE3932">
        <w:rPr>
          <w:rStyle w:val="StyleUnderline"/>
        </w:rPr>
        <w:t>to remain in existence, of course, but it also means to suffer patiently, a subsidiary prescription that would seem orthogonal to the urgency, and occasionally the haste, that otherwise animates the text.</w:t>
      </w:r>
      <w:r w:rsidRPr="00EE3932">
        <w:t xml:space="preserve"> Moreover, the </w:t>
      </w:r>
      <w:r w:rsidRPr="00EE3932">
        <w:lastRenderedPageBreak/>
        <w:t xml:space="preserve">apocalyptic revolutionary forecast seems not only overstated, but also overwrought. Human life is not all life, and the world is not the earth. </w:t>
      </w:r>
      <w:r w:rsidRPr="00EE3932">
        <w:rPr>
          <w:rStyle w:val="StyleUnderline"/>
        </w:rPr>
        <w:t>All of existence is finite, whether it is living or nonliving, human or nonhuman, but imagining it without Being does not require imagining it destroyed</w:t>
      </w:r>
      <w:r w:rsidRPr="00EE3932">
        <w:t>. It entails imagining it in and as the ruins of Being, after the end of the world, in an entirely other relation to the nothing from whence it comes.</w:t>
      </w:r>
    </w:p>
    <w:p w14:paraId="4151D81F" w14:textId="77777777" w:rsidR="000A78A1" w:rsidRPr="00EE3932" w:rsidRDefault="000A78A1" w:rsidP="000A78A1"/>
    <w:p w14:paraId="49B64052" w14:textId="77777777" w:rsidR="000079C1" w:rsidRDefault="000079C1" w:rsidP="000079C1">
      <w:pPr>
        <w:pStyle w:val="Heading4"/>
      </w:pPr>
      <w:r>
        <w:t xml:space="preserve">Counter Hegemony is anti-Black, it is not a question of hegemony’s violent impulses rather social death </w:t>
      </w:r>
      <w:r>
        <w:rPr>
          <w:u w:val="single"/>
        </w:rPr>
        <w:t>has already pre-figured</w:t>
      </w:r>
      <w:r>
        <w:t xml:space="preserve"> the </w:t>
      </w:r>
      <w:r>
        <w:rPr>
          <w:u w:val="single"/>
        </w:rPr>
        <w:t>absolute dereliction</w:t>
      </w:r>
      <w:r>
        <w:t xml:space="preserve"> of Blackness. Their ideas of imperceptibility and possibility of lines of flight </w:t>
      </w:r>
      <w:r>
        <w:rPr>
          <w:u w:val="single"/>
        </w:rPr>
        <w:t>are parasitic</w:t>
      </w:r>
      <w:r>
        <w:t xml:space="preserve"> and </w:t>
      </w:r>
      <w:r>
        <w:rPr>
          <w:u w:val="single"/>
        </w:rPr>
        <w:t>hold the tenets of black abjection</w:t>
      </w:r>
      <w:r>
        <w:t xml:space="preserve"> for coherency. </w:t>
      </w:r>
    </w:p>
    <w:p w14:paraId="6FCE5B3C" w14:textId="77777777" w:rsidR="000079C1" w:rsidRPr="00D56343" w:rsidRDefault="000079C1" w:rsidP="000079C1">
      <w:r w:rsidRPr="0086349D">
        <w:rPr>
          <w:rStyle w:val="Style13ptBold"/>
        </w:rPr>
        <w:t>Wilderson</w:t>
      </w:r>
      <w:r>
        <w:rPr>
          <w:rStyle w:val="Style13ptBold"/>
        </w:rPr>
        <w:t xml:space="preserve">, </w:t>
      </w:r>
      <w:r w:rsidRPr="0086349D">
        <w:rPr>
          <w:rStyle w:val="Style13ptBold"/>
        </w:rPr>
        <w:t xml:space="preserve">20 </w:t>
      </w:r>
      <w:r>
        <w:t>[</w:t>
      </w:r>
      <w:r w:rsidRPr="0086349D">
        <w:t>Frank B Wilderson III is an American writer, dramatist, filmmaker and critic. He is a full professor of Drama and African American studies at the </w:t>
      </w:r>
      <w:hyperlink r:id="rId103" w:tooltip="University of California, Irvine" w:history="1">
        <w:r w:rsidRPr="0086349D">
          <w:rPr>
            <w:rStyle w:val="Hyperlink"/>
          </w:rPr>
          <w:t>University of California, Irvine</w:t>
        </w:r>
      </w:hyperlink>
      <w:r w:rsidRPr="0086349D">
        <w:t>.</w:t>
      </w:r>
      <w:r>
        <w:t xml:space="preserve"> “Afro-Pessimism,” 2020, LIVERIGHT PUBLISHING CORPORATION]//Townes</w:t>
      </w:r>
    </w:p>
    <w:p w14:paraId="5A8EF7A5" w14:textId="77777777" w:rsidR="000079C1" w:rsidRPr="00E42258" w:rsidRDefault="000079C1" w:rsidP="000079C1">
      <w:pPr>
        <w:rPr>
          <w:sz w:val="14"/>
        </w:rPr>
      </w:pPr>
      <w:r w:rsidRPr="00E42258">
        <w:rPr>
          <w:sz w:val="14"/>
        </w:rPr>
        <w:t xml:space="preserve">It would be misguided, even mendacious, to have said to the people in the van that the Patriot Act did not affect Black people; or to champion an anti-immigration sentiment of any sort. </w:t>
      </w:r>
      <w:r w:rsidRPr="007F1708">
        <w:rPr>
          <w:rStyle w:val="StyleUnderline"/>
        </w:rPr>
        <w:t xml:space="preserve">But it would be just as misguided and mendacious to suggest that the Patriot Act’s relative corruption of the integrity of the Bill of Rights, or the </w:t>
      </w:r>
      <w:r w:rsidRPr="007F1708">
        <w:rPr>
          <w:rStyle w:val="Emphasis"/>
        </w:rPr>
        <w:t>relative rigidity</w:t>
      </w:r>
      <w:r w:rsidRPr="007F1708">
        <w:rPr>
          <w:rStyle w:val="StyleUnderline"/>
        </w:rPr>
        <w:t xml:space="preserve"> or elasticity of </w:t>
      </w:r>
      <w:r w:rsidRPr="007F1708">
        <w:rPr>
          <w:rStyle w:val="Emphasis"/>
        </w:rPr>
        <w:t>access</w:t>
      </w:r>
      <w:r w:rsidRPr="007F1708">
        <w:rPr>
          <w:rStyle w:val="StyleUnderline"/>
        </w:rPr>
        <w:t xml:space="preserve"> to (and within) the </w:t>
      </w:r>
      <w:r w:rsidRPr="007F1708">
        <w:rPr>
          <w:rStyle w:val="Emphasis"/>
        </w:rPr>
        <w:t>institutionality</w:t>
      </w:r>
      <w:r w:rsidRPr="007F1708">
        <w:rPr>
          <w:rStyle w:val="StyleUnderline"/>
        </w:rPr>
        <w:t xml:space="preserve"> of civil society, can </w:t>
      </w:r>
      <w:r w:rsidRPr="007F1708">
        <w:rPr>
          <w:rStyle w:val="Emphasis"/>
        </w:rPr>
        <w:t>help</w:t>
      </w:r>
      <w:r w:rsidRPr="007F1708">
        <w:rPr>
          <w:rStyle w:val="StyleUnderline"/>
        </w:rPr>
        <w:t xml:space="preserve"> us </w:t>
      </w:r>
      <w:r w:rsidRPr="007F1708">
        <w:rPr>
          <w:rStyle w:val="Emphasis"/>
        </w:rPr>
        <w:t>think</w:t>
      </w:r>
      <w:r w:rsidRPr="007F1708">
        <w:rPr>
          <w:rStyle w:val="StyleUnderline"/>
        </w:rPr>
        <w:t xml:space="preserve"> through </w:t>
      </w:r>
      <w:r w:rsidRPr="007F1708">
        <w:rPr>
          <w:rStyle w:val="Emphasis"/>
        </w:rPr>
        <w:t>Black folks’s</w:t>
      </w:r>
      <w:r w:rsidRPr="007F1708">
        <w:rPr>
          <w:rStyle w:val="StyleUnderline"/>
        </w:rPr>
        <w:t xml:space="preserve"> unique </w:t>
      </w:r>
      <w:r w:rsidRPr="007F1708">
        <w:rPr>
          <w:rStyle w:val="Emphasis"/>
        </w:rPr>
        <w:t>grammar of suffering</w:t>
      </w:r>
      <w:r w:rsidRPr="00E42258">
        <w:rPr>
          <w:sz w:val="14"/>
        </w:rPr>
        <w:t xml:space="preserve">. </w:t>
      </w:r>
      <w:r w:rsidRPr="007F1708">
        <w:rPr>
          <w:rStyle w:val="StyleUnderline"/>
        </w:rPr>
        <w:t xml:space="preserve">Put another way, </w:t>
      </w:r>
      <w:r w:rsidRPr="007F1708">
        <w:rPr>
          <w:rStyle w:val="Emphasis"/>
        </w:rPr>
        <w:t>Black thought</w:t>
      </w:r>
      <w:r w:rsidRPr="007F1708">
        <w:rPr>
          <w:rStyle w:val="StyleUnderline"/>
        </w:rPr>
        <w:t xml:space="preserve"> (and therefore Black </w:t>
      </w:r>
      <w:r w:rsidRPr="007F1708">
        <w:rPr>
          <w:rStyle w:val="Emphasis"/>
        </w:rPr>
        <w:t>liberation</w:t>
      </w:r>
      <w:r w:rsidRPr="007F1708">
        <w:rPr>
          <w:rStyle w:val="StyleUnderline"/>
        </w:rPr>
        <w:t xml:space="preserve">) is </w:t>
      </w:r>
      <w:r w:rsidRPr="007F1708">
        <w:rPr>
          <w:rStyle w:val="Emphasis"/>
        </w:rPr>
        <w:t>threatened</w:t>
      </w:r>
      <w:r w:rsidRPr="007F1708">
        <w:rPr>
          <w:rStyle w:val="StyleUnderline"/>
        </w:rPr>
        <w:t xml:space="preserve"> not only by the state, but by the </w:t>
      </w:r>
      <w:r w:rsidRPr="007F1708">
        <w:rPr>
          <w:rStyle w:val="Emphasis"/>
        </w:rPr>
        <w:t>interests</w:t>
      </w:r>
      <w:r w:rsidRPr="007F1708">
        <w:rPr>
          <w:rStyle w:val="StyleUnderline"/>
        </w:rPr>
        <w:t xml:space="preserve"> and </w:t>
      </w:r>
      <w:r w:rsidRPr="007F1708">
        <w:rPr>
          <w:rStyle w:val="Emphasis"/>
        </w:rPr>
        <w:t>actions</w:t>
      </w:r>
      <w:r w:rsidRPr="007F1708">
        <w:rPr>
          <w:rStyle w:val="StyleUnderline"/>
        </w:rPr>
        <w:t xml:space="preserve"> of </w:t>
      </w:r>
      <w:r w:rsidRPr="007F1708">
        <w:rPr>
          <w:rStyle w:val="Emphasis"/>
        </w:rPr>
        <w:t>the loyal opposition</w:t>
      </w:r>
      <w:r w:rsidRPr="007F1708">
        <w:rPr>
          <w:rStyle w:val="StyleUnderline"/>
        </w:rPr>
        <w:t xml:space="preserve"> in the airport shuttle</w:t>
      </w:r>
      <w:r w:rsidRPr="00E42258">
        <w:rPr>
          <w:sz w:val="14"/>
        </w:rPr>
        <w:t xml:space="preserve">. In fact, </w:t>
      </w:r>
      <w:r w:rsidRPr="007F1708">
        <w:rPr>
          <w:rStyle w:val="StyleUnderline"/>
        </w:rPr>
        <w:t xml:space="preserve">Black thought is threatened by a </w:t>
      </w:r>
      <w:r w:rsidRPr="007F1708">
        <w:rPr>
          <w:rStyle w:val="Emphasis"/>
        </w:rPr>
        <w:t>three-tiered</w:t>
      </w:r>
      <w:r w:rsidRPr="007F1708">
        <w:rPr>
          <w:rStyle w:val="StyleUnderline"/>
        </w:rPr>
        <w:t xml:space="preserve"> ensemble of </w:t>
      </w:r>
      <w:r w:rsidRPr="007F1708">
        <w:rPr>
          <w:rStyle w:val="Emphasis"/>
        </w:rPr>
        <w:t>terror</w:t>
      </w:r>
      <w:r w:rsidRPr="00E42258">
        <w:rPr>
          <w:sz w:val="14"/>
        </w:rPr>
        <w:t>. Our intellectual capability to do the work is not what’s at issue here. What’s at stake is our capacity to work against the constraints of analogy, the terrorism of intra-Human exchange—</w:t>
      </w:r>
      <w:r w:rsidRPr="00E42258">
        <w:rPr>
          <w:rStyle w:val="StyleUnderline"/>
        </w:rPr>
        <w:t>the hydraulics of my ride to the airport.</w:t>
      </w:r>
      <w:r w:rsidRPr="00E42258">
        <w:rPr>
          <w:sz w:val="14"/>
        </w:rPr>
        <w:t xml:space="preserve"> </w:t>
      </w:r>
      <w:r w:rsidRPr="00E42258">
        <w:rPr>
          <w:rStyle w:val="StyleUnderline"/>
        </w:rPr>
        <w:t>First, there is the terrorism of what Gramsci referred to as “</w:t>
      </w:r>
      <w:r w:rsidRPr="00E42258">
        <w:rPr>
          <w:rStyle w:val="Emphasis"/>
        </w:rPr>
        <w:t>political society</w:t>
      </w:r>
      <w:r w:rsidRPr="00E42258">
        <w:rPr>
          <w:rStyle w:val="StyleUnderline"/>
        </w:rPr>
        <w:t>”:</w:t>
      </w:r>
      <w:r w:rsidRPr="00E42258">
        <w:rPr>
          <w:sz w:val="14"/>
        </w:rPr>
        <w:t xml:space="preserve"> the police, the army, the prison-industrial complex. </w:t>
      </w:r>
      <w:r w:rsidRPr="00E42258">
        <w:rPr>
          <w:rStyle w:val="StyleUnderline"/>
        </w:rPr>
        <w:t xml:space="preserve">Second, there is the </w:t>
      </w:r>
      <w:r w:rsidRPr="00E42258">
        <w:rPr>
          <w:rStyle w:val="Emphasis"/>
        </w:rPr>
        <w:t>terror</w:t>
      </w:r>
      <w:r w:rsidRPr="00E42258">
        <w:rPr>
          <w:rStyle w:val="StyleUnderline"/>
        </w:rPr>
        <w:t xml:space="preserve"> of civil society’s </w:t>
      </w:r>
      <w:r w:rsidRPr="00E42258">
        <w:rPr>
          <w:rStyle w:val="Emphasis"/>
        </w:rPr>
        <w:t>hegemonic blocs</w:t>
      </w:r>
      <w:r w:rsidRPr="00E42258">
        <w:rPr>
          <w:rStyle w:val="StyleUnderline"/>
        </w:rPr>
        <w:t xml:space="preserve"> and its clusters of affilial formations: like the mainstream media, the university, or the megachurch</w:t>
      </w:r>
      <w:r w:rsidRPr="00E42258">
        <w:rPr>
          <w:sz w:val="14"/>
        </w:rPr>
        <w:t xml:space="preserve">. </w:t>
      </w:r>
      <w:r w:rsidRPr="00E42258">
        <w:rPr>
          <w:rStyle w:val="StyleUnderline"/>
        </w:rPr>
        <w:t xml:space="preserve">But there is also a </w:t>
      </w:r>
      <w:r w:rsidRPr="00E42258">
        <w:rPr>
          <w:rStyle w:val="Emphasis"/>
        </w:rPr>
        <w:t>third tier of terror</w:t>
      </w:r>
      <w:r w:rsidRPr="00E42258">
        <w:rPr>
          <w:rStyle w:val="StyleUnderline"/>
        </w:rPr>
        <w:t xml:space="preserve"> with which </w:t>
      </w:r>
      <w:r w:rsidRPr="00E42258">
        <w:rPr>
          <w:rStyle w:val="Emphasis"/>
        </w:rPr>
        <w:t>Black thought must contend</w:t>
      </w:r>
      <w:r w:rsidRPr="00E42258">
        <w:rPr>
          <w:rStyle w:val="StyleUnderline"/>
        </w:rPr>
        <w:t xml:space="preserve">. And that is the terror of </w:t>
      </w:r>
      <w:r w:rsidRPr="00E42258">
        <w:rPr>
          <w:rStyle w:val="Emphasis"/>
        </w:rPr>
        <w:t>counter-hegemonic</w:t>
      </w:r>
      <w:r w:rsidRPr="00E42258">
        <w:rPr>
          <w:rStyle w:val="StyleUnderline"/>
        </w:rPr>
        <w:t xml:space="preserve"> and </w:t>
      </w:r>
      <w:r w:rsidRPr="00E42258">
        <w:rPr>
          <w:rStyle w:val="Emphasis"/>
        </w:rPr>
        <w:t>revolutionary thought</w:t>
      </w:r>
      <w:r w:rsidRPr="00E42258">
        <w:rPr>
          <w:rStyle w:val="StyleUnderline"/>
        </w:rPr>
        <w:t xml:space="preserve">: the logic of White feminism, the logic of working-class struggle, the logic of multicultural coalitions, and the logic of </w:t>
      </w:r>
      <w:r w:rsidRPr="00E42258">
        <w:rPr>
          <w:rStyle w:val="Emphasis"/>
        </w:rPr>
        <w:t>immigrant rights</w:t>
      </w:r>
      <w:r w:rsidRPr="00E42258">
        <w:rPr>
          <w:sz w:val="14"/>
        </w:rPr>
        <w:t xml:space="preserve">. The unrelenting terror elaborated whenever Black people’s so-called allies think out loud. </w:t>
      </w:r>
      <w:r w:rsidRPr="00E42258">
        <w:rPr>
          <w:rStyle w:val="StyleUnderline"/>
        </w:rPr>
        <w:t xml:space="preserve">The stakes of this three-tiered terror are high because of their impact upon Black people’s </w:t>
      </w:r>
      <w:r w:rsidRPr="00E42258">
        <w:rPr>
          <w:rStyle w:val="Emphasis"/>
        </w:rPr>
        <w:t>capacity</w:t>
      </w:r>
      <w:r w:rsidRPr="00E42258">
        <w:rPr>
          <w:rStyle w:val="StyleUnderline"/>
        </w:rPr>
        <w:t xml:space="preserve"> to </w:t>
      </w:r>
      <w:r w:rsidRPr="00E42258">
        <w:rPr>
          <w:rStyle w:val="Emphasis"/>
        </w:rPr>
        <w:t>capture</w:t>
      </w:r>
      <w:r w:rsidRPr="00E42258">
        <w:rPr>
          <w:rStyle w:val="StyleUnderline"/>
        </w:rPr>
        <w:t xml:space="preserve"> and be </w:t>
      </w:r>
      <w:r w:rsidRPr="00E42258">
        <w:rPr>
          <w:rStyle w:val="Emphasis"/>
        </w:rPr>
        <w:t>captured</w:t>
      </w:r>
      <w:r w:rsidRPr="00E42258">
        <w:rPr>
          <w:rStyle w:val="StyleUnderline"/>
        </w:rPr>
        <w:t xml:space="preserve"> by our own </w:t>
      </w:r>
      <w:r w:rsidRPr="00E42258">
        <w:rPr>
          <w:rStyle w:val="Emphasis"/>
        </w:rPr>
        <w:t>imaginations</w:t>
      </w:r>
      <w:r w:rsidRPr="00E42258">
        <w:rPr>
          <w:sz w:val="14"/>
        </w:rPr>
        <w:t xml:space="preserve">. These three tiers scaffold the death of Black desire. </w:t>
      </w:r>
      <w:r w:rsidRPr="00E42258">
        <w:rPr>
          <w:rStyle w:val="StyleUnderline"/>
        </w:rPr>
        <w:t xml:space="preserve">And our capacity to </w:t>
      </w:r>
      <w:r w:rsidRPr="00E42258">
        <w:rPr>
          <w:rStyle w:val="Emphasis"/>
        </w:rPr>
        <w:t>imagine</w:t>
      </w:r>
      <w:r w:rsidRPr="00E42258">
        <w:rPr>
          <w:rStyle w:val="StyleUnderline"/>
        </w:rPr>
        <w:t xml:space="preserve"> and to </w:t>
      </w:r>
      <w:r w:rsidRPr="00E42258">
        <w:rPr>
          <w:rStyle w:val="Emphasis"/>
        </w:rPr>
        <w:t>fantasize</w:t>
      </w:r>
      <w:r w:rsidRPr="00E42258">
        <w:rPr>
          <w:rStyle w:val="StyleUnderline"/>
        </w:rPr>
        <w:t xml:space="preserve"> while assuming our </w:t>
      </w:r>
      <w:r w:rsidRPr="00E42258">
        <w:rPr>
          <w:rStyle w:val="Emphasis"/>
        </w:rPr>
        <w:t>position</w:t>
      </w:r>
      <w:r w:rsidRPr="00E42258">
        <w:rPr>
          <w:rStyle w:val="StyleUnderline"/>
        </w:rPr>
        <w:t xml:space="preserve"> is </w:t>
      </w:r>
      <w:r w:rsidRPr="00E42258">
        <w:rPr>
          <w:rStyle w:val="Emphasis"/>
        </w:rPr>
        <w:t>imbricated</w:t>
      </w:r>
      <w:r w:rsidRPr="00E42258">
        <w:rPr>
          <w:rStyle w:val="StyleUnderline"/>
        </w:rPr>
        <w:t xml:space="preserve"> in our </w:t>
      </w:r>
      <w:r w:rsidRPr="00E42258">
        <w:rPr>
          <w:rStyle w:val="Emphasis"/>
        </w:rPr>
        <w:t>capacity</w:t>
      </w:r>
      <w:r w:rsidRPr="00E42258">
        <w:rPr>
          <w:rStyle w:val="StyleUnderline"/>
        </w:rPr>
        <w:t xml:space="preserve"> to think </w:t>
      </w:r>
      <w:r w:rsidRPr="00E42258">
        <w:rPr>
          <w:rStyle w:val="Emphasis"/>
        </w:rPr>
        <w:t>theoretically</w:t>
      </w:r>
      <w:r w:rsidRPr="00E42258">
        <w:rPr>
          <w:rStyle w:val="StyleUnderline"/>
        </w:rPr>
        <w:t xml:space="preserve">: to give our </w:t>
      </w:r>
      <w:r w:rsidRPr="00E42258">
        <w:rPr>
          <w:rStyle w:val="Emphasis"/>
        </w:rPr>
        <w:t>political desire</w:t>
      </w:r>
      <w:r w:rsidRPr="00E42258">
        <w:rPr>
          <w:rStyle w:val="StyleUnderline"/>
        </w:rPr>
        <w:t xml:space="preserve"> “</w:t>
      </w:r>
      <w:r w:rsidRPr="00E42258">
        <w:rPr>
          <w:rStyle w:val="Emphasis"/>
        </w:rPr>
        <w:t>objective value</w:t>
      </w:r>
      <w:r w:rsidRPr="00E42258">
        <w:rPr>
          <w:sz w:val="14"/>
        </w:rPr>
        <w:t xml:space="preserve">.” </w:t>
      </w:r>
      <w:r w:rsidRPr="00E42258">
        <w:rPr>
          <w:rStyle w:val="StyleUnderline"/>
        </w:rPr>
        <w:t>This third tier of terror that threatens the imagination and the enunciation of Black thought—</w:t>
      </w:r>
      <w:r w:rsidRPr="00E42258">
        <w:rPr>
          <w:rStyle w:val="Emphasis"/>
        </w:rPr>
        <w:t>the terror of left-wing counterhegemonic alliances</w:t>
      </w:r>
      <w:r w:rsidRPr="00E42258">
        <w:rPr>
          <w:rStyle w:val="StyleUnderline"/>
        </w:rPr>
        <w:t>—should not be dismissed as incidental or inessential, nor should it be trivialized as an ensemble of bad attitudes that can be overcome through dialogue, as the Race Rave conference in Santa Cruz had assumed</w:t>
      </w:r>
      <w:r w:rsidRPr="00E42258">
        <w:rPr>
          <w:sz w:val="14"/>
        </w:rPr>
        <w:t xml:space="preserve">. </w:t>
      </w:r>
      <w:r w:rsidRPr="00E42258">
        <w:rPr>
          <w:rStyle w:val="Emphasis"/>
        </w:rPr>
        <w:t>For it is an essential terror; it is as constitutive of an anti-Black world</w:t>
      </w:r>
      <w:r w:rsidRPr="00E42258">
        <w:rPr>
          <w:sz w:val="14"/>
        </w:rPr>
        <w:t xml:space="preserve"> as the military and the megachurch. It doesn’t simply kill or warehouse Black thought the way the first tier kills and warehouses the Black body. Nor does it simply crowd out a Black emancipatory ensemble of questions the way traditional organs of hegemony crowd out the performance of the common man or woman’s ensemble of questions. </w:t>
      </w:r>
      <w:r w:rsidRPr="00E42258">
        <w:rPr>
          <w:rStyle w:val="StyleUnderline"/>
        </w:rPr>
        <w:t xml:space="preserve">This </w:t>
      </w:r>
      <w:r w:rsidRPr="00E42258">
        <w:rPr>
          <w:rStyle w:val="Emphasis"/>
        </w:rPr>
        <w:t>third tier terrorizes</w:t>
      </w:r>
      <w:r w:rsidRPr="00E42258">
        <w:rPr>
          <w:rStyle w:val="StyleUnderline"/>
        </w:rPr>
        <w:t xml:space="preserve"> through an </w:t>
      </w:r>
      <w:r w:rsidRPr="00E42258">
        <w:rPr>
          <w:rStyle w:val="Emphasis"/>
        </w:rPr>
        <w:t>interdiction</w:t>
      </w:r>
      <w:r w:rsidRPr="00E42258">
        <w:rPr>
          <w:rStyle w:val="StyleUnderline"/>
        </w:rPr>
        <w:t xml:space="preserve"> against </w:t>
      </w:r>
      <w:r w:rsidRPr="00E42258">
        <w:rPr>
          <w:rStyle w:val="Emphasis"/>
        </w:rPr>
        <w:t>Black performance</w:t>
      </w:r>
      <w:r w:rsidRPr="00E42258">
        <w:rPr>
          <w:rStyle w:val="StyleUnderline"/>
        </w:rPr>
        <w:t xml:space="preserve">, coupled with a </w:t>
      </w:r>
      <w:r w:rsidRPr="00E42258">
        <w:rPr>
          <w:rStyle w:val="Emphasis"/>
        </w:rPr>
        <w:t>demand</w:t>
      </w:r>
      <w:r w:rsidRPr="00E42258">
        <w:rPr>
          <w:rStyle w:val="StyleUnderline"/>
        </w:rPr>
        <w:t xml:space="preserve"> for </w:t>
      </w:r>
      <w:r w:rsidRPr="00E42258">
        <w:rPr>
          <w:rStyle w:val="Emphasis"/>
        </w:rPr>
        <w:t>Black performance</w:t>
      </w:r>
      <w:r w:rsidRPr="00E42258">
        <w:rPr>
          <w:rStyle w:val="StyleUnderline"/>
        </w:rPr>
        <w:t>—dance, Johnny, dance</w:t>
      </w:r>
      <w:r w:rsidRPr="00E42258">
        <w:rPr>
          <w:sz w:val="14"/>
        </w:rPr>
        <w:t xml:space="preserve">. </w:t>
      </w:r>
      <w:r w:rsidRPr="00E42258">
        <w:rPr>
          <w:rStyle w:val="Emphasis"/>
        </w:rPr>
        <w:t>We might say that it demands the performance of Black thought, albeit under erasure</w:t>
      </w:r>
      <w:r w:rsidRPr="00E42258">
        <w:rPr>
          <w:sz w:val="14"/>
        </w:rPr>
        <w:t xml:space="preserve">. It wants us to sing the blues; </w:t>
      </w:r>
      <w:r w:rsidRPr="00E42258">
        <w:rPr>
          <w:rStyle w:val="StyleUnderline"/>
        </w:rPr>
        <w:t xml:space="preserve">but instead of those Ain’t Got No Life Worth Living Blues (instead of the social death blues), it wants Black folks singing the: —Ain’t Got No Green Card Blues —Ain’t Got No Abortion Blues —Ain’t Got No Right to Privacy Blues —Ain’t Got No Border-Crossing Blues —Ain’t Got No Same-Sex Weddin’ Blues —Ain’t Got No Ciba Lubbaties Blues Civil society </w:t>
      </w:r>
      <w:r w:rsidRPr="00E42258">
        <w:rPr>
          <w:rStyle w:val="StyleUnderline"/>
        </w:rPr>
        <w:lastRenderedPageBreak/>
        <w:t xml:space="preserve">expands and </w:t>
      </w:r>
      <w:r w:rsidRPr="00E42258">
        <w:rPr>
          <w:rStyle w:val="Emphasis"/>
        </w:rPr>
        <w:t>contracts to accommodate or diminish</w:t>
      </w:r>
      <w:r w:rsidRPr="00E42258">
        <w:rPr>
          <w:rStyle w:val="StyleUnderline"/>
        </w:rPr>
        <w:t xml:space="preserve"> (but never </w:t>
      </w:r>
      <w:r w:rsidRPr="00E42258">
        <w:rPr>
          <w:rStyle w:val="Emphasis"/>
        </w:rPr>
        <w:t>banish carte blanche</w:t>
      </w:r>
      <w:r w:rsidRPr="00E42258">
        <w:rPr>
          <w:rStyle w:val="StyleUnderline"/>
        </w:rPr>
        <w:t xml:space="preserve">) a </w:t>
      </w:r>
      <w:r w:rsidRPr="00E42258">
        <w:rPr>
          <w:rStyle w:val="Emphasis"/>
        </w:rPr>
        <w:t>multitude</w:t>
      </w:r>
      <w:r w:rsidRPr="00E42258">
        <w:rPr>
          <w:rStyle w:val="StyleUnderline"/>
        </w:rPr>
        <w:t xml:space="preserve"> of </w:t>
      </w:r>
      <w:r w:rsidRPr="00E42258">
        <w:rPr>
          <w:rStyle w:val="Emphasis"/>
        </w:rPr>
        <w:t>positions</w:t>
      </w:r>
      <w:r w:rsidRPr="00E42258">
        <w:rPr>
          <w:rStyle w:val="StyleUnderline"/>
        </w:rPr>
        <w:t xml:space="preserve"> and </w:t>
      </w:r>
      <w:r w:rsidRPr="00E42258">
        <w:rPr>
          <w:rStyle w:val="Emphasis"/>
        </w:rPr>
        <w:t>identities</w:t>
      </w:r>
      <w:r w:rsidRPr="00E42258">
        <w:rPr>
          <w:rStyle w:val="StyleUnderline"/>
        </w:rPr>
        <w:t>—Jews, Arabs, Asian Immigrants, Latinos, Italians, White women, and Native Americans</w:t>
      </w:r>
      <w:r w:rsidRPr="00E42258">
        <w:rPr>
          <w:sz w:val="14"/>
        </w:rPr>
        <w:t xml:space="preserve">. The annals of history show nineteenth century transitions from territories to states as being manifest with a great and conflicting diversity of views with respect to all of these groups. </w:t>
      </w:r>
      <w:r w:rsidRPr="00E42258">
        <w:rPr>
          <w:rStyle w:val="StyleUnderline"/>
        </w:rPr>
        <w:t>These fledgling fifty states even found themselves, on rare occasion (as in the case of California), debating the civic and social membership of Native Americans.</w:t>
      </w:r>
      <w:r w:rsidRPr="00E42258">
        <w:rPr>
          <w:sz w:val="14"/>
        </w:rPr>
        <w:t xml:space="preserve"> </w:t>
      </w:r>
      <w:r w:rsidRPr="00E42258">
        <w:rPr>
          <w:rStyle w:val="StyleUnderline"/>
        </w:rPr>
        <w:t xml:space="preserve">But civil society would not know the </w:t>
      </w:r>
      <w:r w:rsidRPr="00E42258">
        <w:rPr>
          <w:rStyle w:val="Emphasis"/>
        </w:rPr>
        <w:t>boundary</w:t>
      </w:r>
      <w:r w:rsidRPr="00E42258">
        <w:rPr>
          <w:rStyle w:val="StyleUnderline"/>
        </w:rPr>
        <w:t xml:space="preserve">, the </w:t>
      </w:r>
      <w:r w:rsidRPr="00E42258">
        <w:rPr>
          <w:rStyle w:val="Emphasis"/>
        </w:rPr>
        <w:t>frontier</w:t>
      </w:r>
      <w:r w:rsidRPr="00E42258">
        <w:rPr>
          <w:rStyle w:val="StyleUnderline"/>
        </w:rPr>
        <w:t xml:space="preserve">, of such </w:t>
      </w:r>
      <w:r w:rsidRPr="00E42258">
        <w:rPr>
          <w:rStyle w:val="Emphasis"/>
        </w:rPr>
        <w:t>debates</w:t>
      </w:r>
      <w:r w:rsidRPr="00E42258">
        <w:rPr>
          <w:rStyle w:val="StyleUnderline"/>
        </w:rPr>
        <w:t xml:space="preserve">, which is to say it </w:t>
      </w:r>
      <w:r w:rsidRPr="00E42258">
        <w:rPr>
          <w:rStyle w:val="Emphasis"/>
        </w:rPr>
        <w:t>would</w:t>
      </w:r>
      <w:r w:rsidRPr="00E42258">
        <w:rPr>
          <w:rStyle w:val="StyleUnderline"/>
        </w:rPr>
        <w:t xml:space="preserve"> lose all </w:t>
      </w:r>
      <w:r w:rsidRPr="00E42258">
        <w:rPr>
          <w:rStyle w:val="Emphasis"/>
        </w:rPr>
        <w:t>coherence</w:t>
      </w:r>
      <w:r w:rsidRPr="00E42258">
        <w:rPr>
          <w:rStyle w:val="StyleUnderline"/>
        </w:rPr>
        <w:t xml:space="preserve"> and not be able to draw the line between </w:t>
      </w:r>
      <w:r w:rsidRPr="00E42258">
        <w:rPr>
          <w:rStyle w:val="Emphasis"/>
        </w:rPr>
        <w:t>social life</w:t>
      </w:r>
      <w:r w:rsidRPr="00E42258">
        <w:rPr>
          <w:rStyle w:val="StyleUnderline"/>
        </w:rPr>
        <w:t xml:space="preserve"> and </w:t>
      </w:r>
      <w:r w:rsidRPr="00E42258">
        <w:rPr>
          <w:rStyle w:val="Emphasis"/>
        </w:rPr>
        <w:t>social death</w:t>
      </w:r>
      <w:r w:rsidRPr="00E42258">
        <w:rPr>
          <w:rStyle w:val="StyleUnderline"/>
        </w:rPr>
        <w:t xml:space="preserve">, if not for the </w:t>
      </w:r>
      <w:r w:rsidRPr="00E42258">
        <w:rPr>
          <w:rStyle w:val="Emphasis"/>
        </w:rPr>
        <w:t>presence of Black folks</w:t>
      </w:r>
      <w:r w:rsidRPr="00E42258">
        <w:rPr>
          <w:sz w:val="14"/>
        </w:rPr>
        <w:t xml:space="preserve">. </w:t>
      </w:r>
      <w:r w:rsidRPr="00E42258">
        <w:rPr>
          <w:rStyle w:val="StyleUnderline"/>
        </w:rPr>
        <w:t xml:space="preserve">Black people hold that line for White people and for everyone else. </w:t>
      </w:r>
      <w:r w:rsidRPr="00E42258">
        <w:rPr>
          <w:rStyle w:val="Emphasis"/>
        </w:rPr>
        <w:t>Blacks</w:t>
      </w:r>
      <w:r w:rsidRPr="00E42258">
        <w:rPr>
          <w:rStyle w:val="StyleUnderline"/>
        </w:rPr>
        <w:t xml:space="preserve"> give even the most </w:t>
      </w:r>
      <w:r w:rsidRPr="00E42258">
        <w:rPr>
          <w:rStyle w:val="Emphasis"/>
        </w:rPr>
        <w:t>degraded position</w:t>
      </w:r>
      <w:r w:rsidRPr="00E42258">
        <w:rPr>
          <w:rStyle w:val="StyleUnderline"/>
        </w:rPr>
        <w:t xml:space="preserve"> a sense of </w:t>
      </w:r>
      <w:r w:rsidRPr="00E42258">
        <w:rPr>
          <w:rStyle w:val="Emphasis"/>
        </w:rPr>
        <w:t>human possibility</w:t>
      </w:r>
      <w:r w:rsidRPr="00E42258">
        <w:rPr>
          <w:rStyle w:val="StyleUnderline"/>
        </w:rPr>
        <w:t xml:space="preserve"> because we are the </w:t>
      </w:r>
      <w:r w:rsidRPr="00E42258">
        <w:rPr>
          <w:rStyle w:val="Emphasis"/>
        </w:rPr>
        <w:t>locus of human impossibility</w:t>
      </w:r>
      <w:r w:rsidRPr="00E42258">
        <w:rPr>
          <w:sz w:val="14"/>
        </w:rPr>
        <w:t xml:space="preserve">. </w:t>
      </w:r>
      <w:r w:rsidRPr="00E42258">
        <w:rPr>
          <w:rStyle w:val="StyleUnderline"/>
        </w:rPr>
        <w:t xml:space="preserve">Whatever grace others may fall from, they will </w:t>
      </w:r>
      <w:r w:rsidRPr="00E42258">
        <w:rPr>
          <w:rStyle w:val="Emphasis"/>
        </w:rPr>
        <w:t>never be Black</w:t>
      </w:r>
      <w:r w:rsidRPr="00E42258">
        <w:rPr>
          <w:rStyle w:val="StyleUnderline"/>
        </w:rPr>
        <w:t xml:space="preserve">. </w:t>
      </w:r>
      <w:r w:rsidRPr="00E42258">
        <w:rPr>
          <w:rStyle w:val="Emphasis"/>
        </w:rPr>
        <w:t>This is a comforting thought</w:t>
      </w:r>
      <w:r w:rsidRPr="00E42258">
        <w:rPr>
          <w:sz w:val="14"/>
        </w:rPr>
        <w:t xml:space="preserve">. </w:t>
      </w:r>
      <w:r w:rsidRPr="00E42258">
        <w:rPr>
          <w:rStyle w:val="StyleUnderline"/>
        </w:rPr>
        <w:t xml:space="preserve">The flame of human warmth. There’s something organic to </w:t>
      </w:r>
      <w:r w:rsidRPr="00E42258">
        <w:rPr>
          <w:rStyle w:val="Emphasis"/>
        </w:rPr>
        <w:t>Blackness</w:t>
      </w:r>
      <w:r w:rsidRPr="00E42258">
        <w:rPr>
          <w:rStyle w:val="StyleUnderline"/>
        </w:rPr>
        <w:t xml:space="preserve"> that makes it </w:t>
      </w:r>
      <w:r w:rsidRPr="00E42258">
        <w:rPr>
          <w:rStyle w:val="Emphasis"/>
        </w:rPr>
        <w:t>essential</w:t>
      </w:r>
      <w:r w:rsidRPr="00E42258">
        <w:rPr>
          <w:rStyle w:val="StyleUnderline"/>
        </w:rPr>
        <w:t xml:space="preserve"> to the </w:t>
      </w:r>
      <w:r w:rsidRPr="00E42258">
        <w:rPr>
          <w:rStyle w:val="Emphasis"/>
        </w:rPr>
        <w:t>construction</w:t>
      </w:r>
      <w:r w:rsidRPr="00E42258">
        <w:rPr>
          <w:rStyle w:val="StyleUnderline"/>
        </w:rPr>
        <w:t xml:space="preserve"> of </w:t>
      </w:r>
      <w:r w:rsidRPr="00E42258">
        <w:rPr>
          <w:rStyle w:val="Emphasis"/>
        </w:rPr>
        <w:t>civil society</w:t>
      </w:r>
      <w:r w:rsidRPr="00E42258">
        <w:rPr>
          <w:sz w:val="14"/>
        </w:rPr>
        <w:t xml:space="preserve">. </w:t>
      </w:r>
      <w:r w:rsidRPr="00E42258">
        <w:rPr>
          <w:rStyle w:val="StyleUnderline"/>
        </w:rPr>
        <w:t xml:space="preserve">But there’s also something organic to Blackness that portends the destruction of civil society. There’s nothing willful or speculative in this statement, for one could just as well state the claim the other way around: </w:t>
      </w:r>
      <w:r w:rsidRPr="00E42258">
        <w:rPr>
          <w:rStyle w:val="Emphasis"/>
        </w:rPr>
        <w:t>there’s something organic to civil society that makes it essential to the destruction of the Black body.</w:t>
      </w:r>
      <w:r w:rsidRPr="00E42258">
        <w:rPr>
          <w:sz w:val="14"/>
        </w:rPr>
        <w:t xml:space="preserve"> </w:t>
      </w:r>
      <w:r w:rsidRPr="00E42258">
        <w:rPr>
          <w:rStyle w:val="StyleUnderline"/>
        </w:rPr>
        <w:t>Blackness is a positionality of “</w:t>
      </w:r>
      <w:r w:rsidRPr="00E42258">
        <w:rPr>
          <w:rStyle w:val="Emphasis"/>
        </w:rPr>
        <w:t>absolute dereliction</w:t>
      </w:r>
      <w:r w:rsidRPr="00E42258">
        <w:rPr>
          <w:rStyle w:val="StyleUnderline"/>
        </w:rPr>
        <w:t xml:space="preserve">,” abandonment, in the face of civil society, and </w:t>
      </w:r>
      <w:r w:rsidRPr="00E42258">
        <w:rPr>
          <w:rStyle w:val="Emphasis"/>
        </w:rPr>
        <w:t>therefore cannot be liberated</w:t>
      </w:r>
      <w:r w:rsidRPr="00E42258">
        <w:rPr>
          <w:rStyle w:val="StyleUnderline"/>
        </w:rPr>
        <w:t xml:space="preserve"> or be </w:t>
      </w:r>
      <w:r w:rsidRPr="00E42258">
        <w:rPr>
          <w:rStyle w:val="Emphasis"/>
        </w:rPr>
        <w:t>made legible</w:t>
      </w:r>
      <w:r w:rsidRPr="00E42258">
        <w:rPr>
          <w:rStyle w:val="StyleUnderline"/>
        </w:rPr>
        <w:t xml:space="preserve"> through </w:t>
      </w:r>
      <w:r w:rsidRPr="00E42258">
        <w:rPr>
          <w:rStyle w:val="Emphasis"/>
        </w:rPr>
        <w:t>counter-hegemonic interventions</w:t>
      </w:r>
      <w:r w:rsidRPr="00E42258">
        <w:rPr>
          <w:sz w:val="14"/>
        </w:rPr>
        <w:t xml:space="preserve">. </w:t>
      </w:r>
      <w:r w:rsidRPr="00E42258">
        <w:rPr>
          <w:rStyle w:val="StyleUnderline"/>
        </w:rPr>
        <w:t xml:space="preserve">Black suffering is not a </w:t>
      </w:r>
      <w:r w:rsidRPr="00E42258">
        <w:rPr>
          <w:rStyle w:val="Emphasis"/>
        </w:rPr>
        <w:t>function</w:t>
      </w:r>
      <w:r w:rsidRPr="00E42258">
        <w:rPr>
          <w:rStyle w:val="StyleUnderline"/>
        </w:rPr>
        <w:t xml:space="preserve"> of the </w:t>
      </w:r>
      <w:r w:rsidRPr="00E42258">
        <w:rPr>
          <w:rStyle w:val="Emphasis"/>
        </w:rPr>
        <w:t>performance</w:t>
      </w:r>
      <w:r w:rsidRPr="00E42258">
        <w:rPr>
          <w:rStyle w:val="StyleUnderline"/>
        </w:rPr>
        <w:t xml:space="preserve">(s) of civil society, but of the </w:t>
      </w:r>
      <w:r w:rsidRPr="00E42258">
        <w:rPr>
          <w:rStyle w:val="Emphasis"/>
        </w:rPr>
        <w:t>existence of civil society</w:t>
      </w:r>
      <w:r w:rsidRPr="00E42258">
        <w:rPr>
          <w:rStyle w:val="StyleUnderline"/>
        </w:rPr>
        <w:t>.</w:t>
      </w:r>
      <w:r w:rsidRPr="00E42258">
        <w:rPr>
          <w:sz w:val="14"/>
        </w:rPr>
        <w:t xml:space="preserve"> </w:t>
      </w:r>
      <w:r w:rsidRPr="00E42258">
        <w:rPr>
          <w:rStyle w:val="StyleUnderline"/>
        </w:rPr>
        <w:t xml:space="preserve">For the Pakistani driver, the White professor, and his White wife, civil society is an ensemble of </w:t>
      </w:r>
      <w:r w:rsidRPr="00E42258">
        <w:rPr>
          <w:rStyle w:val="Emphasis"/>
        </w:rPr>
        <w:t>constraints</w:t>
      </w:r>
      <w:r w:rsidRPr="00E42258">
        <w:rPr>
          <w:rStyle w:val="StyleUnderline"/>
        </w:rPr>
        <w:t xml:space="preserve"> and </w:t>
      </w:r>
      <w:r w:rsidRPr="00E42258">
        <w:rPr>
          <w:rStyle w:val="Emphasis"/>
        </w:rPr>
        <w:t>opportunities</w:t>
      </w:r>
      <w:r w:rsidRPr="00E42258">
        <w:rPr>
          <w:sz w:val="14"/>
        </w:rPr>
        <w:t xml:space="preserve">. But for the </w:t>
      </w:r>
      <w:r w:rsidRPr="00E42258">
        <w:rPr>
          <w:rStyle w:val="Emphasis"/>
        </w:rPr>
        <w:t>Black, civil society is a murderous projection</w:t>
      </w:r>
      <w:r w:rsidRPr="00E42258">
        <w:rPr>
          <w:sz w:val="14"/>
        </w:rPr>
        <w:t xml:space="preserve">. In light of this, </w:t>
      </w:r>
      <w:r w:rsidRPr="00E42258">
        <w:rPr>
          <w:rStyle w:val="Emphasis"/>
        </w:rPr>
        <w:t>coalitions</w:t>
      </w:r>
      <w:r w:rsidRPr="00E42258">
        <w:rPr>
          <w:rStyle w:val="StyleUnderline"/>
        </w:rPr>
        <w:t xml:space="preserve"> and </w:t>
      </w:r>
      <w:r w:rsidRPr="00E42258">
        <w:rPr>
          <w:rStyle w:val="Emphasis"/>
        </w:rPr>
        <w:t>social movements</w:t>
      </w:r>
      <w:r w:rsidRPr="00E42258">
        <w:rPr>
          <w:rStyle w:val="StyleUnderline"/>
        </w:rPr>
        <w:t xml:space="preserve">—even radical social movements like the Prison Abolition Movement—bound up in the </w:t>
      </w:r>
      <w:r w:rsidRPr="00E42258">
        <w:rPr>
          <w:rStyle w:val="Emphasis"/>
        </w:rPr>
        <w:t>solicitation</w:t>
      </w:r>
      <w:r w:rsidRPr="00E42258">
        <w:rPr>
          <w:rStyle w:val="StyleUnderline"/>
        </w:rPr>
        <w:t xml:space="preserve"> of </w:t>
      </w:r>
      <w:r w:rsidRPr="00E42258">
        <w:rPr>
          <w:rStyle w:val="Emphasis"/>
        </w:rPr>
        <w:t>hegemony</w:t>
      </w:r>
      <w:r w:rsidRPr="00E42258">
        <w:rPr>
          <w:rStyle w:val="StyleUnderline"/>
        </w:rPr>
        <w:t xml:space="preserve">, so as to </w:t>
      </w:r>
      <w:r w:rsidRPr="00E42258">
        <w:rPr>
          <w:rStyle w:val="Emphasis"/>
        </w:rPr>
        <w:t>fortify</w:t>
      </w:r>
      <w:r w:rsidRPr="00E42258">
        <w:rPr>
          <w:rStyle w:val="StyleUnderline"/>
        </w:rPr>
        <w:t xml:space="preserve"> and </w:t>
      </w:r>
      <w:r w:rsidRPr="00E42258">
        <w:rPr>
          <w:rStyle w:val="Emphasis"/>
        </w:rPr>
        <w:t>extend</w:t>
      </w:r>
      <w:r w:rsidRPr="00E42258">
        <w:rPr>
          <w:rStyle w:val="StyleUnderline"/>
        </w:rPr>
        <w:t xml:space="preserve"> the interlocutory life of civil society, ultimately accommodate only the satiable demands and </w:t>
      </w:r>
      <w:r w:rsidRPr="00E42258">
        <w:rPr>
          <w:rStyle w:val="Emphasis"/>
        </w:rPr>
        <w:t>legible conflicts</w:t>
      </w:r>
      <w:r w:rsidRPr="00E42258">
        <w:rPr>
          <w:rStyle w:val="StyleUnderline"/>
        </w:rPr>
        <w:t xml:space="preserve"> of civil </w:t>
      </w:r>
      <w:r w:rsidRPr="00E42258">
        <w:rPr>
          <w:rStyle w:val="Emphasis"/>
        </w:rPr>
        <w:t>society’s junior partners</w:t>
      </w:r>
      <w:r w:rsidRPr="00E42258">
        <w:rPr>
          <w:rStyle w:val="StyleUnderline"/>
        </w:rPr>
        <w:t xml:space="preserve"> (such as immigrants, White women, the working class), but </w:t>
      </w:r>
      <w:r w:rsidRPr="00E42258">
        <w:rPr>
          <w:rStyle w:val="Emphasis"/>
        </w:rPr>
        <w:t>foreclose</w:t>
      </w:r>
      <w:r w:rsidRPr="00E42258">
        <w:rPr>
          <w:rStyle w:val="StyleUnderline"/>
        </w:rPr>
        <w:t xml:space="preserve"> upon the </w:t>
      </w:r>
      <w:r w:rsidRPr="00E42258">
        <w:rPr>
          <w:rStyle w:val="Emphasis"/>
        </w:rPr>
        <w:t>insatiable demands</w:t>
      </w:r>
      <w:r w:rsidRPr="00E42258">
        <w:rPr>
          <w:rStyle w:val="StyleUnderline"/>
        </w:rPr>
        <w:t xml:space="preserve"> and </w:t>
      </w:r>
      <w:r w:rsidRPr="00E42258">
        <w:rPr>
          <w:rStyle w:val="Emphasis"/>
        </w:rPr>
        <w:t>illegible antagonisms</w:t>
      </w:r>
      <w:r w:rsidRPr="00E42258">
        <w:rPr>
          <w:rStyle w:val="StyleUnderline"/>
        </w:rPr>
        <w:t xml:space="preserve"> of </w:t>
      </w:r>
      <w:r w:rsidRPr="00E42258">
        <w:rPr>
          <w:rStyle w:val="Emphasis"/>
        </w:rPr>
        <w:t>Blacks</w:t>
      </w:r>
      <w:r w:rsidRPr="00E42258">
        <w:rPr>
          <w:sz w:val="14"/>
        </w:rPr>
        <w:t xml:space="preserve">. In short, whereas such coalitions and social movements cannot be called the outright handmaidens of anti-Blackness, </w:t>
      </w:r>
      <w:r w:rsidRPr="00E42258">
        <w:rPr>
          <w:rStyle w:val="Emphasis"/>
        </w:rPr>
        <w:t>their rhetorical structures, political desire, and their emancipatory horizon are bolstered by a lifeaffirming anti-Blackness; the death of Black desire.</w:t>
      </w:r>
    </w:p>
    <w:p w14:paraId="39BF4FAE" w14:textId="77777777" w:rsidR="000079C1" w:rsidRPr="00E86970" w:rsidRDefault="000079C1" w:rsidP="000079C1">
      <w:pPr>
        <w:pStyle w:val="Heading4"/>
      </w:pPr>
      <w:r>
        <w:t xml:space="preserve">The question of feeling free must be </w:t>
      </w:r>
      <w:r>
        <w:rPr>
          <w:u w:val="single"/>
        </w:rPr>
        <w:t>evacuated</w:t>
      </w:r>
      <w:r>
        <w:t xml:space="preserve"> from the </w:t>
      </w:r>
      <w:r>
        <w:rPr>
          <w:u w:val="single"/>
        </w:rPr>
        <w:t>the level of the ontic</w:t>
      </w:r>
      <w:r>
        <w:t xml:space="preserve"> and </w:t>
      </w:r>
      <w:r>
        <w:rPr>
          <w:u w:val="single"/>
        </w:rPr>
        <w:t>theorized through ontological violence and freedom at the end of the world</w:t>
      </w:r>
      <w:r>
        <w:t xml:space="preserve">. </w:t>
      </w:r>
    </w:p>
    <w:p w14:paraId="7B609EC6" w14:textId="77777777" w:rsidR="000079C1" w:rsidRPr="00EB7E85" w:rsidRDefault="000079C1" w:rsidP="000079C1">
      <w:r w:rsidRPr="00EB7E85">
        <w:rPr>
          <w:rStyle w:val="Style13ptBold"/>
        </w:rPr>
        <w:t>Wilderson</w:t>
      </w:r>
      <w:r w:rsidRPr="00EB7E85">
        <w:t xml:space="preserve">, </w:t>
      </w:r>
      <w:r w:rsidRPr="00EB7E85">
        <w:rPr>
          <w:rStyle w:val="Style13ptBold"/>
        </w:rPr>
        <w:t>2010</w:t>
      </w:r>
      <w:r w:rsidRPr="00EB7E85">
        <w:t xml:space="preserve"> </w:t>
      </w:r>
      <w:r>
        <w:t>[</w:t>
      </w:r>
      <w:r w:rsidRPr="00EB7E85">
        <w:t xml:space="preserve">Frank B., Prof of African American studies and drama @ UC Irvine, </w:t>
      </w:r>
      <w:r>
        <w:t>“</w:t>
      </w:r>
      <w:r w:rsidRPr="00EB7E85">
        <w:t>Red White and Black:  Cinema and the</w:t>
      </w:r>
      <w:r>
        <w:t xml:space="preserve"> Structure of U.S. Antagonisms,” 2010] rc//Townes</w:t>
      </w:r>
    </w:p>
    <w:p w14:paraId="44B80698" w14:textId="77777777" w:rsidR="000079C1" w:rsidRPr="00E86970" w:rsidRDefault="000079C1" w:rsidP="000079C1">
      <w:pPr>
        <w:rPr>
          <w:rStyle w:val="Emphasis"/>
        </w:rPr>
      </w:pPr>
      <w:r w:rsidRPr="00E86970">
        <w:rPr>
          <w:rStyle w:val="StyleUnderline"/>
        </w:rPr>
        <w:t>The prescriptive register, on the other hand, might be called the Nat Turner syndrome</w:t>
      </w:r>
      <w:r w:rsidRPr="00E86970">
        <w:rPr>
          <w:sz w:val="14"/>
        </w:rPr>
        <w:t xml:space="preserve">. </w:t>
      </w:r>
      <w:r w:rsidRPr="00E86970">
        <w:rPr>
          <w:rStyle w:val="Emphasis"/>
        </w:rPr>
        <w:t>Blacks articulate and ruminate on these ensembles of questions, in hushed tones, in back rooms, quietly, alone, or sometimes only in our dreams</w:t>
      </w:r>
      <w:r w:rsidRPr="00E86970">
        <w:rPr>
          <w:sz w:val="14"/>
        </w:rPr>
        <w:t xml:space="preserve">. Save for a select few films like Up Tight!, The Lost Man, The Spook Who Sat by the Door, and Jamaa 189 Red, White, &amp; Black: Cinema and the Structure of U.S. Antagonisms Fanaka’s Soul Vengeance, this ensemble of questions rarely found its way into the narrative coherence of a screenplay. </w:t>
      </w:r>
      <w:r w:rsidRPr="00E86970">
        <w:rPr>
          <w:rStyle w:val="StyleUnderline"/>
        </w:rPr>
        <w:t xml:space="preserve">Even in Haile Gerima’s Bush Mama, one gets the sense that whereas Burnett’s cinematography and Gerima’s editing and acoustic innovation acknowledge the gratuitousness of violence that structures the chaos of Black life and simultaneously structures the </w:t>
      </w:r>
      <w:r w:rsidRPr="00E86970">
        <w:rPr>
          <w:rStyle w:val="Emphasis"/>
        </w:rPr>
        <w:t>relative calm of White life</w:t>
      </w:r>
      <w:r w:rsidRPr="00E86970">
        <w:rPr>
          <w:rStyle w:val="StyleUnderline"/>
        </w:rPr>
        <w:t xml:space="preserve">, the </w:t>
      </w:r>
      <w:r w:rsidRPr="00E86970">
        <w:rPr>
          <w:rStyle w:val="Emphasis"/>
        </w:rPr>
        <w:t>screenplay</w:t>
      </w:r>
      <w:r w:rsidRPr="00E86970">
        <w:rPr>
          <w:rStyle w:val="StyleUnderline"/>
        </w:rPr>
        <w:t xml:space="preserve">, on the other hand, insists on </w:t>
      </w:r>
      <w:r w:rsidRPr="00E86970">
        <w:rPr>
          <w:rStyle w:val="Emphasis"/>
        </w:rPr>
        <w:t>contingent</w:t>
      </w:r>
      <w:r w:rsidRPr="00E86970">
        <w:rPr>
          <w:rStyle w:val="StyleUnderline"/>
        </w:rPr>
        <w:t xml:space="preserve"> and </w:t>
      </w:r>
      <w:r w:rsidRPr="00E86970">
        <w:rPr>
          <w:rStyle w:val="Emphasis"/>
        </w:rPr>
        <w:t>commonsense</w:t>
      </w:r>
      <w:r w:rsidRPr="00E86970">
        <w:rPr>
          <w:rStyle w:val="StyleUnderline"/>
        </w:rPr>
        <w:t xml:space="preserve"> notions of </w:t>
      </w:r>
      <w:r w:rsidRPr="00E86970">
        <w:rPr>
          <w:rStyle w:val="Emphasis"/>
        </w:rPr>
        <w:t>police brutality</w:t>
      </w:r>
      <w:r w:rsidRPr="00E86970">
        <w:rPr>
          <w:rStyle w:val="StyleUnderline"/>
        </w:rPr>
        <w:t xml:space="preserve"> and </w:t>
      </w:r>
      <w:r w:rsidRPr="00E86970">
        <w:rPr>
          <w:rStyle w:val="Emphasis"/>
        </w:rPr>
        <w:t>therefore</w:t>
      </w:r>
      <w:r w:rsidRPr="00E86970">
        <w:rPr>
          <w:rStyle w:val="StyleUnderline"/>
        </w:rPr>
        <w:t xml:space="preserve"> is only willing or able to identify </w:t>
      </w:r>
      <w:r w:rsidRPr="00E86970">
        <w:rPr>
          <w:rStyle w:val="Emphasis"/>
        </w:rPr>
        <w:t>policing</w:t>
      </w:r>
      <w:r w:rsidRPr="00E86970">
        <w:rPr>
          <w:rStyle w:val="StyleUnderline"/>
        </w:rPr>
        <w:t xml:space="preserve"> in the </w:t>
      </w:r>
      <w:r w:rsidRPr="00E86970">
        <w:rPr>
          <w:rStyle w:val="Emphasis"/>
        </w:rPr>
        <w:t>spectacle</w:t>
      </w:r>
      <w:r w:rsidRPr="00E86970">
        <w:rPr>
          <w:rStyle w:val="StyleUnderline"/>
        </w:rPr>
        <w:t xml:space="preserve"> of police violence </w:t>
      </w:r>
      <w:r w:rsidRPr="00E86970">
        <w:rPr>
          <w:sz w:val="14"/>
        </w:rPr>
        <w:t>(e.g., Luann being raped)</w:t>
      </w:r>
      <w:r w:rsidRPr="00E86970">
        <w:rPr>
          <w:rStyle w:val="StyleUnderline"/>
        </w:rPr>
        <w:t xml:space="preserve"> and not in the everyday </w:t>
      </w:r>
      <w:r w:rsidRPr="00E86970">
        <w:rPr>
          <w:rStyle w:val="Emphasis"/>
        </w:rPr>
        <w:t>banality of ordinary White existence</w:t>
      </w:r>
      <w:r w:rsidRPr="00E86970">
        <w:rPr>
          <w:sz w:val="14"/>
        </w:rPr>
        <w:t xml:space="preserve">. Still this is a shift, a breakthrough, and we have every reason to believe that this cinematic breakthrough finds its ethical correspondence not in the archive of film history but in actions such as those taken by the BLA and by random, angry, and motivated Black people who were emerging all across America at this time with just a brick and a bottle and certainly no more than a rifle and a scope. </w:t>
      </w:r>
      <w:r w:rsidRPr="00E86970">
        <w:rPr>
          <w:rStyle w:val="StyleUnderline"/>
        </w:rPr>
        <w:t xml:space="preserve">As sites of political struggle and loci of philosophical </w:t>
      </w:r>
      <w:r w:rsidRPr="00E86970">
        <w:rPr>
          <w:rStyle w:val="Emphasis"/>
        </w:rPr>
        <w:t>meditation</w:t>
      </w:r>
      <w:r w:rsidRPr="00E86970">
        <w:rPr>
          <w:rStyle w:val="StyleUnderline"/>
        </w:rPr>
        <w:t xml:space="preserve">, </w:t>
      </w:r>
      <w:r w:rsidRPr="00E86970">
        <w:rPr>
          <w:rStyle w:val="Emphasis"/>
        </w:rPr>
        <w:t>cultural capacity</w:t>
      </w:r>
      <w:r w:rsidRPr="00E86970">
        <w:rPr>
          <w:rStyle w:val="StyleUnderline"/>
        </w:rPr>
        <w:t xml:space="preserve">, </w:t>
      </w:r>
      <w:r w:rsidRPr="00E86970">
        <w:rPr>
          <w:rStyle w:val="Emphasis"/>
        </w:rPr>
        <w:t>civil society</w:t>
      </w:r>
      <w:r w:rsidRPr="00E86970">
        <w:rPr>
          <w:rStyle w:val="StyleUnderline"/>
        </w:rPr>
        <w:t xml:space="preserve">, and </w:t>
      </w:r>
      <w:r w:rsidRPr="00E86970">
        <w:rPr>
          <w:rStyle w:val="Emphasis"/>
        </w:rPr>
        <w:t>political agency</w:t>
      </w:r>
      <w:r w:rsidRPr="00E86970">
        <w:rPr>
          <w:rStyle w:val="StyleUnderline"/>
        </w:rPr>
        <w:t xml:space="preserve"> give rise to </w:t>
      </w:r>
      <w:r w:rsidRPr="00E86970">
        <w:rPr>
          <w:rStyle w:val="Emphasis"/>
        </w:rPr>
        <w:t>maps</w:t>
      </w:r>
      <w:r w:rsidRPr="00E86970">
        <w:rPr>
          <w:rStyle w:val="StyleUnderline"/>
        </w:rPr>
        <w:t xml:space="preserve"> and </w:t>
      </w:r>
      <w:r w:rsidRPr="00E86970">
        <w:rPr>
          <w:rStyle w:val="Emphasis"/>
        </w:rPr>
        <w:t>chronologies</w:t>
      </w:r>
      <w:r w:rsidRPr="00E86970">
        <w:rPr>
          <w:rStyle w:val="StyleUnderline"/>
        </w:rPr>
        <w:t xml:space="preserve"> of </w:t>
      </w:r>
      <w:r w:rsidRPr="00E86970">
        <w:rPr>
          <w:rStyle w:val="Emphasis"/>
        </w:rPr>
        <w:t>loss</w:t>
      </w:r>
      <w:r w:rsidRPr="00E86970">
        <w:rPr>
          <w:rStyle w:val="StyleUnderline"/>
        </w:rPr>
        <w:t xml:space="preserve"> and to </w:t>
      </w:r>
      <w:r w:rsidRPr="00E86970">
        <w:rPr>
          <w:rStyle w:val="Emphasis"/>
        </w:rPr>
        <w:t>dreams of restoration</w:t>
      </w:r>
      <w:r w:rsidRPr="00E86970">
        <w:rPr>
          <w:rStyle w:val="StyleUnderline"/>
        </w:rPr>
        <w:t xml:space="preserve"> </w:t>
      </w:r>
      <w:r w:rsidRPr="00E86970">
        <w:rPr>
          <w:rStyle w:val="StyleUnderline"/>
        </w:rPr>
        <w:lastRenderedPageBreak/>
        <w:t xml:space="preserve">and </w:t>
      </w:r>
      <w:r w:rsidRPr="00E86970">
        <w:rPr>
          <w:rStyle w:val="Emphasis"/>
        </w:rPr>
        <w:t>redemption</w:t>
      </w:r>
      <w:r w:rsidRPr="00E86970">
        <w:rPr>
          <w:sz w:val="14"/>
        </w:rPr>
        <w:t xml:space="preserve">. </w:t>
      </w:r>
      <w:r w:rsidRPr="00E86970">
        <w:rPr>
          <w:rStyle w:val="StyleUnderline"/>
        </w:rPr>
        <w:t xml:space="preserve">The Marxist, postcolonial, ecological, and feminist narratives of loss followed by restoration and </w:t>
      </w:r>
      <w:r w:rsidRPr="00E86970">
        <w:rPr>
          <w:rStyle w:val="Emphasis"/>
        </w:rPr>
        <w:t>redemption</w:t>
      </w:r>
      <w:r w:rsidRPr="00E86970">
        <w:rPr>
          <w:rStyle w:val="StyleUnderline"/>
        </w:rPr>
        <w:t xml:space="preserve"> are </w:t>
      </w:r>
      <w:r w:rsidRPr="00E86970">
        <w:rPr>
          <w:rStyle w:val="Emphasis"/>
        </w:rPr>
        <w:t>predicated</w:t>
      </w:r>
      <w:r w:rsidRPr="00E86970">
        <w:rPr>
          <w:rStyle w:val="StyleUnderline"/>
        </w:rPr>
        <w:t xml:space="preserve"> on </w:t>
      </w:r>
      <w:r w:rsidRPr="00E86970">
        <w:rPr>
          <w:rStyle w:val="Emphasis"/>
        </w:rPr>
        <w:t>exploitation</w:t>
      </w:r>
      <w:r w:rsidRPr="00E86970">
        <w:rPr>
          <w:rStyle w:val="StyleUnderline"/>
        </w:rPr>
        <w:t xml:space="preserve"> and </w:t>
      </w:r>
      <w:r w:rsidRPr="00E86970">
        <w:rPr>
          <w:rStyle w:val="Emphasis"/>
        </w:rPr>
        <w:t>alienation</w:t>
      </w:r>
      <w:r w:rsidRPr="00E86970">
        <w:rPr>
          <w:rStyle w:val="StyleUnderline"/>
        </w:rPr>
        <w:t xml:space="preserve"> as the twin constitutive elements of an essential grammar of </w:t>
      </w:r>
      <w:r w:rsidRPr="00E86970">
        <w:rPr>
          <w:rStyle w:val="Emphasis"/>
        </w:rPr>
        <w:t>suffering</w:t>
      </w:r>
      <w:r w:rsidRPr="00E86970">
        <w:rPr>
          <w:sz w:val="14"/>
        </w:rPr>
        <w:t xml:space="preserve">. </w:t>
      </w:r>
      <w:r w:rsidRPr="00E86970">
        <w:rPr>
          <w:rStyle w:val="Emphasis"/>
        </w:rPr>
        <w:t>They are political narratives predicated on stories which they have the capacity to tell—and this is key—regarding the coherent ethics of their time and space dilemmas</w:t>
      </w:r>
      <w:r w:rsidRPr="00E86970">
        <w:rPr>
          <w:sz w:val="14"/>
        </w:rPr>
        <w:t xml:space="preserve">. The Slave needs freedom not from the wage relation, nor sexism, homophobia, and patriarchy, nor freedom in the form of land restoration. </w:t>
      </w:r>
      <w:r w:rsidRPr="00E86970">
        <w:rPr>
          <w:rStyle w:val="Emphasis"/>
        </w:rPr>
        <w:t>These are part and parcel of the diverse list of contingent freedoms of the “multitudes”</w:t>
      </w:r>
      <w:r w:rsidRPr="00E86970">
        <w:rPr>
          <w:sz w:val="14"/>
        </w:rPr>
        <w:t xml:space="preserve"> (Hardt &amp; Negri, Empire). </w:t>
      </w:r>
      <w:r w:rsidRPr="00E86970">
        <w:rPr>
          <w:rStyle w:val="Emphasis"/>
        </w:rPr>
        <w:t>Slave needs freedom from the Human race, freedom from the world</w:t>
      </w:r>
      <w:r w:rsidRPr="00E86970">
        <w:rPr>
          <w:sz w:val="14"/>
        </w:rPr>
        <w:t xml:space="preserve">. </w:t>
      </w:r>
      <w:r w:rsidRPr="00E86970">
        <w:rPr>
          <w:rStyle w:val="StyleUnderline"/>
        </w:rPr>
        <w:t>The Slave requires gratuitous freedom</w:t>
      </w:r>
      <w:r w:rsidRPr="00E86970">
        <w:rPr>
          <w:sz w:val="14"/>
        </w:rPr>
        <w:t xml:space="preserve">. </w:t>
      </w:r>
      <w:r w:rsidRPr="00E86970">
        <w:rPr>
          <w:rStyle w:val="Emphasis"/>
        </w:rPr>
        <w:t>Only gratuitous freedom can repair the object status of his/her flesh, which itself is the product of accumulation and fungibility’s gratuitous violence</w:t>
      </w:r>
      <w:r w:rsidRPr="00E86970">
        <w:rPr>
          <w:sz w:val="14"/>
        </w:rPr>
        <w:t xml:space="preserve">. But what does the Slave’s desire for gratuitous freedom mean for the Human’s desire for contingent freedom? This difference between contingent freedom and gratuitous freedom brings us to Bush Mama and the specter of the BLA, to the irreconcilable imbroglio between the Black as a social and political being and the Human as a social and political being—what Jalil Muntaquim termed, a bit too generously, “a major contradiction… between the Black underground and…Euro-American [revolutionary] forces” (109). </w:t>
      </w:r>
      <w:r w:rsidRPr="00E86970">
        <w:rPr>
          <w:rStyle w:val="StyleUnderline"/>
        </w:rPr>
        <w:t xml:space="preserve">The inability of the Human’s </w:t>
      </w:r>
      <w:r w:rsidRPr="00E86970">
        <w:rPr>
          <w:rStyle w:val="Emphasis"/>
        </w:rPr>
        <w:t>political discourses</w:t>
      </w:r>
      <w:r w:rsidRPr="00E86970">
        <w:rPr>
          <w:rStyle w:val="StyleUnderline"/>
        </w:rPr>
        <w:t xml:space="preserve"> to think </w:t>
      </w:r>
      <w:r w:rsidRPr="00E86970">
        <w:rPr>
          <w:rStyle w:val="Emphasis"/>
        </w:rPr>
        <w:t>gratuitous freedom</w:t>
      </w:r>
      <w:r w:rsidRPr="00E86970">
        <w:rPr>
          <w:rStyle w:val="StyleUnderline"/>
        </w:rPr>
        <w:t xml:space="preserve"> is less </w:t>
      </w:r>
      <w:r w:rsidRPr="00E86970">
        <w:rPr>
          <w:rStyle w:val="Emphasis"/>
        </w:rPr>
        <w:t>indicative</w:t>
      </w:r>
      <w:r w:rsidRPr="00E86970">
        <w:rPr>
          <w:rStyle w:val="StyleUnderline"/>
        </w:rPr>
        <w:t xml:space="preserve"> of a “</w:t>
      </w:r>
      <w:r w:rsidRPr="00E86970">
        <w:rPr>
          <w:rStyle w:val="Emphasis"/>
        </w:rPr>
        <w:t>contradiction</w:t>
      </w:r>
      <w:r w:rsidRPr="00E86970">
        <w:rPr>
          <w:rStyle w:val="StyleUnderline"/>
        </w:rPr>
        <w:t xml:space="preserve">” than of how </w:t>
      </w:r>
      <w:r w:rsidRPr="00E86970">
        <w:rPr>
          <w:rStyle w:val="Emphasis"/>
        </w:rPr>
        <w:t>anti-Blackness subsidizes Human survival in all its diversity</w:t>
      </w:r>
      <w:r w:rsidRPr="00E86970">
        <w:rPr>
          <w:sz w:val="14"/>
        </w:rPr>
        <w:t xml:space="preserve">. Given this state of affairs, the only way the Black can be imagined as an agent of politics is when s/he is crowded out of politics. </w:t>
      </w:r>
      <w:r w:rsidRPr="00E86970">
        <w:rPr>
          <w:rStyle w:val="StyleUnderline"/>
        </w:rPr>
        <w:t xml:space="preserve">Politics, for the Black, has as its prerequisite some discursive move which replaces the Black void with a </w:t>
      </w:r>
      <w:r w:rsidRPr="00E86970">
        <w:rPr>
          <w:rStyle w:val="Emphasis"/>
        </w:rPr>
        <w:t>positive</w:t>
      </w:r>
      <w:r w:rsidRPr="00E86970">
        <w:rPr>
          <w:rStyle w:val="StyleUnderline"/>
        </w:rPr>
        <w:t xml:space="preserve">, </w:t>
      </w:r>
      <w:r w:rsidRPr="00E86970">
        <w:rPr>
          <w:rStyle w:val="Emphasis"/>
        </w:rPr>
        <w:t>Human</w:t>
      </w:r>
      <w:r w:rsidRPr="00E86970">
        <w:rPr>
          <w:rStyle w:val="StyleUnderline"/>
        </w:rPr>
        <w:t xml:space="preserve">, </w:t>
      </w:r>
      <w:r w:rsidRPr="00E86970">
        <w:rPr>
          <w:rStyle w:val="Emphasis"/>
        </w:rPr>
        <w:t>value</w:t>
      </w:r>
      <w:r w:rsidRPr="00E86970">
        <w:rPr>
          <w:sz w:val="14"/>
        </w:rPr>
        <w:t xml:space="preserve">. Thus, if the Black is to be politically within the world, rather than against the world, s/he only reflects upon politics as an ontologist, pontificates about politics as a pundit, or gestures politically as an activist or revolutionary, to the extent that s/he is willing to be structurally adjusted. </w:t>
      </w:r>
      <w:r w:rsidRPr="00E86970">
        <w:rPr>
          <w:rStyle w:val="Emphasis"/>
        </w:rPr>
        <w:t>Since exploitation and alienation’s grammar of suffering has crowded out the grammar of suffering of accumulation and fungibility— whipped a police action on it—the Black can only meditate, speak about, or act politically as a worker, as a postcolonial, or as a gay or female subject—but not as a Black object.</w:t>
      </w:r>
      <w:r w:rsidRPr="00E86970">
        <w:rPr>
          <w:sz w:val="14"/>
        </w:rPr>
        <w:t xml:space="preserve"> </w:t>
      </w:r>
      <w:r w:rsidRPr="00E86970">
        <w:rPr>
          <w:rStyle w:val="StyleUnderline"/>
        </w:rPr>
        <w:t xml:space="preserve">One might perform an “anthropology of sentiment” on the Black and write “ontological” meditations, political discourse, or agitate politically, based on how often the Black feels like a man, feels like a women, feels like a gendered subject, feels like a worker, or feels like a postcolonial, and those feelings are important; but they are </w:t>
      </w:r>
      <w:r w:rsidRPr="00E86970">
        <w:rPr>
          <w:rStyle w:val="Emphasis"/>
        </w:rPr>
        <w:t>not essential at the level of ontology.</w:t>
      </w:r>
      <w:r w:rsidRPr="00E86970">
        <w:rPr>
          <w:sz w:val="14"/>
        </w:rPr>
        <w:t xml:space="preserve"> </w:t>
      </w:r>
      <w:r w:rsidRPr="00E86970">
        <w:rPr>
          <w:rStyle w:val="Emphasis"/>
          <w:sz w:val="24"/>
          <w:szCs w:val="24"/>
        </w:rPr>
        <w:t>They cannot address the gratuitous violence which structures that which is essential to Blackness and suffering, and they are imaginatively constrained in their will: they cannot imagine the kind of violence the Black must harness to break that structure.</w:t>
      </w:r>
      <w:r w:rsidRPr="00E86970">
        <w:rPr>
          <w:sz w:val="14"/>
        </w:rPr>
        <w:t xml:space="preserve"> There is nothing in those Black sentiments powerful enough to alter the structure of the Black’s 700-year-long relation to the world, the relation between one accumulated and fungible thing and a diverse plethora of exploited and alienated human beings. In other words, </w:t>
      </w:r>
      <w:r w:rsidRPr="00E86970">
        <w:rPr>
          <w:rStyle w:val="StyleUnderline"/>
        </w:rPr>
        <w:t xml:space="preserve">there are no feelings powerful enough to alter the structural relation between the living and the dead, not if feelings are pressed into service of a project which seeks to bring the </w:t>
      </w:r>
      <w:r w:rsidRPr="00E86970">
        <w:rPr>
          <w:rStyle w:val="Emphasis"/>
        </w:rPr>
        <w:t>dead to life</w:t>
      </w:r>
      <w:r w:rsidRPr="00E86970">
        <w:rPr>
          <w:sz w:val="14"/>
        </w:rPr>
        <w:t xml:space="preserve">. But one can imagine feelings powerful enough to bring the living to death. </w:t>
      </w:r>
      <w:r w:rsidRPr="00E86970">
        <w:rPr>
          <w:rStyle w:val="StyleUnderline"/>
        </w:rPr>
        <w:t xml:space="preserve">Whenever Black people walk into a room, </w:t>
      </w:r>
      <w:r w:rsidRPr="00E86970">
        <w:rPr>
          <w:rStyle w:val="Emphasis"/>
        </w:rPr>
        <w:t>spines tingles</w:t>
      </w:r>
      <w:r w:rsidRPr="00E86970">
        <w:rPr>
          <w:rStyle w:val="StyleUnderline"/>
        </w:rPr>
        <w:t xml:space="preserve"> with such </w:t>
      </w:r>
      <w:r w:rsidRPr="00E86970">
        <w:rPr>
          <w:rStyle w:val="Emphasis"/>
        </w:rPr>
        <w:t>imagination</w:t>
      </w:r>
      <w:r w:rsidRPr="00E86970">
        <w:rPr>
          <w:sz w:val="14"/>
        </w:rPr>
        <w:t xml:space="preserve">. </w:t>
      </w:r>
      <w:r w:rsidRPr="00E86970">
        <w:rPr>
          <w:rStyle w:val="StyleUnderline"/>
        </w:rPr>
        <w:t xml:space="preserve">Will they insist upon a politics predicated on their grammar of suffering or will they give us a break and talk about </w:t>
      </w:r>
      <w:r w:rsidRPr="00E86970">
        <w:rPr>
          <w:rStyle w:val="Emphasis"/>
        </w:rPr>
        <w:t>exploitation</w:t>
      </w:r>
      <w:r w:rsidRPr="00E86970">
        <w:rPr>
          <w:rStyle w:val="StyleUnderline"/>
        </w:rPr>
        <w:t xml:space="preserve"> and </w:t>
      </w:r>
      <w:r w:rsidRPr="00E86970">
        <w:rPr>
          <w:rStyle w:val="Emphasis"/>
        </w:rPr>
        <w:t>alienation</w:t>
      </w:r>
      <w:r w:rsidRPr="00E86970">
        <w:rPr>
          <w:sz w:val="14"/>
        </w:rPr>
        <w:t xml:space="preserve">? </w:t>
      </w:r>
      <w:r w:rsidRPr="00E86970">
        <w:rPr>
          <w:rStyle w:val="StyleUnderline"/>
        </w:rPr>
        <w:t xml:space="preserve">Will they pretend to join the living or will they make us </w:t>
      </w:r>
      <w:r w:rsidRPr="00E86970">
        <w:rPr>
          <w:rStyle w:val="Emphasis"/>
        </w:rPr>
        <w:t>join the dead</w:t>
      </w:r>
      <w:r w:rsidRPr="00E86970">
        <w:rPr>
          <w:sz w:val="14"/>
        </w:rPr>
        <w:t xml:space="preserve">? </w:t>
      </w:r>
      <w:r w:rsidRPr="00E86970">
        <w:rPr>
          <w:rStyle w:val="Emphasis"/>
        </w:rPr>
        <w:t>The work of exploitation and alienation labors to make politics both possible and impossible</w:t>
      </w:r>
      <w:r w:rsidRPr="00E86970">
        <w:rPr>
          <w:sz w:val="14"/>
        </w:rPr>
        <w:t xml:space="preserve">. It is a two-pronged labor: it must animate the political capacity of the Human being while at the same time police the political capacity of the Black. In the 1960s and 1970s, cinema benefited from the specter of the Black Liberation Army’s power to wrench the question of political agency from the grasp of the Human being. </w:t>
      </w:r>
      <w:r w:rsidRPr="00E86970">
        <w:rPr>
          <w:rStyle w:val="StyleUnderline"/>
        </w:rPr>
        <w:t>Transposed by the ethical dilemmas of the Slave, the question of political agency began to go something like this: what kind of imaginative labor is required to squash the political capacity of the human being so that we might catalyze the political capacity of the Black</w:t>
      </w:r>
      <w:r w:rsidRPr="00E86970">
        <w:rPr>
          <w:sz w:val="14"/>
        </w:rPr>
        <w:t xml:space="preserve">? If one were a Gramscian, the word “hegemony” would spring to mind, and from that word, </w:t>
      </w:r>
      <w:r w:rsidRPr="00E86970">
        <w:rPr>
          <w:rStyle w:val="Emphasis"/>
        </w:rPr>
        <w:t xml:space="preserve">the political ontologist would begin to meditate on and brainstorm around various ethical dilemmas implied in the phrase “hegemonic struggle.” This, of course, would be ontologically and ethically misguided, because struggles for hegemony put us back on the terrain of Human beings—the ground of exploited and alienated subjects— whereas we need to think this question through not on the terrain of the living exploited and alienated subject, but on that of the </w:t>
      </w:r>
      <w:r w:rsidRPr="00E86970">
        <w:rPr>
          <w:rStyle w:val="Emphasis"/>
        </w:rPr>
        <w:lastRenderedPageBreak/>
        <w:t>accumulated and fungible object</w:t>
      </w:r>
      <w:r w:rsidRPr="00E86970">
        <w:rPr>
          <w:sz w:val="14"/>
        </w:rPr>
        <w:t xml:space="preserve">. </w:t>
      </w:r>
      <w:r w:rsidRPr="00E86970">
        <w:rPr>
          <w:rStyle w:val="StyleUnderline"/>
        </w:rPr>
        <w:t xml:space="preserve">Again, a more appropriate word than hegemony is murder. If, when caught between the pincers of the imperative to meditate on Black dispossession and Black political agency, we do not dissemble, but instead allow our minds to reflect upon the murderous ontology of chattel slavery’s gratuitous violence— 700 years ago, 500 years ago, 200 years ago, last year, and today, then maybe, just maybe, we will be able to think Blackness and agency together in an ethical manner. </w:t>
      </w:r>
      <w:r w:rsidRPr="00E86970">
        <w:rPr>
          <w:rStyle w:val="Emphasis"/>
        </w:rPr>
        <w:t>This is not an Afro-Centric question. It is a question through which the dead ask themselves how to put the living out of the picture.</w:t>
      </w:r>
    </w:p>
    <w:p w14:paraId="62E1C803" w14:textId="77777777" w:rsidR="000079C1" w:rsidRDefault="000079C1" w:rsidP="000079C1">
      <w:pPr>
        <w:pStyle w:val="Heading4"/>
      </w:pPr>
      <w:r>
        <w:t>The condition of thinking affect is the inscription of blackness as total negation</w:t>
      </w:r>
    </w:p>
    <w:p w14:paraId="0AC31048" w14:textId="77777777" w:rsidR="000079C1" w:rsidRPr="00514A6B" w:rsidRDefault="000079C1" w:rsidP="000079C1">
      <w:r>
        <w:rPr>
          <w:rStyle w:val="Style13ptBold"/>
        </w:rPr>
        <w:t xml:space="preserve">Palmer, 17 </w:t>
      </w:r>
      <w:r>
        <w:t xml:space="preserve">[Tyrone S. Palmer, Tyrone S. Palmer is a writer and critical theorist who received his Ph.D. from Northwestern University in 2019. His research interests include Black critical thought, affect theory, poetics, negativity, and metaphysics. His book manuscript in-progress interrogates the centrality of affect to modern conceptions of the Human, and considers how the facticity of violence as the structuring condition of Black life informs Black literature’s thematic and formal explorations of affect. Tyrone’s writing has appeared or is forthcoming in Critical Ethnic Studies, Callaloo, SOULS, The New Inquiry, Gawker, The Offing, and Vinyl. He is the co-founder of the publishing collective True Leap Press, and co-editor of its journal Propter Nos. “’What Feels More Than Feeling?’: Theorizing the Unthinkability of Black Affect”, Critical Ethnic Studies, Vol. 3, No. 2 (Fall 2017), pp. 31-56, University of Minnesota Press, </w:t>
      </w:r>
      <w:hyperlink r:id="rId104" w:history="1">
        <w:r w:rsidRPr="006026C6">
          <w:rPr>
            <w:rStyle w:val="Hyperlink"/>
          </w:rPr>
          <w:t>http://www.jstor.org/stable/10.5749/jcritethnstud.3.2.0031]//Townes</w:t>
        </w:r>
      </w:hyperlink>
      <w:r>
        <w:t xml:space="preserve"> </w:t>
      </w:r>
    </w:p>
    <w:p w14:paraId="785450ED" w14:textId="77777777" w:rsidR="000079C1" w:rsidRDefault="000079C1" w:rsidP="000079C1">
      <w:pPr>
        <w:rPr>
          <w:rStyle w:val="StyleUnderline"/>
        </w:rPr>
      </w:pPr>
      <w:r w:rsidRPr="00514A6B">
        <w:rPr>
          <w:sz w:val="14"/>
        </w:rPr>
        <w:t xml:space="preserve">Throughout her oeuvre, Sylvia Wynter provides a comprehensive history of the emergence of Western Humanism and its hegemonic hold on our collective conception of what it is to be human. </w:t>
      </w:r>
      <w:r w:rsidRPr="00514A6B">
        <w:rPr>
          <w:rStyle w:val="StyleUnderline"/>
        </w:rPr>
        <w:t xml:space="preserve">Tracing the origins of the dominant conception of the Human to the era of colonial expansion and the “discovery” of the New World, Wynter indexes the invention of the figure of </w:t>
      </w:r>
      <w:r w:rsidRPr="00514A6B">
        <w:rPr>
          <w:rStyle w:val="Emphasis"/>
          <w:highlight w:val="cyan"/>
        </w:rPr>
        <w:t>Man</w:t>
      </w:r>
      <w:r w:rsidRPr="00514A6B">
        <w:rPr>
          <w:rStyle w:val="StyleUnderline"/>
        </w:rPr>
        <w:t xml:space="preserve">, a genre of the human that </w:t>
      </w:r>
      <w:r w:rsidRPr="00514A6B">
        <w:rPr>
          <w:rStyle w:val="Emphasis"/>
          <w:highlight w:val="cyan"/>
        </w:rPr>
        <w:t>overrepresents itself</w:t>
      </w:r>
      <w:r w:rsidRPr="00514A6B">
        <w:rPr>
          <w:rStyle w:val="Emphasis"/>
        </w:rPr>
        <w:t xml:space="preserve"> as if it were the human in totality</w:t>
      </w:r>
      <w:r w:rsidRPr="00514A6B">
        <w:rPr>
          <w:rStyle w:val="StyleUnderline"/>
        </w:rPr>
        <w:t>, marking other forms of being human as aberran</w:t>
      </w:r>
      <w:r w:rsidRPr="00514A6B">
        <w:rPr>
          <w:sz w:val="14"/>
        </w:rPr>
        <w:t>t</w:t>
      </w:r>
      <w:r w:rsidRPr="00514A6B">
        <w:rPr>
          <w:rStyle w:val="StyleUnderline"/>
        </w:rPr>
        <w:t xml:space="preserve">. </w:t>
      </w:r>
      <w:r w:rsidRPr="00514A6B">
        <w:rPr>
          <w:rStyle w:val="Emphasis"/>
          <w:highlight w:val="cyan"/>
        </w:rPr>
        <w:t>In the aftermath</w:t>
      </w:r>
      <w:r w:rsidRPr="00514A6B">
        <w:rPr>
          <w:rStyle w:val="StyleUnderline"/>
        </w:rPr>
        <w:t xml:space="preserve"> of the invention of Man as the dominant conception of the Human,</w:t>
      </w:r>
      <w:r w:rsidRPr="00514A6B">
        <w:rPr>
          <w:sz w:val="14"/>
        </w:rPr>
        <w:t xml:space="preserve"> “</w:t>
      </w:r>
      <w:r w:rsidRPr="00514A6B">
        <w:rPr>
          <w:rStyle w:val="Emphasis"/>
        </w:rPr>
        <w:t xml:space="preserve">the </w:t>
      </w:r>
      <w:r w:rsidRPr="00514A6B">
        <w:rPr>
          <w:rStyle w:val="Emphasis"/>
          <w:highlight w:val="cyan"/>
        </w:rPr>
        <w:t>West</w:t>
      </w:r>
      <w:r w:rsidRPr="00514A6B">
        <w:rPr>
          <w:rStyle w:val="Emphasis"/>
        </w:rPr>
        <w:t xml:space="preserve"> would . . . remain </w:t>
      </w:r>
      <w:r w:rsidRPr="00514A6B">
        <w:rPr>
          <w:rStyle w:val="Emphasis"/>
          <w:highlight w:val="cyan"/>
        </w:rPr>
        <w:t>unable</w:t>
      </w:r>
      <w:r w:rsidRPr="00514A6B">
        <w:rPr>
          <w:rStyle w:val="Emphasis"/>
        </w:rPr>
        <w:t xml:space="preserve"> . . . to </w:t>
      </w:r>
      <w:r w:rsidRPr="00514A6B">
        <w:rPr>
          <w:rStyle w:val="Emphasis"/>
          <w:highlight w:val="cyan"/>
        </w:rPr>
        <w:t>conceive of an Other</w:t>
      </w:r>
      <w:r w:rsidRPr="00514A6B">
        <w:rPr>
          <w:rStyle w:val="Emphasis"/>
        </w:rPr>
        <w:t xml:space="preserve"> to what it calls human . . . all other modes of being human would instead have to be </w:t>
      </w:r>
      <w:r w:rsidRPr="00514A6B">
        <w:rPr>
          <w:rStyle w:val="Emphasis"/>
          <w:highlight w:val="cyan"/>
        </w:rPr>
        <w:t>seen</w:t>
      </w:r>
      <w:r w:rsidRPr="00514A6B">
        <w:rPr>
          <w:rStyle w:val="Emphasis"/>
        </w:rPr>
        <w:t xml:space="preserve"> . . . </w:t>
      </w:r>
      <w:r w:rsidRPr="00514A6B">
        <w:rPr>
          <w:rStyle w:val="Emphasis"/>
          <w:highlight w:val="cyan"/>
        </w:rPr>
        <w:t>as</w:t>
      </w:r>
      <w:r w:rsidRPr="00514A6B">
        <w:rPr>
          <w:rStyle w:val="Emphasis"/>
        </w:rPr>
        <w:t xml:space="preserve"> the </w:t>
      </w:r>
      <w:r w:rsidRPr="00514A6B">
        <w:rPr>
          <w:rStyle w:val="Emphasis"/>
          <w:highlight w:val="cyan"/>
        </w:rPr>
        <w:t>lack</w:t>
      </w:r>
      <w:r w:rsidRPr="00514A6B">
        <w:rPr>
          <w:rStyle w:val="Emphasis"/>
        </w:rPr>
        <w:t xml:space="preserve"> of the West’s ontologically absolute self-description.”</w:t>
      </w:r>
      <w:r w:rsidRPr="00514A6B">
        <w:rPr>
          <w:sz w:val="14"/>
        </w:rPr>
        <w:t xml:space="preserve">4 </w:t>
      </w:r>
      <w:r w:rsidRPr="00514A6B">
        <w:rPr>
          <w:rStyle w:val="StyleUnderline"/>
        </w:rPr>
        <w:t xml:space="preserve">Since its initial invention, </w:t>
      </w:r>
      <w:r w:rsidRPr="00514A6B">
        <w:rPr>
          <w:rStyle w:val="StyleUnderline"/>
          <w:highlight w:val="cyan"/>
        </w:rPr>
        <w:t>Man’s “descriptive statement</w:t>
      </w:r>
      <w:r w:rsidRPr="00514A6B">
        <w:rPr>
          <w:rStyle w:val="StyleUnderline"/>
        </w:rPr>
        <w:t xml:space="preserve">”—that is, its undergirding logic and conception of Truth/Knowledge/Being—has shifted and evolved over time </w:t>
      </w:r>
      <w:r w:rsidRPr="00514A6B">
        <w:rPr>
          <w:rStyle w:val="StyleUnderline"/>
          <w:highlight w:val="cyan"/>
        </w:rPr>
        <w:t xml:space="preserve">in accordance with </w:t>
      </w:r>
      <w:r w:rsidRPr="00514A6B">
        <w:rPr>
          <w:rStyle w:val="Emphasis"/>
        </w:rPr>
        <w:t>developments</w:t>
      </w:r>
      <w:r w:rsidRPr="00514A6B">
        <w:rPr>
          <w:rStyle w:val="StyleUnderline"/>
        </w:rPr>
        <w:t xml:space="preserve"> in the </w:t>
      </w:r>
      <w:r w:rsidRPr="00514A6B">
        <w:rPr>
          <w:rStyle w:val="Emphasis"/>
        </w:rPr>
        <w:t>sciences</w:t>
      </w:r>
      <w:r w:rsidRPr="00514A6B">
        <w:rPr>
          <w:rStyle w:val="StyleUnderline"/>
        </w:rPr>
        <w:t xml:space="preserve"> and </w:t>
      </w:r>
      <w:r w:rsidRPr="00514A6B">
        <w:rPr>
          <w:rStyle w:val="Emphasis"/>
          <w:highlight w:val="cyan"/>
        </w:rPr>
        <w:t>political economy</w:t>
      </w:r>
      <w:r w:rsidRPr="00514A6B">
        <w:rPr>
          <w:rStyle w:val="StyleUnderline"/>
        </w:rPr>
        <w:t>.</w:t>
      </w:r>
      <w:r w:rsidRPr="00514A6B">
        <w:rPr>
          <w:sz w:val="14"/>
        </w:rPr>
        <w:t xml:space="preserve"> </w:t>
      </w:r>
      <w:r w:rsidRPr="00514A6B">
        <w:rPr>
          <w:rStyle w:val="StyleUnderline"/>
        </w:rPr>
        <w:t xml:space="preserve">Man’s present </w:t>
      </w:r>
      <w:r w:rsidRPr="00514A6B">
        <w:rPr>
          <w:rStyle w:val="Emphasis"/>
        </w:rPr>
        <w:t>biocentric descriptive statement</w:t>
      </w:r>
      <w:r w:rsidRPr="00514A6B">
        <w:rPr>
          <w:rStyle w:val="StyleUnderline"/>
        </w:rPr>
        <w:t xml:space="preserve"> conceives of the Human as a “</w:t>
      </w:r>
      <w:r w:rsidRPr="00514A6B">
        <w:rPr>
          <w:rStyle w:val="Emphasis"/>
        </w:rPr>
        <w:t>purely biological being,</w:t>
      </w:r>
      <w:r w:rsidRPr="00514A6B">
        <w:rPr>
          <w:rStyle w:val="StyleUnderline"/>
        </w:rPr>
        <w:t xml:space="preserve">” and categorizes Man and his (sub-)human Others as </w:t>
      </w:r>
      <w:r w:rsidRPr="00514A6B">
        <w:rPr>
          <w:rStyle w:val="Emphasis"/>
        </w:rPr>
        <w:t>comparatively “selected” and “dysselected” by evolution</w:t>
      </w:r>
      <w:r w:rsidRPr="00514A6B">
        <w:rPr>
          <w:sz w:val="14"/>
        </w:rPr>
        <w:t xml:space="preserve">.5 </w:t>
      </w:r>
      <w:r w:rsidRPr="00514A6B">
        <w:rPr>
          <w:rStyle w:val="StyleUnderline"/>
          <w:highlight w:val="cyan"/>
        </w:rPr>
        <w:t>Within the ontoepistemological order</w:t>
      </w:r>
      <w:r w:rsidRPr="00514A6B">
        <w:rPr>
          <w:rStyle w:val="StyleUnderline"/>
        </w:rPr>
        <w:t xml:space="preserve"> of biocentric Man, </w:t>
      </w:r>
      <w:r w:rsidRPr="00514A6B">
        <w:rPr>
          <w:rStyle w:val="Emphasis"/>
          <w:highlight w:val="cyan"/>
        </w:rPr>
        <w:t>the Black is positioned as the constitutive outside</w:t>
      </w:r>
      <w:r w:rsidRPr="00514A6B">
        <w:rPr>
          <w:rStyle w:val="StyleUnderline"/>
        </w:rPr>
        <w:t xml:space="preserve"> of the Human6 —</w:t>
      </w:r>
      <w:r w:rsidRPr="00514A6B">
        <w:rPr>
          <w:rStyle w:val="Emphasis"/>
        </w:rPr>
        <w:t>the link between humanity and animality</w:t>
      </w:r>
      <w:r w:rsidRPr="00514A6B">
        <w:rPr>
          <w:rStyle w:val="StyleUnderline"/>
        </w:rPr>
        <w:t xml:space="preserve"> on the “</w:t>
      </w:r>
      <w:r w:rsidRPr="00514A6B">
        <w:rPr>
          <w:rStyle w:val="Emphasis"/>
        </w:rPr>
        <w:t>chain of being</w:t>
      </w:r>
      <w:r w:rsidRPr="00514A6B">
        <w:rPr>
          <w:rStyle w:val="StyleUnderline"/>
        </w:rPr>
        <w:t xml:space="preserve">,” the “actualized embodiment . . . of the </w:t>
      </w:r>
      <w:r w:rsidRPr="00514A6B">
        <w:rPr>
          <w:rStyle w:val="Emphasis"/>
        </w:rPr>
        <w:t>human totally deselected</w:t>
      </w:r>
      <w:r w:rsidRPr="00514A6B">
        <w:rPr>
          <w:rStyle w:val="StyleUnderline"/>
        </w:rPr>
        <w:t xml:space="preserve"> [by evolution] . . . [</w:t>
      </w:r>
      <w:r w:rsidRPr="00514A6B">
        <w:rPr>
          <w:rStyle w:val="StyleUnderline"/>
          <w:highlight w:val="cyan"/>
        </w:rPr>
        <w:t>which</w:t>
      </w:r>
      <w:r w:rsidRPr="00514A6B">
        <w:rPr>
          <w:rStyle w:val="StyleUnderline"/>
        </w:rPr>
        <w:t xml:space="preserve">] </w:t>
      </w:r>
      <w:r w:rsidRPr="00514A6B">
        <w:rPr>
          <w:rStyle w:val="Emphasis"/>
          <w:highlight w:val="cyan"/>
        </w:rPr>
        <w:t>each individual and group must strive to avoid,</w:t>
      </w:r>
      <w:r w:rsidRPr="00514A6B">
        <w:rPr>
          <w:rStyle w:val="Emphasis"/>
        </w:rPr>
        <w:t xml:space="preserve"> struggle </w:t>
      </w:r>
      <w:r w:rsidRPr="00514A6B">
        <w:rPr>
          <w:rStyle w:val="Emphasis"/>
          <w:highlight w:val="cyan"/>
        </w:rPr>
        <w:t>to prove</w:t>
      </w:r>
      <w:r w:rsidRPr="00514A6B">
        <w:rPr>
          <w:rStyle w:val="Emphasis"/>
        </w:rPr>
        <w:t xml:space="preserve"> that </w:t>
      </w:r>
      <w:r w:rsidRPr="00514A6B">
        <w:rPr>
          <w:rStyle w:val="Emphasis"/>
          <w:highlight w:val="cyan"/>
        </w:rPr>
        <w:t>they</w:t>
      </w:r>
      <w:r w:rsidRPr="00514A6B">
        <w:rPr>
          <w:rStyle w:val="Emphasis"/>
        </w:rPr>
        <w:t xml:space="preserve"> themselves </w:t>
      </w:r>
      <w:r w:rsidRPr="00514A6B">
        <w:rPr>
          <w:rStyle w:val="Emphasis"/>
          <w:highlight w:val="cyan"/>
        </w:rPr>
        <w:t>are not</w:t>
      </w:r>
      <w:r w:rsidRPr="00514A6B">
        <w:rPr>
          <w:rStyle w:val="Emphasis"/>
        </w:rPr>
        <w:t>, if they are to be</w:t>
      </w:r>
      <w:r w:rsidRPr="00514A6B">
        <w:rPr>
          <w:rStyle w:val="StyleUnderline"/>
        </w:rPr>
        <w:t>.”</w:t>
      </w:r>
      <w:r w:rsidRPr="00514A6B">
        <w:rPr>
          <w:sz w:val="14"/>
        </w:rPr>
        <w:t xml:space="preserve">7 </w:t>
      </w:r>
      <w:r w:rsidRPr="00514A6B">
        <w:rPr>
          <w:rStyle w:val="Emphasis"/>
          <w:highlight w:val="cyan"/>
        </w:rPr>
        <w:t>The Black</w:t>
      </w:r>
      <w:r w:rsidRPr="00514A6B">
        <w:rPr>
          <w:rStyle w:val="StyleUnderline"/>
        </w:rPr>
        <w:t>, then, stands not merely as an “</w:t>
      </w:r>
      <w:r w:rsidRPr="00514A6B">
        <w:rPr>
          <w:rStyle w:val="Emphasis"/>
        </w:rPr>
        <w:t>other” within the order of Truth and Being of Man</w:t>
      </w:r>
      <w:r w:rsidRPr="00514A6B">
        <w:rPr>
          <w:rStyle w:val="StyleUnderline"/>
        </w:rPr>
        <w:t xml:space="preserve">, but the </w:t>
      </w:r>
      <w:r w:rsidRPr="00514A6B">
        <w:rPr>
          <w:rStyle w:val="Emphasis"/>
          <w:highlight w:val="cyan"/>
        </w:rPr>
        <w:t>complete negation of what it is to be Human</w:t>
      </w:r>
      <w:r w:rsidRPr="00514A6B">
        <w:rPr>
          <w:rStyle w:val="StyleUnderline"/>
        </w:rPr>
        <w:t xml:space="preserve"> under the terms of </w:t>
      </w:r>
      <w:r w:rsidRPr="00514A6B">
        <w:rPr>
          <w:rStyle w:val="Emphasis"/>
        </w:rPr>
        <w:t>Man’s biocentric descriptive statement</w:t>
      </w:r>
      <w:r w:rsidRPr="00514A6B">
        <w:rPr>
          <w:sz w:val="14"/>
        </w:rPr>
        <w:t xml:space="preserve">. </w:t>
      </w:r>
      <w:r w:rsidRPr="00514A6B">
        <w:rPr>
          <w:rStyle w:val="StyleUnderline"/>
        </w:rPr>
        <w:t xml:space="preserve">The very meaning of what it is to be—and the value ascribed to being as such—necessitates the </w:t>
      </w:r>
      <w:r w:rsidRPr="00514A6B">
        <w:rPr>
          <w:rStyle w:val="Emphasis"/>
        </w:rPr>
        <w:t>violent disavowal of blackness</w:t>
      </w:r>
      <w:r w:rsidRPr="00514A6B">
        <w:rPr>
          <w:rStyle w:val="StyleUnderline"/>
        </w:rPr>
        <w:t xml:space="preserve"> and </w:t>
      </w:r>
      <w:r w:rsidRPr="00514A6B">
        <w:rPr>
          <w:rStyle w:val="Emphasis"/>
        </w:rPr>
        <w:t>Black people</w:t>
      </w:r>
      <w:r w:rsidRPr="00514A6B">
        <w:rPr>
          <w:sz w:val="14"/>
        </w:rPr>
        <w:t xml:space="preserve">. </w:t>
      </w:r>
      <w:r w:rsidRPr="00514A6B">
        <w:rPr>
          <w:rStyle w:val="Emphasis"/>
          <w:highlight w:val="cyan"/>
        </w:rPr>
        <w:t>Concurrent</w:t>
      </w:r>
      <w:r w:rsidRPr="00514A6B">
        <w:rPr>
          <w:rStyle w:val="Emphasis"/>
        </w:rPr>
        <w:t xml:space="preserve"> </w:t>
      </w:r>
      <w:r w:rsidRPr="00514A6B">
        <w:rPr>
          <w:rStyle w:val="Emphasis"/>
          <w:highlight w:val="cyan"/>
        </w:rPr>
        <w:t>with</w:t>
      </w:r>
      <w:r w:rsidRPr="00514A6B">
        <w:rPr>
          <w:rStyle w:val="Emphasis"/>
        </w:rPr>
        <w:t xml:space="preserve"> Man’s hold on </w:t>
      </w:r>
      <w:r w:rsidRPr="00514A6B">
        <w:rPr>
          <w:rStyle w:val="Emphasis"/>
          <w:highlight w:val="cyan"/>
        </w:rPr>
        <w:t>what it means to be human is an order of consciousness</w:t>
      </w:r>
      <w:r w:rsidRPr="00514A6B">
        <w:rPr>
          <w:rStyle w:val="Emphasis"/>
        </w:rPr>
        <w:t>—a way of seeing, knowing, and experiencing the world—</w:t>
      </w:r>
      <w:r w:rsidRPr="00514A6B">
        <w:rPr>
          <w:rStyle w:val="Emphasis"/>
          <w:highlight w:val="cyan"/>
        </w:rPr>
        <w:t>that structures what is thinkable and knowable</w:t>
      </w:r>
      <w:r w:rsidRPr="00514A6B">
        <w:rPr>
          <w:rStyle w:val="Emphasis"/>
        </w:rPr>
        <w:t xml:space="preserve"> within the terms of a given system of knowledge</w:t>
      </w:r>
      <w:r w:rsidRPr="00514A6B">
        <w:rPr>
          <w:sz w:val="14"/>
        </w:rPr>
        <w:t xml:space="preserve">. This is not, however, a purely epistemological concern, since the Western order of knowledge constructs our very conception of what it is to be, hence the term onto-epistemological. </w:t>
      </w:r>
      <w:r w:rsidRPr="00514A6B">
        <w:rPr>
          <w:rStyle w:val="StyleUnderline"/>
        </w:rPr>
        <w:t xml:space="preserve">Wynter’s framework is invaluable </w:t>
      </w:r>
      <w:r w:rsidRPr="00514A6B">
        <w:rPr>
          <w:rStyle w:val="StyleUnderline"/>
          <w:highlight w:val="cyan"/>
        </w:rPr>
        <w:t>for thinking</w:t>
      </w:r>
      <w:r w:rsidRPr="00514A6B">
        <w:rPr>
          <w:rStyle w:val="StyleUnderline"/>
        </w:rPr>
        <w:t xml:space="preserve"> through the “</w:t>
      </w:r>
      <w:r w:rsidRPr="00514A6B">
        <w:rPr>
          <w:rStyle w:val="Emphasis"/>
          <w:highlight w:val="cyan"/>
        </w:rPr>
        <w:t>extreme epistemological and metaphysical violence</w:t>
      </w:r>
      <w:r w:rsidRPr="00514A6B">
        <w:rPr>
          <w:rStyle w:val="StyleUnderline"/>
          <w:highlight w:val="cyan"/>
        </w:rPr>
        <w:t xml:space="preserve">” that </w:t>
      </w:r>
      <w:r w:rsidRPr="00514A6B">
        <w:rPr>
          <w:rStyle w:val="Emphasis"/>
          <w:highlight w:val="cyan"/>
        </w:rPr>
        <w:t>characterizes</w:t>
      </w:r>
      <w:r w:rsidRPr="00514A6B">
        <w:rPr>
          <w:rStyle w:val="Emphasis"/>
        </w:rPr>
        <w:t xml:space="preserve"> Western </w:t>
      </w:r>
      <w:r w:rsidRPr="00514A6B">
        <w:rPr>
          <w:rStyle w:val="Emphasis"/>
          <w:highlight w:val="cyan"/>
        </w:rPr>
        <w:t>modernity</w:t>
      </w:r>
      <w:r w:rsidRPr="00514A6B">
        <w:rPr>
          <w:rStyle w:val="StyleUnderline"/>
        </w:rPr>
        <w:t xml:space="preserve"> and “</w:t>
      </w:r>
      <w:r w:rsidRPr="00514A6B">
        <w:rPr>
          <w:rStyle w:val="Emphasis"/>
        </w:rPr>
        <w:t>serves as the foundation of Western society and its politics</w:t>
      </w:r>
      <w:r w:rsidRPr="00514A6B">
        <w:rPr>
          <w:rStyle w:val="StyleUnderline"/>
        </w:rPr>
        <w:t>.</w:t>
      </w:r>
      <w:r w:rsidRPr="00514A6B">
        <w:rPr>
          <w:sz w:val="14"/>
        </w:rPr>
        <w:t xml:space="preserve">”8 </w:t>
      </w:r>
      <w:r w:rsidRPr="00514A6B">
        <w:rPr>
          <w:rStyle w:val="StyleUnderline"/>
          <w:highlight w:val="cyan"/>
        </w:rPr>
        <w:t>Under</w:t>
      </w:r>
      <w:r w:rsidRPr="00514A6B">
        <w:rPr>
          <w:rStyle w:val="StyleUnderline"/>
        </w:rPr>
        <w:t xml:space="preserve"> the auspices of Man’s </w:t>
      </w:r>
      <w:r w:rsidRPr="00514A6B">
        <w:rPr>
          <w:rStyle w:val="Emphasis"/>
          <w:highlight w:val="cyan"/>
        </w:rPr>
        <w:t>order of consciousness</w:t>
      </w:r>
      <w:r w:rsidRPr="00514A6B">
        <w:rPr>
          <w:rStyle w:val="StyleUnderline"/>
        </w:rPr>
        <w:t>,</w:t>
      </w:r>
      <w:r w:rsidRPr="00514A6B">
        <w:rPr>
          <w:sz w:val="14"/>
        </w:rPr>
        <w:t xml:space="preserve"> </w:t>
      </w:r>
      <w:r w:rsidRPr="00514A6B">
        <w:rPr>
          <w:rStyle w:val="Emphasis"/>
          <w:highlight w:val="cyan"/>
        </w:rPr>
        <w:t xml:space="preserve">Black being is always already marked </w:t>
      </w:r>
      <w:r w:rsidRPr="00514A6B">
        <w:rPr>
          <w:rStyle w:val="Emphasis"/>
          <w:highlight w:val="cyan"/>
        </w:rPr>
        <w:lastRenderedPageBreak/>
        <w:t>as deviant</w:t>
      </w:r>
      <w:r w:rsidRPr="00514A6B">
        <w:rPr>
          <w:rStyle w:val="Emphasis"/>
        </w:rPr>
        <w:t xml:space="preserve"> and pathological.</w:t>
      </w:r>
      <w:r w:rsidRPr="00514A6B">
        <w:rPr>
          <w:sz w:val="14"/>
        </w:rPr>
        <w:t xml:space="preserve"> </w:t>
      </w:r>
      <w:r w:rsidRPr="00514A6B">
        <w:rPr>
          <w:rStyle w:val="Emphasis"/>
        </w:rPr>
        <w:t>Within</w:t>
      </w:r>
      <w:r w:rsidRPr="00514A6B">
        <w:rPr>
          <w:rStyle w:val="StyleUnderline"/>
        </w:rPr>
        <w:t xml:space="preserve"> the </w:t>
      </w:r>
      <w:r w:rsidRPr="00514A6B">
        <w:rPr>
          <w:rStyle w:val="Emphasis"/>
        </w:rPr>
        <w:t>onto-epistemological</w:t>
      </w:r>
      <w:r w:rsidRPr="00514A6B">
        <w:rPr>
          <w:rStyle w:val="StyleUnderline"/>
        </w:rPr>
        <w:t xml:space="preserve"> order of the Human-as-Man, Mertilla </w:t>
      </w:r>
      <w:r w:rsidRPr="00514A6B">
        <w:rPr>
          <w:rStyle w:val="StyleUnderline"/>
          <w:highlight w:val="cyan"/>
        </w:rPr>
        <w:t xml:space="preserve">Jones’s grief can only be perceived as </w:t>
      </w:r>
      <w:r w:rsidRPr="00514A6B">
        <w:rPr>
          <w:rStyle w:val="Emphasis"/>
          <w:highlight w:val="cyan"/>
        </w:rPr>
        <w:t>irrational</w:t>
      </w:r>
      <w:r w:rsidRPr="00514A6B">
        <w:rPr>
          <w:rStyle w:val="Emphasis"/>
        </w:rPr>
        <w:t xml:space="preserve"> Black anger, </w:t>
      </w:r>
      <w:r w:rsidRPr="00514A6B">
        <w:rPr>
          <w:rStyle w:val="Emphasis"/>
          <w:highlight w:val="cyan"/>
        </w:rPr>
        <w:t>excessive affect</w:t>
      </w:r>
      <w:r w:rsidRPr="00514A6B">
        <w:rPr>
          <w:sz w:val="14"/>
        </w:rPr>
        <w:t xml:space="preserve">. The current historical moment has seen an increase in attention to the widespread violence imposed on Black people, yet </w:t>
      </w:r>
      <w:r w:rsidRPr="00514A6B">
        <w:rPr>
          <w:rStyle w:val="StyleUnderline"/>
          <w:highlight w:val="cyan"/>
        </w:rPr>
        <w:t>Black reactions</w:t>
      </w:r>
      <w:r w:rsidRPr="00514A6B">
        <w:rPr>
          <w:rStyle w:val="StyleUnderline"/>
        </w:rPr>
        <w:t xml:space="preserve"> to that </w:t>
      </w:r>
      <w:r w:rsidRPr="00514A6B">
        <w:rPr>
          <w:rStyle w:val="Emphasis"/>
        </w:rPr>
        <w:t>gratuitous violence</w:t>
      </w:r>
      <w:r w:rsidRPr="00514A6B">
        <w:rPr>
          <w:rStyle w:val="StyleUnderline"/>
        </w:rPr>
        <w:t xml:space="preserve"> </w:t>
      </w:r>
      <w:r w:rsidRPr="00514A6B">
        <w:rPr>
          <w:rStyle w:val="StyleUnderline"/>
          <w:highlight w:val="cyan"/>
        </w:rPr>
        <w:t xml:space="preserve">are consistently </w:t>
      </w:r>
      <w:r w:rsidRPr="00514A6B">
        <w:rPr>
          <w:rStyle w:val="Emphasis"/>
          <w:highlight w:val="cyan"/>
        </w:rPr>
        <w:t>characterized as inappropriate</w:t>
      </w:r>
      <w:r w:rsidRPr="00514A6B">
        <w:rPr>
          <w:rStyle w:val="StyleUnderline"/>
        </w:rPr>
        <w:t xml:space="preserve">, </w:t>
      </w:r>
      <w:r w:rsidRPr="00514A6B">
        <w:rPr>
          <w:rStyle w:val="Emphasis"/>
        </w:rPr>
        <w:t>exorbitant</w:t>
      </w:r>
      <w:r w:rsidRPr="00514A6B">
        <w:rPr>
          <w:rStyle w:val="StyleUnderline"/>
        </w:rPr>
        <w:t xml:space="preserve">, </w:t>
      </w:r>
      <w:r w:rsidRPr="00514A6B">
        <w:rPr>
          <w:rStyle w:val="StyleUnderline"/>
          <w:highlight w:val="cyan"/>
        </w:rPr>
        <w:t>and</w:t>
      </w:r>
      <w:r w:rsidRPr="00514A6B">
        <w:rPr>
          <w:rStyle w:val="StyleUnderline"/>
        </w:rPr>
        <w:t xml:space="preserve"> themselves </w:t>
      </w:r>
      <w:r w:rsidRPr="00514A6B">
        <w:rPr>
          <w:rStyle w:val="Emphasis"/>
          <w:highlight w:val="cyan"/>
        </w:rPr>
        <w:t>gratuitous</w:t>
      </w:r>
      <w:r w:rsidRPr="00514A6B">
        <w:rPr>
          <w:rStyle w:val="StyleUnderline"/>
        </w:rPr>
        <w:t xml:space="preserve">. There is a fundamental </w:t>
      </w:r>
      <w:r w:rsidRPr="00514A6B">
        <w:rPr>
          <w:rStyle w:val="Emphasis"/>
          <w:highlight w:val="cyan"/>
        </w:rPr>
        <w:t>disconnect</w:t>
      </w:r>
      <w:r w:rsidRPr="00514A6B">
        <w:rPr>
          <w:rStyle w:val="StyleUnderline"/>
          <w:highlight w:val="cyan"/>
        </w:rPr>
        <w:t xml:space="preserve"> between the </w:t>
      </w:r>
      <w:r w:rsidRPr="00514A6B">
        <w:rPr>
          <w:rStyle w:val="Emphasis"/>
          <w:highlight w:val="cyan"/>
        </w:rPr>
        <w:t>perception</w:t>
      </w:r>
      <w:r w:rsidRPr="00514A6B">
        <w:rPr>
          <w:rStyle w:val="StyleUnderline"/>
        </w:rPr>
        <w:t xml:space="preserve"> of Black hyperemotionality </w:t>
      </w:r>
      <w:r w:rsidRPr="00514A6B">
        <w:rPr>
          <w:rStyle w:val="Emphasis"/>
          <w:highlight w:val="cyan"/>
        </w:rPr>
        <w:t>and</w:t>
      </w:r>
      <w:r w:rsidRPr="00514A6B">
        <w:rPr>
          <w:rStyle w:val="StyleUnderline"/>
        </w:rPr>
        <w:t xml:space="preserve"> irrationality, and the </w:t>
      </w:r>
      <w:r w:rsidRPr="00514A6B">
        <w:rPr>
          <w:rStyle w:val="Emphasis"/>
          <w:highlight w:val="cyan"/>
        </w:rPr>
        <w:t>reality</w:t>
      </w:r>
      <w:r w:rsidRPr="00514A6B">
        <w:rPr>
          <w:rStyle w:val="StyleUnderline"/>
        </w:rPr>
        <w:t xml:space="preserve"> of Black feeling</w:t>
      </w:r>
      <w:r w:rsidRPr="00514A6B">
        <w:rPr>
          <w:sz w:val="14"/>
        </w:rPr>
        <w:t xml:space="preserve">. </w:t>
      </w:r>
      <w:r w:rsidRPr="00514A6B">
        <w:rPr>
          <w:rStyle w:val="Emphasis"/>
        </w:rPr>
        <w:t xml:space="preserve">This operates both </w:t>
      </w:r>
      <w:r w:rsidRPr="00514A6B">
        <w:rPr>
          <w:rStyle w:val="Emphasis"/>
          <w:highlight w:val="cyan"/>
        </w:rPr>
        <w:t>at the level of “individual</w:t>
      </w:r>
      <w:r w:rsidRPr="00514A6B">
        <w:rPr>
          <w:rStyle w:val="Emphasis"/>
        </w:rPr>
        <w:t>” Black people</w:t>
      </w:r>
      <w:r w:rsidRPr="00514A6B">
        <w:rPr>
          <w:sz w:val="14"/>
        </w:rPr>
        <w:t>— as the case of Mertilla Jones so clearly demonstrates—</w:t>
      </w:r>
      <w:r w:rsidRPr="00514A6B">
        <w:rPr>
          <w:rStyle w:val="Emphasis"/>
          <w:highlight w:val="cyan"/>
        </w:rPr>
        <w:t>and in terms of structures of feeling</w:t>
      </w:r>
      <w:r w:rsidRPr="00514A6B">
        <w:rPr>
          <w:sz w:val="14"/>
        </w:rPr>
        <w:t>. As Zakiyyah Jackson notes, “</w:t>
      </w:r>
      <w:r w:rsidRPr="00514A6B">
        <w:rPr>
          <w:rStyle w:val="StyleUnderline"/>
        </w:rPr>
        <w:t>Man’s culture-specific mode of identity, and the self-referentiality of its code . . . leads to cognitive . . . affective, [and epistemological] closures</w:t>
      </w:r>
      <w:r w:rsidRPr="00514A6B">
        <w:rPr>
          <w:sz w:val="14"/>
        </w:rPr>
        <w:t xml:space="preserve">.”9 </w:t>
      </w:r>
      <w:r w:rsidRPr="00514A6B">
        <w:rPr>
          <w:rStyle w:val="Emphasis"/>
          <w:highlight w:val="cyan"/>
        </w:rPr>
        <w:t>Black affect,</w:t>
      </w:r>
      <w:r w:rsidRPr="00514A6B">
        <w:rPr>
          <w:rStyle w:val="Emphasis"/>
        </w:rPr>
        <w:t xml:space="preserve"> then, </w:t>
      </w:r>
      <w:r w:rsidRPr="00514A6B">
        <w:rPr>
          <w:rStyle w:val="Emphasis"/>
          <w:highlight w:val="cyan"/>
        </w:rPr>
        <w:t>is unthinkable</w:t>
      </w:r>
      <w:r w:rsidRPr="00514A6B">
        <w:rPr>
          <w:rStyle w:val="Emphasis"/>
        </w:rPr>
        <w:t xml:space="preserve">, falling within the epistemological closure of Man’s episteme; </w:t>
      </w:r>
      <w:r w:rsidRPr="00514A6B">
        <w:rPr>
          <w:rStyle w:val="Emphasis"/>
          <w:highlight w:val="cyan"/>
        </w:rPr>
        <w:t>buried beneath</w:t>
      </w:r>
      <w:r w:rsidRPr="00514A6B">
        <w:rPr>
          <w:rStyle w:val="Emphasis"/>
        </w:rPr>
        <w:t xml:space="preserve"> an overdetermined </w:t>
      </w:r>
      <w:r w:rsidRPr="00514A6B">
        <w:rPr>
          <w:rStyle w:val="Emphasis"/>
          <w:highlight w:val="cyan"/>
        </w:rPr>
        <w:t>discourse that reads</w:t>
      </w:r>
      <w:r w:rsidRPr="00514A6B">
        <w:rPr>
          <w:rStyle w:val="Emphasis"/>
        </w:rPr>
        <w:t xml:space="preserve"> the expression and performance of </w:t>
      </w:r>
      <w:r w:rsidRPr="00514A6B">
        <w:rPr>
          <w:rStyle w:val="Emphasis"/>
          <w:highlight w:val="cyan"/>
        </w:rPr>
        <w:t>Black affect as always already excessive</w:t>
      </w:r>
      <w:r w:rsidRPr="00514A6B">
        <w:rPr>
          <w:rStyle w:val="Emphasis"/>
        </w:rPr>
        <w:t>, inadequate, or both</w:t>
      </w:r>
      <w:r w:rsidRPr="00514A6B">
        <w:rPr>
          <w:sz w:val="14"/>
        </w:rPr>
        <w:t xml:space="preserve">. Through a close reading of Claudia Rankine’s Citizen: An American Lyric, this essay further develops the above claim, arguing that Black affect/feeling is unthinkable within the onto-epistemological order of the Humanas-Man.10 </w:t>
      </w:r>
      <w:r w:rsidRPr="00514A6B">
        <w:rPr>
          <w:rStyle w:val="StyleUnderline"/>
        </w:rPr>
        <w:t xml:space="preserve">Given the centrality of the social to theorizations of affect—as exemplified by Sarah Ahmed’s assertion that affect functions to “mediate the relations between the psychic and the social”11—taking into account the singular </w:t>
      </w:r>
      <w:r w:rsidRPr="00514A6B">
        <w:rPr>
          <w:rStyle w:val="StyleUnderline"/>
          <w:highlight w:val="cyan"/>
        </w:rPr>
        <w:t>position of blackness</w:t>
      </w:r>
      <w:r w:rsidRPr="00514A6B">
        <w:rPr>
          <w:rStyle w:val="StyleUnderline"/>
        </w:rPr>
        <w:t xml:space="preserve"> within the social order and the pervasive antiBlack logics that structure the social world </w:t>
      </w:r>
      <w:r w:rsidRPr="00514A6B">
        <w:rPr>
          <w:rStyle w:val="StyleUnderline"/>
          <w:highlight w:val="cyan"/>
        </w:rPr>
        <w:t>troubles notions of the universality of affect as a mode of intersubjective relationality</w:t>
      </w:r>
      <w:r w:rsidRPr="00514A6B">
        <w:rPr>
          <w:rStyle w:val="StyleUnderline"/>
        </w:rPr>
        <w:t>.12</w:t>
      </w:r>
    </w:p>
    <w:p w14:paraId="55B18BD5" w14:textId="77777777" w:rsidR="000079C1" w:rsidRDefault="000079C1" w:rsidP="000079C1">
      <w:pPr>
        <w:rPr>
          <w:rStyle w:val="StyleUnderline"/>
        </w:rPr>
      </w:pPr>
      <w:r w:rsidRPr="009C2F44">
        <w:rPr>
          <w:rStyle w:val="StyleUnderline"/>
        </w:rPr>
        <w:t>Contemporary critical theory is in the midst of what has been termed the “affective turn,”</w:t>
      </w:r>
      <w:r w:rsidRPr="009C2F44">
        <w:rPr>
          <w:sz w:val="16"/>
        </w:rPr>
        <w:t xml:space="preserve">13 exemplified by the work of scholars such as </w:t>
      </w:r>
      <w:r w:rsidRPr="009C2F44">
        <w:rPr>
          <w:rStyle w:val="StyleUnderline"/>
        </w:rPr>
        <w:t>Sianne Ngai, Lauren Berlant, Sara Ahmed, and Brian Massumi.</w:t>
      </w:r>
      <w:r w:rsidRPr="009C2F44">
        <w:rPr>
          <w:sz w:val="16"/>
        </w:rPr>
        <w:t xml:space="preserve">14 </w:t>
      </w:r>
      <w:r w:rsidRPr="009C2F44">
        <w:rPr>
          <w:rStyle w:val="Emphasis"/>
        </w:rPr>
        <w:t>These scholars theorize affect—broadly construed as social feeling or bodily intensity—as central to understanding (post-)human relationality and political economy</w:t>
      </w:r>
      <w:r w:rsidRPr="009C2F44">
        <w:rPr>
          <w:sz w:val="16"/>
        </w:rPr>
        <w:t xml:space="preserve">. Within this body of literature there are a number of conflicting definitions of affect—as Melissa Gregg and Gregory J. Seigworth state in their introduction to The Affect Theory Reader, “There is no single, generalizable theory of affect . . . there can only ever be infinitely multiple iterations of affect and theories of affect.”15 While there is great nuance within the extant literature, the field can essentially be split into two camps: those who see affect and emotion as structurally distinct, and those who conceive of them as essentially interchangeable. Theorists such as Brian </w:t>
      </w:r>
      <w:r w:rsidRPr="009C2F44">
        <w:rPr>
          <w:rStyle w:val="StyleUnderline"/>
        </w:rPr>
        <w:t xml:space="preserve">Massumi, William Connolly, and Lawrence Grossberg make a sharp </w:t>
      </w:r>
      <w:r w:rsidRPr="009C2F44">
        <w:rPr>
          <w:rStyle w:val="StyleUnderline"/>
          <w:highlight w:val="cyan"/>
        </w:rPr>
        <w:t>distinction between affect</w:t>
      </w:r>
      <w:r w:rsidRPr="009C2F44">
        <w:rPr>
          <w:rStyle w:val="StyleUnderline"/>
        </w:rPr>
        <w:t xml:space="preserve"> as an autonomous, precognitive, prelinguistic, asocial,16 bodily intensity that functions as a “state of suspense, potentially of disruption,”17 </w:t>
      </w:r>
      <w:r w:rsidRPr="009C2F44">
        <w:rPr>
          <w:rStyle w:val="StyleUnderline"/>
          <w:highlight w:val="cyan"/>
        </w:rPr>
        <w:t>and emotion</w:t>
      </w:r>
      <w:r w:rsidRPr="009C2F44">
        <w:rPr>
          <w:rStyle w:val="StyleUnderline"/>
        </w:rPr>
        <w:t xml:space="preserve"> as “the conventional, consensual point of insertion of intensity into semantically formed progressions . . . into functions and meaning.”</w:t>
      </w:r>
      <w:r w:rsidRPr="009C2F44">
        <w:rPr>
          <w:sz w:val="16"/>
        </w:rPr>
        <w:t xml:space="preserve">18 In the Massumian conception, emotion stands as an attempt to narrativize and contain affect into an individuated, communicable state of being—however, as pure force, affect lies beyond language. As unmediated bodily intensity and potential, affect allows us to re-theorize the workings of power outside of ideology, shifting focus to the nonconscious, unnamable intensities that drive the political; moments wherein the virtual “leaks into the actual.”19 </w:t>
      </w:r>
      <w:r w:rsidRPr="009C2F44">
        <w:rPr>
          <w:rStyle w:val="StyleUnderline"/>
          <w:highlight w:val="cyan"/>
        </w:rPr>
        <w:t>This theorization of affect</w:t>
      </w:r>
      <w:r w:rsidRPr="009C2F44">
        <w:rPr>
          <w:rStyle w:val="StyleUnderline"/>
        </w:rPr>
        <w:t>—which is heavily indebted to the work of Gilles Deleuze and Félix Guattari, as well as recent developments in cognitive neuroscience—</w:t>
      </w:r>
      <w:r w:rsidRPr="009C2F44">
        <w:rPr>
          <w:rStyle w:val="Emphasis"/>
        </w:rPr>
        <w:t xml:space="preserve">often </w:t>
      </w:r>
      <w:r w:rsidRPr="009C2F44">
        <w:rPr>
          <w:rStyle w:val="Emphasis"/>
          <w:highlight w:val="cyan"/>
        </w:rPr>
        <w:t>assumes a universal humanist subject and body</w:t>
      </w:r>
      <w:r w:rsidRPr="009C2F44">
        <w:rPr>
          <w:rStyle w:val="Emphasis"/>
        </w:rPr>
        <w:t>, and as such “</w:t>
      </w:r>
      <w:r w:rsidRPr="009C2F44">
        <w:rPr>
          <w:rStyle w:val="Emphasis"/>
          <w:highlight w:val="cyan"/>
        </w:rPr>
        <w:t>depoliticiz[es] biology [</w:t>
      </w:r>
      <w:r w:rsidRPr="009C2F44">
        <w:rPr>
          <w:rStyle w:val="Emphasis"/>
        </w:rPr>
        <w:t>and] physiology.</w:t>
      </w:r>
      <w:r w:rsidRPr="009C2F44">
        <w:rPr>
          <w:sz w:val="16"/>
        </w:rPr>
        <w:t xml:space="preserve">”20 </w:t>
      </w:r>
      <w:r w:rsidRPr="009C2F44">
        <w:rPr>
          <w:rStyle w:val="Emphasis"/>
        </w:rPr>
        <w:t xml:space="preserve">Theorizing affect as an ontological bodily capacity, this work </w:t>
      </w:r>
      <w:r w:rsidRPr="009C2F44">
        <w:rPr>
          <w:rStyle w:val="Emphasis"/>
          <w:highlight w:val="cyan"/>
        </w:rPr>
        <w:t>often elides the epistemological contingency of capacity</w:t>
      </w:r>
      <w:r w:rsidRPr="009C2F44">
        <w:rPr>
          <w:rStyle w:val="StyleUnderline"/>
        </w:rPr>
        <w:t xml:space="preserve"> (i.e., the ways in which “capacity” is written onto certain bodies differently within a given order of knowledge) </w:t>
      </w:r>
      <w:r w:rsidRPr="009C2F44">
        <w:rPr>
          <w:rStyle w:val="StyleUnderline"/>
          <w:highlight w:val="cyan"/>
        </w:rPr>
        <w:t xml:space="preserve">and </w:t>
      </w:r>
      <w:r w:rsidRPr="009C2F44">
        <w:rPr>
          <w:rStyle w:val="Emphasis"/>
          <w:highlight w:val="cyan"/>
        </w:rPr>
        <w:t>the fact that not all bodies are imbued with the same capacities for feeling</w:t>
      </w:r>
      <w:r w:rsidRPr="009C2F44">
        <w:rPr>
          <w:rStyle w:val="Emphasis"/>
        </w:rPr>
        <w:t>, movement, or sensation</w:t>
      </w:r>
      <w:r w:rsidRPr="009C2F44">
        <w:rPr>
          <w:sz w:val="16"/>
        </w:rPr>
        <w:t xml:space="preserve">. As Ruth Leys argues, </w:t>
      </w:r>
      <w:r w:rsidRPr="009C2F44">
        <w:rPr>
          <w:rStyle w:val="Emphasis"/>
        </w:rPr>
        <w:t xml:space="preserve">the Massumian conception of affect </w:t>
      </w:r>
      <w:r w:rsidRPr="009C2F44">
        <w:rPr>
          <w:rStyle w:val="Emphasis"/>
          <w:highlight w:val="cyan"/>
        </w:rPr>
        <w:t>reinscribes a Cartesian mind-body dualism, merely inverting it by privileging the body and its capacities over cognition and the “rational” mind</w:t>
      </w:r>
      <w:r w:rsidRPr="009C2F44">
        <w:rPr>
          <w:rStyle w:val="Emphasis"/>
        </w:rPr>
        <w:t>.</w:t>
      </w:r>
      <w:r w:rsidRPr="009C2F44">
        <w:rPr>
          <w:sz w:val="16"/>
        </w:rPr>
        <w:t xml:space="preserve">21 Contrasting Massumi’s formulation, others view affect and emotion as being along a continuum, following the same fundamental logic and structure. Sara Ahmed argues that “emotion is the feeling of bodily change . . . [and as such,] emotions cannot be separated from bodily sensations.”22 In this framework, the emotion/affect distinction is a nonstarter, as the two are so intertwined as to make strict differentiation impossible. Similarly, Sianne Ngai conceives of the difference between affect and emotion as “a modal difference of intensity or degree, rather than a formal difference of quality or kind.”23 </w:t>
      </w:r>
      <w:r w:rsidRPr="009C2F44">
        <w:rPr>
          <w:rStyle w:val="StyleUnderline"/>
        </w:rPr>
        <w:t>Here, emotion and affect bleed into one another, signifying varying levels of intensity, structure, and “semantic density,”24 which are constantly in movement and transition</w:t>
      </w:r>
      <w:r w:rsidRPr="009C2F44">
        <w:rPr>
          <w:sz w:val="16"/>
        </w:rPr>
        <w:t xml:space="preserve">. Following Ngai’s conception of the relationship between emotion and affect, I am not invested in parsing the distinctions between “affect,” “feeling,” and </w:t>
      </w:r>
      <w:r w:rsidRPr="009C2F44">
        <w:rPr>
          <w:sz w:val="16"/>
        </w:rPr>
        <w:lastRenderedPageBreak/>
        <w:t xml:space="preserve">“emotion.” These terms are often used interchangeably within the corpus of affect theory, and a focus on such distinctions often serves to obfuscate rather than elucidate the object of analysis, reinforcing the slipperiness and indeterminacy of affect as an analytic tool. Instead, I look to interrogate what José Muñoz terms “the relational nature and social contingency of emotion” vis-à-vis racial blackness.25 </w:t>
      </w:r>
      <w:r w:rsidRPr="009C2F44">
        <w:rPr>
          <w:rStyle w:val="Emphasis"/>
        </w:rPr>
        <w:t xml:space="preserve">If one adopts the position that </w:t>
      </w:r>
      <w:r w:rsidRPr="009C2F44">
        <w:rPr>
          <w:rStyle w:val="Emphasis"/>
          <w:highlight w:val="cyan"/>
        </w:rPr>
        <w:t>blackness stands as the embodiment of the antisocial within the symbolic order</w:t>
      </w:r>
      <w:r w:rsidRPr="009C2F44">
        <w:rPr>
          <w:rStyle w:val="Emphasis"/>
        </w:rPr>
        <w:t xml:space="preserve">—as the constitutive negation of humanness—how does the fact of </w:t>
      </w:r>
      <w:r w:rsidRPr="009C2F44">
        <w:rPr>
          <w:rStyle w:val="Emphasis"/>
          <w:highlight w:val="cyan"/>
        </w:rPr>
        <w:t>blackness impact intersubjective relationality and affective exchange</w:t>
      </w:r>
      <w:r w:rsidRPr="009C2F44">
        <w:rPr>
          <w:sz w:val="16"/>
        </w:rPr>
        <w:t xml:space="preserve">? </w:t>
      </w:r>
      <w:r w:rsidRPr="009C2F44">
        <w:rPr>
          <w:rStyle w:val="StyleUnderline"/>
        </w:rPr>
        <w:t>What does centering blackness’s singular position vis-à-vis the social—essential to the coherence of civil society and the social world, yet violently barred from it—do to theorizations of affect as social material</w:t>
      </w:r>
      <w:r w:rsidRPr="009C2F44">
        <w:rPr>
          <w:sz w:val="16"/>
        </w:rPr>
        <w:t xml:space="preserve">? If, as Patricia Clough argues, “attending to the affective turn is necessary to theorizing the social . . . [and redressing] the chaotic processes that currently constitute the social,”26 </w:t>
      </w:r>
      <w:r w:rsidRPr="009C2F44">
        <w:rPr>
          <w:rStyle w:val="StyleUnderline"/>
        </w:rPr>
        <w:t>how does one account for affect theory’s lack of interrogation of the particularities of blackness and its circulation within affective economies</w:t>
      </w:r>
      <w:r w:rsidRPr="009C2F44">
        <w:rPr>
          <w:sz w:val="16"/>
        </w:rPr>
        <w:t>? While Clough does acknowledge that “some bodies or bodily capacities are derogated, making their affectivity superexploitable or exhaustible unto death,”27 her analysis of this particular dimension of affective circulation ends there, leaving the question of which bodies and which bodily capacities unanswered. As it stands</w:t>
      </w:r>
      <w:r w:rsidRPr="009C2F44">
        <w:rPr>
          <w:rStyle w:val="StyleUnderline"/>
        </w:rPr>
        <w:t xml:space="preserve">, </w:t>
      </w:r>
      <w:r w:rsidRPr="009C2F44">
        <w:rPr>
          <w:rStyle w:val="Emphasis"/>
          <w:highlight w:val="cyan"/>
        </w:rPr>
        <w:t>affect theory as an academic discourse has yet to substantially account for the problematic of blackness</w:t>
      </w:r>
      <w:r w:rsidRPr="009C2F44">
        <w:rPr>
          <w:rStyle w:val="Emphasis"/>
        </w:rPr>
        <w:t>,</w:t>
      </w:r>
      <w:r w:rsidRPr="009C2F44">
        <w:rPr>
          <w:rStyle w:val="StyleUnderline"/>
        </w:rPr>
        <w:t xml:space="preserve"> the particular </w:t>
      </w:r>
      <w:r w:rsidRPr="009C2F44">
        <w:rPr>
          <w:rStyle w:val="StyleUnderline"/>
          <w:highlight w:val="cyan"/>
        </w:rPr>
        <w:t>affective dispositions</w:t>
      </w:r>
      <w:r w:rsidRPr="009C2F44">
        <w:rPr>
          <w:rStyle w:val="StyleUnderline"/>
        </w:rPr>
        <w:t xml:space="preserve"> that </w:t>
      </w:r>
      <w:r w:rsidRPr="009C2F44">
        <w:rPr>
          <w:rStyle w:val="StyleUnderline"/>
          <w:highlight w:val="cyan"/>
        </w:rPr>
        <w:t>emerge in reaction to</w:t>
      </w:r>
      <w:r w:rsidRPr="009C2F44">
        <w:rPr>
          <w:rStyle w:val="StyleUnderline"/>
        </w:rPr>
        <w:t xml:space="preserve"> processes of </w:t>
      </w:r>
      <w:r w:rsidRPr="009C2F44">
        <w:rPr>
          <w:rStyle w:val="StyleUnderline"/>
          <w:highlight w:val="cyan"/>
        </w:rPr>
        <w:t>racialization</w:t>
      </w:r>
      <w:r w:rsidRPr="009C2F44">
        <w:rPr>
          <w:rStyle w:val="StyleUnderline"/>
        </w:rPr>
        <w:t xml:space="preserve"> and racial subjugation, </w:t>
      </w:r>
      <w:r w:rsidRPr="009C2F44">
        <w:rPr>
          <w:rStyle w:val="StyleUnderline"/>
          <w:highlight w:val="cyan"/>
        </w:rPr>
        <w:t xml:space="preserve">or the ways in which affect serves as an exploitable tool of </w:t>
      </w:r>
      <w:r w:rsidRPr="009C2F44">
        <w:rPr>
          <w:rStyle w:val="Emphasis"/>
          <w:highlight w:val="cyan"/>
        </w:rPr>
        <w:t>racial domination and anti-blackness</w:t>
      </w:r>
      <w:r w:rsidRPr="009C2F44">
        <w:rPr>
          <w:sz w:val="16"/>
        </w:rPr>
        <w:t xml:space="preserve">. </w:t>
      </w:r>
      <w:r w:rsidRPr="009C2F44">
        <w:rPr>
          <w:rStyle w:val="StyleUnderline"/>
        </w:rPr>
        <w:t>This inattentiveness to racial difference and the particularities of (anti-) blackness is emblematic of the larger discourse of humanism, to which affect theory belongs.</w:t>
      </w:r>
      <w:r w:rsidRPr="009C2F44">
        <w:rPr>
          <w:sz w:val="16"/>
        </w:rPr>
        <w:t xml:space="preserve"> Predicated on a conception of the Human that has its roots in colonial conquest, racial chattel slavery, and Enlightenment-era philosophy, humanist discourse—an umbrella term that includes disciplinary formations as disparate as new materialisms, political theory, anthropology, sociology, and history—has long been the subject of sustained critique within the field of Black studies. </w:t>
      </w:r>
      <w:r w:rsidRPr="009C2F44">
        <w:rPr>
          <w:rStyle w:val="Emphasis"/>
        </w:rPr>
        <w:t xml:space="preserve">Yet within humanist discourse, </w:t>
      </w:r>
      <w:r w:rsidRPr="009C2F44">
        <w:rPr>
          <w:rStyle w:val="Emphasis"/>
          <w:highlight w:val="cyan"/>
        </w:rPr>
        <w:t>affect theory</w:t>
      </w:r>
      <w:r w:rsidRPr="009C2F44">
        <w:rPr>
          <w:rStyle w:val="Emphasis"/>
        </w:rPr>
        <w:t xml:space="preserve"> is especially noteworthy because it often </w:t>
      </w:r>
      <w:r w:rsidRPr="009C2F44">
        <w:rPr>
          <w:rStyle w:val="Emphasis"/>
          <w:highlight w:val="cyan"/>
        </w:rPr>
        <w:t>positions itself as a solution</w:t>
      </w:r>
      <w:r w:rsidRPr="009C2F44">
        <w:rPr>
          <w:rStyle w:val="Emphasis"/>
        </w:rPr>
        <w:t xml:space="preserve"> to the problems  that have plagued critical theory to date</w:t>
      </w:r>
      <w:r w:rsidRPr="009C2F44">
        <w:rPr>
          <w:sz w:val="16"/>
        </w:rPr>
        <w:t xml:space="preserve">. </w:t>
      </w:r>
      <w:r w:rsidRPr="009C2F44">
        <w:rPr>
          <w:rStyle w:val="Emphasis"/>
        </w:rPr>
        <w:t xml:space="preserve">Clare Hemmings notes that affect is often positioned as a “panacea” that allows us </w:t>
      </w:r>
      <w:r w:rsidRPr="009C2F44">
        <w:rPr>
          <w:rStyle w:val="Emphasis"/>
          <w:highlight w:val="cyan"/>
        </w:rPr>
        <w:t>to move past</w:t>
      </w:r>
      <w:r w:rsidRPr="009C2F44">
        <w:rPr>
          <w:rStyle w:val="Emphasis"/>
        </w:rPr>
        <w:t xml:space="preserve"> “our paranoid </w:t>
      </w:r>
      <w:r w:rsidRPr="009C2F44">
        <w:rPr>
          <w:rStyle w:val="Emphasis"/>
          <w:highlight w:val="cyan"/>
        </w:rPr>
        <w:t>attachment to unfreedom and turn towards the possibility offered by feelin</w:t>
      </w:r>
      <w:r w:rsidRPr="009C2F44">
        <w:rPr>
          <w:rStyle w:val="Emphasis"/>
        </w:rPr>
        <w:t>g</w:t>
      </w:r>
      <w:r w:rsidRPr="009C2F44">
        <w:rPr>
          <w:sz w:val="16"/>
        </w:rPr>
        <w:t xml:space="preserve">.”28 </w:t>
      </w:r>
      <w:r w:rsidRPr="009C2F44">
        <w:rPr>
          <w:rStyle w:val="StyleUnderline"/>
        </w:rPr>
        <w:t xml:space="preserve">This “paranoid attachment” is construed as a central element of poststructuralist thought, which in its focus on epistemology, signification, language, and structural power relations is </w:t>
      </w:r>
      <w:r w:rsidRPr="009C2F44">
        <w:rPr>
          <w:rStyle w:val="StyleUnderline"/>
          <w:highlight w:val="cyan"/>
        </w:rPr>
        <w:t>said to elide the “experience” of systems of power and the materiality of embodiment</w:t>
      </w:r>
      <w:r w:rsidRPr="009C2F44">
        <w:rPr>
          <w:rStyle w:val="StyleUnderline"/>
        </w:rPr>
        <w:t xml:space="preserve">.29 </w:t>
      </w:r>
      <w:r w:rsidRPr="009C2F44">
        <w:rPr>
          <w:rStyle w:val="StyleUnderline"/>
          <w:highlight w:val="cyan"/>
        </w:rPr>
        <w:t>Affect</w:t>
      </w:r>
      <w:r w:rsidRPr="009C2F44">
        <w:rPr>
          <w:rStyle w:val="StyleUnderline"/>
        </w:rPr>
        <w:t>, as a turn away from the purely epistemological toward the ontological, is positioned as “</w:t>
      </w:r>
      <w:r w:rsidRPr="009C2F44">
        <w:rPr>
          <w:rStyle w:val="StyleUnderline"/>
          <w:highlight w:val="cyan"/>
        </w:rPr>
        <w:t>free from the constraints . . . of social meaning</w:t>
      </w:r>
      <w:r w:rsidRPr="009C2F44">
        <w:rPr>
          <w:rStyle w:val="StyleUnderline"/>
        </w:rPr>
        <w:t xml:space="preserve"> . . . run[ning] counter to the causal linearity through which we make sense of the world.</w:t>
      </w:r>
      <w:r w:rsidRPr="009C2F44">
        <w:rPr>
          <w:sz w:val="16"/>
        </w:rPr>
        <w:t xml:space="preserve">”30 The implication running throughout this body of thought is that the “freedom” afforded by affect is a freedom from the trappings of (racial, sexual, gender) difference. </w:t>
      </w:r>
      <w:r w:rsidRPr="009C2F44">
        <w:rPr>
          <w:rStyle w:val="StyleUnderline"/>
        </w:rPr>
        <w:t xml:space="preserve">Perhaps the most overt instantiation of this resistance to difference can be found in the introduction to </w:t>
      </w:r>
      <w:r w:rsidRPr="009C2F44">
        <w:rPr>
          <w:rStyle w:val="Emphasis"/>
        </w:rPr>
        <w:t xml:space="preserve">The Affect Theory Reader, where Gregg and Seigworth position affect (theory) </w:t>
      </w:r>
      <w:r w:rsidRPr="009C2F44">
        <w:rPr>
          <w:rStyle w:val="Emphasis"/>
          <w:highlight w:val="cyan"/>
        </w:rPr>
        <w:t>as a transcendent force that allows us to move beyond the body</w:t>
      </w:r>
      <w:r w:rsidRPr="009C2F44">
        <w:rPr>
          <w:rStyle w:val="Emphasis"/>
        </w:rPr>
        <w:t xml:space="preserve">’s “seeming surface-boundedness” </w:t>
      </w:r>
      <w:r w:rsidRPr="009C2F44">
        <w:rPr>
          <w:rStyle w:val="Emphasis"/>
          <w:highlight w:val="cyan"/>
        </w:rPr>
        <w:t>by theorizing “bodies defined not by an outer skin-envelope</w:t>
      </w:r>
      <w:r w:rsidRPr="009C2F44">
        <w:rPr>
          <w:rStyle w:val="Emphasis"/>
        </w:rPr>
        <w:t xml:space="preserve"> . . . but </w:t>
      </w:r>
      <w:r w:rsidRPr="009C2F44">
        <w:rPr>
          <w:rStyle w:val="Emphasis"/>
          <w:highlight w:val="cyan"/>
        </w:rPr>
        <w:t>by their potential to reciprocate or co-participate in the passages of affect.</w:t>
      </w:r>
      <w:r w:rsidRPr="009C2F44">
        <w:rPr>
          <w:rStyle w:val="Emphasis"/>
        </w:rPr>
        <w:t>”</w:t>
      </w:r>
      <w:r w:rsidRPr="009C2F44">
        <w:rPr>
          <w:sz w:val="16"/>
        </w:rPr>
        <w:t xml:space="preserve">31 </w:t>
      </w:r>
      <w:r w:rsidRPr="009C2F44">
        <w:rPr>
          <w:rStyle w:val="Emphasis"/>
        </w:rPr>
        <w:t xml:space="preserve">One can interpret this as a gesture toward, and </w:t>
      </w:r>
      <w:r w:rsidRPr="009C2F44">
        <w:rPr>
          <w:rStyle w:val="Emphasis"/>
          <w:highlight w:val="cyan"/>
        </w:rPr>
        <w:t>a moving-beyond, the “surface-boundedness” of race</w:t>
      </w:r>
      <w:r w:rsidRPr="009C2F44">
        <w:rPr>
          <w:rStyle w:val="Emphasis"/>
        </w:rPr>
        <w:t xml:space="preserve">, in general, </w:t>
      </w:r>
      <w:r w:rsidRPr="009C2F44">
        <w:rPr>
          <w:rStyle w:val="Emphasis"/>
          <w:highlight w:val="cyan"/>
        </w:rPr>
        <w:t>and blackness in particular</w:t>
      </w:r>
      <w:r w:rsidRPr="009C2F44">
        <w:rPr>
          <w:rStyle w:val="Emphasis"/>
        </w:rPr>
        <w:t xml:space="preserve">, which is always already </w:t>
      </w:r>
      <w:r w:rsidRPr="009C2F44">
        <w:rPr>
          <w:rStyle w:val="Emphasis"/>
          <w:highlight w:val="cyan"/>
        </w:rPr>
        <w:t>inscribed onto the skin.</w:t>
      </w:r>
      <w:r w:rsidRPr="009C2F44">
        <w:rPr>
          <w:sz w:val="16"/>
        </w:rPr>
        <w:t xml:space="preserve"> </w:t>
      </w:r>
      <w:r w:rsidRPr="009C2F44">
        <w:rPr>
          <w:rStyle w:val="StyleUnderline"/>
        </w:rPr>
        <w:t>Implicit in much of the work within affect theory—even that which explicitly engages “race”32—is that an understanding of affect is central to moving beyond static conceptions of racial difference</w:t>
      </w:r>
    </w:p>
    <w:p w14:paraId="174E4E69" w14:textId="77777777" w:rsidR="000079C1" w:rsidRPr="00E46755" w:rsidRDefault="000079C1" w:rsidP="000079C1">
      <w:pPr>
        <w:pStyle w:val="Heading4"/>
      </w:pPr>
      <w:r>
        <w:t xml:space="preserve">Rhizomes are FOUNDED on native genocide and offer the Native body no terrain to navigate ancestrary – the logical end point of Deluzian politics is </w:t>
      </w:r>
      <w:r>
        <w:rPr>
          <w:u w:val="single"/>
        </w:rPr>
        <w:t>genocide</w:t>
      </w:r>
      <w:r>
        <w:t xml:space="preserve"> and it is thus </w:t>
      </w:r>
      <w:r>
        <w:rPr>
          <w:u w:val="single"/>
        </w:rPr>
        <w:t>beyond repair</w:t>
      </w:r>
    </w:p>
    <w:p w14:paraId="3222D86E" w14:textId="77777777" w:rsidR="000079C1" w:rsidRPr="00E46755" w:rsidRDefault="000079C1" w:rsidP="000079C1">
      <w:r>
        <w:rPr>
          <w:b/>
          <w:bCs/>
        </w:rPr>
        <w:t xml:space="preserve">King 17 </w:t>
      </w:r>
      <w:r>
        <w:t>(Tiffany King, Assistant Professor GSU, “Humans Involved: Lurking in the Lines of Posthumanist Flight” pg. 12-14)//gene</w:t>
      </w:r>
    </w:p>
    <w:p w14:paraId="7DD5B5F8" w14:textId="77777777" w:rsidR="000079C1" w:rsidRDefault="000079C1" w:rsidP="000079C1">
      <w:pPr>
        <w:rPr>
          <w:rStyle w:val="Emphasis"/>
        </w:rPr>
      </w:pPr>
      <w:r w:rsidRPr="007D371B">
        <w:rPr>
          <w:sz w:val="14"/>
        </w:rPr>
        <w:lastRenderedPageBreak/>
        <w:t xml:space="preserve">Jodi </w:t>
      </w:r>
      <w:r w:rsidRPr="00F46FF3">
        <w:rPr>
          <w:rStyle w:val="StyleUnderline"/>
        </w:rPr>
        <w:t>Byrd</w:t>
      </w:r>
      <w:r w:rsidRPr="007D371B">
        <w:rPr>
          <w:sz w:val="14"/>
        </w:rPr>
        <w:t xml:space="preserve"> in particular </w:t>
      </w:r>
      <w:r w:rsidRPr="00F46FF3">
        <w:rPr>
          <w:rStyle w:val="StyleUnderline"/>
        </w:rPr>
        <w:t>attends to the colonialist</w:t>
      </w:r>
      <w:r w:rsidRPr="007D371B">
        <w:rPr>
          <w:sz w:val="14"/>
        </w:rPr>
        <w:t xml:space="preserve">, genocidal, and therefore </w:t>
      </w:r>
      <w:r w:rsidRPr="00F46FF3">
        <w:rPr>
          <w:rStyle w:val="StyleUnderline"/>
        </w:rPr>
        <w:t>humanist impulses of the rhizome in her book Transit of Empire</w:t>
      </w:r>
      <w:r w:rsidRPr="007D371B">
        <w:rPr>
          <w:sz w:val="14"/>
        </w:rPr>
        <w:t xml:space="preserve">. </w:t>
      </w:r>
      <w:r w:rsidRPr="00F46FF3">
        <w:rPr>
          <w:rStyle w:val="StyleUnderline"/>
        </w:rPr>
        <w:t>What is particularly instructive is the way that Byrd operationalizes her critique of Deleuze and Guattari’s first chapter, “Rhizome,”</w:t>
      </w:r>
      <w:r w:rsidRPr="007D371B">
        <w:rPr>
          <w:sz w:val="14"/>
        </w:rPr>
        <w:t xml:space="preserve"> in their tome A Thousand Plateaus. </w:t>
      </w:r>
      <w:r w:rsidRPr="00F46FF3">
        <w:rPr>
          <w:rStyle w:val="StyleUnderline"/>
        </w:rPr>
        <w:t>Byrd’s deconstruction,</w:t>
      </w:r>
      <w:r w:rsidRPr="007D371B">
        <w:rPr>
          <w:sz w:val="14"/>
        </w:rPr>
        <w:t xml:space="preserve"> or picking apart, </w:t>
      </w:r>
      <w:r w:rsidRPr="00F46FF3">
        <w:rPr>
          <w:rStyle w:val="StyleUnderline"/>
        </w:rPr>
        <w:t>of the poststructuralist and nonsubject- and nonobject- related Deleuzoguattarian rhizomatics are a masterful</w:t>
      </w:r>
      <w:r w:rsidRPr="007D371B">
        <w:rPr>
          <w:sz w:val="14"/>
        </w:rPr>
        <w:t xml:space="preserve"> (and frankly thuggish and rude) </w:t>
      </w:r>
      <w:r w:rsidRPr="00F46FF3">
        <w:rPr>
          <w:rStyle w:val="StyleUnderline"/>
        </w:rPr>
        <w:t>demonstration of refusing to adapt or “repair” colonial epistemologies and geographies</w:t>
      </w:r>
      <w:r w:rsidRPr="007D371B">
        <w:rPr>
          <w:sz w:val="14"/>
        </w:rPr>
        <w:t xml:space="preserve">. </w:t>
      </w:r>
      <w:r w:rsidRPr="00F46FF3">
        <w:rPr>
          <w:rStyle w:val="StyleUnderline"/>
        </w:rPr>
        <w:t>Byrd’s refusal is a moment that further helps one distinguish between the works of postcolonial and decolonial studies. Byrd performs an outright refusal that short circuits the colonial and postcolonial comportments of politesse, which allow genocidal Western thought to continue uninterrupted</w:t>
      </w:r>
      <w:r w:rsidRPr="007D371B">
        <w:rPr>
          <w:sz w:val="14"/>
        </w:rPr>
        <w:t xml:space="preserve">. </w:t>
      </w:r>
      <w:r w:rsidRPr="00F46FF3">
        <w:rPr>
          <w:rStyle w:val="StyleUnderline"/>
        </w:rPr>
        <w:t>Byrd’s interrogation of the “colonial nostalgia” latent in poststructural and nonrepresentational forms of thought like Deleuze and Guattari’s rhizome is an explicit example of how the violence of white nonrepresentational theory creates an immediate space of impasse for Indigenous, decolonial, Black, and abolitionist intellectual traditions</w:t>
      </w:r>
      <w:r w:rsidRPr="007D371B">
        <w:rPr>
          <w:sz w:val="14"/>
        </w:rPr>
        <w:t xml:space="preserve">. As Byrd argues, </w:t>
      </w:r>
      <w:r w:rsidRPr="00F46FF3">
        <w:rPr>
          <w:rStyle w:val="Emphasis"/>
        </w:rPr>
        <w:t>the Deleuzian</w:t>
      </w:r>
      <w:r w:rsidRPr="007D371B">
        <w:rPr>
          <w:sz w:val="14"/>
        </w:rPr>
        <w:t xml:space="preserve"> and Guattarian </w:t>
      </w:r>
      <w:r w:rsidRPr="00F46FF3">
        <w:rPr>
          <w:rStyle w:val="Emphasis"/>
        </w:rPr>
        <w:t>rhizome assumes its errant, untraceable, and de/reterritorializing path through Native genocide. The rhizome obtains its metaphorical and theoretical elasticity from the discursive genocide of Indigenous peoples</w:t>
      </w:r>
      <w:r w:rsidRPr="007D371B">
        <w:rPr>
          <w:sz w:val="14"/>
        </w:rPr>
        <w:t xml:space="preserve">. </w:t>
      </w:r>
      <w:r w:rsidRPr="00F46FF3">
        <w:rPr>
          <w:rStyle w:val="Emphasis"/>
        </w:rPr>
        <w:t>The territory of maneuver or ground that the rhizome gains its bearing on is unwittingly or perhaps indifferently anchored in the disavowal of the Indigenous ancestral claims, history, presence, and ongoing relationship with the land in North America</w:t>
      </w:r>
      <w:r w:rsidRPr="007D371B">
        <w:rPr>
          <w:sz w:val="14"/>
        </w:rPr>
        <w:t xml:space="preserve">. </w:t>
      </w:r>
      <w:r w:rsidRPr="00F46FF3">
        <w:rPr>
          <w:rStyle w:val="StyleUnderline"/>
        </w:rPr>
        <w:t>Deleuze and Guattari covet the free- range and bloody movements in the West, described as a land of “Indians without Ancestry” primarily because they do not have to contend with the presence of Indigenous peoples and their prior relationships (ancestors) to the land and space through which they move and clear as nomads</w:t>
      </w:r>
      <w:r w:rsidRPr="007D371B">
        <w:rPr>
          <w:sz w:val="14"/>
        </w:rPr>
        <w:t xml:space="preserve">. </w:t>
      </w:r>
      <w:r w:rsidRPr="00F46FF3">
        <w:rPr>
          <w:rStyle w:val="StyleUnderline"/>
        </w:rPr>
        <w:t>There are no existing people to which Deleuze and Guattari have to be accountable</w:t>
      </w:r>
      <w:r w:rsidRPr="007D371B">
        <w:rPr>
          <w:sz w:val="14"/>
        </w:rPr>
        <w:t xml:space="preserve">. </w:t>
      </w:r>
      <w:r w:rsidRPr="00F46FF3">
        <w:rPr>
          <w:rStyle w:val="StyleUnderline"/>
        </w:rPr>
        <w:t>Therefore, their own and others’ self- actualizing, free- form whiteness can proceed unimpeded</w:t>
      </w:r>
      <w:r w:rsidRPr="00F46FF3">
        <w:rPr>
          <w:rStyle w:val="Emphasis"/>
        </w:rPr>
        <w:t>. The rhizomatic West— terra nullius— is without a people, history, or a cosmology to navigate</w:t>
      </w:r>
      <w:r w:rsidRPr="007D371B">
        <w:rPr>
          <w:sz w:val="14"/>
        </w:rPr>
        <w:t xml:space="preserve">. </w:t>
      </w:r>
      <w:r w:rsidRPr="00F46FF3">
        <w:rPr>
          <w:rStyle w:val="StyleUnderline"/>
        </w:rPr>
        <w:t>Byrd’s reading of Deleuze</w:t>
      </w:r>
      <w:r w:rsidRPr="007D371B">
        <w:rPr>
          <w:sz w:val="14"/>
        </w:rPr>
        <w:t xml:space="preserve"> and Guattari’s reproduction or tr</w:t>
      </w:r>
      <w:r w:rsidRPr="00F46FF3">
        <w:rPr>
          <w:rStyle w:val="StyleUnderline"/>
        </w:rPr>
        <w:t xml:space="preserve">ansit of the “Indian” in their book A Thousand Plateaus limns some of the methods in which colonialism and modes of conquest are enacted on behalf of the selfactualization of white subjects who produce nonrepresentational theory. In fact, Byrd argues that </w:t>
      </w:r>
      <w:r w:rsidRPr="00F46FF3">
        <w:rPr>
          <w:rStyle w:val="Emphasis"/>
        </w:rPr>
        <w:t>the “Indian is the ontological prior through which poststructuralism functions</w:t>
      </w:r>
      <w:r w:rsidRPr="007D371B">
        <w:rPr>
          <w:sz w:val="14"/>
        </w:rPr>
        <w:t xml:space="preserve">.”28 </w:t>
      </w:r>
      <w:r w:rsidRPr="00F46FF3">
        <w:rPr>
          <w:rStyle w:val="StyleUnderline"/>
        </w:rPr>
        <w:t>Byrd traces the appearance or deployment of the Indian as a simulation or “present absent” in</w:t>
      </w:r>
      <w:r w:rsidRPr="007D371B">
        <w:rPr>
          <w:sz w:val="14"/>
        </w:rPr>
        <w:t xml:space="preserve"> Jacques </w:t>
      </w:r>
      <w:r w:rsidRPr="00F46FF3">
        <w:rPr>
          <w:rStyle w:val="StyleUnderline"/>
        </w:rPr>
        <w:t xml:space="preserve">Derrida’s and then Deleuze and Guattari’s work, </w:t>
      </w:r>
      <w:r w:rsidRPr="00F46FF3">
        <w:rPr>
          <w:rStyle w:val="Emphasis"/>
        </w:rPr>
        <w:t>which creates space for the white subject and the unending frontier</w:t>
      </w:r>
      <w:r w:rsidRPr="007D371B">
        <w:rPr>
          <w:sz w:val="14"/>
        </w:rPr>
        <w:t xml:space="preserve">. Byrd also argues that </w:t>
      </w:r>
      <w:r w:rsidRPr="00F46FF3">
        <w:rPr>
          <w:rStyle w:val="Emphasis"/>
        </w:rPr>
        <w:t>nonrepresentational theory heralded as a liberatory path beyond the subject is colonialist</w:t>
      </w:r>
      <w:r w:rsidRPr="007D371B">
        <w:rPr>
          <w:sz w:val="14"/>
        </w:rPr>
        <w:t xml:space="preserve">. </w:t>
      </w:r>
      <w:r w:rsidRPr="00F46FF3">
        <w:rPr>
          <w:rStyle w:val="StyleUnderline"/>
        </w:rPr>
        <w:t>Byrd indicts Deleuze</w:t>
      </w:r>
      <w:r w:rsidRPr="007D371B">
        <w:rPr>
          <w:sz w:val="14"/>
        </w:rPr>
        <w:t xml:space="preserve"> and Guattari’s </w:t>
      </w:r>
      <w:r w:rsidRPr="00F46FF3">
        <w:rPr>
          <w:rStyle w:val="StyleUnderline"/>
        </w:rPr>
        <w:t>use of Leslie Fiedler’s work in order to invoke the American West and the Indian as exceptional cases that inspire rhizomatic movement through the notion of an ever- receding frontier.29</w:t>
      </w:r>
      <w:r w:rsidRPr="007D371B">
        <w:rPr>
          <w:sz w:val="14"/>
        </w:rPr>
        <w:t xml:space="preserve"> </w:t>
      </w:r>
      <w:r w:rsidRPr="00F46FF3">
        <w:rPr>
          <w:rStyle w:val="Emphasis"/>
        </w:rPr>
        <w:t>It is colonialist on (at least) two accounts: in its need to render the Indian already and inevitably (ontologically) dead as “it” has no ancestors or living community to whom one needs to be accountable;</w:t>
      </w:r>
      <w:r w:rsidRPr="007D371B">
        <w:rPr>
          <w:sz w:val="14"/>
        </w:rPr>
        <w:t xml:space="preserve"> </w:t>
      </w:r>
      <w:r w:rsidRPr="00F46FF3">
        <w:rPr>
          <w:rStyle w:val="Emphasis"/>
        </w:rPr>
        <w:t>and in its invocation of the vanishing “Indian,” which opens up the possibility of an “ever- receding frontier” and inspiration for the metaphor of the rhizome</w:t>
      </w:r>
      <w:r w:rsidRPr="007D371B">
        <w:rPr>
          <w:sz w:val="14"/>
        </w:rPr>
        <w:t xml:space="preserve">. </w:t>
      </w:r>
      <w:r w:rsidRPr="00E46755">
        <w:rPr>
          <w:rStyle w:val="StyleUnderline"/>
        </w:rPr>
        <w:t>This logic and mode of conquistador thought undergirds the Deleuzian</w:t>
      </w:r>
      <w:r w:rsidRPr="007D371B">
        <w:rPr>
          <w:sz w:val="14"/>
        </w:rPr>
        <w:t xml:space="preserve"> and Guattarian </w:t>
      </w:r>
      <w:r w:rsidRPr="00E46755">
        <w:rPr>
          <w:rStyle w:val="StyleUnderline"/>
        </w:rPr>
        <w:t>ethos of experimental and rhizomatic lines of flight</w:t>
      </w:r>
      <w:r w:rsidRPr="007D371B">
        <w:rPr>
          <w:sz w:val="14"/>
        </w:rPr>
        <w:t xml:space="preserve">. </w:t>
      </w:r>
      <w:r w:rsidRPr="00E46755">
        <w:rPr>
          <w:rStyle w:val="StyleUnderline"/>
        </w:rPr>
        <w:t>Their nonrepresentational theory of lines of flight are only possible as a form of white selfactualizing posthumanism due to the death of Indigenous peoples and their excision from the Earth/land. White posthumanism and its flows and lines of flight are made possible through Native death.</w:t>
      </w:r>
      <w:r w:rsidRPr="007D371B">
        <w:rPr>
          <w:sz w:val="14"/>
        </w:rPr>
        <w:t xml:space="preserve"> Because of this, </w:t>
      </w:r>
      <w:r w:rsidRPr="00E46755">
        <w:rPr>
          <w:rStyle w:val="StyleUnderline"/>
        </w:rPr>
        <w:t>Byrd haltingly stops the reader’s momentum as she critiques Deleuzoguattarian and poststructuralist tendencies that often emerge in postcolonial work</w:t>
      </w:r>
      <w:r w:rsidRPr="007D371B">
        <w:rPr>
          <w:sz w:val="14"/>
        </w:rPr>
        <w:t xml:space="preserve">. </w:t>
      </w:r>
      <w:r w:rsidRPr="00E46755">
        <w:rPr>
          <w:rStyle w:val="Emphasis"/>
        </w:rPr>
        <w:t>Rather than allow the preemptive rejoinder that white and some postcolonial scholars use, such as “I know that theorist X did not consider race or was racist, but he enables us to do XYZ with his work</w:t>
      </w:r>
      <w:r w:rsidRPr="007D371B">
        <w:rPr>
          <w:sz w:val="14"/>
        </w:rPr>
        <w:t xml:space="preserve">,”30 </w:t>
      </w:r>
      <w:r w:rsidRPr="00E46755">
        <w:rPr>
          <w:rStyle w:val="Emphasis"/>
        </w:rPr>
        <w:t>Byrd</w:t>
      </w:r>
      <w:r w:rsidRPr="007D371B">
        <w:rPr>
          <w:sz w:val="14"/>
        </w:rPr>
        <w:t xml:space="preserve"> instead </w:t>
      </w:r>
      <w:r w:rsidRPr="00E46755">
        <w:rPr>
          <w:rStyle w:val="Emphasis"/>
        </w:rPr>
        <w:t>cuts off Deleuze and Guattari’s rhizomatics at the path</w:t>
      </w:r>
      <w:r w:rsidRPr="00E46755">
        <w:rPr>
          <w:rStyle w:val="StyleUnderline"/>
        </w:rPr>
        <w:t>. As Byrd anticipates that</w:t>
      </w:r>
      <w:r w:rsidRPr="00E46755">
        <w:rPr>
          <w:rStyle w:val="Emphasis"/>
        </w:rPr>
        <w:t xml:space="preserve"> </w:t>
      </w:r>
      <w:r w:rsidRPr="00E46755">
        <w:rPr>
          <w:rStyle w:val="Emphasis"/>
          <w:sz w:val="28"/>
          <w:szCs w:val="28"/>
        </w:rPr>
        <w:t xml:space="preserve">following </w:t>
      </w:r>
      <w:r w:rsidRPr="00E46755">
        <w:rPr>
          <w:rStyle w:val="Emphasis"/>
          <w:sz w:val="28"/>
          <w:szCs w:val="28"/>
        </w:rPr>
        <w:lastRenderedPageBreak/>
        <w:t>Deleuze and Guattari will end in genocide</w:t>
      </w:r>
      <w:r w:rsidRPr="007D371B">
        <w:rPr>
          <w:sz w:val="14"/>
        </w:rPr>
        <w:t xml:space="preserve">, she allows the reader the time and space to </w:t>
      </w:r>
      <w:r w:rsidRPr="00E46755">
        <w:rPr>
          <w:rStyle w:val="Emphasis"/>
        </w:rPr>
        <w:t>let this reality sink in and consider a different route than the normative impulse and course of action that is to repair Deleuze and Guattari’s work</w:t>
      </w:r>
      <w:r w:rsidRPr="007D371B">
        <w:rPr>
          <w:sz w:val="14"/>
        </w:rPr>
        <w:t xml:space="preserve">. </w:t>
      </w:r>
      <w:r w:rsidRPr="00E46755">
        <w:rPr>
          <w:rStyle w:val="StyleUnderline"/>
        </w:rPr>
        <w:t>Byrd’s work slows us down and brings us to a point of impasse and a resting place where one can slow down, stop, and make a choice to stay put or move forward with the dismissive, whimsical, white conceit that tolerates Native death</w:t>
      </w:r>
      <w:r w:rsidRPr="007D371B">
        <w:rPr>
          <w:sz w:val="14"/>
        </w:rPr>
        <w:t xml:space="preserve">. </w:t>
      </w:r>
      <w:r w:rsidRPr="00E46755">
        <w:rPr>
          <w:rStyle w:val="StyleUnderline"/>
        </w:rPr>
        <w:t>Byrd’s refusal allows the reader to feel the violent puncture of the nonrepresentational gash that it tries to disavow. Byrd gives her reader the space and time to say,</w:t>
      </w:r>
      <w:r w:rsidRPr="007D371B">
        <w:rPr>
          <w:sz w:val="14"/>
        </w:rPr>
        <w:t xml:space="preserve"> “Yes, I understand your attempt to evade signification and thus representation but </w:t>
      </w:r>
      <w:r w:rsidRPr="00E46755">
        <w:rPr>
          <w:rStyle w:val="Emphasis"/>
        </w:rPr>
        <w:t>it is not compelling enough for me to overlook the reality that it requires Native genocide</w:t>
      </w:r>
      <w:r w:rsidRPr="007D371B">
        <w:rPr>
          <w:sz w:val="14"/>
        </w:rPr>
        <w:t xml:space="preserve">.” </w:t>
      </w:r>
      <w:r w:rsidRPr="00E46755">
        <w:rPr>
          <w:rStyle w:val="StyleUnderline"/>
        </w:rPr>
        <w:t xml:space="preserve">The way that Byrd’s and others’ decolonial work brings these kinds of tensions and violence to a head enables us to make other kinds of analytic and conceptual choices. The reader is allowed to think and then say, “If this line of thought requires Indigenous death, why even venture down it? </w:t>
      </w:r>
      <w:r w:rsidRPr="00E46755">
        <w:rPr>
          <w:rStyle w:val="Emphasis"/>
        </w:rPr>
        <w:t>What could one possibly repair or salvage of it?”</w:t>
      </w:r>
    </w:p>
    <w:p w14:paraId="0AB2EC46" w14:textId="77777777" w:rsidR="000079C1" w:rsidRDefault="000079C1" w:rsidP="000079C1">
      <w:pPr>
        <w:pStyle w:val="Heading4"/>
      </w:pPr>
      <w:r>
        <w:t xml:space="preserve">The category of human is positioned in dialectic opposition to blackness – without an understanding of this relationship, even a complete destruction of the human is merely a redressing of the same tools of oppression </w:t>
      </w:r>
    </w:p>
    <w:p w14:paraId="0D1EF29A" w14:textId="77777777" w:rsidR="000079C1" w:rsidRPr="006D1DB4" w:rsidRDefault="000079C1" w:rsidP="000079C1">
      <w:r>
        <w:rPr>
          <w:b/>
          <w:bCs/>
        </w:rPr>
        <w:t xml:space="preserve">King 17 </w:t>
      </w:r>
      <w:r>
        <w:t>(Tiffany King, Assistant Professor GSU, “Humans Involved: Lurking in the Lines of Posthumanist Flight” pg. 12-14)//gene</w:t>
      </w:r>
    </w:p>
    <w:p w14:paraId="774DC81F" w14:textId="77777777" w:rsidR="000079C1" w:rsidRDefault="000079C1" w:rsidP="000079C1">
      <w:pPr>
        <w:rPr>
          <w:sz w:val="14"/>
        </w:rPr>
      </w:pPr>
      <w:r w:rsidRPr="007D371B">
        <w:rPr>
          <w:rStyle w:val="StyleUnderline"/>
        </w:rPr>
        <w:t>Throughout</w:t>
      </w:r>
      <w:r w:rsidRPr="006D1DB4">
        <w:rPr>
          <w:sz w:val="14"/>
        </w:rPr>
        <w:t xml:space="preserve"> Sylvia </w:t>
      </w:r>
      <w:r w:rsidRPr="007D371B">
        <w:rPr>
          <w:rStyle w:val="StyleUnderline"/>
        </w:rPr>
        <w:t>Wynter’s</w:t>
      </w:r>
      <w:r w:rsidRPr="006D1DB4">
        <w:rPr>
          <w:sz w:val="14"/>
        </w:rPr>
        <w:t xml:space="preserve"> body of </w:t>
      </w:r>
      <w:r w:rsidRPr="007D371B">
        <w:rPr>
          <w:rStyle w:val="StyleUnderline"/>
        </w:rPr>
        <w:t>work, particularly the portion that</w:t>
      </w:r>
      <w:r w:rsidRPr="006D1DB4">
        <w:rPr>
          <w:sz w:val="14"/>
        </w:rPr>
        <w:t xml:space="preserve"> Greg </w:t>
      </w:r>
      <w:r w:rsidRPr="007D371B">
        <w:rPr>
          <w:rStyle w:val="StyleUnderline"/>
        </w:rPr>
        <w:t>Thomas calls the “beyond</w:t>
      </w:r>
      <w:r w:rsidRPr="006D1DB4">
        <w:rPr>
          <w:sz w:val="14"/>
        </w:rPr>
        <w:t xml:space="preserve">” work,40 </w:t>
      </w:r>
      <w:r w:rsidRPr="007D371B">
        <w:rPr>
          <w:rStyle w:val="StyleUnderline"/>
        </w:rPr>
        <w:t xml:space="preserve">Wynter attends to the epistemic, aesthetic, performative, and moral technologies such as </w:t>
      </w:r>
      <w:r w:rsidRPr="007D371B">
        <w:rPr>
          <w:rStyle w:val="Emphasis"/>
        </w:rPr>
        <w:t>structural oppositions</w:t>
      </w:r>
      <w:r w:rsidRPr="006D1DB4">
        <w:rPr>
          <w:sz w:val="14"/>
        </w:rPr>
        <w:t xml:space="preserve">, which </w:t>
      </w:r>
      <w:r w:rsidRPr="007D371B">
        <w:rPr>
          <w:rStyle w:val="Emphasis"/>
        </w:rPr>
        <w:t>are needed in order to write the human as an exclusive mode of being</w:t>
      </w:r>
      <w:r w:rsidRPr="006D1DB4">
        <w:rPr>
          <w:sz w:val="14"/>
        </w:rPr>
        <w:t xml:space="preserve">. Sylvia </w:t>
      </w:r>
      <w:r w:rsidRPr="006D1DB4">
        <w:rPr>
          <w:rStyle w:val="StyleUnderline"/>
        </w:rPr>
        <w:t>Wynter is concerned with getting rid of the epistemic systems and orders of knowledge</w:t>
      </w:r>
      <w:r w:rsidRPr="006D1DB4">
        <w:rPr>
          <w:sz w:val="14"/>
        </w:rPr>
        <w:t xml:space="preserve"> (e.g., </w:t>
      </w:r>
      <w:r w:rsidRPr="006D1DB4">
        <w:rPr>
          <w:rStyle w:val="StyleUnderline"/>
        </w:rPr>
        <w:t xml:space="preserve">biological determinism, economic rationalization, performances, and epistemes) that make </w:t>
      </w:r>
      <w:r w:rsidRPr="006D1DB4">
        <w:rPr>
          <w:rStyle w:val="Emphasis"/>
        </w:rPr>
        <w:t>the very emergence of exclusionary categories like the human possible</w:t>
      </w:r>
      <w:r w:rsidRPr="006D1DB4">
        <w:rPr>
          <w:sz w:val="14"/>
        </w:rPr>
        <w:t xml:space="preserve">. </w:t>
      </w:r>
      <w:r w:rsidRPr="006D1DB4">
        <w:rPr>
          <w:rStyle w:val="Emphasis"/>
        </w:rPr>
        <w:t>Without getting rid of these systems or artifacts, even if the category of the human is eliminated from language, it will be replaced with something else as long as biological determinism, economic rationalization, oppositions, and lines continue to order and govern thought</w:t>
      </w:r>
      <w:r w:rsidRPr="006D1DB4">
        <w:rPr>
          <w:sz w:val="14"/>
        </w:rPr>
        <w:t xml:space="preserve">. </w:t>
      </w:r>
      <w:r w:rsidRPr="006D1DB4">
        <w:rPr>
          <w:rStyle w:val="StyleUnderline"/>
        </w:rPr>
        <w:t>The problem with the human is its scaffolding, not the category itself</w:t>
      </w:r>
      <w:r w:rsidRPr="006D1DB4">
        <w:rPr>
          <w:sz w:val="14"/>
        </w:rPr>
        <w:t xml:space="preserve">. </w:t>
      </w:r>
      <w:r w:rsidRPr="006D1DB4">
        <w:rPr>
          <w:rStyle w:val="StyleUnderline"/>
        </w:rPr>
        <w:t>The emergence of the human and specifically the overrepresentation of the human as man depends on the continual reproduction of and sometimes destruction of oppositional frames</w:t>
      </w:r>
      <w:r w:rsidRPr="006D1DB4">
        <w:rPr>
          <w:sz w:val="14"/>
        </w:rPr>
        <w:t xml:space="preserve">— in </w:t>
      </w:r>
      <w:r w:rsidRPr="006D1DB4">
        <w:rPr>
          <w:rStyle w:val="StyleUnderline"/>
        </w:rPr>
        <w:t>order to replace a structural oppositional with another.</w:t>
      </w:r>
      <w:r w:rsidRPr="006D1DB4">
        <w:rPr>
          <w:sz w:val="14"/>
        </w:rPr>
        <w:t xml:space="preserve"> Wynter contends that “</w:t>
      </w:r>
      <w:r w:rsidRPr="006D1DB4">
        <w:rPr>
          <w:rStyle w:val="Emphasis"/>
        </w:rPr>
        <w:t>all founding oppositions . . . express the fact that humans as organized orders not only struggle against the opposing “chaos,” but have need of it as well, not only destroying but also continually creating it</w:t>
      </w:r>
      <w:r w:rsidRPr="006D1DB4">
        <w:rPr>
          <w:sz w:val="14"/>
        </w:rPr>
        <w:t xml:space="preserve">.”41 Over the course of Wynter’s work, there is a protracted discussion about </w:t>
      </w:r>
      <w:r w:rsidRPr="006D1DB4">
        <w:rPr>
          <w:rStyle w:val="StyleUnderline"/>
        </w:rPr>
        <w:t>the usefulness of the opposition “order/chaos” as a primary ordering force, which has persisted throughouttime yet makes adjustments to what it posits as abject difference or</w:t>
      </w:r>
      <w:r w:rsidRPr="006D1DB4">
        <w:rPr>
          <w:sz w:val="14"/>
        </w:rPr>
        <w:t xml:space="preserve"> </w:t>
      </w:r>
      <w:r w:rsidRPr="006D1DB4">
        <w:rPr>
          <w:rStyle w:val="StyleUnderline"/>
        </w:rPr>
        <w:t>the chaotic outside of man at any given moment</w:t>
      </w:r>
      <w:r w:rsidRPr="006D1DB4">
        <w:rPr>
          <w:sz w:val="14"/>
        </w:rPr>
        <w:t xml:space="preserve">. </w:t>
      </w:r>
      <w:r w:rsidRPr="006D1DB4">
        <w:rPr>
          <w:rStyle w:val="StyleUnderline"/>
        </w:rPr>
        <w:t>Within the secular human’s mode of man</w:t>
      </w:r>
      <w:r w:rsidRPr="006D1DB4">
        <w:rPr>
          <w:sz w:val="14"/>
        </w:rPr>
        <w:t xml:space="preserve">, the ordered self, culture, or </w:t>
      </w:r>
      <w:r w:rsidRPr="006D1DB4">
        <w:rPr>
          <w:rStyle w:val="StyleUnderline"/>
        </w:rPr>
        <w:t>“</w:t>
      </w:r>
      <w:r w:rsidRPr="006D1DB4">
        <w:rPr>
          <w:rStyle w:val="Emphasis"/>
        </w:rPr>
        <w:t>we” needs the chaotic, not- us, or them in the Negro</w:t>
      </w:r>
      <w:r w:rsidRPr="006D1DB4">
        <w:rPr>
          <w:rStyle w:val="StyleUnderline"/>
        </w:rPr>
        <w:t xml:space="preserve"> and the Indian </w:t>
      </w:r>
      <w:r w:rsidRPr="006D1DB4">
        <w:rPr>
          <w:rStyle w:val="Emphasis"/>
        </w:rPr>
        <w:t xml:space="preserve">in order to know itself as </w:t>
      </w:r>
      <w:r w:rsidRPr="006D1DB4">
        <w:rPr>
          <w:rStyle w:val="StyleUnderline"/>
        </w:rPr>
        <w:t xml:space="preserve">culture— Logos, Reason— and therefore as </w:t>
      </w:r>
      <w:r w:rsidRPr="006D1DB4">
        <w:rPr>
          <w:rStyle w:val="Emphasis"/>
        </w:rPr>
        <w:t>human</w:t>
      </w:r>
      <w:r w:rsidRPr="006D1DB4">
        <w:rPr>
          <w:sz w:val="14"/>
        </w:rPr>
        <w:t xml:space="preserve">. </w:t>
      </w:r>
      <w:r w:rsidRPr="006D1DB4">
        <w:rPr>
          <w:rStyle w:val="StyleUnderline"/>
        </w:rPr>
        <w:t>The human as man, in its ordered, rational, gendered, sexed, European, bourgeois form, needs chaos in order to secure a self, even as what is human changes</w:t>
      </w:r>
      <w:r w:rsidRPr="006D1DB4">
        <w:rPr>
          <w:sz w:val="14"/>
        </w:rPr>
        <w:t xml:space="preserve">. </w:t>
      </w:r>
      <w:r w:rsidRPr="006D1DB4">
        <w:rPr>
          <w:rStyle w:val="StyleUnderline"/>
        </w:rPr>
        <w:t>While the human as man may become elastic and more diverse (as proletariat and woman), it still requires an outside.</w:t>
      </w:r>
      <w:r w:rsidRPr="006D1DB4">
        <w:rPr>
          <w:sz w:val="14"/>
        </w:rPr>
        <w:t xml:space="preserve"> It </w:t>
      </w:r>
      <w:r w:rsidRPr="006D1DB4">
        <w:rPr>
          <w:rStyle w:val="StyleUnderline"/>
        </w:rPr>
        <w:t>still requires chaos, even if those who were previously a part of the realm of chaos enter into the zone of order</w:t>
      </w:r>
      <w:r w:rsidRPr="006D1DB4">
        <w:rPr>
          <w:sz w:val="14"/>
        </w:rPr>
        <w:t>. It is within this lineated orbit of chaos and order that even nonrepresentational poststructuralist theories retain the trace of the human as a narrow ordering line of the self (even in subjectless guise</w:t>
      </w:r>
      <w:r w:rsidRPr="006D1DB4">
        <w:rPr>
          <w:rStyle w:val="StyleUnderline"/>
        </w:rPr>
        <w:t xml:space="preserve">). The line is but one geo- epistemology of white posthumanist thought. The Deleuzoguattarian “lines of flight,” even as a nomadic line though supposedly not attached </w:t>
      </w:r>
      <w:r w:rsidRPr="006D1DB4">
        <w:rPr>
          <w:rStyle w:val="StyleUnderline"/>
        </w:rPr>
        <w:lastRenderedPageBreak/>
        <w:t>to a self or a subject, carry the specter and trace of the human in the ordering and disciplining colonial lines of flight of conquest. As Wynter argues, there are often reversals of the order and hierarchies of structural oppositions; the reversals fail to actually overcome and annihilate the need and desire for structural opposition as an actual order of knowledge.</w:t>
      </w:r>
      <w:r w:rsidRPr="006D1DB4">
        <w:rPr>
          <w:sz w:val="14"/>
        </w:rPr>
        <w:t xml:space="preserve">42 </w:t>
      </w:r>
      <w:r w:rsidRPr="006D1DB4">
        <w:rPr>
          <w:rStyle w:val="StyleUnderline"/>
        </w:rPr>
        <w:t>While “natural man” may prevail over ecclesiastical, clergical, or theological man, natural</w:t>
      </w:r>
      <w:r w:rsidRPr="006D1DB4">
        <w:rPr>
          <w:sz w:val="14"/>
        </w:rPr>
        <w:t xml:space="preserve"> or rational </w:t>
      </w:r>
      <w:r w:rsidRPr="006D1DB4">
        <w:rPr>
          <w:rStyle w:val="StyleUnderline"/>
        </w:rPr>
        <w:t>man still needs to create himself as the center or norm in relation to those who lack rationality and reason (the Black and Native). Similarly</w:t>
      </w:r>
      <w:r w:rsidRPr="006D1DB4">
        <w:rPr>
          <w:sz w:val="14"/>
        </w:rPr>
        <w:t xml:space="preserve">, poststructuralist </w:t>
      </w:r>
      <w:r w:rsidRPr="006D1DB4">
        <w:rPr>
          <w:rStyle w:val="StyleUnderline"/>
        </w:rPr>
        <w:t>theory may prevail over structuralist narratives that center the self or the “I”; however, the impulse to kill and create the Indian without ancestors alongside crafting a new self- annihilating posthumanist subject is still part of the order of knowledge of structural opposition</w:t>
      </w:r>
      <w:r w:rsidRPr="006D1DB4">
        <w:rPr>
          <w:sz w:val="14"/>
        </w:rPr>
        <w:t xml:space="preserve">. </w:t>
      </w:r>
      <w:r w:rsidRPr="006D1DB4">
        <w:rPr>
          <w:rStyle w:val="StyleUnderline"/>
        </w:rPr>
        <w:t>The selfless</w:t>
      </w:r>
      <w:r w:rsidRPr="006D1DB4">
        <w:rPr>
          <w:sz w:val="14"/>
        </w:rPr>
        <w:t xml:space="preserve">, subjectless, </w:t>
      </w:r>
      <w:r w:rsidRPr="006D1DB4">
        <w:rPr>
          <w:rStyle w:val="Emphasis"/>
        </w:rPr>
        <w:t>posthuman still persists as the realm of life because of the annihilation of Indigenous and Black life</w:t>
      </w:r>
      <w:r w:rsidRPr="006D1DB4">
        <w:rPr>
          <w:sz w:val="14"/>
        </w:rPr>
        <w:t xml:space="preserve">. </w:t>
      </w:r>
      <w:r w:rsidRPr="006D1DB4">
        <w:rPr>
          <w:rStyle w:val="StyleUnderline"/>
        </w:rPr>
        <w:t>Within critical theories, Black and Native people are rendered structuralist (or modernist and dead) as white self- actualizing subjects disguise themselves as rhizomatic movements that transcend representation and the human. Epistemes such as the line segregate the chaotic realm of death (Black and Native) from the poststructuralist realm of life (white transcendence) through structural opposition marked with blood</w:t>
      </w:r>
      <w:r w:rsidRPr="006D1DB4">
        <w:rPr>
          <w:sz w:val="14"/>
        </w:rPr>
        <w:t xml:space="preserve">. </w:t>
      </w:r>
      <w:r w:rsidRPr="006D1DB4">
        <w:rPr>
          <w:rStyle w:val="StyleUnderline"/>
        </w:rPr>
        <w:t>The line is a humanist geo- form and geo- episteme, which makes the kinds of segmentation that structural oppositions are based on possible</w:t>
      </w:r>
      <w:r w:rsidRPr="006D1DB4">
        <w:rPr>
          <w:sz w:val="14"/>
        </w:rPr>
        <w:t xml:space="preserve">.43 </w:t>
      </w:r>
      <w:r w:rsidRPr="006D1DB4">
        <w:rPr>
          <w:rStyle w:val="StyleUnderline"/>
        </w:rPr>
        <w:t>Humans must perceive and come to some social or human agreement that lines even exist in the social (cultural) and natural world</w:t>
      </w:r>
      <w:r w:rsidRPr="006D1DB4">
        <w:rPr>
          <w:sz w:val="14"/>
        </w:rPr>
        <w:t xml:space="preserve">. </w:t>
      </w:r>
      <w:r w:rsidRPr="006D1DB4">
        <w:rPr>
          <w:rStyle w:val="StyleUnderline"/>
        </w:rPr>
        <w:t xml:space="preserve">Even in Deleuze and Guattari’s </w:t>
      </w:r>
      <w:r w:rsidRPr="006D1DB4">
        <w:rPr>
          <w:rStyle w:val="Emphasis"/>
        </w:rPr>
        <w:t>ideal scenario in which lines are drawn and (re)drawn again outside the state’s mandates, someone (as a subject) must still render them as an outside to something</w:t>
      </w:r>
      <w:r w:rsidRPr="006D1DB4">
        <w:rPr>
          <w:sz w:val="14"/>
        </w:rPr>
        <w:t xml:space="preserve">. </w:t>
      </w:r>
      <w:r w:rsidRPr="006D1DB4">
        <w:rPr>
          <w:rStyle w:val="StyleUnderline"/>
        </w:rPr>
        <w:t>Poststructuralist traditions that attempt to transcend identity actually function as a ruse of subjectlessness</w:t>
      </w:r>
      <w:r w:rsidRPr="006D1DB4">
        <w:rPr>
          <w:sz w:val="14"/>
        </w:rPr>
        <w:t xml:space="preserve">. In fact, queer subjectlessness and nonrepresentational rhizomes are an expression of a posthumanism that resuscitates normative subjects through the death of Black and Indigenous peoples. Continental theory has not typically had the stomach for sustaining an investigation of the kind of unspeakable violence that enabled the Marxist worker, queer, and affective subjectless discourses (one can only strive for subjectlessness if you possess it) to exist. </w:t>
      </w:r>
      <w:r w:rsidRPr="006D1DB4">
        <w:rPr>
          <w:rStyle w:val="StyleUnderline"/>
        </w:rPr>
        <w:t>The erasure of the (white) bodyas- subject- as- ontology has been more effective in covering the bloody trail of white/human- self- actualization than it has been at successfully offering a way around and beyond the entrapments of liberal humanism</w:t>
      </w:r>
      <w:r w:rsidRPr="006D1DB4">
        <w:rPr>
          <w:sz w:val="14"/>
        </w:rPr>
        <w:t xml:space="preserve">. </w:t>
      </w:r>
      <w:r w:rsidRPr="006D1DB4">
        <w:rPr>
          <w:rStyle w:val="StyleUnderline"/>
        </w:rPr>
        <w:t>According to Amber Jamilla</w:t>
      </w:r>
      <w:r w:rsidRPr="006D1DB4">
        <w:rPr>
          <w:sz w:val="14"/>
        </w:rPr>
        <w:t xml:space="preserve"> Musser, even in its postidentitarian and subjectless modes, continental theories’ transgressive moves (affective, sensational, masochistic) tend to reinstantiate the white male (sometimes queer) subject that it hopes to overcome.44 While not throwing away affect theory in Sensational Flesh, Musser scrutinizes white queer theory’s moves toward subjectless, futurelessnes, and masochism as gestures that actually recover and reify a subject (often white male gay) as they seek to annihilate the subject. </w:t>
      </w:r>
    </w:p>
    <w:p w14:paraId="7E0346B8" w14:textId="77777777" w:rsidR="000079C1" w:rsidRDefault="000079C1" w:rsidP="000079C1">
      <w:pPr>
        <w:pStyle w:val="Heading4"/>
      </w:pPr>
      <w:r>
        <w:t>For debates -- you can insert the world making card from King and Wilderson, 20 below</w:t>
      </w:r>
    </w:p>
    <w:p w14:paraId="5EBCEB9D" w14:textId="77777777" w:rsidR="000079C1" w:rsidRDefault="000079C1" w:rsidP="000079C1">
      <w:pPr>
        <w:pStyle w:val="Heading4"/>
      </w:pPr>
      <w:r>
        <w:t xml:space="preserve">Fugitivity can’t always escape -- instead we should recognize our institutional role in the reconfiguration of existing structures. </w:t>
      </w:r>
    </w:p>
    <w:p w14:paraId="10A7E019" w14:textId="77777777" w:rsidR="000079C1" w:rsidRPr="006344DA" w:rsidRDefault="000079C1" w:rsidP="000079C1">
      <w:r w:rsidRPr="006344DA">
        <w:rPr>
          <w:b/>
          <w:bCs/>
        </w:rPr>
        <w:t>Love 15</w:t>
      </w:r>
      <w:r w:rsidRPr="006344DA">
        <w:t xml:space="preserve"> – R. Jean Brownlee Term Associate Professor at the University of Pennsylvania (Heather, R. Jean Brownlee Term Associate Professor at the University of Pennsylvania, “Doing Being Deviant: Deviance Studies, Description, and the Queer Ordinary,” differences Vol. 26.1, pp. 89-91)</w:t>
      </w:r>
      <w:r>
        <w:t>//gene</w:t>
      </w:r>
    </w:p>
    <w:p w14:paraId="134CCE71" w14:textId="77777777" w:rsidR="000079C1" w:rsidRPr="003B73D4" w:rsidRDefault="000079C1" w:rsidP="000079C1">
      <w:pPr>
        <w:rPr>
          <w:sz w:val="12"/>
        </w:rPr>
      </w:pPr>
      <w:r w:rsidRPr="00B9184D">
        <w:rPr>
          <w:rStyle w:val="StyleUnderline"/>
        </w:rPr>
        <w:t xml:space="preserve">Today, queer studies—prestigious but unevenly institutionalized—still signals </w:t>
      </w:r>
      <w:r w:rsidRPr="00B9184D">
        <w:rPr>
          <w:rStyle w:val="Emphasis"/>
        </w:rPr>
        <w:t>absolute refusal or criticality</w:t>
      </w:r>
      <w:r w:rsidRPr="00B9184D">
        <w:rPr>
          <w:rStyle w:val="StyleUnderline"/>
        </w:rPr>
        <w:t xml:space="preserve">—all anti- and </w:t>
      </w:r>
      <w:r w:rsidRPr="00B9184D">
        <w:rPr>
          <w:rStyle w:val="Emphasis"/>
        </w:rPr>
        <w:t>no normativity</w:t>
      </w:r>
      <w:r w:rsidRPr="003B73D4">
        <w:rPr>
          <w:sz w:val="12"/>
        </w:rPr>
        <w:t xml:space="preserve">. In their influential 2004 essay, “The University and the Undercommons” (and in the 2013 book that followed from it), </w:t>
      </w:r>
      <w:r w:rsidRPr="00B9184D">
        <w:rPr>
          <w:rStyle w:val="StyleUnderline"/>
        </w:rPr>
        <w:t xml:space="preserve">Fred Moten and Stefano Harney rely on such an understanding of </w:t>
      </w:r>
      <w:r w:rsidRPr="00B9184D">
        <w:rPr>
          <w:rStyle w:val="Emphasis"/>
        </w:rPr>
        <w:t>queer</w:t>
      </w:r>
      <w:r w:rsidRPr="003B73D4">
        <w:rPr>
          <w:sz w:val="12"/>
        </w:rPr>
        <w:t xml:space="preserve"> (as well as concepts borrowed from black studies, feminism, ethnic studies, and anticolonial thought). </w:t>
      </w:r>
      <w:r w:rsidRPr="00B9184D">
        <w:rPr>
          <w:rStyle w:val="StyleUnderline"/>
        </w:rPr>
        <w:t xml:space="preserve">They call for betrayal, refusal, theft, and marronage as modes of resisting the iron grip of the academy, pointing to an uncharted, underground, and collective space they call the </w:t>
      </w:r>
      <w:r w:rsidRPr="00B9184D">
        <w:rPr>
          <w:rStyle w:val="Emphasis"/>
        </w:rPr>
        <w:t>undercommons</w:t>
      </w:r>
      <w:r w:rsidRPr="003B73D4">
        <w:rPr>
          <w:sz w:val="12"/>
        </w:rPr>
        <w:t>. “To enter this space,” they write, “</w:t>
      </w:r>
      <w:r w:rsidRPr="00B9184D">
        <w:rPr>
          <w:rStyle w:val="StyleUnderline"/>
        </w:rPr>
        <w:t xml:space="preserve">is to inhabit the ruptural and enraptured disclosure of the commons that fugitive enlightenment enacts, the criminal, matricidal, queer, in the cistern, on the stroll of the stolen life, the life stolen by enlightenment and stolen back, where the commons give refuge, </w:t>
      </w:r>
      <w:r w:rsidRPr="00B9184D">
        <w:rPr>
          <w:rStyle w:val="Emphasis"/>
        </w:rPr>
        <w:t xml:space="preserve">where the </w:t>
      </w:r>
      <w:r w:rsidRPr="00B9184D">
        <w:rPr>
          <w:rStyle w:val="Emphasis"/>
        </w:rPr>
        <w:lastRenderedPageBreak/>
        <w:t>refuge gives commons</w:t>
      </w:r>
      <w:r w:rsidRPr="003B73D4">
        <w:rPr>
          <w:sz w:val="12"/>
        </w:rPr>
        <w:t xml:space="preserve">” (103). Moten and Harney speculate whether </w:t>
      </w:r>
      <w:r w:rsidRPr="00B9184D">
        <w:rPr>
          <w:rStyle w:val="StyleUnderline"/>
        </w:rPr>
        <w:t>the “</w:t>
      </w:r>
      <w:r w:rsidRPr="00B9184D">
        <w:rPr>
          <w:rStyle w:val="Emphasis"/>
        </w:rPr>
        <w:t>thought of the outside</w:t>
      </w:r>
      <w:r w:rsidRPr="00B9184D">
        <w:rPr>
          <w:rStyle w:val="StyleUnderline"/>
        </w:rPr>
        <w:t xml:space="preserve">” (105) is </w:t>
      </w:r>
      <w:r w:rsidRPr="00B9184D">
        <w:rPr>
          <w:rStyle w:val="Emphasis"/>
        </w:rPr>
        <w:t>possible</w:t>
      </w:r>
      <w:r w:rsidRPr="00B9184D">
        <w:rPr>
          <w:rStyle w:val="StyleUnderline"/>
        </w:rPr>
        <w:t xml:space="preserve"> inside the </w:t>
      </w:r>
      <w:r w:rsidRPr="00B9184D">
        <w:rPr>
          <w:rStyle w:val="Emphasis"/>
        </w:rPr>
        <w:t>university</w:t>
      </w:r>
      <w:r w:rsidRPr="00B9184D">
        <w:rPr>
          <w:rStyle w:val="StyleUnderline"/>
        </w:rPr>
        <w:t xml:space="preserve"> and </w:t>
      </w:r>
      <w:r w:rsidRPr="00B9184D">
        <w:rPr>
          <w:rStyle w:val="Emphasis"/>
        </w:rPr>
        <w:t>suggest</w:t>
      </w:r>
      <w:r w:rsidRPr="00B9184D">
        <w:rPr>
          <w:rStyle w:val="StyleUnderline"/>
        </w:rPr>
        <w:t xml:space="preserve"> that if there is an outside, it is along the </w:t>
      </w:r>
      <w:r w:rsidRPr="00B9184D">
        <w:rPr>
          <w:rStyle w:val="Emphasis"/>
        </w:rPr>
        <w:t>margins</w:t>
      </w:r>
      <w:r w:rsidRPr="00B9184D">
        <w:rPr>
          <w:rStyle w:val="StyleUnderline"/>
        </w:rPr>
        <w:t xml:space="preserve"> and at the </w:t>
      </w:r>
      <w:r w:rsidRPr="00B9184D">
        <w:rPr>
          <w:rStyle w:val="Emphasis"/>
        </w:rPr>
        <w:t>bottom</w:t>
      </w:r>
      <w:r w:rsidRPr="003B73D4">
        <w:rPr>
          <w:sz w:val="12"/>
        </w:rPr>
        <w:t xml:space="preserve">. Yet their imagination of that outside is indebted to the inside, in particular to the conception of deviance produced within sociology. </w:t>
      </w:r>
      <w:r w:rsidRPr="00B9184D">
        <w:rPr>
          <w:rStyle w:val="StyleUnderline"/>
        </w:rPr>
        <w:t xml:space="preserve">Their account of the </w:t>
      </w:r>
      <w:r w:rsidRPr="00B9184D">
        <w:rPr>
          <w:rStyle w:val="Emphasis"/>
        </w:rPr>
        <w:t>undercommons</w:t>
      </w:r>
      <w:r w:rsidRPr="00B9184D">
        <w:rPr>
          <w:rStyle w:val="StyleUnderline"/>
        </w:rPr>
        <w:t xml:space="preserve"> reads like a </w:t>
      </w:r>
      <w:r w:rsidRPr="00B9184D">
        <w:rPr>
          <w:rStyle w:val="Emphasis"/>
        </w:rPr>
        <w:t>rap sheet</w:t>
      </w:r>
      <w:r w:rsidRPr="00B9184D">
        <w:rPr>
          <w:rStyle w:val="StyleUnderline"/>
        </w:rPr>
        <w:t xml:space="preserve">, a list of the </w:t>
      </w:r>
      <w:r w:rsidRPr="00B9184D">
        <w:rPr>
          <w:rStyle w:val="Emphasis"/>
        </w:rPr>
        <w:t>traditional</w:t>
      </w:r>
      <w:r w:rsidRPr="00B9184D">
        <w:rPr>
          <w:rStyle w:val="StyleUnderline"/>
        </w:rPr>
        <w:t xml:space="preserve"> topics of </w:t>
      </w:r>
      <w:r w:rsidRPr="00B9184D">
        <w:rPr>
          <w:rStyle w:val="Emphasis"/>
        </w:rPr>
        <w:t>deviance</w:t>
      </w:r>
      <w:r w:rsidRPr="00B9184D">
        <w:rPr>
          <w:rStyle w:val="StyleUnderline"/>
        </w:rPr>
        <w:t xml:space="preserve"> studies: </w:t>
      </w:r>
      <w:r w:rsidRPr="00B9184D">
        <w:rPr>
          <w:rStyle w:val="Emphasis"/>
        </w:rPr>
        <w:t>theft</w:t>
      </w:r>
      <w:r w:rsidRPr="00B9184D">
        <w:rPr>
          <w:rStyle w:val="StyleUnderline"/>
        </w:rPr>
        <w:t xml:space="preserve">, </w:t>
      </w:r>
      <w:r w:rsidRPr="00B9184D">
        <w:rPr>
          <w:rStyle w:val="Emphasis"/>
        </w:rPr>
        <w:t>homosexuality</w:t>
      </w:r>
      <w:r w:rsidRPr="00B9184D">
        <w:rPr>
          <w:rStyle w:val="StyleUnderline"/>
        </w:rPr>
        <w:t xml:space="preserve">, </w:t>
      </w:r>
      <w:r w:rsidRPr="00B9184D">
        <w:rPr>
          <w:rStyle w:val="Emphasis"/>
        </w:rPr>
        <w:t>prostitution</w:t>
      </w:r>
      <w:r w:rsidRPr="00B9184D">
        <w:rPr>
          <w:rStyle w:val="StyleUnderline"/>
        </w:rPr>
        <w:t xml:space="preserve">, </w:t>
      </w:r>
      <w:r w:rsidRPr="00B9184D">
        <w:rPr>
          <w:rStyle w:val="Emphasis"/>
        </w:rPr>
        <w:t>incarceration</w:t>
      </w:r>
      <w:r w:rsidRPr="00B9184D">
        <w:rPr>
          <w:rStyle w:val="StyleUnderline"/>
        </w:rPr>
        <w:t>.</w:t>
      </w:r>
      <w:r w:rsidRPr="003B73D4">
        <w:rPr>
          <w:sz w:val="12"/>
        </w:rPr>
        <w:t xml:space="preserve"> Moten and Harney do not describe the undercommons, but rather ask their readers to join it, to participate in active revolt against professional and disciplinary protocols</w:t>
      </w:r>
      <w:r w:rsidRPr="00B9184D">
        <w:rPr>
          <w:rStyle w:val="StyleUnderline"/>
        </w:rPr>
        <w:t xml:space="preserve">. To offer an objective account of the social </w:t>
      </w:r>
      <w:r w:rsidRPr="00B9184D">
        <w:rPr>
          <w:rStyle w:val="Emphasis"/>
        </w:rPr>
        <w:t>position</w:t>
      </w:r>
      <w:r w:rsidRPr="00B9184D">
        <w:rPr>
          <w:rStyle w:val="StyleUnderline"/>
        </w:rPr>
        <w:t xml:space="preserve"> of </w:t>
      </w:r>
      <w:r w:rsidRPr="00B9184D">
        <w:rPr>
          <w:rStyle w:val="Emphasis"/>
        </w:rPr>
        <w:t>radical academics</w:t>
      </w:r>
      <w:r w:rsidRPr="00B9184D">
        <w:rPr>
          <w:rStyle w:val="StyleUnderline"/>
        </w:rPr>
        <w:t xml:space="preserve"> would be to further </w:t>
      </w:r>
      <w:r w:rsidRPr="00B9184D">
        <w:rPr>
          <w:rStyle w:val="Emphasis"/>
        </w:rPr>
        <w:t>business</w:t>
      </w:r>
      <w:r w:rsidRPr="00B9184D">
        <w:rPr>
          <w:rStyle w:val="StyleUnderline"/>
        </w:rPr>
        <w:t xml:space="preserve"> as usual in the </w:t>
      </w:r>
      <w:r w:rsidRPr="00B9184D">
        <w:rPr>
          <w:rStyle w:val="Emphasis"/>
        </w:rPr>
        <w:t>academy</w:t>
      </w:r>
      <w:r w:rsidRPr="00B9184D">
        <w:rPr>
          <w:rStyle w:val="StyleUnderline"/>
        </w:rPr>
        <w:t xml:space="preserve">; </w:t>
      </w:r>
      <w:r w:rsidRPr="00B9184D">
        <w:rPr>
          <w:rStyle w:val="Emphasis"/>
        </w:rPr>
        <w:t>dwelling</w:t>
      </w:r>
      <w:r w:rsidRPr="00B9184D">
        <w:rPr>
          <w:rStyle w:val="StyleUnderline"/>
        </w:rPr>
        <w:t xml:space="preserve"> in the </w:t>
      </w:r>
      <w:r w:rsidRPr="00B9184D">
        <w:rPr>
          <w:rStyle w:val="Emphasis"/>
        </w:rPr>
        <w:t>undercommons</w:t>
      </w:r>
      <w:r w:rsidRPr="00B9184D">
        <w:rPr>
          <w:rStyle w:val="StyleUnderline"/>
        </w:rPr>
        <w:t xml:space="preserve"> requires </w:t>
      </w:r>
      <w:r w:rsidRPr="00B9184D">
        <w:rPr>
          <w:rStyle w:val="Emphasis"/>
        </w:rPr>
        <w:t>giving</w:t>
      </w:r>
      <w:r w:rsidRPr="00B9184D">
        <w:rPr>
          <w:rStyle w:val="StyleUnderline"/>
        </w:rPr>
        <w:t xml:space="preserve"> up on the usual </w:t>
      </w:r>
      <w:r w:rsidRPr="00B9184D">
        <w:rPr>
          <w:rStyle w:val="Emphasis"/>
        </w:rPr>
        <w:t>protocols of description</w:t>
      </w:r>
      <w:r w:rsidRPr="003B73D4">
        <w:rPr>
          <w:sz w:val="12"/>
        </w:rPr>
        <w:t xml:space="preserve">. Moten and Harney argue against the traditional role of the “critical academic” (105), which they see as just another turn of the professional screw, since work that opposes the academy does not challenge its basic structure or everyday operations. </w:t>
      </w:r>
      <w:r w:rsidRPr="00B9184D">
        <w:rPr>
          <w:rStyle w:val="StyleUnderline"/>
        </w:rPr>
        <w:t xml:space="preserve">They argue that “to be a </w:t>
      </w:r>
      <w:r w:rsidRPr="00B9184D">
        <w:rPr>
          <w:rStyle w:val="Emphasis"/>
        </w:rPr>
        <w:t>critical academic</w:t>
      </w:r>
      <w:r w:rsidRPr="00B9184D">
        <w:rPr>
          <w:rStyle w:val="StyleUnderline"/>
        </w:rPr>
        <w:t xml:space="preserve"> in the university is to be against the university, and to be against the university is always to recognize it and to be </w:t>
      </w:r>
      <w:r w:rsidRPr="00B9184D">
        <w:rPr>
          <w:rStyle w:val="Emphasis"/>
        </w:rPr>
        <w:t>recognized</w:t>
      </w:r>
      <w:r w:rsidRPr="00B9184D">
        <w:rPr>
          <w:rStyle w:val="StyleUnderline"/>
        </w:rPr>
        <w:t xml:space="preserve"> by it, and to institute the </w:t>
      </w:r>
      <w:r w:rsidRPr="00B9184D">
        <w:rPr>
          <w:rStyle w:val="Emphasis"/>
        </w:rPr>
        <w:t>negligence</w:t>
      </w:r>
      <w:r w:rsidRPr="00B9184D">
        <w:rPr>
          <w:rStyle w:val="StyleUnderline"/>
        </w:rPr>
        <w:t xml:space="preserve"> of the </w:t>
      </w:r>
      <w:r w:rsidRPr="00B9184D">
        <w:rPr>
          <w:rStyle w:val="Emphasis"/>
        </w:rPr>
        <w:t>internal outside</w:t>
      </w:r>
      <w:r w:rsidRPr="00B9184D">
        <w:rPr>
          <w:rStyle w:val="StyleUnderline"/>
        </w:rPr>
        <w:t xml:space="preserve">, that </w:t>
      </w:r>
      <w:r w:rsidRPr="00B9184D">
        <w:rPr>
          <w:rStyle w:val="Emphasis"/>
        </w:rPr>
        <w:t>unassimilated</w:t>
      </w:r>
      <w:r w:rsidRPr="00B9184D">
        <w:rPr>
          <w:rStyle w:val="StyleUnderline"/>
        </w:rPr>
        <w:t xml:space="preserve"> </w:t>
      </w:r>
      <w:r w:rsidRPr="00B9184D">
        <w:rPr>
          <w:rStyle w:val="Emphasis"/>
        </w:rPr>
        <w:t>underground</w:t>
      </w:r>
      <w:r w:rsidRPr="00B9184D">
        <w:rPr>
          <w:rStyle w:val="StyleUnderline"/>
        </w:rPr>
        <w:t xml:space="preserve">, a </w:t>
      </w:r>
      <w:r w:rsidRPr="00B9184D">
        <w:rPr>
          <w:rStyle w:val="Emphasis"/>
        </w:rPr>
        <w:t>negligence</w:t>
      </w:r>
      <w:r w:rsidRPr="00B9184D">
        <w:rPr>
          <w:rStyle w:val="StyleUnderline"/>
        </w:rPr>
        <w:t xml:space="preserve"> of it that is </w:t>
      </w:r>
      <w:r w:rsidRPr="00B9184D">
        <w:rPr>
          <w:rStyle w:val="Emphasis"/>
        </w:rPr>
        <w:t>precisely</w:t>
      </w:r>
      <w:r w:rsidRPr="00B9184D">
        <w:rPr>
          <w:rStyle w:val="StyleUnderline"/>
        </w:rPr>
        <w:t xml:space="preserve">, we must insist, the basis of the </w:t>
      </w:r>
      <w:r w:rsidRPr="00B9184D">
        <w:rPr>
          <w:rStyle w:val="Emphasis"/>
        </w:rPr>
        <w:t>professions</w:t>
      </w:r>
      <w:r w:rsidRPr="003B73D4">
        <w:rPr>
          <w:sz w:val="12"/>
        </w:rPr>
        <w:t>” (105). In contrast to the figure of the critical academic, they forward the image of the “</w:t>
      </w:r>
      <w:r w:rsidRPr="00B9184D">
        <w:rPr>
          <w:rStyle w:val="Emphasis"/>
        </w:rPr>
        <w:t>subversive intellectual”</w:t>
      </w:r>
      <w:r w:rsidRPr="00B9184D">
        <w:rPr>
          <w:rStyle w:val="StyleUnderline"/>
        </w:rPr>
        <w:t xml:space="preserve"> who is “in but not of” the </w:t>
      </w:r>
      <w:r w:rsidRPr="00B9184D">
        <w:rPr>
          <w:rStyle w:val="Emphasis"/>
        </w:rPr>
        <w:t>academy</w:t>
      </w:r>
      <w:r w:rsidRPr="00B9184D">
        <w:rPr>
          <w:rStyle w:val="StyleUnderline"/>
        </w:rPr>
        <w:t xml:space="preserve"> </w:t>
      </w:r>
      <w:r w:rsidRPr="003B73D4">
        <w:rPr>
          <w:sz w:val="12"/>
        </w:rPr>
        <w:t xml:space="preserve">(101). Without dismissing the galvanizing effect of such a call to the undercommons, it is important to consider the limits of the refusal of objectification as a strategy. To be unlocatable, to be nowhere, to be in permanent revolt: Moten and Harney describe the path that queer inquiry laid out for itself. </w:t>
      </w:r>
      <w:r w:rsidRPr="00B9184D">
        <w:rPr>
          <w:rStyle w:val="StyleUnderline"/>
        </w:rPr>
        <w:t>Objectification—</w:t>
      </w:r>
      <w:r w:rsidRPr="00B9184D">
        <w:rPr>
          <w:rStyle w:val="Emphasis"/>
        </w:rPr>
        <w:t>recognition</w:t>
      </w:r>
      <w:r w:rsidRPr="00B9184D">
        <w:rPr>
          <w:rStyle w:val="StyleUnderline"/>
        </w:rPr>
        <w:t xml:space="preserve">, </w:t>
      </w:r>
      <w:r w:rsidRPr="00B9184D">
        <w:rPr>
          <w:rStyle w:val="Emphasis"/>
        </w:rPr>
        <w:t>description</w:t>
      </w:r>
      <w:r w:rsidRPr="00B9184D">
        <w:rPr>
          <w:rStyle w:val="StyleUnderline"/>
        </w:rPr>
        <w:t xml:space="preserve">, </w:t>
      </w:r>
      <w:r w:rsidRPr="00B9184D">
        <w:rPr>
          <w:rStyle w:val="Emphasis"/>
        </w:rPr>
        <w:t>critique</w:t>
      </w:r>
      <w:r w:rsidRPr="00B9184D">
        <w:rPr>
          <w:rStyle w:val="StyleUnderline"/>
        </w:rPr>
        <w:t xml:space="preserve">—can be a way to reinforce the status quo, but it is also a way of acknowledging one’s </w:t>
      </w:r>
      <w:r w:rsidRPr="00B9184D">
        <w:rPr>
          <w:rStyle w:val="Emphasis"/>
        </w:rPr>
        <w:t>institutional position</w:t>
      </w:r>
      <w:r w:rsidRPr="00B9184D">
        <w:rPr>
          <w:rStyle w:val="StyleUnderline"/>
        </w:rPr>
        <w:t xml:space="preserve"> and the real </w:t>
      </w:r>
      <w:r w:rsidRPr="00B9184D">
        <w:rPr>
          <w:rStyle w:val="Emphasis"/>
        </w:rPr>
        <w:t>differences</w:t>
      </w:r>
      <w:r w:rsidRPr="00B9184D">
        <w:rPr>
          <w:rStyle w:val="StyleUnderline"/>
        </w:rPr>
        <w:t xml:space="preserve"> between </w:t>
      </w:r>
      <w:r w:rsidRPr="00B9184D">
        <w:rPr>
          <w:rStyle w:val="Emphasis"/>
        </w:rPr>
        <w:t>inside</w:t>
      </w:r>
      <w:r w:rsidRPr="00B9184D">
        <w:rPr>
          <w:rStyle w:val="StyleUnderline"/>
        </w:rPr>
        <w:t xml:space="preserve"> and </w:t>
      </w:r>
      <w:r w:rsidRPr="00B9184D">
        <w:rPr>
          <w:rStyle w:val="Emphasis"/>
        </w:rPr>
        <w:t>outside</w:t>
      </w:r>
      <w:r w:rsidRPr="003B73D4">
        <w:rPr>
          <w:sz w:val="12"/>
        </w:rPr>
        <w:t xml:space="preserve">. Even the most subversive intellectuals in the academy are “on the stroll” in a metaphorical but not a material sense. The fate of those who came “under false pretenses, with bad documents, out of love” (101), if </w:t>
      </w:r>
      <w:r w:rsidRPr="00B9184D">
        <w:rPr>
          <w:rStyle w:val="StyleUnderline"/>
        </w:rPr>
        <w:t>they survive, is to become “superordinates” in Becker’s sense.</w:t>
      </w:r>
      <w:r>
        <w:rPr>
          <w:rStyle w:val="StyleUnderline"/>
        </w:rPr>
        <w:t xml:space="preserve"> </w:t>
      </w:r>
      <w:r w:rsidRPr="003B73D4">
        <w:rPr>
          <w:sz w:val="12"/>
        </w:rPr>
        <w:t xml:space="preserve">Whose side are we on? Can we hold onto the critical and polemical energy of queer studies as well as its radical experiments in style and thought while acknowledging our implication in systems of power, management, and control? Will a more explicit avowal of disciplinary affiliations and methods snuff out the utopian energies of a field that sees itself as a radical outsider in the university? </w:t>
      </w:r>
      <w:r w:rsidRPr="00B9184D">
        <w:rPr>
          <w:rStyle w:val="StyleUnderline"/>
        </w:rPr>
        <w:t xml:space="preserve">To date, both the political and the methodological antinormativity of queer studies have made it difficult to address our implication in the violence of </w:t>
      </w:r>
      <w:r w:rsidRPr="00B9184D">
        <w:rPr>
          <w:rStyle w:val="Emphasis"/>
        </w:rPr>
        <w:t>knowledge production</w:t>
      </w:r>
      <w:r w:rsidRPr="00B9184D">
        <w:rPr>
          <w:rStyle w:val="StyleUnderline"/>
        </w:rPr>
        <w:t xml:space="preserve">, </w:t>
      </w:r>
      <w:r w:rsidRPr="00B9184D">
        <w:rPr>
          <w:rStyle w:val="Emphasis"/>
        </w:rPr>
        <w:t>pedagogy</w:t>
      </w:r>
      <w:r w:rsidRPr="00B9184D">
        <w:rPr>
          <w:rStyle w:val="StyleUnderline"/>
        </w:rPr>
        <w:t xml:space="preserve">, and </w:t>
      </w:r>
      <w:r w:rsidRPr="00B9184D">
        <w:rPr>
          <w:rStyle w:val="Emphasis"/>
        </w:rPr>
        <w:t>social inequality</w:t>
      </w:r>
      <w:r w:rsidRPr="00B9184D">
        <w:rPr>
          <w:rStyle w:val="StyleUnderline"/>
        </w:rPr>
        <w:t>.</w:t>
      </w:r>
      <w:r w:rsidRPr="003B73D4">
        <w:rPr>
          <w:sz w:val="12"/>
        </w:rPr>
        <w:t xml:space="preserve"> Such violence is inevitable, and critical histories of the disciplines—and the production of knowledge about social deviance—are essential. </w:t>
      </w:r>
      <w:r w:rsidRPr="00B9184D">
        <w:rPr>
          <w:rStyle w:val="StyleUnderline"/>
        </w:rPr>
        <w:t>Undertaking such work, however, will not allow escape into a radically different relation to our objects because we are</w:t>
      </w:r>
      <w:r w:rsidRPr="003B73D4">
        <w:rPr>
          <w:sz w:val="12"/>
        </w:rPr>
        <w:t xml:space="preserve"> (as Moten and Harney also argue) </w:t>
      </w:r>
      <w:r w:rsidRPr="00B9184D">
        <w:rPr>
          <w:rStyle w:val="StyleUnderline"/>
        </w:rPr>
        <w:t xml:space="preserve">part of that </w:t>
      </w:r>
      <w:r w:rsidRPr="00B9184D">
        <w:rPr>
          <w:rStyle w:val="Emphasis"/>
        </w:rPr>
        <w:t>history</w:t>
      </w:r>
      <w:r w:rsidRPr="003B73D4">
        <w:rPr>
          <w:sz w:val="12"/>
        </w:rPr>
        <w:t xml:space="preserve">—we are its contemporary instantiation. </w:t>
      </w:r>
      <w:r w:rsidRPr="00B9184D">
        <w:rPr>
          <w:rStyle w:val="StyleUnderline"/>
        </w:rPr>
        <w:t xml:space="preserve">To imagine a social world in which those </w:t>
      </w:r>
      <w:r w:rsidRPr="00B9184D">
        <w:rPr>
          <w:rStyle w:val="Emphasis"/>
        </w:rPr>
        <w:t>relations are transformed</w:t>
      </w:r>
      <w:r w:rsidRPr="00B9184D">
        <w:rPr>
          <w:rStyle w:val="StyleUnderline"/>
        </w:rPr>
        <w:t xml:space="preserve">—in what Moten and Harney refer to as </w:t>
      </w:r>
      <w:r w:rsidRPr="00B9184D">
        <w:rPr>
          <w:rStyle w:val="Emphasis"/>
        </w:rPr>
        <w:t>the “prophetic organization</w:t>
      </w:r>
      <w:r w:rsidRPr="00B9184D">
        <w:rPr>
          <w:rStyle w:val="StyleUnderline"/>
        </w:rPr>
        <w:t xml:space="preserve">” (102)—may be crucial for the achievement of social justice, but to </w:t>
      </w:r>
      <w:r w:rsidRPr="00B9184D">
        <w:rPr>
          <w:rStyle w:val="Emphasis"/>
        </w:rPr>
        <w:t>deny</w:t>
      </w:r>
      <w:r w:rsidRPr="00B9184D">
        <w:rPr>
          <w:rStyle w:val="StyleUnderline"/>
        </w:rPr>
        <w:t xml:space="preserve"> our own </w:t>
      </w:r>
      <w:r w:rsidRPr="00B9184D">
        <w:rPr>
          <w:rStyle w:val="Emphasis"/>
        </w:rPr>
        <w:t>implication</w:t>
      </w:r>
      <w:r w:rsidRPr="00B9184D">
        <w:rPr>
          <w:rStyle w:val="StyleUnderline"/>
        </w:rPr>
        <w:t xml:space="preserve"> in </w:t>
      </w:r>
      <w:r w:rsidRPr="00B9184D">
        <w:rPr>
          <w:rStyle w:val="Emphasis"/>
        </w:rPr>
        <w:t>existing structures</w:t>
      </w:r>
      <w:r w:rsidRPr="00B9184D">
        <w:rPr>
          <w:rStyle w:val="StyleUnderline"/>
        </w:rPr>
        <w:t xml:space="preserve"> is also a </w:t>
      </w:r>
      <w:r w:rsidRPr="00B9184D">
        <w:rPr>
          <w:rStyle w:val="Emphasis"/>
        </w:rPr>
        <w:t>form of violence.</w:t>
      </w:r>
      <w:r>
        <w:rPr>
          <w:rStyle w:val="StyleUnderline"/>
        </w:rPr>
        <w:t xml:space="preserve"> </w:t>
      </w:r>
      <w:r w:rsidRPr="003B73D4">
        <w:rPr>
          <w:sz w:val="12"/>
        </w:rPr>
        <w:t>The Queer Ordinary I have tried to suggest that a return to deviance studies will allow access to the ordinariness of homosexuality and of scholarship. A turn to the ordinary may not be particularly inspiring in a moment characterized by widespread normalization and the decline of queer ways of life; however, the field of queer studies has been riven almost from the beginning by gendered debates about the relationship between antinormativity and the ordinary. Biddy Martin’s critique of queer theory was grounded in an embrace of the ordinariness of existence. In 1993, she wrote: “</w:t>
      </w:r>
      <w:r w:rsidRPr="003B73D4">
        <w:rPr>
          <w:rStyle w:val="StyleUnderline"/>
        </w:rPr>
        <w:t>Radical anti-normativity throws out a lot of babies with a lot of bathwater […]. Implicit in these constructions of queerness, I fear, is the lure of an existence without limit, without bodies or psyches, and certainly without mothers […]. An enormous fear of ordinariness or normalcy results in superficial accounts of the complex imbrication of sexuality with other aspects of social and psychic life, and in far too little attention to the dilemmas of the average people we also are</w:t>
      </w:r>
      <w:r w:rsidRPr="003B73D4">
        <w:rPr>
          <w:sz w:val="12"/>
        </w:rPr>
        <w:t>” (70). In a recent account of the everyday intimacies between women in Jamaica Kincaid’s fiction, Keja L. Valens argues that her work “</w:t>
      </w:r>
      <w:r w:rsidRPr="003B73D4">
        <w:rPr>
          <w:rStyle w:val="StyleUnderline"/>
        </w:rPr>
        <w:t>pluralizes the normal</w:t>
      </w:r>
      <w:r w:rsidRPr="003B73D4">
        <w:rPr>
          <w:sz w:val="12"/>
        </w:rPr>
        <w:t xml:space="preserve">” (90) </w:t>
      </w:r>
      <w:r w:rsidRPr="003B73D4">
        <w:rPr>
          <w:rStyle w:val="Emphasis"/>
        </w:rPr>
        <w:t>rather than opposing it</w:t>
      </w:r>
      <w:r w:rsidRPr="003B73D4">
        <w:rPr>
          <w:sz w:val="12"/>
        </w:rPr>
        <w:t>. In a reading of the way that the normal “repeats with a difference” in At the Bottom of the River, Valens argues that Kincaid’s attention to the “range of things that can be normal demonstrates the pervasiveness of the normal as much as it shows its mutability” (90). Intimacies between women have a privileged place in the elaboration of the concept of a queer ordinary, a fact that Sharon Marcus addresses directly in her account of the importance of female same-sex intimacies in Victorian England, Between Women: Friendship, Desire, and Marriage in Victorian England. Marcus argues against what she calls the “deviance paradigm of homosexuality” (31) dominant in queer studies and suggests that women have appeared in such accounts “only to the extent that they illustrate the reach of medical discourses of difference” (14). Marcus writes, “The focus on secrecy, shame, oppression, and transgression in queer studies has led theories, historians, and literary critics alike to downplay or refuse the equally powerful ways that same-sex bonds have been acknowledged by the bourgeois public sphere”</w:t>
      </w:r>
      <w:r w:rsidRPr="003B73D4">
        <w:rPr>
          <w:rStyle w:val="StyleUnderline"/>
        </w:rPr>
        <w:t xml:space="preserve"> </w:t>
      </w:r>
      <w:r w:rsidRPr="003B73D4">
        <w:rPr>
          <w:sz w:val="12"/>
        </w:rPr>
        <w:t xml:space="preserve">(13). </w:t>
      </w:r>
      <w:r w:rsidRPr="003B73D4">
        <w:rPr>
          <w:rStyle w:val="StyleUnderline"/>
        </w:rPr>
        <w:t>Marcus offers an alternative method for analyzing female same-sex intimacies in the Victorian period that she calls “just reading”: seeing what is represented in literature and the historical record rather than what is absent, hidden, or repressed</w:t>
      </w:r>
      <w:r w:rsidRPr="003B73D4">
        <w:rPr>
          <w:sz w:val="12"/>
        </w:rPr>
        <w:t xml:space="preserve">. </w:t>
      </w:r>
      <w:r w:rsidRPr="003B73D4">
        <w:rPr>
          <w:rStyle w:val="StyleUnderline"/>
        </w:rPr>
        <w:t>While Marcus refers to this view of sexuality as the “</w:t>
      </w:r>
      <w:r w:rsidRPr="003B73D4">
        <w:rPr>
          <w:rStyle w:val="Emphasis"/>
        </w:rPr>
        <w:t>deviance paradigm</w:t>
      </w:r>
      <w:r w:rsidRPr="003B73D4">
        <w:rPr>
          <w:rStyle w:val="StyleUnderline"/>
        </w:rPr>
        <w:t>” (266–67n31), I think it might be better understood as the “</w:t>
      </w:r>
      <w:r w:rsidRPr="003B73D4">
        <w:rPr>
          <w:rStyle w:val="Emphasis"/>
        </w:rPr>
        <w:t>antinormativity paradigm of homosexuality</w:t>
      </w:r>
      <w:r w:rsidRPr="003B73D4">
        <w:rPr>
          <w:rStyle w:val="StyleUnderline"/>
        </w:rPr>
        <w:t>.”</w:t>
      </w:r>
      <w:r>
        <w:rPr>
          <w:rStyle w:val="StyleUnderline"/>
        </w:rPr>
        <w:t xml:space="preserve"> </w:t>
      </w:r>
      <w:r w:rsidRPr="003B73D4">
        <w:rPr>
          <w:rStyle w:val="StyleUnderline"/>
        </w:rPr>
        <w:t xml:space="preserve">A recognition of queer studies’ debt to sociological studies of deviance as well as its commitments to humanistic </w:t>
      </w:r>
      <w:r w:rsidRPr="003B73D4">
        <w:rPr>
          <w:rStyle w:val="StyleUnderline"/>
        </w:rPr>
        <w:lastRenderedPageBreak/>
        <w:t xml:space="preserve">methods (or antimethods) can help to extend such </w:t>
      </w:r>
      <w:r w:rsidRPr="003B73D4">
        <w:rPr>
          <w:rStyle w:val="Emphasis"/>
        </w:rPr>
        <w:t>critiques of the heroic antinormative</w:t>
      </w:r>
      <w:r w:rsidRPr="003B73D4">
        <w:rPr>
          <w:sz w:val="12"/>
        </w:rPr>
        <w:t xml:space="preserve">. It can also help us to objectify our own situation as scholars. </w:t>
      </w:r>
      <w:r w:rsidRPr="003B73D4">
        <w:rPr>
          <w:rStyle w:val="StyleUnderline"/>
        </w:rPr>
        <w:t>Such a call for objectification may not appeal to critics trained to refuse it at all cost; however, while the critique of objectification addresses important forms of epistemological and material violence in the history of the disciplines, it can also serve as a romantic disavowal of our position as scholars</w:t>
      </w:r>
      <w:r w:rsidRPr="003B73D4">
        <w:rPr>
          <w:sz w:val="12"/>
        </w:rPr>
        <w:t xml:space="preserve">. </w:t>
      </w:r>
      <w:r w:rsidRPr="003B73D4">
        <w:rPr>
          <w:rStyle w:val="Emphasis"/>
        </w:rPr>
        <w:t>Objectification may be a blunt instrument</w:t>
      </w:r>
      <w:r w:rsidRPr="003B73D4">
        <w:rPr>
          <w:sz w:val="12"/>
        </w:rPr>
        <w:t xml:space="preserve">, </w:t>
      </w:r>
      <w:r w:rsidRPr="003B73D4">
        <w:rPr>
          <w:rStyle w:val="StyleUnderline"/>
        </w:rPr>
        <w:t>but it is</w:t>
      </w:r>
      <w:r w:rsidRPr="003B73D4">
        <w:rPr>
          <w:sz w:val="12"/>
        </w:rPr>
        <w:t xml:space="preserve"> </w:t>
      </w:r>
      <w:r w:rsidRPr="003B73D4">
        <w:rPr>
          <w:rStyle w:val="Emphasis"/>
        </w:rPr>
        <w:t>necessary</w:t>
      </w:r>
      <w:r w:rsidRPr="003B73D4">
        <w:rPr>
          <w:sz w:val="12"/>
        </w:rPr>
        <w:t xml:space="preserve"> </w:t>
      </w:r>
      <w:r w:rsidRPr="003B73D4">
        <w:rPr>
          <w:rStyle w:val="StyleUnderline"/>
        </w:rPr>
        <w:t>if we are to</w:t>
      </w:r>
      <w:r w:rsidRPr="003B73D4">
        <w:rPr>
          <w:sz w:val="12"/>
        </w:rPr>
        <w:t xml:space="preserve"> </w:t>
      </w:r>
      <w:r w:rsidRPr="003B73D4">
        <w:rPr>
          <w:rStyle w:val="Emphasis"/>
        </w:rPr>
        <w:t>account</w:t>
      </w:r>
      <w:r w:rsidRPr="003B73D4">
        <w:rPr>
          <w:sz w:val="12"/>
        </w:rPr>
        <w:t xml:space="preserve"> </w:t>
      </w:r>
      <w:r w:rsidRPr="003B73D4">
        <w:rPr>
          <w:rStyle w:val="StyleUnderline"/>
        </w:rPr>
        <w:t>for our</w:t>
      </w:r>
      <w:r w:rsidRPr="003B73D4">
        <w:rPr>
          <w:sz w:val="12"/>
        </w:rPr>
        <w:t xml:space="preserve"> </w:t>
      </w:r>
      <w:r w:rsidRPr="003B73D4">
        <w:rPr>
          <w:rStyle w:val="Emphasis"/>
        </w:rPr>
        <w:t>objects</w:t>
      </w:r>
      <w:r w:rsidRPr="003B73D4">
        <w:rPr>
          <w:sz w:val="12"/>
        </w:rPr>
        <w:t xml:space="preserve"> </w:t>
      </w:r>
      <w:r w:rsidRPr="003B73D4">
        <w:rPr>
          <w:rStyle w:val="StyleUnderline"/>
        </w:rPr>
        <w:t>and our</w:t>
      </w:r>
      <w:r w:rsidRPr="003B73D4">
        <w:rPr>
          <w:sz w:val="12"/>
        </w:rPr>
        <w:t xml:space="preserve"> </w:t>
      </w:r>
      <w:r w:rsidRPr="003B73D4">
        <w:rPr>
          <w:rStyle w:val="Emphasis"/>
        </w:rPr>
        <w:t>relations to them.</w:t>
      </w:r>
      <w:r w:rsidRPr="003B73D4">
        <w:rPr>
          <w:sz w:val="12"/>
        </w:rPr>
        <w:t xml:space="preserve"> </w:t>
      </w:r>
      <w:r w:rsidRPr="003B73D4">
        <w:rPr>
          <w:rStyle w:val="StyleUnderline"/>
        </w:rPr>
        <w:t>While academics may also identify as social deviants and as activists, in our role as professional knowledge workers we not only do battle with dominant social norms, we also study them and profit from their transgression (by extracting knowledge from the situation of marginal subjects)</w:t>
      </w:r>
      <w:r w:rsidRPr="003B73D4">
        <w:rPr>
          <w:sz w:val="12"/>
        </w:rPr>
        <w:t xml:space="preserve">. </w:t>
      </w:r>
      <w:r w:rsidRPr="003B73D4">
        <w:rPr>
          <w:rStyle w:val="Emphasis"/>
        </w:rPr>
        <w:t>Extreme self-reflexivity</w:t>
      </w:r>
      <w:r w:rsidRPr="003B73D4">
        <w:rPr>
          <w:rStyle w:val="StyleUnderline"/>
        </w:rPr>
        <w:t xml:space="preserve"> and deep </w:t>
      </w:r>
      <w:r w:rsidRPr="003B73D4">
        <w:rPr>
          <w:rStyle w:val="Emphasis"/>
        </w:rPr>
        <w:t>questioning</w:t>
      </w:r>
      <w:r w:rsidRPr="003B73D4">
        <w:rPr>
          <w:rStyle w:val="StyleUnderline"/>
        </w:rPr>
        <w:t xml:space="preserve"> of the </w:t>
      </w:r>
      <w:r w:rsidRPr="003B73D4">
        <w:rPr>
          <w:rStyle w:val="Emphasis"/>
        </w:rPr>
        <w:t>prerogatives</w:t>
      </w:r>
      <w:r w:rsidRPr="003B73D4">
        <w:rPr>
          <w:rStyle w:val="StyleUnderline"/>
        </w:rPr>
        <w:t xml:space="preserve"> that allow </w:t>
      </w:r>
      <w:r w:rsidRPr="003B73D4">
        <w:rPr>
          <w:rStyle w:val="Emphasis"/>
        </w:rPr>
        <w:t>scholars</w:t>
      </w:r>
      <w:r w:rsidRPr="003B73D4">
        <w:rPr>
          <w:rStyle w:val="StyleUnderline"/>
        </w:rPr>
        <w:t xml:space="preserve"> to </w:t>
      </w:r>
      <w:r w:rsidRPr="003B73D4">
        <w:rPr>
          <w:rStyle w:val="Emphasis"/>
        </w:rPr>
        <w:t>speak</w:t>
      </w:r>
      <w:r w:rsidRPr="003B73D4">
        <w:rPr>
          <w:rStyle w:val="StyleUnderline"/>
        </w:rPr>
        <w:t xml:space="preserve"> about others were </w:t>
      </w:r>
      <w:r w:rsidRPr="003B73D4">
        <w:rPr>
          <w:rStyle w:val="Emphasis"/>
        </w:rPr>
        <w:t>crucial</w:t>
      </w:r>
      <w:r w:rsidRPr="003B73D4">
        <w:rPr>
          <w:rStyle w:val="StyleUnderline"/>
        </w:rPr>
        <w:t xml:space="preserve"> to the </w:t>
      </w:r>
      <w:r w:rsidRPr="003B73D4">
        <w:rPr>
          <w:rStyle w:val="Emphasis"/>
        </w:rPr>
        <w:t>development</w:t>
      </w:r>
      <w:r w:rsidRPr="003B73D4">
        <w:rPr>
          <w:rStyle w:val="StyleUnderline"/>
        </w:rPr>
        <w:t xml:space="preserve"> of </w:t>
      </w:r>
      <w:r w:rsidRPr="003B73D4">
        <w:rPr>
          <w:rStyle w:val="Emphasis"/>
        </w:rPr>
        <w:t>queer inquiry</w:t>
      </w:r>
      <w:r w:rsidRPr="003B73D4">
        <w:rPr>
          <w:rStyle w:val="StyleUnderline"/>
        </w:rPr>
        <w:t xml:space="preserve"> in </w:t>
      </w:r>
      <w:r w:rsidRPr="003B73D4">
        <w:rPr>
          <w:rStyle w:val="Emphasis"/>
        </w:rPr>
        <w:t>revolt</w:t>
      </w:r>
      <w:r w:rsidRPr="003B73D4">
        <w:rPr>
          <w:rStyle w:val="StyleUnderline"/>
        </w:rPr>
        <w:t xml:space="preserve"> against the </w:t>
      </w:r>
      <w:r w:rsidRPr="003B73D4">
        <w:rPr>
          <w:rStyle w:val="Emphasis"/>
        </w:rPr>
        <w:t>othering</w:t>
      </w:r>
      <w:r w:rsidRPr="003B73D4">
        <w:rPr>
          <w:rStyle w:val="StyleUnderline"/>
        </w:rPr>
        <w:t xml:space="preserve"> and </w:t>
      </w:r>
      <w:r w:rsidRPr="003B73D4">
        <w:rPr>
          <w:rStyle w:val="Emphasis"/>
        </w:rPr>
        <w:t>objectifying history</w:t>
      </w:r>
      <w:r w:rsidRPr="003B73D4">
        <w:rPr>
          <w:rStyle w:val="StyleUnderline"/>
        </w:rPr>
        <w:t xml:space="preserve"> of the </w:t>
      </w:r>
      <w:r w:rsidRPr="003B73D4">
        <w:rPr>
          <w:rStyle w:val="Emphasis"/>
        </w:rPr>
        <w:t>study</w:t>
      </w:r>
      <w:r w:rsidRPr="003B73D4">
        <w:rPr>
          <w:rStyle w:val="StyleUnderline"/>
        </w:rPr>
        <w:t xml:space="preserve"> of </w:t>
      </w:r>
      <w:r w:rsidRPr="003B73D4">
        <w:rPr>
          <w:rStyle w:val="Emphasis"/>
        </w:rPr>
        <w:t>homosexuality</w:t>
      </w:r>
      <w:r w:rsidRPr="003B73D4">
        <w:rPr>
          <w:sz w:val="12"/>
        </w:rPr>
        <w:t xml:space="preserve">. While we might avoid some of the more direct violence of aversion therapy or nonconsensual studies of homosexuality through such approaches, the conditions of inequality—epistemological and social—that frame research on homosexuality still apply, even when we study our “own” communities. If we are in, we are also of. This situation may be mitigated but not overcome through extreme self-reflexivity; to deny its reality is to perpetrate a different form of violence. In his 1970 lecture, “On Doing ‘Being Ordinary,’ ” Harvey Sacks considers the work it takes to transform potentially overwhelming or disconcerting experience into unexceptionable and banal accounts. Influenced by the tradition of interactionist sociology that tracked the complexities of everyday experience, Sacks emphasizes the fact that “you live in a world much more finely organized than you imagine” (215). To see the labor that goes into the work of sustaining social organization requires a shift in perspective: “[A]n initial shift,” Sacks writes, “is not to think of an ‘ordinary person’ as some person, but as somebody having as their job, as their constant preoccupation, doing ‘being ordinary.’ It’s not that somebody is ordinary, it’s perhaps that that’s what their business is. And it does take work, as any other business does” (216). </w:t>
      </w:r>
      <w:r w:rsidRPr="003B73D4">
        <w:rPr>
          <w:rStyle w:val="StyleUnderline"/>
        </w:rPr>
        <w:t>Sacks distinguishes between the ordinary and the natural, suggesting that there are not ordinary and extraordinary kinds of people. Instead, ordinariness is a job, something that everyone has to work at. Recalling the emphasis on the everyday quality of homosexuality, Sacks suggests that even extreme or illegitimate experience is readily routinized: “</w:t>
      </w:r>
      <w:r w:rsidRPr="003B73D4">
        <w:rPr>
          <w:rStyle w:val="Emphasis"/>
        </w:rPr>
        <w:t>When you have an affair, take drugs, commit a crime, etc., you find that it’s been the usual experience that others who’ve done it have had</w:t>
      </w:r>
      <w:r w:rsidRPr="003B73D4">
        <w:rPr>
          <w:rStyle w:val="StyleUnderline"/>
        </w:rPr>
        <w:t>”</w:t>
      </w:r>
      <w:r w:rsidRPr="003B73D4">
        <w:rPr>
          <w:sz w:val="12"/>
        </w:rPr>
        <w:t xml:space="preserve"> (219). Sa</w:t>
      </w:r>
      <w:r w:rsidRPr="003B73D4">
        <w:rPr>
          <w:rStyle w:val="StyleUnderline"/>
        </w:rPr>
        <w:t xml:space="preserve">cks does not suggest that there is no extraordinary experience or that rupture with ordinary ways of life is impossible; instead, he argues that </w:t>
      </w:r>
      <w:r w:rsidRPr="003B73D4">
        <w:rPr>
          <w:rStyle w:val="Emphasis"/>
        </w:rPr>
        <w:t>ordinariness</w:t>
      </w:r>
      <w:r w:rsidRPr="003B73D4">
        <w:rPr>
          <w:rStyle w:val="StyleUnderline"/>
        </w:rPr>
        <w:t xml:space="preserve"> is a widespread and unacknowledged </w:t>
      </w:r>
      <w:r w:rsidRPr="003B73D4">
        <w:rPr>
          <w:rStyle w:val="Emphasis"/>
        </w:rPr>
        <w:t>form of labor</w:t>
      </w:r>
      <w:r w:rsidRPr="003B73D4">
        <w:rPr>
          <w:rStyle w:val="StyleUnderline"/>
        </w:rPr>
        <w:t xml:space="preserve">—and an </w:t>
      </w:r>
      <w:r w:rsidRPr="003B73D4">
        <w:rPr>
          <w:rStyle w:val="Emphasis"/>
        </w:rPr>
        <w:t>achievement</w:t>
      </w:r>
      <w:r w:rsidRPr="003B73D4">
        <w:rPr>
          <w:sz w:val="12"/>
        </w:rPr>
        <w:t xml:space="preserve">. </w:t>
      </w:r>
      <w:r w:rsidRPr="003B73D4">
        <w:rPr>
          <w:rStyle w:val="StyleUnderline"/>
        </w:rPr>
        <w:t xml:space="preserve">Not everyone has access to that </w:t>
      </w:r>
      <w:r w:rsidRPr="003B73D4">
        <w:rPr>
          <w:rStyle w:val="Emphasis"/>
        </w:rPr>
        <w:t>achievement</w:t>
      </w:r>
      <w:r w:rsidRPr="003B73D4">
        <w:rPr>
          <w:rStyle w:val="StyleUnderline"/>
        </w:rPr>
        <w:t xml:space="preserve">: he points to the example of the inmate engaged in the unusual activity of examining every crack in the wall of his cell. Some </w:t>
      </w:r>
      <w:r w:rsidRPr="003B73D4">
        <w:rPr>
          <w:rStyle w:val="Emphasis"/>
        </w:rPr>
        <w:t>refuse it.</w:t>
      </w:r>
      <w:r w:rsidRPr="003B73D4">
        <w:rPr>
          <w:rStyle w:val="StyleUnderline"/>
        </w:rPr>
        <w:t xml:space="preserve"> “[</w:t>
      </w:r>
      <w:r w:rsidRPr="003B73D4">
        <w:rPr>
          <w:sz w:val="12"/>
        </w:rPr>
        <w:t xml:space="preserve">I]f one were to pick up the notebooks of poets, writers, novelists,” Sacks </w:t>
      </w:r>
      <w:r w:rsidRPr="003B73D4">
        <w:rPr>
          <w:rStyle w:val="StyleUnderline"/>
        </w:rPr>
        <w:t>writes, “you’re likely to find elaborated studies of small real objects,” but this is because the job of novelists is to “</w:t>
      </w:r>
      <w:r w:rsidRPr="003B73D4">
        <w:rPr>
          <w:rStyle w:val="Emphasis"/>
        </w:rPr>
        <w:t>make distinctive observations about the world</w:t>
      </w:r>
      <w:r w:rsidRPr="003B73D4">
        <w:rPr>
          <w:rStyle w:val="StyleUnderline"/>
        </w:rPr>
        <w:t>,” not to be ordinary</w:t>
      </w:r>
      <w:r w:rsidRPr="003B73D4">
        <w:rPr>
          <w:sz w:val="12"/>
        </w:rPr>
        <w:t xml:space="preserve"> (217). </w:t>
      </w:r>
      <w:r w:rsidRPr="003B73D4">
        <w:rPr>
          <w:rStyle w:val="StyleUnderline"/>
        </w:rPr>
        <w:t xml:space="preserve">Just what the job of queer critics should be in a moment when the lines between </w:t>
      </w:r>
      <w:r w:rsidRPr="003B73D4">
        <w:rPr>
          <w:rStyle w:val="Emphasis"/>
        </w:rPr>
        <w:t>ordinary</w:t>
      </w:r>
      <w:r w:rsidRPr="003B73D4">
        <w:rPr>
          <w:rStyle w:val="StyleUnderline"/>
        </w:rPr>
        <w:t xml:space="preserve"> and </w:t>
      </w:r>
      <w:r w:rsidRPr="003B73D4">
        <w:rPr>
          <w:rStyle w:val="Emphasis"/>
        </w:rPr>
        <w:t>extraordinary</w:t>
      </w:r>
      <w:r w:rsidRPr="003B73D4">
        <w:rPr>
          <w:rStyle w:val="StyleUnderline"/>
        </w:rPr>
        <w:t xml:space="preserve">, </w:t>
      </w:r>
      <w:r w:rsidRPr="003B73D4">
        <w:rPr>
          <w:rStyle w:val="Emphasis"/>
        </w:rPr>
        <w:t>legitimate</w:t>
      </w:r>
      <w:r w:rsidRPr="003B73D4">
        <w:rPr>
          <w:rStyle w:val="StyleUnderline"/>
        </w:rPr>
        <w:t xml:space="preserve"> and </w:t>
      </w:r>
      <w:r w:rsidRPr="003B73D4">
        <w:rPr>
          <w:rStyle w:val="Emphasis"/>
        </w:rPr>
        <w:t>illegitimate</w:t>
      </w:r>
      <w:r w:rsidRPr="003B73D4">
        <w:rPr>
          <w:rStyle w:val="StyleUnderline"/>
        </w:rPr>
        <w:t xml:space="preserve">, insider and outsider are shifting is not clear, although the </w:t>
      </w:r>
      <w:r w:rsidRPr="003B73D4">
        <w:rPr>
          <w:rStyle w:val="Emphasis"/>
        </w:rPr>
        <w:t>wholesale refusal of normativity</w:t>
      </w:r>
      <w:r w:rsidRPr="003B73D4">
        <w:rPr>
          <w:rStyle w:val="StyleUnderline"/>
        </w:rPr>
        <w:t xml:space="preserve"> seems less and less viable as a guiding principle for the field</w:t>
      </w:r>
      <w:r w:rsidRPr="003B73D4">
        <w:rPr>
          <w:sz w:val="12"/>
        </w:rPr>
        <w:t xml:space="preserve">. Given the complexity and unevenness of the contemporary landscape of lgbt existence, </w:t>
      </w:r>
      <w:r w:rsidRPr="003B73D4">
        <w:rPr>
          <w:rStyle w:val="StyleUnderline"/>
        </w:rPr>
        <w:t>we can find a model in the work of postwar scholars who engaged in unusually fine and extended observation of the business of doing being deviant.</w:t>
      </w:r>
    </w:p>
    <w:p w14:paraId="049870BD" w14:textId="77777777" w:rsidR="000079C1" w:rsidRPr="00CB1677" w:rsidRDefault="000079C1" w:rsidP="000079C1"/>
    <w:p w14:paraId="6D4C4CFD" w14:textId="4AF3C3A5" w:rsidR="00403EF3" w:rsidRDefault="00403EF3" w:rsidP="00403EF3">
      <w:pPr>
        <w:pStyle w:val="Heading3"/>
      </w:pPr>
      <w:r>
        <w:lastRenderedPageBreak/>
        <w:t xml:space="preserve">Link – Affect </w:t>
      </w:r>
    </w:p>
    <w:p w14:paraId="59F2A156" w14:textId="77777777" w:rsidR="00403EF3" w:rsidRDefault="00403EF3" w:rsidP="00403EF3">
      <w:pPr>
        <w:pStyle w:val="Heading4"/>
      </w:pPr>
      <w:r>
        <w:t xml:space="preserve">Affective politics are antiblack. </w:t>
      </w:r>
    </w:p>
    <w:p w14:paraId="4C24349C" w14:textId="77777777" w:rsidR="00403EF3" w:rsidRPr="009E6134" w:rsidRDefault="00403EF3" w:rsidP="00403EF3">
      <w:r>
        <w:rPr>
          <w:rStyle w:val="Style13ptBold"/>
        </w:rPr>
        <w:t xml:space="preserve">Sexton and Barber, 17 </w:t>
      </w:r>
      <w:r>
        <w:t>[Jared Sexton, Associate Professor of African American Studies and Film and Media Studies at the University of California, Daniel Colucciello Barber is an Assistant Professor of Philosophy and Religious Studies at Pace University, “On Black Negativity, or the Affirmation of Nothing,” 2017, Society and Space]//Townes</w:t>
      </w:r>
    </w:p>
    <w:p w14:paraId="240332BE" w14:textId="22968EB3" w:rsidR="00403EF3" w:rsidRDefault="00403EF3" w:rsidP="00403EF3">
      <w:pPr>
        <w:rPr>
          <w:rStyle w:val="Emphasis"/>
        </w:rPr>
      </w:pPr>
      <w:r w:rsidRPr="00F94357">
        <w:rPr>
          <w:sz w:val="12"/>
        </w:rPr>
        <w:t xml:space="preserve">The foreclosure of transcendence is both “in and for” the modern world. I understand this to mean that such foreclosure is not only something that takes place within the world; it is also that by which the world itself takes place, the means by which the world claims or makes itself. This is to say that the position of the unthought is affected by the total configuration of the world, or by every term of this configuration. </w:t>
      </w:r>
      <w:r w:rsidRPr="00F94357">
        <w:rPr>
          <w:rStyle w:val="StyleUnderline"/>
        </w:rPr>
        <w:t xml:space="preserve">One of the many questions I think I hear in what you’ve said concerns the manner of response to this being affected, particularly in so far as the world aggressively converts itself into being by </w:t>
      </w:r>
      <w:r w:rsidRPr="00F94357">
        <w:rPr>
          <w:rStyle w:val="Emphasis"/>
        </w:rPr>
        <w:t>making such affectability</w:t>
      </w:r>
      <w:r w:rsidRPr="00F94357">
        <w:rPr>
          <w:rStyle w:val="StyleUnderline"/>
        </w:rPr>
        <w:t xml:space="preserve"> the </w:t>
      </w:r>
      <w:r w:rsidRPr="00F94357">
        <w:rPr>
          <w:rStyle w:val="Emphasis"/>
        </w:rPr>
        <w:t>occasion for</w:t>
      </w:r>
      <w:r w:rsidRPr="00F94357">
        <w:rPr>
          <w:rStyle w:val="StyleUnderline"/>
        </w:rPr>
        <w:t xml:space="preserve"> (the ceaseless </w:t>
      </w:r>
      <w:r w:rsidRPr="00F94357">
        <w:rPr>
          <w:rStyle w:val="Emphasis"/>
        </w:rPr>
        <w:t>accumulation</w:t>
      </w:r>
      <w:r w:rsidRPr="00F94357">
        <w:rPr>
          <w:rStyle w:val="StyleUnderline"/>
        </w:rPr>
        <w:t xml:space="preserve"> of) </w:t>
      </w:r>
      <w:r w:rsidRPr="00F94357">
        <w:rPr>
          <w:rStyle w:val="Emphasis"/>
        </w:rPr>
        <w:t>violation</w:t>
      </w:r>
      <w:r w:rsidRPr="00F94357">
        <w:rPr>
          <w:rStyle w:val="StyleUnderline"/>
        </w:rPr>
        <w:t>.</w:t>
      </w:r>
      <w:r>
        <w:rPr>
          <w:rStyle w:val="StyleUnderline"/>
        </w:rPr>
        <w:t xml:space="preserve"> </w:t>
      </w:r>
      <w:r w:rsidRPr="00F94357">
        <w:rPr>
          <w:sz w:val="12"/>
        </w:rPr>
        <w:t xml:space="preserve">However, I sense that my putting it this way—in terms of response—already undermines (at least part of) what is opened up for questioning with your invocation of a “psychic struggle against … the tendency to think one’s suffering is from the world alone.” </w:t>
      </w:r>
      <w:r w:rsidRPr="00F94357">
        <w:rPr>
          <w:rStyle w:val="StyleUnderline"/>
        </w:rPr>
        <w:t xml:space="preserve">If the position of the unthought is affected by every term of that configuration known as the world, then what follows from this might be a focus on the ways in which a response is able, in turn, </w:t>
      </w:r>
      <w:r w:rsidRPr="00F94357">
        <w:rPr>
          <w:rStyle w:val="Emphasis"/>
        </w:rPr>
        <w:t>to affect the world at every one of these terms</w:t>
      </w:r>
      <w:r w:rsidRPr="00F94357">
        <w:rPr>
          <w:sz w:val="12"/>
        </w:rPr>
        <w:t xml:space="preserve">. Yet what is at stake in the psychic struggle that you observe seems to involve not so much a response to the world as a turning away from the world: </w:t>
      </w:r>
      <w:r w:rsidRPr="00F94357">
        <w:rPr>
          <w:rStyle w:val="StyleUnderline"/>
        </w:rPr>
        <w:t xml:space="preserve">a refusal to address such being </w:t>
      </w:r>
      <w:r w:rsidRPr="00F94357">
        <w:rPr>
          <w:rStyle w:val="Emphasis"/>
        </w:rPr>
        <w:t>affected</w:t>
      </w:r>
      <w:r w:rsidRPr="00F94357">
        <w:rPr>
          <w:rStyle w:val="StyleUnderline"/>
        </w:rPr>
        <w:t xml:space="preserve"> (only) in terms of how or </w:t>
      </w:r>
      <w:r w:rsidRPr="00F94357">
        <w:rPr>
          <w:rStyle w:val="Emphasis"/>
        </w:rPr>
        <w:t>whether</w:t>
      </w:r>
      <w:r w:rsidRPr="00F94357">
        <w:rPr>
          <w:rStyle w:val="StyleUnderline"/>
        </w:rPr>
        <w:t xml:space="preserve"> it </w:t>
      </w:r>
      <w:r w:rsidRPr="00F94357">
        <w:rPr>
          <w:rStyle w:val="Emphasis"/>
        </w:rPr>
        <w:t>proceeds</w:t>
      </w:r>
      <w:r w:rsidRPr="00F94357">
        <w:rPr>
          <w:rStyle w:val="StyleUnderline"/>
        </w:rPr>
        <w:t xml:space="preserve"> to </w:t>
      </w:r>
      <w:r w:rsidRPr="00F94357">
        <w:rPr>
          <w:rStyle w:val="Emphasis"/>
        </w:rPr>
        <w:t>affect</w:t>
      </w:r>
      <w:r w:rsidRPr="00F94357">
        <w:rPr>
          <w:rStyle w:val="StyleUnderline"/>
        </w:rPr>
        <w:t xml:space="preserve"> the </w:t>
      </w:r>
      <w:r w:rsidRPr="00F94357">
        <w:rPr>
          <w:rStyle w:val="Emphasis"/>
        </w:rPr>
        <w:t>world</w:t>
      </w:r>
      <w:r w:rsidRPr="00F94357">
        <w:rPr>
          <w:rStyle w:val="StyleUnderline"/>
        </w:rPr>
        <w:t>.</w:t>
      </w:r>
      <w:r>
        <w:rPr>
          <w:rStyle w:val="StyleUnderline"/>
        </w:rPr>
        <w:t xml:space="preserve"> </w:t>
      </w:r>
      <w:r w:rsidRPr="00F94357">
        <w:rPr>
          <w:sz w:val="12"/>
        </w:rPr>
        <w:t xml:space="preserve">The refusal “to think one’s suffering is from the world alone” would be bound to a passivity that exceeds the terms of the world by taking affect upon or into itself—though always “begin[ning] from a position of those who have no recourse to an external ground in the first place.” I wonder if this exceeding, or the blackened and blackening power thereof, is one way of expressing the stakes of what you have called “persistence”? </w:t>
      </w:r>
      <w:r w:rsidRPr="00F94357">
        <w:rPr>
          <w:rStyle w:val="StyleUnderline"/>
        </w:rPr>
        <w:t xml:space="preserve">In any case, it seems clear that the generalized reception and </w:t>
      </w:r>
      <w:r w:rsidRPr="00F94357">
        <w:rPr>
          <w:rStyle w:val="Emphasis"/>
        </w:rPr>
        <w:t>recapitulation</w:t>
      </w:r>
      <w:r w:rsidRPr="00F94357">
        <w:rPr>
          <w:rStyle w:val="StyleUnderline"/>
        </w:rPr>
        <w:t xml:space="preserve"> of the thought of </w:t>
      </w:r>
      <w:r w:rsidRPr="00F94357">
        <w:rPr>
          <w:rStyle w:val="Emphasis"/>
        </w:rPr>
        <w:t>Deleuze</w:t>
      </w:r>
      <w:r w:rsidRPr="00F94357">
        <w:rPr>
          <w:rStyle w:val="StyleUnderline"/>
        </w:rPr>
        <w:t xml:space="preserve"> and </w:t>
      </w:r>
      <w:r w:rsidRPr="00F94357">
        <w:rPr>
          <w:rStyle w:val="Emphasis"/>
        </w:rPr>
        <w:t>Guattari</w:t>
      </w:r>
      <w:r w:rsidRPr="00F94357">
        <w:rPr>
          <w:rStyle w:val="StyleUnderline"/>
        </w:rPr>
        <w:t xml:space="preserve"> has </w:t>
      </w:r>
      <w:r w:rsidRPr="00F94357">
        <w:rPr>
          <w:rStyle w:val="Emphasis"/>
        </w:rPr>
        <w:t>pursued lines</w:t>
      </w:r>
      <w:r w:rsidRPr="00F94357">
        <w:rPr>
          <w:rStyle w:val="StyleUnderline"/>
        </w:rPr>
        <w:t xml:space="preserve"> that </w:t>
      </w:r>
      <w:r w:rsidRPr="00F94357">
        <w:rPr>
          <w:rStyle w:val="Emphasis"/>
        </w:rPr>
        <w:t>flee</w:t>
      </w:r>
      <w:r w:rsidRPr="00F94357">
        <w:rPr>
          <w:rStyle w:val="StyleUnderline"/>
        </w:rPr>
        <w:t xml:space="preserve"> any </w:t>
      </w:r>
      <w:r w:rsidRPr="00F94357">
        <w:rPr>
          <w:rStyle w:val="Emphasis"/>
        </w:rPr>
        <w:t>encounter</w:t>
      </w:r>
      <w:r w:rsidRPr="00F94357">
        <w:rPr>
          <w:rStyle w:val="StyleUnderline"/>
        </w:rPr>
        <w:t xml:space="preserve"> with such </w:t>
      </w:r>
      <w:r w:rsidRPr="00F94357">
        <w:rPr>
          <w:rStyle w:val="Emphasis"/>
        </w:rPr>
        <w:t>passivity</w:t>
      </w:r>
      <w:r w:rsidRPr="00F94357">
        <w:rPr>
          <w:sz w:val="12"/>
        </w:rPr>
        <w:t xml:space="preserve">. </w:t>
      </w:r>
      <w:r w:rsidRPr="00F94357">
        <w:rPr>
          <w:rStyle w:val="StyleUnderline"/>
        </w:rPr>
        <w:t xml:space="preserve">Against such flight, one could very well imagine that the matter of </w:t>
      </w:r>
      <w:r w:rsidRPr="00F94357">
        <w:rPr>
          <w:rStyle w:val="Emphasis"/>
        </w:rPr>
        <w:t>immanence</w:t>
      </w:r>
      <w:r w:rsidRPr="00F94357">
        <w:rPr>
          <w:rStyle w:val="StyleUnderline"/>
        </w:rPr>
        <w:t xml:space="preserve"> is the </w:t>
      </w:r>
      <w:r w:rsidRPr="00F94357">
        <w:rPr>
          <w:rStyle w:val="Emphasis"/>
        </w:rPr>
        <w:t>matter</w:t>
      </w:r>
      <w:r w:rsidRPr="00F94357">
        <w:rPr>
          <w:rStyle w:val="StyleUnderline"/>
        </w:rPr>
        <w:t xml:space="preserve"> of </w:t>
      </w:r>
      <w:r w:rsidRPr="00F94357">
        <w:rPr>
          <w:rStyle w:val="Emphasis"/>
        </w:rPr>
        <w:t>flesh</w:t>
      </w:r>
      <w:r w:rsidRPr="00F94357">
        <w:rPr>
          <w:rStyle w:val="StyleUnderline"/>
        </w:rPr>
        <w:t xml:space="preserve">—of that which, </w:t>
      </w:r>
      <w:r w:rsidRPr="00F94357">
        <w:rPr>
          <w:rStyle w:val="Emphasis"/>
        </w:rPr>
        <w:t>affectable before the world</w:t>
      </w:r>
      <w:r w:rsidRPr="00F94357">
        <w:rPr>
          <w:rStyle w:val="StyleUnderline"/>
        </w:rPr>
        <w:t xml:space="preserve">, </w:t>
      </w:r>
      <w:r w:rsidRPr="00F94357">
        <w:rPr>
          <w:rStyle w:val="Emphasis"/>
        </w:rPr>
        <w:t>demands</w:t>
      </w:r>
      <w:r w:rsidRPr="00F94357">
        <w:rPr>
          <w:rStyle w:val="StyleUnderline"/>
        </w:rPr>
        <w:t xml:space="preserve"> the uprooting or </w:t>
      </w:r>
      <w:r w:rsidRPr="00F94357">
        <w:rPr>
          <w:rStyle w:val="Emphasis"/>
        </w:rPr>
        <w:t>undoing</w:t>
      </w:r>
      <w:r w:rsidRPr="00F94357">
        <w:rPr>
          <w:rStyle w:val="StyleUnderline"/>
        </w:rPr>
        <w:t xml:space="preserve">, the deracination or </w:t>
      </w:r>
      <w:r w:rsidRPr="00F94357">
        <w:rPr>
          <w:rStyle w:val="Emphasis"/>
        </w:rPr>
        <w:t>passivization, of the world</w:t>
      </w:r>
      <w:r w:rsidRPr="00F94357">
        <w:rPr>
          <w:sz w:val="12"/>
        </w:rPr>
        <w:t xml:space="preserve">. </w:t>
      </w:r>
      <w:r w:rsidRPr="00F94357">
        <w:rPr>
          <w:rStyle w:val="Emphasis"/>
          <w:sz w:val="24"/>
          <w:szCs w:val="24"/>
        </w:rPr>
        <w:t>Yet the affirmationist account of immanence makes affect into material for the generation (and ceaseless accumulation) of coalitional possibilities—that is, of “the experiential richness that binds us together, all of the truths of our sensuous bodies.” The fact that all this betrays the most antagonistic forces at issue within a philosophy of immanence is something you already observed at the commencement of Amalgamation Schemes. There you cite—following Fanon’s critical observation of “a psychological phenomenon that consists in the belief that the world will open to the extent to which frontiers are broken”—Guattari’s remark: “It’s never enough to shout long live the multiple”</w:t>
      </w:r>
      <w:r w:rsidRPr="00F94357">
        <w:rPr>
          <w:sz w:val="12"/>
          <w:szCs w:val="24"/>
        </w:rPr>
        <w:t xml:space="preserve"> </w:t>
      </w:r>
      <w:r w:rsidRPr="00F94357">
        <w:rPr>
          <w:sz w:val="12"/>
        </w:rPr>
        <w:t xml:space="preserve">(Sexton, 2008: 1). </w:t>
      </w:r>
      <w:r w:rsidRPr="00F94357">
        <w:rPr>
          <w:rStyle w:val="Emphasis"/>
        </w:rPr>
        <w:t>Affirmationist immanence</w:t>
      </w:r>
      <w:r w:rsidRPr="00F94357">
        <w:rPr>
          <w:rStyle w:val="StyleUnderline"/>
        </w:rPr>
        <w:t xml:space="preserve"> poses itself in opposition to the (</w:t>
      </w:r>
      <w:r w:rsidRPr="00F94357">
        <w:rPr>
          <w:rStyle w:val="Emphasis"/>
        </w:rPr>
        <w:t>transcendent</w:t>
      </w:r>
      <w:r w:rsidRPr="00F94357">
        <w:rPr>
          <w:rStyle w:val="StyleUnderline"/>
        </w:rPr>
        <w:t xml:space="preserve">) </w:t>
      </w:r>
      <w:r w:rsidRPr="00F94357">
        <w:rPr>
          <w:rStyle w:val="Emphasis"/>
        </w:rPr>
        <w:t>restriction of life</w:t>
      </w:r>
      <w:r w:rsidRPr="00F94357">
        <w:rPr>
          <w:rStyle w:val="StyleUnderline"/>
        </w:rPr>
        <w:t xml:space="preserve">, but the </w:t>
      </w:r>
      <w:r w:rsidRPr="00F94357">
        <w:rPr>
          <w:rStyle w:val="Emphasis"/>
        </w:rPr>
        <w:t>life</w:t>
      </w:r>
      <w:r w:rsidRPr="00F94357">
        <w:rPr>
          <w:rStyle w:val="StyleUnderline"/>
        </w:rPr>
        <w:t xml:space="preserve"> it wants to </w:t>
      </w:r>
      <w:r w:rsidRPr="00F94357">
        <w:rPr>
          <w:rStyle w:val="Emphasis"/>
        </w:rPr>
        <w:t>liberate</w:t>
      </w:r>
      <w:r w:rsidRPr="00F94357">
        <w:rPr>
          <w:rStyle w:val="StyleUnderline"/>
        </w:rPr>
        <w:t xml:space="preserve"> </w:t>
      </w:r>
      <w:r w:rsidRPr="00F94357">
        <w:rPr>
          <w:rStyle w:val="Emphasis"/>
        </w:rPr>
        <w:t>from</w:t>
      </w:r>
      <w:r w:rsidRPr="00F94357">
        <w:rPr>
          <w:rStyle w:val="StyleUnderline"/>
        </w:rPr>
        <w:t xml:space="preserve"> the </w:t>
      </w:r>
      <w:r w:rsidRPr="00F94357">
        <w:rPr>
          <w:rStyle w:val="Emphasis"/>
        </w:rPr>
        <w:t>transcendent</w:t>
      </w:r>
      <w:r w:rsidRPr="00F94357">
        <w:rPr>
          <w:rStyle w:val="StyleUnderline"/>
        </w:rPr>
        <w:t xml:space="preserve"> is </w:t>
      </w:r>
      <w:r w:rsidRPr="00F94357">
        <w:rPr>
          <w:rStyle w:val="Emphasis"/>
        </w:rPr>
        <w:t>already transcendent</w:t>
      </w:r>
      <w:r w:rsidRPr="00F94357">
        <w:rPr>
          <w:rStyle w:val="StyleUnderline"/>
        </w:rPr>
        <w:t>; the life one is supposed to (</w:t>
      </w:r>
      <w:r w:rsidRPr="00F94357">
        <w:rPr>
          <w:rStyle w:val="Emphasis"/>
        </w:rPr>
        <w:t>immanently</w:t>
      </w:r>
      <w:r w:rsidRPr="00F94357">
        <w:rPr>
          <w:rStyle w:val="StyleUnderline"/>
        </w:rPr>
        <w:t xml:space="preserve">) </w:t>
      </w:r>
      <w:r w:rsidRPr="00F94357">
        <w:rPr>
          <w:rStyle w:val="Emphasis"/>
        </w:rPr>
        <w:t>affirm</w:t>
      </w:r>
      <w:r w:rsidRPr="00F94357">
        <w:rPr>
          <w:rStyle w:val="StyleUnderline"/>
        </w:rPr>
        <w:t xml:space="preserve"> is already </w:t>
      </w:r>
      <w:r w:rsidRPr="00F94357">
        <w:rPr>
          <w:rStyle w:val="Emphasis"/>
        </w:rPr>
        <w:t>established through</w:t>
      </w:r>
      <w:r w:rsidRPr="00F94357">
        <w:rPr>
          <w:rStyle w:val="StyleUnderline"/>
        </w:rPr>
        <w:t xml:space="preserve"> and as the presumption that such </w:t>
      </w:r>
      <w:r w:rsidRPr="00F94357">
        <w:rPr>
          <w:rStyle w:val="Emphasis"/>
        </w:rPr>
        <w:t>life transcends non-life</w:t>
      </w:r>
      <w:r w:rsidRPr="00F94357">
        <w:rPr>
          <w:sz w:val="12"/>
        </w:rPr>
        <w:t xml:space="preserve">. The affirmationist account of immanence thus depends on a transcendent structure. </w:t>
      </w:r>
      <w:r w:rsidRPr="00F94357">
        <w:rPr>
          <w:rStyle w:val="Emphasis"/>
          <w:sz w:val="24"/>
          <w:szCs w:val="24"/>
        </w:rPr>
        <w:t>It disavows this dependence by attributing transcendence to purportedly epiphenomenal structures of the psyche or political economy, thereby ignoring the fact that “the powers that be are within us … in the sense that they constitute us and so any move against them is a move against ourselves.”</w:t>
      </w:r>
      <w:r>
        <w:rPr>
          <w:rStyle w:val="Emphasis"/>
          <w:sz w:val="24"/>
          <w:szCs w:val="24"/>
        </w:rPr>
        <w:t xml:space="preserve"> </w:t>
      </w:r>
      <w:r w:rsidRPr="00F94357">
        <w:rPr>
          <w:rStyle w:val="StyleUnderline"/>
        </w:rPr>
        <w:t>Might immanence be articulated not as a self-subsistent field, an already established realm that breaks through frontiers imposed by the transcendent, but rather—</w:t>
      </w:r>
      <w:r w:rsidRPr="00F94357">
        <w:rPr>
          <w:rStyle w:val="Emphasis"/>
        </w:rPr>
        <w:t>negatively—as an antagonistically downward movement</w:t>
      </w:r>
      <w:r w:rsidRPr="00F94357">
        <w:rPr>
          <w:sz w:val="12"/>
        </w:rPr>
        <w:t xml:space="preserve">? </w:t>
      </w:r>
      <w:r w:rsidRPr="00F94357">
        <w:rPr>
          <w:rStyle w:val="StyleUnderline"/>
        </w:rPr>
        <w:t>Perhaps there is no immanence other than that of creation—the introduction of “</w:t>
      </w:r>
      <w:r w:rsidRPr="00F94357">
        <w:rPr>
          <w:rStyle w:val="Emphasis"/>
        </w:rPr>
        <w:t>invention into existence</w:t>
      </w:r>
      <w:r w:rsidRPr="00F94357">
        <w:rPr>
          <w:rStyle w:val="StyleUnderline"/>
        </w:rPr>
        <w:t xml:space="preserve">”—and </w:t>
      </w:r>
      <w:r w:rsidRPr="00F94357">
        <w:rPr>
          <w:rStyle w:val="Emphasis"/>
        </w:rPr>
        <w:t>passivity</w:t>
      </w:r>
      <w:r w:rsidRPr="00F94357">
        <w:rPr>
          <w:sz w:val="12"/>
        </w:rPr>
        <w:t xml:space="preserve">. Deleuze and Guattari remark that immanence is without any dative, that immanence is not immanent to any additional term—including, I would add, the term of life (Deleuze and Guattari, 1996: 44-45). </w:t>
      </w:r>
      <w:r w:rsidRPr="00F94357">
        <w:rPr>
          <w:rStyle w:val="Emphasis"/>
        </w:rPr>
        <w:t>Without term</w:t>
      </w:r>
      <w:r w:rsidRPr="00F94357">
        <w:rPr>
          <w:rStyle w:val="StyleUnderline"/>
        </w:rPr>
        <w:t xml:space="preserve"> (and its provision of bearings or a base), </w:t>
      </w:r>
      <w:r w:rsidRPr="00F94357">
        <w:rPr>
          <w:rStyle w:val="Emphasis"/>
        </w:rPr>
        <w:t>immanence would be intrinsically vertiginous</w:t>
      </w:r>
      <w:r w:rsidRPr="00F94357">
        <w:rPr>
          <w:rStyle w:val="StyleUnderline"/>
        </w:rPr>
        <w:t xml:space="preserve">, such that its only </w:t>
      </w:r>
      <w:r w:rsidRPr="00F94357">
        <w:rPr>
          <w:rStyle w:val="Emphasis"/>
        </w:rPr>
        <w:t xml:space="preserve">proper </w:t>
      </w:r>
      <w:r w:rsidRPr="00F94357">
        <w:rPr>
          <w:rStyle w:val="Emphasis"/>
        </w:rPr>
        <w:lastRenderedPageBreak/>
        <w:t>vocation</w:t>
      </w:r>
      <w:r w:rsidRPr="00F94357">
        <w:rPr>
          <w:rStyle w:val="StyleUnderline"/>
        </w:rPr>
        <w:t xml:space="preserve"> is to accede to what is </w:t>
      </w:r>
      <w:r w:rsidRPr="00F94357">
        <w:rPr>
          <w:rStyle w:val="Emphasis"/>
        </w:rPr>
        <w:t>improper</w:t>
      </w:r>
      <w:r w:rsidRPr="00F94357">
        <w:rPr>
          <w:rStyle w:val="StyleUnderline"/>
        </w:rPr>
        <w:t xml:space="preserve"> to all </w:t>
      </w:r>
      <w:r w:rsidRPr="00F94357">
        <w:rPr>
          <w:rStyle w:val="Emphasis"/>
        </w:rPr>
        <w:t>terms</w:t>
      </w:r>
      <w:r w:rsidRPr="00F94357">
        <w:rPr>
          <w:rStyle w:val="StyleUnderline"/>
        </w:rPr>
        <w:t xml:space="preserve">, and such that there is </w:t>
      </w:r>
      <w:r w:rsidRPr="00F94357">
        <w:rPr>
          <w:rStyle w:val="Emphasis"/>
        </w:rPr>
        <w:t>nothing to affirm but what is without term.</w:t>
      </w:r>
    </w:p>
    <w:p w14:paraId="04ED3E3A" w14:textId="77777777" w:rsidR="000B24AE" w:rsidRDefault="000B24AE" w:rsidP="00403EF3">
      <w:pPr>
        <w:rPr>
          <w:rStyle w:val="Emphasis"/>
        </w:rPr>
      </w:pPr>
    </w:p>
    <w:p w14:paraId="26EA5FE7" w14:textId="55FB3E6C" w:rsidR="000B24AE" w:rsidRPr="000B24AE" w:rsidRDefault="000B24AE" w:rsidP="000B24AE">
      <w:pPr>
        <w:pStyle w:val="Heading3"/>
      </w:pPr>
      <w:r w:rsidRPr="000B24AE">
        <w:lastRenderedPageBreak/>
        <w:t>Link – Settler Colonialism</w:t>
      </w:r>
    </w:p>
    <w:p w14:paraId="1C78D857" w14:textId="77777777" w:rsidR="000B24AE" w:rsidRPr="00884759" w:rsidRDefault="000B24AE" w:rsidP="000B24AE">
      <w:pPr>
        <w:pStyle w:val="Heading4"/>
        <w:rPr>
          <w:rFonts w:asciiTheme="minorHAnsi" w:hAnsiTheme="minorHAnsi" w:cstheme="minorHAnsi"/>
        </w:rPr>
      </w:pPr>
      <w:r>
        <w:rPr>
          <w:rFonts w:asciiTheme="minorHAnsi" w:hAnsiTheme="minorHAnsi" w:cstheme="minorHAnsi"/>
        </w:rPr>
        <w:t>Blackness is ripped from nativeness severing any connection to the land -- the ability to maintain a telos of materiality is always parasitic on blackness, rather you re-center the terms around the question of enslavement</w:t>
      </w:r>
    </w:p>
    <w:p w14:paraId="63104DF5" w14:textId="77777777" w:rsidR="000B24AE" w:rsidRPr="00884759" w:rsidRDefault="000B24AE" w:rsidP="000B24AE">
      <w:pPr>
        <w:rPr>
          <w:rFonts w:asciiTheme="minorHAnsi" w:hAnsiTheme="minorHAnsi" w:cstheme="minorHAnsi"/>
        </w:rPr>
      </w:pPr>
      <w:r w:rsidRPr="00884759">
        <w:rPr>
          <w:rStyle w:val="Style13ptBold"/>
          <w:rFonts w:asciiTheme="minorHAnsi" w:hAnsiTheme="minorHAnsi" w:cstheme="minorHAnsi"/>
        </w:rPr>
        <w:t>Sexton</w:t>
      </w:r>
      <w:r>
        <w:rPr>
          <w:rStyle w:val="Style13ptBold"/>
          <w:rFonts w:asciiTheme="minorHAnsi" w:hAnsiTheme="minorHAnsi" w:cstheme="minorHAnsi"/>
        </w:rPr>
        <w:t>,</w:t>
      </w:r>
      <w:r w:rsidRPr="00884759">
        <w:rPr>
          <w:rStyle w:val="Style13ptBold"/>
          <w:rFonts w:asciiTheme="minorHAnsi" w:hAnsiTheme="minorHAnsi" w:cstheme="minorHAnsi"/>
        </w:rPr>
        <w:t xml:space="preserve"> 14</w:t>
      </w:r>
      <w:r w:rsidRPr="00884759">
        <w:rPr>
          <w:rFonts w:asciiTheme="minorHAnsi" w:hAnsiTheme="minorHAnsi" w:cstheme="minorHAnsi"/>
        </w:rPr>
        <w:t xml:space="preserve"> [Jared Sexton is the Director of African American Studies at the University of California, Irvine, where he also teaches film and media studies</w:t>
      </w:r>
      <w:r>
        <w:rPr>
          <w:rFonts w:asciiTheme="minorHAnsi" w:hAnsiTheme="minorHAnsi" w:cstheme="minorHAnsi"/>
        </w:rPr>
        <w:t>,</w:t>
      </w:r>
      <w:r w:rsidRPr="00884759">
        <w:rPr>
          <w:rFonts w:asciiTheme="minorHAnsi" w:hAnsiTheme="minorHAnsi" w:cstheme="minorHAnsi"/>
        </w:rPr>
        <w:t xml:space="preserve"> “The Vel of Slavery: Tracking the Figure of the Unsovereign,” Critical Sociology]</w:t>
      </w:r>
      <w:r>
        <w:rPr>
          <w:rFonts w:asciiTheme="minorHAnsi" w:hAnsiTheme="minorHAnsi" w:cstheme="minorHAnsi"/>
        </w:rPr>
        <w:t>//Townes</w:t>
      </w:r>
    </w:p>
    <w:p w14:paraId="038B8D5E" w14:textId="34BEE5D0" w:rsidR="000B24AE" w:rsidRDefault="000B24AE" w:rsidP="000B24AE">
      <w:pPr>
        <w:rPr>
          <w:rStyle w:val="Emphasis"/>
        </w:rPr>
      </w:pPr>
      <w:r w:rsidRPr="00AA0DEC">
        <w:rPr>
          <w:rStyle w:val="StyleUnderline"/>
        </w:rPr>
        <w:t>From indigenous perspectives, diasporic black struggles would, first and foremost, need to lament the loss of indigeneity that slavery entails, a process that requires acknowledging that the loss is both historic and ongoing.</w:t>
      </w:r>
      <w:r w:rsidRPr="00E64195">
        <w:rPr>
          <w:sz w:val="14"/>
        </w:rPr>
        <w:t xml:space="preserve"> This would be a more proper post-traumatic response than ‘internalizing colonial concepts of how peoples relate to land, resources, and wealth’ (p. 127). </w:t>
      </w:r>
      <w:r w:rsidRPr="00AA0DEC">
        <w:rPr>
          <w:rStyle w:val="StyleUnderline"/>
        </w:rPr>
        <w:t xml:space="preserve">However, what becomes curious upon even the briefest reflection is the fact that ‘denied knowledge of language, clan, family, and land base’ – and the consequent temptation toward ‘internalizing colonial concepts’ – is </w:t>
      </w:r>
      <w:r w:rsidRPr="00AA0DEC">
        <w:rPr>
          <w:rStyle w:val="Emphasis"/>
        </w:rPr>
        <w:t>precisely what native resistance and resurgence is struggling against to this day</w:t>
      </w:r>
      <w:r w:rsidRPr="00E64195">
        <w:rPr>
          <w:sz w:val="14"/>
        </w:rPr>
        <w:t xml:space="preserve">. To wit: ‘I believe that the systematic disconnection (and dispossession) of Indigenous Peoples from our homelands is the defining characteristic of colonization’ (Waziyatawin, 2012: 72). </w:t>
      </w:r>
      <w:r w:rsidRPr="00AA0DEC">
        <w:rPr>
          <w:rStyle w:val="StyleUnderline"/>
        </w:rPr>
        <w:t xml:space="preserve">So, </w:t>
      </w:r>
      <w:r w:rsidRPr="00AA0DEC">
        <w:rPr>
          <w:rStyle w:val="Emphasis"/>
        </w:rPr>
        <w:t>de-culturalization</w:t>
      </w:r>
      <w:r w:rsidRPr="00AA0DEC">
        <w:rPr>
          <w:rStyle w:val="StyleUnderline"/>
        </w:rPr>
        <w:t xml:space="preserve">, or loss of indigeneity, is a </w:t>
      </w:r>
      <w:r w:rsidRPr="00AA0DEC">
        <w:rPr>
          <w:rStyle w:val="Emphasis"/>
        </w:rPr>
        <w:t>general condition of black and native peoples</w:t>
      </w:r>
      <w:r w:rsidRPr="00AA0DEC">
        <w:rPr>
          <w:rStyle w:val="StyleUnderline"/>
        </w:rPr>
        <w:t xml:space="preserve">, not one that native people can </w:t>
      </w:r>
      <w:r w:rsidRPr="00AA0DEC">
        <w:rPr>
          <w:rStyle w:val="Emphasis"/>
        </w:rPr>
        <w:t>restrict to black people in order to offer (or withhold) sympathies</w:t>
      </w:r>
      <w:r w:rsidRPr="00E64195">
        <w:rPr>
          <w:sz w:val="14"/>
        </w:rPr>
        <w:t xml:space="preserve">. </w:t>
      </w:r>
      <w:r w:rsidRPr="00AA0DEC">
        <w:rPr>
          <w:rStyle w:val="StyleUnderline"/>
        </w:rPr>
        <w:t>The structuring difference between settler colonization and enslavement is to be found precisely in the latter’s denial of ‘</w:t>
      </w:r>
      <w:r w:rsidRPr="00AA0DEC">
        <w:rPr>
          <w:rStyle w:val="Emphasis"/>
        </w:rPr>
        <w:t>knowledge of who their nations are’ – that is, deracination</w:t>
      </w:r>
      <w:r w:rsidRPr="00E64195">
        <w:rPr>
          <w:sz w:val="14"/>
        </w:rPr>
        <w:t xml:space="preserve">. </w:t>
      </w:r>
      <w:r w:rsidRPr="00AA0DEC">
        <w:rPr>
          <w:rStyle w:val="StyleUnderline"/>
        </w:rPr>
        <w:t xml:space="preserve">On this count, </w:t>
      </w:r>
      <w:r w:rsidRPr="00AA0DEC">
        <w:rPr>
          <w:rStyle w:val="Emphasis"/>
        </w:rPr>
        <w:t>the loss of indigeneity for native peoples can be named and its recovery pursued, and that pursuit can (and must) become central to political mobilization.</w:t>
      </w:r>
      <w:r w:rsidRPr="00E64195">
        <w:rPr>
          <w:sz w:val="14"/>
        </w:rPr>
        <w:t xml:space="preserve"> </w:t>
      </w:r>
      <w:r w:rsidRPr="00AA0DEC">
        <w:rPr>
          <w:rStyle w:val="Emphasis"/>
        </w:rPr>
        <w:t>The loss of indigeneity for black peoples can be acknowledged only abstractly and its recovery is lost to history, and so something else must (and can) become central to political mobilization</w:t>
      </w:r>
      <w:r w:rsidRPr="00E64195">
        <w:rPr>
          <w:sz w:val="14"/>
        </w:rPr>
        <w:t xml:space="preserve">. </w:t>
      </w:r>
      <w:r w:rsidRPr="00AA0DEC">
        <w:rPr>
          <w:rStyle w:val="StyleUnderline"/>
        </w:rPr>
        <w:t xml:space="preserve">Not the dialectics of loss and recovery but rather the loss of the </w:t>
      </w:r>
      <w:r w:rsidRPr="00AA0DEC">
        <w:rPr>
          <w:rStyle w:val="Emphasis"/>
        </w:rPr>
        <w:t>dialectics of loss and recovery</w:t>
      </w:r>
      <w:r w:rsidRPr="00AA0DEC">
        <w:rPr>
          <w:rStyle w:val="StyleUnderline"/>
        </w:rPr>
        <w:t xml:space="preserve"> as such, a politics with no (final) recourse to foundations of any sort, a politics forged from critical resources immanent to the situation, resources from anywhere and anyone, which is to say from nowhere and no one in particular.</w:t>
      </w:r>
      <w:r w:rsidRPr="00E64195">
        <w:rPr>
          <w:sz w:val="14"/>
        </w:rPr>
        <w:t xml:space="preserve"> From indigenous perspectives, </w:t>
      </w:r>
      <w:r w:rsidRPr="00AA0DEC">
        <w:rPr>
          <w:rStyle w:val="Emphasis"/>
        </w:rPr>
        <w:t>this baseless politics can only ever be a liability</w:t>
      </w:r>
      <w:r w:rsidRPr="00E64195">
        <w:rPr>
          <w:sz w:val="14"/>
        </w:rPr>
        <w:t xml:space="preserve">. </w:t>
      </w:r>
      <w:r w:rsidRPr="00AA0DEC">
        <w:rPr>
          <w:rStyle w:val="Emphasis"/>
        </w:rPr>
        <w:t>Without a base, which is to say a land base, a politics of resistance can only succumb to ‘civilization’s fallacies and destructive habits’</w:t>
      </w:r>
      <w:r w:rsidRPr="00E64195">
        <w:rPr>
          <w:sz w:val="14"/>
        </w:rPr>
        <w:t xml:space="preserve">. The quest for equality is perhaps the most pernicious of those fallacies. The conclusion of this line of thinking is that, due to ‘the trauma of being ripped away from the land that defines their very identities’, landless black people in diaspora cannot mount genuine resistance to the settler colonial state and society; they can only be held apart from it as slaves. Which is to say that, without the benefits of a land-base and absent the constitutive exclusion of slavery, blacks are destined to become white, and thus settlers, in thought and action and, moreover, have effectively become so post-emancipation. But rather than argue that black people in North America do, in fact, have significant, if attenuated, indigenous worldviews, practices and kinship structures or, in any case, can learn such from others in order to begin fighting the good fight; </w:t>
      </w:r>
      <w:r w:rsidRPr="00AA0DEC">
        <w:rPr>
          <w:rStyle w:val="StyleUnderline"/>
        </w:rPr>
        <w:t>I submit we must consider the possibility that 1) the ‘Black Diasporic struggles’ under examination are irreducible to anti-racism, 2) that anti-racism is irreducible to demands upon the state, and 3) that demands upon the state are irreducible to statist politics</w:t>
      </w:r>
      <w:r w:rsidRPr="00E64195">
        <w:rPr>
          <w:sz w:val="14"/>
        </w:rPr>
        <w:t xml:space="preserve">. </w:t>
      </w:r>
      <w:r w:rsidRPr="00AA0DEC">
        <w:rPr>
          <w:rStyle w:val="Emphasis"/>
        </w:rPr>
        <w:t>Blacks need not be indigenous and/ or enslaved Africans in order to be allies to native peoples in the Americas, whatever that might mean</w:t>
      </w:r>
      <w:r w:rsidRPr="00E64195">
        <w:rPr>
          <w:sz w:val="14"/>
        </w:rPr>
        <w:t xml:space="preserve">. </w:t>
      </w:r>
      <w:r w:rsidRPr="00AA0DEC">
        <w:rPr>
          <w:rStyle w:val="StyleUnderline"/>
        </w:rPr>
        <w:t>And I say all of this without need of mentioning the ‘notable exceptions’ otherwise known as the black radical tradition</w:t>
      </w:r>
      <w:r w:rsidRPr="00E64195">
        <w:rPr>
          <w:sz w:val="14"/>
        </w:rPr>
        <w:t xml:space="preserve">. What if there are, and will have always been, ways to pursue settler decolonization otherwise than as indigenous peoples and their immigrant allies, a movement from within that slavery whose abolition is yet to come? Of course, not all Native Studies scholars adhere to this cultural criterion of political solidarity. But even among those attempting to coordinate struggles among black and native peoples on a political basis, related problems arise. </w:t>
      </w:r>
      <w:r w:rsidRPr="00AA0DEC">
        <w:rPr>
          <w:rStyle w:val="Emphasis"/>
        </w:rPr>
        <w:t>The contributions of Andrea Smith in the last decade are perhaps most generative on this note</w:t>
      </w:r>
      <w:r w:rsidRPr="00E64195">
        <w:rPr>
          <w:sz w:val="14"/>
        </w:rPr>
        <w:t xml:space="preserve"> (Smith, 2006, 2010, 2012, 2013). In a series of recent articles, Smith proposes one way to reframe the relational field of ‘people of color’ in North American political culture by thinking through the multiple logics of white supremacy, in relation to the enforcement of normative gender and sexuality, as a sort of permutation. </w:t>
      </w:r>
      <w:r w:rsidRPr="00AA0DEC">
        <w:rPr>
          <w:rStyle w:val="StyleUnderline"/>
        </w:rPr>
        <w:t>The author thus nominates the three pillars: Slavery/Capitalism, Genocide/Colonialism, and Orientalism/ War</w:t>
      </w:r>
      <w:r w:rsidRPr="00E64195">
        <w:rPr>
          <w:sz w:val="14"/>
        </w:rPr>
        <w:t xml:space="preserve"> (Smith, 2010). </w:t>
      </w:r>
      <w:r w:rsidRPr="00AA0DEC">
        <w:rPr>
          <w:rStyle w:val="StyleUnderline"/>
        </w:rPr>
        <w:t xml:space="preserve">We might recast them here as </w:t>
      </w:r>
      <w:r w:rsidRPr="00AA0DEC">
        <w:rPr>
          <w:rStyle w:val="Emphasis"/>
        </w:rPr>
        <w:t>Racial Slavery, Settler Colonialism, and Orientalism</w:t>
      </w:r>
      <w:r w:rsidRPr="00AA0DEC">
        <w:rPr>
          <w:rStyle w:val="StyleUnderline"/>
        </w:rPr>
        <w:t xml:space="preserve">, with </w:t>
      </w:r>
      <w:r w:rsidRPr="00AA0DEC">
        <w:rPr>
          <w:rStyle w:val="StyleUnderline"/>
        </w:rPr>
        <w:lastRenderedPageBreak/>
        <w:t xml:space="preserve">the understanding that all are </w:t>
      </w:r>
      <w:r w:rsidRPr="00AA0DEC">
        <w:rPr>
          <w:rStyle w:val="Emphasis"/>
        </w:rPr>
        <w:t>coeval</w:t>
      </w:r>
      <w:r w:rsidRPr="00AA0DEC">
        <w:rPr>
          <w:rStyle w:val="StyleUnderline"/>
        </w:rPr>
        <w:t xml:space="preserve">, at least, with the history of </w:t>
      </w:r>
      <w:r w:rsidRPr="00AA0DEC">
        <w:rPr>
          <w:rStyle w:val="Emphasis"/>
        </w:rPr>
        <w:t>capitalism</w:t>
      </w:r>
      <w:r w:rsidRPr="00AA0DEC">
        <w:rPr>
          <w:rStyle w:val="StyleUnderline"/>
        </w:rPr>
        <w:t>.</w:t>
      </w:r>
      <w:r w:rsidRPr="00E64195">
        <w:rPr>
          <w:sz w:val="14"/>
        </w:rPr>
        <w:t xml:space="preserve"> Each pillar operates according to a respective logic: </w:t>
      </w:r>
      <w:r w:rsidRPr="00AA0DEC">
        <w:rPr>
          <w:rStyle w:val="Emphasis"/>
        </w:rPr>
        <w:t>the proprietary logic of slavery</w:t>
      </w:r>
      <w:r w:rsidRPr="00E64195">
        <w:rPr>
          <w:sz w:val="14"/>
        </w:rPr>
        <w:t xml:space="preserve"> (through which captive Africans are rendered property of slaveholders and regarded as such by the larger society), </w:t>
      </w:r>
      <w:r w:rsidRPr="00AA0DEC">
        <w:rPr>
          <w:rStyle w:val="Emphasis"/>
        </w:rPr>
        <w:t>the genocidal logic of settler colonialism</w:t>
      </w:r>
      <w:r w:rsidRPr="00E64195">
        <w:rPr>
          <w:sz w:val="14"/>
        </w:rPr>
        <w:t xml:space="preserve"> (through which indigenous peoples are dispossessed of land, water and resources and made to disappear as indigenous peoples), </w:t>
      </w:r>
      <w:r w:rsidRPr="00AA0DEC">
        <w:rPr>
          <w:rStyle w:val="Emphasis"/>
        </w:rPr>
        <w:t>and the militarist logic of Orientalism</w:t>
      </w:r>
      <w:r w:rsidRPr="00E64195">
        <w:rPr>
          <w:sz w:val="14"/>
        </w:rPr>
        <w:t xml:space="preserve"> (through which the people of Asia, the Middle East, and eventually Latin America are constructed as inferior, yet threatening ‘civilizations’ subjected to imperial warfare and its domestic ramifications). </w:t>
      </w:r>
      <w:r w:rsidRPr="00AA0DEC">
        <w:rPr>
          <w:rStyle w:val="StyleUnderline"/>
        </w:rPr>
        <w:t xml:space="preserve">The aim of this tripartite scheme is to illustrate for each pillar how those inhabiting its logic might become </w:t>
      </w:r>
      <w:r w:rsidRPr="00AA0DEC">
        <w:rPr>
          <w:rStyle w:val="Emphasis"/>
        </w:rPr>
        <w:t>complicit in the victimization of those inhabiting the other</w:t>
      </w:r>
      <w:r w:rsidRPr="00E64195">
        <w:rPr>
          <w:sz w:val="14"/>
        </w:rPr>
        <w:t xml:space="preserve">; the object is the fostering of strategic alliances across multiple axes of power, rather than a politics based on notions of shared victimhood along a single axis. </w:t>
      </w:r>
      <w:r w:rsidRPr="00AA0DEC">
        <w:rPr>
          <w:rStyle w:val="StyleUnderline"/>
        </w:rPr>
        <w:t xml:space="preserve">For present purposes, we are prompted to develop approaches to political struggle that address both the </w:t>
      </w:r>
      <w:r w:rsidRPr="00AA0DEC">
        <w:rPr>
          <w:rStyle w:val="Emphasis"/>
        </w:rPr>
        <w:t>indigenous/settler binary and the slave/master binary</w:t>
      </w:r>
      <w:r w:rsidRPr="00AA0DEC">
        <w:rPr>
          <w:rStyle w:val="StyleUnderline"/>
        </w:rPr>
        <w:t>, working for settler decolonization while dismantling the hierarchy established by racial slavery</w:t>
      </w:r>
      <w:r w:rsidRPr="00E64195">
        <w:rPr>
          <w:sz w:val="14"/>
        </w:rPr>
        <w:t xml:space="preserve">. And these movements would be set about in tandem with the movement to end American imperialism abroad. Smith’s formulation seeks to ascertain the fundamental dynamics in the relative positioning of various social groupings. The adjudication of those dynamics may involve not only the old canard of compromise (politics reduced to the art of being uncomfortable), but also the creation of new abilities to think in different registers in turn or at once. To this end, ‘we might focus on actually building the political power to create an alternative system to the heteropatriarchal, white supremacist, settler colonial state’ (Smith, 2012: 87). </w:t>
      </w:r>
      <w:r w:rsidRPr="00E64195">
        <w:rPr>
          <w:rStyle w:val="StyleUnderline"/>
        </w:rPr>
        <w:t>While the three pillars model seeks to typify and diagram interrelated logics, it makes no explicit attempt at analytical synthesis or integrated political strategy. Synthesis and strategy are implied, however, a point that becomes clear when we look more closely at the working definitions of racial slavery and settler colonialism</w:t>
      </w:r>
      <w:r w:rsidRPr="00E64195">
        <w:rPr>
          <w:sz w:val="14"/>
        </w:rPr>
        <w:t xml:space="preserve">. In ‘Three Pillars’, Smith describes the logic of slavery as one that ‘renders Black people as inherently slaveable – as nothing more than property’. She goes on to situate slavery as the ‘anchor of capitalism’, but in a peculiar way: That is, the capitalist system ultimately commodifies all workers – one’s own person becomes a commodity that one must sell in the labor market while the profits of one’s work are taken by someone else. To keep this capitalist system in place – which ultimately commodifies most people – the logic of slavery applies a racial hierarchy to this system. </w:t>
      </w:r>
      <w:r w:rsidRPr="00E64195">
        <w:rPr>
          <w:rStyle w:val="StyleUnderline"/>
        </w:rPr>
        <w:t>This racial hierarchy tells people that as long as you are not Black, you have the opportunity to escape the commodification of capitalism</w:t>
      </w:r>
      <w:r w:rsidRPr="00E64195">
        <w:rPr>
          <w:sz w:val="14"/>
        </w:rPr>
        <w:t xml:space="preserve">. </w:t>
      </w:r>
      <w:r w:rsidRPr="00E64195">
        <w:rPr>
          <w:rStyle w:val="Emphasis"/>
        </w:rPr>
        <w:t>This helps people who are not Black to accept their lot in life, because they can feel that at least they are not at the very bottom of the racial hierarchy – at least they are not property; at least they are not slaveable</w:t>
      </w:r>
      <w:r w:rsidRPr="00E64195">
        <w:rPr>
          <w:sz w:val="14"/>
        </w:rPr>
        <w:t xml:space="preserve">. (Smith, 2006: 67) We can agree that under the capitalist system one must sell their labor power and that it will be commodified as labor, which is to say it will be converted into a factor of production. </w:t>
      </w:r>
      <w:r w:rsidRPr="00E64195">
        <w:rPr>
          <w:rStyle w:val="StyleUnderline"/>
        </w:rPr>
        <w:t xml:space="preserve">We can agree that under the capitalist system the </w:t>
      </w:r>
      <w:r w:rsidRPr="00E64195">
        <w:rPr>
          <w:rStyle w:val="Emphasis"/>
        </w:rPr>
        <w:t>surplus value of social labor</w:t>
      </w:r>
      <w:r w:rsidRPr="00E64195">
        <w:rPr>
          <w:rStyle w:val="StyleUnderline"/>
        </w:rPr>
        <w:t xml:space="preserve"> – not the bourgeois notion of individual work – is appropriated by the owners of the means of production and </w:t>
      </w:r>
      <w:r w:rsidRPr="00E64195">
        <w:rPr>
          <w:rStyle w:val="Emphasis"/>
        </w:rPr>
        <w:t>converted into profit</w:t>
      </w:r>
      <w:r w:rsidRPr="00E64195">
        <w:rPr>
          <w:sz w:val="14"/>
        </w:rPr>
        <w:t xml:space="preserve">. That is the basic structure of labor exploitation under capital.13 We must object, however, </w:t>
      </w:r>
      <w:r w:rsidRPr="00E64195">
        <w:rPr>
          <w:rStyle w:val="Emphasis"/>
        </w:rPr>
        <w:t>that labor exploitation is a commodification of ‘one’s own person’ or that the capitalist system ‘ultimately commodifies most people’.</w:t>
      </w:r>
      <w:r w:rsidRPr="00E64195">
        <w:rPr>
          <w:sz w:val="14"/>
        </w:rPr>
        <w:t xml:space="preserve"> If this were true, </w:t>
      </w:r>
      <w:r w:rsidRPr="00E64195">
        <w:rPr>
          <w:rStyle w:val="StyleUnderline"/>
        </w:rPr>
        <w:t xml:space="preserve">then slavery as the conversion of person into property would simply be an </w:t>
      </w:r>
      <w:r w:rsidRPr="00E64195">
        <w:rPr>
          <w:rStyle w:val="Emphasis"/>
        </w:rPr>
        <w:t>extreme form of labor exploitation</w:t>
      </w:r>
      <w:r w:rsidRPr="00E64195">
        <w:rPr>
          <w:sz w:val="14"/>
        </w:rPr>
        <w:t xml:space="preserve">.14 Or, vice versa, </w:t>
      </w:r>
      <w:r w:rsidRPr="00E64195">
        <w:rPr>
          <w:rStyle w:val="Emphasis"/>
        </w:rPr>
        <w:t xml:space="preserve">exploitation would be an attenuated form of slavery. In either case, there would be only a difference of degree rather than kind between exploitation and slavery. </w:t>
      </w:r>
    </w:p>
    <w:p w14:paraId="1A833CB3" w14:textId="45BC1C80" w:rsidR="000B24AE" w:rsidRDefault="000B24AE" w:rsidP="000B24AE">
      <w:pPr>
        <w:rPr>
          <w:rStyle w:val="Emphasis"/>
        </w:rPr>
      </w:pPr>
    </w:p>
    <w:p w14:paraId="3BE903AD" w14:textId="77777777" w:rsidR="000B0C84" w:rsidRPr="007C1C09" w:rsidRDefault="000B0C84" w:rsidP="000B0C84">
      <w:pPr>
        <w:pStyle w:val="Heading4"/>
      </w:pPr>
      <w:r>
        <w:t xml:space="preserve">Native </w:t>
      </w:r>
      <w:r>
        <w:rPr>
          <w:u w:val="single"/>
        </w:rPr>
        <w:t>politics of redress</w:t>
      </w:r>
      <w:r>
        <w:t xml:space="preserve"> even if they move at a </w:t>
      </w:r>
      <w:r>
        <w:rPr>
          <w:u w:val="single"/>
        </w:rPr>
        <w:t>conceptual limit to the human</w:t>
      </w:r>
      <w:r>
        <w:t xml:space="preserve"> are still rendered coherent </w:t>
      </w:r>
      <w:r>
        <w:rPr>
          <w:u w:val="single"/>
        </w:rPr>
        <w:t>by the Black politics without claim</w:t>
      </w:r>
      <w:r>
        <w:t xml:space="preserve">, any grammar could speak to native sovereignty </w:t>
      </w:r>
      <w:r>
        <w:rPr>
          <w:u w:val="single"/>
        </w:rPr>
        <w:t>must return to the fundamental question of the land</w:t>
      </w:r>
      <w:r>
        <w:t xml:space="preserve"> that </w:t>
      </w:r>
      <w:r>
        <w:rPr>
          <w:u w:val="single"/>
        </w:rPr>
        <w:t>black people structurally can’t access</w:t>
      </w:r>
      <w:r>
        <w:t xml:space="preserve">. </w:t>
      </w:r>
    </w:p>
    <w:p w14:paraId="753ECFE6" w14:textId="77777777" w:rsidR="000B0C84" w:rsidRDefault="000B0C84" w:rsidP="000B0C84">
      <w:r>
        <w:rPr>
          <w:rStyle w:val="Style13ptBold"/>
        </w:rPr>
        <w:t xml:space="preserve">King and Wilderson, 20 </w:t>
      </w:r>
      <w:r>
        <w:t>[Tiffany Lethabo King, Frank B Wilderson III, “Staying Ready for Black Study,” 2020, Otherwise Worlds]//Townes</w:t>
      </w:r>
    </w:p>
    <w:p w14:paraId="05BA9269" w14:textId="77777777" w:rsidR="000B0C84" w:rsidRPr="007C1C09" w:rsidRDefault="000B0C84" w:rsidP="000B0C84">
      <w:pPr>
        <w:rPr>
          <w:rStyle w:val="StyleUnderline"/>
        </w:rPr>
      </w:pPr>
      <w:r w:rsidRPr="007C1C09">
        <w:rPr>
          <w:sz w:val="14"/>
        </w:rPr>
        <w:t xml:space="preserve"> TK Frank, thank you so much for being willing to speak with me again. I really felt like I had to continue this conversation with you to really allow you— and me— the opportunity to finish or rather open up some things. I am also putting my cards on the table, about how I come to this conversation and where we left off last time. I think that in my own work, I have tried to hold hope that Native and Black folks can speak to each other. What I thought I found was an opening in Red, White &amp; Black. </w:t>
      </w:r>
      <w:r w:rsidRPr="007C1C09">
        <w:rPr>
          <w:rStyle w:val="StyleUnderline"/>
        </w:rPr>
        <w:t xml:space="preserve">I was compelled by your idea of Black flesh and Indian flesh— </w:t>
      </w:r>
      <w:r w:rsidRPr="007C1C09">
        <w:rPr>
          <w:rStyle w:val="Emphasis"/>
        </w:rPr>
        <w:t>Black flesh</w:t>
      </w:r>
      <w:r w:rsidRPr="007C1C09">
        <w:rPr>
          <w:rStyle w:val="StyleUnderline"/>
        </w:rPr>
        <w:t xml:space="preserve"> created out of </w:t>
      </w:r>
      <w:r w:rsidRPr="007C1C09">
        <w:rPr>
          <w:rStyle w:val="Emphasis"/>
        </w:rPr>
        <w:t>slavery</w:t>
      </w:r>
      <w:r w:rsidRPr="007C1C09">
        <w:rPr>
          <w:rStyle w:val="StyleUnderline"/>
        </w:rPr>
        <w:t xml:space="preserve"> and </w:t>
      </w:r>
      <w:r w:rsidRPr="007C1C09">
        <w:rPr>
          <w:rStyle w:val="Emphasis"/>
        </w:rPr>
        <w:t>Indian flesh created out of genocide</w:t>
      </w:r>
      <w:r w:rsidRPr="007C1C09">
        <w:rPr>
          <w:sz w:val="14"/>
        </w:rPr>
        <w:t xml:space="preserve">. </w:t>
      </w:r>
      <w:r w:rsidRPr="007C1C09">
        <w:rPr>
          <w:rStyle w:val="StyleUnderline"/>
        </w:rPr>
        <w:t xml:space="preserve">And that Indigenous people in the genocidal mode </w:t>
      </w:r>
      <w:r w:rsidRPr="007C1C09">
        <w:rPr>
          <w:rStyle w:val="StyleUnderline"/>
        </w:rPr>
        <w:lastRenderedPageBreak/>
        <w:t xml:space="preserve">could talk to Black peoples as </w:t>
      </w:r>
      <w:r w:rsidRPr="007C1C09">
        <w:rPr>
          <w:rStyle w:val="Emphasis"/>
        </w:rPr>
        <w:t>fungible</w:t>
      </w:r>
      <w:r w:rsidRPr="007C1C09">
        <w:rPr>
          <w:rStyle w:val="StyleUnderline"/>
        </w:rPr>
        <w:t xml:space="preserve">, </w:t>
      </w:r>
      <w:r w:rsidRPr="007C1C09">
        <w:rPr>
          <w:rStyle w:val="Emphasis"/>
        </w:rPr>
        <w:t>accumulable things</w:t>
      </w:r>
      <w:r w:rsidRPr="007C1C09">
        <w:rPr>
          <w:sz w:val="14"/>
        </w:rPr>
        <w:t xml:space="preserve">. And when you started to talk about Jared’s work, particularly, the “Vel of Slavery” [in this collection] early in our first conversation as a corrective to your work, I started to think, maybe I have to change my mind if Frank changed his mind.8 </w:t>
      </w:r>
      <w:r w:rsidRPr="007C1C09">
        <w:rPr>
          <w:rStyle w:val="StyleUnderline"/>
        </w:rPr>
        <w:t>I also have to be clear that I am currently in the process of writing a book [The Black Shoals] that looks for these moments of discursive exchange or where we “hear” each other</w:t>
      </w:r>
      <w:r w:rsidRPr="007C1C09">
        <w:rPr>
          <w:sz w:val="14"/>
        </w:rPr>
        <w:t xml:space="preserve">. I think that trepidation made me stop the conversation prematurely. I prevented you and us from talking about how you have really sat with and thought about Native studies and Native philosophies, Native cosmology and Native thought. So I wanted you to be able to think through that this time. FW I want to say I share your anxiety at the level of emotion and the level of intent. I also shared it theoretically when I wrote Red, White &amp; Black. </w:t>
      </w:r>
      <w:r w:rsidRPr="007C1C09">
        <w:rPr>
          <w:rStyle w:val="StyleUnderline"/>
        </w:rPr>
        <w:t xml:space="preserve">Jared’s work had already been generative and formative for me. He holds things very </w:t>
      </w:r>
      <w:r w:rsidRPr="007C1C09">
        <w:rPr>
          <w:rStyle w:val="Emphasis"/>
        </w:rPr>
        <w:t>unflinchingly</w:t>
      </w:r>
      <w:r w:rsidRPr="007C1C09">
        <w:rPr>
          <w:sz w:val="14"/>
        </w:rPr>
        <w:t xml:space="preserve">. He does not link an analysis of a problem with a prescription for how to solve the problem. That’s the heat that Afro-pessimism gets because few people are able or willing to theorize like that. Matthew Arnold said in Culture and Anarchy that the workers can and should become more enfranchised than the British aristocracy is willing to allow, and they and their children should have free access to education; but they should not be taught a mode of thinking that could lead to a French Revolution in England. Arnold wanted to keep both the working class and the aristocracy in check. He was saying, “If we keep going down this road, the aristocracy, it’s going to drive England into the ground. We need a middle ground but it can’t be revolutionary.” And he thought educating the working class while clipping the wings of the aristocracy would achieve this; but the working class needed a pedagogy that shackled problems to solutions (description must always come with prescription); other wise, they would find the solutions in the streets— and those solutions would not contribute to the rise of capital and the middle class. “Sweetness and light” must prevail over anarchy (from below and from above). </w:t>
      </w:r>
      <w:r w:rsidRPr="007C1C09">
        <w:rPr>
          <w:rStyle w:val="Emphasis"/>
        </w:rPr>
        <w:t>Afro-pessimism does not come with a prescriptive component</w:t>
      </w:r>
      <w:r w:rsidRPr="007C1C09">
        <w:rPr>
          <w:sz w:val="14"/>
        </w:rPr>
        <w:t xml:space="preserve">. </w:t>
      </w:r>
      <w:r w:rsidRPr="007C1C09">
        <w:rPr>
          <w:rStyle w:val="StyleUnderline"/>
        </w:rPr>
        <w:t>No answer to either Arnolds or Lenin’s, for that matter, question, “</w:t>
      </w:r>
      <w:r w:rsidRPr="007C1C09">
        <w:rPr>
          <w:rStyle w:val="Emphasis"/>
        </w:rPr>
        <w:t>What is to be done</w:t>
      </w:r>
      <w:r w:rsidRPr="007C1C09">
        <w:rPr>
          <w:rStyle w:val="StyleUnderline"/>
        </w:rPr>
        <w:t xml:space="preserve">?” </w:t>
      </w:r>
      <w:r w:rsidRPr="007C1C09">
        <w:rPr>
          <w:rStyle w:val="Emphasis"/>
        </w:rPr>
        <w:t>Black folks will figure that out when we’re on the move</w:t>
      </w:r>
      <w:r w:rsidRPr="007C1C09">
        <w:rPr>
          <w:rStyle w:val="StyleUnderline"/>
        </w:rPr>
        <w:t xml:space="preserve">. I was in graduate school with Jared, and we were dealing with various campaigns. One was a campaign to </w:t>
      </w:r>
      <w:r w:rsidRPr="007C1C09">
        <w:rPr>
          <w:rStyle w:val="Emphasis"/>
        </w:rPr>
        <w:t>stop</w:t>
      </w:r>
      <w:r w:rsidRPr="007C1C09">
        <w:rPr>
          <w:rStyle w:val="StyleUnderline"/>
        </w:rPr>
        <w:t xml:space="preserve"> a </w:t>
      </w:r>
      <w:r w:rsidRPr="007C1C09">
        <w:rPr>
          <w:rStyle w:val="Emphasis"/>
        </w:rPr>
        <w:t>proposition</w:t>
      </w:r>
      <w:r w:rsidRPr="007C1C09">
        <w:rPr>
          <w:rStyle w:val="StyleUnderline"/>
        </w:rPr>
        <w:t xml:space="preserve"> that would </w:t>
      </w:r>
      <w:r w:rsidRPr="007C1C09">
        <w:rPr>
          <w:rStyle w:val="Emphasis"/>
        </w:rPr>
        <w:t>send youth to state prisons</w:t>
      </w:r>
      <w:r w:rsidRPr="007C1C09">
        <w:rPr>
          <w:sz w:val="14"/>
        </w:rPr>
        <w:t xml:space="preserve">. </w:t>
      </w:r>
      <w:r w:rsidRPr="007C1C09">
        <w:rPr>
          <w:rStyle w:val="StyleUnderline"/>
        </w:rPr>
        <w:t xml:space="preserve">People would say, if you are for prison abolition as the </w:t>
      </w:r>
      <w:r w:rsidRPr="007C1C09">
        <w:rPr>
          <w:rStyle w:val="Emphasis"/>
        </w:rPr>
        <w:t>long-term goal</w:t>
      </w:r>
      <w:r w:rsidRPr="007C1C09">
        <w:rPr>
          <w:rStyle w:val="StyleUnderline"/>
        </w:rPr>
        <w:t xml:space="preserve"> on the path of the </w:t>
      </w:r>
      <w:r w:rsidRPr="007C1C09">
        <w:rPr>
          <w:rStyle w:val="Emphasis"/>
        </w:rPr>
        <w:t>reformist campaign</w:t>
      </w:r>
      <w:r w:rsidRPr="007C1C09">
        <w:rPr>
          <w:rStyle w:val="StyleUnderline"/>
        </w:rPr>
        <w:t xml:space="preserve">, </w:t>
      </w:r>
      <w:r w:rsidRPr="007C1C09">
        <w:rPr>
          <w:rStyle w:val="Emphasis"/>
        </w:rPr>
        <w:t>how are we going to stop crime</w:t>
      </w:r>
      <w:r w:rsidRPr="007C1C09">
        <w:rPr>
          <w:sz w:val="14"/>
        </w:rPr>
        <w:t>? And I remember at one of these debates, Jared said</w:t>
      </w:r>
      <w:r w:rsidRPr="007C1C09">
        <w:rPr>
          <w:rStyle w:val="StyleUnderline"/>
        </w:rPr>
        <w:t xml:space="preserve">, I won’t talk to you about crime and punishment. I will only talk to you about </w:t>
      </w:r>
      <w:r w:rsidRPr="007C1C09">
        <w:rPr>
          <w:rStyle w:val="Emphasis"/>
        </w:rPr>
        <w:t>crime</w:t>
      </w:r>
      <w:r w:rsidRPr="007C1C09">
        <w:rPr>
          <w:rStyle w:val="StyleUnderline"/>
        </w:rPr>
        <w:t xml:space="preserve">. At a later time, I will talk about </w:t>
      </w:r>
      <w:r w:rsidRPr="007C1C09">
        <w:rPr>
          <w:rStyle w:val="Emphasis"/>
        </w:rPr>
        <w:t>punishment</w:t>
      </w:r>
      <w:r w:rsidRPr="007C1C09">
        <w:rPr>
          <w:sz w:val="14"/>
        </w:rPr>
        <w:t xml:space="preserve">. </w:t>
      </w:r>
      <w:r w:rsidRPr="007C1C09">
        <w:rPr>
          <w:rStyle w:val="Emphasis"/>
        </w:rPr>
        <w:t>To have that conversation together is to have a conversation about the solution</w:t>
      </w:r>
      <w:r w:rsidRPr="007C1C09">
        <w:rPr>
          <w:sz w:val="14"/>
        </w:rPr>
        <w:t xml:space="preserve">. </w:t>
      </w:r>
      <w:r w:rsidRPr="007C1C09">
        <w:rPr>
          <w:rStyle w:val="StyleUnderline"/>
        </w:rPr>
        <w:t xml:space="preserve">Theoretically, we believe Black </w:t>
      </w:r>
      <w:r w:rsidRPr="007C1C09">
        <w:rPr>
          <w:rStyle w:val="Emphasis"/>
        </w:rPr>
        <w:t>embodiment</w:t>
      </w:r>
      <w:r w:rsidRPr="007C1C09">
        <w:rPr>
          <w:rStyle w:val="StyleUnderline"/>
        </w:rPr>
        <w:t xml:space="preserve"> is a </w:t>
      </w:r>
      <w:r w:rsidRPr="007C1C09">
        <w:rPr>
          <w:rStyle w:val="Emphasis"/>
        </w:rPr>
        <w:t>problem</w:t>
      </w:r>
      <w:r w:rsidRPr="007C1C09">
        <w:rPr>
          <w:rStyle w:val="StyleUnderline"/>
        </w:rPr>
        <w:t xml:space="preserve"> that does not have a </w:t>
      </w:r>
      <w:r w:rsidRPr="007C1C09">
        <w:rPr>
          <w:rStyle w:val="Emphasis"/>
        </w:rPr>
        <w:t>coherent solution</w:t>
      </w:r>
      <w:r w:rsidRPr="007C1C09">
        <w:rPr>
          <w:sz w:val="14"/>
        </w:rPr>
        <w:t xml:space="preserve">. (We’re not simply being recalcitrant and difficult.) One of the claims Sexton is making in the “Vel of Slavery,” thanks to Native scholars, is that there is a distinction between colonialism and settler colonialism. It’s a powerful intervention. But </w:t>
      </w:r>
      <w:r w:rsidRPr="007C1C09">
        <w:rPr>
          <w:rStyle w:val="StyleUnderline"/>
        </w:rPr>
        <w:t xml:space="preserve">you’re still talking the politics of a claim, the </w:t>
      </w:r>
      <w:r w:rsidRPr="007C1C09">
        <w:rPr>
          <w:rStyle w:val="Emphasis"/>
        </w:rPr>
        <w:t>politics of redress</w:t>
      </w:r>
      <w:r w:rsidRPr="007C1C09">
        <w:rPr>
          <w:rStyle w:val="StyleUnderline"/>
        </w:rPr>
        <w:t xml:space="preserve">, the </w:t>
      </w:r>
      <w:r w:rsidRPr="007C1C09">
        <w:rPr>
          <w:rStyle w:val="Emphasis"/>
        </w:rPr>
        <w:t>politics of dispossession</w:t>
      </w:r>
      <w:r w:rsidRPr="007C1C09">
        <w:rPr>
          <w:sz w:val="14"/>
        </w:rPr>
        <w:t xml:space="preserve">. </w:t>
      </w:r>
      <w:r w:rsidRPr="007C1C09">
        <w:rPr>
          <w:rStyle w:val="StyleUnderline"/>
        </w:rPr>
        <w:t xml:space="preserve">And that very </w:t>
      </w:r>
      <w:r w:rsidRPr="007C1C09">
        <w:rPr>
          <w:rStyle w:val="Emphasis"/>
        </w:rPr>
        <w:t>conversation itself</w:t>
      </w:r>
      <w:r w:rsidRPr="007C1C09">
        <w:rPr>
          <w:rStyle w:val="StyleUnderline"/>
        </w:rPr>
        <w:t xml:space="preserve"> crowds out </w:t>
      </w:r>
      <w:r w:rsidRPr="007C1C09">
        <w:rPr>
          <w:rStyle w:val="Emphasis"/>
        </w:rPr>
        <w:t>Black suffering</w:t>
      </w:r>
      <w:r w:rsidRPr="007C1C09">
        <w:rPr>
          <w:rStyle w:val="StyleUnderline"/>
        </w:rPr>
        <w:t>.</w:t>
      </w:r>
      <w:r w:rsidRPr="007C1C09">
        <w:rPr>
          <w:sz w:val="14"/>
        </w:rPr>
        <w:t xml:space="preserve"> </w:t>
      </w:r>
      <w:r w:rsidRPr="007C1C09">
        <w:rPr>
          <w:rStyle w:val="StyleUnderline"/>
        </w:rPr>
        <w:t xml:space="preserve">I’ve come over to that because I think that even though in 2010 I theorized should Indigenous theorization of </w:t>
      </w:r>
      <w:r w:rsidRPr="007C1C09">
        <w:rPr>
          <w:rStyle w:val="Emphasis"/>
        </w:rPr>
        <w:t>suffering jettison sovereignty</w:t>
      </w:r>
      <w:r w:rsidRPr="007C1C09">
        <w:rPr>
          <w:rStyle w:val="StyleUnderline"/>
        </w:rPr>
        <w:t xml:space="preserve"> as an essential dynamic and stay in the </w:t>
      </w:r>
      <w:r w:rsidRPr="007C1C09">
        <w:rPr>
          <w:rStyle w:val="Emphasis"/>
        </w:rPr>
        <w:t>elements of genocide</w:t>
      </w:r>
      <w:r w:rsidRPr="007C1C09">
        <w:rPr>
          <w:sz w:val="14"/>
        </w:rPr>
        <w:t xml:space="preserve">, I have found there is just not enthusiasm among First Peoples in Canada and Native peoples in the US to follow that path. So just on the level of on-the-ground activism, I just get hammered by people who tell me to focus on the historical concrete thing of Indian people having lost land. </w:t>
      </w:r>
      <w:r w:rsidRPr="007C1C09">
        <w:rPr>
          <w:rStyle w:val="StyleUnderline"/>
        </w:rPr>
        <w:t xml:space="preserve">So we’re not going to have a conversation of the abjection of Blackness with the partial abjection of Nativeness. </w:t>
      </w:r>
      <w:r w:rsidRPr="007C1C09">
        <w:rPr>
          <w:rStyle w:val="Emphasis"/>
        </w:rPr>
        <w:t>There is just no desire</w:t>
      </w:r>
      <w:r w:rsidRPr="007C1C09">
        <w:rPr>
          <w:sz w:val="14"/>
        </w:rPr>
        <w:t xml:space="preserve">. </w:t>
      </w:r>
      <w:r w:rsidRPr="007C1C09">
        <w:rPr>
          <w:rStyle w:val="StyleUnderline"/>
        </w:rPr>
        <w:t>The book you’re doing could be a new chapter in that.</w:t>
      </w:r>
      <w:r w:rsidRPr="007C1C09">
        <w:rPr>
          <w:sz w:val="14"/>
        </w:rPr>
        <w:t xml:space="preserve"> I think this structure of feeling is hegemonic, that no matter how good the argument is, </w:t>
      </w:r>
      <w:r w:rsidRPr="007C1C09">
        <w:rPr>
          <w:rStyle w:val="Emphasis"/>
        </w:rPr>
        <w:t>folks refuse to be authorized by a Black ensemble of questions.</w:t>
      </w:r>
      <w:r w:rsidRPr="007C1C09">
        <w:rPr>
          <w:sz w:val="14"/>
        </w:rPr>
        <w:t xml:space="preserve"> I don’t think it’s a calculated thing. </w:t>
      </w:r>
      <w:r w:rsidRPr="007C1C09">
        <w:rPr>
          <w:rStyle w:val="StyleUnderline"/>
        </w:rPr>
        <w:t xml:space="preserve">I just think that’s how </w:t>
      </w:r>
      <w:r w:rsidRPr="007C1C09">
        <w:rPr>
          <w:rStyle w:val="Emphasis"/>
        </w:rPr>
        <w:t>Native peoples</w:t>
      </w:r>
      <w:r w:rsidRPr="007C1C09">
        <w:rPr>
          <w:rStyle w:val="StyleUnderline"/>
        </w:rPr>
        <w:t xml:space="preserve"> are like white people in the </w:t>
      </w:r>
      <w:r w:rsidRPr="007C1C09">
        <w:rPr>
          <w:rStyle w:val="Emphasis"/>
        </w:rPr>
        <w:t>libidinal economy</w:t>
      </w:r>
      <w:r w:rsidRPr="007C1C09">
        <w:rPr>
          <w:sz w:val="14"/>
        </w:rPr>
        <w:t xml:space="preserve">. I don’t have time for these people, that’s my attitude. </w:t>
      </w:r>
      <w:r w:rsidRPr="007C1C09">
        <w:rPr>
          <w:rStyle w:val="StyleUnderline"/>
        </w:rPr>
        <w:t xml:space="preserve">Does that mean I don’t champion the release of Leonard Peltier? Does that mean I don’t champion the destruction of the United States and the honoring of treaties and more so that land is returned to Indians? </w:t>
      </w:r>
      <w:r w:rsidRPr="007C1C09">
        <w:rPr>
          <w:rStyle w:val="Emphasis"/>
        </w:rPr>
        <w:t>No, I want those things</w:t>
      </w:r>
      <w:r w:rsidRPr="007C1C09">
        <w:rPr>
          <w:sz w:val="14"/>
        </w:rPr>
        <w:t xml:space="preserve">. </w:t>
      </w:r>
      <w:r w:rsidRPr="007C1C09">
        <w:rPr>
          <w:rStyle w:val="StyleUnderline"/>
        </w:rPr>
        <w:t xml:space="preserve">But I also </w:t>
      </w:r>
      <w:r w:rsidRPr="007C1C09">
        <w:rPr>
          <w:rStyle w:val="Emphasis"/>
        </w:rPr>
        <w:t>fundamentally</w:t>
      </w:r>
      <w:r w:rsidRPr="007C1C09">
        <w:rPr>
          <w:rStyle w:val="StyleUnderline"/>
        </w:rPr>
        <w:t xml:space="preserve"> don’t believe </w:t>
      </w:r>
      <w:r w:rsidRPr="007C1C09">
        <w:rPr>
          <w:rStyle w:val="Emphasis"/>
        </w:rPr>
        <w:t>Black peoples have any coalition partners</w:t>
      </w:r>
      <w:r w:rsidRPr="007C1C09">
        <w:rPr>
          <w:rStyle w:val="StyleUnderline"/>
        </w:rPr>
        <w:t xml:space="preserve">— not even with </w:t>
      </w:r>
      <w:r w:rsidRPr="007C1C09">
        <w:rPr>
          <w:rStyle w:val="Emphasis"/>
        </w:rPr>
        <w:t>Native Americans</w:t>
      </w:r>
      <w:r w:rsidRPr="007C1C09">
        <w:rPr>
          <w:rStyle w:val="StyleUnderline"/>
        </w:rPr>
        <w:t xml:space="preserve"> or </w:t>
      </w:r>
      <w:r w:rsidRPr="007C1C09">
        <w:rPr>
          <w:rStyle w:val="Emphasis"/>
        </w:rPr>
        <w:t>First Nations Peoples</w:t>
      </w:r>
      <w:r w:rsidRPr="007C1C09">
        <w:rPr>
          <w:rStyle w:val="StyleUnderline"/>
        </w:rPr>
        <w:t xml:space="preserve"> in </w:t>
      </w:r>
      <w:r w:rsidRPr="007C1C09">
        <w:rPr>
          <w:rStyle w:val="Emphasis"/>
        </w:rPr>
        <w:t>Canada</w:t>
      </w:r>
      <w:r w:rsidRPr="007C1C09">
        <w:rPr>
          <w:sz w:val="14"/>
        </w:rPr>
        <w:t xml:space="preserve">. And this marks a shift in my thinking since Red, White &amp; Black. Even Native Americans, </w:t>
      </w:r>
      <w:r w:rsidRPr="007C1C09">
        <w:rPr>
          <w:rStyle w:val="StyleUnderline"/>
        </w:rPr>
        <w:t xml:space="preserve">when in coalition with Blacks, are going to crowd out </w:t>
      </w:r>
      <w:r w:rsidRPr="007C1C09">
        <w:rPr>
          <w:rStyle w:val="Emphasis"/>
        </w:rPr>
        <w:t>discussion</w:t>
      </w:r>
      <w:r w:rsidRPr="007C1C09">
        <w:rPr>
          <w:rStyle w:val="StyleUnderline"/>
        </w:rPr>
        <w:t xml:space="preserve"> of </w:t>
      </w:r>
      <w:r w:rsidRPr="007C1C09">
        <w:rPr>
          <w:rStyle w:val="Emphasis"/>
        </w:rPr>
        <w:t>our grammar of suffering</w:t>
      </w:r>
      <w:r w:rsidRPr="007C1C09">
        <w:rPr>
          <w:rStyle w:val="StyleUnderline"/>
        </w:rPr>
        <w:t xml:space="preserve"> (and often go so far as to lump us in with the settlers).</w:t>
      </w:r>
      <w:r w:rsidRPr="007C1C09">
        <w:rPr>
          <w:sz w:val="14"/>
        </w:rPr>
        <w:t xml:space="preserve"> Here’s another component of this</w:t>
      </w:r>
      <w:r w:rsidRPr="007C1C09">
        <w:rPr>
          <w:rStyle w:val="StyleUnderline"/>
        </w:rPr>
        <w:t xml:space="preserve">. Jared makes the point that what you get out of </w:t>
      </w:r>
      <w:r w:rsidRPr="007C1C09">
        <w:rPr>
          <w:rStyle w:val="Emphasis"/>
        </w:rPr>
        <w:t>Blackness</w:t>
      </w:r>
      <w:r w:rsidRPr="007C1C09">
        <w:rPr>
          <w:rStyle w:val="StyleUnderline"/>
        </w:rPr>
        <w:t xml:space="preserve"> is a </w:t>
      </w:r>
      <w:r w:rsidRPr="007C1C09">
        <w:rPr>
          <w:rStyle w:val="Emphasis"/>
        </w:rPr>
        <w:t>politics without claim</w:t>
      </w:r>
      <w:r w:rsidRPr="007C1C09">
        <w:rPr>
          <w:sz w:val="14"/>
        </w:rPr>
        <w:t xml:space="preserve">. And no one seems to be taking that on. Saidiya Hartman said to me when I wrote my dissertation that I was going to get all this flak because it (my critique of Indigenous ontology) is not camouflaged. And she was right. </w:t>
      </w:r>
      <w:r w:rsidRPr="007C1C09">
        <w:rPr>
          <w:rStyle w:val="StyleUnderline"/>
        </w:rPr>
        <w:t xml:space="preserve">Afro-pessimism is not just an analysis of the preconscious suffering that civil society imposes upon Black people— the withholding of rights. It’s also about the </w:t>
      </w:r>
      <w:r w:rsidRPr="007C1C09">
        <w:rPr>
          <w:rStyle w:val="Emphasis"/>
        </w:rPr>
        <w:t>collective unconscious</w:t>
      </w:r>
      <w:r w:rsidRPr="007C1C09">
        <w:rPr>
          <w:rStyle w:val="StyleUnderline"/>
        </w:rPr>
        <w:t xml:space="preserve"> and how the mind works </w:t>
      </w:r>
      <w:r w:rsidRPr="007C1C09">
        <w:rPr>
          <w:rStyle w:val="Emphasis"/>
        </w:rPr>
        <w:t>creating Blackness</w:t>
      </w:r>
      <w:r w:rsidRPr="007C1C09">
        <w:rPr>
          <w:rStyle w:val="StyleUnderline"/>
        </w:rPr>
        <w:t xml:space="preserve"> as a </w:t>
      </w:r>
      <w:r w:rsidRPr="007C1C09">
        <w:rPr>
          <w:rStyle w:val="Emphasis"/>
        </w:rPr>
        <w:t>necessary object of abjection</w:t>
      </w:r>
      <w:r w:rsidRPr="007C1C09">
        <w:rPr>
          <w:rStyle w:val="StyleUnderline"/>
        </w:rPr>
        <w:t xml:space="preserve">, through primary </w:t>
      </w:r>
      <w:r w:rsidRPr="007C1C09">
        <w:rPr>
          <w:rStyle w:val="Emphasis"/>
        </w:rPr>
        <w:t>processes</w:t>
      </w:r>
      <w:r w:rsidRPr="007C1C09">
        <w:rPr>
          <w:rStyle w:val="StyleUnderline"/>
        </w:rPr>
        <w:t xml:space="preserve"> of </w:t>
      </w:r>
      <w:r w:rsidRPr="007C1C09">
        <w:rPr>
          <w:rStyle w:val="Emphasis"/>
        </w:rPr>
        <w:t>articulation</w:t>
      </w:r>
      <w:r w:rsidRPr="007C1C09">
        <w:rPr>
          <w:rStyle w:val="StyleUnderline"/>
        </w:rPr>
        <w:t xml:space="preserve">, not just secondary </w:t>
      </w:r>
      <w:r w:rsidRPr="007C1C09">
        <w:rPr>
          <w:rStyle w:val="Emphasis"/>
        </w:rPr>
        <w:t>processes</w:t>
      </w:r>
      <w:r w:rsidRPr="007C1C09">
        <w:rPr>
          <w:rStyle w:val="StyleUnderline"/>
        </w:rPr>
        <w:t xml:space="preserve">— how conscious </w:t>
      </w:r>
      <w:r w:rsidRPr="007C1C09">
        <w:rPr>
          <w:rStyle w:val="Emphasis"/>
        </w:rPr>
        <w:t>speech belies primary desires</w:t>
      </w:r>
      <w:r w:rsidRPr="007C1C09">
        <w:rPr>
          <w:sz w:val="14"/>
        </w:rPr>
        <w:t xml:space="preserve">. You can’t control your unconsciousness. </w:t>
      </w:r>
      <w:r w:rsidRPr="007C1C09">
        <w:rPr>
          <w:rStyle w:val="StyleUnderline"/>
        </w:rPr>
        <w:t xml:space="preserve">Jared has come along and shown me that we embody an essential </w:t>
      </w:r>
      <w:r w:rsidRPr="007C1C09">
        <w:rPr>
          <w:rStyle w:val="Emphasis"/>
        </w:rPr>
        <w:t>antagonism</w:t>
      </w:r>
      <w:r w:rsidRPr="007C1C09">
        <w:rPr>
          <w:rStyle w:val="StyleUnderline"/>
        </w:rPr>
        <w:t xml:space="preserve"> because you </w:t>
      </w:r>
      <w:r w:rsidRPr="007C1C09">
        <w:rPr>
          <w:rStyle w:val="Emphasis"/>
        </w:rPr>
        <w:t>cannot articulate</w:t>
      </w:r>
      <w:r w:rsidRPr="007C1C09">
        <w:rPr>
          <w:rStyle w:val="StyleUnderline"/>
        </w:rPr>
        <w:t xml:space="preserve"> </w:t>
      </w:r>
      <w:r w:rsidRPr="007C1C09">
        <w:rPr>
          <w:rStyle w:val="StyleUnderline"/>
        </w:rPr>
        <w:lastRenderedPageBreak/>
        <w:t xml:space="preserve">what </w:t>
      </w:r>
      <w:r w:rsidRPr="007C1C09">
        <w:rPr>
          <w:rStyle w:val="Emphasis"/>
        </w:rPr>
        <w:t>would</w:t>
      </w:r>
      <w:r w:rsidRPr="007C1C09">
        <w:rPr>
          <w:rStyle w:val="StyleUnderline"/>
        </w:rPr>
        <w:t xml:space="preserve"> make </w:t>
      </w:r>
      <w:r w:rsidRPr="007C1C09">
        <w:rPr>
          <w:rStyle w:val="Emphasis"/>
        </w:rPr>
        <w:t>Black people whole</w:t>
      </w:r>
      <w:r w:rsidRPr="007C1C09">
        <w:rPr>
          <w:sz w:val="14"/>
        </w:rPr>
        <w:t xml:space="preserve">. And that makes every one anxious. Let’s say we look up in the perfect world where Native peoples engage Afro-pessimism. </w:t>
      </w:r>
      <w:r w:rsidRPr="007C1C09">
        <w:rPr>
          <w:rStyle w:val="StyleUnderline"/>
        </w:rPr>
        <w:t>Blackness is the absence of subjectivity and that’s so powerful</w:t>
      </w:r>
      <w:r w:rsidRPr="007C1C09">
        <w:rPr>
          <w:sz w:val="14"/>
        </w:rPr>
        <w:t xml:space="preserve">. </w:t>
      </w:r>
      <w:r w:rsidRPr="007C1C09">
        <w:rPr>
          <w:rStyle w:val="Emphasis"/>
        </w:rPr>
        <w:t>That’s why people want Black peoples in their movement</w:t>
      </w:r>
      <w:r w:rsidRPr="007C1C09">
        <w:rPr>
          <w:sz w:val="14"/>
        </w:rPr>
        <w:t xml:space="preserve">. </w:t>
      </w:r>
      <w:r w:rsidRPr="007C1C09">
        <w:rPr>
          <w:rStyle w:val="StyleUnderline"/>
        </w:rPr>
        <w:t xml:space="preserve">Why don’t Native people, instead of articulating sovereignty as the key thing, why don’t they see that their grammar of suffering, as horrifying as it is, is not as bad as the </w:t>
      </w:r>
      <w:r w:rsidRPr="007C1C09">
        <w:rPr>
          <w:rStyle w:val="Emphasis"/>
        </w:rPr>
        <w:t>Black grammar of suffering</w:t>
      </w:r>
      <w:r w:rsidRPr="007C1C09">
        <w:rPr>
          <w:sz w:val="14"/>
        </w:rPr>
        <w:t xml:space="preserve">. Why do we have to be, in the face of the evidence, the number one subject of suffering? I don’t want to be the number one subject of suffering, I would much rather be a disposed colonial subject than a slave for whom there is no story of dispossession. TK Are you saying, why is it that in the face of Black suffering, </w:t>
      </w:r>
      <w:r w:rsidRPr="007C1C09">
        <w:rPr>
          <w:rStyle w:val="StyleUnderline"/>
        </w:rPr>
        <w:t>the Native person can’t say, wow, that’s not what I experience</w:t>
      </w:r>
      <w:r w:rsidRPr="007C1C09">
        <w:rPr>
          <w:sz w:val="14"/>
        </w:rPr>
        <w:t xml:space="preserve">? </w:t>
      </w:r>
      <w:r w:rsidRPr="007C1C09">
        <w:rPr>
          <w:rStyle w:val="StyleUnderline"/>
        </w:rPr>
        <w:t>And I don’t necessarily have to experience it</w:t>
      </w:r>
      <w:r w:rsidRPr="007C1C09">
        <w:rPr>
          <w:sz w:val="14"/>
        </w:rPr>
        <w:t xml:space="preserve">. </w:t>
      </w:r>
      <w:r w:rsidRPr="007C1C09">
        <w:rPr>
          <w:rStyle w:val="StyleUnderline"/>
        </w:rPr>
        <w:t>Is that what you are saying</w:t>
      </w:r>
      <w:r w:rsidRPr="007C1C09">
        <w:rPr>
          <w:sz w:val="14"/>
        </w:rPr>
        <w:t xml:space="preserve">? You want Native people to be able to say, my suffering is horrible, but in the face of Black suffering, and its politics without a claim or a demand, that is a whole different order of existence that I am unfamiliar with? FW I don’t understand the question. TK I just wanted to be sure I heard you. </w:t>
      </w:r>
      <w:r w:rsidRPr="007C1C09">
        <w:rPr>
          <w:rStyle w:val="StyleUnderline"/>
        </w:rPr>
        <w:t>You were helping me think of the anecdotes I use when I hold out this hope. I think I shared with you I used to be part of the incite chapter in Toronto. There was this moment when we as Black and Indigenous people got each other.</w:t>
      </w:r>
      <w:r w:rsidRPr="007C1C09">
        <w:rPr>
          <w:sz w:val="14"/>
        </w:rPr>
        <w:t xml:space="preserve"> </w:t>
      </w:r>
      <w:r w:rsidRPr="007C1C09">
        <w:rPr>
          <w:rStyle w:val="StyleUnderline"/>
        </w:rPr>
        <w:t>There were three Black women that were part of incite, and we sat with an Anishinaabe woman for two years trying to work this out. We were having deep conversations about the problems of sovereignty with our Anishinaabe sister.</w:t>
      </w:r>
      <w:r w:rsidRPr="007C1C09">
        <w:rPr>
          <w:sz w:val="14"/>
        </w:rPr>
        <w:t xml:space="preserve"> </w:t>
      </w:r>
      <w:r w:rsidRPr="007C1C09">
        <w:rPr>
          <w:rStyle w:val="StyleUnderline"/>
        </w:rPr>
        <w:t xml:space="preserve">We were saying, even this idea of getting rid of the Canadian state, getting rid of the US, creating a new subjectivity, creating new language systems, how do you account for </w:t>
      </w:r>
      <w:r w:rsidRPr="007C1C09">
        <w:rPr>
          <w:rStyle w:val="Emphasis"/>
        </w:rPr>
        <w:t>Native peoples’ anti-Blackness</w:t>
      </w:r>
      <w:r w:rsidRPr="007C1C09">
        <w:rPr>
          <w:sz w:val="14"/>
        </w:rPr>
        <w:t xml:space="preserve">. </w:t>
      </w:r>
      <w:r w:rsidRPr="007C1C09">
        <w:rPr>
          <w:rStyle w:val="StyleUnderline"/>
        </w:rPr>
        <w:t xml:space="preserve">And one sister asked the Anishinaabe sister directly, how can you guarantee that Native people won’t </w:t>
      </w:r>
      <w:r w:rsidRPr="007C1C09">
        <w:rPr>
          <w:rStyle w:val="Emphasis"/>
        </w:rPr>
        <w:t>incarcerate</w:t>
      </w:r>
      <w:r w:rsidRPr="007C1C09">
        <w:rPr>
          <w:rStyle w:val="StyleUnderline"/>
        </w:rPr>
        <w:t xml:space="preserve"> and </w:t>
      </w:r>
      <w:r w:rsidRPr="007C1C09">
        <w:rPr>
          <w:rStyle w:val="Emphasis"/>
        </w:rPr>
        <w:t>kill us</w:t>
      </w:r>
      <w:r w:rsidRPr="007C1C09">
        <w:rPr>
          <w:rStyle w:val="StyleUnderline"/>
        </w:rPr>
        <w:t xml:space="preserve"> like </w:t>
      </w:r>
      <w:r w:rsidRPr="007C1C09">
        <w:rPr>
          <w:rStyle w:val="Emphasis"/>
        </w:rPr>
        <w:t>white people do</w:t>
      </w:r>
      <w:r w:rsidRPr="007C1C09">
        <w:rPr>
          <w:sz w:val="14"/>
        </w:rPr>
        <w:t>? And the Anishinaabe woman sat back and was completely crestfallen, and said,</w:t>
      </w:r>
      <w:r w:rsidRPr="007C1C09">
        <w:rPr>
          <w:rStyle w:val="StyleUnderline"/>
        </w:rPr>
        <w:t xml:space="preserve"> I never considered that in my </w:t>
      </w:r>
      <w:r w:rsidRPr="007C1C09">
        <w:rPr>
          <w:rStyle w:val="Emphasis"/>
        </w:rPr>
        <w:t>understanding</w:t>
      </w:r>
      <w:r w:rsidRPr="007C1C09">
        <w:rPr>
          <w:rStyle w:val="StyleUnderline"/>
        </w:rPr>
        <w:t xml:space="preserve"> of </w:t>
      </w:r>
      <w:r w:rsidRPr="007C1C09">
        <w:rPr>
          <w:rStyle w:val="Emphasis"/>
        </w:rPr>
        <w:t>sovereignty</w:t>
      </w:r>
      <w:r w:rsidRPr="007C1C09">
        <w:rPr>
          <w:rStyle w:val="StyleUnderline"/>
        </w:rPr>
        <w:t xml:space="preserve">. She said that she would have to shift. Her idea about sovereignty would have to be about </w:t>
      </w:r>
      <w:r w:rsidRPr="007C1C09">
        <w:rPr>
          <w:rStyle w:val="Emphasis"/>
        </w:rPr>
        <w:t>Black survival</w:t>
      </w:r>
      <w:r w:rsidRPr="007C1C09">
        <w:rPr>
          <w:sz w:val="14"/>
        </w:rPr>
        <w:t xml:space="preserve">. </w:t>
      </w:r>
      <w:r w:rsidRPr="007C1C09">
        <w:rPr>
          <w:rStyle w:val="StyleUnderline"/>
        </w:rPr>
        <w:t xml:space="preserve">We would have to </w:t>
      </w:r>
      <w:r w:rsidRPr="007C1C09">
        <w:rPr>
          <w:rStyle w:val="Emphasis"/>
        </w:rPr>
        <w:t>undo</w:t>
      </w:r>
      <w:r w:rsidRPr="007C1C09">
        <w:rPr>
          <w:rStyle w:val="StyleUnderline"/>
        </w:rPr>
        <w:t xml:space="preserve"> the </w:t>
      </w:r>
      <w:r w:rsidRPr="007C1C09">
        <w:rPr>
          <w:rStyle w:val="Emphasis"/>
        </w:rPr>
        <w:t>prison system</w:t>
      </w:r>
      <w:r w:rsidRPr="007C1C09">
        <w:rPr>
          <w:rStyle w:val="StyleUnderline"/>
        </w:rPr>
        <w:t xml:space="preserve"> in order to free the land.</w:t>
      </w:r>
      <w:r w:rsidRPr="007C1C09">
        <w:rPr>
          <w:sz w:val="14"/>
        </w:rPr>
        <w:t xml:space="preserve"> </w:t>
      </w:r>
      <w:r w:rsidRPr="007C1C09">
        <w:rPr>
          <w:rStyle w:val="Emphasis"/>
        </w:rPr>
        <w:t>So we are back to the land</w:t>
      </w:r>
      <w:r w:rsidRPr="007C1C09">
        <w:rPr>
          <w:sz w:val="14"/>
        </w:rPr>
        <w:t xml:space="preserve">. So I have to check myself here, because I’m sure I don’t have a full understanding about what Native peoples mean by land. I think in Black studies we tend to be reductive about land. But what I hear Jared say is that Native peoples will still ground themselves in a kind of coherence. So even if she says I will rethink or undo sovereignty, she still has land to fall back on, which has a </w:t>
      </w:r>
      <w:r w:rsidRPr="007C1C09">
        <w:rPr>
          <w:rStyle w:val="StyleUnderline"/>
        </w:rPr>
        <w:t xml:space="preserve">particular kind of </w:t>
      </w:r>
      <w:r w:rsidRPr="007C1C09">
        <w:rPr>
          <w:rStyle w:val="Emphasis"/>
        </w:rPr>
        <w:t>coherence</w:t>
      </w:r>
      <w:r w:rsidRPr="007C1C09">
        <w:rPr>
          <w:sz w:val="14"/>
        </w:rPr>
        <w:t xml:space="preserve"> </w:t>
      </w:r>
      <w:r w:rsidRPr="007C1C09">
        <w:rPr>
          <w:rStyle w:val="StyleUnderline"/>
        </w:rPr>
        <w:t xml:space="preserve">with the human and the self, particularly for </w:t>
      </w:r>
      <w:r w:rsidRPr="007C1C09">
        <w:rPr>
          <w:rStyle w:val="Emphasis"/>
        </w:rPr>
        <w:t>white folks</w:t>
      </w:r>
      <w:r w:rsidRPr="007C1C09">
        <w:rPr>
          <w:sz w:val="14"/>
        </w:rPr>
        <w:t xml:space="preserve">. As you were talking, it helped me think about those experiences I had with INCITE. Because there we were with Black and Native flesh. We weren’t where Jared is, but we were willing to move in light of Black suffering. Again, you said people often come to us with emotional, experiential examples. It makes me consider whether these experiences can lead to long-term transformation? </w:t>
      </w:r>
      <w:r w:rsidRPr="007C1C09">
        <w:rPr>
          <w:rStyle w:val="StyleUnderline"/>
        </w:rPr>
        <w:t xml:space="preserve">In the end, we decided to put our work together on hold. </w:t>
      </w:r>
      <w:r w:rsidRPr="007C1C09">
        <w:rPr>
          <w:rStyle w:val="Emphasis"/>
        </w:rPr>
        <w:t>We were at an impasse</w:t>
      </w:r>
      <w:r w:rsidRPr="007C1C09">
        <w:rPr>
          <w:rStyle w:val="StyleUnderline"/>
        </w:rPr>
        <w:t xml:space="preserve">. We still want to </w:t>
      </w:r>
      <w:r w:rsidRPr="007C1C09">
        <w:rPr>
          <w:rStyle w:val="Emphasis"/>
        </w:rPr>
        <w:t>hold</w:t>
      </w:r>
      <w:r w:rsidRPr="007C1C09">
        <w:rPr>
          <w:rStyle w:val="StyleUnderline"/>
        </w:rPr>
        <w:t xml:space="preserve"> one another and </w:t>
      </w:r>
      <w:r w:rsidRPr="007C1C09">
        <w:rPr>
          <w:rStyle w:val="Emphasis"/>
        </w:rPr>
        <w:t>Black</w:t>
      </w:r>
      <w:r w:rsidRPr="007C1C09">
        <w:rPr>
          <w:rStyle w:val="StyleUnderline"/>
        </w:rPr>
        <w:t xml:space="preserve"> and </w:t>
      </w:r>
      <w:r w:rsidRPr="007C1C09">
        <w:rPr>
          <w:rStyle w:val="Emphasis"/>
        </w:rPr>
        <w:t>Indigenous</w:t>
      </w:r>
      <w:r w:rsidRPr="007C1C09">
        <w:rPr>
          <w:rStyle w:val="StyleUnderline"/>
        </w:rPr>
        <w:t xml:space="preserve"> </w:t>
      </w:r>
      <w:r w:rsidRPr="007C1C09">
        <w:rPr>
          <w:rStyle w:val="Emphasis"/>
        </w:rPr>
        <w:t>people</w:t>
      </w:r>
      <w:r w:rsidRPr="007C1C09">
        <w:rPr>
          <w:rStyle w:val="StyleUnderline"/>
        </w:rPr>
        <w:t xml:space="preserve"> but do not </w:t>
      </w:r>
      <w:r w:rsidRPr="007C1C09">
        <w:rPr>
          <w:rStyle w:val="Emphasis"/>
        </w:rPr>
        <w:t>know how to move forward</w:t>
      </w:r>
      <w:r w:rsidRPr="007C1C09">
        <w:rPr>
          <w:rStyle w:val="StyleUnderline"/>
        </w:rPr>
        <w:t>.</w:t>
      </w:r>
    </w:p>
    <w:p w14:paraId="618F7054" w14:textId="77777777" w:rsidR="000B0C84" w:rsidRPr="00F563BB" w:rsidRDefault="000B0C84" w:rsidP="000B0C84">
      <w:pPr>
        <w:pStyle w:val="Heading4"/>
      </w:pPr>
      <w:r>
        <w:t xml:space="preserve">The possibility of </w:t>
      </w:r>
      <w:r>
        <w:rPr>
          <w:u w:val="single"/>
        </w:rPr>
        <w:t>relationship with the land</w:t>
      </w:r>
      <w:r>
        <w:t xml:space="preserve"> overcodes the tenets of black struggle and </w:t>
      </w:r>
      <w:r>
        <w:rPr>
          <w:u w:val="single"/>
        </w:rPr>
        <w:t>maintains the problems of sovereignty</w:t>
      </w:r>
      <w:r>
        <w:t xml:space="preserve"> by </w:t>
      </w:r>
      <w:r>
        <w:rPr>
          <w:u w:val="single"/>
        </w:rPr>
        <w:t>forcing black subordination under nativeness</w:t>
      </w:r>
      <w:r>
        <w:t xml:space="preserve">. </w:t>
      </w:r>
    </w:p>
    <w:p w14:paraId="56D52A78" w14:textId="77777777" w:rsidR="000B0C84" w:rsidRPr="007C1C09" w:rsidRDefault="000B0C84" w:rsidP="000B0C84">
      <w:r>
        <w:rPr>
          <w:rStyle w:val="Style13ptBold"/>
        </w:rPr>
        <w:t xml:space="preserve">Sexton, 14 </w:t>
      </w:r>
      <w:r>
        <w:t>[Jared Sexton, “The Vel of Slavery: Tracking the Figure of the Unsovereign,” 2014, republished in Otherwise Worlds in 2020]//Townes</w:t>
      </w:r>
    </w:p>
    <w:p w14:paraId="4ACB2345" w14:textId="77777777" w:rsidR="000B0C84" w:rsidRPr="00F563BB" w:rsidRDefault="000B0C84" w:rsidP="000B0C84">
      <w:pPr>
        <w:rPr>
          <w:rStyle w:val="StyleUnderline"/>
        </w:rPr>
      </w:pPr>
      <w:r w:rsidRPr="00F563BB">
        <w:rPr>
          <w:rStyle w:val="Emphasis"/>
        </w:rPr>
        <w:t>Settler colonialism</w:t>
      </w:r>
      <w:r w:rsidRPr="00F563BB">
        <w:rPr>
          <w:rStyle w:val="StyleUnderline"/>
        </w:rPr>
        <w:t xml:space="preserve">, by contrast, seeks over time to eliminate the categories of colonizer and colonized through a process by which the former replaces the latter completely, usurping the </w:t>
      </w:r>
      <w:r w:rsidRPr="00F563BB">
        <w:rPr>
          <w:rStyle w:val="Emphasis"/>
        </w:rPr>
        <w:t>claim to Indigenous residence</w:t>
      </w:r>
      <w:r w:rsidRPr="00F563BB">
        <w:rPr>
          <w:sz w:val="14"/>
        </w:rPr>
        <w:t>. “</w:t>
      </w:r>
      <w:r w:rsidRPr="00F563BB">
        <w:rPr>
          <w:rStyle w:val="Emphasis"/>
        </w:rPr>
        <w:t>You, go away</w:t>
      </w:r>
      <w:r w:rsidRPr="00F563BB">
        <w:rPr>
          <w:rStyle w:val="StyleUnderline"/>
        </w:rPr>
        <w:t xml:space="preserve">” can mean the removal of the Native population, its destruction through direct killing or the imposition of unlivable conditions, its </w:t>
      </w:r>
      <w:r w:rsidRPr="00F563BB">
        <w:rPr>
          <w:rStyle w:val="Emphasis"/>
        </w:rPr>
        <w:t>assimilation</w:t>
      </w:r>
      <w:r w:rsidRPr="00F563BB">
        <w:rPr>
          <w:rStyle w:val="StyleUnderline"/>
        </w:rPr>
        <w:t xml:space="preserve"> into the </w:t>
      </w:r>
      <w:r w:rsidRPr="00F563BB">
        <w:rPr>
          <w:rStyle w:val="Emphasis"/>
        </w:rPr>
        <w:t>settler colonial society</w:t>
      </w:r>
      <w:r w:rsidRPr="00F563BB">
        <w:rPr>
          <w:rStyle w:val="StyleUnderline"/>
        </w:rPr>
        <w:t xml:space="preserve">, or </w:t>
      </w:r>
      <w:r w:rsidRPr="00F563BB">
        <w:rPr>
          <w:rStyle w:val="Emphasis"/>
        </w:rPr>
        <w:t>some combination of each</w:t>
      </w:r>
      <w:r w:rsidRPr="00F563BB">
        <w:rPr>
          <w:rStyle w:val="StyleUnderline"/>
        </w:rPr>
        <w:t>.</w:t>
      </w:r>
      <w:r w:rsidRPr="00F563BB">
        <w:rPr>
          <w:sz w:val="14"/>
        </w:rPr>
        <w:t xml:space="preserve"> As under the colonial paradigm, </w:t>
      </w:r>
      <w:r w:rsidRPr="00F563BB">
        <w:rPr>
          <w:rStyle w:val="Emphasis"/>
        </w:rPr>
        <w:t>settler colonialism</w:t>
      </w:r>
      <w:r w:rsidRPr="00F563BB">
        <w:rPr>
          <w:rStyle w:val="StyleUnderline"/>
        </w:rPr>
        <w:t xml:space="preserve"> may deploy </w:t>
      </w:r>
      <w:r w:rsidRPr="00F563BB">
        <w:rPr>
          <w:rStyle w:val="Emphasis"/>
        </w:rPr>
        <w:t>techniques</w:t>
      </w:r>
      <w:r w:rsidRPr="00F563BB">
        <w:rPr>
          <w:rStyle w:val="StyleUnderline"/>
        </w:rPr>
        <w:t xml:space="preserve"> for the </w:t>
      </w:r>
      <w:r w:rsidRPr="00F563BB">
        <w:rPr>
          <w:rStyle w:val="Emphasis"/>
        </w:rPr>
        <w:t>production of racial difference</w:t>
      </w:r>
      <w:r w:rsidRPr="00F563BB">
        <w:rPr>
          <w:rStyle w:val="StyleUnderline"/>
        </w:rPr>
        <w:t xml:space="preserve">, but it need not assume the strong form of </w:t>
      </w:r>
      <w:r w:rsidRPr="00F563BB">
        <w:rPr>
          <w:rStyle w:val="Emphasis"/>
        </w:rPr>
        <w:t>permanent division</w:t>
      </w:r>
      <w:r w:rsidRPr="00F563BB">
        <w:rPr>
          <w:sz w:val="14"/>
        </w:rPr>
        <w:t xml:space="preserve">. </w:t>
      </w:r>
      <w:r w:rsidRPr="00F563BB">
        <w:rPr>
          <w:rStyle w:val="StyleUnderline"/>
        </w:rPr>
        <w:t xml:space="preserve">Likewise, </w:t>
      </w:r>
      <w:r w:rsidRPr="00F563BB">
        <w:rPr>
          <w:rStyle w:val="Emphasis"/>
        </w:rPr>
        <w:t>settler colonialism</w:t>
      </w:r>
      <w:r w:rsidRPr="00F563BB">
        <w:rPr>
          <w:rStyle w:val="StyleUnderline"/>
        </w:rPr>
        <w:t xml:space="preserve"> may exploit the labor of the colonized en route, but the disappearance of the Native is its raison d’être.</w:t>
      </w:r>
      <w:r w:rsidRPr="00F563BB">
        <w:rPr>
          <w:sz w:val="14"/>
        </w:rPr>
        <w:t xml:space="preserve"> </w:t>
      </w:r>
      <w:r w:rsidRPr="00F563BB">
        <w:rPr>
          <w:rStyle w:val="StyleUnderline"/>
        </w:rPr>
        <w:t xml:space="preserve">The spatiotemporal logic of </w:t>
      </w:r>
      <w:r w:rsidRPr="00F563BB">
        <w:rPr>
          <w:rStyle w:val="Emphasis"/>
        </w:rPr>
        <w:t>settler colonialism</w:t>
      </w:r>
      <w:r w:rsidRPr="00F563BB">
        <w:rPr>
          <w:rStyle w:val="StyleUnderline"/>
        </w:rPr>
        <w:t xml:space="preserve"> is transience in ser vice of </w:t>
      </w:r>
      <w:r w:rsidRPr="00F563BB">
        <w:rPr>
          <w:rStyle w:val="Emphasis"/>
        </w:rPr>
        <w:t>demographic substitution</w:t>
      </w:r>
      <w:r w:rsidRPr="00F563BB">
        <w:rPr>
          <w:rStyle w:val="StyleUnderline"/>
        </w:rPr>
        <w:t xml:space="preserve"> and its relational logic is one of </w:t>
      </w:r>
      <w:r w:rsidRPr="00F563BB">
        <w:rPr>
          <w:rStyle w:val="Emphasis"/>
        </w:rPr>
        <w:t>radical nonencounter</w:t>
      </w:r>
      <w:r w:rsidRPr="00F563BB">
        <w:rPr>
          <w:rStyle w:val="StyleUnderline"/>
        </w:rPr>
        <w:t xml:space="preserve"> (“something that wants itself terminated”).</w:t>
      </w:r>
      <w:r w:rsidRPr="00F563BB">
        <w:rPr>
          <w:sz w:val="14"/>
        </w:rPr>
        <w:t xml:space="preserve"> </w:t>
      </w:r>
      <w:r w:rsidRPr="00F563BB">
        <w:rPr>
          <w:rStyle w:val="Emphasis"/>
        </w:rPr>
        <w:t>Decolonization in this context entails articulating the colonial relation, revealing the encounter, and transforming the elementary terms of cohabitation.</w:t>
      </w:r>
      <w:r w:rsidRPr="00F563BB">
        <w:rPr>
          <w:sz w:val="14"/>
        </w:rPr>
        <w:t xml:space="preserve"> In this, </w:t>
      </w:r>
      <w:r w:rsidRPr="00F563BB">
        <w:rPr>
          <w:rStyle w:val="Emphasis"/>
        </w:rPr>
        <w:t xml:space="preserve">settler decolonization </w:t>
      </w:r>
      <w:r w:rsidRPr="00F563BB">
        <w:rPr>
          <w:rStyle w:val="Emphasis"/>
        </w:rPr>
        <w:lastRenderedPageBreak/>
        <w:t>destroys the positions of both the colonizer and the colonized</w:t>
      </w:r>
      <w:r w:rsidRPr="00F563BB">
        <w:rPr>
          <w:sz w:val="14"/>
        </w:rPr>
        <w:t xml:space="preserve">. </w:t>
      </w:r>
      <w:r w:rsidRPr="00F563BB">
        <w:rPr>
          <w:rStyle w:val="StyleUnderline"/>
        </w:rPr>
        <w:t>However, we should underline a crucial difference between decolonization and settler decolonization</w:t>
      </w:r>
      <w:r w:rsidRPr="00F563BB">
        <w:rPr>
          <w:sz w:val="14"/>
        </w:rPr>
        <w:t xml:space="preserve">. While it is true that decolonization seeks to undermine the conditions of possibility of colonialism, in expelling the colonizer— rather than eliminating him as colonizer—it holds open the possibility of return in the form of neocolonialism. </w:t>
      </w:r>
      <w:r w:rsidRPr="00F563BB">
        <w:rPr>
          <w:rStyle w:val="StyleUnderline"/>
        </w:rPr>
        <w:t xml:space="preserve">Settler decolonization, in turn, seeks to undermine the conditions of possibility of settler colonialism, but its trajectory involves consequences that are more severe, as it were, </w:t>
      </w:r>
      <w:r w:rsidRPr="00F563BB">
        <w:rPr>
          <w:rStyle w:val="Emphasis"/>
        </w:rPr>
        <w:t>because</w:t>
      </w:r>
      <w:r w:rsidRPr="00F563BB">
        <w:rPr>
          <w:rStyle w:val="StyleUnderline"/>
        </w:rPr>
        <w:t xml:space="preserve"> the </w:t>
      </w:r>
      <w:r w:rsidRPr="00F563BB">
        <w:rPr>
          <w:rStyle w:val="Emphasis"/>
        </w:rPr>
        <w:t>colonizer</w:t>
      </w:r>
      <w:r w:rsidRPr="00F563BB">
        <w:rPr>
          <w:rStyle w:val="StyleUnderline"/>
        </w:rPr>
        <w:t xml:space="preserve">, </w:t>
      </w:r>
      <w:r w:rsidRPr="00F563BB">
        <w:rPr>
          <w:rStyle w:val="Emphasis"/>
        </w:rPr>
        <w:t>having</w:t>
      </w:r>
      <w:r w:rsidRPr="00F563BB">
        <w:rPr>
          <w:rStyle w:val="StyleUnderline"/>
        </w:rPr>
        <w:t xml:space="preserve"> taken root on </w:t>
      </w:r>
      <w:r w:rsidRPr="00F563BB">
        <w:rPr>
          <w:rStyle w:val="Emphasis"/>
        </w:rPr>
        <w:t>conquered land</w:t>
      </w:r>
      <w:r w:rsidRPr="00F563BB">
        <w:rPr>
          <w:rStyle w:val="StyleUnderline"/>
        </w:rPr>
        <w:t xml:space="preserve">, must </w:t>
      </w:r>
      <w:r w:rsidRPr="00F563BB">
        <w:rPr>
          <w:rStyle w:val="Emphasis"/>
        </w:rPr>
        <w:t>stay</w:t>
      </w:r>
      <w:r w:rsidRPr="00F563BB">
        <w:rPr>
          <w:rStyle w:val="StyleUnderline"/>
        </w:rPr>
        <w:t xml:space="preserve"> and </w:t>
      </w:r>
      <w:r w:rsidRPr="00F563BB">
        <w:rPr>
          <w:rStyle w:val="Emphasis"/>
        </w:rPr>
        <w:t>live</w:t>
      </w:r>
      <w:r w:rsidRPr="00F563BB">
        <w:rPr>
          <w:rStyle w:val="StyleUnderline"/>
        </w:rPr>
        <w:t xml:space="preserve"> under a </w:t>
      </w:r>
      <w:r w:rsidRPr="00F563BB">
        <w:rPr>
          <w:rStyle w:val="Emphasis"/>
        </w:rPr>
        <w:t>new dispensation</w:t>
      </w:r>
      <w:r w:rsidRPr="00F563BB">
        <w:rPr>
          <w:sz w:val="14"/>
        </w:rPr>
        <w:t xml:space="preserve">. </w:t>
      </w:r>
      <w:r w:rsidRPr="00F563BB">
        <w:rPr>
          <w:rStyle w:val="StyleUnderline"/>
        </w:rPr>
        <w:t xml:space="preserve">Undergoing conversion to Native lifeways and submitting to </w:t>
      </w:r>
      <w:r w:rsidRPr="00F563BB">
        <w:rPr>
          <w:rStyle w:val="Emphasis"/>
        </w:rPr>
        <w:t>Native sovereignty</w:t>
      </w:r>
      <w:r w:rsidRPr="00F563BB">
        <w:rPr>
          <w:rStyle w:val="StyleUnderline"/>
        </w:rPr>
        <w:t xml:space="preserve"> and its related modes of governance, the erstwhile </w:t>
      </w:r>
      <w:r w:rsidRPr="00F563BB">
        <w:rPr>
          <w:rStyle w:val="Emphasis"/>
        </w:rPr>
        <w:t>colonizer</w:t>
      </w:r>
      <w:r w:rsidRPr="00F563BB">
        <w:rPr>
          <w:rStyle w:val="StyleUnderline"/>
        </w:rPr>
        <w:t xml:space="preserve"> ceases to exist as </w:t>
      </w:r>
      <w:r w:rsidRPr="00F563BB">
        <w:rPr>
          <w:rStyle w:val="Emphasis"/>
        </w:rPr>
        <w:t>colonizer</w:t>
      </w:r>
      <w:r w:rsidRPr="00F563BB">
        <w:rPr>
          <w:rStyle w:val="StyleUnderline"/>
        </w:rPr>
        <w:t xml:space="preserve">, having been taken in by the </w:t>
      </w:r>
      <w:r w:rsidRPr="00F563BB">
        <w:rPr>
          <w:rStyle w:val="Emphasis"/>
        </w:rPr>
        <w:t>Native community</w:t>
      </w:r>
      <w:r w:rsidRPr="00F563BB">
        <w:rPr>
          <w:rStyle w:val="StyleUnderline"/>
        </w:rPr>
        <w:t xml:space="preserve"> or repositioned, materially and symbolically, as a mi grant engaged in an </w:t>
      </w:r>
      <w:r w:rsidRPr="00F563BB">
        <w:rPr>
          <w:rStyle w:val="Emphasis"/>
        </w:rPr>
        <w:t>open-ended practice of reconciliation, or both</w:t>
      </w:r>
      <w:r w:rsidRPr="00F563BB">
        <w:rPr>
          <w:sz w:val="14"/>
        </w:rPr>
        <w:t xml:space="preserve">. Indeed, “the struggle against settler colonialism must aim to keep the settler-indigenous relationship ongoing” in order to transform both of the operative terms and not only the relation itself (Veracini 2011, 7). </w:t>
      </w:r>
      <w:r w:rsidRPr="00F563BB">
        <w:rPr>
          <w:rStyle w:val="StyleUnderline"/>
        </w:rPr>
        <w:t>This may seem like settler decolonization provides a nonviolent alternative to the violence of decolonization, but to frame things in this way would be to miss the point entirely</w:t>
      </w:r>
      <w:r w:rsidRPr="00F563BB">
        <w:rPr>
          <w:sz w:val="14"/>
        </w:rPr>
        <w:t xml:space="preserve">. </w:t>
      </w:r>
      <w:r w:rsidRPr="00F563BB">
        <w:rPr>
          <w:rStyle w:val="StyleUnderline"/>
        </w:rPr>
        <w:t xml:space="preserve">The </w:t>
      </w:r>
      <w:r w:rsidRPr="00F563BB">
        <w:rPr>
          <w:rStyle w:val="Emphasis"/>
        </w:rPr>
        <w:t>settler colonial paradigm</w:t>
      </w:r>
      <w:r w:rsidRPr="00F563BB">
        <w:rPr>
          <w:rStyle w:val="StyleUnderline"/>
        </w:rPr>
        <w:t xml:space="preserve"> that informs Native studies does not only demand specificity in our </w:t>
      </w:r>
      <w:r w:rsidRPr="00F563BB">
        <w:rPr>
          <w:rStyle w:val="Emphasis"/>
        </w:rPr>
        <w:t>understanding of colonialism</w:t>
      </w:r>
      <w:r w:rsidRPr="00F563BB">
        <w:rPr>
          <w:rStyle w:val="StyleUnderline"/>
        </w:rPr>
        <w:t xml:space="preserve">. This is not, in other words, a conceptual distinction among previously </w:t>
      </w:r>
      <w:r w:rsidRPr="00F563BB">
        <w:rPr>
          <w:rStyle w:val="Emphasis"/>
        </w:rPr>
        <w:t>conflated varieties or forms of colonialism</w:t>
      </w:r>
      <w:r w:rsidRPr="00F563BB">
        <w:rPr>
          <w:rStyle w:val="StyleUnderline"/>
        </w:rPr>
        <w:t xml:space="preserve">, but rather the analytic differentiation of </w:t>
      </w:r>
      <w:r w:rsidRPr="00F563BB">
        <w:rPr>
          <w:rStyle w:val="Emphasis"/>
        </w:rPr>
        <w:t>heterogeneous political phenomena</w:t>
      </w:r>
      <w:r w:rsidRPr="00F563BB">
        <w:rPr>
          <w:sz w:val="14"/>
        </w:rPr>
        <w:t xml:space="preserve">. </w:t>
      </w:r>
      <w:r w:rsidRPr="00F563BB">
        <w:rPr>
          <w:rStyle w:val="StyleUnderline"/>
        </w:rPr>
        <w:t>Settler colonialism is not a particularly extreme form of colonialism</w:t>
      </w:r>
      <w:r w:rsidRPr="00F563BB">
        <w:rPr>
          <w:sz w:val="14"/>
        </w:rPr>
        <w:t xml:space="preserve">. More to the point, </w:t>
      </w:r>
      <w:r w:rsidRPr="00F563BB">
        <w:rPr>
          <w:rStyle w:val="Emphasis"/>
        </w:rPr>
        <w:t>in the space forged by the theoretical object of settler colonialism, in its delineation with re spect to colonialism, a radicalization of decolonization is enabled and, in my view, that radicalization is settler decolonization.</w:t>
      </w:r>
      <w:r w:rsidRPr="00F563BB">
        <w:rPr>
          <w:sz w:val="14"/>
        </w:rPr>
        <w:t xml:space="preserve"> </w:t>
      </w:r>
      <w:r w:rsidRPr="00F563BB">
        <w:rPr>
          <w:rStyle w:val="StyleUnderline"/>
        </w:rPr>
        <w:t xml:space="preserve">As a result of discrepant material conditions, settler decolonization must needs not only, like decolonization, reclaim </w:t>
      </w:r>
      <w:r w:rsidRPr="00F563BB">
        <w:rPr>
          <w:rStyle w:val="Emphasis"/>
        </w:rPr>
        <w:t>land</w:t>
      </w:r>
      <w:r w:rsidRPr="00F563BB">
        <w:rPr>
          <w:rStyle w:val="StyleUnderline"/>
        </w:rPr>
        <w:t xml:space="preserve"> and </w:t>
      </w:r>
      <w:r w:rsidRPr="00F563BB">
        <w:rPr>
          <w:rStyle w:val="Emphasis"/>
        </w:rPr>
        <w:t>resources</w:t>
      </w:r>
      <w:r w:rsidRPr="00F563BB">
        <w:rPr>
          <w:rStyle w:val="StyleUnderline"/>
        </w:rPr>
        <w:t xml:space="preserve">, assert the </w:t>
      </w:r>
      <w:r w:rsidRPr="00F563BB">
        <w:rPr>
          <w:rStyle w:val="Emphasis"/>
        </w:rPr>
        <w:t>sovereignty</w:t>
      </w:r>
      <w:r w:rsidRPr="00F563BB">
        <w:rPr>
          <w:rStyle w:val="StyleUnderline"/>
        </w:rPr>
        <w:t xml:space="preserve"> of the Indigenous people, </w:t>
      </w:r>
      <w:r w:rsidRPr="00F563BB">
        <w:rPr>
          <w:rStyle w:val="Emphasis"/>
        </w:rPr>
        <w:t>protect</w:t>
      </w:r>
      <w:r w:rsidRPr="00F563BB">
        <w:rPr>
          <w:rStyle w:val="StyleUnderline"/>
        </w:rPr>
        <w:t xml:space="preserve"> or renew </w:t>
      </w:r>
      <w:r w:rsidRPr="00F563BB">
        <w:rPr>
          <w:rStyle w:val="Emphasis"/>
        </w:rPr>
        <w:t>decolonial forms of collective life</w:t>
      </w:r>
      <w:r w:rsidRPr="00F563BB">
        <w:rPr>
          <w:rStyle w:val="StyleUnderline"/>
        </w:rPr>
        <w:t xml:space="preserve">, and </w:t>
      </w:r>
      <w:r w:rsidRPr="00F563BB">
        <w:rPr>
          <w:rStyle w:val="Emphasis"/>
        </w:rPr>
        <w:t>establish</w:t>
      </w:r>
      <w:r w:rsidRPr="00F563BB">
        <w:rPr>
          <w:rStyle w:val="StyleUnderline"/>
        </w:rPr>
        <w:t xml:space="preserve"> or </w:t>
      </w:r>
      <w:r w:rsidRPr="00F563BB">
        <w:rPr>
          <w:rStyle w:val="Emphasis"/>
        </w:rPr>
        <w:t>reestablish</w:t>
      </w:r>
      <w:r w:rsidRPr="00F563BB">
        <w:rPr>
          <w:rStyle w:val="StyleUnderline"/>
        </w:rPr>
        <w:t xml:space="preserve"> </w:t>
      </w:r>
      <w:r w:rsidRPr="00F563BB">
        <w:rPr>
          <w:rStyle w:val="Emphasis"/>
        </w:rPr>
        <w:t>decolonial forms of governance</w:t>
      </w:r>
      <w:r w:rsidRPr="00F563BB">
        <w:rPr>
          <w:rStyle w:val="StyleUnderline"/>
        </w:rPr>
        <w:t xml:space="preserve">, but also, unlike decolonization, it must pursue the settler and undercut the </w:t>
      </w:r>
      <w:r w:rsidRPr="00F563BB">
        <w:rPr>
          <w:rStyle w:val="Emphasis"/>
        </w:rPr>
        <w:t>very basis of his capacity</w:t>
      </w:r>
      <w:r w:rsidRPr="00F563BB">
        <w:rPr>
          <w:rStyle w:val="StyleUnderline"/>
        </w:rPr>
        <w:t xml:space="preserve"> and </w:t>
      </w:r>
      <w:r w:rsidRPr="00F563BB">
        <w:rPr>
          <w:rStyle w:val="Emphasis"/>
        </w:rPr>
        <w:t>even his desire to rule</w:t>
      </w:r>
      <w:r w:rsidRPr="00F563BB">
        <w:rPr>
          <w:sz w:val="14"/>
        </w:rPr>
        <w:t xml:space="preserve">. The project might be phrased as a rearticulation of Captain Richard Pratt’s old Indian-hating maxim: </w:t>
      </w:r>
      <w:r w:rsidRPr="00F563BB">
        <w:rPr>
          <w:rStyle w:val="Emphasis"/>
        </w:rPr>
        <w:t>kill the settler in him, and save the man</w:t>
      </w:r>
      <w:r w:rsidRPr="00F563BB">
        <w:rPr>
          <w:sz w:val="14"/>
        </w:rPr>
        <w:t xml:space="preserve">. </w:t>
      </w:r>
      <w:r w:rsidRPr="00F563BB">
        <w:rPr>
          <w:rStyle w:val="StyleUnderline"/>
        </w:rPr>
        <w:t xml:space="preserve">The analysis of settler colonialism developed within Native studies is less a friendly amendment or point of clarification for the </w:t>
      </w:r>
      <w:r w:rsidRPr="00F563BB">
        <w:rPr>
          <w:rStyle w:val="Emphasis"/>
        </w:rPr>
        <w:t>analysis</w:t>
      </w:r>
      <w:r w:rsidRPr="00F563BB">
        <w:rPr>
          <w:rStyle w:val="StyleUnderline"/>
        </w:rPr>
        <w:t xml:space="preserve"> of </w:t>
      </w:r>
      <w:r w:rsidRPr="00F563BB">
        <w:rPr>
          <w:rStyle w:val="Emphasis"/>
        </w:rPr>
        <w:t>colonialism</w:t>
      </w:r>
      <w:r w:rsidRPr="00F563BB">
        <w:rPr>
          <w:rStyle w:val="StyleUnderline"/>
        </w:rPr>
        <w:t xml:space="preserve"> in general— simply broadening its scope— and more a critique and a challenge to contemplate a more profound </w:t>
      </w:r>
      <w:r w:rsidRPr="00F563BB">
        <w:rPr>
          <w:rStyle w:val="Emphasis"/>
        </w:rPr>
        <w:t>liberation altogether</w:t>
      </w:r>
      <w:r w:rsidRPr="00F563BB">
        <w:rPr>
          <w:sz w:val="14"/>
        </w:rPr>
        <w:t xml:space="preserve">. Decolonizing Antiracism Settler decolonization pursues liberation in and as Indigenous resurgence, and obstacles to that resurgence, whether structural or ideological, must be confronted. </w:t>
      </w:r>
      <w:r w:rsidRPr="00F563BB">
        <w:rPr>
          <w:rStyle w:val="StyleUnderline"/>
        </w:rPr>
        <w:t xml:space="preserve">Here, the critique of colonialism rehearsed above redounds upon the Indigenous critique of antiracism.8 From within the conceptual apparatus attendant to the 2011 “Our Legacy” conference, thinking about “Indigenous-African relations” in the North American context means, above all, challenging “the manner in which anti-racism in Canada [and the USA] </w:t>
      </w:r>
      <w:r w:rsidRPr="00F563BB">
        <w:rPr>
          <w:rStyle w:val="Emphasis"/>
        </w:rPr>
        <w:t>excludes Indigenous peoples</w:t>
      </w:r>
      <w:r w:rsidRPr="00F563BB">
        <w:rPr>
          <w:sz w:val="14"/>
        </w:rPr>
        <w:t xml:space="preserve">.” </w:t>
      </w:r>
      <w:r w:rsidRPr="00F563BB">
        <w:rPr>
          <w:rStyle w:val="StyleUnderline"/>
        </w:rPr>
        <w:t xml:space="preserve">This exclusion is far more than </w:t>
      </w:r>
      <w:r w:rsidRPr="00F563BB">
        <w:rPr>
          <w:rStyle w:val="Emphasis"/>
        </w:rPr>
        <w:t>oversight</w:t>
      </w:r>
      <w:r w:rsidRPr="00F563BB">
        <w:rPr>
          <w:rStyle w:val="StyleUnderline"/>
        </w:rPr>
        <w:t xml:space="preserve">; it indicates </w:t>
      </w:r>
      <w:r w:rsidRPr="00F563BB">
        <w:rPr>
          <w:rStyle w:val="Emphasis"/>
        </w:rPr>
        <w:t>misrecognition</w:t>
      </w:r>
      <w:r w:rsidRPr="00F563BB">
        <w:rPr>
          <w:rStyle w:val="StyleUnderline"/>
        </w:rPr>
        <w:t xml:space="preserve"> of the </w:t>
      </w:r>
      <w:r w:rsidRPr="00F563BB">
        <w:rPr>
          <w:rStyle w:val="Emphasis"/>
        </w:rPr>
        <w:t>nature</w:t>
      </w:r>
      <w:r w:rsidRPr="00F563BB">
        <w:rPr>
          <w:rStyle w:val="StyleUnderline"/>
        </w:rPr>
        <w:t xml:space="preserve"> of the </w:t>
      </w:r>
      <w:r w:rsidRPr="00F563BB">
        <w:rPr>
          <w:rStyle w:val="Emphasis"/>
        </w:rPr>
        <w:t>state</w:t>
      </w:r>
      <w:r w:rsidRPr="00F563BB">
        <w:rPr>
          <w:rStyle w:val="StyleUnderline"/>
        </w:rPr>
        <w:t xml:space="preserve"> against which </w:t>
      </w:r>
      <w:r w:rsidRPr="00F563BB">
        <w:rPr>
          <w:rStyle w:val="Emphasis"/>
        </w:rPr>
        <w:t>antiracist</w:t>
      </w:r>
      <w:r w:rsidRPr="00F563BB">
        <w:rPr>
          <w:rStyle w:val="StyleUnderline"/>
        </w:rPr>
        <w:t xml:space="preserve"> politics is </w:t>
      </w:r>
      <w:r w:rsidRPr="00F563BB">
        <w:rPr>
          <w:rStyle w:val="Emphasis"/>
        </w:rPr>
        <w:t>organized</w:t>
      </w:r>
      <w:r w:rsidRPr="00F563BB">
        <w:rPr>
          <w:rStyle w:val="StyleUnderline"/>
        </w:rPr>
        <w:t xml:space="preserve"> and to which the demands of </w:t>
      </w:r>
      <w:r w:rsidRPr="00F563BB">
        <w:rPr>
          <w:rStyle w:val="Emphasis"/>
        </w:rPr>
        <w:t>antiracist politics are addressed</w:t>
      </w:r>
      <w:r w:rsidRPr="00F563BB">
        <w:rPr>
          <w:rStyle w:val="StyleUnderline"/>
        </w:rPr>
        <w:t xml:space="preserve">. Because Canada and the USA are settler colonial states, any progressive reform of relations with non-Native Black populations at best fails to disrupt that prior settler colonial situation and at worst serves to entrench its power and </w:t>
      </w:r>
      <w:r w:rsidRPr="00F563BB">
        <w:rPr>
          <w:rStyle w:val="Emphasis"/>
        </w:rPr>
        <w:t>further conceal its basic facts</w:t>
      </w:r>
      <w:r w:rsidRPr="00F563BB">
        <w:rPr>
          <w:sz w:val="14"/>
        </w:rPr>
        <w:t xml:space="preserve">. Antiracism that is not grounded in the movement for settler decolonization is constrained to a politics whose “horizon of . . . aspiration largely is full inclusion in the nation as citizens” (Rikfin 2009, 102). </w:t>
      </w:r>
      <w:r w:rsidRPr="00F563BB">
        <w:rPr>
          <w:rStyle w:val="StyleUnderline"/>
        </w:rPr>
        <w:t xml:space="preserve">That is, </w:t>
      </w:r>
      <w:r w:rsidRPr="00F563BB">
        <w:rPr>
          <w:rStyle w:val="Emphasis"/>
        </w:rPr>
        <w:t>antiracism without Indigenous leadership</w:t>
      </w:r>
      <w:r w:rsidRPr="00F563BB">
        <w:rPr>
          <w:rStyle w:val="StyleUnderline"/>
        </w:rPr>
        <w:t xml:space="preserve"> is a </w:t>
      </w:r>
      <w:r w:rsidRPr="00F563BB">
        <w:rPr>
          <w:rStyle w:val="Emphasis"/>
        </w:rPr>
        <w:t>wager</w:t>
      </w:r>
      <w:r w:rsidRPr="00F563BB">
        <w:rPr>
          <w:rStyle w:val="StyleUnderline"/>
        </w:rPr>
        <w:t xml:space="preserve"> for </w:t>
      </w:r>
      <w:r w:rsidRPr="00F563BB">
        <w:rPr>
          <w:rStyle w:val="Emphasis"/>
        </w:rPr>
        <w:t>Black junior partnership</w:t>
      </w:r>
      <w:r w:rsidRPr="00F563BB">
        <w:rPr>
          <w:rStyle w:val="StyleUnderline"/>
        </w:rPr>
        <w:t xml:space="preserve"> in the </w:t>
      </w:r>
      <w:r w:rsidRPr="00F563BB">
        <w:rPr>
          <w:rStyle w:val="Emphasis"/>
        </w:rPr>
        <w:t>settler colonial state</w:t>
      </w:r>
      <w:r w:rsidRPr="00F563BB">
        <w:rPr>
          <w:rStyle w:val="StyleUnderline"/>
        </w:rPr>
        <w:t>. Bonita Lawrence and Enakshi Dua (2005) are clear on several interrelated points to this end</w:t>
      </w:r>
      <w:r w:rsidRPr="00F563BB">
        <w:rPr>
          <w:sz w:val="14"/>
        </w:rPr>
        <w:t xml:space="preserve">. </w:t>
      </w:r>
      <w:r w:rsidRPr="00F563BB">
        <w:rPr>
          <w:rStyle w:val="Emphasis"/>
        </w:rPr>
        <w:t>First, any “dialogue between antiracism theorists/activists and Indigenous scholars/communities requires talking on Indigenous terms”</w:t>
      </w:r>
      <w:r w:rsidRPr="00F563BB">
        <w:rPr>
          <w:sz w:val="14"/>
        </w:rPr>
        <w:t xml:space="preserve"> (Lawrence and Dua 2005, 137). </w:t>
      </w:r>
      <w:r w:rsidRPr="00F563BB">
        <w:rPr>
          <w:rStyle w:val="Emphasis"/>
        </w:rPr>
        <w:t>Second, antiracism must find a way “to place antiracist agendas within the context of sovereignty and restoration of land,” a practice that requires learning “how to write, research, and teach in ways that account for Indigenous realities as foundational”</w:t>
      </w:r>
      <w:r w:rsidRPr="00F563BB">
        <w:rPr>
          <w:sz w:val="14"/>
        </w:rPr>
        <w:t xml:space="preserve"> (Lawrence and Dua 2005, 137). </w:t>
      </w:r>
      <w:r w:rsidRPr="00F563BB">
        <w:rPr>
          <w:rStyle w:val="Emphasis"/>
        </w:rPr>
        <w:t xml:space="preserve">Third, the “pluralistic method of presenting diverse views” must yield to a “synthesis” that takes on “Indigenous </w:t>
      </w:r>
      <w:r w:rsidRPr="00F563BB">
        <w:rPr>
          <w:rStyle w:val="Emphasis"/>
        </w:rPr>
        <w:lastRenderedPageBreak/>
        <w:t>epistemological frameworks and values”</w:t>
      </w:r>
      <w:r w:rsidRPr="00F563BB">
        <w:rPr>
          <w:sz w:val="14"/>
        </w:rPr>
        <w:t xml:space="preserve"> (Lawrence and Dua 2005, 137). For </w:t>
      </w:r>
      <w:r w:rsidRPr="00F563BB">
        <w:rPr>
          <w:rStyle w:val="StyleUnderline"/>
        </w:rPr>
        <w:t>these authors, this is the way by which African Americans (in the hemispheric sense of the Americas) can transform themselves from settlers to allies “in the interests of a deeper solidarity</w:t>
      </w:r>
      <w:r w:rsidRPr="00F563BB">
        <w:rPr>
          <w:sz w:val="14"/>
        </w:rPr>
        <w:t xml:space="preserve">” (Amadahy and Lawrence 2009, 105). Let me add that I find no prob lem with the synthetic gesture that rejects the “pluralistic method of presenting diverse views.” </w:t>
      </w:r>
      <w:r w:rsidRPr="00F563BB">
        <w:rPr>
          <w:rStyle w:val="StyleUnderline"/>
        </w:rPr>
        <w:t>The impetus behind the demand for Black people to adopt Indigenous ontology, epistemology, and ethics, to speak on Indigenous terms, and to situate their politics within the context of sovereignty is consistent with the movement for settler decolonization described above</w:t>
      </w:r>
      <w:r w:rsidRPr="00F563BB">
        <w:rPr>
          <w:sz w:val="14"/>
        </w:rPr>
        <w:t xml:space="preserve">. In other words, </w:t>
      </w:r>
      <w:r w:rsidRPr="00F563BB">
        <w:rPr>
          <w:rStyle w:val="Emphasis"/>
        </w:rPr>
        <w:t>settler decolonization sees in antiracism the same pitfalls it sees in decolonization: both leave the colonizer intact and may even rely upon his continued existence for matters of recognition and redistribution</w:t>
      </w:r>
      <w:r w:rsidRPr="00F563BB">
        <w:rPr>
          <w:sz w:val="14"/>
        </w:rPr>
        <w:t xml:space="preserve">. </w:t>
      </w:r>
      <w:r w:rsidRPr="00F563BB">
        <w:rPr>
          <w:rStyle w:val="StyleUnderline"/>
        </w:rPr>
        <w:t xml:space="preserve">This point goes some way in explaining why there is a strong current within Native studies cautioning its audience to avoid emulating </w:t>
      </w:r>
      <w:r w:rsidRPr="00F563BB">
        <w:rPr>
          <w:rStyle w:val="Emphasis"/>
        </w:rPr>
        <w:t>Black political struggle</w:t>
      </w:r>
      <w:r w:rsidRPr="00F563BB">
        <w:rPr>
          <w:rStyle w:val="StyleUnderline"/>
        </w:rPr>
        <w:t xml:space="preserve"> </w:t>
      </w:r>
      <w:r w:rsidRPr="00F563BB">
        <w:rPr>
          <w:rStyle w:val="Emphasis"/>
        </w:rPr>
        <w:t>insofar</w:t>
      </w:r>
      <w:r w:rsidRPr="00F563BB">
        <w:rPr>
          <w:rStyle w:val="StyleUnderline"/>
        </w:rPr>
        <w:t xml:space="preserve"> as it is </w:t>
      </w:r>
      <w:r w:rsidRPr="00F563BB">
        <w:rPr>
          <w:rStyle w:val="Emphasis"/>
        </w:rPr>
        <w:t>restricted to antiracist aims</w:t>
      </w:r>
      <w:r w:rsidRPr="00F563BB">
        <w:rPr>
          <w:sz w:val="14"/>
        </w:rPr>
        <w:t xml:space="preserve">.9 </w:t>
      </w:r>
      <w:r w:rsidRPr="00F563BB">
        <w:rPr>
          <w:rStyle w:val="StyleUnderline"/>
        </w:rPr>
        <w:t>The advice offered to Native people and the critique and challenge posed to non-Native Black people (or to Black people pursuing decolonization elsewhere) are recto and verso of a single axiom: “</w:t>
      </w:r>
      <w:r w:rsidRPr="00F563BB">
        <w:rPr>
          <w:rStyle w:val="Emphasis"/>
        </w:rPr>
        <w:t>emancipatory potential</w:t>
      </w:r>
      <w:r w:rsidRPr="00F563BB">
        <w:rPr>
          <w:rStyle w:val="StyleUnderline"/>
        </w:rPr>
        <w:t>” is to be found in “</w:t>
      </w:r>
      <w:r w:rsidRPr="00F563BB">
        <w:rPr>
          <w:rStyle w:val="Emphasis"/>
        </w:rPr>
        <w:t>the possibility of the return of a land-based existence</w:t>
      </w:r>
      <w:r w:rsidRPr="00F563BB">
        <w:rPr>
          <w:rStyle w:val="StyleUnderline"/>
        </w:rPr>
        <w:t>”</w:t>
      </w:r>
      <w:r w:rsidRPr="00F563BB">
        <w:rPr>
          <w:sz w:val="14"/>
        </w:rPr>
        <w:t xml:space="preserve"> (Waziyatawin 2012, 82). Democratizing the settler colony as belatedly enfranchised citizens and subjects, or simply creating distance between colonizer and colonized without canceling both terms, is to forfeit the possibility of genuine freedom for all while contributing to the destruction of “the lands, waters, and ecosystems upon which [Native] people [and ultimately all life] must survive” (Waziyatawin 2012, 68). Hence, “To acknowledge that we all share the same land base and yet to question the differential terms on which it is occupied is to become aware of the colonial proj ect that is taking place around us” (Lawrence and Dua 2005, 126). </w:t>
      </w:r>
      <w:r w:rsidRPr="00F563BB">
        <w:rPr>
          <w:rStyle w:val="StyleUnderline"/>
        </w:rPr>
        <w:t xml:space="preserve">In the broadest sense, the problem is posed as the difference between an </w:t>
      </w:r>
      <w:r w:rsidRPr="00F563BB">
        <w:rPr>
          <w:rStyle w:val="Emphasis"/>
        </w:rPr>
        <w:t>Indigenous</w:t>
      </w:r>
      <w:r w:rsidRPr="00F563BB">
        <w:rPr>
          <w:rStyle w:val="StyleUnderline"/>
        </w:rPr>
        <w:t xml:space="preserve"> and </w:t>
      </w:r>
      <w:r w:rsidRPr="00F563BB">
        <w:rPr>
          <w:rStyle w:val="Emphasis"/>
        </w:rPr>
        <w:t>exogenous relation to the land</w:t>
      </w:r>
      <w:r w:rsidRPr="00F563BB">
        <w:rPr>
          <w:rStyle w:val="StyleUnderline"/>
        </w:rPr>
        <w:t xml:space="preserve">, a </w:t>
      </w:r>
      <w:r w:rsidRPr="00F563BB">
        <w:rPr>
          <w:rStyle w:val="Emphasis"/>
        </w:rPr>
        <w:t>problem</w:t>
      </w:r>
      <w:r w:rsidRPr="00F563BB">
        <w:rPr>
          <w:rStyle w:val="StyleUnderline"/>
        </w:rPr>
        <w:t xml:space="preserve"> of the </w:t>
      </w:r>
      <w:r w:rsidRPr="00F563BB">
        <w:rPr>
          <w:rStyle w:val="Emphasis"/>
        </w:rPr>
        <w:t>terms</w:t>
      </w:r>
      <w:r w:rsidRPr="00F563BB">
        <w:rPr>
          <w:rStyle w:val="StyleUnderline"/>
        </w:rPr>
        <w:t xml:space="preserve"> of </w:t>
      </w:r>
      <w:r w:rsidRPr="00F563BB">
        <w:rPr>
          <w:rStyle w:val="Emphasis"/>
        </w:rPr>
        <w:t>occupation</w:t>
      </w:r>
      <w:r w:rsidRPr="00F563BB">
        <w:rPr>
          <w:sz w:val="14"/>
        </w:rPr>
        <w:t xml:space="preserve">. </w:t>
      </w:r>
      <w:r w:rsidRPr="00F563BB">
        <w:rPr>
          <w:rStyle w:val="Emphasis"/>
        </w:rPr>
        <w:t>This frames the question of land as a question of sovereignty, wherein Native sovereignty is a precondition for or element of the maintenance or re</w:t>
      </w:r>
      <w:r>
        <w:rPr>
          <w:rStyle w:val="Emphasis"/>
        </w:rPr>
        <w:t>n</w:t>
      </w:r>
      <w:r w:rsidRPr="00F563BB">
        <w:rPr>
          <w:rStyle w:val="Emphasis"/>
        </w:rPr>
        <w:t>aissance of Native ways of relating to the land</w:t>
      </w:r>
      <w:r w:rsidRPr="00F563BB">
        <w:rPr>
          <w:sz w:val="14"/>
        </w:rPr>
        <w:t xml:space="preserve">. </w:t>
      </w:r>
      <w:r w:rsidRPr="00F563BB">
        <w:rPr>
          <w:rStyle w:val="StyleUnderline"/>
        </w:rPr>
        <w:t xml:space="preserve">Surely, </w:t>
      </w:r>
      <w:r w:rsidRPr="00F563BB">
        <w:rPr>
          <w:rStyle w:val="Emphasis"/>
        </w:rPr>
        <w:t>denial of sovereignty</w:t>
      </w:r>
      <w:r w:rsidRPr="00F563BB">
        <w:rPr>
          <w:rStyle w:val="StyleUnderline"/>
        </w:rPr>
        <w:t xml:space="preserve"> imperils </w:t>
      </w:r>
      <w:r w:rsidRPr="00F563BB">
        <w:rPr>
          <w:rStyle w:val="Emphasis"/>
        </w:rPr>
        <w:t>Native</w:t>
      </w:r>
      <w:r w:rsidRPr="00F563BB">
        <w:rPr>
          <w:rStyle w:val="StyleUnderline"/>
        </w:rPr>
        <w:t xml:space="preserve"> ways of </w:t>
      </w:r>
      <w:r w:rsidRPr="00F563BB">
        <w:rPr>
          <w:rStyle w:val="Emphasis"/>
        </w:rPr>
        <w:t>relating</w:t>
      </w:r>
      <w:r w:rsidRPr="00F563BB">
        <w:rPr>
          <w:rStyle w:val="StyleUnderline"/>
        </w:rPr>
        <w:t xml:space="preserve">, but </w:t>
      </w:r>
      <w:r w:rsidRPr="00F563BB">
        <w:rPr>
          <w:rStyle w:val="Emphasis"/>
        </w:rPr>
        <w:t>sovereignty</w:t>
      </w:r>
      <w:r w:rsidRPr="00F563BB">
        <w:rPr>
          <w:rStyle w:val="StyleUnderline"/>
        </w:rPr>
        <w:t xml:space="preserve"> does not thereby </w:t>
      </w:r>
      <w:r w:rsidRPr="00F563BB">
        <w:rPr>
          <w:rStyle w:val="Emphasis"/>
        </w:rPr>
        <w:t>guarantee</w:t>
      </w:r>
      <w:r w:rsidRPr="00F563BB">
        <w:rPr>
          <w:rStyle w:val="StyleUnderline"/>
        </w:rPr>
        <w:t xml:space="preserve"> this way will be </w:t>
      </w:r>
      <w:r w:rsidRPr="00F563BB">
        <w:rPr>
          <w:rStyle w:val="Emphasis"/>
        </w:rPr>
        <w:t>followed</w:t>
      </w:r>
      <w:r w:rsidRPr="00F563BB">
        <w:rPr>
          <w:sz w:val="14"/>
        </w:rPr>
        <w:t xml:space="preserve">. This is why much discussion within Native studies is dedicated to thinking critically about what Waziyatawin (2012, 68) terms “the continued cooptation of our people into civilization’s fallacies and destructive habits.” How to resist such lures and the resultant disconnection from the land? </w:t>
      </w:r>
      <w:r w:rsidRPr="00F563BB">
        <w:rPr>
          <w:rStyle w:val="StyleUnderline"/>
        </w:rPr>
        <w:t xml:space="preserve">If the keywords of Native studies are resistance (to settler colonial society and the global industrial civilization that comprises it) and resurgence (of Native ways of life in and for our time), and if the source of both is a form of self-recognition among Indigenous peoples— “with the understanding that our cultures have much to teach the Western world about the establishment of relationships within and between peoples and the </w:t>
      </w:r>
      <w:r w:rsidRPr="00F563BB">
        <w:rPr>
          <w:rStyle w:val="Emphasis"/>
        </w:rPr>
        <w:t>natural world that are profoundly non-imperialist</w:t>
      </w:r>
      <w:r w:rsidRPr="00F563BB">
        <w:rPr>
          <w:sz w:val="14"/>
        </w:rPr>
        <w:t xml:space="preserve">” (Coulthard 2007, 456)— </w:t>
      </w:r>
      <w:r w:rsidRPr="00F563BB">
        <w:rPr>
          <w:rStyle w:val="StyleUnderline"/>
        </w:rPr>
        <w:t xml:space="preserve">then it stands to reason that </w:t>
      </w:r>
      <w:r w:rsidRPr="00F563BB">
        <w:rPr>
          <w:rStyle w:val="Emphasis"/>
        </w:rPr>
        <w:t>Black-Native solidarity</w:t>
      </w:r>
      <w:r w:rsidRPr="00F563BB">
        <w:rPr>
          <w:rStyle w:val="StyleUnderline"/>
        </w:rPr>
        <w:t xml:space="preserve"> would pivot upon </w:t>
      </w:r>
      <w:r w:rsidRPr="00F563BB">
        <w:rPr>
          <w:rStyle w:val="Emphasis"/>
        </w:rPr>
        <w:t>Black</w:t>
      </w:r>
      <w:r w:rsidRPr="00F563BB">
        <w:rPr>
          <w:rStyle w:val="StyleUnderline"/>
        </w:rPr>
        <w:t xml:space="preserve"> people’s willingness “to </w:t>
      </w:r>
      <w:r w:rsidRPr="00F563BB">
        <w:rPr>
          <w:rStyle w:val="Emphasis"/>
        </w:rPr>
        <w:t>provide material and moral support to</w:t>
      </w:r>
      <w:r w:rsidRPr="00F563BB">
        <w:rPr>
          <w:rStyle w:val="StyleUnderline"/>
        </w:rPr>
        <w:t xml:space="preserve"> . . . the </w:t>
      </w:r>
      <w:r w:rsidRPr="00F563BB">
        <w:rPr>
          <w:rStyle w:val="Emphasis"/>
        </w:rPr>
        <w:t>Indigenous movement on Turtle Island</w:t>
      </w:r>
      <w:r w:rsidRPr="00F563BB">
        <w:rPr>
          <w:sz w:val="14"/>
        </w:rPr>
        <w:t xml:space="preserve">” (Amadahy and Lawrence 2009, 128). </w:t>
      </w:r>
      <w:r w:rsidRPr="00F563BB">
        <w:rPr>
          <w:rStyle w:val="Emphasis"/>
        </w:rPr>
        <w:t>Solidarity here does not mean reciprocity. Because it is claimed that the “majority of diasporic Black struggles . . . want equity within the laws, economy, and institutions of the colonial settler state”</w:t>
      </w:r>
      <w:r w:rsidRPr="00F563BB">
        <w:rPr>
          <w:sz w:val="14"/>
        </w:rPr>
        <w:t xml:space="preserve"> (Amadahy and Lawrence 2009, 128, emphasis added), </w:t>
      </w:r>
      <w:r w:rsidRPr="00F563BB">
        <w:rPr>
          <w:rStyle w:val="StyleUnderline"/>
        </w:rPr>
        <w:t>there is little to be gained from the Indigenous encounter with Blacks.</w:t>
      </w:r>
    </w:p>
    <w:p w14:paraId="6E14FA8F" w14:textId="77777777" w:rsidR="000B0C84" w:rsidRPr="007C1C09" w:rsidRDefault="000B0C84" w:rsidP="000B0C84">
      <w:pPr>
        <w:pStyle w:val="Heading4"/>
      </w:pPr>
      <w:r>
        <w:t xml:space="preserve">The ability to </w:t>
      </w:r>
      <w:r>
        <w:rPr>
          <w:u w:val="single"/>
        </w:rPr>
        <w:t>make and inhabit the world</w:t>
      </w:r>
      <w:r>
        <w:t xml:space="preserve"> uses the </w:t>
      </w:r>
      <w:r>
        <w:rPr>
          <w:u w:val="single"/>
        </w:rPr>
        <w:t>incoherency of black flesh</w:t>
      </w:r>
      <w:r>
        <w:t xml:space="preserve"> as the </w:t>
      </w:r>
      <w:r>
        <w:rPr>
          <w:u w:val="single"/>
        </w:rPr>
        <w:t>metaphysical springboard</w:t>
      </w:r>
      <w:r>
        <w:t xml:space="preserve"> to generate such projects. </w:t>
      </w:r>
    </w:p>
    <w:p w14:paraId="35DD40C0" w14:textId="77777777" w:rsidR="000B0C84" w:rsidRDefault="000B0C84" w:rsidP="000B0C84">
      <w:r>
        <w:rPr>
          <w:rStyle w:val="Style13ptBold"/>
        </w:rPr>
        <w:t xml:space="preserve">King and Wilderson, 20 </w:t>
      </w:r>
      <w:r>
        <w:t>[Tiffany Lethabo King, Frank B Wilderson III, “Staying Ready for Black Study,” 2020, Otherwise Worlds]//Townes</w:t>
      </w:r>
    </w:p>
    <w:p w14:paraId="0409E8E2" w14:textId="77777777" w:rsidR="000B0C84" w:rsidRPr="007C1C09" w:rsidRDefault="000B0C84" w:rsidP="000B0C84">
      <w:pPr>
        <w:rPr>
          <w:sz w:val="14"/>
        </w:rPr>
      </w:pPr>
      <w:r w:rsidRPr="007C1C09">
        <w:rPr>
          <w:sz w:val="14"/>
        </w:rPr>
        <w:t xml:space="preserve">TK I just wanted to be sure I heard you. You were helping me think of the anecdotes I use when I hold out this hope. I think I shared with you I used to be part of the incite chapter in Toronto. There was this moment when we as Black and Indigenous people got each other. There were three Black women that were part of incite, and we sat with an Anishinaabe woman for two years trying to work this out. We were having deep conversations about the problems of sovereignty with our Anishinaabe sister. </w:t>
      </w:r>
      <w:r w:rsidRPr="007C1C09">
        <w:rPr>
          <w:rStyle w:val="StyleUnderline"/>
        </w:rPr>
        <w:t xml:space="preserve">We were saying, even this idea of getting rid of the Canadian state, </w:t>
      </w:r>
      <w:r w:rsidRPr="007C1C09">
        <w:rPr>
          <w:rStyle w:val="Emphasis"/>
        </w:rPr>
        <w:t>getting rid of the US</w:t>
      </w:r>
      <w:r w:rsidRPr="007C1C09">
        <w:rPr>
          <w:rStyle w:val="StyleUnderline"/>
        </w:rPr>
        <w:t xml:space="preserve">, creating a </w:t>
      </w:r>
      <w:r w:rsidRPr="007C1C09">
        <w:rPr>
          <w:rStyle w:val="Emphasis"/>
        </w:rPr>
        <w:t>new</w:t>
      </w:r>
      <w:r w:rsidRPr="007C1C09">
        <w:rPr>
          <w:rStyle w:val="StyleUnderline"/>
        </w:rPr>
        <w:t xml:space="preserve"> </w:t>
      </w:r>
      <w:r w:rsidRPr="007C1C09">
        <w:rPr>
          <w:rStyle w:val="Emphasis"/>
        </w:rPr>
        <w:t>subjectivity</w:t>
      </w:r>
      <w:r w:rsidRPr="007C1C09">
        <w:rPr>
          <w:rStyle w:val="StyleUnderline"/>
        </w:rPr>
        <w:t xml:space="preserve">, creating </w:t>
      </w:r>
      <w:r w:rsidRPr="007C1C09">
        <w:rPr>
          <w:rStyle w:val="Emphasis"/>
        </w:rPr>
        <w:t>new</w:t>
      </w:r>
      <w:r w:rsidRPr="007C1C09">
        <w:rPr>
          <w:rStyle w:val="StyleUnderline"/>
        </w:rPr>
        <w:t xml:space="preserve"> </w:t>
      </w:r>
      <w:r w:rsidRPr="007C1C09">
        <w:rPr>
          <w:rStyle w:val="Emphasis"/>
        </w:rPr>
        <w:t>language systems</w:t>
      </w:r>
      <w:r w:rsidRPr="007C1C09">
        <w:rPr>
          <w:rStyle w:val="StyleUnderline"/>
        </w:rPr>
        <w:t xml:space="preserve">, how do you </w:t>
      </w:r>
      <w:r w:rsidRPr="007C1C09">
        <w:rPr>
          <w:rStyle w:val="Emphasis"/>
        </w:rPr>
        <w:t>account</w:t>
      </w:r>
      <w:r w:rsidRPr="007C1C09">
        <w:rPr>
          <w:rStyle w:val="StyleUnderline"/>
        </w:rPr>
        <w:t xml:space="preserve"> for Native </w:t>
      </w:r>
      <w:r w:rsidRPr="007C1C09">
        <w:rPr>
          <w:rStyle w:val="Emphasis"/>
        </w:rPr>
        <w:t>peoples’ anti-Blackness</w:t>
      </w:r>
      <w:r w:rsidRPr="007C1C09">
        <w:rPr>
          <w:rStyle w:val="StyleUnderline"/>
        </w:rPr>
        <w:t xml:space="preserve">. And one sister asked the Anishinaabe sister directly, how can you guarantee that </w:t>
      </w:r>
      <w:r w:rsidRPr="007C1C09">
        <w:rPr>
          <w:rStyle w:val="Emphasis"/>
        </w:rPr>
        <w:t>Native people</w:t>
      </w:r>
      <w:r w:rsidRPr="007C1C09">
        <w:rPr>
          <w:rStyle w:val="StyleUnderline"/>
        </w:rPr>
        <w:t xml:space="preserve"> won’t incarcerate and </w:t>
      </w:r>
      <w:r w:rsidRPr="007C1C09">
        <w:rPr>
          <w:rStyle w:val="Emphasis"/>
        </w:rPr>
        <w:t>kill us</w:t>
      </w:r>
      <w:r w:rsidRPr="007C1C09">
        <w:rPr>
          <w:rStyle w:val="StyleUnderline"/>
        </w:rPr>
        <w:t xml:space="preserve"> like white people do</w:t>
      </w:r>
      <w:r w:rsidRPr="007C1C09">
        <w:rPr>
          <w:sz w:val="14"/>
        </w:rPr>
        <w:t xml:space="preserve">? And the Anishinaabe woman sat back and was completely crestfallen, </w:t>
      </w:r>
      <w:r w:rsidRPr="007C1C09">
        <w:rPr>
          <w:sz w:val="14"/>
        </w:rPr>
        <w:lastRenderedPageBreak/>
        <w:t>and said, I never considered that in my understanding of sovereignty. She said that she would have to shift</w:t>
      </w:r>
      <w:r w:rsidRPr="007C1C09">
        <w:rPr>
          <w:rStyle w:val="StyleUnderline"/>
        </w:rPr>
        <w:t xml:space="preserve">. Her idea about sovereignty would have to be about </w:t>
      </w:r>
      <w:r w:rsidRPr="007C1C09">
        <w:rPr>
          <w:rStyle w:val="Emphasis"/>
        </w:rPr>
        <w:t>Black survival</w:t>
      </w:r>
      <w:r w:rsidRPr="007C1C09">
        <w:rPr>
          <w:sz w:val="14"/>
        </w:rPr>
        <w:t xml:space="preserve">. </w:t>
      </w:r>
      <w:r w:rsidRPr="007C1C09">
        <w:rPr>
          <w:rStyle w:val="Emphasis"/>
        </w:rPr>
        <w:t>We would have to undo the prison system in order to free the land. So we are back to the land</w:t>
      </w:r>
      <w:r w:rsidRPr="007C1C09">
        <w:rPr>
          <w:sz w:val="14"/>
        </w:rPr>
        <w:t xml:space="preserve">. So I have to check myself here, because I’m sure I don’t have a full understanding about what Native peoples mean by land. I think in Black studies we tend to be reductive about land. But what I hear Jared say is that Native peoples will still ground themselves in a kind of coherence. So even if she says I will rethink or undo sovereignty, she still has land to fall back on, which has a par tic u lar kind of coherence with the human and the self, particularly for white folks. As you were talking, it helped me think about those experiences I had with INCITE. Because there we were with Black and Native flesh. We weren’t where Jared is, but we were willing to move in light of Black suffering. Again, you said people often come to us with emotional, experiential examples. It makes me consider whether these experiences can lead to long-term transformation? In the end, we de cided to put our work together on hold. We were at an impasse. We still want to hold one another and Black and Indigenous people but do not know how to move forward. FW I agree with every thing you are saying, you said it all. TK But let us get back to what you didn’t get a chance to talk about. Why did you choose to think with Ward Churchill, Vine Deloria, Leslie Marmon Silko, etc., in your book? Was there something about what they were saying that allowed you a point of entry? FW First, let me say I am not someone who cares about whether Churchill is a properly registered Cherokee, and hence would say he is not worth listening to, like this Hawaiian scholar, J. Kēhaulani Kauanui, was saying to me at this talk. TK I just saw a chronicling of your and Kauanui’s exchange in a recent American Quarterly article.9 </w:t>
      </w:r>
      <w:r w:rsidRPr="007C1C09">
        <w:rPr>
          <w:rStyle w:val="StyleUnderline"/>
        </w:rPr>
        <w:t xml:space="preserve">FW Look, in general, when I travel it’s to connect with other Black people and have a space to think about </w:t>
      </w:r>
      <w:r w:rsidRPr="007C1C09">
        <w:rPr>
          <w:rStyle w:val="Emphasis"/>
        </w:rPr>
        <w:t>Black suffering</w:t>
      </w:r>
      <w:r w:rsidRPr="007C1C09">
        <w:rPr>
          <w:rStyle w:val="StyleUnderline"/>
        </w:rPr>
        <w:t xml:space="preserve">. I don’t think anyone can be taught to accept the essential dynamic of Black suffering. I simply believe the </w:t>
      </w:r>
      <w:r w:rsidRPr="007C1C09">
        <w:rPr>
          <w:rStyle w:val="Emphasis"/>
        </w:rPr>
        <w:t>psyche</w:t>
      </w:r>
      <w:r w:rsidRPr="007C1C09">
        <w:rPr>
          <w:rStyle w:val="StyleUnderline"/>
        </w:rPr>
        <w:t xml:space="preserve"> has </w:t>
      </w:r>
      <w:r w:rsidRPr="007C1C09">
        <w:rPr>
          <w:rStyle w:val="Emphasis"/>
        </w:rPr>
        <w:t>processes</w:t>
      </w:r>
      <w:r w:rsidRPr="007C1C09">
        <w:rPr>
          <w:rStyle w:val="StyleUnderline"/>
        </w:rPr>
        <w:t xml:space="preserve"> that are </w:t>
      </w:r>
      <w:r w:rsidRPr="007C1C09">
        <w:rPr>
          <w:rStyle w:val="Emphasis"/>
        </w:rPr>
        <w:t>contradictory</w:t>
      </w:r>
      <w:r w:rsidRPr="007C1C09">
        <w:rPr>
          <w:rStyle w:val="StyleUnderline"/>
        </w:rPr>
        <w:t xml:space="preserve"> and </w:t>
      </w:r>
      <w:r w:rsidRPr="007C1C09">
        <w:rPr>
          <w:rStyle w:val="Emphasis"/>
        </w:rPr>
        <w:t>hypocritical</w:t>
      </w:r>
      <w:r w:rsidRPr="007C1C09">
        <w:rPr>
          <w:sz w:val="14"/>
        </w:rPr>
        <w:t xml:space="preserve">. </w:t>
      </w:r>
      <w:r w:rsidRPr="007C1C09">
        <w:rPr>
          <w:rStyle w:val="StyleUnderline"/>
        </w:rPr>
        <w:t xml:space="preserve">I think Blackness </w:t>
      </w:r>
      <w:r w:rsidRPr="007C1C09">
        <w:rPr>
          <w:rStyle w:val="Emphasis"/>
        </w:rPr>
        <w:t>necessarily</w:t>
      </w:r>
      <w:r w:rsidRPr="007C1C09">
        <w:rPr>
          <w:rStyle w:val="StyleUnderline"/>
        </w:rPr>
        <w:t xml:space="preserve"> remains in the </w:t>
      </w:r>
      <w:r w:rsidRPr="007C1C09">
        <w:rPr>
          <w:rStyle w:val="Emphasis"/>
        </w:rPr>
        <w:t>realm</w:t>
      </w:r>
      <w:r w:rsidRPr="007C1C09">
        <w:rPr>
          <w:rStyle w:val="StyleUnderline"/>
        </w:rPr>
        <w:t xml:space="preserve"> of the </w:t>
      </w:r>
      <w:r w:rsidRPr="007C1C09">
        <w:rPr>
          <w:rStyle w:val="Emphasis"/>
        </w:rPr>
        <w:t>imaginary</w:t>
      </w:r>
      <w:r w:rsidRPr="007C1C09">
        <w:rPr>
          <w:sz w:val="14"/>
        </w:rPr>
        <w:t xml:space="preserve">. </w:t>
      </w:r>
      <w:r w:rsidRPr="007C1C09">
        <w:rPr>
          <w:rStyle w:val="StyleUnderline"/>
        </w:rPr>
        <w:t xml:space="preserve">I believe there is a structural imposition that prevents bringing </w:t>
      </w:r>
      <w:r w:rsidRPr="007C1C09">
        <w:rPr>
          <w:rStyle w:val="Emphasis"/>
        </w:rPr>
        <w:t>Blackness</w:t>
      </w:r>
      <w:r w:rsidRPr="007C1C09">
        <w:rPr>
          <w:rStyle w:val="StyleUnderline"/>
        </w:rPr>
        <w:t xml:space="preserve"> into </w:t>
      </w:r>
      <w:r w:rsidRPr="007C1C09">
        <w:rPr>
          <w:rStyle w:val="Emphasis"/>
        </w:rPr>
        <w:t>subjectivity</w:t>
      </w:r>
      <w:r w:rsidRPr="007C1C09">
        <w:rPr>
          <w:sz w:val="14"/>
        </w:rPr>
        <w:t xml:space="preserve">. I used to try to work with that. </w:t>
      </w:r>
      <w:r w:rsidRPr="007C1C09">
        <w:rPr>
          <w:rStyle w:val="StyleUnderline"/>
        </w:rPr>
        <w:t>Now I try to have a way of talking that is a metaphorical middle finger</w:t>
      </w:r>
      <w:r w:rsidRPr="007C1C09">
        <w:rPr>
          <w:sz w:val="14"/>
        </w:rPr>
        <w:t xml:space="preserve">. </w:t>
      </w:r>
      <w:r w:rsidRPr="007C1C09">
        <w:rPr>
          <w:rStyle w:val="StyleUnderline"/>
        </w:rPr>
        <w:t>That energy makes Black people feel good about my talk. I feel good about centering peoples who have been genocided at the level of analysis</w:t>
      </w:r>
      <w:r w:rsidRPr="007C1C09">
        <w:rPr>
          <w:sz w:val="14"/>
        </w:rPr>
        <w:t xml:space="preserve">. Can you restate the question again? TK No, I like where we were going. I was reading that article a few days ago, and I had a lot of problems with it. First, I found </w:t>
      </w:r>
      <w:r w:rsidRPr="007C1C09">
        <w:rPr>
          <w:rStyle w:val="StyleUnderline"/>
        </w:rPr>
        <w:t xml:space="preserve">J. Kēhualani Kauanui uncritical of </w:t>
      </w:r>
      <w:r w:rsidRPr="007C1C09">
        <w:rPr>
          <w:rStyle w:val="Emphasis"/>
        </w:rPr>
        <w:t>Patrick Wolfe</w:t>
      </w:r>
      <w:r w:rsidRPr="007C1C09">
        <w:rPr>
          <w:sz w:val="14"/>
        </w:rPr>
        <w:t xml:space="preserve">. Secondly, she said that you said “we’re not going to agree.” Which is true. But I felt like we were not going to get anywhere in the article. </w:t>
      </w:r>
      <w:r w:rsidRPr="007C1C09">
        <w:rPr>
          <w:rStyle w:val="StyleUnderline"/>
        </w:rPr>
        <w:t xml:space="preserve">But her beef is interesting. In her argument she uses </w:t>
      </w:r>
      <w:r w:rsidRPr="007C1C09">
        <w:rPr>
          <w:rStyle w:val="Emphasis"/>
        </w:rPr>
        <w:t>Bacon’s Rebellion</w:t>
      </w:r>
      <w:r w:rsidRPr="007C1C09">
        <w:rPr>
          <w:rStyle w:val="StyleUnderline"/>
        </w:rPr>
        <w:t xml:space="preserve"> to argue that people who were in the process of becoming Black, but not in the way we know Blackness today, chose to participate in </w:t>
      </w:r>
      <w:r w:rsidRPr="007C1C09">
        <w:rPr>
          <w:rStyle w:val="Emphasis"/>
        </w:rPr>
        <w:t>Native genocide</w:t>
      </w:r>
      <w:r w:rsidRPr="007C1C09">
        <w:rPr>
          <w:rStyle w:val="StyleUnderline"/>
        </w:rPr>
        <w:t>.</w:t>
      </w:r>
      <w:r w:rsidRPr="007C1C09">
        <w:rPr>
          <w:sz w:val="14"/>
        </w:rPr>
        <w:t xml:space="preserve"> She dismisses your question of why are you so focused on Black people’s role in the assault on Native people? She just says Black peoples have subjectivity and can do violence to Native folks. Now she brought this up, but it makes me think of the unconscious, and how it might be working in terms of her focus. In the article, she says the Occoneechees sold out the Susquehannock as they sought a strategic alliance with the participants of the rebellion. So my question is, why doesn’t she have an issue with the Occoneechees who were also complicit in the genocide of the Susquehannock? </w:t>
      </w:r>
      <w:r w:rsidRPr="007C1C09">
        <w:rPr>
          <w:rStyle w:val="StyleUnderline"/>
        </w:rPr>
        <w:t xml:space="preserve">Why are you only concerned about Black folks’ (who were not yet Black in the way we know) complicity and not about how one nation of </w:t>
      </w:r>
      <w:r w:rsidRPr="007C1C09">
        <w:rPr>
          <w:rStyle w:val="Emphasis"/>
        </w:rPr>
        <w:t>Indigenous people participated in the genocide of another nation</w:t>
      </w:r>
      <w:r w:rsidRPr="007C1C09">
        <w:rPr>
          <w:sz w:val="14"/>
        </w:rPr>
        <w:t xml:space="preserve">? FW Exactly, she was one of those people who said Churchill isn’t even Native as a way to dismiss my argument. She didn’t know how the libidinal economy is subtended by violence. </w:t>
      </w:r>
      <w:r w:rsidRPr="007C1C09">
        <w:rPr>
          <w:rStyle w:val="StyleUnderline"/>
        </w:rPr>
        <w:t>How the collective unconsciousness works with structural violence</w:t>
      </w:r>
      <w:r w:rsidRPr="007C1C09">
        <w:rPr>
          <w:sz w:val="14"/>
        </w:rPr>
        <w:t xml:space="preserve">. </w:t>
      </w:r>
      <w:r w:rsidRPr="007C1C09">
        <w:rPr>
          <w:rStyle w:val="Emphasis"/>
        </w:rPr>
        <w:t>You know what, in 1997, I didn’t either. I had to go through psychoanalysis</w:t>
      </w:r>
      <w:r w:rsidRPr="007C1C09">
        <w:rPr>
          <w:sz w:val="14"/>
        </w:rPr>
        <w:t xml:space="preserve">. </w:t>
      </w:r>
      <w:r w:rsidRPr="007C1C09">
        <w:rPr>
          <w:rStyle w:val="StyleUnderline"/>
        </w:rPr>
        <w:t>Then I had to go through how psychoanalysis is as anti-Black as is Marxism</w:t>
      </w:r>
      <w:r w:rsidRPr="007C1C09">
        <w:rPr>
          <w:sz w:val="14"/>
        </w:rPr>
        <w:t xml:space="preserve">. This is the drive of Black liberation, which is different than the drive of Indigenous liberation. </w:t>
      </w:r>
      <w:r w:rsidRPr="007C1C09">
        <w:rPr>
          <w:rStyle w:val="Emphasis"/>
        </w:rPr>
        <w:t>What I was arguing in my books is that world-making is an anti-Black project</w:t>
      </w:r>
      <w:r w:rsidRPr="007C1C09">
        <w:rPr>
          <w:sz w:val="14"/>
        </w:rPr>
        <w:t xml:space="preserve">. I don’t like that statement. </w:t>
      </w:r>
      <w:r w:rsidRPr="007C1C09">
        <w:rPr>
          <w:rStyle w:val="StyleUnderline"/>
        </w:rPr>
        <w:t xml:space="preserve">It gives me a lot of pain. However, my </w:t>
      </w:r>
      <w:r w:rsidRPr="007C1C09">
        <w:rPr>
          <w:rStyle w:val="Emphasis"/>
        </w:rPr>
        <w:t>pain</w:t>
      </w:r>
      <w:r w:rsidRPr="007C1C09">
        <w:rPr>
          <w:rStyle w:val="StyleUnderline"/>
        </w:rPr>
        <w:t xml:space="preserve"> is </w:t>
      </w:r>
      <w:r w:rsidRPr="007C1C09">
        <w:rPr>
          <w:rStyle w:val="Emphasis"/>
        </w:rPr>
        <w:t>not</w:t>
      </w:r>
      <w:r w:rsidRPr="007C1C09">
        <w:rPr>
          <w:rStyle w:val="StyleUnderline"/>
        </w:rPr>
        <w:t xml:space="preserve"> a </w:t>
      </w:r>
      <w:r w:rsidRPr="007C1C09">
        <w:rPr>
          <w:rStyle w:val="Emphasis"/>
        </w:rPr>
        <w:t>counter argument</w:t>
      </w:r>
      <w:r w:rsidRPr="007C1C09">
        <w:rPr>
          <w:sz w:val="14"/>
        </w:rPr>
        <w:t xml:space="preserve">. If anything, it gives the (painful) argument more validity. But she was arguing several layers below the level of abstraction at which I was speaking. She </w:t>
      </w:r>
      <w:r w:rsidRPr="007C1C09">
        <w:rPr>
          <w:rStyle w:val="StyleUnderline"/>
        </w:rPr>
        <w:t xml:space="preserve">was saying this is how our world was destroyed and this is how Black people participated in the </w:t>
      </w:r>
      <w:r w:rsidRPr="007C1C09">
        <w:rPr>
          <w:rStyle w:val="Emphasis"/>
        </w:rPr>
        <w:t>destruction of our world</w:t>
      </w:r>
      <w:r w:rsidRPr="007C1C09">
        <w:rPr>
          <w:rStyle w:val="StyleUnderline"/>
        </w:rPr>
        <w:t xml:space="preserve">. And </w:t>
      </w:r>
      <w:r w:rsidRPr="007C1C09">
        <w:rPr>
          <w:rStyle w:val="Emphasis"/>
        </w:rPr>
        <w:t>my argument is that you first talk to me about how the world is made</w:t>
      </w:r>
      <w:r w:rsidRPr="007C1C09">
        <w:rPr>
          <w:sz w:val="14"/>
        </w:rPr>
        <w:t xml:space="preserve">? </w:t>
      </w:r>
      <w:r w:rsidRPr="007C1C09">
        <w:rPr>
          <w:rStyle w:val="Emphasis"/>
        </w:rPr>
        <w:t>How is space transposed into place and how does paradigmatic violence play into that</w:t>
      </w:r>
      <w:r w:rsidRPr="007C1C09">
        <w:rPr>
          <w:sz w:val="14"/>
        </w:rPr>
        <w:t xml:space="preserve">? </w:t>
      </w:r>
      <w:r w:rsidRPr="007C1C09">
        <w:rPr>
          <w:rStyle w:val="Emphasis"/>
        </w:rPr>
        <w:t>And Black people are always making place out of space and making event out of duration. But the structure of gratuitous violence acts as an injunction against anyone else accepting Black place names or Black timed events</w:t>
      </w:r>
      <w:r w:rsidRPr="007C1C09">
        <w:rPr>
          <w:sz w:val="14"/>
        </w:rPr>
        <w:t xml:space="preserve">. </w:t>
      </w:r>
      <w:r w:rsidRPr="007C1C09">
        <w:rPr>
          <w:rStyle w:val="Emphasis"/>
        </w:rPr>
        <w:t>Native peoples</w:t>
      </w:r>
      <w:r w:rsidRPr="007C1C09">
        <w:rPr>
          <w:rStyle w:val="StyleUnderline"/>
        </w:rPr>
        <w:t xml:space="preserve"> are told that their world is </w:t>
      </w:r>
      <w:r w:rsidRPr="007C1C09">
        <w:rPr>
          <w:rStyle w:val="Emphasis"/>
        </w:rPr>
        <w:t>incompatible</w:t>
      </w:r>
      <w:r w:rsidRPr="007C1C09">
        <w:rPr>
          <w:rStyle w:val="StyleUnderline"/>
        </w:rPr>
        <w:t xml:space="preserve"> with the </w:t>
      </w:r>
      <w:r w:rsidRPr="007C1C09">
        <w:rPr>
          <w:rStyle w:val="Emphasis"/>
        </w:rPr>
        <w:t>European world</w:t>
      </w:r>
      <w:r w:rsidRPr="007C1C09">
        <w:rPr>
          <w:rStyle w:val="StyleUnderline"/>
        </w:rPr>
        <w:t xml:space="preserve">. But </w:t>
      </w:r>
      <w:r w:rsidRPr="007C1C09">
        <w:rPr>
          <w:rStyle w:val="Emphasis"/>
        </w:rPr>
        <w:t>we’re tol</w:t>
      </w:r>
      <w:r w:rsidRPr="007C1C09">
        <w:rPr>
          <w:rStyle w:val="StyleUnderline"/>
        </w:rPr>
        <w:t xml:space="preserve">d we have </w:t>
      </w:r>
      <w:r w:rsidRPr="007C1C09">
        <w:rPr>
          <w:rStyle w:val="Emphasis"/>
        </w:rPr>
        <w:t>no right to make or inhabit worlds at</w:t>
      </w:r>
      <w:r w:rsidRPr="007C1C09">
        <w:rPr>
          <w:rStyle w:val="StyleUnderline"/>
        </w:rPr>
        <w:t xml:space="preserve"> all</w:t>
      </w:r>
      <w:r w:rsidRPr="007C1C09">
        <w:rPr>
          <w:sz w:val="14"/>
        </w:rPr>
        <w:t xml:space="preserve"> (whether Native or European). I realized that her unconscious anti-Blackness was not giving me any authority at the level of theory; not because she disagreed with me but because she had nothing to say about the actual Afro-pessimist argument; and every thing to say about the historical facticity of Black participation in Native subjugation. </w:t>
      </w:r>
      <w:r w:rsidRPr="007C1C09">
        <w:rPr>
          <w:rStyle w:val="StyleUnderline"/>
        </w:rPr>
        <w:t xml:space="preserve">She was keeping herself from being able to understand that I was not saying that </w:t>
      </w:r>
      <w:r w:rsidRPr="007C1C09">
        <w:rPr>
          <w:rStyle w:val="Emphasis"/>
        </w:rPr>
        <w:t>Black people</w:t>
      </w:r>
      <w:r w:rsidRPr="007C1C09">
        <w:rPr>
          <w:rStyle w:val="StyleUnderline"/>
        </w:rPr>
        <w:t xml:space="preserve"> have never committed </w:t>
      </w:r>
      <w:r w:rsidRPr="007C1C09">
        <w:rPr>
          <w:rStyle w:val="Emphasis"/>
        </w:rPr>
        <w:t>horrible crimes</w:t>
      </w:r>
      <w:r w:rsidRPr="007C1C09">
        <w:rPr>
          <w:rStyle w:val="StyleUnderline"/>
        </w:rPr>
        <w:t xml:space="preserve"> against </w:t>
      </w:r>
      <w:r w:rsidRPr="007C1C09">
        <w:rPr>
          <w:rStyle w:val="Emphasis"/>
        </w:rPr>
        <w:t>Native peoples</w:t>
      </w:r>
      <w:r w:rsidRPr="007C1C09">
        <w:rPr>
          <w:sz w:val="14"/>
        </w:rPr>
        <w:t xml:space="preserve">. But I was saying that I dealt with that in my discussion of Vine Deloria complaining about Black Buffalo Soldiers and Black people becoming Christians. </w:t>
      </w:r>
      <w:r w:rsidRPr="007C1C09">
        <w:rPr>
          <w:rStyle w:val="StyleUnderline"/>
        </w:rPr>
        <w:t xml:space="preserve">Vine Deloria did not understand that slavery is not about Black people picking cotton and being in chains: that’s the historical facticity of some experiences of slavery, </w:t>
      </w:r>
      <w:r w:rsidRPr="007C1C09">
        <w:rPr>
          <w:rStyle w:val="StyleUnderline"/>
        </w:rPr>
        <w:lastRenderedPageBreak/>
        <w:t>not a paradigmatic explanation of slavery</w:t>
      </w:r>
      <w:r w:rsidRPr="007C1C09">
        <w:rPr>
          <w:sz w:val="14"/>
        </w:rPr>
        <w:t xml:space="preserve">. </w:t>
      </w:r>
      <w:r w:rsidRPr="007C1C09">
        <w:rPr>
          <w:rStyle w:val="Emphasis"/>
        </w:rPr>
        <w:t>Slavery is a dynamic in which subjectivity cannot cohere</w:t>
      </w:r>
      <w:r w:rsidRPr="007C1C09">
        <w:rPr>
          <w:sz w:val="14"/>
        </w:rPr>
        <w:t xml:space="preserve">. </w:t>
      </w:r>
      <w:r w:rsidRPr="007C1C09">
        <w:rPr>
          <w:rStyle w:val="StyleUnderline"/>
        </w:rPr>
        <w:t xml:space="preserve">She could have said, “Hey buddy your meta-critique of relationality is wrong and here is how relationality is not anti-Black; I’ll explain how </w:t>
      </w:r>
      <w:r w:rsidRPr="007C1C09">
        <w:rPr>
          <w:rStyle w:val="Emphasis"/>
        </w:rPr>
        <w:t>Indigenous world making is not anti</w:t>
      </w:r>
      <w:r>
        <w:rPr>
          <w:rStyle w:val="Emphasis"/>
        </w:rPr>
        <w:t>-</w:t>
      </w:r>
      <w:r w:rsidRPr="007C1C09">
        <w:rPr>
          <w:rStyle w:val="Emphasis"/>
        </w:rPr>
        <w:t>Black</w:t>
      </w:r>
      <w:r w:rsidRPr="007C1C09">
        <w:rPr>
          <w:rStyle w:val="StyleUnderline"/>
        </w:rPr>
        <w:t xml:space="preserve">.” That would have been a </w:t>
      </w:r>
      <w:r w:rsidRPr="007C1C09">
        <w:rPr>
          <w:rStyle w:val="Emphasis"/>
        </w:rPr>
        <w:t>genuine response to my talk</w:t>
      </w:r>
      <w:r w:rsidRPr="007C1C09">
        <w:rPr>
          <w:sz w:val="14"/>
        </w:rPr>
        <w:t xml:space="preserve">. But she didn’t meet me there. She stayed at her level of scholarship, and the historical dynamic. That’s a trap. One which I simply refuse to fall into. And that’s what happened. Some Black people came up, and said, “That’s what I was thinking but didn’t know if I could say it.” And that’s all I care about. Not because I’m a jerk, because I am a jerk, but because she didn’t actually engage what my book said or what I said in my lecture. Now coming to back to the original question, what I realized was that the Native writers were reluctant to have a sustained engagement with violence. </w:t>
      </w:r>
      <w:r w:rsidRPr="007C1C09">
        <w:rPr>
          <w:rStyle w:val="StyleUnderline"/>
        </w:rPr>
        <w:t xml:space="preserve">But Black writers were not reluctant. But Silko, Churchill, and [Haunani-Kay] Trask had the sustained engagement with violence, even though the tools they were using were from the social sciences. I wanted to see if there were </w:t>
      </w:r>
      <w:r w:rsidRPr="007C1C09">
        <w:rPr>
          <w:rStyle w:val="Emphasis"/>
        </w:rPr>
        <w:t>Native</w:t>
      </w:r>
      <w:r w:rsidRPr="007C1C09">
        <w:rPr>
          <w:rStyle w:val="StyleUnderline"/>
        </w:rPr>
        <w:t xml:space="preserve"> peoples </w:t>
      </w:r>
      <w:r w:rsidRPr="007C1C09">
        <w:rPr>
          <w:rStyle w:val="Emphasis"/>
        </w:rPr>
        <w:t>talking</w:t>
      </w:r>
      <w:r w:rsidRPr="007C1C09">
        <w:rPr>
          <w:rStyle w:val="StyleUnderline"/>
        </w:rPr>
        <w:t xml:space="preserve"> about </w:t>
      </w:r>
      <w:r w:rsidRPr="007C1C09">
        <w:rPr>
          <w:rStyle w:val="Emphasis"/>
        </w:rPr>
        <w:t>violence compared to culture</w:t>
      </w:r>
      <w:r w:rsidRPr="007C1C09">
        <w:rPr>
          <w:rStyle w:val="StyleUnderline"/>
        </w:rPr>
        <w:t>.</w:t>
      </w:r>
    </w:p>
    <w:p w14:paraId="0B37E57F" w14:textId="77777777" w:rsidR="000B0C84" w:rsidRPr="00F563BB" w:rsidRDefault="000B0C84" w:rsidP="000B0C84">
      <w:pPr>
        <w:pStyle w:val="Heading4"/>
      </w:pPr>
      <w:r>
        <w:t xml:space="preserve">Settler colonialism fundamentally understands a </w:t>
      </w:r>
      <w:r>
        <w:rPr>
          <w:u w:val="single"/>
        </w:rPr>
        <w:t>dialectic of loss and recovery</w:t>
      </w:r>
      <w:r>
        <w:t xml:space="preserve"> but the </w:t>
      </w:r>
      <w:r>
        <w:rPr>
          <w:u w:val="single"/>
        </w:rPr>
        <w:t>loss of dialectics itself</w:t>
      </w:r>
      <w:r>
        <w:t xml:space="preserve"> is the problem of </w:t>
      </w:r>
      <w:r>
        <w:rPr>
          <w:u w:val="single"/>
        </w:rPr>
        <w:t>enslavement</w:t>
      </w:r>
      <w:r>
        <w:t>.</w:t>
      </w:r>
    </w:p>
    <w:p w14:paraId="7A6BDFDF" w14:textId="77777777" w:rsidR="000B0C84" w:rsidRPr="007C1C09" w:rsidRDefault="000B0C84" w:rsidP="000B0C84">
      <w:r>
        <w:rPr>
          <w:rStyle w:val="Style13ptBold"/>
        </w:rPr>
        <w:t xml:space="preserve">Sexton, 14 </w:t>
      </w:r>
      <w:r>
        <w:t>[Jared Sexton, “The Vel of Slavery: Tracking the Figure of the Unsovereign,” 2014, republished in Otherwise Worlds in 2020]//Townes</w:t>
      </w:r>
    </w:p>
    <w:p w14:paraId="17786AB2" w14:textId="77777777" w:rsidR="000B0C84" w:rsidRPr="00F563BB" w:rsidRDefault="000B0C84" w:rsidP="000B0C84">
      <w:pPr>
        <w:rPr>
          <w:rStyle w:val="Emphasis"/>
        </w:rPr>
      </w:pPr>
      <w:r w:rsidRPr="00F563BB">
        <w:rPr>
          <w:sz w:val="14"/>
        </w:rPr>
        <w:t xml:space="preserve">Are Native calls for Black solidarity simply expedient in a situation of settler colonialism? My sense is that there is something more complicated, and concerning, at work. </w:t>
      </w:r>
      <w:r w:rsidRPr="00F563BB">
        <w:rPr>
          <w:rStyle w:val="StyleUnderline"/>
        </w:rPr>
        <w:t xml:space="preserve">If one surveys the writing on </w:t>
      </w:r>
      <w:r w:rsidRPr="00F563BB">
        <w:rPr>
          <w:rStyle w:val="Emphasis"/>
        </w:rPr>
        <w:t>Black-Native solidarity</w:t>
      </w:r>
      <w:r w:rsidRPr="00F563BB">
        <w:rPr>
          <w:rStyle w:val="StyleUnderline"/>
        </w:rPr>
        <w:t xml:space="preserve"> in the field of Native studies, one finds frequent reference to histories of shared </w:t>
      </w:r>
      <w:r w:rsidRPr="00F563BB">
        <w:rPr>
          <w:rStyle w:val="Emphasis"/>
        </w:rPr>
        <w:t>struggle</w:t>
      </w:r>
      <w:r w:rsidRPr="00F563BB">
        <w:rPr>
          <w:rStyle w:val="StyleUnderline"/>
        </w:rPr>
        <w:t xml:space="preserve">, strategic </w:t>
      </w:r>
      <w:r w:rsidRPr="00F563BB">
        <w:rPr>
          <w:rStyle w:val="Emphasis"/>
        </w:rPr>
        <w:t>alliance</w:t>
      </w:r>
      <w:r w:rsidRPr="00F563BB">
        <w:rPr>
          <w:rStyle w:val="StyleUnderline"/>
        </w:rPr>
        <w:t xml:space="preserve">, and </w:t>
      </w:r>
      <w:r w:rsidRPr="00F563BB">
        <w:rPr>
          <w:rStyle w:val="Emphasis"/>
        </w:rPr>
        <w:t>cohabitation</w:t>
      </w:r>
      <w:r w:rsidRPr="00F563BB">
        <w:rPr>
          <w:rStyle w:val="StyleUnderline"/>
        </w:rPr>
        <w:t xml:space="preserve"> in place of or alongside acknowledgment of histories of Indian </w:t>
      </w:r>
      <w:r w:rsidRPr="00F563BB">
        <w:rPr>
          <w:rStyle w:val="Emphasis"/>
        </w:rPr>
        <w:t>slavery</w:t>
      </w:r>
      <w:r w:rsidRPr="00F563BB">
        <w:rPr>
          <w:rStyle w:val="StyleUnderline"/>
        </w:rPr>
        <w:t xml:space="preserve">, ongoing </w:t>
      </w:r>
      <w:r w:rsidRPr="00F563BB">
        <w:rPr>
          <w:rStyle w:val="Emphasis"/>
        </w:rPr>
        <w:t>exclusion</w:t>
      </w:r>
      <w:r w:rsidRPr="00F563BB">
        <w:rPr>
          <w:rStyle w:val="StyleUnderline"/>
        </w:rPr>
        <w:t xml:space="preserve"> of </w:t>
      </w:r>
      <w:r w:rsidRPr="00F563BB">
        <w:rPr>
          <w:rStyle w:val="Emphasis"/>
        </w:rPr>
        <w:t>Black Native people</w:t>
      </w:r>
      <w:r w:rsidRPr="00F563BB">
        <w:rPr>
          <w:rStyle w:val="StyleUnderline"/>
        </w:rPr>
        <w:t xml:space="preserve">, and </w:t>
      </w:r>
      <w:r w:rsidRPr="00F563BB">
        <w:rPr>
          <w:rStyle w:val="Emphasis"/>
        </w:rPr>
        <w:t>pervasive anti-Black racism</w:t>
      </w:r>
      <w:r w:rsidRPr="00F563BB">
        <w:rPr>
          <w:sz w:val="14"/>
        </w:rPr>
        <w:t xml:space="preserve">. In drawing up the historical balance sheet this way, scholars suggest there is ground for Black-Native solidarity in the present. Even where there is no denial or minimization of the history of Indian slavery, even where Native anti-Black racism is recognized and the struggles of Black Native people are affirmed, an argument is forwarded that solidarity in this moment can be retrieved from the past and refashioned for the future. In this sense, </w:t>
      </w:r>
      <w:r w:rsidRPr="00F563BB">
        <w:rPr>
          <w:rStyle w:val="StyleUnderline"/>
        </w:rPr>
        <w:t xml:space="preserve">Native peoples are seeking to reunite with </w:t>
      </w:r>
      <w:r w:rsidRPr="00F563BB">
        <w:rPr>
          <w:rStyle w:val="Emphasis"/>
        </w:rPr>
        <w:t>lost allies</w:t>
      </w:r>
      <w:r w:rsidRPr="00F563BB">
        <w:rPr>
          <w:rStyle w:val="StyleUnderline"/>
        </w:rPr>
        <w:t xml:space="preserve">, </w:t>
      </w:r>
      <w:r w:rsidRPr="00F563BB">
        <w:rPr>
          <w:rStyle w:val="Emphasis"/>
        </w:rPr>
        <w:t>namely</w:t>
      </w:r>
      <w:r w:rsidRPr="00F563BB">
        <w:rPr>
          <w:rStyle w:val="StyleUnderline"/>
        </w:rPr>
        <w:t xml:space="preserve">, those </w:t>
      </w:r>
      <w:r w:rsidRPr="00F563BB">
        <w:rPr>
          <w:rStyle w:val="Emphasis"/>
        </w:rPr>
        <w:t>enslaved Africans</w:t>
      </w:r>
      <w:r w:rsidRPr="00F563BB">
        <w:rPr>
          <w:rStyle w:val="StyleUnderline"/>
        </w:rPr>
        <w:t xml:space="preserve"> from the </w:t>
      </w:r>
      <w:r w:rsidRPr="00F563BB">
        <w:rPr>
          <w:rStyle w:val="Emphasis"/>
        </w:rPr>
        <w:t>early colonial period who demonstrated “a spiritual worldview</w:t>
      </w:r>
      <w:r w:rsidRPr="00F563BB">
        <w:rPr>
          <w:rStyle w:val="StyleUnderline"/>
        </w:rPr>
        <w:t>, land-informed practices, and were held together by kinship structures which created relationships that allocated every one a role in the community</w:t>
      </w:r>
      <w:r w:rsidRPr="00F563BB">
        <w:rPr>
          <w:sz w:val="14"/>
        </w:rPr>
        <w:t xml:space="preserve">” (Amadahy and Lawrence 2009, 127). </w:t>
      </w:r>
      <w:r w:rsidRPr="00F563BB">
        <w:rPr>
          <w:rStyle w:val="StyleUnderline"/>
        </w:rPr>
        <w:t>This is political solidarity derived from “</w:t>
      </w:r>
      <w:r w:rsidRPr="00F563BB">
        <w:rPr>
          <w:rStyle w:val="Emphasis"/>
        </w:rPr>
        <w:t>cultural similarities</w:t>
      </w:r>
      <w:r w:rsidRPr="00F563BB">
        <w:rPr>
          <w:rStyle w:val="StyleUnderline"/>
        </w:rPr>
        <w:t>.”</w:t>
      </w:r>
      <w:r w:rsidRPr="00F563BB">
        <w:rPr>
          <w:sz w:val="14"/>
        </w:rPr>
        <w:t xml:space="preserve"> The implications of this claim are considerable. </w:t>
      </w:r>
      <w:r w:rsidRPr="00F563BB">
        <w:rPr>
          <w:rStyle w:val="StyleUnderline"/>
        </w:rPr>
        <w:t xml:space="preserve">If </w:t>
      </w:r>
      <w:r w:rsidRPr="00F563BB">
        <w:rPr>
          <w:rStyle w:val="Emphasis"/>
        </w:rPr>
        <w:t>Black-Native</w:t>
      </w:r>
      <w:r w:rsidRPr="00F563BB">
        <w:rPr>
          <w:rStyle w:val="StyleUnderline"/>
        </w:rPr>
        <w:t xml:space="preserve"> </w:t>
      </w:r>
      <w:r w:rsidRPr="00F563BB">
        <w:rPr>
          <w:rStyle w:val="Emphasis"/>
        </w:rPr>
        <w:t>solidarity</w:t>
      </w:r>
      <w:r w:rsidRPr="00F563BB">
        <w:rPr>
          <w:rStyle w:val="StyleUnderline"/>
        </w:rPr>
        <w:t xml:space="preserve"> is founded upon shared </w:t>
      </w:r>
      <w:r w:rsidRPr="00F563BB">
        <w:rPr>
          <w:rStyle w:val="Emphasis"/>
        </w:rPr>
        <w:t>Indigenous worldviews</w:t>
      </w:r>
      <w:r w:rsidRPr="00F563BB">
        <w:rPr>
          <w:rStyle w:val="StyleUnderline"/>
        </w:rPr>
        <w:t xml:space="preserve">, </w:t>
      </w:r>
      <w:r w:rsidRPr="00F563BB">
        <w:rPr>
          <w:rStyle w:val="Emphasis"/>
        </w:rPr>
        <w:t>practices</w:t>
      </w:r>
      <w:r w:rsidRPr="00F563BB">
        <w:rPr>
          <w:rStyle w:val="StyleUnderline"/>
        </w:rPr>
        <w:t xml:space="preserve">, and </w:t>
      </w:r>
      <w:r w:rsidRPr="00F563BB">
        <w:rPr>
          <w:rStyle w:val="Emphasis"/>
        </w:rPr>
        <w:t>kinship structures</w:t>
      </w:r>
      <w:r w:rsidRPr="00F563BB">
        <w:rPr>
          <w:rStyle w:val="StyleUnderline"/>
        </w:rPr>
        <w:t xml:space="preserve">, then the </w:t>
      </w:r>
      <w:r w:rsidRPr="00F563BB">
        <w:rPr>
          <w:rStyle w:val="Emphasis"/>
        </w:rPr>
        <w:t>prerequisite</w:t>
      </w:r>
      <w:r w:rsidRPr="00F563BB">
        <w:rPr>
          <w:rStyle w:val="StyleUnderline"/>
        </w:rPr>
        <w:t xml:space="preserve"> for </w:t>
      </w:r>
      <w:r w:rsidRPr="00F563BB">
        <w:rPr>
          <w:rStyle w:val="Emphasis"/>
        </w:rPr>
        <w:t>Black people</w:t>
      </w:r>
      <w:r w:rsidRPr="00F563BB">
        <w:rPr>
          <w:rStyle w:val="StyleUnderline"/>
        </w:rPr>
        <w:t xml:space="preserve"> to </w:t>
      </w:r>
      <w:r w:rsidRPr="00F563BB">
        <w:rPr>
          <w:rStyle w:val="Emphasis"/>
        </w:rPr>
        <w:t>move</w:t>
      </w:r>
      <w:r w:rsidRPr="00F563BB">
        <w:rPr>
          <w:rStyle w:val="StyleUnderline"/>
        </w:rPr>
        <w:t xml:space="preserve">, </w:t>
      </w:r>
      <w:r w:rsidRPr="00F563BB">
        <w:rPr>
          <w:rStyle w:val="Emphasis"/>
        </w:rPr>
        <w:t>politically</w:t>
      </w:r>
      <w:r w:rsidRPr="00F563BB">
        <w:rPr>
          <w:rStyle w:val="StyleUnderline"/>
        </w:rPr>
        <w:t xml:space="preserve"> and </w:t>
      </w:r>
      <w:r w:rsidRPr="00F563BB">
        <w:rPr>
          <w:rStyle w:val="Emphasis"/>
        </w:rPr>
        <w:t>ethically</w:t>
      </w:r>
      <w:r w:rsidRPr="00F563BB">
        <w:rPr>
          <w:rStyle w:val="StyleUnderline"/>
        </w:rPr>
        <w:t xml:space="preserve">, from </w:t>
      </w:r>
      <w:r w:rsidRPr="00F563BB">
        <w:rPr>
          <w:rStyle w:val="Emphasis"/>
        </w:rPr>
        <w:t>settlers</w:t>
      </w:r>
      <w:r w:rsidRPr="00F563BB">
        <w:rPr>
          <w:rStyle w:val="StyleUnderline"/>
        </w:rPr>
        <w:t xml:space="preserve"> to </w:t>
      </w:r>
      <w:r w:rsidRPr="00F563BB">
        <w:rPr>
          <w:rStyle w:val="Emphasis"/>
        </w:rPr>
        <w:t>allies</w:t>
      </w:r>
      <w:r w:rsidRPr="00F563BB">
        <w:rPr>
          <w:rStyle w:val="StyleUnderline"/>
        </w:rPr>
        <w:t xml:space="preserve"> “in the interest of a deeper solidarity” with </w:t>
      </w:r>
      <w:r w:rsidRPr="00F563BB">
        <w:rPr>
          <w:rStyle w:val="Emphasis"/>
        </w:rPr>
        <w:t>Native people</w:t>
      </w:r>
      <w:r w:rsidRPr="00F563BB">
        <w:rPr>
          <w:rStyle w:val="StyleUnderline"/>
        </w:rPr>
        <w:t xml:space="preserve"> is, in a word, </w:t>
      </w:r>
      <w:r w:rsidRPr="00F563BB">
        <w:rPr>
          <w:rStyle w:val="Emphasis"/>
        </w:rPr>
        <w:t>re-indigenization</w:t>
      </w:r>
      <w:r w:rsidRPr="00F563BB">
        <w:rPr>
          <w:sz w:val="14"/>
        </w:rPr>
        <w:t xml:space="preserve">. In so doing, </w:t>
      </w:r>
      <w:r w:rsidRPr="00F563BB">
        <w:rPr>
          <w:rStyle w:val="Emphasis"/>
        </w:rPr>
        <w:t>Black people</w:t>
      </w:r>
      <w:r w:rsidRPr="00F563BB">
        <w:rPr>
          <w:rStyle w:val="StyleUnderline"/>
        </w:rPr>
        <w:t xml:space="preserve"> on the North American </w:t>
      </w:r>
      <w:r w:rsidRPr="00F563BB">
        <w:rPr>
          <w:rStyle w:val="Emphasis"/>
        </w:rPr>
        <w:t>scene</w:t>
      </w:r>
      <w:r w:rsidRPr="00F563BB">
        <w:rPr>
          <w:rStyle w:val="StyleUnderline"/>
        </w:rPr>
        <w:t xml:space="preserve"> not only </w:t>
      </w:r>
      <w:r w:rsidRPr="00F563BB">
        <w:rPr>
          <w:rStyle w:val="Emphasis"/>
        </w:rPr>
        <w:t>become politically relevant to settler decolonization</w:t>
      </w:r>
      <w:r w:rsidRPr="00F563BB">
        <w:rPr>
          <w:rStyle w:val="StyleUnderline"/>
        </w:rPr>
        <w:t xml:space="preserve"> but also, en route, </w:t>
      </w:r>
      <w:r w:rsidRPr="00F563BB">
        <w:rPr>
          <w:rStyle w:val="Emphasis"/>
        </w:rPr>
        <w:t>redress</w:t>
      </w:r>
      <w:r w:rsidRPr="00F563BB">
        <w:rPr>
          <w:rStyle w:val="StyleUnderline"/>
        </w:rPr>
        <w:t xml:space="preserve"> “</w:t>
      </w:r>
      <w:r w:rsidRPr="00F563BB">
        <w:rPr>
          <w:rStyle w:val="Emphasis"/>
        </w:rPr>
        <w:t>the true horror of slavery</w:t>
      </w:r>
      <w:r w:rsidRPr="00F563BB">
        <w:rPr>
          <w:rStyle w:val="StyleUnderline"/>
        </w:rPr>
        <w:t xml:space="preserve">”— </w:t>
      </w:r>
      <w:r w:rsidRPr="00F563BB">
        <w:rPr>
          <w:rStyle w:val="Emphasis"/>
        </w:rPr>
        <w:t>the loss of culture</w:t>
      </w:r>
      <w:r w:rsidRPr="00F563BB">
        <w:rPr>
          <w:rStyle w:val="StyleUnderline"/>
        </w:rPr>
        <w:t xml:space="preserve">: “Diasporic Black struggles, with some exceptions, do not tend to </w:t>
      </w:r>
      <w:r w:rsidRPr="00F563BB">
        <w:rPr>
          <w:rStyle w:val="Emphasis"/>
        </w:rPr>
        <w:t>lament the loss of Indigeneity and the trauma of being ripped away from the land</w:t>
      </w:r>
      <w:r w:rsidRPr="00F563BB">
        <w:rPr>
          <w:rStyle w:val="StyleUnderline"/>
        </w:rPr>
        <w:t xml:space="preserve"> that defines their very identities. From Indigenous perspectives, the true horror of slavery was that it has created generations of ‘</w:t>
      </w:r>
      <w:r w:rsidRPr="00F563BB">
        <w:rPr>
          <w:rStyle w:val="Emphasis"/>
        </w:rPr>
        <w:t>de-culturalized’</w:t>
      </w:r>
      <w:r w:rsidRPr="00F563BB">
        <w:rPr>
          <w:rStyle w:val="StyleUnderline"/>
        </w:rPr>
        <w:t xml:space="preserve"> Africans, denied </w:t>
      </w:r>
      <w:r w:rsidRPr="00F563BB">
        <w:rPr>
          <w:rStyle w:val="Emphasis"/>
        </w:rPr>
        <w:t>knowledge</w:t>
      </w:r>
      <w:r w:rsidRPr="00F563BB">
        <w:rPr>
          <w:rStyle w:val="StyleUnderline"/>
        </w:rPr>
        <w:t xml:space="preserve"> of </w:t>
      </w:r>
      <w:r w:rsidRPr="00F563BB">
        <w:rPr>
          <w:rStyle w:val="Emphasis"/>
        </w:rPr>
        <w:t>language</w:t>
      </w:r>
      <w:r w:rsidRPr="00F563BB">
        <w:rPr>
          <w:rStyle w:val="StyleUnderline"/>
        </w:rPr>
        <w:t xml:space="preserve">, </w:t>
      </w:r>
      <w:r w:rsidRPr="00F563BB">
        <w:rPr>
          <w:rStyle w:val="Emphasis"/>
        </w:rPr>
        <w:t>clan</w:t>
      </w:r>
      <w:r w:rsidRPr="00F563BB">
        <w:rPr>
          <w:rStyle w:val="StyleUnderline"/>
        </w:rPr>
        <w:t xml:space="preserve">, </w:t>
      </w:r>
      <w:r w:rsidRPr="00F563BB">
        <w:rPr>
          <w:rStyle w:val="Emphasis"/>
        </w:rPr>
        <w:t>family</w:t>
      </w:r>
      <w:r w:rsidRPr="00F563BB">
        <w:rPr>
          <w:rStyle w:val="StyleUnderline"/>
        </w:rPr>
        <w:t xml:space="preserve">, and </w:t>
      </w:r>
      <w:r w:rsidRPr="00F563BB">
        <w:rPr>
          <w:rStyle w:val="Emphasis"/>
        </w:rPr>
        <w:t>land base</w:t>
      </w:r>
      <w:r w:rsidRPr="00F563BB">
        <w:rPr>
          <w:rStyle w:val="StyleUnderline"/>
        </w:rPr>
        <w:t xml:space="preserve">, </w:t>
      </w:r>
      <w:r w:rsidRPr="00F563BB">
        <w:rPr>
          <w:rStyle w:val="Emphasis"/>
        </w:rPr>
        <w:t>denied</w:t>
      </w:r>
      <w:r w:rsidRPr="00F563BB">
        <w:rPr>
          <w:rStyle w:val="StyleUnderline"/>
        </w:rPr>
        <w:t xml:space="preserve"> even </w:t>
      </w:r>
      <w:r w:rsidRPr="00F563BB">
        <w:rPr>
          <w:rStyle w:val="Emphasis"/>
        </w:rPr>
        <w:t>knowledge</w:t>
      </w:r>
      <w:r w:rsidRPr="00F563BB">
        <w:rPr>
          <w:rStyle w:val="StyleUnderline"/>
        </w:rPr>
        <w:t xml:space="preserve"> of who their </w:t>
      </w:r>
      <w:r w:rsidRPr="00F563BB">
        <w:rPr>
          <w:rStyle w:val="Emphasis"/>
        </w:rPr>
        <w:t>nations are</w:t>
      </w:r>
      <w:r w:rsidRPr="00F563BB">
        <w:rPr>
          <w:rStyle w:val="StyleUnderline"/>
        </w:rPr>
        <w:t>”</w:t>
      </w:r>
      <w:r w:rsidRPr="00F563BB">
        <w:rPr>
          <w:sz w:val="14"/>
        </w:rPr>
        <w:t xml:space="preserve"> (Amadahy and Lawrence 2009, 127). </w:t>
      </w:r>
      <w:r w:rsidRPr="00F563BB">
        <w:rPr>
          <w:rStyle w:val="StyleUnderline"/>
        </w:rPr>
        <w:t xml:space="preserve">From Indigenous perspectives, </w:t>
      </w:r>
      <w:r w:rsidRPr="00F563BB">
        <w:rPr>
          <w:rStyle w:val="Emphasis"/>
        </w:rPr>
        <w:t>diasporic Black struggles</w:t>
      </w:r>
      <w:r w:rsidRPr="00F563BB">
        <w:rPr>
          <w:rStyle w:val="StyleUnderline"/>
        </w:rPr>
        <w:t xml:space="preserve"> would, first and foremost, need to </w:t>
      </w:r>
      <w:r w:rsidRPr="00F563BB">
        <w:rPr>
          <w:rStyle w:val="Emphasis"/>
        </w:rPr>
        <w:t>lament the loss of indigeneity</w:t>
      </w:r>
      <w:r w:rsidRPr="00F563BB">
        <w:rPr>
          <w:rStyle w:val="StyleUnderline"/>
        </w:rPr>
        <w:t xml:space="preserve"> that slavery entails, a process that requires acknowledging that the loss is both historic and ongoing. This would be a more proper posttraumatic response than “internalizing colonial concepts of how peoples </w:t>
      </w:r>
      <w:r w:rsidRPr="00F563BB">
        <w:rPr>
          <w:rStyle w:val="Emphasis"/>
        </w:rPr>
        <w:t>relate</w:t>
      </w:r>
      <w:r w:rsidRPr="00F563BB">
        <w:rPr>
          <w:rStyle w:val="StyleUnderline"/>
        </w:rPr>
        <w:t xml:space="preserve"> to </w:t>
      </w:r>
      <w:r w:rsidRPr="00F563BB">
        <w:rPr>
          <w:rStyle w:val="Emphasis"/>
        </w:rPr>
        <w:t>land</w:t>
      </w:r>
      <w:r w:rsidRPr="00F563BB">
        <w:rPr>
          <w:rStyle w:val="StyleUnderline"/>
        </w:rPr>
        <w:t xml:space="preserve">, </w:t>
      </w:r>
      <w:r w:rsidRPr="00F563BB">
        <w:rPr>
          <w:rStyle w:val="Emphasis"/>
        </w:rPr>
        <w:t>resources</w:t>
      </w:r>
      <w:r w:rsidRPr="00F563BB">
        <w:rPr>
          <w:rStyle w:val="StyleUnderline"/>
        </w:rPr>
        <w:t xml:space="preserve">, and </w:t>
      </w:r>
      <w:r w:rsidRPr="00F563BB">
        <w:rPr>
          <w:rStyle w:val="Emphasis"/>
        </w:rPr>
        <w:t>wealth</w:t>
      </w:r>
      <w:r w:rsidRPr="00F563BB">
        <w:rPr>
          <w:sz w:val="14"/>
        </w:rPr>
        <w:t xml:space="preserve">” (Amadahy and Lawrence 2009, 127). </w:t>
      </w:r>
      <w:r w:rsidRPr="00F563BB">
        <w:rPr>
          <w:rStyle w:val="StyleUnderline"/>
        </w:rPr>
        <w:t xml:space="preserve">However, what becomes curious upon even the briefest reflection is the fact that “denied knowledge of language, clan, family, and land base”— and the </w:t>
      </w:r>
      <w:r w:rsidRPr="00F563BB">
        <w:rPr>
          <w:rStyle w:val="Emphasis"/>
        </w:rPr>
        <w:t>consequent temptation</w:t>
      </w:r>
      <w:r w:rsidRPr="00F563BB">
        <w:rPr>
          <w:rStyle w:val="StyleUnderline"/>
        </w:rPr>
        <w:t xml:space="preserve"> toward “</w:t>
      </w:r>
      <w:r w:rsidRPr="00F563BB">
        <w:rPr>
          <w:rStyle w:val="Emphasis"/>
        </w:rPr>
        <w:t>internalizing colonial concepts</w:t>
      </w:r>
      <w:r w:rsidRPr="00F563BB">
        <w:rPr>
          <w:rStyle w:val="StyleUnderline"/>
        </w:rPr>
        <w:t xml:space="preserve">”—is </w:t>
      </w:r>
      <w:r w:rsidRPr="00F563BB">
        <w:rPr>
          <w:rStyle w:val="Emphasis"/>
        </w:rPr>
        <w:t>precisely</w:t>
      </w:r>
      <w:r w:rsidRPr="00F563BB">
        <w:rPr>
          <w:rStyle w:val="StyleUnderline"/>
        </w:rPr>
        <w:t xml:space="preserve"> what </w:t>
      </w:r>
      <w:r w:rsidRPr="00F563BB">
        <w:rPr>
          <w:rStyle w:val="Emphasis"/>
        </w:rPr>
        <w:t>Native re sis tance and resurgence is struggling against to this day</w:t>
      </w:r>
      <w:r w:rsidRPr="00F563BB">
        <w:rPr>
          <w:sz w:val="14"/>
        </w:rPr>
        <w:t>. To wit: “</w:t>
      </w:r>
      <w:r w:rsidRPr="00F563BB">
        <w:rPr>
          <w:rStyle w:val="StyleUnderline"/>
        </w:rPr>
        <w:t xml:space="preserve">I believe that the systematic disconnection (and dispossession) of Indigenous Peoples from our homelands is the </w:t>
      </w:r>
      <w:r w:rsidRPr="00F563BB">
        <w:rPr>
          <w:rStyle w:val="Emphasis"/>
        </w:rPr>
        <w:t>defining</w:t>
      </w:r>
      <w:r w:rsidRPr="00F563BB">
        <w:rPr>
          <w:rStyle w:val="StyleUnderline"/>
        </w:rPr>
        <w:t xml:space="preserve"> </w:t>
      </w:r>
      <w:r w:rsidRPr="00F563BB">
        <w:rPr>
          <w:rStyle w:val="Emphasis"/>
        </w:rPr>
        <w:t>characteristic</w:t>
      </w:r>
      <w:r w:rsidRPr="00F563BB">
        <w:rPr>
          <w:rStyle w:val="StyleUnderline"/>
        </w:rPr>
        <w:t xml:space="preserve"> of </w:t>
      </w:r>
      <w:r w:rsidRPr="00F563BB">
        <w:rPr>
          <w:rStyle w:val="Emphasis"/>
        </w:rPr>
        <w:t>colonization</w:t>
      </w:r>
      <w:r w:rsidRPr="00F563BB">
        <w:rPr>
          <w:sz w:val="14"/>
        </w:rPr>
        <w:t xml:space="preserve">” (Waziyatawin 2012, 72). So, </w:t>
      </w:r>
      <w:r w:rsidRPr="00F563BB">
        <w:rPr>
          <w:rStyle w:val="Emphasis"/>
        </w:rPr>
        <w:t>deculturalization</w:t>
      </w:r>
      <w:r w:rsidRPr="00F563BB">
        <w:rPr>
          <w:rStyle w:val="StyleUnderline"/>
        </w:rPr>
        <w:t xml:space="preserve">, or loss of indigeneity, is a general condition of </w:t>
      </w:r>
      <w:r w:rsidRPr="00F563BB">
        <w:rPr>
          <w:rStyle w:val="Emphasis"/>
        </w:rPr>
        <w:t>Black</w:t>
      </w:r>
      <w:r w:rsidRPr="00F563BB">
        <w:rPr>
          <w:rStyle w:val="StyleUnderline"/>
        </w:rPr>
        <w:t xml:space="preserve"> and </w:t>
      </w:r>
      <w:r w:rsidRPr="00F563BB">
        <w:rPr>
          <w:rStyle w:val="Emphasis"/>
        </w:rPr>
        <w:t>Native</w:t>
      </w:r>
      <w:r w:rsidRPr="00F563BB">
        <w:rPr>
          <w:rStyle w:val="StyleUnderline"/>
        </w:rPr>
        <w:t xml:space="preserve"> peoples, not one that </w:t>
      </w:r>
      <w:r w:rsidRPr="00F563BB">
        <w:rPr>
          <w:rStyle w:val="Emphasis"/>
        </w:rPr>
        <w:lastRenderedPageBreak/>
        <w:t>Native</w:t>
      </w:r>
      <w:r w:rsidRPr="00F563BB">
        <w:rPr>
          <w:rStyle w:val="StyleUnderline"/>
        </w:rPr>
        <w:t xml:space="preserve"> people can restrict to Black people in order to </w:t>
      </w:r>
      <w:r w:rsidRPr="00F563BB">
        <w:rPr>
          <w:rStyle w:val="Emphasis"/>
        </w:rPr>
        <w:t>offer</w:t>
      </w:r>
      <w:r w:rsidRPr="00F563BB">
        <w:rPr>
          <w:rStyle w:val="StyleUnderline"/>
        </w:rPr>
        <w:t xml:space="preserve"> (or </w:t>
      </w:r>
      <w:r w:rsidRPr="00F563BB">
        <w:rPr>
          <w:rStyle w:val="Emphasis"/>
        </w:rPr>
        <w:t>withhold</w:t>
      </w:r>
      <w:r w:rsidRPr="00F563BB">
        <w:rPr>
          <w:rStyle w:val="StyleUnderline"/>
        </w:rPr>
        <w:t xml:space="preserve">) </w:t>
      </w:r>
      <w:r w:rsidRPr="00F563BB">
        <w:rPr>
          <w:rStyle w:val="Emphasis"/>
        </w:rPr>
        <w:t>sympathies</w:t>
      </w:r>
      <w:r w:rsidRPr="00F563BB">
        <w:rPr>
          <w:sz w:val="14"/>
        </w:rPr>
        <w:t xml:space="preserve">. </w:t>
      </w:r>
      <w:r w:rsidRPr="00F563BB">
        <w:rPr>
          <w:rStyle w:val="StyleUnderline"/>
        </w:rPr>
        <w:t>The structuring difference between settler colonization and enslavement is to be found precisely in the latter’s denial of “</w:t>
      </w:r>
      <w:r w:rsidRPr="00F563BB">
        <w:rPr>
          <w:rStyle w:val="Emphasis"/>
        </w:rPr>
        <w:t>knowledge of who their nations are</w:t>
      </w:r>
      <w:r w:rsidRPr="00F563BB">
        <w:rPr>
          <w:rStyle w:val="StyleUnderline"/>
        </w:rPr>
        <w:t xml:space="preserve">”— that is, </w:t>
      </w:r>
      <w:r w:rsidRPr="00F563BB">
        <w:rPr>
          <w:rStyle w:val="Emphasis"/>
        </w:rPr>
        <w:t>deracination</w:t>
      </w:r>
      <w:r w:rsidRPr="00F563BB">
        <w:rPr>
          <w:sz w:val="14"/>
        </w:rPr>
        <w:t xml:space="preserve">. </w:t>
      </w:r>
      <w:r w:rsidRPr="00F563BB">
        <w:rPr>
          <w:rStyle w:val="StyleUnderline"/>
        </w:rPr>
        <w:t xml:space="preserve">On this count, the loss of indigeneity </w:t>
      </w:r>
      <w:r w:rsidRPr="00F563BB">
        <w:rPr>
          <w:rStyle w:val="Emphasis"/>
        </w:rPr>
        <w:t>for Native peoples</w:t>
      </w:r>
      <w:r w:rsidRPr="00F563BB">
        <w:rPr>
          <w:rStyle w:val="StyleUnderline"/>
        </w:rPr>
        <w:t xml:space="preserve"> can be </w:t>
      </w:r>
      <w:r w:rsidRPr="00F563BB">
        <w:rPr>
          <w:rStyle w:val="Emphasis"/>
        </w:rPr>
        <w:t>named</w:t>
      </w:r>
      <w:r w:rsidRPr="00F563BB">
        <w:rPr>
          <w:rStyle w:val="StyleUnderline"/>
        </w:rPr>
        <w:t xml:space="preserve"> and its </w:t>
      </w:r>
      <w:r w:rsidRPr="00F563BB">
        <w:rPr>
          <w:rStyle w:val="Emphasis"/>
        </w:rPr>
        <w:t>recovery pursu</w:t>
      </w:r>
      <w:r w:rsidRPr="00F563BB">
        <w:rPr>
          <w:rStyle w:val="StyleUnderline"/>
        </w:rPr>
        <w:t xml:space="preserve">ed, and that </w:t>
      </w:r>
      <w:r w:rsidRPr="00F563BB">
        <w:rPr>
          <w:rStyle w:val="Emphasis"/>
        </w:rPr>
        <w:t>pursuit</w:t>
      </w:r>
      <w:r w:rsidRPr="00F563BB">
        <w:rPr>
          <w:rStyle w:val="StyleUnderline"/>
        </w:rPr>
        <w:t xml:space="preserve"> can (and must) become </w:t>
      </w:r>
      <w:r w:rsidRPr="00F563BB">
        <w:rPr>
          <w:rStyle w:val="Emphasis"/>
        </w:rPr>
        <w:t>central to political mobilization</w:t>
      </w:r>
      <w:r w:rsidRPr="00F563BB">
        <w:rPr>
          <w:sz w:val="14"/>
        </w:rPr>
        <w:t xml:space="preserve">. </w:t>
      </w:r>
      <w:r w:rsidRPr="00F563BB">
        <w:rPr>
          <w:rStyle w:val="StyleUnderline"/>
        </w:rPr>
        <w:t xml:space="preserve">The loss of indigeneity for </w:t>
      </w:r>
      <w:r w:rsidRPr="00F563BB">
        <w:rPr>
          <w:rStyle w:val="Emphasis"/>
        </w:rPr>
        <w:t>Black peoples</w:t>
      </w:r>
      <w:r w:rsidRPr="00F563BB">
        <w:rPr>
          <w:rStyle w:val="StyleUnderline"/>
        </w:rPr>
        <w:t xml:space="preserve"> can be acknowledged only abstractly and its recovery is lost to history, and so something else must (and can) become central to </w:t>
      </w:r>
      <w:r w:rsidRPr="00F563BB">
        <w:rPr>
          <w:rStyle w:val="Emphasis"/>
        </w:rPr>
        <w:t>political mobilization</w:t>
      </w:r>
      <w:r w:rsidRPr="00F563BB">
        <w:rPr>
          <w:sz w:val="14"/>
        </w:rPr>
        <w:t xml:space="preserve">. </w:t>
      </w:r>
      <w:r w:rsidRPr="00F563BB">
        <w:rPr>
          <w:rStyle w:val="Emphasis"/>
          <w:sz w:val="24"/>
          <w:szCs w:val="24"/>
        </w:rPr>
        <w:t>Not the dialectics of loss and recovery but rather the loss of the dialectics of loss and recovery as such, a politics with no (final) recourse to foundations of any sort, a politics forged from critical resources immanent to the situation, resources from anywhere and anyone, which is to say from nowhere and no one in particular</w:t>
      </w:r>
      <w:r w:rsidRPr="00F563BB">
        <w:rPr>
          <w:sz w:val="14"/>
        </w:rPr>
        <w:t xml:space="preserve">. </w:t>
      </w:r>
      <w:r w:rsidRPr="00F563BB">
        <w:rPr>
          <w:rStyle w:val="StyleUnderline"/>
        </w:rPr>
        <w:t xml:space="preserve">From Indigenous perspectives, this </w:t>
      </w:r>
      <w:r w:rsidRPr="00F563BB">
        <w:rPr>
          <w:rStyle w:val="Emphasis"/>
        </w:rPr>
        <w:t>baseless politics</w:t>
      </w:r>
      <w:r w:rsidRPr="00F563BB">
        <w:rPr>
          <w:rStyle w:val="StyleUnderline"/>
        </w:rPr>
        <w:t xml:space="preserve"> can only ever be a </w:t>
      </w:r>
      <w:r w:rsidRPr="00F563BB">
        <w:rPr>
          <w:rStyle w:val="Emphasis"/>
        </w:rPr>
        <w:t>liability</w:t>
      </w:r>
      <w:r w:rsidRPr="00F563BB">
        <w:rPr>
          <w:sz w:val="14"/>
        </w:rPr>
        <w:t xml:space="preserve">. </w:t>
      </w:r>
      <w:r w:rsidRPr="00F563BB">
        <w:rPr>
          <w:rStyle w:val="Emphasis"/>
        </w:rPr>
        <w:t>Without a base, which is to say a land base, a politics of resistance can only succumb to “civilization’s fallacies and destructive habits.”</w:t>
      </w:r>
      <w:r w:rsidRPr="00F563BB">
        <w:rPr>
          <w:sz w:val="14"/>
        </w:rPr>
        <w:t xml:space="preserve"> The quest for equality is perhaps the most pernicious of those fallacies. The conclusion of this line of thinking is that, due to “the trauma of being ripped away from the land that defines their very identities,” </w:t>
      </w:r>
      <w:r w:rsidRPr="00F563BB">
        <w:rPr>
          <w:rStyle w:val="Emphasis"/>
        </w:rPr>
        <w:t>landless Black people in diaspora cannot mount genuine resistance to the settler colonial state and society; they can only be held apart from it as slaves</w:t>
      </w:r>
      <w:r w:rsidRPr="00F563BB">
        <w:rPr>
          <w:sz w:val="14"/>
        </w:rPr>
        <w:t xml:space="preserve">. </w:t>
      </w:r>
      <w:r w:rsidRPr="00F563BB">
        <w:rPr>
          <w:rStyle w:val="StyleUnderline"/>
        </w:rPr>
        <w:t xml:space="preserve">Which is to say that, without the benefits of a land base and absent the constitutive exclusion of slavery, </w:t>
      </w:r>
      <w:r w:rsidRPr="00F563BB">
        <w:rPr>
          <w:rStyle w:val="Emphasis"/>
        </w:rPr>
        <w:t>Blacks</w:t>
      </w:r>
      <w:r w:rsidRPr="00F563BB">
        <w:rPr>
          <w:rStyle w:val="StyleUnderline"/>
        </w:rPr>
        <w:t xml:space="preserve"> are </w:t>
      </w:r>
      <w:r w:rsidRPr="00F563BB">
        <w:rPr>
          <w:rStyle w:val="Emphasis"/>
        </w:rPr>
        <w:t>destined to become white</w:t>
      </w:r>
      <w:r w:rsidRPr="00F563BB">
        <w:rPr>
          <w:rStyle w:val="StyleUnderline"/>
        </w:rPr>
        <w:t xml:space="preserve">, and thus </w:t>
      </w:r>
      <w:r w:rsidRPr="00F563BB">
        <w:rPr>
          <w:rStyle w:val="Emphasis"/>
        </w:rPr>
        <w:t>settlers</w:t>
      </w:r>
      <w:r w:rsidRPr="00F563BB">
        <w:rPr>
          <w:rStyle w:val="StyleUnderline"/>
        </w:rPr>
        <w:t xml:space="preserve">, in thought and action; moreover, they have </w:t>
      </w:r>
      <w:r w:rsidRPr="00F563BB">
        <w:rPr>
          <w:rStyle w:val="Emphasis"/>
        </w:rPr>
        <w:t>effectively become so postemancipation</w:t>
      </w:r>
      <w:r w:rsidRPr="00F563BB">
        <w:rPr>
          <w:sz w:val="14"/>
        </w:rPr>
        <w:t xml:space="preserve">.10 But rather than argue that Black people in North America do, in fact, have significant, if attenuated, Indigenous worldviews, practices, and kinship structures or, in any case, can learn such from others in order to begin fighting the good fight; I submit we must consider the possibility </w:t>
      </w:r>
      <w:r w:rsidRPr="00F563BB">
        <w:rPr>
          <w:rStyle w:val="StyleUnderline"/>
        </w:rPr>
        <w:t xml:space="preserve">that (1) the “Black Diasporic struggles” under examination are </w:t>
      </w:r>
      <w:r w:rsidRPr="00F563BB">
        <w:rPr>
          <w:rStyle w:val="Emphasis"/>
        </w:rPr>
        <w:t>irreducible to antiracism</w:t>
      </w:r>
      <w:r w:rsidRPr="00F563BB">
        <w:rPr>
          <w:rStyle w:val="StyleUnderline"/>
        </w:rPr>
        <w:t xml:space="preserve">, (2) that </w:t>
      </w:r>
      <w:r w:rsidRPr="00F563BB">
        <w:rPr>
          <w:rStyle w:val="Emphasis"/>
        </w:rPr>
        <w:t>antiracism</w:t>
      </w:r>
      <w:r w:rsidRPr="00F563BB">
        <w:rPr>
          <w:rStyle w:val="StyleUnderline"/>
        </w:rPr>
        <w:t xml:space="preserve"> is irreducible to </w:t>
      </w:r>
      <w:r w:rsidRPr="00F563BB">
        <w:rPr>
          <w:rStyle w:val="Emphasis"/>
        </w:rPr>
        <w:t>demands</w:t>
      </w:r>
      <w:r w:rsidRPr="00F563BB">
        <w:rPr>
          <w:rStyle w:val="StyleUnderline"/>
        </w:rPr>
        <w:t xml:space="preserve"> upon the </w:t>
      </w:r>
      <w:r w:rsidRPr="00F563BB">
        <w:rPr>
          <w:rStyle w:val="Emphasis"/>
        </w:rPr>
        <w:t>state</w:t>
      </w:r>
      <w:r w:rsidRPr="00F563BB">
        <w:rPr>
          <w:rStyle w:val="StyleUnderline"/>
        </w:rPr>
        <w:t xml:space="preserve">, and (3) that </w:t>
      </w:r>
      <w:r w:rsidRPr="00F563BB">
        <w:rPr>
          <w:rStyle w:val="Emphasis"/>
        </w:rPr>
        <w:t>demands upon the state</w:t>
      </w:r>
      <w:r w:rsidRPr="00F563BB">
        <w:rPr>
          <w:rStyle w:val="StyleUnderline"/>
        </w:rPr>
        <w:t xml:space="preserve"> are </w:t>
      </w:r>
      <w:r w:rsidRPr="00F563BB">
        <w:rPr>
          <w:rStyle w:val="Emphasis"/>
        </w:rPr>
        <w:t>irreducible</w:t>
      </w:r>
      <w:r w:rsidRPr="00F563BB">
        <w:rPr>
          <w:rStyle w:val="StyleUnderline"/>
        </w:rPr>
        <w:t xml:space="preserve"> to </w:t>
      </w:r>
      <w:r w:rsidRPr="00F563BB">
        <w:rPr>
          <w:rStyle w:val="Emphasis"/>
        </w:rPr>
        <w:t>statist politics</w:t>
      </w:r>
      <w:r w:rsidRPr="00F563BB">
        <w:rPr>
          <w:sz w:val="14"/>
        </w:rPr>
        <w:t xml:space="preserve">.11 </w:t>
      </w:r>
      <w:r w:rsidRPr="00F563BB">
        <w:rPr>
          <w:rStyle w:val="StyleUnderline"/>
        </w:rPr>
        <w:t xml:space="preserve">Blacks need not be Indigenous or enslaved Africans, or a mix of the two, in order to be allies to Native peoples in the Amer i cas, what ever that might mean. And I say all of this without a need to mention the “notable exceptions” other wise known as the </w:t>
      </w:r>
      <w:r w:rsidRPr="00F563BB">
        <w:rPr>
          <w:rStyle w:val="Emphasis"/>
        </w:rPr>
        <w:t>Black radical tradition</w:t>
      </w:r>
      <w:r w:rsidRPr="00F563BB">
        <w:rPr>
          <w:sz w:val="14"/>
        </w:rPr>
        <w:t xml:space="preserve">.12 </w:t>
      </w:r>
      <w:r w:rsidRPr="00F563BB">
        <w:rPr>
          <w:rStyle w:val="StyleUnderline"/>
        </w:rPr>
        <w:t xml:space="preserve">What if there are, and will have always been, ways to pursue settler decolonization other wise than as Indigenous peoples and their immigrant allies, a </w:t>
      </w:r>
      <w:r w:rsidRPr="00F563BB">
        <w:rPr>
          <w:rStyle w:val="Emphasis"/>
        </w:rPr>
        <w:t>movement</w:t>
      </w:r>
      <w:r w:rsidRPr="00F563BB">
        <w:rPr>
          <w:rStyle w:val="StyleUnderline"/>
        </w:rPr>
        <w:t xml:space="preserve"> from </w:t>
      </w:r>
      <w:r w:rsidRPr="00F563BB">
        <w:rPr>
          <w:rStyle w:val="Emphasis"/>
        </w:rPr>
        <w:t>within slavery</w:t>
      </w:r>
      <w:r w:rsidRPr="00F563BB">
        <w:rPr>
          <w:rStyle w:val="StyleUnderline"/>
        </w:rPr>
        <w:t xml:space="preserve"> whose </w:t>
      </w:r>
      <w:r w:rsidRPr="00F563BB">
        <w:rPr>
          <w:rStyle w:val="Emphasis"/>
        </w:rPr>
        <w:t>abolition is yet to come?</w:t>
      </w:r>
    </w:p>
    <w:p w14:paraId="01A1EBBC" w14:textId="77777777" w:rsidR="000B0C84" w:rsidRPr="00F563BB" w:rsidRDefault="000B0C84" w:rsidP="000B0C84">
      <w:pPr>
        <w:pStyle w:val="Heading4"/>
      </w:pPr>
      <w:r>
        <w:t xml:space="preserve">We assume that native sovereignty is incommensurable to sovereignty of nations but our critique is the ability to </w:t>
      </w:r>
      <w:r>
        <w:rPr>
          <w:u w:val="single"/>
        </w:rPr>
        <w:t>practice cartography in the first place</w:t>
      </w:r>
      <w:r>
        <w:t xml:space="preserve"> where </w:t>
      </w:r>
      <w:r>
        <w:rPr>
          <w:u w:val="single"/>
        </w:rPr>
        <w:t>mapness is never in question for the native</w:t>
      </w:r>
      <w:r>
        <w:t xml:space="preserve">. The only possible frame for analysis is </w:t>
      </w:r>
      <w:r>
        <w:rPr>
          <w:u w:val="single"/>
        </w:rPr>
        <w:t>black abjection</w:t>
      </w:r>
      <w:r>
        <w:t xml:space="preserve">. </w:t>
      </w:r>
    </w:p>
    <w:p w14:paraId="3BDD4032" w14:textId="77777777" w:rsidR="000B0C84" w:rsidRPr="007C1C09" w:rsidRDefault="000B0C84" w:rsidP="000B0C84">
      <w:r>
        <w:rPr>
          <w:rStyle w:val="Style13ptBold"/>
        </w:rPr>
        <w:t xml:space="preserve">Sexton, 14 </w:t>
      </w:r>
      <w:r>
        <w:t>[Jared Sexton, “The Vel of Slavery: Tracking the Figure of the Unsovereign,” 2014, republished in Otherwise Worlds in 2020]//Townes</w:t>
      </w:r>
    </w:p>
    <w:p w14:paraId="31F4A126" w14:textId="77777777" w:rsidR="000B0C84" w:rsidRPr="00F563BB" w:rsidRDefault="000B0C84" w:rsidP="000B0C84">
      <w:pPr>
        <w:rPr>
          <w:rStyle w:val="StyleUnderline"/>
        </w:rPr>
      </w:pPr>
      <w:r w:rsidRPr="00F563BB">
        <w:rPr>
          <w:rStyle w:val="StyleUnderline"/>
        </w:rPr>
        <w:t xml:space="preserve"> This point is </w:t>
      </w:r>
      <w:r w:rsidRPr="00F563BB">
        <w:rPr>
          <w:rStyle w:val="Emphasis"/>
        </w:rPr>
        <w:t>not mitigated</w:t>
      </w:r>
      <w:r w:rsidRPr="00F563BB">
        <w:rPr>
          <w:rStyle w:val="StyleUnderline"/>
        </w:rPr>
        <w:t xml:space="preserve"> by the </w:t>
      </w:r>
      <w:r w:rsidRPr="00F563BB">
        <w:rPr>
          <w:rStyle w:val="Emphasis"/>
        </w:rPr>
        <w:t>fact</w:t>
      </w:r>
      <w:r w:rsidRPr="00F563BB">
        <w:rPr>
          <w:rStyle w:val="StyleUnderline"/>
        </w:rPr>
        <w:t xml:space="preserve"> that </w:t>
      </w:r>
      <w:r w:rsidRPr="00F563BB">
        <w:rPr>
          <w:rStyle w:val="Emphasis"/>
        </w:rPr>
        <w:t>Native sovereignty</w:t>
      </w:r>
      <w:r w:rsidRPr="00F563BB">
        <w:rPr>
          <w:rStyle w:val="StyleUnderline"/>
        </w:rPr>
        <w:t xml:space="preserve"> is qualitatively </w:t>
      </w:r>
      <w:r w:rsidRPr="00F563BB">
        <w:rPr>
          <w:rStyle w:val="Emphasis"/>
        </w:rPr>
        <w:t>different</w:t>
      </w:r>
      <w:r w:rsidRPr="00F563BB">
        <w:rPr>
          <w:rStyle w:val="StyleUnderline"/>
        </w:rPr>
        <w:t xml:space="preserve"> from, and </w:t>
      </w:r>
      <w:r w:rsidRPr="00F563BB">
        <w:rPr>
          <w:rStyle w:val="Emphasis"/>
        </w:rPr>
        <w:t>not</w:t>
      </w:r>
      <w:r w:rsidRPr="00F563BB">
        <w:rPr>
          <w:rStyle w:val="StyleUnderline"/>
        </w:rPr>
        <w:t xml:space="preserve"> simply a </w:t>
      </w:r>
      <w:r w:rsidRPr="00F563BB">
        <w:rPr>
          <w:rStyle w:val="Emphasis"/>
        </w:rPr>
        <w:t>rival to</w:t>
      </w:r>
      <w:r w:rsidRPr="00F563BB">
        <w:rPr>
          <w:rStyle w:val="StyleUnderline"/>
        </w:rPr>
        <w:t xml:space="preserve">, the </w:t>
      </w:r>
      <w:r w:rsidRPr="00F563BB">
        <w:rPr>
          <w:rStyle w:val="Emphasis"/>
        </w:rPr>
        <w:t>sovereignty of nation-states</w:t>
      </w:r>
      <w:r w:rsidRPr="00F563BB">
        <w:rPr>
          <w:sz w:val="14"/>
        </w:rPr>
        <w:t xml:space="preserve">. </w:t>
      </w:r>
      <w:r w:rsidRPr="00F563BB">
        <w:rPr>
          <w:rStyle w:val="StyleUnderline"/>
        </w:rPr>
        <w:t xml:space="preserve">What links these statements discursively is an “ethico-onto-epistemological” (Barad 2007) point of contact: “At every scale— the soul, the body, the group, the land, and the universe— they can both </w:t>
      </w:r>
      <w:r w:rsidRPr="00F563BB">
        <w:rPr>
          <w:rStyle w:val="Emphasis"/>
        </w:rPr>
        <w:t>practice cartography</w:t>
      </w:r>
      <w:r w:rsidRPr="00F563BB">
        <w:rPr>
          <w:rStyle w:val="StyleUnderline"/>
        </w:rPr>
        <w:t xml:space="preserve">, and although at every scale their </w:t>
      </w:r>
      <w:r w:rsidRPr="00F563BB">
        <w:rPr>
          <w:rStyle w:val="Emphasis"/>
        </w:rPr>
        <w:t>maps are radically incompatible</w:t>
      </w:r>
      <w:r w:rsidRPr="00F563BB">
        <w:rPr>
          <w:rStyle w:val="StyleUnderline"/>
        </w:rPr>
        <w:t>, their respective ‘</w:t>
      </w:r>
      <w:r w:rsidRPr="00F563BB">
        <w:rPr>
          <w:rStyle w:val="Emphasis"/>
        </w:rPr>
        <w:t>mapness’ is never in question</w:t>
      </w:r>
      <w:r w:rsidRPr="00F563BB">
        <w:rPr>
          <w:sz w:val="14"/>
        </w:rPr>
        <w:t xml:space="preserve">” (Wilderson 2010, 181).21 </w:t>
      </w:r>
      <w:r w:rsidRPr="00F563BB">
        <w:rPr>
          <w:rStyle w:val="StyleUnderline"/>
        </w:rPr>
        <w:t xml:space="preserve">Capacity for coherence makes more than likely a </w:t>
      </w:r>
      <w:r w:rsidRPr="00F563BB">
        <w:rPr>
          <w:rStyle w:val="Emphasis"/>
        </w:rPr>
        <w:t>commitment</w:t>
      </w:r>
      <w:r w:rsidRPr="00F563BB">
        <w:rPr>
          <w:rStyle w:val="StyleUnderline"/>
        </w:rPr>
        <w:t xml:space="preserve"> “to </w:t>
      </w:r>
      <w:r w:rsidRPr="00F563BB">
        <w:rPr>
          <w:rStyle w:val="Emphasis"/>
        </w:rPr>
        <w:t>preserve</w:t>
      </w:r>
      <w:r w:rsidRPr="00F563BB">
        <w:rPr>
          <w:rStyle w:val="StyleUnderline"/>
        </w:rPr>
        <w:t xml:space="preserve"> the </w:t>
      </w:r>
      <w:r w:rsidRPr="00F563BB">
        <w:rPr>
          <w:rStyle w:val="Emphasis"/>
        </w:rPr>
        <w:t>constituent elements of sovereignty</w:t>
      </w:r>
      <w:r w:rsidRPr="00F563BB">
        <w:rPr>
          <w:rStyle w:val="StyleUnderline"/>
        </w:rPr>
        <w:t>” (Wilderson 2010, 182) and a pursuit of the concept of “</w:t>
      </w:r>
      <w:r w:rsidRPr="00F563BB">
        <w:rPr>
          <w:rStyle w:val="Emphasis"/>
        </w:rPr>
        <w:t>freedom as self-determination</w:t>
      </w:r>
      <w:r w:rsidRPr="00F563BB">
        <w:rPr>
          <w:rStyle w:val="StyleUnderline"/>
        </w:rPr>
        <w:t>.”</w:t>
      </w:r>
      <w:r w:rsidRPr="00F563BB">
        <w:rPr>
          <w:sz w:val="14"/>
        </w:rPr>
        <w:t xml:space="preserve">22 The political de-escalation of antagonism to the level of conflict is mirrored by a conceptual domestication at work in the field of Native studies, namely, that settler colonialism is something already known and understood by its practitioners. The political-intellectual challenge on this count is to refine this knowledge and to impart it. </w:t>
      </w:r>
      <w:r w:rsidRPr="00F563BB">
        <w:rPr>
          <w:rStyle w:val="StyleUnderline"/>
        </w:rPr>
        <w:t>The intervention of Native studies involves bringing into general awareness a critical knowledge of settler colonialism</w:t>
      </w:r>
      <w:r w:rsidRPr="00F563BB">
        <w:rPr>
          <w:sz w:val="14"/>
        </w:rPr>
        <w:t xml:space="preserve">. </w:t>
      </w:r>
      <w:r w:rsidRPr="00F563BB">
        <w:rPr>
          <w:rStyle w:val="StyleUnderline"/>
        </w:rPr>
        <w:t xml:space="preserve">We might contrast the unsuspecting theoretical status of the concept of settler </w:t>
      </w:r>
      <w:r w:rsidRPr="00F563BB">
        <w:rPr>
          <w:rStyle w:val="StyleUnderline"/>
        </w:rPr>
        <w:lastRenderedPageBreak/>
        <w:t xml:space="preserve">colonialism in Native studies with its counterpart in Black studies: </w:t>
      </w:r>
      <w:r w:rsidRPr="00F563BB">
        <w:rPr>
          <w:rStyle w:val="Emphasis"/>
        </w:rPr>
        <w:t>racial slavery.</w:t>
      </w:r>
      <w:r w:rsidRPr="00F563BB">
        <w:rPr>
          <w:sz w:val="14"/>
        </w:rPr>
        <w:t xml:space="preserve"> I remarked above that any politics of resurgence or recovery is bound to regard the slave as the position of the unthought. This does not suggest, however, </w:t>
      </w:r>
      <w:r w:rsidRPr="00F563BB">
        <w:rPr>
          <w:rStyle w:val="StyleUnderline"/>
        </w:rPr>
        <w:t xml:space="preserve">that Black studies is the field in which slavery is, finally, thought in an adequate way. The field of Black studies is as </w:t>
      </w:r>
      <w:r w:rsidRPr="00F563BB">
        <w:rPr>
          <w:rStyle w:val="Emphasis"/>
        </w:rPr>
        <w:t>susceptible</w:t>
      </w:r>
      <w:r w:rsidRPr="00F563BB">
        <w:rPr>
          <w:rStyle w:val="StyleUnderline"/>
        </w:rPr>
        <w:t xml:space="preserve"> to a </w:t>
      </w:r>
      <w:r w:rsidRPr="00F563BB">
        <w:rPr>
          <w:rStyle w:val="Emphasis"/>
        </w:rPr>
        <w:t>politics of resurgence</w:t>
      </w:r>
      <w:r w:rsidRPr="00F563BB">
        <w:rPr>
          <w:rStyle w:val="StyleUnderline"/>
        </w:rPr>
        <w:t xml:space="preserve"> or </w:t>
      </w:r>
      <w:r w:rsidRPr="00F563BB">
        <w:rPr>
          <w:rStyle w:val="Emphasis"/>
        </w:rPr>
        <w:t>recovery</w:t>
      </w:r>
      <w:r w:rsidRPr="00F563BB">
        <w:rPr>
          <w:rStyle w:val="StyleUnderline"/>
        </w:rPr>
        <w:t xml:space="preserve"> as any other mode of </w:t>
      </w:r>
      <w:r w:rsidRPr="00F563BB">
        <w:rPr>
          <w:rStyle w:val="Emphasis"/>
        </w:rPr>
        <w:t>critical inquiry</w:t>
      </w:r>
      <w:r w:rsidRPr="00F563BB">
        <w:rPr>
          <w:sz w:val="14"/>
        </w:rPr>
        <w:t xml:space="preserve">. Which is to say that the figure of the slave and the history of the emergence of the relational field called racial slavery remain the unthought ground of thought within Black studies as well. </w:t>
      </w:r>
      <w:r w:rsidRPr="00F563BB">
        <w:rPr>
          <w:rStyle w:val="StyleUnderline"/>
        </w:rPr>
        <w:t xml:space="preserve">The difference, provisionally, between these enterprises is that whereas </w:t>
      </w:r>
      <w:r w:rsidRPr="00F563BB">
        <w:rPr>
          <w:rStyle w:val="Emphasis"/>
          <w:sz w:val="24"/>
          <w:szCs w:val="24"/>
        </w:rPr>
        <w:t>Native studies sets out to be the alternative to a history of settler colonialism and to pronounce the decolonial intervention, Black studies dwells within an uninheritable, inescapable history and muses upon how that history intervenes upon its own field, providing a sort of untranscendable horizon for its discourse and imagination</w:t>
      </w:r>
      <w:r w:rsidRPr="00F563BB">
        <w:rPr>
          <w:sz w:val="14"/>
        </w:rPr>
        <w:t xml:space="preserve">. </w:t>
      </w:r>
      <w:r w:rsidRPr="00F563BB">
        <w:rPr>
          <w:rStyle w:val="StyleUnderline"/>
        </w:rPr>
        <w:t xml:space="preserve">The latter is an endeavor that teaches less through pedagogical instruction than through exemplary transmission: rather than initiation into a form of living, emulation of a </w:t>
      </w:r>
      <w:r w:rsidRPr="00F563BB">
        <w:rPr>
          <w:rStyle w:val="Emphasis"/>
        </w:rPr>
        <w:t>process</w:t>
      </w:r>
      <w:r w:rsidRPr="00F563BB">
        <w:rPr>
          <w:rStyle w:val="StyleUnderline"/>
        </w:rPr>
        <w:t xml:space="preserve"> of </w:t>
      </w:r>
      <w:r w:rsidRPr="00F563BB">
        <w:rPr>
          <w:rStyle w:val="Emphasis"/>
        </w:rPr>
        <w:t>learning</w:t>
      </w:r>
      <w:r w:rsidRPr="00F563BB">
        <w:rPr>
          <w:rStyle w:val="StyleUnderline"/>
        </w:rPr>
        <w:t xml:space="preserve"> </w:t>
      </w:r>
      <w:r w:rsidRPr="00F563BB">
        <w:rPr>
          <w:rStyle w:val="Emphasis"/>
        </w:rPr>
        <w:t>through</w:t>
      </w:r>
      <w:r w:rsidRPr="00F563BB">
        <w:rPr>
          <w:rStyle w:val="StyleUnderline"/>
        </w:rPr>
        <w:t xml:space="preserve"> the </w:t>
      </w:r>
      <w:r w:rsidRPr="00F563BB">
        <w:rPr>
          <w:rStyle w:val="Emphasis"/>
        </w:rPr>
        <w:t>posing of a question</w:t>
      </w:r>
      <w:r w:rsidRPr="00F563BB">
        <w:rPr>
          <w:rStyle w:val="StyleUnderline"/>
        </w:rPr>
        <w:t xml:space="preserve">, a </w:t>
      </w:r>
      <w:r w:rsidRPr="00F563BB">
        <w:rPr>
          <w:rStyle w:val="Emphasis"/>
        </w:rPr>
        <w:t>procedure</w:t>
      </w:r>
      <w:r w:rsidRPr="00F563BB">
        <w:rPr>
          <w:rStyle w:val="StyleUnderline"/>
        </w:rPr>
        <w:t xml:space="preserve"> for </w:t>
      </w:r>
      <w:r w:rsidRPr="00F563BB">
        <w:rPr>
          <w:rStyle w:val="Emphasis"/>
        </w:rPr>
        <w:t>study</w:t>
      </w:r>
      <w:r w:rsidRPr="00F563BB">
        <w:rPr>
          <w:rStyle w:val="StyleUnderline"/>
        </w:rPr>
        <w:t xml:space="preserve">, for </w:t>
      </w:r>
      <w:r w:rsidRPr="00F563BB">
        <w:rPr>
          <w:rStyle w:val="Emphasis"/>
        </w:rPr>
        <w:t>Black study</w:t>
      </w:r>
      <w:r w:rsidRPr="00F563BB">
        <w:rPr>
          <w:rStyle w:val="StyleUnderline"/>
        </w:rPr>
        <w:t xml:space="preserve">, or </w:t>
      </w:r>
      <w:r w:rsidRPr="00F563BB">
        <w:rPr>
          <w:rStyle w:val="Emphasis"/>
        </w:rPr>
        <w:t>Black studies</w:t>
      </w:r>
      <w:r w:rsidRPr="00F563BB">
        <w:rPr>
          <w:rStyle w:val="StyleUnderline"/>
        </w:rPr>
        <w:t xml:space="preserve">, </w:t>
      </w:r>
      <w:r w:rsidRPr="00F563BB">
        <w:rPr>
          <w:rStyle w:val="Emphasis"/>
        </w:rPr>
        <w:t>wherever they may lead. Native studies scholars are right to insist upon a synthetic gesture that attempts to shift the terms of engagement</w:t>
      </w:r>
      <w:r w:rsidRPr="00F563BB">
        <w:rPr>
          <w:rStyle w:val="StyleUnderline"/>
        </w:rPr>
        <w:t xml:space="preserve">. The problem lies at the level of thought at which the </w:t>
      </w:r>
      <w:r w:rsidRPr="00F563BB">
        <w:rPr>
          <w:rStyle w:val="Emphasis"/>
        </w:rPr>
        <w:t>gesture</w:t>
      </w:r>
      <w:r w:rsidRPr="00F563BB">
        <w:rPr>
          <w:rStyle w:val="StyleUnderline"/>
        </w:rPr>
        <w:t xml:space="preserve"> is </w:t>
      </w:r>
      <w:r w:rsidRPr="00F563BB">
        <w:rPr>
          <w:rStyle w:val="Emphasis"/>
        </w:rPr>
        <w:t>presented</w:t>
      </w:r>
      <w:r w:rsidRPr="00F563BB">
        <w:rPr>
          <w:sz w:val="14"/>
        </w:rPr>
        <w:t xml:space="preserve">. </w:t>
      </w:r>
      <w:r w:rsidRPr="00F563BB">
        <w:rPr>
          <w:rStyle w:val="StyleUnderline"/>
        </w:rPr>
        <w:t xml:space="preserve">The settler colonial studies critique of colonial studies must be repeated, this time with respect to </w:t>
      </w:r>
      <w:r w:rsidRPr="00F563BB">
        <w:rPr>
          <w:rStyle w:val="Emphasis"/>
        </w:rPr>
        <w:t>settler colonialism</w:t>
      </w:r>
      <w:r w:rsidRPr="00F563BB">
        <w:rPr>
          <w:rStyle w:val="StyleUnderline"/>
        </w:rPr>
        <w:t xml:space="preserve"> itself, in a </w:t>
      </w:r>
      <w:r w:rsidRPr="00F563BB">
        <w:rPr>
          <w:rStyle w:val="Emphasis"/>
        </w:rPr>
        <w:t>move</w:t>
      </w:r>
      <w:r w:rsidRPr="00F563BB">
        <w:rPr>
          <w:rStyle w:val="StyleUnderline"/>
        </w:rPr>
        <w:t xml:space="preserve"> that </w:t>
      </w:r>
      <w:r w:rsidRPr="00F563BB">
        <w:rPr>
          <w:rStyle w:val="Emphasis"/>
        </w:rPr>
        <w:t>returns</w:t>
      </w:r>
      <w:r w:rsidRPr="00F563BB">
        <w:rPr>
          <w:rStyle w:val="StyleUnderline"/>
        </w:rPr>
        <w:t xml:space="preserve"> us to the </w:t>
      </w:r>
      <w:r w:rsidRPr="00F563BB">
        <w:rPr>
          <w:rStyle w:val="Emphasis"/>
        </w:rPr>
        <w:t>body in relation to land</w:t>
      </w:r>
      <w:r w:rsidRPr="00F563BB">
        <w:rPr>
          <w:rStyle w:val="StyleUnderline"/>
        </w:rPr>
        <w:t xml:space="preserve">, </w:t>
      </w:r>
      <w:r w:rsidRPr="00F563BB">
        <w:rPr>
          <w:rStyle w:val="Emphasis"/>
        </w:rPr>
        <w:t>labor</w:t>
      </w:r>
      <w:r w:rsidRPr="00F563BB">
        <w:rPr>
          <w:rStyle w:val="StyleUnderline"/>
        </w:rPr>
        <w:t xml:space="preserve">, </w:t>
      </w:r>
      <w:r w:rsidRPr="00F563BB">
        <w:rPr>
          <w:rStyle w:val="Emphasis"/>
        </w:rPr>
        <w:t>language</w:t>
      </w:r>
      <w:r w:rsidRPr="00F563BB">
        <w:rPr>
          <w:rStyle w:val="StyleUnderline"/>
        </w:rPr>
        <w:t xml:space="preserve">, </w:t>
      </w:r>
      <w:r w:rsidRPr="00F563BB">
        <w:rPr>
          <w:rStyle w:val="Emphasis"/>
        </w:rPr>
        <w:t>lineage</w:t>
      </w:r>
      <w:r w:rsidRPr="00F563BB">
        <w:rPr>
          <w:rStyle w:val="StyleUnderline"/>
        </w:rPr>
        <w:t xml:space="preserve">— and the </w:t>
      </w:r>
      <w:r w:rsidRPr="00F563BB">
        <w:rPr>
          <w:rStyle w:val="Emphasis"/>
        </w:rPr>
        <w:t>capture</w:t>
      </w:r>
      <w:r w:rsidRPr="00F563BB">
        <w:rPr>
          <w:rStyle w:val="StyleUnderline"/>
        </w:rPr>
        <w:t xml:space="preserve"> and </w:t>
      </w:r>
      <w:r w:rsidRPr="00F563BB">
        <w:rPr>
          <w:rStyle w:val="Emphasis"/>
        </w:rPr>
        <w:t>commodification</w:t>
      </w:r>
      <w:r w:rsidRPr="00F563BB">
        <w:rPr>
          <w:rStyle w:val="StyleUnderline"/>
        </w:rPr>
        <w:t xml:space="preserve"> of </w:t>
      </w:r>
      <w:r w:rsidRPr="00F563BB">
        <w:rPr>
          <w:rStyle w:val="Emphasis"/>
        </w:rPr>
        <w:t>each</w:t>
      </w:r>
      <w:r w:rsidRPr="00F563BB">
        <w:rPr>
          <w:rStyle w:val="StyleUnderline"/>
        </w:rPr>
        <w:t>— in order to ask the most pertinent questions about capacity, commitment, and concept</w:t>
      </w:r>
      <w:r w:rsidRPr="00F563BB">
        <w:rPr>
          <w:sz w:val="14"/>
        </w:rPr>
        <w:t xml:space="preserve">. </w:t>
      </w:r>
      <w:r w:rsidRPr="00F563BB">
        <w:rPr>
          <w:rStyle w:val="Emphasis"/>
          <w:sz w:val="24"/>
          <w:szCs w:val="24"/>
        </w:rPr>
        <w:t>This might help not only to break down false dichotomies, and perhaps pose a truer one, but also to reveal the ways that the study of slavery is already and of necessity the study of capitalism, colonialism, and settler colonialism</w:t>
      </w:r>
      <w:r w:rsidRPr="00F563BB">
        <w:rPr>
          <w:sz w:val="14"/>
        </w:rPr>
        <w:t xml:space="preserve">, </w:t>
      </w:r>
      <w:r w:rsidRPr="00F563BB">
        <w:rPr>
          <w:rStyle w:val="StyleUnderline"/>
        </w:rPr>
        <w:t>among other things; and that the struggle for abolition is already and of necessity the struggle for the promise of communism, de colonization, and settler decolonization, among other things</w:t>
      </w:r>
      <w:r w:rsidRPr="00F563BB">
        <w:rPr>
          <w:sz w:val="14"/>
        </w:rPr>
        <w:t xml:space="preserve">. </w:t>
      </w:r>
      <w:r w:rsidRPr="00F563BB">
        <w:rPr>
          <w:rStyle w:val="Emphasis"/>
          <w:sz w:val="24"/>
          <w:szCs w:val="24"/>
        </w:rPr>
        <w:t>Slavery is the threshold of the political world, abolition the interminable radicalization of every radical movement. Slavery, as it were, precedes and prepares the way for colonialism, its forebear or fundament or support</w:t>
      </w:r>
      <w:r w:rsidRPr="00F563BB">
        <w:rPr>
          <w:sz w:val="14"/>
        </w:rPr>
        <w:t>. Colonialism is, as it were, the issue or heir of slavery, its outgrowth or edifice or monument. This is as true of the historic colonization of the Third World as it is of the prior and ongoing settler colonization of the Fourth.23 “</w:t>
      </w:r>
      <w:r w:rsidRPr="00F563BB">
        <w:rPr>
          <w:rStyle w:val="StyleUnderline"/>
        </w:rPr>
        <w:t>The modern world owes its very existence to slavery”</w:t>
      </w:r>
      <w:r w:rsidRPr="00F563BB">
        <w:rPr>
          <w:sz w:val="14"/>
        </w:rPr>
        <w:t xml:space="preserve"> (Grandin 2014a).24 What could this impossible debt possibly entail? Not only the infrastructure of its global economy but also the architecture of its theological and philosophical discourses, its legal and political institutions, its scientific and technological practices, indeed, the whole of its semantic field (Wilderson 2010, 58). </w:t>
      </w:r>
      <w:r w:rsidRPr="00F563BB">
        <w:rPr>
          <w:rStyle w:val="Emphasis"/>
        </w:rPr>
        <w:t>A politics of abolition could never finally be a politics of resurgence, recovery, or recuperation</w:t>
      </w:r>
      <w:r w:rsidRPr="00F563BB">
        <w:rPr>
          <w:sz w:val="14"/>
        </w:rPr>
        <w:t xml:space="preserve">. It could only ever begin with degeneration, decline, or dissolution. </w:t>
      </w:r>
      <w:r w:rsidRPr="00F563BB">
        <w:rPr>
          <w:rStyle w:val="StyleUnderline"/>
        </w:rPr>
        <w:t xml:space="preserve">Abolition is the interminable radicalization of every radical movement, but a radicalization through the perverse affirmation of deracination, an uprooting of the natal, the nation, and the notion, preventing any order of determination from taking root, a politics without claim, without demand even, or a </w:t>
      </w:r>
      <w:r w:rsidRPr="00F563BB">
        <w:rPr>
          <w:rStyle w:val="Emphasis"/>
        </w:rPr>
        <w:t>politics whose demand</w:t>
      </w:r>
      <w:r w:rsidRPr="00F563BB">
        <w:rPr>
          <w:rStyle w:val="StyleUnderline"/>
        </w:rPr>
        <w:t xml:space="preserve"> is “</w:t>
      </w:r>
      <w:r w:rsidRPr="00F563BB">
        <w:rPr>
          <w:rStyle w:val="Emphasis"/>
        </w:rPr>
        <w:t>too radical to be formulated in advance of its deeds</w:t>
      </w:r>
      <w:r w:rsidRPr="00F563BB">
        <w:rPr>
          <w:rStyle w:val="StyleUnderline"/>
        </w:rPr>
        <w:t>”</w:t>
      </w:r>
      <w:r w:rsidRPr="00F563BB">
        <w:rPr>
          <w:sz w:val="14"/>
        </w:rPr>
        <w:t xml:space="preserve"> (Trouillot 2012, 88).25 The field of Black studies consists in “tracking the figure of the unsovereign” (Chandler 2013, 163) in order to meditate upon the paramount question: “</w:t>
      </w:r>
      <w:r w:rsidRPr="00F563BB">
        <w:rPr>
          <w:rStyle w:val="Emphasis"/>
        </w:rPr>
        <w:t>What if the problem is sovereignty as such</w:t>
      </w:r>
      <w:r w:rsidRPr="00F563BB">
        <w:rPr>
          <w:sz w:val="14"/>
        </w:rPr>
        <w:t>” (</w:t>
      </w:r>
      <w:r w:rsidRPr="00F563BB">
        <w:rPr>
          <w:rStyle w:val="Emphasis"/>
        </w:rPr>
        <w:t>Moten 2013</w:t>
      </w:r>
      <w:r w:rsidRPr="00F563BB">
        <w:rPr>
          <w:sz w:val="14"/>
        </w:rPr>
        <w:t xml:space="preserve">)? </w:t>
      </w:r>
      <w:r w:rsidRPr="00F563BB">
        <w:rPr>
          <w:rStyle w:val="Emphasis"/>
        </w:rPr>
        <w:t>Abolition, the political dream of Black studies, its unconscious thinking, consists in the affirmation of the unsovereign slave— the affectable, the derelict, the monstrous, the wretched26— figures of an order altogether different from (even when they coincide or cohabit with) the colonized Native</w:t>
      </w:r>
      <w:r w:rsidRPr="00F563BB">
        <w:rPr>
          <w:sz w:val="14"/>
        </w:rPr>
        <w:t xml:space="preserve">: </w:t>
      </w:r>
      <w:r w:rsidRPr="00F563BB">
        <w:rPr>
          <w:rStyle w:val="StyleUnderline"/>
        </w:rPr>
        <w:t xml:space="preserve">the </w:t>
      </w:r>
      <w:r w:rsidRPr="00F563BB">
        <w:rPr>
          <w:rStyle w:val="Emphasis"/>
        </w:rPr>
        <w:t>occupied</w:t>
      </w:r>
      <w:r w:rsidRPr="00F563BB">
        <w:rPr>
          <w:rStyle w:val="StyleUnderline"/>
        </w:rPr>
        <w:t xml:space="preserve">, the </w:t>
      </w:r>
      <w:r w:rsidRPr="00F563BB">
        <w:rPr>
          <w:rStyle w:val="Emphasis"/>
        </w:rPr>
        <w:t>undocumented</w:t>
      </w:r>
      <w:r w:rsidRPr="00F563BB">
        <w:rPr>
          <w:rStyle w:val="StyleUnderline"/>
        </w:rPr>
        <w:t xml:space="preserve">, the </w:t>
      </w:r>
      <w:r w:rsidRPr="00F563BB">
        <w:rPr>
          <w:rStyle w:val="Emphasis"/>
        </w:rPr>
        <w:t>unprotected</w:t>
      </w:r>
      <w:r w:rsidRPr="00F563BB">
        <w:rPr>
          <w:rStyle w:val="StyleUnderline"/>
        </w:rPr>
        <w:t xml:space="preserve">, the </w:t>
      </w:r>
      <w:r w:rsidRPr="00F563BB">
        <w:rPr>
          <w:rStyle w:val="Emphasis"/>
        </w:rPr>
        <w:t>oppressed</w:t>
      </w:r>
      <w:r w:rsidRPr="00F563BB">
        <w:rPr>
          <w:sz w:val="14"/>
        </w:rPr>
        <w:t xml:space="preserve">. </w:t>
      </w:r>
      <w:r w:rsidRPr="00F563BB">
        <w:rPr>
          <w:rStyle w:val="StyleUnderline"/>
        </w:rPr>
        <w:t xml:space="preserve">Abolition is beyond (the restoration of) </w:t>
      </w:r>
      <w:r w:rsidRPr="00F563BB">
        <w:rPr>
          <w:rStyle w:val="Emphasis"/>
        </w:rPr>
        <w:t>sovereignty</w:t>
      </w:r>
      <w:r w:rsidRPr="00F563BB">
        <w:rPr>
          <w:rStyle w:val="StyleUnderline"/>
        </w:rPr>
        <w:t>.</w:t>
      </w:r>
      <w:r w:rsidRPr="00F563BB">
        <w:rPr>
          <w:sz w:val="14"/>
        </w:rPr>
        <w:t xml:space="preserve"> </w:t>
      </w:r>
      <w:r w:rsidRPr="00F563BB">
        <w:rPr>
          <w:rStyle w:val="StyleUnderline"/>
        </w:rPr>
        <w:t xml:space="preserve">Beyond the </w:t>
      </w:r>
      <w:r w:rsidRPr="00F563BB">
        <w:rPr>
          <w:rStyle w:val="Emphasis"/>
        </w:rPr>
        <w:t>restoration of a lost commons</w:t>
      </w:r>
      <w:r w:rsidRPr="00F563BB">
        <w:rPr>
          <w:rStyle w:val="StyleUnderline"/>
        </w:rPr>
        <w:t xml:space="preserve"> through radical re distribution (everything for every one), there is the unimaginable loss of that all </w:t>
      </w:r>
      <w:r w:rsidRPr="00F563BB">
        <w:rPr>
          <w:rStyle w:val="Emphasis"/>
        </w:rPr>
        <w:t>too imaginable loss itself</w:t>
      </w:r>
      <w:r w:rsidRPr="00F563BB">
        <w:rPr>
          <w:rStyle w:val="StyleUnderline"/>
        </w:rPr>
        <w:t xml:space="preserve"> (</w:t>
      </w:r>
      <w:r w:rsidRPr="00F563BB">
        <w:rPr>
          <w:rStyle w:val="Emphasis"/>
        </w:rPr>
        <w:t>nothing for no one</w:t>
      </w:r>
      <w:r w:rsidRPr="00F563BB">
        <w:rPr>
          <w:rStyle w:val="StyleUnderline"/>
        </w:rPr>
        <w:t>).</w:t>
      </w:r>
      <w:r w:rsidRPr="00F563BB">
        <w:rPr>
          <w:sz w:val="14"/>
        </w:rPr>
        <w:t xml:space="preserve">27 If the Indigenous relation to land precedes and exceeds any regime of property, </w:t>
      </w:r>
      <w:r w:rsidRPr="00F563BB">
        <w:rPr>
          <w:rStyle w:val="StyleUnderline"/>
        </w:rPr>
        <w:t xml:space="preserve">then the </w:t>
      </w:r>
      <w:r w:rsidRPr="00F563BB">
        <w:rPr>
          <w:rStyle w:val="Emphasis"/>
        </w:rPr>
        <w:t>slave’s inhabitation</w:t>
      </w:r>
      <w:r w:rsidRPr="00F563BB">
        <w:rPr>
          <w:rStyle w:val="StyleUnderline"/>
        </w:rPr>
        <w:t xml:space="preserve"> of the </w:t>
      </w:r>
      <w:r w:rsidRPr="00F563BB">
        <w:rPr>
          <w:rStyle w:val="Emphasis"/>
        </w:rPr>
        <w:t>earth precedes</w:t>
      </w:r>
      <w:r w:rsidRPr="00F563BB">
        <w:rPr>
          <w:rStyle w:val="StyleUnderline"/>
        </w:rPr>
        <w:t xml:space="preserve"> and </w:t>
      </w:r>
      <w:r w:rsidRPr="00F563BB">
        <w:rPr>
          <w:rStyle w:val="Emphasis"/>
        </w:rPr>
        <w:t>exceeds</w:t>
      </w:r>
      <w:r w:rsidRPr="00F563BB">
        <w:rPr>
          <w:rStyle w:val="StyleUnderline"/>
        </w:rPr>
        <w:t xml:space="preserve"> any </w:t>
      </w:r>
      <w:r w:rsidRPr="00F563BB">
        <w:rPr>
          <w:rStyle w:val="Emphasis"/>
        </w:rPr>
        <w:t>prior relation to land</w:t>
      </w:r>
      <w:r w:rsidRPr="00F563BB">
        <w:rPr>
          <w:rStyle w:val="StyleUnderline"/>
        </w:rPr>
        <w:t xml:space="preserve">— landlessness. And </w:t>
      </w:r>
      <w:r w:rsidRPr="00F563BB">
        <w:rPr>
          <w:rStyle w:val="Emphasis"/>
        </w:rPr>
        <w:t>selflessness</w:t>
      </w:r>
      <w:r w:rsidRPr="00F563BB">
        <w:rPr>
          <w:rStyle w:val="StyleUnderline"/>
        </w:rPr>
        <w:t xml:space="preserve"> is the </w:t>
      </w:r>
      <w:r w:rsidRPr="00F563BB">
        <w:rPr>
          <w:rStyle w:val="Emphasis"/>
        </w:rPr>
        <w:t>correlate</w:t>
      </w:r>
      <w:r w:rsidRPr="00F563BB">
        <w:rPr>
          <w:sz w:val="14"/>
        </w:rPr>
        <w:t xml:space="preserve">. No ground for identity, no ground to stand (on). </w:t>
      </w:r>
      <w:r w:rsidRPr="00F563BB">
        <w:rPr>
          <w:rStyle w:val="StyleUnderline"/>
        </w:rPr>
        <w:t xml:space="preserve">Everyone has a claim to </w:t>
      </w:r>
      <w:r w:rsidRPr="00F563BB">
        <w:rPr>
          <w:rStyle w:val="StyleUnderline"/>
        </w:rPr>
        <w:lastRenderedPageBreak/>
        <w:t xml:space="preserve">everything until no one has a claim to anything. No claim. </w:t>
      </w:r>
      <w:r w:rsidRPr="00F563BB">
        <w:rPr>
          <w:rStyle w:val="Emphasis"/>
        </w:rPr>
        <w:t>This is not a politics of despair</w:t>
      </w:r>
      <w:r w:rsidRPr="00F563BB">
        <w:rPr>
          <w:rStyle w:val="StyleUnderline"/>
        </w:rPr>
        <w:t xml:space="preserve"> brought about by a </w:t>
      </w:r>
      <w:r w:rsidRPr="00F563BB">
        <w:rPr>
          <w:rStyle w:val="Emphasis"/>
        </w:rPr>
        <w:t>failure</w:t>
      </w:r>
      <w:r w:rsidRPr="00F563BB">
        <w:rPr>
          <w:rStyle w:val="StyleUnderline"/>
        </w:rPr>
        <w:t xml:space="preserve"> to </w:t>
      </w:r>
      <w:r w:rsidRPr="00F563BB">
        <w:rPr>
          <w:rStyle w:val="Emphasis"/>
        </w:rPr>
        <w:t>lament a loss,</w:t>
      </w:r>
      <w:r w:rsidRPr="00F563BB">
        <w:rPr>
          <w:rStyle w:val="StyleUnderline"/>
        </w:rPr>
        <w:t xml:space="preserve"> </w:t>
      </w:r>
      <w:r w:rsidRPr="00F563BB">
        <w:rPr>
          <w:rStyle w:val="Emphasis"/>
        </w:rPr>
        <w:t>because</w:t>
      </w:r>
      <w:r w:rsidRPr="00F563BB">
        <w:rPr>
          <w:rStyle w:val="StyleUnderline"/>
        </w:rPr>
        <w:t xml:space="preserve"> it is not rooted in hope of </w:t>
      </w:r>
      <w:r w:rsidRPr="00F563BB">
        <w:rPr>
          <w:rStyle w:val="Emphasis"/>
        </w:rPr>
        <w:t>winning</w:t>
      </w:r>
      <w:r w:rsidRPr="00F563BB">
        <w:rPr>
          <w:rStyle w:val="StyleUnderline"/>
        </w:rPr>
        <w:t xml:space="preserve">. The </w:t>
      </w:r>
      <w:r w:rsidRPr="00F563BB">
        <w:rPr>
          <w:rStyle w:val="Emphasis"/>
        </w:rPr>
        <w:t>flesh</w:t>
      </w:r>
      <w:r w:rsidRPr="00F563BB">
        <w:rPr>
          <w:rStyle w:val="StyleUnderline"/>
        </w:rPr>
        <w:t xml:space="preserve"> of the earth </w:t>
      </w:r>
      <w:r w:rsidRPr="00F563BB">
        <w:rPr>
          <w:rStyle w:val="Emphasis"/>
        </w:rPr>
        <w:t>demands it</w:t>
      </w:r>
      <w:r w:rsidRPr="00F563BB">
        <w:rPr>
          <w:rStyle w:val="StyleUnderline"/>
        </w:rPr>
        <w:t xml:space="preserve">: the </w:t>
      </w:r>
      <w:r w:rsidRPr="00F563BB">
        <w:rPr>
          <w:rStyle w:val="Emphasis"/>
        </w:rPr>
        <w:t>landless inhabitation of selfless existence</w:t>
      </w:r>
      <w:r w:rsidRPr="00F563BB">
        <w:rPr>
          <w:rStyle w:val="StyleUnderline"/>
        </w:rPr>
        <w:t>.</w:t>
      </w:r>
    </w:p>
    <w:p w14:paraId="5C9E31CA" w14:textId="77777777" w:rsidR="000B0C84" w:rsidRPr="00E64195" w:rsidRDefault="000B0C84" w:rsidP="000B24AE">
      <w:pPr>
        <w:rPr>
          <w:rStyle w:val="Emphasis"/>
        </w:rPr>
      </w:pPr>
    </w:p>
    <w:p w14:paraId="1A8F96D8" w14:textId="77777777" w:rsidR="000079C1" w:rsidRDefault="000079C1" w:rsidP="000079C1">
      <w:pPr>
        <w:pStyle w:val="Heading4"/>
      </w:pPr>
      <w:r>
        <w:t>Their dive into the archive is one of reform that assumes an excess to the banal terror of slavery, a potential for redemption that continually flies into the scene of subjection reterritorializing its power over Black incapacity.</w:t>
      </w:r>
    </w:p>
    <w:p w14:paraId="119A8B74" w14:textId="77777777" w:rsidR="000079C1" w:rsidRPr="00060421" w:rsidRDefault="000079C1" w:rsidP="000079C1">
      <w:r>
        <w:rPr>
          <w:rStyle w:val="Style13ptBold"/>
        </w:rPr>
        <w:t xml:space="preserve">Barchiesi, 19 </w:t>
      </w:r>
      <w:r>
        <w:t>[Franco Barchiesi, "Social Death in the Staging of the Encounter; or, the Antiblackness of Critical Theory,” 2019, Propter Nos v. 3, True Leap Press]//Townes</w:t>
      </w:r>
    </w:p>
    <w:p w14:paraId="70E49058" w14:textId="77777777" w:rsidR="000079C1" w:rsidRPr="00060421" w:rsidRDefault="000079C1" w:rsidP="000079C1">
      <w:pPr>
        <w:rPr>
          <w:rStyle w:val="Emphasis"/>
        </w:rPr>
      </w:pPr>
      <w:r w:rsidRPr="00D83A66">
        <w:rPr>
          <w:rStyle w:val="StyleUnderline"/>
        </w:rPr>
        <w:t>Saidiya Hartman chose to write about the torture and murder of Black captives on the slave ship Recovery in different occasions, “The Dead Book” chapter in Lose Your Mother (2007) and her Small Axe article, “Venus in Two Acts,” a year later</w:t>
      </w:r>
      <w:r w:rsidRPr="00060421">
        <w:rPr>
          <w:sz w:val="14"/>
        </w:rPr>
        <w:t>. In her two reflections, Hartman respectively discusses the violence—described in the April 1792 court proceedings on the case—done by the ship’s captain on two enslaved women. Unidentified by their names, the records referred to the dead merely as “a Negro girl” and “Venus.” “</w:t>
      </w:r>
      <w:r w:rsidRPr="00D83A66">
        <w:rPr>
          <w:rStyle w:val="StyleUnderline"/>
        </w:rPr>
        <w:t xml:space="preserve">I preferred not to tell or was unable to tell,” Hartman writes, one single account, which would “subject the </w:t>
      </w:r>
      <w:r w:rsidRPr="00D83A66">
        <w:rPr>
          <w:rStyle w:val="Emphasis"/>
        </w:rPr>
        <w:t>dead to new dangers</w:t>
      </w:r>
      <w:r w:rsidRPr="00D83A66">
        <w:rPr>
          <w:rStyle w:val="StyleUnderline"/>
        </w:rPr>
        <w:t xml:space="preserve"> and to a </w:t>
      </w:r>
      <w:r w:rsidRPr="00D83A66">
        <w:rPr>
          <w:rStyle w:val="Emphasis"/>
        </w:rPr>
        <w:t>second order of violence</w:t>
      </w:r>
      <w:r w:rsidRPr="00060421">
        <w:rPr>
          <w:sz w:val="14"/>
        </w:rPr>
        <w:t xml:space="preserve">.”1 </w:t>
      </w:r>
      <w:r w:rsidRPr="00D83A66">
        <w:rPr>
          <w:rStyle w:val="StyleUnderline"/>
        </w:rPr>
        <w:t xml:space="preserve">The “second order” is narration itself, as inevitably based on evidentiary </w:t>
      </w:r>
      <w:r w:rsidRPr="00D83A66">
        <w:rPr>
          <w:rStyle w:val="Emphasis"/>
        </w:rPr>
        <w:t>records directly emanating</w:t>
      </w:r>
      <w:r w:rsidRPr="00D83A66">
        <w:rPr>
          <w:rStyle w:val="StyleUnderline"/>
        </w:rPr>
        <w:t xml:space="preserve"> from the actions of torturers and murderers as well as the </w:t>
      </w:r>
      <w:r w:rsidRPr="00D83A66">
        <w:rPr>
          <w:rStyle w:val="Emphasis"/>
        </w:rPr>
        <w:t>structural forces capacitating</w:t>
      </w:r>
      <w:r w:rsidRPr="00D83A66">
        <w:rPr>
          <w:rStyle w:val="StyleUnderline"/>
        </w:rPr>
        <w:t xml:space="preserve"> “the </w:t>
      </w:r>
      <w:r w:rsidRPr="00D83A66">
        <w:rPr>
          <w:rStyle w:val="Emphasis"/>
        </w:rPr>
        <w:t>violence</w:t>
      </w:r>
      <w:r w:rsidRPr="00D83A66">
        <w:rPr>
          <w:rStyle w:val="StyleUnderline"/>
        </w:rPr>
        <w:t xml:space="preserve">, </w:t>
      </w:r>
      <w:r w:rsidRPr="00D83A66">
        <w:rPr>
          <w:rStyle w:val="Emphasis"/>
        </w:rPr>
        <w:t>excess</w:t>
      </w:r>
      <w:r w:rsidRPr="00D83A66">
        <w:rPr>
          <w:rStyle w:val="StyleUnderline"/>
        </w:rPr>
        <w:t xml:space="preserve">, </w:t>
      </w:r>
      <w:r w:rsidRPr="00D83A66">
        <w:rPr>
          <w:rStyle w:val="Emphasis"/>
        </w:rPr>
        <w:t>mendacity</w:t>
      </w:r>
      <w:r w:rsidRPr="00D83A66">
        <w:rPr>
          <w:rStyle w:val="StyleUnderline"/>
        </w:rPr>
        <w:t xml:space="preserve">, and </w:t>
      </w:r>
      <w:r w:rsidRPr="00D83A66">
        <w:rPr>
          <w:rStyle w:val="Emphasis"/>
        </w:rPr>
        <w:t>reason</w:t>
      </w:r>
      <w:r w:rsidRPr="00D83A66">
        <w:rPr>
          <w:rStyle w:val="StyleUnderline"/>
        </w:rPr>
        <w:t xml:space="preserve"> that seized hold of [Black] lives, transformed them into </w:t>
      </w:r>
      <w:r w:rsidRPr="00D83A66">
        <w:rPr>
          <w:rStyle w:val="Emphasis"/>
        </w:rPr>
        <w:t>commodities</w:t>
      </w:r>
      <w:r w:rsidRPr="00D83A66">
        <w:rPr>
          <w:rStyle w:val="StyleUnderline"/>
        </w:rPr>
        <w:t xml:space="preserve"> and </w:t>
      </w:r>
      <w:r w:rsidRPr="00D83A66">
        <w:rPr>
          <w:rStyle w:val="Emphasis"/>
        </w:rPr>
        <w:t>corpses</w:t>
      </w:r>
      <w:r w:rsidRPr="00D83A66">
        <w:rPr>
          <w:rStyle w:val="StyleUnderline"/>
        </w:rPr>
        <w:t xml:space="preserve">, and </w:t>
      </w:r>
      <w:r w:rsidRPr="00D83A66">
        <w:rPr>
          <w:rStyle w:val="Emphasis"/>
        </w:rPr>
        <w:t>identified</w:t>
      </w:r>
      <w:r w:rsidRPr="00D83A66">
        <w:rPr>
          <w:rStyle w:val="StyleUnderline"/>
        </w:rPr>
        <w:t xml:space="preserve"> them with names tossed-off as </w:t>
      </w:r>
      <w:r w:rsidRPr="00D83A66">
        <w:rPr>
          <w:rStyle w:val="Emphasis"/>
        </w:rPr>
        <w:t>insults</w:t>
      </w:r>
      <w:r w:rsidRPr="00D83A66">
        <w:rPr>
          <w:rStyle w:val="StyleUnderline"/>
        </w:rPr>
        <w:t xml:space="preserve"> and </w:t>
      </w:r>
      <w:r w:rsidRPr="00D83A66">
        <w:rPr>
          <w:rStyle w:val="Emphasis"/>
        </w:rPr>
        <w:t>crass jokes</w:t>
      </w:r>
      <w:r w:rsidRPr="00060421">
        <w:rPr>
          <w:sz w:val="14"/>
        </w:rPr>
        <w:t xml:space="preserve">.”2 </w:t>
      </w:r>
      <w:r w:rsidRPr="00D83A66">
        <w:rPr>
          <w:rStyle w:val="StyleUnderline"/>
        </w:rPr>
        <w:t xml:space="preserve">It was precisely the violence of narration that underwrote William Wilberforce’s effort to repurpose the legal records on “the girl,” whose </w:t>
      </w:r>
      <w:r w:rsidRPr="00D83A66">
        <w:rPr>
          <w:rStyle w:val="Emphasis"/>
        </w:rPr>
        <w:t>gruesome demise</w:t>
      </w:r>
      <w:r w:rsidRPr="00D83A66">
        <w:rPr>
          <w:rStyle w:val="StyleUnderline"/>
        </w:rPr>
        <w:t xml:space="preserve"> he turned into </w:t>
      </w:r>
      <w:r w:rsidRPr="00D83A66">
        <w:rPr>
          <w:rStyle w:val="Emphasis"/>
        </w:rPr>
        <w:t>spectacle</w:t>
      </w:r>
      <w:r w:rsidRPr="00D83A66">
        <w:rPr>
          <w:rStyle w:val="StyleUnderline"/>
        </w:rPr>
        <w:t xml:space="preserve"> to solicit </w:t>
      </w:r>
      <w:r w:rsidRPr="00D83A66">
        <w:rPr>
          <w:rStyle w:val="Emphasis"/>
        </w:rPr>
        <w:t>empathetic identification</w:t>
      </w:r>
      <w:r w:rsidRPr="00D83A66">
        <w:rPr>
          <w:rStyle w:val="StyleUnderline"/>
        </w:rPr>
        <w:t xml:space="preserve"> among the </w:t>
      </w:r>
      <w:r w:rsidRPr="00D83A66">
        <w:rPr>
          <w:rStyle w:val="Emphasis"/>
        </w:rPr>
        <w:t>white public</w:t>
      </w:r>
      <w:r w:rsidRPr="00D83A66">
        <w:rPr>
          <w:rStyle w:val="StyleUnderline"/>
        </w:rPr>
        <w:t xml:space="preserve">, and </w:t>
      </w:r>
      <w:r w:rsidRPr="00D83A66">
        <w:rPr>
          <w:rStyle w:val="Emphasis"/>
        </w:rPr>
        <w:t>educate</w:t>
      </w:r>
      <w:r w:rsidRPr="00D83A66">
        <w:rPr>
          <w:rStyle w:val="StyleUnderline"/>
        </w:rPr>
        <w:t xml:space="preserve"> it to the </w:t>
      </w:r>
      <w:r w:rsidRPr="00D83A66">
        <w:rPr>
          <w:rStyle w:val="Emphasis"/>
        </w:rPr>
        <w:t>abolitionist cause</w:t>
      </w:r>
      <w:r w:rsidRPr="00D83A66">
        <w:rPr>
          <w:rStyle w:val="StyleUnderline"/>
        </w:rPr>
        <w:t xml:space="preserve">. The ethical quandaries of narrative are ultimately determined by the absolute interdiction gratuitous antiblack violence presents to representing the positionality of the Black on a slave ship as part of human encounters, rather than the “horizontal arrangements”3 of objects under the absolute rule of subjects with an </w:t>
      </w:r>
      <w:r w:rsidRPr="00D83A66">
        <w:rPr>
          <w:rStyle w:val="Emphasis"/>
        </w:rPr>
        <w:t>unlimited prerogative</w:t>
      </w:r>
      <w:r w:rsidRPr="00D83A66">
        <w:rPr>
          <w:rStyle w:val="StyleUnderline"/>
        </w:rPr>
        <w:t xml:space="preserve"> for </w:t>
      </w:r>
      <w:r w:rsidRPr="00D83A66">
        <w:rPr>
          <w:rStyle w:val="Emphasis"/>
        </w:rPr>
        <w:t>terror</w:t>
      </w:r>
      <w:r w:rsidRPr="00D83A66">
        <w:rPr>
          <w:rStyle w:val="StyleUnderline"/>
        </w:rPr>
        <w:t xml:space="preserve"> in </w:t>
      </w:r>
      <w:r w:rsidRPr="00D83A66">
        <w:rPr>
          <w:rStyle w:val="Emphasis"/>
        </w:rPr>
        <w:t>excess</w:t>
      </w:r>
      <w:r w:rsidRPr="00D83A66">
        <w:rPr>
          <w:rStyle w:val="StyleUnderline"/>
        </w:rPr>
        <w:t xml:space="preserve"> of all bounds of </w:t>
      </w:r>
      <w:r w:rsidRPr="00D83A66">
        <w:rPr>
          <w:rStyle w:val="Emphasis"/>
        </w:rPr>
        <w:t>relationality</w:t>
      </w:r>
      <w:r w:rsidRPr="00D83A66">
        <w:rPr>
          <w:rStyle w:val="StyleUnderline"/>
        </w:rPr>
        <w:t xml:space="preserve"> or </w:t>
      </w:r>
      <w:r w:rsidRPr="00D83A66">
        <w:rPr>
          <w:rStyle w:val="Emphasis"/>
        </w:rPr>
        <w:t>hegemony</w:t>
      </w:r>
      <w:r w:rsidRPr="00060421">
        <w:rPr>
          <w:sz w:val="14"/>
        </w:rPr>
        <w:t xml:space="preserve">. </w:t>
      </w:r>
      <w:r w:rsidRPr="00D83A66">
        <w:rPr>
          <w:rStyle w:val="StyleUnderline"/>
        </w:rPr>
        <w:t xml:space="preserve">Hartman writes that the very impulse of imagining the two girls in terms of relation—how they could have felt for (or supported, consoled, and comforted) each other—would always lead to her own </w:t>
      </w:r>
      <w:r w:rsidRPr="00D83A66">
        <w:rPr>
          <w:rStyle w:val="Emphasis"/>
        </w:rPr>
        <w:t>violent encounter</w:t>
      </w:r>
      <w:r w:rsidRPr="00D83A66">
        <w:rPr>
          <w:rStyle w:val="StyleUnderline"/>
        </w:rPr>
        <w:t xml:space="preserve"> with the </w:t>
      </w:r>
      <w:r w:rsidRPr="00D83A66">
        <w:rPr>
          <w:rStyle w:val="Emphasis"/>
        </w:rPr>
        <w:t>Archive</w:t>
      </w:r>
      <w:r w:rsidRPr="00060421">
        <w:rPr>
          <w:sz w:val="14"/>
        </w:rPr>
        <w:t xml:space="preserve">: </w:t>
      </w:r>
      <w:r w:rsidRPr="00D83A66">
        <w:rPr>
          <w:rStyle w:val="StyleUnderline"/>
        </w:rPr>
        <w:t xml:space="preserve">Initially I thought I wanted to </w:t>
      </w:r>
      <w:r w:rsidRPr="00D83A66">
        <w:rPr>
          <w:rStyle w:val="Emphasis"/>
        </w:rPr>
        <w:t>represent</w:t>
      </w:r>
      <w:r w:rsidRPr="00D83A66">
        <w:rPr>
          <w:rStyle w:val="StyleUnderline"/>
        </w:rPr>
        <w:t xml:space="preserve"> the affiliations severed and remade in the </w:t>
      </w:r>
      <w:r w:rsidRPr="00D83A66">
        <w:rPr>
          <w:rStyle w:val="Emphasis"/>
        </w:rPr>
        <w:t>hollow</w:t>
      </w:r>
      <w:r w:rsidRPr="00D83A66">
        <w:rPr>
          <w:rStyle w:val="StyleUnderline"/>
        </w:rPr>
        <w:t xml:space="preserve"> of </w:t>
      </w:r>
      <w:r w:rsidRPr="00D83A66">
        <w:rPr>
          <w:rStyle w:val="Emphasis"/>
        </w:rPr>
        <w:t>the slave ship</w:t>
      </w:r>
      <w:r w:rsidRPr="00D83A66">
        <w:rPr>
          <w:rStyle w:val="StyleUnderline"/>
        </w:rPr>
        <w:t xml:space="preserve"> by imagining the two girls as friends, by giving them one another</w:t>
      </w:r>
      <w:r w:rsidRPr="00060421">
        <w:rPr>
          <w:sz w:val="14"/>
        </w:rPr>
        <w:t xml:space="preserve">. </w:t>
      </w:r>
      <w:r w:rsidRPr="00D83A66">
        <w:rPr>
          <w:rStyle w:val="StyleUnderline"/>
        </w:rPr>
        <w:t xml:space="preserve">But in the end, I was forced to admit that I wanted to console myself and to escape the </w:t>
      </w:r>
      <w:r w:rsidRPr="00D83A66">
        <w:rPr>
          <w:rStyle w:val="Emphasis"/>
        </w:rPr>
        <w:t>slave hold</w:t>
      </w:r>
      <w:r w:rsidRPr="00D83A66">
        <w:rPr>
          <w:rStyle w:val="StyleUnderline"/>
        </w:rPr>
        <w:t xml:space="preserve"> with a </w:t>
      </w:r>
      <w:r w:rsidRPr="00D83A66">
        <w:rPr>
          <w:rStyle w:val="Emphasis"/>
        </w:rPr>
        <w:t>vision</w:t>
      </w:r>
      <w:r w:rsidRPr="00D83A66">
        <w:rPr>
          <w:rStyle w:val="StyleUnderline"/>
        </w:rPr>
        <w:t xml:space="preserve"> of </w:t>
      </w:r>
      <w:r w:rsidRPr="00D83A66">
        <w:rPr>
          <w:rStyle w:val="Emphasis"/>
        </w:rPr>
        <w:t>something</w:t>
      </w:r>
      <w:r w:rsidRPr="00D83A66">
        <w:rPr>
          <w:rStyle w:val="StyleUnderline"/>
        </w:rPr>
        <w:t xml:space="preserve"> other than the </w:t>
      </w:r>
      <w:r w:rsidRPr="00D83A66">
        <w:rPr>
          <w:rStyle w:val="Emphasis"/>
        </w:rPr>
        <w:t>bodies of two girls</w:t>
      </w:r>
      <w:r w:rsidRPr="00D83A66">
        <w:rPr>
          <w:rStyle w:val="StyleUnderline"/>
        </w:rPr>
        <w:t xml:space="preserve"> </w:t>
      </w:r>
      <w:r w:rsidRPr="00D83A66">
        <w:rPr>
          <w:rStyle w:val="Emphasis"/>
        </w:rPr>
        <w:t>settling</w:t>
      </w:r>
      <w:r w:rsidRPr="00D83A66">
        <w:rPr>
          <w:rStyle w:val="StyleUnderline"/>
        </w:rPr>
        <w:t xml:space="preserve"> on the </w:t>
      </w:r>
      <w:r w:rsidRPr="00D83A66">
        <w:rPr>
          <w:rStyle w:val="Emphasis"/>
        </w:rPr>
        <w:t>floor</w:t>
      </w:r>
      <w:r w:rsidRPr="00D83A66">
        <w:rPr>
          <w:rStyle w:val="StyleUnderline"/>
        </w:rPr>
        <w:t xml:space="preserve"> of the </w:t>
      </w:r>
      <w:r w:rsidRPr="00D83A66">
        <w:rPr>
          <w:rStyle w:val="Emphasis"/>
        </w:rPr>
        <w:t>Atlantic</w:t>
      </w:r>
      <w:r w:rsidRPr="00060421">
        <w:rPr>
          <w:sz w:val="14"/>
        </w:rPr>
        <w:t xml:space="preserve">.4 The lure of writing history as encounter induces then to the repetition of the violence that defines blackness as social death, as both violence and writing fortify the interlocutory life of the encounter’s socially alive Human participants (like Wilberforce and his public), </w:t>
      </w:r>
      <w:r w:rsidRPr="00D83A66">
        <w:rPr>
          <w:rStyle w:val="StyleUnderline"/>
        </w:rPr>
        <w:t xml:space="preserve">the white ethical dilemmas enacted on the deck of the ship, the trade in commodities replenishing its hold, and the historians’ inscription of the archive into </w:t>
      </w:r>
      <w:r w:rsidRPr="00D83A66">
        <w:rPr>
          <w:rStyle w:val="Emphasis"/>
        </w:rPr>
        <w:t>narratives</w:t>
      </w:r>
      <w:r w:rsidRPr="00D83A66">
        <w:rPr>
          <w:rStyle w:val="StyleUnderline"/>
        </w:rPr>
        <w:t xml:space="preserve"> of </w:t>
      </w:r>
      <w:r w:rsidRPr="00D83A66">
        <w:rPr>
          <w:rStyle w:val="Emphasis"/>
        </w:rPr>
        <w:t>emancipation</w:t>
      </w:r>
      <w:r w:rsidRPr="00D83A66">
        <w:rPr>
          <w:rStyle w:val="StyleUnderline"/>
        </w:rPr>
        <w:t xml:space="preserve"> as the </w:t>
      </w:r>
      <w:r w:rsidRPr="00D83A66">
        <w:rPr>
          <w:rStyle w:val="Emphasis"/>
        </w:rPr>
        <w:t>eventfulness</w:t>
      </w:r>
      <w:r w:rsidRPr="00D83A66">
        <w:rPr>
          <w:rStyle w:val="StyleUnderline"/>
        </w:rPr>
        <w:t xml:space="preserve"> of </w:t>
      </w:r>
      <w:r w:rsidRPr="00D83A66">
        <w:rPr>
          <w:rStyle w:val="Emphasis"/>
        </w:rPr>
        <w:t>subjects’ triumphs</w:t>
      </w:r>
      <w:r w:rsidRPr="00D83A66">
        <w:rPr>
          <w:rStyle w:val="StyleUnderline"/>
        </w:rPr>
        <w:t xml:space="preserve"> against “</w:t>
      </w:r>
      <w:r w:rsidRPr="00D83A66">
        <w:rPr>
          <w:rStyle w:val="Emphasis"/>
        </w:rPr>
        <w:t>evil</w:t>
      </w:r>
      <w:r w:rsidRPr="00D83A66">
        <w:rPr>
          <w:rStyle w:val="StyleUnderline"/>
        </w:rPr>
        <w:t>” and “</w:t>
      </w:r>
      <w:r w:rsidRPr="00D83A66">
        <w:rPr>
          <w:rStyle w:val="Emphasis"/>
        </w:rPr>
        <w:t>adversity</w:t>
      </w:r>
      <w:r w:rsidRPr="00D83A66">
        <w:rPr>
          <w:rStyle w:val="StyleUnderline"/>
        </w:rPr>
        <w:t>.”</w:t>
      </w:r>
      <w:r w:rsidRPr="00060421">
        <w:rPr>
          <w:sz w:val="14"/>
        </w:rPr>
        <w:t xml:space="preserve">5 </w:t>
      </w:r>
      <w:r w:rsidRPr="00D83A66">
        <w:rPr>
          <w:rStyle w:val="StyleUnderline"/>
        </w:rPr>
        <w:t xml:space="preserve">Christina Sharpe lucidly positions relationality and affect as the ruses allowing the “monstrous intimacies” of Atlantic antiblackness, as such encounters organize horror into the legible rubrics—unthreatening to </w:t>
      </w:r>
      <w:r w:rsidRPr="00D83A66">
        <w:rPr>
          <w:rStyle w:val="Emphasis"/>
        </w:rPr>
        <w:t>Human civil</w:t>
      </w:r>
      <w:r w:rsidRPr="00D83A66">
        <w:rPr>
          <w:rStyle w:val="StyleUnderline"/>
        </w:rPr>
        <w:t xml:space="preserve"> and </w:t>
      </w:r>
      <w:r w:rsidRPr="00D83A66">
        <w:rPr>
          <w:rStyle w:val="Emphasis"/>
        </w:rPr>
        <w:t>epistemic coherence</w:t>
      </w:r>
      <w:r w:rsidRPr="00D83A66">
        <w:rPr>
          <w:rStyle w:val="StyleUnderline"/>
        </w:rPr>
        <w:t xml:space="preserve">—of </w:t>
      </w:r>
      <w:r w:rsidRPr="00D83A66">
        <w:rPr>
          <w:rStyle w:val="Emphasis"/>
        </w:rPr>
        <w:t>motivation</w:t>
      </w:r>
      <w:r w:rsidRPr="00D83A66">
        <w:rPr>
          <w:rStyle w:val="StyleUnderline"/>
        </w:rPr>
        <w:t xml:space="preserve">, </w:t>
      </w:r>
      <w:r w:rsidRPr="00D83A66">
        <w:rPr>
          <w:rStyle w:val="Emphasis"/>
        </w:rPr>
        <w:t>historicity</w:t>
      </w:r>
      <w:r w:rsidRPr="00D83A66">
        <w:rPr>
          <w:rStyle w:val="StyleUnderline"/>
        </w:rPr>
        <w:t xml:space="preserve">, </w:t>
      </w:r>
      <w:r w:rsidRPr="00D83A66">
        <w:rPr>
          <w:rStyle w:val="Emphasis"/>
        </w:rPr>
        <w:t>sociality</w:t>
      </w:r>
      <w:r w:rsidRPr="00D83A66">
        <w:rPr>
          <w:rStyle w:val="StyleUnderline"/>
        </w:rPr>
        <w:t xml:space="preserve">, and </w:t>
      </w:r>
      <w:r w:rsidRPr="00D83A66">
        <w:rPr>
          <w:rStyle w:val="Emphasis"/>
        </w:rPr>
        <w:t>kin</w:t>
      </w:r>
      <w:r w:rsidRPr="00D83A66">
        <w:rPr>
          <w:rStyle w:val="StyleUnderline"/>
        </w:rPr>
        <w:t>.</w:t>
      </w:r>
      <w:r w:rsidRPr="00060421">
        <w:rPr>
          <w:sz w:val="14"/>
        </w:rPr>
        <w:t xml:space="preserve">6 </w:t>
      </w:r>
      <w:r w:rsidRPr="00D83A66">
        <w:rPr>
          <w:rStyle w:val="StyleUnderline"/>
        </w:rPr>
        <w:t xml:space="preserve">The reassurances of the encounter cloud the </w:t>
      </w:r>
      <w:r w:rsidRPr="00D83A66">
        <w:rPr>
          <w:rStyle w:val="Emphasis"/>
        </w:rPr>
        <w:t>ethical challenges</w:t>
      </w:r>
      <w:r w:rsidRPr="00D83A66">
        <w:rPr>
          <w:rStyle w:val="StyleUnderline"/>
        </w:rPr>
        <w:t xml:space="preserve"> and defuse the disciplinary upheaval of telling a story that, in M. NourbeSe Philip’s words, “</w:t>
      </w:r>
      <w:r w:rsidRPr="00D83A66">
        <w:rPr>
          <w:rStyle w:val="Emphasis"/>
        </w:rPr>
        <w:t>cannot but must be told</w:t>
      </w:r>
      <w:r w:rsidRPr="00060421">
        <w:rPr>
          <w:sz w:val="14"/>
        </w:rPr>
        <w:t xml:space="preserve">”7 and, Hartman insists, is the story of the World’s present as the “afterlife of slavery.”8 </w:t>
      </w:r>
      <w:r w:rsidRPr="00D83A66">
        <w:rPr>
          <w:rStyle w:val="StyleUnderline"/>
        </w:rPr>
        <w:t xml:space="preserve">Hartman rejects that lure, and the accompanying temptation of sentimentality, or of narrative as relief, rescue, and restoration (“the romance of resistance that I failed to narrate and the event of love that I refused </w:t>
      </w:r>
      <w:r w:rsidRPr="00D83A66">
        <w:rPr>
          <w:rStyle w:val="StyleUnderline"/>
        </w:rPr>
        <w:lastRenderedPageBreak/>
        <w:t>to describe”), rather opting to “leave them as I had found them.</w:t>
      </w:r>
      <w:r w:rsidRPr="00060421">
        <w:rPr>
          <w:sz w:val="14"/>
        </w:rPr>
        <w:t xml:space="preserve"> </w:t>
      </w:r>
      <w:r w:rsidRPr="00D83A66">
        <w:rPr>
          <w:rStyle w:val="Emphasis"/>
        </w:rPr>
        <w:t>Two girls, alone</w:t>
      </w:r>
      <w:r w:rsidRPr="00060421">
        <w:rPr>
          <w:sz w:val="14"/>
        </w:rPr>
        <w:t xml:space="preserve">.”9 </w:t>
      </w:r>
      <w:r w:rsidRPr="00D83A66">
        <w:rPr>
          <w:rStyle w:val="Emphasis"/>
        </w:rPr>
        <w:t>It is out of the impossibility of encounter and the unspeakability of terror—both predetermined by the structural positionality of blackness as captivity and social death—that a “counter-history of the human” stands in antagonism to the violence that founds the historical archive and the world it historicizes</w:t>
      </w:r>
      <w:r w:rsidRPr="00060421">
        <w:rPr>
          <w:sz w:val="14"/>
        </w:rPr>
        <w:t xml:space="preserve">. </w:t>
      </w:r>
      <w:r w:rsidRPr="00D83A66">
        <w:rPr>
          <w:rStyle w:val="StyleUnderline"/>
        </w:rPr>
        <w:t xml:space="preserve">At stake here is not just the impossibility of writing the encounter into the </w:t>
      </w:r>
      <w:r w:rsidRPr="00D83A66">
        <w:rPr>
          <w:rStyle w:val="Emphasis"/>
        </w:rPr>
        <w:t>counter-historical</w:t>
      </w:r>
      <w:r w:rsidRPr="00D83A66">
        <w:rPr>
          <w:rStyle w:val="StyleUnderline"/>
        </w:rPr>
        <w:t xml:space="preserve"> and </w:t>
      </w:r>
      <w:r w:rsidRPr="00D83A66">
        <w:rPr>
          <w:rStyle w:val="Emphasis"/>
        </w:rPr>
        <w:t>eventless</w:t>
      </w:r>
      <w:r w:rsidRPr="00D83A66">
        <w:rPr>
          <w:rStyle w:val="StyleUnderline"/>
        </w:rPr>
        <w:t xml:space="preserve"> </w:t>
      </w:r>
      <w:r w:rsidRPr="00D83A66">
        <w:rPr>
          <w:rStyle w:val="Emphasis"/>
        </w:rPr>
        <w:t>temporality</w:t>
      </w:r>
      <w:r w:rsidRPr="00D83A66">
        <w:rPr>
          <w:rStyle w:val="StyleUnderline"/>
        </w:rPr>
        <w:t xml:space="preserve"> of </w:t>
      </w:r>
      <w:r w:rsidRPr="00D83A66">
        <w:rPr>
          <w:rStyle w:val="Emphasis"/>
        </w:rPr>
        <w:t>antiblack violence</w:t>
      </w:r>
      <w:r w:rsidRPr="00D83A66">
        <w:rPr>
          <w:rStyle w:val="StyleUnderline"/>
        </w:rPr>
        <w:t xml:space="preserve"> (what Christina Sharpe [2016] calls “ship time”10 and John Murillo [2012] refers to as “</w:t>
      </w:r>
      <w:r w:rsidRPr="00D83A66">
        <w:rPr>
          <w:rStyle w:val="Emphasis"/>
        </w:rPr>
        <w:t>murdered</w:t>
      </w:r>
      <w:r w:rsidRPr="00D83A66">
        <w:rPr>
          <w:rStyle w:val="StyleUnderline"/>
        </w:rPr>
        <w:t xml:space="preserve">” Black </w:t>
      </w:r>
      <w:r w:rsidRPr="00D83A66">
        <w:rPr>
          <w:rStyle w:val="Emphasis"/>
        </w:rPr>
        <w:t>temporality</w:t>
      </w:r>
      <w:r w:rsidRPr="00D83A66">
        <w:rPr>
          <w:rStyle w:val="StyleUnderline"/>
        </w:rPr>
        <w:t xml:space="preserve">, or </w:t>
      </w:r>
      <w:r w:rsidRPr="00D83A66">
        <w:rPr>
          <w:rStyle w:val="Emphasis"/>
        </w:rPr>
        <w:t>“un-time.”</w:t>
      </w:r>
      <w:r w:rsidRPr="00D83A66">
        <w:rPr>
          <w:rStyle w:val="StyleUnderline"/>
        </w:rPr>
        <w:t xml:space="preserve">11) </w:t>
      </w:r>
      <w:r w:rsidRPr="00060421">
        <w:rPr>
          <w:sz w:val="14"/>
        </w:rPr>
        <w:t xml:space="preserve">It is the very notion of encounter to be questioned for how it sustains that violence, or, in Frank Wilderson’s words, “reconstitute[s] civil society’s fortification against social death.”12 </w:t>
      </w:r>
      <w:r w:rsidRPr="00D83A66">
        <w:rPr>
          <w:rStyle w:val="StyleUnderline"/>
        </w:rPr>
        <w:t xml:space="preserve">The obliterating power that erases the bodies of “Venus” and “the girl” makes their encounter impossible in terms of relation, as well as generation of claims. The political grievances emerging from the Recovery are rather the precious recompense in the intra-Human drama, “abolition,” to the discursive machinations of </w:t>
      </w:r>
      <w:r w:rsidRPr="00D83A66">
        <w:rPr>
          <w:rStyle w:val="Emphasis"/>
        </w:rPr>
        <w:t>which the flesh of the two Black women provide fungible raw material</w:t>
      </w:r>
      <w:r w:rsidRPr="00060421">
        <w:rPr>
          <w:sz w:val="14"/>
        </w:rPr>
        <w:t xml:space="preserve">. Likewise, there is no question that Black female flesh cannot utter demands for justice along the lines of gender. To the ungendering sexual violence of the Middle Passage13 was added the ex-post abuse of Wilberforce’s selective appropriation of the two women’s imagoes, whereby the representation of “the girl”’s Christian-like martyrdom (as she resisted the Captain’s attempts at rape) contrasted with the oblivion into which “Venus” was cast due to the allegedly less exemplary circumstances of her own, relatively unspectacular, end. If anything, the emerging white feminist movement would quickly learn to articulate its claims to justice by making gender a Human affair, </w:t>
      </w:r>
      <w:r w:rsidRPr="00D83A66">
        <w:rPr>
          <w:rStyle w:val="StyleUnderline"/>
        </w:rPr>
        <w:t xml:space="preserve">a terrain of conflict enabled by </w:t>
      </w:r>
      <w:r w:rsidRPr="00D83A66">
        <w:rPr>
          <w:rStyle w:val="Emphasis"/>
        </w:rPr>
        <w:t>white women’s recognition</w:t>
      </w:r>
      <w:r w:rsidRPr="00D83A66">
        <w:rPr>
          <w:rStyle w:val="StyleUnderline"/>
        </w:rPr>
        <w:t xml:space="preserve"> as, </w:t>
      </w:r>
      <w:r w:rsidRPr="00D83A66">
        <w:rPr>
          <w:rStyle w:val="Emphasis"/>
        </w:rPr>
        <w:t>first and foremost</w:t>
      </w:r>
      <w:r w:rsidRPr="00D83A66">
        <w:rPr>
          <w:rStyle w:val="StyleUnderline"/>
        </w:rPr>
        <w:t>, not “</w:t>
      </w:r>
      <w:r w:rsidRPr="00D83A66">
        <w:rPr>
          <w:rStyle w:val="Emphasis"/>
        </w:rPr>
        <w:t>thingified</w:t>
      </w:r>
      <w:r w:rsidRPr="00D83A66">
        <w:rPr>
          <w:rStyle w:val="StyleUnderline"/>
        </w:rPr>
        <w:t xml:space="preserve">” and </w:t>
      </w:r>
      <w:r w:rsidRPr="00D83A66">
        <w:rPr>
          <w:rStyle w:val="Emphasis"/>
        </w:rPr>
        <w:t>commodified Black flesh</w:t>
      </w:r>
      <w:r w:rsidRPr="00060421">
        <w:rPr>
          <w:sz w:val="14"/>
        </w:rPr>
        <w:t xml:space="preserve">.14 </w:t>
      </w:r>
      <w:r w:rsidRPr="00D83A66">
        <w:rPr>
          <w:rStyle w:val="StyleUnderline"/>
        </w:rPr>
        <w:t xml:space="preserve">But “The Slave’s encounter with the world,” </w:t>
      </w:r>
      <w:r w:rsidRPr="00D83A66">
        <w:rPr>
          <w:rStyle w:val="Emphasis"/>
        </w:rPr>
        <w:t>Wilderson</w:t>
      </w:r>
      <w:r w:rsidRPr="00D83A66">
        <w:rPr>
          <w:rStyle w:val="StyleUnderline"/>
        </w:rPr>
        <w:t xml:space="preserve"> comments, has “</w:t>
      </w:r>
      <w:r w:rsidRPr="00D83A66">
        <w:rPr>
          <w:rStyle w:val="Emphasis"/>
        </w:rPr>
        <w:t>no dialectical potential</w:t>
      </w:r>
      <w:r w:rsidRPr="00D83A66">
        <w:rPr>
          <w:rStyle w:val="StyleUnderline"/>
        </w:rPr>
        <w:t xml:space="preserve">,” </w:t>
      </w:r>
      <w:r w:rsidRPr="00D83A66">
        <w:rPr>
          <w:rStyle w:val="Emphasis"/>
        </w:rPr>
        <w:t>no possibility of resolution in historical time</w:t>
      </w:r>
      <w:r w:rsidRPr="00060421">
        <w:rPr>
          <w:sz w:val="14"/>
        </w:rPr>
        <w:t>.</w:t>
      </w:r>
      <w:r w:rsidRPr="00060421">
        <w:rPr>
          <w:rStyle w:val="StyleUnderline"/>
        </w:rPr>
        <w:t xml:space="preserve">15 It is an encounter that </w:t>
      </w:r>
      <w:r w:rsidRPr="00060421">
        <w:rPr>
          <w:rStyle w:val="Emphasis"/>
        </w:rPr>
        <w:t>annihilates relationality</w:t>
      </w:r>
      <w:r w:rsidRPr="00060421">
        <w:rPr>
          <w:rStyle w:val="StyleUnderline"/>
        </w:rPr>
        <w:t xml:space="preserve"> and makes the Slave “not so much the </w:t>
      </w:r>
      <w:r w:rsidRPr="00060421">
        <w:rPr>
          <w:rStyle w:val="Emphasis"/>
        </w:rPr>
        <w:t>antithesis</w:t>
      </w:r>
      <w:r w:rsidRPr="00060421">
        <w:rPr>
          <w:rStyle w:val="StyleUnderline"/>
        </w:rPr>
        <w:t xml:space="preserve"> of </w:t>
      </w:r>
      <w:r w:rsidRPr="00060421">
        <w:rPr>
          <w:rStyle w:val="Emphasis"/>
        </w:rPr>
        <w:t>Human capacity</w:t>
      </w:r>
      <w:r w:rsidRPr="00060421">
        <w:rPr>
          <w:rStyle w:val="StyleUnderline"/>
        </w:rPr>
        <w:t xml:space="preserve">,” but rather “the </w:t>
      </w:r>
      <w:r w:rsidRPr="00060421">
        <w:rPr>
          <w:rStyle w:val="Emphasis"/>
        </w:rPr>
        <w:t>absence</w:t>
      </w:r>
      <w:r w:rsidRPr="00060421">
        <w:rPr>
          <w:rStyle w:val="StyleUnderline"/>
        </w:rPr>
        <w:t xml:space="preserve"> of </w:t>
      </w:r>
      <w:r w:rsidRPr="00060421">
        <w:rPr>
          <w:rStyle w:val="Emphasis"/>
        </w:rPr>
        <w:t>Human capacity</w:t>
      </w:r>
      <w:r w:rsidRPr="00060421">
        <w:rPr>
          <w:rStyle w:val="StyleUnderline"/>
        </w:rPr>
        <w:t>.”</w:t>
      </w:r>
      <w:r w:rsidRPr="00060421">
        <w:rPr>
          <w:sz w:val="14"/>
        </w:rPr>
        <w:t xml:space="preserve">16 At this point, a clarification is due as to the specific inflections of “encounter” that are addressed in these pages, as well as what motivates my interest in the antiblackness of the concept’s modulations in contemporary critical theory. </w:t>
      </w:r>
      <w:r w:rsidRPr="00060421">
        <w:rPr>
          <w:rStyle w:val="StyleUnderline"/>
        </w:rPr>
        <w:t>As a category, “</w:t>
      </w:r>
      <w:r w:rsidRPr="00060421">
        <w:rPr>
          <w:rStyle w:val="Emphasis"/>
        </w:rPr>
        <w:t>encounter</w:t>
      </w:r>
      <w:r w:rsidRPr="00060421">
        <w:rPr>
          <w:rStyle w:val="StyleUnderline"/>
        </w:rPr>
        <w:t xml:space="preserve">” has become vital to theoretical perspectives grappling with the permanence, not merely historical contingency, of the </w:t>
      </w:r>
      <w:r w:rsidRPr="00060421">
        <w:rPr>
          <w:rStyle w:val="Emphasis"/>
        </w:rPr>
        <w:t>uncertainty</w:t>
      </w:r>
      <w:r w:rsidRPr="00060421">
        <w:rPr>
          <w:rStyle w:val="StyleUnderline"/>
        </w:rPr>
        <w:t xml:space="preserve">, vulnerability, and </w:t>
      </w:r>
      <w:r w:rsidRPr="00060421">
        <w:rPr>
          <w:rStyle w:val="Emphasis"/>
        </w:rPr>
        <w:t>precarity</w:t>
      </w:r>
      <w:r w:rsidRPr="00060421">
        <w:rPr>
          <w:rStyle w:val="StyleUnderline"/>
        </w:rPr>
        <w:t xml:space="preserve"> that </w:t>
      </w:r>
      <w:r w:rsidRPr="00060421">
        <w:rPr>
          <w:rStyle w:val="Emphasis"/>
        </w:rPr>
        <w:t>accompany</w:t>
      </w:r>
      <w:r w:rsidRPr="00060421">
        <w:rPr>
          <w:rStyle w:val="StyleUnderline"/>
        </w:rPr>
        <w:t xml:space="preserve"> the </w:t>
      </w:r>
      <w:r w:rsidRPr="00060421">
        <w:rPr>
          <w:rStyle w:val="Emphasis"/>
        </w:rPr>
        <w:t>exposure</w:t>
      </w:r>
      <w:r w:rsidRPr="00060421">
        <w:rPr>
          <w:rStyle w:val="StyleUnderline"/>
        </w:rPr>
        <w:t xml:space="preserve"> of </w:t>
      </w:r>
      <w:r w:rsidRPr="00060421">
        <w:rPr>
          <w:rStyle w:val="Emphasis"/>
        </w:rPr>
        <w:t>human bodies</w:t>
      </w:r>
      <w:r w:rsidRPr="00060421">
        <w:rPr>
          <w:rStyle w:val="StyleUnderline"/>
        </w:rPr>
        <w:t xml:space="preserve"> to the ravages of </w:t>
      </w:r>
      <w:r w:rsidRPr="00060421">
        <w:rPr>
          <w:rStyle w:val="Emphasis"/>
        </w:rPr>
        <w:t>global markets</w:t>
      </w:r>
      <w:r w:rsidRPr="00060421">
        <w:rPr>
          <w:rStyle w:val="StyleUnderline"/>
        </w:rPr>
        <w:t xml:space="preserve">, </w:t>
      </w:r>
      <w:r w:rsidRPr="00060421">
        <w:rPr>
          <w:rStyle w:val="Emphasis"/>
        </w:rPr>
        <w:t>neoliberal policies</w:t>
      </w:r>
      <w:r w:rsidRPr="00060421">
        <w:rPr>
          <w:rStyle w:val="StyleUnderline"/>
        </w:rPr>
        <w:t xml:space="preserve">, capitalistically </w:t>
      </w:r>
      <w:r w:rsidRPr="00060421">
        <w:rPr>
          <w:rStyle w:val="Emphasis"/>
        </w:rPr>
        <w:t>determined environmental devastation</w:t>
      </w:r>
      <w:r w:rsidRPr="00060421">
        <w:rPr>
          <w:rStyle w:val="StyleUnderline"/>
        </w:rPr>
        <w:t xml:space="preserve">, and </w:t>
      </w:r>
      <w:r w:rsidRPr="00060421">
        <w:rPr>
          <w:rStyle w:val="Emphasis"/>
        </w:rPr>
        <w:t>technologically mediated cognitive</w:t>
      </w:r>
      <w:r w:rsidRPr="00060421">
        <w:rPr>
          <w:rStyle w:val="StyleUnderline"/>
        </w:rPr>
        <w:t xml:space="preserve"> and </w:t>
      </w:r>
      <w:r w:rsidRPr="00060421">
        <w:rPr>
          <w:rStyle w:val="Emphasis"/>
        </w:rPr>
        <w:t>biological mutation</w:t>
      </w:r>
      <w:r w:rsidRPr="00060421">
        <w:rPr>
          <w:sz w:val="14"/>
        </w:rPr>
        <w:t xml:space="preserve">. The turn to “affect” in the humanities and the social sciences, and the theoretical centrality of communication and language in post-work, or anti-work, analyses of Marxist derivation exemplify </w:t>
      </w:r>
      <w:r w:rsidRPr="00060421">
        <w:rPr>
          <w:rStyle w:val="StyleUnderline"/>
        </w:rPr>
        <w:t>how visions of encounter question assumptions of subjective coherence, stability, autonomy, and self-determination, be they vested in the individual or class, gender, ethnic, or national collective “identities.”</w:t>
      </w:r>
      <w:r w:rsidRPr="00060421">
        <w:rPr>
          <w:sz w:val="14"/>
        </w:rPr>
        <w:t xml:space="preserve"> </w:t>
      </w:r>
      <w:r w:rsidRPr="00060421">
        <w:rPr>
          <w:rStyle w:val="StyleUnderline"/>
        </w:rPr>
        <w:t xml:space="preserve">The grounding of agency in encounters, or in what Judith Butler invokes as an “ecstatic”17 opening to one another’s vulnerabilities, rather than in the illusory quest for self-contained subjective autonomy, gestures to a philosophical lineage that, in Western modernity, presents itself as an alternative to Cartesian rationalism, and is rather tributary to Baruch Spinoza’s work on bodies, conatus, and affect. The alternative is most evident in Gilles Deleuze’s influential reading of Spinoza’s political philosophy and anthropology as a critique of the avowed rational subject of modernity. It also extends to how affect theory departs from a Lacanian approach to desire and the symbolic order as structures of alienation to be dismantled by, in </w:t>
      </w:r>
      <w:r w:rsidRPr="00060421">
        <w:rPr>
          <w:rStyle w:val="Emphasis"/>
        </w:rPr>
        <w:t>Wilderson’s</w:t>
      </w:r>
      <w:r w:rsidRPr="00060421">
        <w:rPr>
          <w:rStyle w:val="StyleUnderline"/>
        </w:rPr>
        <w:t xml:space="preserve"> terms, the “</w:t>
      </w:r>
      <w:r w:rsidRPr="00060421">
        <w:rPr>
          <w:rStyle w:val="Emphasis"/>
        </w:rPr>
        <w:t>psychoanalytic encounter</w:t>
      </w:r>
      <w:r w:rsidRPr="00060421">
        <w:rPr>
          <w:rStyle w:val="StyleUnderline"/>
        </w:rPr>
        <w:t xml:space="preserve">” as a </w:t>
      </w:r>
      <w:r w:rsidRPr="00060421">
        <w:rPr>
          <w:rStyle w:val="Emphasis"/>
        </w:rPr>
        <w:t>radical experience of Human liberation</w:t>
      </w:r>
      <w:r w:rsidRPr="00060421">
        <w:rPr>
          <w:sz w:val="14"/>
        </w:rPr>
        <w:t xml:space="preserve">.18 For Deleuze, Spinoza posits desire itself as the immanent force leading bodies’ “striving” (conatus) for “joyous encounters,” or combinations multiplying the capacities and world-making potentials of participants in the encounter. </w:t>
      </w:r>
      <w:r w:rsidRPr="00060421">
        <w:rPr>
          <w:rStyle w:val="StyleUnderline"/>
        </w:rPr>
        <w:t xml:space="preserve">Far from any idealistic or rational justification, the conatus is primarily driven by the body’s necessity for self-preservation, </w:t>
      </w:r>
      <w:r w:rsidRPr="00060421">
        <w:rPr>
          <w:rStyle w:val="Emphasis"/>
        </w:rPr>
        <w:t>thus allowing for the capacitation of singularities through the collective production of potentiality.</w:t>
      </w:r>
      <w:r w:rsidRPr="00060421">
        <w:rPr>
          <w:sz w:val="14"/>
        </w:rPr>
        <w:t xml:space="preserve"> In a highly influential formulation, Deleuze declared that Spinoza’s Ethics outlines “the art of…organizing good encounters, composing actual relations, forming powers, experimenting.”20 </w:t>
      </w:r>
      <w:r w:rsidRPr="00060421">
        <w:rPr>
          <w:rStyle w:val="StyleUnderline"/>
        </w:rPr>
        <w:t xml:space="preserve">While jailed for his revolutionary politics, Antonio Negri pursued this line of inquiry in his “post-workerist”21 and anti-dialectical revision of Marxism.22 Consecrating Spinoza as the true founder of modern materialism (or “materialistic metaphysics,”) Negri posed Spinoza’s “positive form of negative thought”23 as foundational for the affirmative powers of the Multitude in its </w:t>
      </w:r>
      <w:r w:rsidRPr="00060421">
        <w:rPr>
          <w:rStyle w:val="StyleUnderline"/>
        </w:rPr>
        <w:lastRenderedPageBreak/>
        <w:t>irreconcilable confrontation with capital and the state, which he opposed to the antithesis between labor and capital as dialectically requiring a progressive resolution</w:t>
      </w:r>
      <w:r w:rsidRPr="00060421">
        <w:rPr>
          <w:sz w:val="14"/>
        </w:rPr>
        <w:t xml:space="preserve">. Negri sought in Spinoza ammunition for an original Marxian theory of social antagonism, which conceptually and ontologically abjured the twentieth-century legacy of class conflict. He retained, nonetheless, labor (as living Human activity, rather than the quantifiable surplus extracted from the “working class”) as central to his vision of antagonism, which is, moreover, determined not by negation but by the immanent affirmation of Human positivity against the deadening despotism of capitalist command.24 </w:t>
      </w:r>
      <w:r w:rsidRPr="00060421">
        <w:rPr>
          <w:rStyle w:val="Emphasis"/>
        </w:rPr>
        <w:t>Wilderson exposes the limitations of Negri’s assumptive logic by targeting precisely Negri’s grounding of antagonism in labor and the “drama of value,” which misrecognizes the ontologically prior and constitutive antagonistic positioning of the Black vis-à-vis the Human, a positioning structurally determined not by exploitation or the repression of (Black) desire, but by obliterating, gratuitous violence that, within racial slavery as the engine not only of capital but of the modern world, necessitates the impossibility of Black desire and the marking of Black existence as social death, and, in Hartman’s terms, accumulation and fungibility</w:t>
      </w:r>
      <w:r w:rsidRPr="00060421">
        <w:rPr>
          <w:sz w:val="14"/>
        </w:rPr>
        <w:t xml:space="preserve">.25 </w:t>
      </w:r>
      <w:r w:rsidRPr="00060421">
        <w:rPr>
          <w:rStyle w:val="StyleUnderline"/>
        </w:rPr>
        <w:t xml:space="preserve">The constitutive exclusion of the Black from the Multitude—indeed the capacitation of the Multitude’s life-affirming power by virtue of that very exclusion and the possibility it provides for </w:t>
      </w:r>
      <w:r w:rsidRPr="00060421">
        <w:rPr>
          <w:rStyle w:val="Emphasis"/>
        </w:rPr>
        <w:t>defining Human freedom</w:t>
      </w:r>
      <w:r w:rsidRPr="00060421">
        <w:rPr>
          <w:rStyle w:val="StyleUnderline"/>
        </w:rPr>
        <w:t xml:space="preserve"> and </w:t>
      </w:r>
      <w:r w:rsidRPr="00060421">
        <w:rPr>
          <w:rStyle w:val="Emphasis"/>
        </w:rPr>
        <w:t>agency themselves</w:t>
      </w:r>
      <w:r w:rsidRPr="00060421">
        <w:rPr>
          <w:rStyle w:val="StyleUnderline"/>
        </w:rPr>
        <w:t xml:space="preserve">—reveals the post-Spinozian longing for relationality as resting on unspoken (inasmuch it is neither questioned nor accounted for) </w:t>
      </w:r>
      <w:r w:rsidRPr="00060421">
        <w:rPr>
          <w:rStyle w:val="Emphasis"/>
        </w:rPr>
        <w:t>Black objecthood.</w:t>
      </w:r>
    </w:p>
    <w:p w14:paraId="0B826A72" w14:textId="77777777" w:rsidR="000079C1" w:rsidRDefault="000079C1" w:rsidP="000079C1">
      <w:pPr>
        <w:pStyle w:val="Heading4"/>
      </w:pPr>
      <w:r>
        <w:t xml:space="preserve">Their ritualization of black suffering is a key performance in the maintenance of civil society’s psychic health -- there is no reprieve of life within the archive. Blackness can only be coterminous with Slaveness that assumes no prior moment of life. </w:t>
      </w:r>
    </w:p>
    <w:p w14:paraId="253A4F3D" w14:textId="77777777" w:rsidR="000079C1" w:rsidRPr="00D25980" w:rsidRDefault="000079C1" w:rsidP="000079C1">
      <w:r w:rsidRPr="0086349D">
        <w:rPr>
          <w:rStyle w:val="Style13ptBold"/>
        </w:rPr>
        <w:t>Wilderson</w:t>
      </w:r>
      <w:r>
        <w:rPr>
          <w:rStyle w:val="Style13ptBold"/>
        </w:rPr>
        <w:t xml:space="preserve">, </w:t>
      </w:r>
      <w:r w:rsidRPr="0086349D">
        <w:rPr>
          <w:rStyle w:val="Style13ptBold"/>
        </w:rPr>
        <w:t xml:space="preserve">20 </w:t>
      </w:r>
      <w:r>
        <w:t>[</w:t>
      </w:r>
      <w:r w:rsidRPr="0086349D">
        <w:t>Frank B Wilderson III is an American writer, dramatist, filmmaker and critic. He is a full professor of Drama and African American studies at the </w:t>
      </w:r>
      <w:hyperlink r:id="rId105" w:tooltip="University of California, Irvine" w:history="1">
        <w:r w:rsidRPr="0086349D">
          <w:rPr>
            <w:rStyle w:val="Hyperlink"/>
          </w:rPr>
          <w:t>University of California, Irvine</w:t>
        </w:r>
      </w:hyperlink>
      <w:r w:rsidRPr="0086349D">
        <w:t>.</w:t>
      </w:r>
      <w:r>
        <w:t xml:space="preserve"> “Afro-Pessimism,” 2020, LIVERIGHT PUBLISHING CORPORATION]//Townes</w:t>
      </w:r>
    </w:p>
    <w:p w14:paraId="48FE9700" w14:textId="77777777" w:rsidR="000079C1" w:rsidRPr="00D83A66" w:rsidRDefault="000079C1" w:rsidP="000079C1">
      <w:pPr>
        <w:rPr>
          <w:rStyle w:val="Emphasis"/>
        </w:rPr>
      </w:pPr>
      <w:r w:rsidRPr="00D25980">
        <w:rPr>
          <w:rStyle w:val="StyleUnderline"/>
        </w:rPr>
        <w:t xml:space="preserve">What sets the Black apart from the Human? It is the division between social death and social life; a divide between the structural violence of, for example, capitalism, postcolonialism, and patriarchy, and the </w:t>
      </w:r>
      <w:r w:rsidRPr="00D25980">
        <w:rPr>
          <w:rStyle w:val="Emphasis"/>
        </w:rPr>
        <w:t>structural violence of social death</w:t>
      </w:r>
      <w:r w:rsidRPr="00D25980">
        <w:rPr>
          <w:rStyle w:val="StyleUnderline"/>
        </w:rPr>
        <w:t>.*</w:t>
      </w:r>
      <w:r w:rsidRPr="00D83A66">
        <w:rPr>
          <w:sz w:val="14"/>
        </w:rPr>
        <w:t xml:space="preserve"> </w:t>
      </w:r>
      <w:r w:rsidRPr="00D25980">
        <w:rPr>
          <w:rStyle w:val="StyleUnderline"/>
        </w:rPr>
        <w:t xml:space="preserve">The violence of capitalism or any </w:t>
      </w:r>
      <w:r w:rsidRPr="00D25980">
        <w:rPr>
          <w:rStyle w:val="Emphasis"/>
        </w:rPr>
        <w:t>Human</w:t>
      </w:r>
      <w:r w:rsidRPr="00D25980">
        <w:rPr>
          <w:rStyle w:val="StyleUnderline"/>
        </w:rPr>
        <w:t xml:space="preserve"> paradigm of </w:t>
      </w:r>
      <w:r w:rsidRPr="00D25980">
        <w:rPr>
          <w:rStyle w:val="Emphasis"/>
        </w:rPr>
        <w:t>subjection</w:t>
      </w:r>
      <w:r w:rsidRPr="00D25980">
        <w:rPr>
          <w:rStyle w:val="StyleUnderline"/>
        </w:rPr>
        <w:t xml:space="preserve">, for that matter, has a prehistory. In other words, it takes an </w:t>
      </w:r>
      <w:r w:rsidRPr="00D25980">
        <w:rPr>
          <w:rStyle w:val="Emphasis"/>
        </w:rPr>
        <w:t>ocean of violence to transpose serfs into workers</w:t>
      </w:r>
      <w:r w:rsidRPr="00D83A66">
        <w:rPr>
          <w:sz w:val="14"/>
        </w:rPr>
        <w:t xml:space="preserve">. </w:t>
      </w:r>
      <w:r w:rsidRPr="00BF1227">
        <w:rPr>
          <w:rStyle w:val="StyleUnderline"/>
        </w:rPr>
        <w:t xml:space="preserve">It takes an ocean of violence over a couple of hundred years to discipline them into temporalities that are new and more constricting—and to have them imagine their lives within new constraints: </w:t>
      </w:r>
      <w:r w:rsidRPr="00BF1227">
        <w:rPr>
          <w:rStyle w:val="Emphasis"/>
        </w:rPr>
        <w:t>urbanization</w:t>
      </w:r>
      <w:r w:rsidRPr="00BF1227">
        <w:rPr>
          <w:rStyle w:val="StyleUnderline"/>
        </w:rPr>
        <w:t xml:space="preserve">, </w:t>
      </w:r>
      <w:r w:rsidRPr="00BF1227">
        <w:rPr>
          <w:rStyle w:val="Emphasis"/>
        </w:rPr>
        <w:t>mechanization</w:t>
      </w:r>
      <w:r w:rsidRPr="00BF1227">
        <w:rPr>
          <w:rStyle w:val="StyleUnderline"/>
        </w:rPr>
        <w:t xml:space="preserve">, and </w:t>
      </w:r>
      <w:r w:rsidRPr="00BF1227">
        <w:rPr>
          <w:rStyle w:val="Emphasis"/>
        </w:rPr>
        <w:t>certain types of labor practices</w:t>
      </w:r>
      <w:r w:rsidRPr="00D83A66">
        <w:rPr>
          <w:sz w:val="14"/>
        </w:rPr>
        <w:t xml:space="preserve">. Once the system is set up, then violence recedes and goes into remission. The violence comes back at times when capitalism needs to regenerate itself or when the workers transgress the rules and push back (when they withdraw their consent). The violence of the slave estate cannot be thought of the way one thinks of the violence of capitalist oppression. </w:t>
      </w:r>
      <w:r w:rsidRPr="00BF1227">
        <w:rPr>
          <w:rStyle w:val="StyleUnderline"/>
        </w:rPr>
        <w:t xml:space="preserve">It takes an </w:t>
      </w:r>
      <w:r w:rsidRPr="00BF1227">
        <w:rPr>
          <w:rStyle w:val="Emphasis"/>
        </w:rPr>
        <w:t>ocean of violence</w:t>
      </w:r>
      <w:r w:rsidRPr="00BF1227">
        <w:rPr>
          <w:rStyle w:val="StyleUnderline"/>
        </w:rPr>
        <w:t xml:space="preserve"> to produce a slave, singular or plural, but that </w:t>
      </w:r>
      <w:r w:rsidRPr="00BF1227">
        <w:rPr>
          <w:rStyle w:val="Emphasis"/>
        </w:rPr>
        <w:t>violence never goes into remission</w:t>
      </w:r>
      <w:r w:rsidRPr="00D83A66">
        <w:rPr>
          <w:sz w:val="14"/>
        </w:rPr>
        <w:t xml:space="preserve">. Again, the prehistory of violence that establishes slavery is also the concurrent history of slavery. This is a difficult cognitive map for most activists to adjust to because it actually takes the problem outside of politics. </w:t>
      </w:r>
      <w:r w:rsidRPr="00BF1227">
        <w:rPr>
          <w:rStyle w:val="Emphasis"/>
        </w:rPr>
        <w:t>Politics is a very rational endeavor</w:t>
      </w:r>
      <w:r w:rsidRPr="00D83A66">
        <w:rPr>
          <w:sz w:val="14"/>
        </w:rPr>
        <w:t xml:space="preserve">, </w:t>
      </w:r>
      <w:r w:rsidRPr="00BF1227">
        <w:rPr>
          <w:rStyle w:val="StyleUnderline"/>
        </w:rPr>
        <w:t xml:space="preserve">which allows activists to work out models that predict the structural violence of capitalism in its </w:t>
      </w:r>
      <w:r w:rsidRPr="00BF1227">
        <w:rPr>
          <w:rStyle w:val="Emphasis"/>
        </w:rPr>
        <w:t>performative manifestation</w:t>
      </w:r>
      <w:r w:rsidRPr="00D83A66">
        <w:rPr>
          <w:sz w:val="14"/>
        </w:rPr>
        <w:t xml:space="preserve">. But you can’t create models that predict the structural violence of slavery in its performative manifestations. What the Marxists do with slavery is they try to show how violence is connected to production, and that means they are not really thinking about the violence of slavery comprehensively. </w:t>
      </w:r>
      <w:r w:rsidRPr="00BF1227">
        <w:rPr>
          <w:rStyle w:val="Emphasis"/>
        </w:rPr>
        <w:t>The violence of social death (slavery) is actually subtended to the production of the psychic health of all those who are not slaves, something that cannot be literally commodified or weighted on an actual balance sheet</w:t>
      </w:r>
      <w:r w:rsidRPr="00D83A66">
        <w:rPr>
          <w:sz w:val="14"/>
        </w:rPr>
        <w:t xml:space="preserve">. </w:t>
      </w:r>
      <w:r w:rsidRPr="00BF1227">
        <w:rPr>
          <w:rStyle w:val="StyleUnderline"/>
        </w:rPr>
        <w:t xml:space="preserve">That’s the more intangible, libidinal aspect to it. In other words, activists want to make sense of the death of Sandra Bland, and the murders of Michael Brown, and Eric Garner; when what these </w:t>
      </w:r>
      <w:r w:rsidRPr="00BF1227">
        <w:rPr>
          <w:rStyle w:val="Emphasis"/>
        </w:rPr>
        <w:t>spectacles</w:t>
      </w:r>
      <w:r w:rsidRPr="00BF1227">
        <w:rPr>
          <w:rStyle w:val="StyleUnderline"/>
        </w:rPr>
        <w:t xml:space="preserve"> require, in order to be </w:t>
      </w:r>
      <w:r w:rsidRPr="00BF1227">
        <w:rPr>
          <w:rStyle w:val="Emphasis"/>
        </w:rPr>
        <w:t>adequately explained</w:t>
      </w:r>
      <w:r w:rsidRPr="00BF1227">
        <w:rPr>
          <w:rStyle w:val="StyleUnderline"/>
        </w:rPr>
        <w:t xml:space="preserve">, is a </w:t>
      </w:r>
      <w:r w:rsidRPr="00BF1227">
        <w:rPr>
          <w:rStyle w:val="Emphasis"/>
        </w:rPr>
        <w:t>theory</w:t>
      </w:r>
      <w:r w:rsidRPr="00BF1227">
        <w:rPr>
          <w:rStyle w:val="StyleUnderline"/>
        </w:rPr>
        <w:t xml:space="preserve"> of the </w:t>
      </w:r>
      <w:r w:rsidRPr="00BF1227">
        <w:rPr>
          <w:rStyle w:val="Emphasis"/>
        </w:rPr>
        <w:t>nonsense</w:t>
      </w:r>
      <w:r w:rsidRPr="00BF1227">
        <w:rPr>
          <w:rStyle w:val="StyleUnderline"/>
        </w:rPr>
        <w:t xml:space="preserve">; their </w:t>
      </w:r>
      <w:r w:rsidRPr="00BF1227">
        <w:rPr>
          <w:rStyle w:val="Emphasis"/>
        </w:rPr>
        <w:t>absence</w:t>
      </w:r>
      <w:r w:rsidRPr="00BF1227">
        <w:rPr>
          <w:rStyle w:val="StyleUnderline"/>
        </w:rPr>
        <w:t xml:space="preserve"> of a </w:t>
      </w:r>
      <w:r w:rsidRPr="00BF1227">
        <w:rPr>
          <w:rStyle w:val="Emphasis"/>
        </w:rPr>
        <w:t>tangible</w:t>
      </w:r>
      <w:r w:rsidRPr="00BF1227">
        <w:rPr>
          <w:rStyle w:val="StyleUnderline"/>
        </w:rPr>
        <w:t xml:space="preserve"> or </w:t>
      </w:r>
      <w:r w:rsidRPr="00BF1227">
        <w:rPr>
          <w:rStyle w:val="Emphasis"/>
        </w:rPr>
        <w:t>rational utility</w:t>
      </w:r>
      <w:r w:rsidRPr="00D83A66">
        <w:rPr>
          <w:sz w:val="14"/>
        </w:rPr>
        <w:t xml:space="preserve">: Black people are not murdered for transgressions such as illegal immigration or workplace agitation. The essential utility of Black death is, paradoxically, the absence of utility. </w:t>
      </w:r>
      <w:r w:rsidRPr="00BF1227">
        <w:rPr>
          <w:rStyle w:val="Emphasis"/>
        </w:rPr>
        <w:t>Black death does have a certain utility, but it’s not subtended by the extraction of surplus value; not in any fundamental way</w:t>
      </w:r>
      <w:r w:rsidRPr="00D83A66">
        <w:rPr>
          <w:sz w:val="14"/>
        </w:rPr>
        <w:t xml:space="preserve">. </w:t>
      </w:r>
      <w:r w:rsidRPr="00BF1227">
        <w:rPr>
          <w:rStyle w:val="StyleUnderline"/>
        </w:rPr>
        <w:t xml:space="preserve">And it is certainly not subtended by the usurpation of land. </w:t>
      </w:r>
      <w:r w:rsidRPr="00BF1227">
        <w:rPr>
          <w:rStyle w:val="StyleUnderline"/>
        </w:rPr>
        <w:lastRenderedPageBreak/>
        <w:t xml:space="preserve">Black death is subtended by the </w:t>
      </w:r>
      <w:r w:rsidRPr="00BF1227">
        <w:rPr>
          <w:rStyle w:val="Emphasis"/>
        </w:rPr>
        <w:t>psychic integration</w:t>
      </w:r>
      <w:r w:rsidRPr="00BF1227">
        <w:rPr>
          <w:rStyle w:val="StyleUnderline"/>
        </w:rPr>
        <w:t xml:space="preserve"> of </w:t>
      </w:r>
      <w:r w:rsidRPr="00BF1227">
        <w:rPr>
          <w:rStyle w:val="Emphasis"/>
        </w:rPr>
        <w:t>everyone</w:t>
      </w:r>
      <w:r w:rsidRPr="00BF1227">
        <w:rPr>
          <w:rStyle w:val="StyleUnderline"/>
        </w:rPr>
        <w:t xml:space="preserve"> who is not </w:t>
      </w:r>
      <w:r w:rsidRPr="00BF1227">
        <w:rPr>
          <w:rStyle w:val="Emphasis"/>
        </w:rPr>
        <w:t>Black</w:t>
      </w:r>
      <w:r w:rsidRPr="00D83A66">
        <w:rPr>
          <w:sz w:val="14"/>
        </w:rPr>
        <w:t xml:space="preserve">. </w:t>
      </w:r>
      <w:r w:rsidRPr="00BF1227">
        <w:rPr>
          <w:rStyle w:val="Emphasis"/>
        </w:rPr>
        <w:t>Black death functions</w:t>
      </w:r>
      <w:r w:rsidRPr="00BF1227">
        <w:rPr>
          <w:rStyle w:val="StyleUnderline"/>
        </w:rPr>
        <w:t xml:space="preserve"> as national therapy, even though the rhetoric that explains and laments these deaths expresses this </w:t>
      </w:r>
      <w:r w:rsidRPr="00BF1227">
        <w:rPr>
          <w:rStyle w:val="Emphasis"/>
        </w:rPr>
        <w:t>psychic dependence</w:t>
      </w:r>
      <w:r w:rsidRPr="00BF1227">
        <w:rPr>
          <w:rStyle w:val="StyleUnderline"/>
        </w:rPr>
        <w:t xml:space="preserve"> not </w:t>
      </w:r>
      <w:r w:rsidRPr="00BF1227">
        <w:rPr>
          <w:rStyle w:val="Emphasis"/>
        </w:rPr>
        <w:t>directly</w:t>
      </w:r>
      <w:r w:rsidRPr="00BF1227">
        <w:rPr>
          <w:rStyle w:val="StyleUnderline"/>
        </w:rPr>
        <w:t xml:space="preserve">, but </w:t>
      </w:r>
      <w:r w:rsidRPr="00BF1227">
        <w:rPr>
          <w:rStyle w:val="Emphasis"/>
        </w:rPr>
        <w:t>symptomatically</w:t>
      </w:r>
      <w:r w:rsidRPr="00D83A66">
        <w:rPr>
          <w:sz w:val="14"/>
        </w:rPr>
        <w:t xml:space="preserve">. It is complex, but it is simple too. Blacks are not going to be genocided like Native Americans. </w:t>
      </w:r>
      <w:r w:rsidRPr="00BF1227">
        <w:rPr>
          <w:rStyle w:val="StyleUnderline"/>
        </w:rPr>
        <w:t xml:space="preserve">We are being genocided, but genocided and regenerated, because the </w:t>
      </w:r>
      <w:r w:rsidRPr="00BF1227">
        <w:rPr>
          <w:rStyle w:val="Emphasis"/>
        </w:rPr>
        <w:t>spectacle</w:t>
      </w:r>
      <w:r w:rsidRPr="00BF1227">
        <w:rPr>
          <w:rStyle w:val="StyleUnderline"/>
        </w:rPr>
        <w:t xml:space="preserve"> of </w:t>
      </w:r>
      <w:r w:rsidRPr="00BF1227">
        <w:rPr>
          <w:rStyle w:val="Emphasis"/>
        </w:rPr>
        <w:t>Black death</w:t>
      </w:r>
      <w:r w:rsidRPr="00BF1227">
        <w:rPr>
          <w:rStyle w:val="StyleUnderline"/>
        </w:rPr>
        <w:t xml:space="preserve"> is </w:t>
      </w:r>
      <w:r w:rsidRPr="00BF1227">
        <w:rPr>
          <w:rStyle w:val="Emphasis"/>
        </w:rPr>
        <w:t>essential</w:t>
      </w:r>
      <w:r w:rsidRPr="00BF1227">
        <w:rPr>
          <w:rStyle w:val="StyleUnderline"/>
        </w:rPr>
        <w:t xml:space="preserve"> to the </w:t>
      </w:r>
      <w:r w:rsidRPr="00BF1227">
        <w:rPr>
          <w:rStyle w:val="Emphasis"/>
        </w:rPr>
        <w:t>mental health of the world</w:t>
      </w:r>
      <w:r w:rsidRPr="00BF1227">
        <w:rPr>
          <w:rStyle w:val="StyleUnderline"/>
        </w:rPr>
        <w:t xml:space="preserve">—we can’t be wiped out completely, because our deaths must be </w:t>
      </w:r>
      <w:r w:rsidRPr="00BF1227">
        <w:rPr>
          <w:rStyle w:val="Emphasis"/>
        </w:rPr>
        <w:t>repeated</w:t>
      </w:r>
      <w:r w:rsidRPr="00BF1227">
        <w:rPr>
          <w:rStyle w:val="StyleUnderline"/>
        </w:rPr>
        <w:t xml:space="preserve">, </w:t>
      </w:r>
      <w:r w:rsidRPr="00BF1227">
        <w:rPr>
          <w:rStyle w:val="Emphasis"/>
        </w:rPr>
        <w:t>visually</w:t>
      </w:r>
      <w:r w:rsidRPr="00D83A66">
        <w:rPr>
          <w:sz w:val="14"/>
        </w:rPr>
        <w:t xml:space="preserve">. The bodily mutilation of Blackness is necessary, so it must be repeated. What we are witnessing on YouTube, Instagram, and the nightly news as murders are </w:t>
      </w:r>
      <w:r w:rsidRPr="00BF1227">
        <w:rPr>
          <w:rStyle w:val="Emphasis"/>
        </w:rPr>
        <w:t>rituals of healing for civil society</w:t>
      </w:r>
      <w:r w:rsidRPr="00D83A66">
        <w:rPr>
          <w:sz w:val="14"/>
        </w:rPr>
        <w:t xml:space="preserve">. </w:t>
      </w:r>
      <w:r w:rsidRPr="00BF1227">
        <w:rPr>
          <w:rStyle w:val="StyleUnderline"/>
        </w:rPr>
        <w:t xml:space="preserve">Rituals that stabilize and ease the anxiety that other people feel in their daily lives. It’s the anxiety that people have walking around. It can be stabilized by a lot of different things—marijuana, cocaine, alcohol, affairs—but the ultimate stabilization is the </w:t>
      </w:r>
      <w:r w:rsidRPr="00BF1227">
        <w:rPr>
          <w:rStyle w:val="Emphasis"/>
        </w:rPr>
        <w:t>spectacle of violence</w:t>
      </w:r>
      <w:r w:rsidRPr="00BF1227">
        <w:rPr>
          <w:rStyle w:val="StyleUnderline"/>
        </w:rPr>
        <w:t xml:space="preserve"> against </w:t>
      </w:r>
      <w:r w:rsidRPr="00BF1227">
        <w:rPr>
          <w:rStyle w:val="Emphasis"/>
        </w:rPr>
        <w:t>Blacks</w:t>
      </w:r>
      <w:r w:rsidRPr="00D83A66">
        <w:rPr>
          <w:sz w:val="14"/>
        </w:rPr>
        <w:t xml:space="preserve">. </w:t>
      </w:r>
      <w:r w:rsidRPr="00BF1227">
        <w:rPr>
          <w:rStyle w:val="StyleUnderline"/>
        </w:rPr>
        <w:t xml:space="preserve">I know I am a Human because I am not Black. I know I am not Black because when and if I experience the kind of violence Blacks experience there is a reason, some </w:t>
      </w:r>
      <w:r w:rsidRPr="00BF1227">
        <w:rPr>
          <w:rStyle w:val="Emphasis"/>
        </w:rPr>
        <w:t>contingent transgression</w:t>
      </w:r>
      <w:r w:rsidRPr="00BF1227">
        <w:rPr>
          <w:rStyle w:val="StyleUnderline"/>
        </w:rPr>
        <w:t>.</w:t>
      </w:r>
      <w:r w:rsidRPr="00D83A66">
        <w:rPr>
          <w:sz w:val="14"/>
        </w:rPr>
        <w:t xml:space="preserve"> This is why online video posts of police murdering Black people contribute more to the psychic well-being of non-Black people—</w:t>
      </w:r>
      <w:r w:rsidRPr="00BF1227">
        <w:rPr>
          <w:rStyle w:val="StyleUnderline"/>
        </w:rPr>
        <w:t xml:space="preserve">to their </w:t>
      </w:r>
      <w:r w:rsidRPr="00BF1227">
        <w:rPr>
          <w:rStyle w:val="Emphasis"/>
        </w:rPr>
        <w:t>communal pleasures</w:t>
      </w:r>
      <w:r w:rsidRPr="00BF1227">
        <w:rPr>
          <w:rStyle w:val="StyleUnderline"/>
        </w:rPr>
        <w:t xml:space="preserve"> and </w:t>
      </w:r>
      <w:r w:rsidRPr="00BF1227">
        <w:rPr>
          <w:rStyle w:val="Emphasis"/>
        </w:rPr>
        <w:t>sense</w:t>
      </w:r>
      <w:r w:rsidRPr="00BF1227">
        <w:rPr>
          <w:rStyle w:val="StyleUnderline"/>
        </w:rPr>
        <w:t xml:space="preserve"> of </w:t>
      </w:r>
      <w:r w:rsidRPr="00BF1227">
        <w:rPr>
          <w:rStyle w:val="Emphasis"/>
        </w:rPr>
        <w:t>ontological presence</w:t>
      </w:r>
      <w:r w:rsidRPr="00D83A66">
        <w:rPr>
          <w:sz w:val="14"/>
        </w:rPr>
        <w:t xml:space="preserve">—than they contribute to deterrence, arrests, or even to a general sensitivity to Black pain and suffering. </w:t>
      </w:r>
      <w:r w:rsidRPr="00BF1227">
        <w:rPr>
          <w:rStyle w:val="Emphasis"/>
        </w:rPr>
        <w:t>Afropessimism helps us understand why the violence that saturates Black life isn’t threatened with elimination just because it is exposed.</w:t>
      </w:r>
      <w:r w:rsidRPr="00D83A66">
        <w:rPr>
          <w:sz w:val="14"/>
        </w:rPr>
        <w:t xml:space="preserve"> For this to be the case, the spectator, interlocutor, auditor would have to come to images such as these with an unconscious that can perceive injury in such images. In other words, </w:t>
      </w:r>
      <w:r w:rsidRPr="00BF1227">
        <w:rPr>
          <w:rStyle w:val="StyleUnderline"/>
        </w:rPr>
        <w:t xml:space="preserve">the mind would have to see a person with a heritage of rights and claims, whose </w:t>
      </w:r>
      <w:r w:rsidRPr="00BF1227">
        <w:rPr>
          <w:rStyle w:val="Emphasis"/>
        </w:rPr>
        <w:t>rights</w:t>
      </w:r>
      <w:r w:rsidRPr="00BF1227">
        <w:rPr>
          <w:rStyle w:val="StyleUnderline"/>
        </w:rPr>
        <w:t xml:space="preserve"> and </w:t>
      </w:r>
      <w:r w:rsidRPr="00BF1227">
        <w:rPr>
          <w:rStyle w:val="Emphasis"/>
        </w:rPr>
        <w:t>claims</w:t>
      </w:r>
      <w:r w:rsidRPr="00BF1227">
        <w:rPr>
          <w:rStyle w:val="StyleUnderline"/>
        </w:rPr>
        <w:t xml:space="preserve"> are being </w:t>
      </w:r>
      <w:r w:rsidRPr="00BF1227">
        <w:rPr>
          <w:rStyle w:val="Emphasis"/>
        </w:rPr>
        <w:t>violated</w:t>
      </w:r>
      <w:r w:rsidRPr="00D83A66">
        <w:rPr>
          <w:sz w:val="14"/>
        </w:rPr>
        <w:t xml:space="preserve">. This is not the way Slaves, Blacks, function in the collective unconscious. </w:t>
      </w:r>
      <w:r w:rsidRPr="00BF1227">
        <w:rPr>
          <w:rStyle w:val="StyleUnderline"/>
        </w:rPr>
        <w:t>Slaves function as implements in the</w:t>
      </w:r>
      <w:r w:rsidRPr="00BF1227">
        <w:rPr>
          <w:rStyle w:val="Emphasis"/>
        </w:rPr>
        <w:t xml:space="preserve"> collective unconscious</w:t>
      </w:r>
      <w:r w:rsidRPr="00D83A66">
        <w:rPr>
          <w:sz w:val="14"/>
        </w:rPr>
        <w:t xml:space="preserve">. Who ever heard of an injured plow? </w:t>
      </w:r>
      <w:r w:rsidRPr="00BF1227">
        <w:rPr>
          <w:rStyle w:val="StyleUnderline"/>
        </w:rPr>
        <w:t xml:space="preserve">Afropessimism is premised on an iconoclastic claim: that </w:t>
      </w:r>
      <w:r w:rsidRPr="00BF1227">
        <w:rPr>
          <w:rStyle w:val="Emphasis"/>
        </w:rPr>
        <w:t>Blackness is coterminous with Slaveness</w:t>
      </w:r>
      <w:r w:rsidRPr="00D83A66">
        <w:rPr>
          <w:sz w:val="14"/>
        </w:rPr>
        <w:t xml:space="preserve">. </w:t>
      </w:r>
      <w:r w:rsidRPr="00BF1227">
        <w:rPr>
          <w:rStyle w:val="Emphasis"/>
          <w:sz w:val="28"/>
          <w:szCs w:val="28"/>
        </w:rPr>
        <w:t>Blackness is social death, which is to say that there was never a prior moment of plenitude, never a moment of equilibrium, never a moment of social life. Blackness, as a paradigmatic position (rather than as an ensemble of identities, cultural practices, or anthropological accoutrements), cannot be disimbricated from slavery</w:t>
      </w:r>
      <w:r w:rsidRPr="00BF1227">
        <w:rPr>
          <w:rStyle w:val="StyleUnderline"/>
        </w:rPr>
        <w:t>. The narrative arc of the slave who is Black (unlike the generic slave who may be of any race) is not a narrative arc at all, but a flat line of “</w:t>
      </w:r>
      <w:r w:rsidRPr="00BF1227">
        <w:rPr>
          <w:rStyle w:val="Emphasis"/>
        </w:rPr>
        <w:t>historical stillness</w:t>
      </w:r>
      <w:r w:rsidRPr="00BF1227">
        <w:rPr>
          <w:rStyle w:val="StyleUnderline"/>
        </w:rPr>
        <w:t xml:space="preserve">”: a flat line that “moves” from </w:t>
      </w:r>
      <w:r w:rsidRPr="00BF1227">
        <w:rPr>
          <w:rStyle w:val="Emphasis"/>
        </w:rPr>
        <w:t>disequilibrium</w:t>
      </w:r>
      <w:r w:rsidRPr="00BF1227">
        <w:rPr>
          <w:rStyle w:val="StyleUnderline"/>
        </w:rPr>
        <w:t xml:space="preserve"> to a </w:t>
      </w:r>
      <w:r w:rsidRPr="00BF1227">
        <w:rPr>
          <w:rStyle w:val="Emphasis"/>
        </w:rPr>
        <w:t>moment</w:t>
      </w:r>
      <w:r w:rsidRPr="00BF1227">
        <w:rPr>
          <w:rStyle w:val="StyleUnderline"/>
        </w:rPr>
        <w:t xml:space="preserve"> in the narrative of faux-</w:t>
      </w:r>
      <w:r w:rsidRPr="00BF1227">
        <w:rPr>
          <w:rStyle w:val="Emphasis"/>
        </w:rPr>
        <w:t>equilibrium</w:t>
      </w:r>
      <w:r w:rsidRPr="00BF1227">
        <w:rPr>
          <w:rStyle w:val="StyleUnderline"/>
        </w:rPr>
        <w:t xml:space="preserve">, to </w:t>
      </w:r>
      <w:r w:rsidRPr="00BF1227">
        <w:rPr>
          <w:rStyle w:val="Emphasis"/>
        </w:rPr>
        <w:t>disequilibrium restored and/or rearticulated</w:t>
      </w:r>
      <w:r w:rsidRPr="00D83A66">
        <w:rPr>
          <w:sz w:val="14"/>
        </w:rPr>
        <w:t xml:space="preserve">. To put it differently, the violence that both elaborates and saturates Black “life” is totalizing, so much so as to make narrative inaccessible to Blacks. </w:t>
      </w:r>
      <w:r w:rsidRPr="00BF1227">
        <w:rPr>
          <w:rStyle w:val="Emphasis"/>
        </w:rPr>
        <w:t>This is not simply a problem for Black people</w:t>
      </w:r>
      <w:r w:rsidRPr="00BF1227">
        <w:rPr>
          <w:rStyle w:val="StyleUnderline"/>
        </w:rPr>
        <w:t>. It is a problem for the organizational calculus of critical theory and radical politics writ large.</w:t>
      </w:r>
      <w:r w:rsidRPr="00D83A66">
        <w:rPr>
          <w:sz w:val="14"/>
        </w:rPr>
        <w:t xml:space="preserve"> </w:t>
      </w:r>
      <w:r w:rsidRPr="00BF1227">
        <w:rPr>
          <w:rStyle w:val="StyleUnderline"/>
        </w:rPr>
        <w:t xml:space="preserve">Foundational to the cognitive maps of radical politics is the belief that all sentient beings can be protagonists within a (political or personal) narrative; that every </w:t>
      </w:r>
      <w:r w:rsidRPr="00BF1227">
        <w:rPr>
          <w:rStyle w:val="Emphasis"/>
        </w:rPr>
        <w:t>sentient being arrives</w:t>
      </w:r>
      <w:r w:rsidRPr="00BF1227">
        <w:rPr>
          <w:rStyle w:val="StyleUnderline"/>
        </w:rPr>
        <w:t xml:space="preserve"> with a </w:t>
      </w:r>
      <w:r w:rsidRPr="00BF1227">
        <w:rPr>
          <w:rStyle w:val="Emphasis"/>
        </w:rPr>
        <w:t>history</w:t>
      </w:r>
      <w:r w:rsidRPr="00D83A66">
        <w:rPr>
          <w:sz w:val="14"/>
        </w:rPr>
        <w:t xml:space="preserve">. </w:t>
      </w:r>
      <w:r w:rsidRPr="00BF1227">
        <w:rPr>
          <w:rStyle w:val="StyleUnderline"/>
        </w:rPr>
        <w:t xml:space="preserve">This belief is underwritten by another idea that constitutes narrative: that all sentient beings can be </w:t>
      </w:r>
      <w:r w:rsidRPr="00BF1227">
        <w:rPr>
          <w:rStyle w:val="Emphasis"/>
        </w:rPr>
        <w:t>redeemed</w:t>
      </w:r>
      <w:r w:rsidRPr="00D83A66">
        <w:rPr>
          <w:sz w:val="14"/>
        </w:rPr>
        <w:t xml:space="preserve">. History and redemption are the weave of narrative. As provocative as it may sound, history and redemption (and therefore narrative itself) are inherently antiBlack. </w:t>
      </w:r>
      <w:r w:rsidRPr="00BF1227">
        <w:rPr>
          <w:rStyle w:val="Emphasis"/>
        </w:rPr>
        <w:t>Without</w:t>
      </w:r>
      <w:r w:rsidRPr="00BF1227">
        <w:rPr>
          <w:rStyle w:val="StyleUnderline"/>
        </w:rPr>
        <w:t xml:space="preserve"> the presence of a </w:t>
      </w:r>
      <w:r w:rsidRPr="00BF1227">
        <w:rPr>
          <w:rStyle w:val="Emphasis"/>
        </w:rPr>
        <w:t>being</w:t>
      </w:r>
      <w:r w:rsidRPr="00BF1227">
        <w:rPr>
          <w:rStyle w:val="StyleUnderline"/>
        </w:rPr>
        <w:t xml:space="preserve"> who is, ab initio, </w:t>
      </w:r>
      <w:r w:rsidRPr="00BF1227">
        <w:rPr>
          <w:rStyle w:val="Emphasis"/>
        </w:rPr>
        <w:t>barred from redemption</w:t>
      </w:r>
      <w:r w:rsidRPr="00BF1227">
        <w:rPr>
          <w:rStyle w:val="StyleUnderline"/>
        </w:rPr>
        <w:t xml:space="preserve"> (a being that is generally dishonored, natally alienated, and open to naked violence), </w:t>
      </w:r>
      <w:r w:rsidRPr="00BF1227">
        <w:rPr>
          <w:rStyle w:val="Emphasis"/>
        </w:rPr>
        <w:t>history and narrative would lack their touchstones of cohesion</w:t>
      </w:r>
      <w:r w:rsidRPr="00D83A66">
        <w:rPr>
          <w:sz w:val="14"/>
        </w:rPr>
        <w:t xml:space="preserve">. </w:t>
      </w:r>
      <w:r w:rsidRPr="00BF1227">
        <w:rPr>
          <w:rStyle w:val="Emphasis"/>
        </w:rPr>
        <w:t>Without the Black, one would not be able to know what a world devoid of redemption looks like—and if one could not conceive of the absence of redemption, then redemption would be inconceivable as well</w:t>
      </w:r>
      <w:r w:rsidRPr="00D83A66">
        <w:rPr>
          <w:sz w:val="14"/>
        </w:rPr>
        <w:t xml:space="preserve">. At </w:t>
      </w:r>
      <w:r w:rsidRPr="00BF1227">
        <w:rPr>
          <w:rStyle w:val="StyleUnderline"/>
        </w:rPr>
        <w:t>the heart of my argument is the assertion that Black emplotment is a catastrophe for narrative at a metalevel rather than a crisis or aporia* within a particular narrative. To put it differently, social death is aporetic with respect to narrative writ large (and, by extension, to redemption writ large). If social death is aporetic with respect to narrative, this is a function of both space and time, or, more precisely, their absence</w:t>
      </w:r>
      <w:r w:rsidRPr="00D83A66">
        <w:rPr>
          <w:sz w:val="14"/>
        </w:rPr>
        <w:t xml:space="preserve">. </w:t>
      </w:r>
      <w:r w:rsidRPr="00BF1227">
        <w:rPr>
          <w:rStyle w:val="Emphasis"/>
        </w:rPr>
        <w:t xml:space="preserve">Narrative time is always historical (imbued with historicity): “It marks stasis and change within a [human] paradigm, [but] it does not mark the time of </w:t>
      </w:r>
      <w:r w:rsidRPr="00BF1227">
        <w:rPr>
          <w:rStyle w:val="Emphasis"/>
        </w:rPr>
        <w:lastRenderedPageBreak/>
        <w:t>the [human] paradigm, the time of time itself, the time by which the Slave’s dramatic clock is set</w:t>
      </w:r>
      <w:r w:rsidRPr="00D83A66">
        <w:rPr>
          <w:sz w:val="14"/>
        </w:rPr>
        <w:t xml:space="preserve">. </w:t>
      </w:r>
      <w:r w:rsidRPr="00BF1227">
        <w:rPr>
          <w:rStyle w:val="StyleUnderline"/>
        </w:rPr>
        <w:t xml:space="preserve">For the Slave, historical ‘time’ is not possible.” </w:t>
      </w:r>
      <w:r w:rsidRPr="00BF1227">
        <w:rPr>
          <w:rStyle w:val="Emphasis"/>
        </w:rPr>
        <w:t>Social death</w:t>
      </w:r>
      <w:r w:rsidRPr="00BF1227">
        <w:rPr>
          <w:rStyle w:val="StyleUnderline"/>
        </w:rPr>
        <w:t xml:space="preserve"> bars the </w:t>
      </w:r>
      <w:r w:rsidRPr="00BF1227">
        <w:rPr>
          <w:rStyle w:val="Emphasis"/>
        </w:rPr>
        <w:t>Slave</w:t>
      </w:r>
      <w:r w:rsidRPr="00BF1227">
        <w:rPr>
          <w:rStyle w:val="StyleUnderline"/>
        </w:rPr>
        <w:t xml:space="preserve"> from </w:t>
      </w:r>
      <w:r w:rsidRPr="00BF1227">
        <w:rPr>
          <w:rStyle w:val="Emphasis"/>
        </w:rPr>
        <w:t>access</w:t>
      </w:r>
      <w:r w:rsidRPr="00BF1227">
        <w:rPr>
          <w:rStyle w:val="StyleUnderline"/>
        </w:rPr>
        <w:t xml:space="preserve"> to </w:t>
      </w:r>
      <w:r w:rsidRPr="00BF1227">
        <w:rPr>
          <w:rStyle w:val="Emphasis"/>
        </w:rPr>
        <w:t>narrative</w:t>
      </w:r>
      <w:r w:rsidRPr="00BF1227">
        <w:rPr>
          <w:rStyle w:val="StyleUnderline"/>
        </w:rPr>
        <w:t xml:space="preserve"> at the level of </w:t>
      </w:r>
      <w:r w:rsidRPr="00BF1227">
        <w:rPr>
          <w:rStyle w:val="Emphasis"/>
        </w:rPr>
        <w:t>temporality</w:t>
      </w:r>
      <w:r w:rsidRPr="00BF1227">
        <w:rPr>
          <w:rStyle w:val="StyleUnderline"/>
        </w:rPr>
        <w:t xml:space="preserve">; but it also does so at the </w:t>
      </w:r>
      <w:r w:rsidRPr="00BF1227">
        <w:rPr>
          <w:rStyle w:val="Emphasis"/>
        </w:rPr>
        <w:t>level of spatiality</w:t>
      </w:r>
      <w:r w:rsidRPr="00D83A66">
        <w:rPr>
          <w:sz w:val="14"/>
        </w:rPr>
        <w:t xml:space="preserve">. The other element that constitutes narrative is setting, or mise-en-scène, or for a larger conceptualization, we might follow H. Porter Abbott and say “story world.” But just as there is no time for the Slave, there is also no place of the Slave. </w:t>
      </w:r>
      <w:r w:rsidRPr="00BF1227">
        <w:rPr>
          <w:rStyle w:val="StyleUnderline"/>
        </w:rPr>
        <w:t xml:space="preserve">The </w:t>
      </w:r>
      <w:r w:rsidRPr="00BF1227">
        <w:rPr>
          <w:rStyle w:val="Emphasis"/>
        </w:rPr>
        <w:t>Slave’s</w:t>
      </w:r>
      <w:r w:rsidRPr="00BF1227">
        <w:rPr>
          <w:rStyle w:val="StyleUnderline"/>
        </w:rPr>
        <w:t xml:space="preserve"> </w:t>
      </w:r>
      <w:r w:rsidRPr="00BF1227">
        <w:rPr>
          <w:rStyle w:val="Emphasis"/>
        </w:rPr>
        <w:t>reference</w:t>
      </w:r>
      <w:r w:rsidRPr="00BF1227">
        <w:rPr>
          <w:rStyle w:val="StyleUnderline"/>
        </w:rPr>
        <w:t xml:space="preserve"> to his or her quarters as a “home” does not change the fact that it is a s</w:t>
      </w:r>
      <w:r w:rsidRPr="00BF1227">
        <w:rPr>
          <w:rStyle w:val="Emphasis"/>
        </w:rPr>
        <w:t>patial extension</w:t>
      </w:r>
      <w:r w:rsidRPr="00BF1227">
        <w:rPr>
          <w:rStyle w:val="StyleUnderline"/>
        </w:rPr>
        <w:t xml:space="preserve"> of the </w:t>
      </w:r>
      <w:r w:rsidRPr="00BF1227">
        <w:rPr>
          <w:rStyle w:val="Emphasis"/>
        </w:rPr>
        <w:t>master’s dominion</w:t>
      </w:r>
      <w:r w:rsidRPr="00D83A66">
        <w:rPr>
          <w:sz w:val="14"/>
        </w:rPr>
        <w:t xml:space="preserve">. </w:t>
      </w:r>
      <w:r w:rsidRPr="00BF1227">
        <w:rPr>
          <w:rStyle w:val="Emphasis"/>
        </w:rPr>
        <w:t>The three constituent elements of slavery—naked (or gratuitous) violence, general dishonor, and natal alienation—make the temporal and spatial logic of the entity (a character or persona in a narrative) and of setting untenable, impossible to conceive (as in birth) and/or conceive of (as in assume any coherence).</w:t>
      </w:r>
      <w:r w:rsidRPr="00D83A66">
        <w:rPr>
          <w:sz w:val="14"/>
        </w:rPr>
        <w:t xml:space="preserve"> </w:t>
      </w:r>
      <w:r w:rsidRPr="00BF1227">
        <w:rPr>
          <w:rStyle w:val="StyleUnderline"/>
        </w:rPr>
        <w:t xml:space="preserve">The violence of slavery is not precipitated as a result of any transgression that can be turned into an event (which is why I have argued that this violence is gratuitous, not contingent); the </w:t>
      </w:r>
      <w:r w:rsidRPr="00BF1227">
        <w:rPr>
          <w:rStyle w:val="Emphasis"/>
        </w:rPr>
        <w:t>dishonor</w:t>
      </w:r>
      <w:r w:rsidRPr="00BF1227">
        <w:rPr>
          <w:rStyle w:val="StyleUnderline"/>
        </w:rPr>
        <w:t xml:space="preserve"> embodied by the </w:t>
      </w:r>
      <w:r w:rsidRPr="00BF1227">
        <w:rPr>
          <w:rStyle w:val="Emphasis"/>
        </w:rPr>
        <w:t>slave</w:t>
      </w:r>
      <w:r w:rsidRPr="00BF1227">
        <w:rPr>
          <w:rStyle w:val="StyleUnderline"/>
        </w:rPr>
        <w:t xml:space="preserve"> is not a </w:t>
      </w:r>
      <w:r w:rsidRPr="00BF1227">
        <w:rPr>
          <w:rStyle w:val="Emphasis"/>
        </w:rPr>
        <w:t>function</w:t>
      </w:r>
      <w:r w:rsidRPr="00BF1227">
        <w:rPr>
          <w:rStyle w:val="StyleUnderline"/>
        </w:rPr>
        <w:t xml:space="preserve"> of an </w:t>
      </w:r>
      <w:r w:rsidRPr="00BF1227">
        <w:rPr>
          <w:rStyle w:val="Emphasis"/>
        </w:rPr>
        <w:t>event either</w:t>
      </w:r>
      <w:r w:rsidRPr="00BF1227">
        <w:rPr>
          <w:rStyle w:val="StyleUnderline"/>
        </w:rPr>
        <w:t xml:space="preserve">; his or her dishonor is general, it is best </w:t>
      </w:r>
      <w:r w:rsidRPr="00BF1227">
        <w:rPr>
          <w:rStyle w:val="Emphasis"/>
        </w:rPr>
        <w:t>understood</w:t>
      </w:r>
      <w:r w:rsidRPr="00BF1227">
        <w:rPr>
          <w:rStyle w:val="StyleUnderline"/>
        </w:rPr>
        <w:t xml:space="preserve"> as </w:t>
      </w:r>
      <w:r w:rsidRPr="00BF1227">
        <w:rPr>
          <w:rStyle w:val="Emphasis"/>
        </w:rPr>
        <w:t>abjection</w:t>
      </w:r>
      <w:r w:rsidRPr="00BF1227">
        <w:rPr>
          <w:rStyle w:val="StyleUnderline"/>
        </w:rPr>
        <w:t xml:space="preserve"> rather than as </w:t>
      </w:r>
      <w:r w:rsidRPr="00BF1227">
        <w:rPr>
          <w:rStyle w:val="Emphasis"/>
        </w:rPr>
        <w:t>degradation</w:t>
      </w:r>
      <w:r w:rsidRPr="00D83A66">
        <w:rPr>
          <w:sz w:val="14"/>
        </w:rPr>
        <w:t xml:space="preserve"> (the latter implies a transition); </w:t>
      </w:r>
      <w:r w:rsidRPr="00BF1227">
        <w:rPr>
          <w:rStyle w:val="StyleUnderline"/>
        </w:rPr>
        <w:t>and since a slave is natally alienated, she is never an entity in the metanarrative genealogy</w:t>
      </w:r>
      <w:r w:rsidRPr="00D83A66">
        <w:rPr>
          <w:sz w:val="14"/>
        </w:rPr>
        <w:t xml:space="preserve">. </w:t>
      </w:r>
      <w:r w:rsidRPr="00BF1227">
        <w:rPr>
          <w:rStyle w:val="StyleUnderline"/>
        </w:rPr>
        <w:t xml:space="preserve">Afropessimism is a theoretical lens that clarifies the </w:t>
      </w:r>
      <w:r w:rsidRPr="00BF1227">
        <w:rPr>
          <w:rStyle w:val="Emphasis"/>
        </w:rPr>
        <w:t>irreconcilable</w:t>
      </w:r>
      <w:r w:rsidRPr="00BF1227">
        <w:rPr>
          <w:rStyle w:val="StyleUnderline"/>
        </w:rPr>
        <w:t xml:space="preserve"> </w:t>
      </w:r>
      <w:r w:rsidRPr="00BF1227">
        <w:rPr>
          <w:rStyle w:val="Emphasis"/>
        </w:rPr>
        <w:t>difference</w:t>
      </w:r>
      <w:r w:rsidRPr="00BF1227">
        <w:rPr>
          <w:rStyle w:val="StyleUnderline"/>
        </w:rPr>
        <w:t xml:space="preserve"> between, on the one hand, the violence of </w:t>
      </w:r>
      <w:r w:rsidRPr="00BF1227">
        <w:rPr>
          <w:rStyle w:val="Emphasis"/>
        </w:rPr>
        <w:t>capitalism</w:t>
      </w:r>
      <w:r w:rsidRPr="00BF1227">
        <w:rPr>
          <w:rStyle w:val="StyleUnderline"/>
        </w:rPr>
        <w:t xml:space="preserve">, </w:t>
      </w:r>
      <w:r w:rsidRPr="00BF1227">
        <w:rPr>
          <w:rStyle w:val="Emphasis"/>
        </w:rPr>
        <w:t>gender oppression</w:t>
      </w:r>
      <w:r w:rsidRPr="00BF1227">
        <w:rPr>
          <w:rStyle w:val="StyleUnderline"/>
        </w:rPr>
        <w:t xml:space="preserve">, and </w:t>
      </w:r>
      <w:r w:rsidRPr="00BF1227">
        <w:rPr>
          <w:rStyle w:val="Emphasis"/>
        </w:rPr>
        <w:t>White supremacy</w:t>
      </w:r>
      <w:r w:rsidRPr="00BF1227">
        <w:rPr>
          <w:rStyle w:val="StyleUnderline"/>
        </w:rPr>
        <w:t xml:space="preserve"> (such as the colonial utility of the Palestinian Nakba or the Sand Creek massacre*) </w:t>
      </w:r>
      <w:r w:rsidRPr="00BF1227">
        <w:rPr>
          <w:rStyle w:val="Emphasis"/>
        </w:rPr>
        <w:t>and, on the other hand, the violence of anti-Blackness</w:t>
      </w:r>
      <w:r w:rsidRPr="00BF1227">
        <w:rPr>
          <w:rStyle w:val="StyleUnderline"/>
        </w:rPr>
        <w:t xml:space="preserve"> (the Human necessity for violence against Black people).</w:t>
      </w:r>
      <w:r w:rsidRPr="00D83A66">
        <w:rPr>
          <w:sz w:val="14"/>
        </w:rPr>
        <w:t xml:space="preserve"> The antagonism between the postcolonial subject and the settler cannot—and should not—be analogized with the violence of social death: that is the violence of slavery, which did not end in 1865 for the simple reason that slavery did not end in 1865. </w:t>
      </w:r>
      <w:r w:rsidRPr="00D83A66">
        <w:rPr>
          <w:rStyle w:val="Emphasis"/>
        </w:rPr>
        <w:t>Slavery is a relational dynamic—not an event and certainly not a place in space like the South; just as colonialism is a relational dynamic—and that relational dynamic can continue to exist once the settler has left or ceded governmental power</w:t>
      </w:r>
      <w:r w:rsidRPr="00D83A66">
        <w:rPr>
          <w:sz w:val="14"/>
        </w:rPr>
        <w:t xml:space="preserve">. And these two relations are secured by radically different structures of violence. </w:t>
      </w:r>
      <w:r w:rsidRPr="00D83A66">
        <w:rPr>
          <w:rStyle w:val="StyleUnderline"/>
        </w:rPr>
        <w:t xml:space="preserve">Afropessimism offers an analytic lens that labors as a corrective to </w:t>
      </w:r>
      <w:r w:rsidRPr="00D83A66">
        <w:rPr>
          <w:rStyle w:val="Emphasis"/>
        </w:rPr>
        <w:t>Humanist assumptive logic.</w:t>
      </w:r>
      <w:r w:rsidRPr="00D83A66">
        <w:rPr>
          <w:sz w:val="14"/>
        </w:rPr>
        <w:t xml:space="preserve"> </w:t>
      </w:r>
      <w:r w:rsidRPr="00D83A66">
        <w:rPr>
          <w:rStyle w:val="StyleUnderline"/>
        </w:rPr>
        <w:t>It provides a theoretical apparatus that allows Black people to not have to be burdened by the ruse of analogy—because analogy mystifies, rather than clarifies, Black suffering</w:t>
      </w:r>
      <w:r w:rsidRPr="00D83A66">
        <w:rPr>
          <w:sz w:val="14"/>
        </w:rPr>
        <w:t xml:space="preserve">. </w:t>
      </w:r>
      <w:r w:rsidRPr="00D83A66">
        <w:rPr>
          <w:rStyle w:val="Emphasis"/>
        </w:rPr>
        <w:t>Analogy mystifies Black peoples’ relationship to other people of color</w:t>
      </w:r>
      <w:r w:rsidRPr="00D83A66">
        <w:rPr>
          <w:sz w:val="14"/>
        </w:rPr>
        <w:t xml:space="preserve">. </w:t>
      </w:r>
      <w:r w:rsidRPr="00D83A66">
        <w:rPr>
          <w:rStyle w:val="Emphasis"/>
        </w:rPr>
        <w:t>Afropessimism labors to throw this mystification into relief—without fear of the faults and fissures that are revealed in the process.</w:t>
      </w:r>
      <w:r w:rsidRPr="00D83A66">
        <w:rPr>
          <w:sz w:val="14"/>
        </w:rPr>
        <w:t xml:space="preserve"> Let me put it another way: </w:t>
      </w:r>
      <w:r w:rsidRPr="00D83A66">
        <w:rPr>
          <w:rStyle w:val="Emphasis"/>
        </w:rPr>
        <w:t>Human Life is dependent on Black death for its existence and for its conceptual coherence</w:t>
      </w:r>
      <w:r w:rsidRPr="00D83A66">
        <w:rPr>
          <w:sz w:val="14"/>
        </w:rPr>
        <w:t xml:space="preserve">. </w:t>
      </w:r>
      <w:r w:rsidRPr="00D83A66">
        <w:rPr>
          <w:rStyle w:val="StyleUnderline"/>
        </w:rPr>
        <w:t xml:space="preserve">There is no world without Blacks, yet there are </w:t>
      </w:r>
      <w:r w:rsidRPr="00D83A66">
        <w:rPr>
          <w:rStyle w:val="Emphasis"/>
        </w:rPr>
        <w:t>no Blacks who are in the world</w:t>
      </w:r>
      <w:r w:rsidRPr="00D83A66">
        <w:rPr>
          <w:rStyle w:val="StyleUnderline"/>
        </w:rPr>
        <w:t>.</w:t>
      </w:r>
      <w:r w:rsidRPr="00D83A66">
        <w:rPr>
          <w:sz w:val="14"/>
        </w:rPr>
        <w:t xml:space="preserve"> </w:t>
      </w:r>
      <w:r w:rsidRPr="00D83A66">
        <w:rPr>
          <w:rStyle w:val="Emphasis"/>
        </w:rPr>
        <w:t>The Black is indeed a sentient being, but the hobble of Humanist thought is a constitutive disavowal of Blackness as social death, a disavowal that theorizes the Black as a degraded human entity</w:t>
      </w:r>
      <w:r w:rsidRPr="00D83A66">
        <w:rPr>
          <w:sz w:val="14"/>
        </w:rPr>
        <w:t xml:space="preserve"> (for example, as an oppressed worker, a vanquished postcolonial subaltern, or a non-Black woman suffering under the disciplinary regime of patriarchy). The Black is not a sentient being whose narrative progression has been circumscribed by racism, colonialism, or even slavery, for that matter. </w:t>
      </w:r>
      <w:r w:rsidRPr="00D83A66">
        <w:rPr>
          <w:rStyle w:val="StyleUnderline"/>
        </w:rPr>
        <w:t xml:space="preserve">Blackness and </w:t>
      </w:r>
      <w:r w:rsidRPr="00D83A66">
        <w:rPr>
          <w:rStyle w:val="Emphasis"/>
        </w:rPr>
        <w:t>Slaveness</w:t>
      </w:r>
      <w:r w:rsidRPr="00D83A66">
        <w:rPr>
          <w:rStyle w:val="StyleUnderline"/>
        </w:rPr>
        <w:t xml:space="preserve"> are inextricably bound in such a way that whereas Slaveness can be disimbricated from Blackness, </w:t>
      </w:r>
      <w:r w:rsidRPr="00D83A66">
        <w:rPr>
          <w:rStyle w:val="Emphasis"/>
          <w:sz w:val="28"/>
          <w:szCs w:val="28"/>
        </w:rPr>
        <w:t>Blackness cannot exist as other than Slaveness</w:t>
      </w:r>
      <w:r w:rsidRPr="00D83A66">
        <w:rPr>
          <w:sz w:val="14"/>
        </w:rPr>
        <w:t xml:space="preserve">. </w:t>
      </w:r>
      <w:r w:rsidRPr="00D83A66">
        <w:rPr>
          <w:rStyle w:val="StyleUnderline"/>
        </w:rPr>
        <w:t xml:space="preserve">The essential antagonism, therefore, is not between the workers and the bosses, not between settler and the Native, not between the queer and the straight, but between the living and the dead. If we look closely we also see that gender itself cannot be reconciled with a Slave’s genealogical isolation; that, for the Slave, there is no surplus value to be restored to the time of labor; that no treaties between Blacks and Humans are in Washington waiting to be signed and ratified; and that, unlike the settler in the Native American or Palestinian political imagination, </w:t>
      </w:r>
      <w:r w:rsidRPr="00D83A66">
        <w:rPr>
          <w:rStyle w:val="Emphasis"/>
        </w:rPr>
        <w:t>there is no place like Europe to which Slaves can send back Human beings.</w:t>
      </w:r>
    </w:p>
    <w:p w14:paraId="69F3AB8C" w14:textId="77777777" w:rsidR="000079C1" w:rsidRPr="007C1C09" w:rsidRDefault="000079C1" w:rsidP="000079C1">
      <w:pPr>
        <w:pStyle w:val="Heading4"/>
      </w:pPr>
      <w:r>
        <w:lastRenderedPageBreak/>
        <w:t xml:space="preserve">Native </w:t>
      </w:r>
      <w:r>
        <w:rPr>
          <w:u w:val="single"/>
        </w:rPr>
        <w:t>politics of redress</w:t>
      </w:r>
      <w:r>
        <w:t xml:space="preserve"> even if they move at a </w:t>
      </w:r>
      <w:r>
        <w:rPr>
          <w:u w:val="single"/>
        </w:rPr>
        <w:t>conceptual limit to the human</w:t>
      </w:r>
      <w:r>
        <w:t xml:space="preserve"> are still rendered coherent </w:t>
      </w:r>
      <w:r>
        <w:rPr>
          <w:u w:val="single"/>
        </w:rPr>
        <w:t>by the Black politics without claim</w:t>
      </w:r>
      <w:r>
        <w:t xml:space="preserve">, any grammar could speak to native sovereignty </w:t>
      </w:r>
      <w:r>
        <w:rPr>
          <w:u w:val="single"/>
        </w:rPr>
        <w:t>must return to the fundamental question of the land</w:t>
      </w:r>
      <w:r>
        <w:t xml:space="preserve"> that </w:t>
      </w:r>
      <w:r>
        <w:rPr>
          <w:u w:val="single"/>
        </w:rPr>
        <w:t>black people structurally can’t access</w:t>
      </w:r>
      <w:r>
        <w:t xml:space="preserve">. </w:t>
      </w:r>
    </w:p>
    <w:p w14:paraId="4408FDD0" w14:textId="77777777" w:rsidR="000079C1" w:rsidRDefault="000079C1" w:rsidP="000079C1">
      <w:r>
        <w:rPr>
          <w:rStyle w:val="Style13ptBold"/>
        </w:rPr>
        <w:t xml:space="preserve">King and Wilderson, 20 </w:t>
      </w:r>
      <w:r>
        <w:t>[Tiffany Lethabo King, Frank B Wilderson III, “Staying Ready for Black Study,” 2020, Otherwise Worlds]//Townes</w:t>
      </w:r>
    </w:p>
    <w:p w14:paraId="27FDFA3E" w14:textId="77777777" w:rsidR="000079C1" w:rsidRPr="007C1C09" w:rsidRDefault="000079C1" w:rsidP="000079C1">
      <w:pPr>
        <w:rPr>
          <w:rStyle w:val="StyleUnderline"/>
        </w:rPr>
      </w:pPr>
      <w:r w:rsidRPr="007C1C09">
        <w:rPr>
          <w:sz w:val="14"/>
        </w:rPr>
        <w:t xml:space="preserve"> TK Frank, thank you so much for being willing to speak with me again. I really felt like I had to continue this conversation with you to really allow you— and me— the opportunity to finish or rather open up some things. I am also putting my cards on the table, about how I come to this conversation and where we left off last time. I think that in my own work, I have tried to hold hope that Native and Black folks can speak to each other. What I thought I found was an opening in Red, White &amp; Black. </w:t>
      </w:r>
      <w:r w:rsidRPr="007C1C09">
        <w:rPr>
          <w:rStyle w:val="StyleUnderline"/>
        </w:rPr>
        <w:t xml:space="preserve">I was compelled by your idea of Black flesh and Indian flesh— </w:t>
      </w:r>
      <w:r w:rsidRPr="007C1C09">
        <w:rPr>
          <w:rStyle w:val="Emphasis"/>
        </w:rPr>
        <w:t>Black flesh</w:t>
      </w:r>
      <w:r w:rsidRPr="007C1C09">
        <w:rPr>
          <w:rStyle w:val="StyleUnderline"/>
        </w:rPr>
        <w:t xml:space="preserve"> created out of </w:t>
      </w:r>
      <w:r w:rsidRPr="007C1C09">
        <w:rPr>
          <w:rStyle w:val="Emphasis"/>
        </w:rPr>
        <w:t>slavery</w:t>
      </w:r>
      <w:r w:rsidRPr="007C1C09">
        <w:rPr>
          <w:rStyle w:val="StyleUnderline"/>
        </w:rPr>
        <w:t xml:space="preserve"> and </w:t>
      </w:r>
      <w:r w:rsidRPr="007C1C09">
        <w:rPr>
          <w:rStyle w:val="Emphasis"/>
        </w:rPr>
        <w:t>Indian flesh created out of genocide</w:t>
      </w:r>
      <w:r w:rsidRPr="007C1C09">
        <w:rPr>
          <w:sz w:val="14"/>
        </w:rPr>
        <w:t xml:space="preserve">. </w:t>
      </w:r>
      <w:r w:rsidRPr="007C1C09">
        <w:rPr>
          <w:rStyle w:val="StyleUnderline"/>
        </w:rPr>
        <w:t xml:space="preserve">And that Indigenous people in the genocidal mode could talk to Black peoples as </w:t>
      </w:r>
      <w:r w:rsidRPr="007C1C09">
        <w:rPr>
          <w:rStyle w:val="Emphasis"/>
        </w:rPr>
        <w:t>fungible</w:t>
      </w:r>
      <w:r w:rsidRPr="007C1C09">
        <w:rPr>
          <w:rStyle w:val="StyleUnderline"/>
        </w:rPr>
        <w:t xml:space="preserve">, </w:t>
      </w:r>
      <w:r w:rsidRPr="007C1C09">
        <w:rPr>
          <w:rStyle w:val="Emphasis"/>
        </w:rPr>
        <w:t>accumulable things</w:t>
      </w:r>
      <w:r w:rsidRPr="007C1C09">
        <w:rPr>
          <w:sz w:val="14"/>
        </w:rPr>
        <w:t xml:space="preserve">. And when you started to talk about Jared’s work, particularly, the “Vel of Slavery” [in this collection] early in our first conversation as a corrective to your work, I started to think, maybe I have to change my mind if Frank changed his mind.8 </w:t>
      </w:r>
      <w:r w:rsidRPr="007C1C09">
        <w:rPr>
          <w:rStyle w:val="StyleUnderline"/>
        </w:rPr>
        <w:t>I also have to be clear that I am currently in the process of writing a book [The Black Shoals] that looks for these moments of discursive exchange or where we “hear” each other</w:t>
      </w:r>
      <w:r w:rsidRPr="007C1C09">
        <w:rPr>
          <w:sz w:val="14"/>
        </w:rPr>
        <w:t xml:space="preserve">. I think that trepidation made me stop the conversation prematurely. I prevented you and us from talking about how you have really sat with and thought about Native studies and Native philosophies, Native cosmology and Native thought. So I wanted you to be able to think through that this time. FW I want to say I share your anxiety at the level of emotion and the level of intent. I also shared it theoretically when I wrote Red, White &amp; Black. </w:t>
      </w:r>
      <w:r w:rsidRPr="007C1C09">
        <w:rPr>
          <w:rStyle w:val="StyleUnderline"/>
        </w:rPr>
        <w:t xml:space="preserve">Jared’s work had already been generative and formative for me. He holds things very </w:t>
      </w:r>
      <w:r w:rsidRPr="007C1C09">
        <w:rPr>
          <w:rStyle w:val="Emphasis"/>
        </w:rPr>
        <w:t>unflinchingly</w:t>
      </w:r>
      <w:r w:rsidRPr="007C1C09">
        <w:rPr>
          <w:sz w:val="14"/>
        </w:rPr>
        <w:t xml:space="preserve">. He does not link an analysis of a problem with a prescription for how to solve the problem. That’s the heat that Afro-pessimism gets because few people are able or willing to theorize like that. Matthew Arnold said in Culture and Anarchy that the workers can and should become more enfranchised than the British aristocracy is willing to allow, and they and their children should have free access to education; but they should not be taught a mode of thinking that could lead to a French Revolution in England. Arnold wanted to keep both the working class and the aristocracy in check. He was saying, “If we keep going down this road, the aristocracy, it’s going to drive England into the ground. We need a middle ground but it can’t be revolutionary.” And he thought educating the working class while clipping the wings of the aristocracy would achieve this; but the working class needed a pedagogy that shackled problems to solutions (description must always come with prescription); other wise, they would find the solutions in the streets— and those solutions would not contribute to the rise of capital and the middle class. “Sweetness and light” must prevail over anarchy (from below and from above). </w:t>
      </w:r>
      <w:r w:rsidRPr="007C1C09">
        <w:rPr>
          <w:rStyle w:val="Emphasis"/>
        </w:rPr>
        <w:t>Afro-pessimism does not come with a prescriptive component</w:t>
      </w:r>
      <w:r w:rsidRPr="007C1C09">
        <w:rPr>
          <w:sz w:val="14"/>
        </w:rPr>
        <w:t xml:space="preserve">. </w:t>
      </w:r>
      <w:r w:rsidRPr="007C1C09">
        <w:rPr>
          <w:rStyle w:val="StyleUnderline"/>
        </w:rPr>
        <w:t>No answer to either Arnolds or Lenin’s, for that matter, question, “</w:t>
      </w:r>
      <w:r w:rsidRPr="007C1C09">
        <w:rPr>
          <w:rStyle w:val="Emphasis"/>
        </w:rPr>
        <w:t>What is to be done</w:t>
      </w:r>
      <w:r w:rsidRPr="007C1C09">
        <w:rPr>
          <w:rStyle w:val="StyleUnderline"/>
        </w:rPr>
        <w:t xml:space="preserve">?” </w:t>
      </w:r>
      <w:r w:rsidRPr="007C1C09">
        <w:rPr>
          <w:rStyle w:val="Emphasis"/>
        </w:rPr>
        <w:t>Black folks will figure that out when we’re on the move</w:t>
      </w:r>
      <w:r w:rsidRPr="007C1C09">
        <w:rPr>
          <w:rStyle w:val="StyleUnderline"/>
        </w:rPr>
        <w:t xml:space="preserve">. I was in graduate school with Jared, and we were dealing with various campaigns. One was a campaign to </w:t>
      </w:r>
      <w:r w:rsidRPr="007C1C09">
        <w:rPr>
          <w:rStyle w:val="Emphasis"/>
        </w:rPr>
        <w:t>stop</w:t>
      </w:r>
      <w:r w:rsidRPr="007C1C09">
        <w:rPr>
          <w:rStyle w:val="StyleUnderline"/>
        </w:rPr>
        <w:t xml:space="preserve"> a </w:t>
      </w:r>
      <w:r w:rsidRPr="007C1C09">
        <w:rPr>
          <w:rStyle w:val="Emphasis"/>
        </w:rPr>
        <w:t>proposition</w:t>
      </w:r>
      <w:r w:rsidRPr="007C1C09">
        <w:rPr>
          <w:rStyle w:val="StyleUnderline"/>
        </w:rPr>
        <w:t xml:space="preserve"> that would </w:t>
      </w:r>
      <w:r w:rsidRPr="007C1C09">
        <w:rPr>
          <w:rStyle w:val="Emphasis"/>
        </w:rPr>
        <w:t>send youth to state prisons</w:t>
      </w:r>
      <w:r w:rsidRPr="007C1C09">
        <w:rPr>
          <w:sz w:val="14"/>
        </w:rPr>
        <w:t xml:space="preserve">. </w:t>
      </w:r>
      <w:r w:rsidRPr="007C1C09">
        <w:rPr>
          <w:rStyle w:val="StyleUnderline"/>
        </w:rPr>
        <w:t xml:space="preserve">People would say, if you are for prison abolition as the </w:t>
      </w:r>
      <w:r w:rsidRPr="007C1C09">
        <w:rPr>
          <w:rStyle w:val="Emphasis"/>
        </w:rPr>
        <w:t>long-term goal</w:t>
      </w:r>
      <w:r w:rsidRPr="007C1C09">
        <w:rPr>
          <w:rStyle w:val="StyleUnderline"/>
        </w:rPr>
        <w:t xml:space="preserve"> on the path of the </w:t>
      </w:r>
      <w:r w:rsidRPr="007C1C09">
        <w:rPr>
          <w:rStyle w:val="Emphasis"/>
        </w:rPr>
        <w:t>reformist campaign</w:t>
      </w:r>
      <w:r w:rsidRPr="007C1C09">
        <w:rPr>
          <w:rStyle w:val="StyleUnderline"/>
        </w:rPr>
        <w:t xml:space="preserve">, </w:t>
      </w:r>
      <w:r w:rsidRPr="007C1C09">
        <w:rPr>
          <w:rStyle w:val="Emphasis"/>
        </w:rPr>
        <w:t>how are we going to stop crime</w:t>
      </w:r>
      <w:r w:rsidRPr="007C1C09">
        <w:rPr>
          <w:sz w:val="14"/>
        </w:rPr>
        <w:t>? And I remember at one of these debates, Jared said</w:t>
      </w:r>
      <w:r w:rsidRPr="007C1C09">
        <w:rPr>
          <w:rStyle w:val="StyleUnderline"/>
        </w:rPr>
        <w:t xml:space="preserve">, I won’t talk to you about crime and punishment. I will only talk to you about </w:t>
      </w:r>
      <w:r w:rsidRPr="007C1C09">
        <w:rPr>
          <w:rStyle w:val="Emphasis"/>
        </w:rPr>
        <w:t>crime</w:t>
      </w:r>
      <w:r w:rsidRPr="007C1C09">
        <w:rPr>
          <w:rStyle w:val="StyleUnderline"/>
        </w:rPr>
        <w:t xml:space="preserve">. At a later time, I will talk about </w:t>
      </w:r>
      <w:r w:rsidRPr="007C1C09">
        <w:rPr>
          <w:rStyle w:val="Emphasis"/>
        </w:rPr>
        <w:t>punishment</w:t>
      </w:r>
      <w:r w:rsidRPr="007C1C09">
        <w:rPr>
          <w:sz w:val="14"/>
        </w:rPr>
        <w:t xml:space="preserve">. </w:t>
      </w:r>
      <w:r w:rsidRPr="007C1C09">
        <w:rPr>
          <w:rStyle w:val="Emphasis"/>
        </w:rPr>
        <w:t>To have that conversation together is to have a conversation about the solution</w:t>
      </w:r>
      <w:r w:rsidRPr="007C1C09">
        <w:rPr>
          <w:sz w:val="14"/>
        </w:rPr>
        <w:t xml:space="preserve">. </w:t>
      </w:r>
      <w:r w:rsidRPr="007C1C09">
        <w:rPr>
          <w:rStyle w:val="StyleUnderline"/>
        </w:rPr>
        <w:t xml:space="preserve">Theoretically, we believe Black </w:t>
      </w:r>
      <w:r w:rsidRPr="007C1C09">
        <w:rPr>
          <w:rStyle w:val="Emphasis"/>
        </w:rPr>
        <w:t>embodiment</w:t>
      </w:r>
      <w:r w:rsidRPr="007C1C09">
        <w:rPr>
          <w:rStyle w:val="StyleUnderline"/>
        </w:rPr>
        <w:t xml:space="preserve"> is a </w:t>
      </w:r>
      <w:r w:rsidRPr="007C1C09">
        <w:rPr>
          <w:rStyle w:val="Emphasis"/>
        </w:rPr>
        <w:t>problem</w:t>
      </w:r>
      <w:r w:rsidRPr="007C1C09">
        <w:rPr>
          <w:rStyle w:val="StyleUnderline"/>
        </w:rPr>
        <w:t xml:space="preserve"> that does not have a </w:t>
      </w:r>
      <w:r w:rsidRPr="007C1C09">
        <w:rPr>
          <w:rStyle w:val="Emphasis"/>
        </w:rPr>
        <w:t>coherent solution</w:t>
      </w:r>
      <w:r w:rsidRPr="007C1C09">
        <w:rPr>
          <w:sz w:val="14"/>
        </w:rPr>
        <w:t xml:space="preserve">. (We’re not simply being recalcitrant and difficult.) One of the claims Sexton is making in the “Vel of Slavery,” thanks to Native scholars, is that there is a distinction between colonialism and settler colonialism. It’s a powerful intervention. But </w:t>
      </w:r>
      <w:r w:rsidRPr="007C1C09">
        <w:rPr>
          <w:rStyle w:val="StyleUnderline"/>
        </w:rPr>
        <w:t xml:space="preserve">you’re still talking the politics of a claim, the </w:t>
      </w:r>
      <w:r w:rsidRPr="007C1C09">
        <w:rPr>
          <w:rStyle w:val="Emphasis"/>
        </w:rPr>
        <w:t>politics of redress</w:t>
      </w:r>
      <w:r w:rsidRPr="007C1C09">
        <w:rPr>
          <w:rStyle w:val="StyleUnderline"/>
        </w:rPr>
        <w:t xml:space="preserve">, the </w:t>
      </w:r>
      <w:r w:rsidRPr="007C1C09">
        <w:rPr>
          <w:rStyle w:val="Emphasis"/>
        </w:rPr>
        <w:t>politics of dispossession</w:t>
      </w:r>
      <w:r w:rsidRPr="007C1C09">
        <w:rPr>
          <w:sz w:val="14"/>
        </w:rPr>
        <w:t xml:space="preserve">. </w:t>
      </w:r>
      <w:r w:rsidRPr="007C1C09">
        <w:rPr>
          <w:rStyle w:val="StyleUnderline"/>
        </w:rPr>
        <w:t xml:space="preserve">And that very </w:t>
      </w:r>
      <w:r w:rsidRPr="007C1C09">
        <w:rPr>
          <w:rStyle w:val="Emphasis"/>
        </w:rPr>
        <w:t>conversation itself</w:t>
      </w:r>
      <w:r w:rsidRPr="007C1C09">
        <w:rPr>
          <w:rStyle w:val="StyleUnderline"/>
        </w:rPr>
        <w:t xml:space="preserve"> crowds out </w:t>
      </w:r>
      <w:r w:rsidRPr="007C1C09">
        <w:rPr>
          <w:rStyle w:val="Emphasis"/>
        </w:rPr>
        <w:t>Black suffering</w:t>
      </w:r>
      <w:r w:rsidRPr="007C1C09">
        <w:rPr>
          <w:rStyle w:val="StyleUnderline"/>
        </w:rPr>
        <w:t>.</w:t>
      </w:r>
      <w:r w:rsidRPr="007C1C09">
        <w:rPr>
          <w:sz w:val="14"/>
        </w:rPr>
        <w:t xml:space="preserve"> </w:t>
      </w:r>
      <w:r w:rsidRPr="007C1C09">
        <w:rPr>
          <w:rStyle w:val="StyleUnderline"/>
        </w:rPr>
        <w:t xml:space="preserve">I’ve come over to that because I think that even though in 2010 I theorized should Indigenous theorization of </w:t>
      </w:r>
      <w:r w:rsidRPr="007C1C09">
        <w:rPr>
          <w:rStyle w:val="Emphasis"/>
        </w:rPr>
        <w:t>suffering jettison sovereignty</w:t>
      </w:r>
      <w:r w:rsidRPr="007C1C09">
        <w:rPr>
          <w:rStyle w:val="StyleUnderline"/>
        </w:rPr>
        <w:t xml:space="preserve"> as an essential dynamic and stay in the </w:t>
      </w:r>
      <w:r w:rsidRPr="007C1C09">
        <w:rPr>
          <w:rStyle w:val="Emphasis"/>
        </w:rPr>
        <w:t>elements of genocide</w:t>
      </w:r>
      <w:r w:rsidRPr="007C1C09">
        <w:rPr>
          <w:sz w:val="14"/>
        </w:rPr>
        <w:t xml:space="preserve">, I have found there is just not enthusiasm among First Peoples in Canada and Native peoples in the US to follow that path. So just on the level of on-the-ground activism, I just get hammered by people who tell me to focus on the historical concrete thing of Indian people having lost land. </w:t>
      </w:r>
      <w:r w:rsidRPr="007C1C09">
        <w:rPr>
          <w:rStyle w:val="StyleUnderline"/>
        </w:rPr>
        <w:t xml:space="preserve">So we’re not going to have a conversation of the abjection of Blackness with the partial abjection of Nativeness. </w:t>
      </w:r>
      <w:r w:rsidRPr="007C1C09">
        <w:rPr>
          <w:rStyle w:val="Emphasis"/>
        </w:rPr>
        <w:t>There is just no desire</w:t>
      </w:r>
      <w:r w:rsidRPr="007C1C09">
        <w:rPr>
          <w:sz w:val="14"/>
        </w:rPr>
        <w:t xml:space="preserve">. </w:t>
      </w:r>
      <w:r w:rsidRPr="007C1C09">
        <w:rPr>
          <w:rStyle w:val="StyleUnderline"/>
        </w:rPr>
        <w:t>The book you’re doing could be a new chapter in that.</w:t>
      </w:r>
      <w:r w:rsidRPr="007C1C09">
        <w:rPr>
          <w:sz w:val="14"/>
        </w:rPr>
        <w:t xml:space="preserve"> I think this structure of feeling is hegemonic, that no matter how good the argument is, </w:t>
      </w:r>
      <w:r w:rsidRPr="007C1C09">
        <w:rPr>
          <w:rStyle w:val="Emphasis"/>
        </w:rPr>
        <w:t>folks refuse to be authorized by a Black ensemble of questions.</w:t>
      </w:r>
      <w:r w:rsidRPr="007C1C09">
        <w:rPr>
          <w:sz w:val="14"/>
        </w:rPr>
        <w:t xml:space="preserve"> I don’t think it’s a calculated thing. </w:t>
      </w:r>
      <w:r w:rsidRPr="007C1C09">
        <w:rPr>
          <w:rStyle w:val="StyleUnderline"/>
        </w:rPr>
        <w:t xml:space="preserve">I just think that’s how </w:t>
      </w:r>
      <w:r w:rsidRPr="007C1C09">
        <w:rPr>
          <w:rStyle w:val="Emphasis"/>
        </w:rPr>
        <w:t>Native peoples</w:t>
      </w:r>
      <w:r w:rsidRPr="007C1C09">
        <w:rPr>
          <w:rStyle w:val="StyleUnderline"/>
        </w:rPr>
        <w:t xml:space="preserve"> are like white people in the </w:t>
      </w:r>
      <w:r w:rsidRPr="007C1C09">
        <w:rPr>
          <w:rStyle w:val="Emphasis"/>
        </w:rPr>
        <w:t>libidinal economy</w:t>
      </w:r>
      <w:r w:rsidRPr="007C1C09">
        <w:rPr>
          <w:sz w:val="14"/>
        </w:rPr>
        <w:t xml:space="preserve">. I don’t have time for these people, that’s my attitude. </w:t>
      </w:r>
      <w:r w:rsidRPr="007C1C09">
        <w:rPr>
          <w:rStyle w:val="StyleUnderline"/>
        </w:rPr>
        <w:t xml:space="preserve">Does that mean I don’t champion the release of Leonard Peltier? Does that mean I don’t champion the destruction of the United States and the honoring </w:t>
      </w:r>
      <w:r w:rsidRPr="007C1C09">
        <w:rPr>
          <w:rStyle w:val="StyleUnderline"/>
        </w:rPr>
        <w:lastRenderedPageBreak/>
        <w:t xml:space="preserve">of treaties and more so that land is returned to Indians? </w:t>
      </w:r>
      <w:r w:rsidRPr="007C1C09">
        <w:rPr>
          <w:rStyle w:val="Emphasis"/>
        </w:rPr>
        <w:t>No, I want those things</w:t>
      </w:r>
      <w:r w:rsidRPr="007C1C09">
        <w:rPr>
          <w:sz w:val="14"/>
        </w:rPr>
        <w:t xml:space="preserve">. </w:t>
      </w:r>
      <w:r w:rsidRPr="007C1C09">
        <w:rPr>
          <w:rStyle w:val="StyleUnderline"/>
        </w:rPr>
        <w:t xml:space="preserve">But I also </w:t>
      </w:r>
      <w:r w:rsidRPr="007C1C09">
        <w:rPr>
          <w:rStyle w:val="Emphasis"/>
        </w:rPr>
        <w:t>fundamentally</w:t>
      </w:r>
      <w:r w:rsidRPr="007C1C09">
        <w:rPr>
          <w:rStyle w:val="StyleUnderline"/>
        </w:rPr>
        <w:t xml:space="preserve"> don’t believe </w:t>
      </w:r>
      <w:r w:rsidRPr="007C1C09">
        <w:rPr>
          <w:rStyle w:val="Emphasis"/>
        </w:rPr>
        <w:t>Black peoples have any coalition partners</w:t>
      </w:r>
      <w:r w:rsidRPr="007C1C09">
        <w:rPr>
          <w:rStyle w:val="StyleUnderline"/>
        </w:rPr>
        <w:t xml:space="preserve">— not even with </w:t>
      </w:r>
      <w:r w:rsidRPr="007C1C09">
        <w:rPr>
          <w:rStyle w:val="Emphasis"/>
        </w:rPr>
        <w:t>Native Americans</w:t>
      </w:r>
      <w:r w:rsidRPr="007C1C09">
        <w:rPr>
          <w:rStyle w:val="StyleUnderline"/>
        </w:rPr>
        <w:t xml:space="preserve"> or </w:t>
      </w:r>
      <w:r w:rsidRPr="007C1C09">
        <w:rPr>
          <w:rStyle w:val="Emphasis"/>
        </w:rPr>
        <w:t>First Nations Peoples</w:t>
      </w:r>
      <w:r w:rsidRPr="007C1C09">
        <w:rPr>
          <w:rStyle w:val="StyleUnderline"/>
        </w:rPr>
        <w:t xml:space="preserve"> in </w:t>
      </w:r>
      <w:r w:rsidRPr="007C1C09">
        <w:rPr>
          <w:rStyle w:val="Emphasis"/>
        </w:rPr>
        <w:t>Canada</w:t>
      </w:r>
      <w:r w:rsidRPr="007C1C09">
        <w:rPr>
          <w:sz w:val="14"/>
        </w:rPr>
        <w:t xml:space="preserve">. And this marks a shift in my thinking since Red, White &amp; Black. Even Native Americans, </w:t>
      </w:r>
      <w:r w:rsidRPr="007C1C09">
        <w:rPr>
          <w:rStyle w:val="StyleUnderline"/>
        </w:rPr>
        <w:t xml:space="preserve">when in coalition with Blacks, are going to crowd out </w:t>
      </w:r>
      <w:r w:rsidRPr="007C1C09">
        <w:rPr>
          <w:rStyle w:val="Emphasis"/>
        </w:rPr>
        <w:t>discussion</w:t>
      </w:r>
      <w:r w:rsidRPr="007C1C09">
        <w:rPr>
          <w:rStyle w:val="StyleUnderline"/>
        </w:rPr>
        <w:t xml:space="preserve"> of </w:t>
      </w:r>
      <w:r w:rsidRPr="007C1C09">
        <w:rPr>
          <w:rStyle w:val="Emphasis"/>
        </w:rPr>
        <w:t>our grammar of suffering</w:t>
      </w:r>
      <w:r w:rsidRPr="007C1C09">
        <w:rPr>
          <w:rStyle w:val="StyleUnderline"/>
        </w:rPr>
        <w:t xml:space="preserve"> (and often go so far as to lump us in with the settlers).</w:t>
      </w:r>
      <w:r w:rsidRPr="007C1C09">
        <w:rPr>
          <w:sz w:val="14"/>
        </w:rPr>
        <w:t xml:space="preserve"> Here’s another component of this</w:t>
      </w:r>
      <w:r w:rsidRPr="007C1C09">
        <w:rPr>
          <w:rStyle w:val="StyleUnderline"/>
        </w:rPr>
        <w:t xml:space="preserve">. Jared makes the point that what you get out of </w:t>
      </w:r>
      <w:r w:rsidRPr="007C1C09">
        <w:rPr>
          <w:rStyle w:val="Emphasis"/>
        </w:rPr>
        <w:t>Blackness</w:t>
      </w:r>
      <w:r w:rsidRPr="007C1C09">
        <w:rPr>
          <w:rStyle w:val="StyleUnderline"/>
        </w:rPr>
        <w:t xml:space="preserve"> is a </w:t>
      </w:r>
      <w:r w:rsidRPr="007C1C09">
        <w:rPr>
          <w:rStyle w:val="Emphasis"/>
        </w:rPr>
        <w:t>politics without claim</w:t>
      </w:r>
      <w:r w:rsidRPr="007C1C09">
        <w:rPr>
          <w:sz w:val="14"/>
        </w:rPr>
        <w:t xml:space="preserve">. And no one seems to be taking that on. Saidiya Hartman said to me when I wrote my dissertation that I was going to get all this flak because it (my critique of Indigenous ontology) is not camouflaged. And she was right. </w:t>
      </w:r>
      <w:r w:rsidRPr="007C1C09">
        <w:rPr>
          <w:rStyle w:val="StyleUnderline"/>
        </w:rPr>
        <w:t xml:space="preserve">Afro-pessimism is not just an analysis of the preconscious suffering that civil society imposes upon Black people— the withholding of rights. It’s also about the </w:t>
      </w:r>
      <w:r w:rsidRPr="007C1C09">
        <w:rPr>
          <w:rStyle w:val="Emphasis"/>
        </w:rPr>
        <w:t>collective unconscious</w:t>
      </w:r>
      <w:r w:rsidRPr="007C1C09">
        <w:rPr>
          <w:rStyle w:val="StyleUnderline"/>
        </w:rPr>
        <w:t xml:space="preserve"> and how the mind works </w:t>
      </w:r>
      <w:r w:rsidRPr="007C1C09">
        <w:rPr>
          <w:rStyle w:val="Emphasis"/>
        </w:rPr>
        <w:t>creating Blackness</w:t>
      </w:r>
      <w:r w:rsidRPr="007C1C09">
        <w:rPr>
          <w:rStyle w:val="StyleUnderline"/>
        </w:rPr>
        <w:t xml:space="preserve"> as a </w:t>
      </w:r>
      <w:r w:rsidRPr="007C1C09">
        <w:rPr>
          <w:rStyle w:val="Emphasis"/>
        </w:rPr>
        <w:t>necessary object of abjection</w:t>
      </w:r>
      <w:r w:rsidRPr="007C1C09">
        <w:rPr>
          <w:rStyle w:val="StyleUnderline"/>
        </w:rPr>
        <w:t xml:space="preserve">, through primary </w:t>
      </w:r>
      <w:r w:rsidRPr="007C1C09">
        <w:rPr>
          <w:rStyle w:val="Emphasis"/>
        </w:rPr>
        <w:t>processes</w:t>
      </w:r>
      <w:r w:rsidRPr="007C1C09">
        <w:rPr>
          <w:rStyle w:val="StyleUnderline"/>
        </w:rPr>
        <w:t xml:space="preserve"> of </w:t>
      </w:r>
      <w:r w:rsidRPr="007C1C09">
        <w:rPr>
          <w:rStyle w:val="Emphasis"/>
        </w:rPr>
        <w:t>articulation</w:t>
      </w:r>
      <w:r w:rsidRPr="007C1C09">
        <w:rPr>
          <w:rStyle w:val="StyleUnderline"/>
        </w:rPr>
        <w:t xml:space="preserve">, not just secondary </w:t>
      </w:r>
      <w:r w:rsidRPr="007C1C09">
        <w:rPr>
          <w:rStyle w:val="Emphasis"/>
        </w:rPr>
        <w:t>processes</w:t>
      </w:r>
      <w:r w:rsidRPr="007C1C09">
        <w:rPr>
          <w:rStyle w:val="StyleUnderline"/>
        </w:rPr>
        <w:t xml:space="preserve">— how conscious </w:t>
      </w:r>
      <w:r w:rsidRPr="007C1C09">
        <w:rPr>
          <w:rStyle w:val="Emphasis"/>
        </w:rPr>
        <w:t>speech belies primary desires</w:t>
      </w:r>
      <w:r w:rsidRPr="007C1C09">
        <w:rPr>
          <w:sz w:val="14"/>
        </w:rPr>
        <w:t xml:space="preserve">. You can’t control your unconsciousness. </w:t>
      </w:r>
      <w:r w:rsidRPr="007C1C09">
        <w:rPr>
          <w:rStyle w:val="StyleUnderline"/>
        </w:rPr>
        <w:t xml:space="preserve">Jared has come along and shown me that we embody an essential </w:t>
      </w:r>
      <w:r w:rsidRPr="007C1C09">
        <w:rPr>
          <w:rStyle w:val="Emphasis"/>
        </w:rPr>
        <w:t>antagonism</w:t>
      </w:r>
      <w:r w:rsidRPr="007C1C09">
        <w:rPr>
          <w:rStyle w:val="StyleUnderline"/>
        </w:rPr>
        <w:t xml:space="preserve"> because you </w:t>
      </w:r>
      <w:r w:rsidRPr="007C1C09">
        <w:rPr>
          <w:rStyle w:val="Emphasis"/>
        </w:rPr>
        <w:t>cannot articulate</w:t>
      </w:r>
      <w:r w:rsidRPr="007C1C09">
        <w:rPr>
          <w:rStyle w:val="StyleUnderline"/>
        </w:rPr>
        <w:t xml:space="preserve"> what </w:t>
      </w:r>
      <w:r w:rsidRPr="007C1C09">
        <w:rPr>
          <w:rStyle w:val="Emphasis"/>
        </w:rPr>
        <w:t>would</w:t>
      </w:r>
      <w:r w:rsidRPr="007C1C09">
        <w:rPr>
          <w:rStyle w:val="StyleUnderline"/>
        </w:rPr>
        <w:t xml:space="preserve"> make </w:t>
      </w:r>
      <w:r w:rsidRPr="007C1C09">
        <w:rPr>
          <w:rStyle w:val="Emphasis"/>
        </w:rPr>
        <w:t>Black people whole</w:t>
      </w:r>
      <w:r w:rsidRPr="007C1C09">
        <w:rPr>
          <w:sz w:val="14"/>
        </w:rPr>
        <w:t xml:space="preserve">. And that makes every one anxious. Let’s say we look up in the perfect world where Native peoples engage Afro-pessimism. </w:t>
      </w:r>
      <w:r w:rsidRPr="007C1C09">
        <w:rPr>
          <w:rStyle w:val="StyleUnderline"/>
        </w:rPr>
        <w:t>Blackness is the absence of subjectivity and that’s so powerful</w:t>
      </w:r>
      <w:r w:rsidRPr="007C1C09">
        <w:rPr>
          <w:sz w:val="14"/>
        </w:rPr>
        <w:t xml:space="preserve">. </w:t>
      </w:r>
      <w:r w:rsidRPr="007C1C09">
        <w:rPr>
          <w:rStyle w:val="Emphasis"/>
        </w:rPr>
        <w:t>That’s why people want Black peoples in their movement</w:t>
      </w:r>
      <w:r w:rsidRPr="007C1C09">
        <w:rPr>
          <w:sz w:val="14"/>
        </w:rPr>
        <w:t xml:space="preserve">. </w:t>
      </w:r>
      <w:r w:rsidRPr="007C1C09">
        <w:rPr>
          <w:rStyle w:val="StyleUnderline"/>
        </w:rPr>
        <w:t xml:space="preserve">Why don’t Native people, instead of articulating sovereignty as the key thing, why don’t they see that their grammar of suffering, as horrifying as it is, is not as bad as the </w:t>
      </w:r>
      <w:r w:rsidRPr="007C1C09">
        <w:rPr>
          <w:rStyle w:val="Emphasis"/>
        </w:rPr>
        <w:t>Black grammar of suffering</w:t>
      </w:r>
      <w:r w:rsidRPr="007C1C09">
        <w:rPr>
          <w:sz w:val="14"/>
        </w:rPr>
        <w:t xml:space="preserve">. Why do we have to be, in the face of the evidence, the number one subject of suffering? I don’t want to be the number one subject of suffering, I would much rather be a disposed colonial subject than a slave for whom there is no story of dispossession. TK Are you saying, why is it that in the face of Black suffering, </w:t>
      </w:r>
      <w:r w:rsidRPr="007C1C09">
        <w:rPr>
          <w:rStyle w:val="StyleUnderline"/>
        </w:rPr>
        <w:t>the Native person can’t say, wow, that’s not what I experience</w:t>
      </w:r>
      <w:r w:rsidRPr="007C1C09">
        <w:rPr>
          <w:sz w:val="14"/>
        </w:rPr>
        <w:t xml:space="preserve">? </w:t>
      </w:r>
      <w:r w:rsidRPr="007C1C09">
        <w:rPr>
          <w:rStyle w:val="StyleUnderline"/>
        </w:rPr>
        <w:t>And I don’t necessarily have to experience it</w:t>
      </w:r>
      <w:r w:rsidRPr="007C1C09">
        <w:rPr>
          <w:sz w:val="14"/>
        </w:rPr>
        <w:t xml:space="preserve">. </w:t>
      </w:r>
      <w:r w:rsidRPr="007C1C09">
        <w:rPr>
          <w:rStyle w:val="StyleUnderline"/>
        </w:rPr>
        <w:t>Is that what you are saying</w:t>
      </w:r>
      <w:r w:rsidRPr="007C1C09">
        <w:rPr>
          <w:sz w:val="14"/>
        </w:rPr>
        <w:t xml:space="preserve">? You want Native people to be able to say, my suffering is horrible, but in the face of Black suffering, and its politics without a claim or a demand, that is a whole different order of existence that I am unfamiliar with? FW I don’t understand the question. TK I just wanted to be sure I heard you. </w:t>
      </w:r>
      <w:r w:rsidRPr="007C1C09">
        <w:rPr>
          <w:rStyle w:val="StyleUnderline"/>
        </w:rPr>
        <w:t>You were helping me think of the anecdotes I use when I hold out this hope. I think I shared with you I used to be part of the incite chapter in Toronto. There was this moment when we as Black and Indigenous people got each other.</w:t>
      </w:r>
      <w:r w:rsidRPr="007C1C09">
        <w:rPr>
          <w:sz w:val="14"/>
        </w:rPr>
        <w:t xml:space="preserve"> </w:t>
      </w:r>
      <w:r w:rsidRPr="007C1C09">
        <w:rPr>
          <w:rStyle w:val="StyleUnderline"/>
        </w:rPr>
        <w:t>There were three Black women that were part of incite, and we sat with an Anishinaabe woman for two years trying to work this out. We were having deep conversations about the problems of sovereignty with our Anishinaabe sister.</w:t>
      </w:r>
      <w:r w:rsidRPr="007C1C09">
        <w:rPr>
          <w:sz w:val="14"/>
        </w:rPr>
        <w:t xml:space="preserve"> </w:t>
      </w:r>
      <w:r w:rsidRPr="007C1C09">
        <w:rPr>
          <w:rStyle w:val="StyleUnderline"/>
        </w:rPr>
        <w:t xml:space="preserve">We were saying, even this idea of getting rid of the Canadian state, getting rid of the US, creating a new subjectivity, creating new language systems, how do you account for </w:t>
      </w:r>
      <w:r w:rsidRPr="007C1C09">
        <w:rPr>
          <w:rStyle w:val="Emphasis"/>
        </w:rPr>
        <w:t>Native peoples’ anti-Blackness</w:t>
      </w:r>
      <w:r w:rsidRPr="007C1C09">
        <w:rPr>
          <w:sz w:val="14"/>
        </w:rPr>
        <w:t xml:space="preserve">. </w:t>
      </w:r>
      <w:r w:rsidRPr="007C1C09">
        <w:rPr>
          <w:rStyle w:val="StyleUnderline"/>
        </w:rPr>
        <w:t xml:space="preserve">And one sister asked the Anishinaabe sister directly, how can you guarantee that Native people won’t </w:t>
      </w:r>
      <w:r w:rsidRPr="007C1C09">
        <w:rPr>
          <w:rStyle w:val="Emphasis"/>
        </w:rPr>
        <w:t>incarcerate</w:t>
      </w:r>
      <w:r w:rsidRPr="007C1C09">
        <w:rPr>
          <w:rStyle w:val="StyleUnderline"/>
        </w:rPr>
        <w:t xml:space="preserve"> and </w:t>
      </w:r>
      <w:r w:rsidRPr="007C1C09">
        <w:rPr>
          <w:rStyle w:val="Emphasis"/>
        </w:rPr>
        <w:t>kill us</w:t>
      </w:r>
      <w:r w:rsidRPr="007C1C09">
        <w:rPr>
          <w:rStyle w:val="StyleUnderline"/>
        </w:rPr>
        <w:t xml:space="preserve"> like </w:t>
      </w:r>
      <w:r w:rsidRPr="007C1C09">
        <w:rPr>
          <w:rStyle w:val="Emphasis"/>
        </w:rPr>
        <w:t>white people do</w:t>
      </w:r>
      <w:r w:rsidRPr="007C1C09">
        <w:rPr>
          <w:sz w:val="14"/>
        </w:rPr>
        <w:t>? And the Anishinaabe woman sat back and was completely crestfallen, and said,</w:t>
      </w:r>
      <w:r w:rsidRPr="007C1C09">
        <w:rPr>
          <w:rStyle w:val="StyleUnderline"/>
        </w:rPr>
        <w:t xml:space="preserve"> I never considered that in my </w:t>
      </w:r>
      <w:r w:rsidRPr="007C1C09">
        <w:rPr>
          <w:rStyle w:val="Emphasis"/>
        </w:rPr>
        <w:t>understanding</w:t>
      </w:r>
      <w:r w:rsidRPr="007C1C09">
        <w:rPr>
          <w:rStyle w:val="StyleUnderline"/>
        </w:rPr>
        <w:t xml:space="preserve"> of </w:t>
      </w:r>
      <w:r w:rsidRPr="007C1C09">
        <w:rPr>
          <w:rStyle w:val="Emphasis"/>
        </w:rPr>
        <w:t>sovereignty</w:t>
      </w:r>
      <w:r w:rsidRPr="007C1C09">
        <w:rPr>
          <w:rStyle w:val="StyleUnderline"/>
        </w:rPr>
        <w:t xml:space="preserve">. She said that she would have to shift. Her idea about sovereignty would have to be about </w:t>
      </w:r>
      <w:r w:rsidRPr="007C1C09">
        <w:rPr>
          <w:rStyle w:val="Emphasis"/>
        </w:rPr>
        <w:t>Black survival</w:t>
      </w:r>
      <w:r w:rsidRPr="007C1C09">
        <w:rPr>
          <w:sz w:val="14"/>
        </w:rPr>
        <w:t xml:space="preserve">. </w:t>
      </w:r>
      <w:r w:rsidRPr="007C1C09">
        <w:rPr>
          <w:rStyle w:val="StyleUnderline"/>
        </w:rPr>
        <w:t xml:space="preserve">We would have to </w:t>
      </w:r>
      <w:r w:rsidRPr="007C1C09">
        <w:rPr>
          <w:rStyle w:val="Emphasis"/>
        </w:rPr>
        <w:t>undo</w:t>
      </w:r>
      <w:r w:rsidRPr="007C1C09">
        <w:rPr>
          <w:rStyle w:val="StyleUnderline"/>
        </w:rPr>
        <w:t xml:space="preserve"> the </w:t>
      </w:r>
      <w:r w:rsidRPr="007C1C09">
        <w:rPr>
          <w:rStyle w:val="Emphasis"/>
        </w:rPr>
        <w:t>prison system</w:t>
      </w:r>
      <w:r w:rsidRPr="007C1C09">
        <w:rPr>
          <w:rStyle w:val="StyleUnderline"/>
        </w:rPr>
        <w:t xml:space="preserve"> in order to free the land.</w:t>
      </w:r>
      <w:r w:rsidRPr="007C1C09">
        <w:rPr>
          <w:sz w:val="14"/>
        </w:rPr>
        <w:t xml:space="preserve"> </w:t>
      </w:r>
      <w:r w:rsidRPr="007C1C09">
        <w:rPr>
          <w:rStyle w:val="Emphasis"/>
        </w:rPr>
        <w:t>So we are back to the land</w:t>
      </w:r>
      <w:r w:rsidRPr="007C1C09">
        <w:rPr>
          <w:sz w:val="14"/>
        </w:rPr>
        <w:t xml:space="preserve">. So I have to check myself here, because I’m sure I don’t have a full understanding about what Native peoples mean by land. I think in Black studies we tend to be reductive about land. But what I hear Jared say is that Native peoples will still ground themselves in a kind of coherence. So even if she says I will rethink or undo sovereignty, she still has land to fall back on, which has a </w:t>
      </w:r>
      <w:r w:rsidRPr="007C1C09">
        <w:rPr>
          <w:rStyle w:val="StyleUnderline"/>
        </w:rPr>
        <w:t xml:space="preserve">particular kind of </w:t>
      </w:r>
      <w:r w:rsidRPr="007C1C09">
        <w:rPr>
          <w:rStyle w:val="Emphasis"/>
        </w:rPr>
        <w:t>coherence</w:t>
      </w:r>
      <w:r w:rsidRPr="007C1C09">
        <w:rPr>
          <w:sz w:val="14"/>
        </w:rPr>
        <w:t xml:space="preserve"> </w:t>
      </w:r>
      <w:r w:rsidRPr="007C1C09">
        <w:rPr>
          <w:rStyle w:val="StyleUnderline"/>
        </w:rPr>
        <w:t xml:space="preserve">with the human and the self, particularly for </w:t>
      </w:r>
      <w:r w:rsidRPr="007C1C09">
        <w:rPr>
          <w:rStyle w:val="Emphasis"/>
        </w:rPr>
        <w:t>white folks</w:t>
      </w:r>
      <w:r w:rsidRPr="007C1C09">
        <w:rPr>
          <w:sz w:val="14"/>
        </w:rPr>
        <w:t xml:space="preserve">. As you were talking, it helped me think about those experiences I had with INCITE. Because there we were with Black and Native flesh. We weren’t where Jared is, but we were willing to move in light of Black suffering. Again, you said people often come to us with emotional, experiential examples. It makes me consider whether these experiences can lead to long-term transformation? </w:t>
      </w:r>
      <w:r w:rsidRPr="007C1C09">
        <w:rPr>
          <w:rStyle w:val="StyleUnderline"/>
        </w:rPr>
        <w:t xml:space="preserve">In the end, we decided to put our work together on hold. </w:t>
      </w:r>
      <w:r w:rsidRPr="007C1C09">
        <w:rPr>
          <w:rStyle w:val="Emphasis"/>
        </w:rPr>
        <w:t>We were at an impasse</w:t>
      </w:r>
      <w:r w:rsidRPr="007C1C09">
        <w:rPr>
          <w:rStyle w:val="StyleUnderline"/>
        </w:rPr>
        <w:t xml:space="preserve">. We still want to </w:t>
      </w:r>
      <w:r w:rsidRPr="007C1C09">
        <w:rPr>
          <w:rStyle w:val="Emphasis"/>
        </w:rPr>
        <w:t>hold</w:t>
      </w:r>
      <w:r w:rsidRPr="007C1C09">
        <w:rPr>
          <w:rStyle w:val="StyleUnderline"/>
        </w:rPr>
        <w:t xml:space="preserve"> one another and </w:t>
      </w:r>
      <w:r w:rsidRPr="007C1C09">
        <w:rPr>
          <w:rStyle w:val="Emphasis"/>
        </w:rPr>
        <w:t>Black</w:t>
      </w:r>
      <w:r w:rsidRPr="007C1C09">
        <w:rPr>
          <w:rStyle w:val="StyleUnderline"/>
        </w:rPr>
        <w:t xml:space="preserve"> and </w:t>
      </w:r>
      <w:r w:rsidRPr="007C1C09">
        <w:rPr>
          <w:rStyle w:val="Emphasis"/>
        </w:rPr>
        <w:t>Indigenous</w:t>
      </w:r>
      <w:r w:rsidRPr="007C1C09">
        <w:rPr>
          <w:rStyle w:val="StyleUnderline"/>
        </w:rPr>
        <w:t xml:space="preserve"> </w:t>
      </w:r>
      <w:r w:rsidRPr="007C1C09">
        <w:rPr>
          <w:rStyle w:val="Emphasis"/>
        </w:rPr>
        <w:t>people</w:t>
      </w:r>
      <w:r w:rsidRPr="007C1C09">
        <w:rPr>
          <w:rStyle w:val="StyleUnderline"/>
        </w:rPr>
        <w:t xml:space="preserve"> but do not </w:t>
      </w:r>
      <w:r w:rsidRPr="007C1C09">
        <w:rPr>
          <w:rStyle w:val="Emphasis"/>
        </w:rPr>
        <w:t>know how to move forward</w:t>
      </w:r>
      <w:r w:rsidRPr="007C1C09">
        <w:rPr>
          <w:rStyle w:val="StyleUnderline"/>
        </w:rPr>
        <w:t>.</w:t>
      </w:r>
    </w:p>
    <w:p w14:paraId="5575E2A8" w14:textId="77777777" w:rsidR="000079C1" w:rsidRPr="007C1C09" w:rsidRDefault="000079C1" w:rsidP="000079C1">
      <w:pPr>
        <w:pStyle w:val="Heading4"/>
      </w:pPr>
      <w:r>
        <w:t xml:space="preserve">The ability to </w:t>
      </w:r>
      <w:r>
        <w:rPr>
          <w:u w:val="single"/>
        </w:rPr>
        <w:t>make and inhabit the world</w:t>
      </w:r>
      <w:r>
        <w:t xml:space="preserve"> uses the </w:t>
      </w:r>
      <w:r>
        <w:rPr>
          <w:u w:val="single"/>
        </w:rPr>
        <w:t>incoherency of black flesh</w:t>
      </w:r>
      <w:r>
        <w:t xml:space="preserve"> as the </w:t>
      </w:r>
      <w:r>
        <w:rPr>
          <w:u w:val="single"/>
        </w:rPr>
        <w:t>metaphysical springboard</w:t>
      </w:r>
      <w:r>
        <w:t xml:space="preserve"> to generate such projects. </w:t>
      </w:r>
    </w:p>
    <w:p w14:paraId="26852179" w14:textId="77777777" w:rsidR="000079C1" w:rsidRDefault="000079C1" w:rsidP="000079C1">
      <w:r>
        <w:rPr>
          <w:rStyle w:val="Style13ptBold"/>
        </w:rPr>
        <w:t xml:space="preserve">King and Wilderson, 20 </w:t>
      </w:r>
      <w:r>
        <w:t>[Tiffany Lethabo King, Frank B Wilderson III, “Staying Ready for Black Study,” 2020, Otherwise Worlds]//Townes</w:t>
      </w:r>
    </w:p>
    <w:p w14:paraId="5C61DBA6" w14:textId="77777777" w:rsidR="000079C1" w:rsidRPr="007C1C09" w:rsidRDefault="000079C1" w:rsidP="000079C1">
      <w:pPr>
        <w:rPr>
          <w:sz w:val="14"/>
        </w:rPr>
      </w:pPr>
      <w:r w:rsidRPr="007C1C09">
        <w:rPr>
          <w:sz w:val="14"/>
        </w:rPr>
        <w:lastRenderedPageBreak/>
        <w:t xml:space="preserve">TK I just wanted to be sure I heard you. You were helping me think of the anecdotes I use when I hold out this hope. I think I shared with you I used to be part of the incite chapter in Toronto. There was this moment when we as Black and Indigenous people got each other. There were three Black women that were part of incite, and we sat with an Anishinaabe woman for two years trying to work this out. We were having deep conversations about the problems of sovereignty with our Anishinaabe sister. </w:t>
      </w:r>
      <w:r w:rsidRPr="007C1C09">
        <w:rPr>
          <w:rStyle w:val="StyleUnderline"/>
        </w:rPr>
        <w:t xml:space="preserve">We were saying, even this idea of getting rid of the Canadian state, </w:t>
      </w:r>
      <w:r w:rsidRPr="007C1C09">
        <w:rPr>
          <w:rStyle w:val="Emphasis"/>
        </w:rPr>
        <w:t>getting rid of the US</w:t>
      </w:r>
      <w:r w:rsidRPr="007C1C09">
        <w:rPr>
          <w:rStyle w:val="StyleUnderline"/>
        </w:rPr>
        <w:t xml:space="preserve">, creating a </w:t>
      </w:r>
      <w:r w:rsidRPr="007C1C09">
        <w:rPr>
          <w:rStyle w:val="Emphasis"/>
        </w:rPr>
        <w:t>new</w:t>
      </w:r>
      <w:r w:rsidRPr="007C1C09">
        <w:rPr>
          <w:rStyle w:val="StyleUnderline"/>
        </w:rPr>
        <w:t xml:space="preserve"> </w:t>
      </w:r>
      <w:r w:rsidRPr="007C1C09">
        <w:rPr>
          <w:rStyle w:val="Emphasis"/>
        </w:rPr>
        <w:t>subjectivity</w:t>
      </w:r>
      <w:r w:rsidRPr="007C1C09">
        <w:rPr>
          <w:rStyle w:val="StyleUnderline"/>
        </w:rPr>
        <w:t xml:space="preserve">, creating </w:t>
      </w:r>
      <w:r w:rsidRPr="007C1C09">
        <w:rPr>
          <w:rStyle w:val="Emphasis"/>
        </w:rPr>
        <w:t>new</w:t>
      </w:r>
      <w:r w:rsidRPr="007C1C09">
        <w:rPr>
          <w:rStyle w:val="StyleUnderline"/>
        </w:rPr>
        <w:t xml:space="preserve"> </w:t>
      </w:r>
      <w:r w:rsidRPr="007C1C09">
        <w:rPr>
          <w:rStyle w:val="Emphasis"/>
        </w:rPr>
        <w:t>language systems</w:t>
      </w:r>
      <w:r w:rsidRPr="007C1C09">
        <w:rPr>
          <w:rStyle w:val="StyleUnderline"/>
        </w:rPr>
        <w:t xml:space="preserve">, how do you </w:t>
      </w:r>
      <w:r w:rsidRPr="007C1C09">
        <w:rPr>
          <w:rStyle w:val="Emphasis"/>
        </w:rPr>
        <w:t>account</w:t>
      </w:r>
      <w:r w:rsidRPr="007C1C09">
        <w:rPr>
          <w:rStyle w:val="StyleUnderline"/>
        </w:rPr>
        <w:t xml:space="preserve"> for Native </w:t>
      </w:r>
      <w:r w:rsidRPr="007C1C09">
        <w:rPr>
          <w:rStyle w:val="Emphasis"/>
        </w:rPr>
        <w:t>peoples’ anti-Blackness</w:t>
      </w:r>
      <w:r w:rsidRPr="007C1C09">
        <w:rPr>
          <w:rStyle w:val="StyleUnderline"/>
        </w:rPr>
        <w:t xml:space="preserve">. And one sister asked the Anishinaabe sister directly, how can you guarantee that </w:t>
      </w:r>
      <w:r w:rsidRPr="007C1C09">
        <w:rPr>
          <w:rStyle w:val="Emphasis"/>
        </w:rPr>
        <w:t>Native people</w:t>
      </w:r>
      <w:r w:rsidRPr="007C1C09">
        <w:rPr>
          <w:rStyle w:val="StyleUnderline"/>
        </w:rPr>
        <w:t xml:space="preserve"> won’t incarcerate and </w:t>
      </w:r>
      <w:r w:rsidRPr="007C1C09">
        <w:rPr>
          <w:rStyle w:val="Emphasis"/>
        </w:rPr>
        <w:t>kill us</w:t>
      </w:r>
      <w:r w:rsidRPr="007C1C09">
        <w:rPr>
          <w:rStyle w:val="StyleUnderline"/>
        </w:rPr>
        <w:t xml:space="preserve"> like white people do</w:t>
      </w:r>
      <w:r w:rsidRPr="007C1C09">
        <w:rPr>
          <w:sz w:val="14"/>
        </w:rPr>
        <w:t>? And the Anishinaabe woman sat back and was completely crestfallen, and said, I never considered that in my understanding of sovereignty. She said that she would have to shift</w:t>
      </w:r>
      <w:r w:rsidRPr="007C1C09">
        <w:rPr>
          <w:rStyle w:val="StyleUnderline"/>
        </w:rPr>
        <w:t xml:space="preserve">. Her idea about sovereignty would have to be about </w:t>
      </w:r>
      <w:r w:rsidRPr="007C1C09">
        <w:rPr>
          <w:rStyle w:val="Emphasis"/>
        </w:rPr>
        <w:t>Black survival</w:t>
      </w:r>
      <w:r w:rsidRPr="007C1C09">
        <w:rPr>
          <w:sz w:val="14"/>
        </w:rPr>
        <w:t xml:space="preserve">. </w:t>
      </w:r>
      <w:r w:rsidRPr="007C1C09">
        <w:rPr>
          <w:rStyle w:val="Emphasis"/>
        </w:rPr>
        <w:t>We would have to undo the prison system in order to free the land. So we are back to the land</w:t>
      </w:r>
      <w:r w:rsidRPr="007C1C09">
        <w:rPr>
          <w:sz w:val="14"/>
        </w:rPr>
        <w:t xml:space="preserve">. So I have to check myself here, because I’m sure I don’t have a full understanding about what Native peoples mean by land. I think in Black studies we tend to be reductive about land. But what I hear Jared say is that Native peoples will still ground themselves in a kind of coherence. So even if she says I will rethink or undo sovereignty, she still has land to fall back on, which has a par tic u lar kind of coherence with the human and the self, particularly for white folks. As you were talking, it helped me think about those experiences I had with INCITE. Because there we were with Black and Native flesh. We weren’t where Jared is, but we were willing to move in light of Black suffering. Again, you said people often come to us with emotional, experiential examples. It makes me consider whether these experiences can lead to long-term transformation? In the end, we de cided to put our work together on hold. We were at an impasse. We still want to hold one another and Black and Indigenous people but do not know how to move forward. FW I agree with every thing you are saying, you said it all. TK But let us get back to what you didn’t get a chance to talk about. Why did you choose to think with Ward Churchill, Vine Deloria, Leslie Marmon Silko, etc., in your book? Was there something about what they were saying that allowed you a point of entry? FW First, let me say I am not someone who cares about whether Churchill is a properly registered Cherokee, and hence would say he is not worth listening to, like this Hawaiian scholar, J. Kēhaulani Kauanui, was saying to me at this talk. TK I just saw a chronicling of your and Kauanui’s exchange in a recent American Quarterly article.9 </w:t>
      </w:r>
      <w:r w:rsidRPr="007C1C09">
        <w:rPr>
          <w:rStyle w:val="StyleUnderline"/>
        </w:rPr>
        <w:t xml:space="preserve">FW Look, in general, when I travel it’s to connect with other Black people and have a space to think about </w:t>
      </w:r>
      <w:r w:rsidRPr="007C1C09">
        <w:rPr>
          <w:rStyle w:val="Emphasis"/>
        </w:rPr>
        <w:t>Black suffering</w:t>
      </w:r>
      <w:r w:rsidRPr="007C1C09">
        <w:rPr>
          <w:rStyle w:val="StyleUnderline"/>
        </w:rPr>
        <w:t xml:space="preserve">. I don’t think anyone can be taught to accept the essential dynamic of Black suffering. I simply believe the </w:t>
      </w:r>
      <w:r w:rsidRPr="007C1C09">
        <w:rPr>
          <w:rStyle w:val="Emphasis"/>
        </w:rPr>
        <w:t>psyche</w:t>
      </w:r>
      <w:r w:rsidRPr="007C1C09">
        <w:rPr>
          <w:rStyle w:val="StyleUnderline"/>
        </w:rPr>
        <w:t xml:space="preserve"> has </w:t>
      </w:r>
      <w:r w:rsidRPr="007C1C09">
        <w:rPr>
          <w:rStyle w:val="Emphasis"/>
        </w:rPr>
        <w:t>processes</w:t>
      </w:r>
      <w:r w:rsidRPr="007C1C09">
        <w:rPr>
          <w:rStyle w:val="StyleUnderline"/>
        </w:rPr>
        <w:t xml:space="preserve"> that are </w:t>
      </w:r>
      <w:r w:rsidRPr="007C1C09">
        <w:rPr>
          <w:rStyle w:val="Emphasis"/>
        </w:rPr>
        <w:t>contradictory</w:t>
      </w:r>
      <w:r w:rsidRPr="007C1C09">
        <w:rPr>
          <w:rStyle w:val="StyleUnderline"/>
        </w:rPr>
        <w:t xml:space="preserve"> and </w:t>
      </w:r>
      <w:r w:rsidRPr="007C1C09">
        <w:rPr>
          <w:rStyle w:val="Emphasis"/>
        </w:rPr>
        <w:t>hypocritical</w:t>
      </w:r>
      <w:r w:rsidRPr="007C1C09">
        <w:rPr>
          <w:sz w:val="14"/>
        </w:rPr>
        <w:t xml:space="preserve">. </w:t>
      </w:r>
      <w:r w:rsidRPr="007C1C09">
        <w:rPr>
          <w:rStyle w:val="StyleUnderline"/>
        </w:rPr>
        <w:t xml:space="preserve">I think Blackness </w:t>
      </w:r>
      <w:r w:rsidRPr="007C1C09">
        <w:rPr>
          <w:rStyle w:val="Emphasis"/>
        </w:rPr>
        <w:t>necessarily</w:t>
      </w:r>
      <w:r w:rsidRPr="007C1C09">
        <w:rPr>
          <w:rStyle w:val="StyleUnderline"/>
        </w:rPr>
        <w:t xml:space="preserve"> remains in the </w:t>
      </w:r>
      <w:r w:rsidRPr="007C1C09">
        <w:rPr>
          <w:rStyle w:val="Emphasis"/>
        </w:rPr>
        <w:t>realm</w:t>
      </w:r>
      <w:r w:rsidRPr="007C1C09">
        <w:rPr>
          <w:rStyle w:val="StyleUnderline"/>
        </w:rPr>
        <w:t xml:space="preserve"> of the </w:t>
      </w:r>
      <w:r w:rsidRPr="007C1C09">
        <w:rPr>
          <w:rStyle w:val="Emphasis"/>
        </w:rPr>
        <w:t>imaginary</w:t>
      </w:r>
      <w:r w:rsidRPr="007C1C09">
        <w:rPr>
          <w:sz w:val="14"/>
        </w:rPr>
        <w:t xml:space="preserve">. </w:t>
      </w:r>
      <w:r w:rsidRPr="007C1C09">
        <w:rPr>
          <w:rStyle w:val="StyleUnderline"/>
        </w:rPr>
        <w:t xml:space="preserve">I believe there is a structural imposition that prevents bringing </w:t>
      </w:r>
      <w:r w:rsidRPr="007C1C09">
        <w:rPr>
          <w:rStyle w:val="Emphasis"/>
        </w:rPr>
        <w:t>Blackness</w:t>
      </w:r>
      <w:r w:rsidRPr="007C1C09">
        <w:rPr>
          <w:rStyle w:val="StyleUnderline"/>
        </w:rPr>
        <w:t xml:space="preserve"> into </w:t>
      </w:r>
      <w:r w:rsidRPr="007C1C09">
        <w:rPr>
          <w:rStyle w:val="Emphasis"/>
        </w:rPr>
        <w:t>subjectivity</w:t>
      </w:r>
      <w:r w:rsidRPr="007C1C09">
        <w:rPr>
          <w:sz w:val="14"/>
        </w:rPr>
        <w:t xml:space="preserve">. I used to try to work with that. </w:t>
      </w:r>
      <w:r w:rsidRPr="007C1C09">
        <w:rPr>
          <w:rStyle w:val="StyleUnderline"/>
        </w:rPr>
        <w:t>Now I try to have a way of talking that is a metaphorical middle finger</w:t>
      </w:r>
      <w:r w:rsidRPr="007C1C09">
        <w:rPr>
          <w:sz w:val="14"/>
        </w:rPr>
        <w:t xml:space="preserve">. </w:t>
      </w:r>
      <w:r w:rsidRPr="007C1C09">
        <w:rPr>
          <w:rStyle w:val="StyleUnderline"/>
        </w:rPr>
        <w:t>That energy makes Black people feel good about my talk. I feel good about centering peoples who have been genocided at the level of analysis</w:t>
      </w:r>
      <w:r w:rsidRPr="007C1C09">
        <w:rPr>
          <w:sz w:val="14"/>
        </w:rPr>
        <w:t xml:space="preserve">. Can you restate the question again? TK No, I like where we were going. I was reading that article a few days ago, and I had a lot of problems with it. First, I found </w:t>
      </w:r>
      <w:r w:rsidRPr="007C1C09">
        <w:rPr>
          <w:rStyle w:val="StyleUnderline"/>
        </w:rPr>
        <w:t xml:space="preserve">J. Kēhualani Kauanui uncritical of </w:t>
      </w:r>
      <w:r w:rsidRPr="007C1C09">
        <w:rPr>
          <w:rStyle w:val="Emphasis"/>
        </w:rPr>
        <w:t>Patrick Wolfe</w:t>
      </w:r>
      <w:r w:rsidRPr="007C1C09">
        <w:rPr>
          <w:sz w:val="14"/>
        </w:rPr>
        <w:t xml:space="preserve">. Secondly, she said that you said “we’re not going to agree.” Which is true. But I felt like we were not going to get anywhere in the article. </w:t>
      </w:r>
      <w:r w:rsidRPr="007C1C09">
        <w:rPr>
          <w:rStyle w:val="StyleUnderline"/>
        </w:rPr>
        <w:t xml:space="preserve">But her beef is interesting. In her argument she uses </w:t>
      </w:r>
      <w:r w:rsidRPr="007C1C09">
        <w:rPr>
          <w:rStyle w:val="Emphasis"/>
        </w:rPr>
        <w:t>Bacon’s Rebellion</w:t>
      </w:r>
      <w:r w:rsidRPr="007C1C09">
        <w:rPr>
          <w:rStyle w:val="StyleUnderline"/>
        </w:rPr>
        <w:t xml:space="preserve"> to argue that people who were in the process of becoming Black, but not in the way we know Blackness today, chose to participate in </w:t>
      </w:r>
      <w:r w:rsidRPr="007C1C09">
        <w:rPr>
          <w:rStyle w:val="Emphasis"/>
        </w:rPr>
        <w:t>Native genocide</w:t>
      </w:r>
      <w:r w:rsidRPr="007C1C09">
        <w:rPr>
          <w:rStyle w:val="StyleUnderline"/>
        </w:rPr>
        <w:t>.</w:t>
      </w:r>
      <w:r w:rsidRPr="007C1C09">
        <w:rPr>
          <w:sz w:val="14"/>
        </w:rPr>
        <w:t xml:space="preserve"> She dismisses your question of why are you so focused on Black people’s role in the assault on Native people? She just says Black peoples have subjectivity and can do violence to Native folks. Now she brought this up, but it makes me think of the unconscious, and how it might be working in terms of her focus. In the article, she says the Occoneechees sold out the Susquehannock as they sought a strategic alliance with the participants of the rebellion. So my question is, why doesn’t she have an issue with the Occoneechees who were also complicit in the genocide of the Susquehannock? </w:t>
      </w:r>
      <w:r w:rsidRPr="007C1C09">
        <w:rPr>
          <w:rStyle w:val="StyleUnderline"/>
        </w:rPr>
        <w:t xml:space="preserve">Why are you only concerned about Black folks’ (who were not yet Black in the way we know) complicity and not about how one nation of </w:t>
      </w:r>
      <w:r w:rsidRPr="007C1C09">
        <w:rPr>
          <w:rStyle w:val="Emphasis"/>
        </w:rPr>
        <w:t>Indigenous people participated in the genocide of another nation</w:t>
      </w:r>
      <w:r w:rsidRPr="007C1C09">
        <w:rPr>
          <w:sz w:val="14"/>
        </w:rPr>
        <w:t xml:space="preserve">? FW Exactly, she was one of those people who said Churchill isn’t even Native as a way to dismiss my argument. She didn’t know how the libidinal economy is subtended by violence. </w:t>
      </w:r>
      <w:r w:rsidRPr="007C1C09">
        <w:rPr>
          <w:rStyle w:val="StyleUnderline"/>
        </w:rPr>
        <w:t>How the collective unconsciousness works with structural violence</w:t>
      </w:r>
      <w:r w:rsidRPr="007C1C09">
        <w:rPr>
          <w:sz w:val="14"/>
        </w:rPr>
        <w:t xml:space="preserve">. </w:t>
      </w:r>
      <w:r w:rsidRPr="007C1C09">
        <w:rPr>
          <w:rStyle w:val="Emphasis"/>
        </w:rPr>
        <w:t>You know what, in 1997, I didn’t either. I had to go through psychoanalysis</w:t>
      </w:r>
      <w:r w:rsidRPr="007C1C09">
        <w:rPr>
          <w:sz w:val="14"/>
        </w:rPr>
        <w:t xml:space="preserve">. </w:t>
      </w:r>
      <w:r w:rsidRPr="007C1C09">
        <w:rPr>
          <w:rStyle w:val="StyleUnderline"/>
        </w:rPr>
        <w:t>Then I had to go through how psychoanalysis is as anti-Black as is Marxism</w:t>
      </w:r>
      <w:r w:rsidRPr="007C1C09">
        <w:rPr>
          <w:sz w:val="14"/>
        </w:rPr>
        <w:t xml:space="preserve">. This is the drive of Black liberation, which is different than the drive of Indigenous liberation. </w:t>
      </w:r>
      <w:r w:rsidRPr="007C1C09">
        <w:rPr>
          <w:rStyle w:val="Emphasis"/>
        </w:rPr>
        <w:t>What I was arguing in my books is that world-making is an anti-Black project</w:t>
      </w:r>
      <w:r w:rsidRPr="007C1C09">
        <w:rPr>
          <w:sz w:val="14"/>
        </w:rPr>
        <w:t xml:space="preserve">. I don’t like that statement. </w:t>
      </w:r>
      <w:r w:rsidRPr="007C1C09">
        <w:rPr>
          <w:rStyle w:val="StyleUnderline"/>
        </w:rPr>
        <w:t xml:space="preserve">It gives me a lot of pain. However, my </w:t>
      </w:r>
      <w:r w:rsidRPr="007C1C09">
        <w:rPr>
          <w:rStyle w:val="Emphasis"/>
        </w:rPr>
        <w:t>pain</w:t>
      </w:r>
      <w:r w:rsidRPr="007C1C09">
        <w:rPr>
          <w:rStyle w:val="StyleUnderline"/>
        </w:rPr>
        <w:t xml:space="preserve"> is </w:t>
      </w:r>
      <w:r w:rsidRPr="007C1C09">
        <w:rPr>
          <w:rStyle w:val="Emphasis"/>
        </w:rPr>
        <w:t>not</w:t>
      </w:r>
      <w:r w:rsidRPr="007C1C09">
        <w:rPr>
          <w:rStyle w:val="StyleUnderline"/>
        </w:rPr>
        <w:t xml:space="preserve"> a </w:t>
      </w:r>
      <w:r w:rsidRPr="007C1C09">
        <w:rPr>
          <w:rStyle w:val="Emphasis"/>
        </w:rPr>
        <w:t>counter argument</w:t>
      </w:r>
      <w:r w:rsidRPr="007C1C09">
        <w:rPr>
          <w:sz w:val="14"/>
        </w:rPr>
        <w:t xml:space="preserve">. If anything, it gives the (painful) argument more validity. But she was arguing several layers below the level of abstraction at which I was speaking. She </w:t>
      </w:r>
      <w:r w:rsidRPr="007C1C09">
        <w:rPr>
          <w:rStyle w:val="StyleUnderline"/>
        </w:rPr>
        <w:t xml:space="preserve">was saying this is how our world was destroyed and this is how Black people participated in the </w:t>
      </w:r>
      <w:r w:rsidRPr="007C1C09">
        <w:rPr>
          <w:rStyle w:val="Emphasis"/>
        </w:rPr>
        <w:t>destruction of our world</w:t>
      </w:r>
      <w:r w:rsidRPr="007C1C09">
        <w:rPr>
          <w:rStyle w:val="StyleUnderline"/>
        </w:rPr>
        <w:t xml:space="preserve">. And </w:t>
      </w:r>
      <w:r w:rsidRPr="007C1C09">
        <w:rPr>
          <w:rStyle w:val="Emphasis"/>
        </w:rPr>
        <w:t>my argument is that you first talk to me about how the world is made</w:t>
      </w:r>
      <w:r w:rsidRPr="007C1C09">
        <w:rPr>
          <w:sz w:val="14"/>
        </w:rPr>
        <w:t xml:space="preserve">? </w:t>
      </w:r>
      <w:r w:rsidRPr="007C1C09">
        <w:rPr>
          <w:rStyle w:val="Emphasis"/>
        </w:rPr>
        <w:t>How is space transposed into place and how does paradigmatic violence play into that</w:t>
      </w:r>
      <w:r w:rsidRPr="007C1C09">
        <w:rPr>
          <w:sz w:val="14"/>
        </w:rPr>
        <w:t xml:space="preserve">? </w:t>
      </w:r>
      <w:r w:rsidRPr="007C1C09">
        <w:rPr>
          <w:rStyle w:val="Emphasis"/>
        </w:rPr>
        <w:t>And Black people are always making place out of space and making event out of duration. But the structure of gratuitous violence acts as an injunction against anyone else accepting Black place names or Black timed events</w:t>
      </w:r>
      <w:r w:rsidRPr="007C1C09">
        <w:rPr>
          <w:sz w:val="14"/>
        </w:rPr>
        <w:t xml:space="preserve">. </w:t>
      </w:r>
      <w:r w:rsidRPr="007C1C09">
        <w:rPr>
          <w:rStyle w:val="Emphasis"/>
        </w:rPr>
        <w:t>Native peoples</w:t>
      </w:r>
      <w:r w:rsidRPr="007C1C09">
        <w:rPr>
          <w:rStyle w:val="StyleUnderline"/>
        </w:rPr>
        <w:t xml:space="preserve"> are told that their world is </w:t>
      </w:r>
      <w:r w:rsidRPr="007C1C09">
        <w:rPr>
          <w:rStyle w:val="Emphasis"/>
        </w:rPr>
        <w:t>incompatible</w:t>
      </w:r>
      <w:r w:rsidRPr="007C1C09">
        <w:rPr>
          <w:rStyle w:val="StyleUnderline"/>
        </w:rPr>
        <w:t xml:space="preserve"> with the </w:t>
      </w:r>
      <w:r w:rsidRPr="007C1C09">
        <w:rPr>
          <w:rStyle w:val="Emphasis"/>
        </w:rPr>
        <w:t>European world</w:t>
      </w:r>
      <w:r w:rsidRPr="007C1C09">
        <w:rPr>
          <w:rStyle w:val="StyleUnderline"/>
        </w:rPr>
        <w:t xml:space="preserve">. But </w:t>
      </w:r>
      <w:r w:rsidRPr="007C1C09">
        <w:rPr>
          <w:rStyle w:val="Emphasis"/>
        </w:rPr>
        <w:t>we’re tol</w:t>
      </w:r>
      <w:r w:rsidRPr="007C1C09">
        <w:rPr>
          <w:rStyle w:val="StyleUnderline"/>
        </w:rPr>
        <w:t xml:space="preserve">d we have </w:t>
      </w:r>
      <w:r w:rsidRPr="007C1C09">
        <w:rPr>
          <w:rStyle w:val="Emphasis"/>
        </w:rPr>
        <w:t>no right to make or inhabit worlds at</w:t>
      </w:r>
      <w:r w:rsidRPr="007C1C09">
        <w:rPr>
          <w:rStyle w:val="StyleUnderline"/>
        </w:rPr>
        <w:t xml:space="preserve"> all</w:t>
      </w:r>
      <w:r w:rsidRPr="007C1C09">
        <w:rPr>
          <w:sz w:val="14"/>
        </w:rPr>
        <w:t xml:space="preserve"> (whether Native or European). I realized that her </w:t>
      </w:r>
      <w:r w:rsidRPr="007C1C09">
        <w:rPr>
          <w:sz w:val="14"/>
        </w:rPr>
        <w:lastRenderedPageBreak/>
        <w:t xml:space="preserve">unconscious anti-Blackness was not giving me any authority at the level of theory; not because she disagreed with me but because she had nothing to say about the actual Afro-pessimist argument; and every thing to say about the historical facticity of Black participation in Native subjugation. </w:t>
      </w:r>
      <w:r w:rsidRPr="007C1C09">
        <w:rPr>
          <w:rStyle w:val="StyleUnderline"/>
        </w:rPr>
        <w:t xml:space="preserve">She was keeping herself from being able to understand that I was not saying that </w:t>
      </w:r>
      <w:r w:rsidRPr="007C1C09">
        <w:rPr>
          <w:rStyle w:val="Emphasis"/>
        </w:rPr>
        <w:t>Black people</w:t>
      </w:r>
      <w:r w:rsidRPr="007C1C09">
        <w:rPr>
          <w:rStyle w:val="StyleUnderline"/>
        </w:rPr>
        <w:t xml:space="preserve"> have never committed </w:t>
      </w:r>
      <w:r w:rsidRPr="007C1C09">
        <w:rPr>
          <w:rStyle w:val="Emphasis"/>
        </w:rPr>
        <w:t>horrible crimes</w:t>
      </w:r>
      <w:r w:rsidRPr="007C1C09">
        <w:rPr>
          <w:rStyle w:val="StyleUnderline"/>
        </w:rPr>
        <w:t xml:space="preserve"> against </w:t>
      </w:r>
      <w:r w:rsidRPr="007C1C09">
        <w:rPr>
          <w:rStyle w:val="Emphasis"/>
        </w:rPr>
        <w:t>Native peoples</w:t>
      </w:r>
      <w:r w:rsidRPr="007C1C09">
        <w:rPr>
          <w:sz w:val="14"/>
        </w:rPr>
        <w:t xml:space="preserve">. But I was saying that I dealt with that in my discussion of Vine Deloria complaining about Black Buffalo Soldiers and Black people becoming Christians. </w:t>
      </w:r>
      <w:r w:rsidRPr="007C1C09">
        <w:rPr>
          <w:rStyle w:val="StyleUnderline"/>
        </w:rPr>
        <w:t>Vine Deloria did not understand that slavery is not about Black people picking cotton and being in chains: that’s the historical facticity of some experiences of slavery, not a paradigmatic explanation of slavery</w:t>
      </w:r>
      <w:r w:rsidRPr="007C1C09">
        <w:rPr>
          <w:sz w:val="14"/>
        </w:rPr>
        <w:t xml:space="preserve">. </w:t>
      </w:r>
      <w:r w:rsidRPr="007C1C09">
        <w:rPr>
          <w:rStyle w:val="Emphasis"/>
        </w:rPr>
        <w:t>Slavery is a dynamic in which subjectivity cannot cohere</w:t>
      </w:r>
      <w:r w:rsidRPr="007C1C09">
        <w:rPr>
          <w:sz w:val="14"/>
        </w:rPr>
        <w:t xml:space="preserve">. </w:t>
      </w:r>
      <w:r w:rsidRPr="007C1C09">
        <w:rPr>
          <w:rStyle w:val="StyleUnderline"/>
        </w:rPr>
        <w:t xml:space="preserve">She could have said, “Hey buddy your meta-critique of relationality is wrong and here is how relationality is not anti-Black; I’ll explain how </w:t>
      </w:r>
      <w:r w:rsidRPr="007C1C09">
        <w:rPr>
          <w:rStyle w:val="Emphasis"/>
        </w:rPr>
        <w:t>Indigenous world making is not anti</w:t>
      </w:r>
      <w:r>
        <w:rPr>
          <w:rStyle w:val="Emphasis"/>
        </w:rPr>
        <w:t>-</w:t>
      </w:r>
      <w:r w:rsidRPr="007C1C09">
        <w:rPr>
          <w:rStyle w:val="Emphasis"/>
        </w:rPr>
        <w:t>Black</w:t>
      </w:r>
      <w:r w:rsidRPr="007C1C09">
        <w:rPr>
          <w:rStyle w:val="StyleUnderline"/>
        </w:rPr>
        <w:t xml:space="preserve">.” That would have been a </w:t>
      </w:r>
      <w:r w:rsidRPr="007C1C09">
        <w:rPr>
          <w:rStyle w:val="Emphasis"/>
        </w:rPr>
        <w:t>genuine response to my talk</w:t>
      </w:r>
      <w:r w:rsidRPr="007C1C09">
        <w:rPr>
          <w:sz w:val="14"/>
        </w:rPr>
        <w:t xml:space="preserve">. But she didn’t meet me there. She stayed at her level of scholarship, and the historical dynamic. That’s a trap. One which I simply refuse to fall into. And that’s what happened. Some Black people came up, and said, “That’s what I was thinking but didn’t know if I could say it.” And that’s all I care about. Not because I’m a jerk, because I am a jerk, but because she didn’t actually engage what my book said or what I said in my lecture. Now coming to back to the original question, what I realized was that the Native writers were reluctant to have a sustained engagement with violence. </w:t>
      </w:r>
      <w:r w:rsidRPr="007C1C09">
        <w:rPr>
          <w:rStyle w:val="StyleUnderline"/>
        </w:rPr>
        <w:t xml:space="preserve">But Black writers were not reluctant. But Silko, Churchill, and [Haunani-Kay] Trask had the sustained engagement with violence, even though the tools they were using were from the social sciences. I wanted to see if there were </w:t>
      </w:r>
      <w:r w:rsidRPr="007C1C09">
        <w:rPr>
          <w:rStyle w:val="Emphasis"/>
        </w:rPr>
        <w:t>Native</w:t>
      </w:r>
      <w:r w:rsidRPr="007C1C09">
        <w:rPr>
          <w:rStyle w:val="StyleUnderline"/>
        </w:rPr>
        <w:t xml:space="preserve"> peoples </w:t>
      </w:r>
      <w:r w:rsidRPr="007C1C09">
        <w:rPr>
          <w:rStyle w:val="Emphasis"/>
        </w:rPr>
        <w:t>talking</w:t>
      </w:r>
      <w:r w:rsidRPr="007C1C09">
        <w:rPr>
          <w:rStyle w:val="StyleUnderline"/>
        </w:rPr>
        <w:t xml:space="preserve"> about </w:t>
      </w:r>
      <w:r w:rsidRPr="007C1C09">
        <w:rPr>
          <w:rStyle w:val="Emphasis"/>
        </w:rPr>
        <w:t>violence compared to culture</w:t>
      </w:r>
      <w:r w:rsidRPr="007C1C09">
        <w:rPr>
          <w:rStyle w:val="StyleUnderline"/>
        </w:rPr>
        <w:t>.</w:t>
      </w:r>
    </w:p>
    <w:p w14:paraId="31344E17" w14:textId="77777777" w:rsidR="000079C1" w:rsidRPr="00F563BB" w:rsidRDefault="000079C1" w:rsidP="000079C1">
      <w:pPr>
        <w:pStyle w:val="Heading4"/>
      </w:pPr>
      <w:r>
        <w:t xml:space="preserve">The possibility of </w:t>
      </w:r>
      <w:r>
        <w:rPr>
          <w:u w:val="single"/>
        </w:rPr>
        <w:t>relationship with the land</w:t>
      </w:r>
      <w:r>
        <w:t xml:space="preserve"> overcodes the tenets of black struggle and </w:t>
      </w:r>
      <w:r>
        <w:rPr>
          <w:u w:val="single"/>
        </w:rPr>
        <w:t>maintains the problems of sovereignty</w:t>
      </w:r>
      <w:r>
        <w:t xml:space="preserve"> by </w:t>
      </w:r>
      <w:r>
        <w:rPr>
          <w:u w:val="single"/>
        </w:rPr>
        <w:t>forcing black subordination under nativeness</w:t>
      </w:r>
      <w:r>
        <w:t xml:space="preserve">. </w:t>
      </w:r>
    </w:p>
    <w:p w14:paraId="3EA49994" w14:textId="77777777" w:rsidR="000079C1" w:rsidRPr="007C1C09" w:rsidRDefault="000079C1" w:rsidP="000079C1">
      <w:r>
        <w:rPr>
          <w:rStyle w:val="Style13ptBold"/>
        </w:rPr>
        <w:t xml:space="preserve">Sexton, 14 </w:t>
      </w:r>
      <w:r>
        <w:t>[Jared Sexton, “The Vel of Slavery: Tracking the Figure of the Unsovereign,” 2014, republished in Otherwise Worlds in 2020]//Townes</w:t>
      </w:r>
    </w:p>
    <w:p w14:paraId="4BA498B5" w14:textId="77777777" w:rsidR="000079C1" w:rsidRPr="00F563BB" w:rsidRDefault="000079C1" w:rsidP="000079C1">
      <w:pPr>
        <w:rPr>
          <w:rStyle w:val="StyleUnderline"/>
        </w:rPr>
      </w:pPr>
      <w:r w:rsidRPr="00F563BB">
        <w:rPr>
          <w:rStyle w:val="Emphasis"/>
        </w:rPr>
        <w:t>Settler colonialism</w:t>
      </w:r>
      <w:r w:rsidRPr="00F563BB">
        <w:rPr>
          <w:rStyle w:val="StyleUnderline"/>
        </w:rPr>
        <w:t xml:space="preserve">, by contrast, seeks over time to eliminate the categories of colonizer and colonized through a process by which the former replaces the latter completely, usurping the </w:t>
      </w:r>
      <w:r w:rsidRPr="00F563BB">
        <w:rPr>
          <w:rStyle w:val="Emphasis"/>
        </w:rPr>
        <w:t>claim to Indigenous residence</w:t>
      </w:r>
      <w:r w:rsidRPr="00F563BB">
        <w:rPr>
          <w:sz w:val="14"/>
        </w:rPr>
        <w:t>. “</w:t>
      </w:r>
      <w:r w:rsidRPr="00F563BB">
        <w:rPr>
          <w:rStyle w:val="Emphasis"/>
        </w:rPr>
        <w:t>You, go away</w:t>
      </w:r>
      <w:r w:rsidRPr="00F563BB">
        <w:rPr>
          <w:rStyle w:val="StyleUnderline"/>
        </w:rPr>
        <w:t xml:space="preserve">” can mean the removal of the Native population, its destruction through direct killing or the imposition of unlivable conditions, its </w:t>
      </w:r>
      <w:r w:rsidRPr="00F563BB">
        <w:rPr>
          <w:rStyle w:val="Emphasis"/>
        </w:rPr>
        <w:t>assimilation</w:t>
      </w:r>
      <w:r w:rsidRPr="00F563BB">
        <w:rPr>
          <w:rStyle w:val="StyleUnderline"/>
        </w:rPr>
        <w:t xml:space="preserve"> into the </w:t>
      </w:r>
      <w:r w:rsidRPr="00F563BB">
        <w:rPr>
          <w:rStyle w:val="Emphasis"/>
        </w:rPr>
        <w:t>settler colonial society</w:t>
      </w:r>
      <w:r w:rsidRPr="00F563BB">
        <w:rPr>
          <w:rStyle w:val="StyleUnderline"/>
        </w:rPr>
        <w:t xml:space="preserve">, or </w:t>
      </w:r>
      <w:r w:rsidRPr="00F563BB">
        <w:rPr>
          <w:rStyle w:val="Emphasis"/>
        </w:rPr>
        <w:t>some combination of each</w:t>
      </w:r>
      <w:r w:rsidRPr="00F563BB">
        <w:rPr>
          <w:rStyle w:val="StyleUnderline"/>
        </w:rPr>
        <w:t>.</w:t>
      </w:r>
      <w:r w:rsidRPr="00F563BB">
        <w:rPr>
          <w:sz w:val="14"/>
        </w:rPr>
        <w:t xml:space="preserve"> As under the colonial paradigm, </w:t>
      </w:r>
      <w:r w:rsidRPr="00F563BB">
        <w:rPr>
          <w:rStyle w:val="Emphasis"/>
        </w:rPr>
        <w:t>settler colonialism</w:t>
      </w:r>
      <w:r w:rsidRPr="00F563BB">
        <w:rPr>
          <w:rStyle w:val="StyleUnderline"/>
        </w:rPr>
        <w:t xml:space="preserve"> may deploy </w:t>
      </w:r>
      <w:r w:rsidRPr="00F563BB">
        <w:rPr>
          <w:rStyle w:val="Emphasis"/>
        </w:rPr>
        <w:t>techniques</w:t>
      </w:r>
      <w:r w:rsidRPr="00F563BB">
        <w:rPr>
          <w:rStyle w:val="StyleUnderline"/>
        </w:rPr>
        <w:t xml:space="preserve"> for the </w:t>
      </w:r>
      <w:r w:rsidRPr="00F563BB">
        <w:rPr>
          <w:rStyle w:val="Emphasis"/>
        </w:rPr>
        <w:t>production of racial difference</w:t>
      </w:r>
      <w:r w:rsidRPr="00F563BB">
        <w:rPr>
          <w:rStyle w:val="StyleUnderline"/>
        </w:rPr>
        <w:t xml:space="preserve">, but it need not assume the strong form of </w:t>
      </w:r>
      <w:r w:rsidRPr="00F563BB">
        <w:rPr>
          <w:rStyle w:val="Emphasis"/>
        </w:rPr>
        <w:t>permanent division</w:t>
      </w:r>
      <w:r w:rsidRPr="00F563BB">
        <w:rPr>
          <w:sz w:val="14"/>
        </w:rPr>
        <w:t xml:space="preserve">. </w:t>
      </w:r>
      <w:r w:rsidRPr="00F563BB">
        <w:rPr>
          <w:rStyle w:val="StyleUnderline"/>
        </w:rPr>
        <w:t xml:space="preserve">Likewise, </w:t>
      </w:r>
      <w:r w:rsidRPr="00F563BB">
        <w:rPr>
          <w:rStyle w:val="Emphasis"/>
        </w:rPr>
        <w:t>settler colonialism</w:t>
      </w:r>
      <w:r w:rsidRPr="00F563BB">
        <w:rPr>
          <w:rStyle w:val="StyleUnderline"/>
        </w:rPr>
        <w:t xml:space="preserve"> may exploit the labor of the colonized en route, but the disappearance of the Native is its raison d’être.</w:t>
      </w:r>
      <w:r w:rsidRPr="00F563BB">
        <w:rPr>
          <w:sz w:val="14"/>
        </w:rPr>
        <w:t xml:space="preserve"> </w:t>
      </w:r>
      <w:r w:rsidRPr="00F563BB">
        <w:rPr>
          <w:rStyle w:val="StyleUnderline"/>
        </w:rPr>
        <w:t xml:space="preserve">The spatiotemporal logic of </w:t>
      </w:r>
      <w:r w:rsidRPr="00F563BB">
        <w:rPr>
          <w:rStyle w:val="Emphasis"/>
        </w:rPr>
        <w:t>settler colonialism</w:t>
      </w:r>
      <w:r w:rsidRPr="00F563BB">
        <w:rPr>
          <w:rStyle w:val="StyleUnderline"/>
        </w:rPr>
        <w:t xml:space="preserve"> is transience in ser vice of </w:t>
      </w:r>
      <w:r w:rsidRPr="00F563BB">
        <w:rPr>
          <w:rStyle w:val="Emphasis"/>
        </w:rPr>
        <w:t>demographic substitution</w:t>
      </w:r>
      <w:r w:rsidRPr="00F563BB">
        <w:rPr>
          <w:rStyle w:val="StyleUnderline"/>
        </w:rPr>
        <w:t xml:space="preserve"> and its relational logic is one of </w:t>
      </w:r>
      <w:r w:rsidRPr="00F563BB">
        <w:rPr>
          <w:rStyle w:val="Emphasis"/>
        </w:rPr>
        <w:t>radical nonencounter</w:t>
      </w:r>
      <w:r w:rsidRPr="00F563BB">
        <w:rPr>
          <w:rStyle w:val="StyleUnderline"/>
        </w:rPr>
        <w:t xml:space="preserve"> (“something that wants itself terminated”).</w:t>
      </w:r>
      <w:r w:rsidRPr="00F563BB">
        <w:rPr>
          <w:sz w:val="14"/>
        </w:rPr>
        <w:t xml:space="preserve"> </w:t>
      </w:r>
      <w:r w:rsidRPr="00F563BB">
        <w:rPr>
          <w:rStyle w:val="Emphasis"/>
        </w:rPr>
        <w:t>Decolonization in this context entails articulating the colonial relation, revealing the encounter, and transforming the elementary terms of cohabitation.</w:t>
      </w:r>
      <w:r w:rsidRPr="00F563BB">
        <w:rPr>
          <w:sz w:val="14"/>
        </w:rPr>
        <w:t xml:space="preserve"> In this, </w:t>
      </w:r>
      <w:r w:rsidRPr="00F563BB">
        <w:rPr>
          <w:rStyle w:val="Emphasis"/>
        </w:rPr>
        <w:t>settler decolonization destroys the positions of both the colonizer and the colonized</w:t>
      </w:r>
      <w:r w:rsidRPr="00F563BB">
        <w:rPr>
          <w:sz w:val="14"/>
        </w:rPr>
        <w:t xml:space="preserve">. </w:t>
      </w:r>
      <w:r w:rsidRPr="00F563BB">
        <w:rPr>
          <w:rStyle w:val="StyleUnderline"/>
        </w:rPr>
        <w:t>However, we should underline a crucial difference between decolonization and settler decolonization</w:t>
      </w:r>
      <w:r w:rsidRPr="00F563BB">
        <w:rPr>
          <w:sz w:val="14"/>
        </w:rPr>
        <w:t xml:space="preserve">. While it is true that decolonization seeks to undermine the conditions of possibility of colonialism, in expelling the colonizer— rather than eliminating him as colonizer—it holds open the possibility of return in the form of neocolonialism. </w:t>
      </w:r>
      <w:r w:rsidRPr="00F563BB">
        <w:rPr>
          <w:rStyle w:val="StyleUnderline"/>
        </w:rPr>
        <w:t xml:space="preserve">Settler decolonization, in turn, seeks to undermine the conditions of possibility of settler colonialism, but its trajectory involves consequences that are more severe, as it were, </w:t>
      </w:r>
      <w:r w:rsidRPr="00F563BB">
        <w:rPr>
          <w:rStyle w:val="Emphasis"/>
        </w:rPr>
        <w:t>because</w:t>
      </w:r>
      <w:r w:rsidRPr="00F563BB">
        <w:rPr>
          <w:rStyle w:val="StyleUnderline"/>
        </w:rPr>
        <w:t xml:space="preserve"> the </w:t>
      </w:r>
      <w:r w:rsidRPr="00F563BB">
        <w:rPr>
          <w:rStyle w:val="Emphasis"/>
        </w:rPr>
        <w:t>colonizer</w:t>
      </w:r>
      <w:r w:rsidRPr="00F563BB">
        <w:rPr>
          <w:rStyle w:val="StyleUnderline"/>
        </w:rPr>
        <w:t xml:space="preserve">, </w:t>
      </w:r>
      <w:r w:rsidRPr="00F563BB">
        <w:rPr>
          <w:rStyle w:val="Emphasis"/>
        </w:rPr>
        <w:t>having</w:t>
      </w:r>
      <w:r w:rsidRPr="00F563BB">
        <w:rPr>
          <w:rStyle w:val="StyleUnderline"/>
        </w:rPr>
        <w:t xml:space="preserve"> taken root on </w:t>
      </w:r>
      <w:r w:rsidRPr="00F563BB">
        <w:rPr>
          <w:rStyle w:val="Emphasis"/>
        </w:rPr>
        <w:t>conquered land</w:t>
      </w:r>
      <w:r w:rsidRPr="00F563BB">
        <w:rPr>
          <w:rStyle w:val="StyleUnderline"/>
        </w:rPr>
        <w:t xml:space="preserve">, must </w:t>
      </w:r>
      <w:r w:rsidRPr="00F563BB">
        <w:rPr>
          <w:rStyle w:val="Emphasis"/>
        </w:rPr>
        <w:t>stay</w:t>
      </w:r>
      <w:r w:rsidRPr="00F563BB">
        <w:rPr>
          <w:rStyle w:val="StyleUnderline"/>
        </w:rPr>
        <w:t xml:space="preserve"> and </w:t>
      </w:r>
      <w:r w:rsidRPr="00F563BB">
        <w:rPr>
          <w:rStyle w:val="Emphasis"/>
        </w:rPr>
        <w:t>live</w:t>
      </w:r>
      <w:r w:rsidRPr="00F563BB">
        <w:rPr>
          <w:rStyle w:val="StyleUnderline"/>
        </w:rPr>
        <w:t xml:space="preserve"> under a </w:t>
      </w:r>
      <w:r w:rsidRPr="00F563BB">
        <w:rPr>
          <w:rStyle w:val="Emphasis"/>
        </w:rPr>
        <w:t>new dispensation</w:t>
      </w:r>
      <w:r w:rsidRPr="00F563BB">
        <w:rPr>
          <w:sz w:val="14"/>
        </w:rPr>
        <w:t xml:space="preserve">. </w:t>
      </w:r>
      <w:r w:rsidRPr="00F563BB">
        <w:rPr>
          <w:rStyle w:val="StyleUnderline"/>
        </w:rPr>
        <w:t xml:space="preserve">Undergoing conversion to Native lifeways and submitting to </w:t>
      </w:r>
      <w:r w:rsidRPr="00F563BB">
        <w:rPr>
          <w:rStyle w:val="Emphasis"/>
        </w:rPr>
        <w:t>Native sovereignty</w:t>
      </w:r>
      <w:r w:rsidRPr="00F563BB">
        <w:rPr>
          <w:rStyle w:val="StyleUnderline"/>
        </w:rPr>
        <w:t xml:space="preserve"> and its related modes of governance, the erstwhile </w:t>
      </w:r>
      <w:r w:rsidRPr="00F563BB">
        <w:rPr>
          <w:rStyle w:val="Emphasis"/>
        </w:rPr>
        <w:t>colonizer</w:t>
      </w:r>
      <w:r w:rsidRPr="00F563BB">
        <w:rPr>
          <w:rStyle w:val="StyleUnderline"/>
        </w:rPr>
        <w:t xml:space="preserve"> ceases to exist as </w:t>
      </w:r>
      <w:r w:rsidRPr="00F563BB">
        <w:rPr>
          <w:rStyle w:val="Emphasis"/>
        </w:rPr>
        <w:t>colonizer</w:t>
      </w:r>
      <w:r w:rsidRPr="00F563BB">
        <w:rPr>
          <w:rStyle w:val="StyleUnderline"/>
        </w:rPr>
        <w:t xml:space="preserve">, having been taken in by the </w:t>
      </w:r>
      <w:r w:rsidRPr="00F563BB">
        <w:rPr>
          <w:rStyle w:val="Emphasis"/>
        </w:rPr>
        <w:t>Native community</w:t>
      </w:r>
      <w:r w:rsidRPr="00F563BB">
        <w:rPr>
          <w:rStyle w:val="StyleUnderline"/>
        </w:rPr>
        <w:t xml:space="preserve"> or repositioned, materially and symbolically, as a mi grant engaged in an </w:t>
      </w:r>
      <w:r w:rsidRPr="00F563BB">
        <w:rPr>
          <w:rStyle w:val="Emphasis"/>
        </w:rPr>
        <w:t>open-ended practice of reconciliation, or both</w:t>
      </w:r>
      <w:r w:rsidRPr="00F563BB">
        <w:rPr>
          <w:sz w:val="14"/>
        </w:rPr>
        <w:t xml:space="preserve">. Indeed, “the struggle against settler colonialism must aim to keep the settler-indigenous relationship ongoing” in order to transform both of the operative terms and not only the relation itself (Veracini 2011, 7). </w:t>
      </w:r>
      <w:r w:rsidRPr="00F563BB">
        <w:rPr>
          <w:rStyle w:val="StyleUnderline"/>
        </w:rPr>
        <w:t xml:space="preserve">This may seem like settler decolonization provides a nonviolent alternative to the violence of decolonization, but to frame things in </w:t>
      </w:r>
      <w:r w:rsidRPr="00F563BB">
        <w:rPr>
          <w:rStyle w:val="StyleUnderline"/>
        </w:rPr>
        <w:lastRenderedPageBreak/>
        <w:t>this way would be to miss the point entirely</w:t>
      </w:r>
      <w:r w:rsidRPr="00F563BB">
        <w:rPr>
          <w:sz w:val="14"/>
        </w:rPr>
        <w:t xml:space="preserve">. </w:t>
      </w:r>
      <w:r w:rsidRPr="00F563BB">
        <w:rPr>
          <w:rStyle w:val="StyleUnderline"/>
        </w:rPr>
        <w:t xml:space="preserve">The </w:t>
      </w:r>
      <w:r w:rsidRPr="00F563BB">
        <w:rPr>
          <w:rStyle w:val="Emphasis"/>
        </w:rPr>
        <w:t>settler colonial paradigm</w:t>
      </w:r>
      <w:r w:rsidRPr="00F563BB">
        <w:rPr>
          <w:rStyle w:val="StyleUnderline"/>
        </w:rPr>
        <w:t xml:space="preserve"> that informs Native studies does not only demand specificity in our </w:t>
      </w:r>
      <w:r w:rsidRPr="00F563BB">
        <w:rPr>
          <w:rStyle w:val="Emphasis"/>
        </w:rPr>
        <w:t>understanding of colonialism</w:t>
      </w:r>
      <w:r w:rsidRPr="00F563BB">
        <w:rPr>
          <w:rStyle w:val="StyleUnderline"/>
        </w:rPr>
        <w:t xml:space="preserve">. This is not, in other words, a conceptual distinction among previously </w:t>
      </w:r>
      <w:r w:rsidRPr="00F563BB">
        <w:rPr>
          <w:rStyle w:val="Emphasis"/>
        </w:rPr>
        <w:t>conflated varieties or forms of colonialism</w:t>
      </w:r>
      <w:r w:rsidRPr="00F563BB">
        <w:rPr>
          <w:rStyle w:val="StyleUnderline"/>
        </w:rPr>
        <w:t xml:space="preserve">, but rather the analytic differentiation of </w:t>
      </w:r>
      <w:r w:rsidRPr="00F563BB">
        <w:rPr>
          <w:rStyle w:val="Emphasis"/>
        </w:rPr>
        <w:t>heterogeneous political phenomena</w:t>
      </w:r>
      <w:r w:rsidRPr="00F563BB">
        <w:rPr>
          <w:sz w:val="14"/>
        </w:rPr>
        <w:t xml:space="preserve">. </w:t>
      </w:r>
      <w:r w:rsidRPr="00F563BB">
        <w:rPr>
          <w:rStyle w:val="StyleUnderline"/>
        </w:rPr>
        <w:t>Settler colonialism is not a particularly extreme form of colonialism</w:t>
      </w:r>
      <w:r w:rsidRPr="00F563BB">
        <w:rPr>
          <w:sz w:val="14"/>
        </w:rPr>
        <w:t xml:space="preserve">. More to the point, </w:t>
      </w:r>
      <w:r w:rsidRPr="00F563BB">
        <w:rPr>
          <w:rStyle w:val="Emphasis"/>
        </w:rPr>
        <w:t>in the space forged by the theoretical object of settler colonialism, in its delineation with re spect to colonialism, a radicalization of decolonization is enabled and, in my view, that radicalization is settler decolonization.</w:t>
      </w:r>
      <w:r w:rsidRPr="00F563BB">
        <w:rPr>
          <w:sz w:val="14"/>
        </w:rPr>
        <w:t xml:space="preserve"> </w:t>
      </w:r>
      <w:r w:rsidRPr="00F563BB">
        <w:rPr>
          <w:rStyle w:val="StyleUnderline"/>
        </w:rPr>
        <w:t xml:space="preserve">As a result of discrepant material conditions, settler decolonization must needs not only, like decolonization, reclaim </w:t>
      </w:r>
      <w:r w:rsidRPr="00F563BB">
        <w:rPr>
          <w:rStyle w:val="Emphasis"/>
        </w:rPr>
        <w:t>land</w:t>
      </w:r>
      <w:r w:rsidRPr="00F563BB">
        <w:rPr>
          <w:rStyle w:val="StyleUnderline"/>
        </w:rPr>
        <w:t xml:space="preserve"> and </w:t>
      </w:r>
      <w:r w:rsidRPr="00F563BB">
        <w:rPr>
          <w:rStyle w:val="Emphasis"/>
        </w:rPr>
        <w:t>resources</w:t>
      </w:r>
      <w:r w:rsidRPr="00F563BB">
        <w:rPr>
          <w:rStyle w:val="StyleUnderline"/>
        </w:rPr>
        <w:t xml:space="preserve">, assert the </w:t>
      </w:r>
      <w:r w:rsidRPr="00F563BB">
        <w:rPr>
          <w:rStyle w:val="Emphasis"/>
        </w:rPr>
        <w:t>sovereignty</w:t>
      </w:r>
      <w:r w:rsidRPr="00F563BB">
        <w:rPr>
          <w:rStyle w:val="StyleUnderline"/>
        </w:rPr>
        <w:t xml:space="preserve"> of the Indigenous people, </w:t>
      </w:r>
      <w:r w:rsidRPr="00F563BB">
        <w:rPr>
          <w:rStyle w:val="Emphasis"/>
        </w:rPr>
        <w:t>protect</w:t>
      </w:r>
      <w:r w:rsidRPr="00F563BB">
        <w:rPr>
          <w:rStyle w:val="StyleUnderline"/>
        </w:rPr>
        <w:t xml:space="preserve"> or renew </w:t>
      </w:r>
      <w:r w:rsidRPr="00F563BB">
        <w:rPr>
          <w:rStyle w:val="Emphasis"/>
        </w:rPr>
        <w:t>decolonial forms of collective life</w:t>
      </w:r>
      <w:r w:rsidRPr="00F563BB">
        <w:rPr>
          <w:rStyle w:val="StyleUnderline"/>
        </w:rPr>
        <w:t xml:space="preserve">, and </w:t>
      </w:r>
      <w:r w:rsidRPr="00F563BB">
        <w:rPr>
          <w:rStyle w:val="Emphasis"/>
        </w:rPr>
        <w:t>establish</w:t>
      </w:r>
      <w:r w:rsidRPr="00F563BB">
        <w:rPr>
          <w:rStyle w:val="StyleUnderline"/>
        </w:rPr>
        <w:t xml:space="preserve"> or </w:t>
      </w:r>
      <w:r w:rsidRPr="00F563BB">
        <w:rPr>
          <w:rStyle w:val="Emphasis"/>
        </w:rPr>
        <w:t>reestablish</w:t>
      </w:r>
      <w:r w:rsidRPr="00F563BB">
        <w:rPr>
          <w:rStyle w:val="StyleUnderline"/>
        </w:rPr>
        <w:t xml:space="preserve"> </w:t>
      </w:r>
      <w:r w:rsidRPr="00F563BB">
        <w:rPr>
          <w:rStyle w:val="Emphasis"/>
        </w:rPr>
        <w:t>decolonial forms of governance</w:t>
      </w:r>
      <w:r w:rsidRPr="00F563BB">
        <w:rPr>
          <w:rStyle w:val="StyleUnderline"/>
        </w:rPr>
        <w:t xml:space="preserve">, but also, unlike decolonization, it must pursue the settler and undercut the </w:t>
      </w:r>
      <w:r w:rsidRPr="00F563BB">
        <w:rPr>
          <w:rStyle w:val="Emphasis"/>
        </w:rPr>
        <w:t>very basis of his capacity</w:t>
      </w:r>
      <w:r w:rsidRPr="00F563BB">
        <w:rPr>
          <w:rStyle w:val="StyleUnderline"/>
        </w:rPr>
        <w:t xml:space="preserve"> and </w:t>
      </w:r>
      <w:r w:rsidRPr="00F563BB">
        <w:rPr>
          <w:rStyle w:val="Emphasis"/>
        </w:rPr>
        <w:t>even his desire to rule</w:t>
      </w:r>
      <w:r w:rsidRPr="00F563BB">
        <w:rPr>
          <w:sz w:val="14"/>
        </w:rPr>
        <w:t xml:space="preserve">. The project might be phrased as a rearticulation of Captain Richard Pratt’s old Indian-hating maxim: </w:t>
      </w:r>
      <w:r w:rsidRPr="00F563BB">
        <w:rPr>
          <w:rStyle w:val="Emphasis"/>
        </w:rPr>
        <w:t>kill the settler in him, and save the man</w:t>
      </w:r>
      <w:r w:rsidRPr="00F563BB">
        <w:rPr>
          <w:sz w:val="14"/>
        </w:rPr>
        <w:t xml:space="preserve">. </w:t>
      </w:r>
      <w:r w:rsidRPr="00F563BB">
        <w:rPr>
          <w:rStyle w:val="StyleUnderline"/>
        </w:rPr>
        <w:t xml:space="preserve">The analysis of settler colonialism developed within Native studies is less a friendly amendment or point of clarification for the </w:t>
      </w:r>
      <w:r w:rsidRPr="00F563BB">
        <w:rPr>
          <w:rStyle w:val="Emphasis"/>
        </w:rPr>
        <w:t>analysis</w:t>
      </w:r>
      <w:r w:rsidRPr="00F563BB">
        <w:rPr>
          <w:rStyle w:val="StyleUnderline"/>
        </w:rPr>
        <w:t xml:space="preserve"> of </w:t>
      </w:r>
      <w:r w:rsidRPr="00F563BB">
        <w:rPr>
          <w:rStyle w:val="Emphasis"/>
        </w:rPr>
        <w:t>colonialism</w:t>
      </w:r>
      <w:r w:rsidRPr="00F563BB">
        <w:rPr>
          <w:rStyle w:val="StyleUnderline"/>
        </w:rPr>
        <w:t xml:space="preserve"> in general— simply broadening its scope— and more a critique and a challenge to contemplate a more profound </w:t>
      </w:r>
      <w:r w:rsidRPr="00F563BB">
        <w:rPr>
          <w:rStyle w:val="Emphasis"/>
        </w:rPr>
        <w:t>liberation altogether</w:t>
      </w:r>
      <w:r w:rsidRPr="00F563BB">
        <w:rPr>
          <w:sz w:val="14"/>
        </w:rPr>
        <w:t xml:space="preserve">. Decolonizing Antiracism Settler decolonization pursues liberation in and as Indigenous resurgence, and obstacles to that resurgence, whether structural or ideological, must be confronted. </w:t>
      </w:r>
      <w:r w:rsidRPr="00F563BB">
        <w:rPr>
          <w:rStyle w:val="StyleUnderline"/>
        </w:rPr>
        <w:t xml:space="preserve">Here, the critique of colonialism rehearsed above redounds upon the Indigenous critique of antiracism.8 From within the conceptual apparatus attendant to the 2011 “Our Legacy” conference, thinking about “Indigenous-African relations” in the North American context means, above all, challenging “the manner in which anti-racism in Canada [and the USA] </w:t>
      </w:r>
      <w:r w:rsidRPr="00F563BB">
        <w:rPr>
          <w:rStyle w:val="Emphasis"/>
        </w:rPr>
        <w:t>excludes Indigenous peoples</w:t>
      </w:r>
      <w:r w:rsidRPr="00F563BB">
        <w:rPr>
          <w:sz w:val="14"/>
        </w:rPr>
        <w:t xml:space="preserve">.” </w:t>
      </w:r>
      <w:r w:rsidRPr="00F563BB">
        <w:rPr>
          <w:rStyle w:val="StyleUnderline"/>
        </w:rPr>
        <w:t xml:space="preserve">This exclusion is far more than </w:t>
      </w:r>
      <w:r w:rsidRPr="00F563BB">
        <w:rPr>
          <w:rStyle w:val="Emphasis"/>
        </w:rPr>
        <w:t>oversight</w:t>
      </w:r>
      <w:r w:rsidRPr="00F563BB">
        <w:rPr>
          <w:rStyle w:val="StyleUnderline"/>
        </w:rPr>
        <w:t xml:space="preserve">; it indicates </w:t>
      </w:r>
      <w:r w:rsidRPr="00F563BB">
        <w:rPr>
          <w:rStyle w:val="Emphasis"/>
        </w:rPr>
        <w:t>misrecognition</w:t>
      </w:r>
      <w:r w:rsidRPr="00F563BB">
        <w:rPr>
          <w:rStyle w:val="StyleUnderline"/>
        </w:rPr>
        <w:t xml:space="preserve"> of the </w:t>
      </w:r>
      <w:r w:rsidRPr="00F563BB">
        <w:rPr>
          <w:rStyle w:val="Emphasis"/>
        </w:rPr>
        <w:t>nature</w:t>
      </w:r>
      <w:r w:rsidRPr="00F563BB">
        <w:rPr>
          <w:rStyle w:val="StyleUnderline"/>
        </w:rPr>
        <w:t xml:space="preserve"> of the </w:t>
      </w:r>
      <w:r w:rsidRPr="00F563BB">
        <w:rPr>
          <w:rStyle w:val="Emphasis"/>
        </w:rPr>
        <w:t>state</w:t>
      </w:r>
      <w:r w:rsidRPr="00F563BB">
        <w:rPr>
          <w:rStyle w:val="StyleUnderline"/>
        </w:rPr>
        <w:t xml:space="preserve"> against which </w:t>
      </w:r>
      <w:r w:rsidRPr="00F563BB">
        <w:rPr>
          <w:rStyle w:val="Emphasis"/>
        </w:rPr>
        <w:t>antiracist</w:t>
      </w:r>
      <w:r w:rsidRPr="00F563BB">
        <w:rPr>
          <w:rStyle w:val="StyleUnderline"/>
        </w:rPr>
        <w:t xml:space="preserve"> politics is </w:t>
      </w:r>
      <w:r w:rsidRPr="00F563BB">
        <w:rPr>
          <w:rStyle w:val="Emphasis"/>
        </w:rPr>
        <w:t>organized</w:t>
      </w:r>
      <w:r w:rsidRPr="00F563BB">
        <w:rPr>
          <w:rStyle w:val="StyleUnderline"/>
        </w:rPr>
        <w:t xml:space="preserve"> and to which the demands of </w:t>
      </w:r>
      <w:r w:rsidRPr="00F563BB">
        <w:rPr>
          <w:rStyle w:val="Emphasis"/>
        </w:rPr>
        <w:t>antiracist politics are addressed</w:t>
      </w:r>
      <w:r w:rsidRPr="00F563BB">
        <w:rPr>
          <w:rStyle w:val="StyleUnderline"/>
        </w:rPr>
        <w:t xml:space="preserve">. Because Canada and the USA are settler colonial states, any progressive reform of relations with non-Native Black populations at best fails to disrupt that prior settler colonial situation and at worst serves to entrench its power and </w:t>
      </w:r>
      <w:r w:rsidRPr="00F563BB">
        <w:rPr>
          <w:rStyle w:val="Emphasis"/>
        </w:rPr>
        <w:t>further conceal its basic facts</w:t>
      </w:r>
      <w:r w:rsidRPr="00F563BB">
        <w:rPr>
          <w:sz w:val="14"/>
        </w:rPr>
        <w:t xml:space="preserve">. Antiracism that is not grounded in the movement for settler decolonization is constrained to a politics whose “horizon of . . . aspiration largely is full inclusion in the nation as citizens” (Rikfin 2009, 102). </w:t>
      </w:r>
      <w:r w:rsidRPr="00F563BB">
        <w:rPr>
          <w:rStyle w:val="StyleUnderline"/>
        </w:rPr>
        <w:t xml:space="preserve">That is, </w:t>
      </w:r>
      <w:r w:rsidRPr="00F563BB">
        <w:rPr>
          <w:rStyle w:val="Emphasis"/>
        </w:rPr>
        <w:t>antiracism without Indigenous leadership</w:t>
      </w:r>
      <w:r w:rsidRPr="00F563BB">
        <w:rPr>
          <w:rStyle w:val="StyleUnderline"/>
        </w:rPr>
        <w:t xml:space="preserve"> is a </w:t>
      </w:r>
      <w:r w:rsidRPr="00F563BB">
        <w:rPr>
          <w:rStyle w:val="Emphasis"/>
        </w:rPr>
        <w:t>wager</w:t>
      </w:r>
      <w:r w:rsidRPr="00F563BB">
        <w:rPr>
          <w:rStyle w:val="StyleUnderline"/>
        </w:rPr>
        <w:t xml:space="preserve"> for </w:t>
      </w:r>
      <w:r w:rsidRPr="00F563BB">
        <w:rPr>
          <w:rStyle w:val="Emphasis"/>
        </w:rPr>
        <w:t>Black junior partnership</w:t>
      </w:r>
      <w:r w:rsidRPr="00F563BB">
        <w:rPr>
          <w:rStyle w:val="StyleUnderline"/>
        </w:rPr>
        <w:t xml:space="preserve"> in the </w:t>
      </w:r>
      <w:r w:rsidRPr="00F563BB">
        <w:rPr>
          <w:rStyle w:val="Emphasis"/>
        </w:rPr>
        <w:t>settler colonial state</w:t>
      </w:r>
      <w:r w:rsidRPr="00F563BB">
        <w:rPr>
          <w:rStyle w:val="StyleUnderline"/>
        </w:rPr>
        <w:t>. Bonita Lawrence and Enakshi Dua (2005) are clear on several interrelated points to this end</w:t>
      </w:r>
      <w:r w:rsidRPr="00F563BB">
        <w:rPr>
          <w:sz w:val="14"/>
        </w:rPr>
        <w:t xml:space="preserve">. </w:t>
      </w:r>
      <w:r w:rsidRPr="00F563BB">
        <w:rPr>
          <w:rStyle w:val="Emphasis"/>
        </w:rPr>
        <w:t>First, any “dialogue between antiracism theorists/activists and Indigenous scholars/communities requires talking on Indigenous terms”</w:t>
      </w:r>
      <w:r w:rsidRPr="00F563BB">
        <w:rPr>
          <w:sz w:val="14"/>
        </w:rPr>
        <w:t xml:space="preserve"> (Lawrence and Dua 2005, 137). </w:t>
      </w:r>
      <w:r w:rsidRPr="00F563BB">
        <w:rPr>
          <w:rStyle w:val="Emphasis"/>
        </w:rPr>
        <w:t>Second, antiracism must find a way “to place antiracist agendas within the context of sovereignty and restoration of land,” a practice that requires learning “how to write, research, and teach in ways that account for Indigenous realities as foundational”</w:t>
      </w:r>
      <w:r w:rsidRPr="00F563BB">
        <w:rPr>
          <w:sz w:val="14"/>
        </w:rPr>
        <w:t xml:space="preserve"> (Lawrence and Dua 2005, 137). </w:t>
      </w:r>
      <w:r w:rsidRPr="00F563BB">
        <w:rPr>
          <w:rStyle w:val="Emphasis"/>
        </w:rPr>
        <w:t>Third, the “pluralistic method of presenting diverse views” must yield to a “synthesis” that takes on “Indigenous epistemological frameworks and values”</w:t>
      </w:r>
      <w:r w:rsidRPr="00F563BB">
        <w:rPr>
          <w:sz w:val="14"/>
        </w:rPr>
        <w:t xml:space="preserve"> (Lawrence and Dua 2005, 137). For </w:t>
      </w:r>
      <w:r w:rsidRPr="00F563BB">
        <w:rPr>
          <w:rStyle w:val="StyleUnderline"/>
        </w:rPr>
        <w:t>these authors, this is the way by which African Americans (in the hemispheric sense of the Americas) can transform themselves from settlers to allies “in the interests of a deeper solidarity</w:t>
      </w:r>
      <w:r w:rsidRPr="00F563BB">
        <w:rPr>
          <w:sz w:val="14"/>
        </w:rPr>
        <w:t xml:space="preserve">” (Amadahy and Lawrence 2009, 105). Let me add that I find no prob lem with the synthetic gesture that rejects the “pluralistic method of presenting diverse views.” </w:t>
      </w:r>
      <w:r w:rsidRPr="00F563BB">
        <w:rPr>
          <w:rStyle w:val="StyleUnderline"/>
        </w:rPr>
        <w:t>The impetus behind the demand for Black people to adopt Indigenous ontology, epistemology, and ethics, to speak on Indigenous terms, and to situate their politics within the context of sovereignty is consistent with the movement for settler decolonization described above</w:t>
      </w:r>
      <w:r w:rsidRPr="00F563BB">
        <w:rPr>
          <w:sz w:val="14"/>
        </w:rPr>
        <w:t xml:space="preserve">. In other words, </w:t>
      </w:r>
      <w:r w:rsidRPr="00F563BB">
        <w:rPr>
          <w:rStyle w:val="Emphasis"/>
        </w:rPr>
        <w:t>settler decolonization sees in antiracism the same pitfalls it sees in decolonization: both leave the colonizer intact and may even rely upon his continued existence for matters of recognition and redistribution</w:t>
      </w:r>
      <w:r w:rsidRPr="00F563BB">
        <w:rPr>
          <w:sz w:val="14"/>
        </w:rPr>
        <w:t xml:space="preserve">. </w:t>
      </w:r>
      <w:r w:rsidRPr="00F563BB">
        <w:rPr>
          <w:rStyle w:val="StyleUnderline"/>
        </w:rPr>
        <w:t xml:space="preserve">This point goes some way in explaining why there is a strong current within Native studies cautioning its audience to avoid emulating </w:t>
      </w:r>
      <w:r w:rsidRPr="00F563BB">
        <w:rPr>
          <w:rStyle w:val="Emphasis"/>
        </w:rPr>
        <w:t>Black political struggle</w:t>
      </w:r>
      <w:r w:rsidRPr="00F563BB">
        <w:rPr>
          <w:rStyle w:val="StyleUnderline"/>
        </w:rPr>
        <w:t xml:space="preserve"> </w:t>
      </w:r>
      <w:r w:rsidRPr="00F563BB">
        <w:rPr>
          <w:rStyle w:val="Emphasis"/>
        </w:rPr>
        <w:t>insofar</w:t>
      </w:r>
      <w:r w:rsidRPr="00F563BB">
        <w:rPr>
          <w:rStyle w:val="StyleUnderline"/>
        </w:rPr>
        <w:t xml:space="preserve"> as it is </w:t>
      </w:r>
      <w:r w:rsidRPr="00F563BB">
        <w:rPr>
          <w:rStyle w:val="Emphasis"/>
        </w:rPr>
        <w:t>restricted to antiracist aims</w:t>
      </w:r>
      <w:r w:rsidRPr="00F563BB">
        <w:rPr>
          <w:sz w:val="14"/>
        </w:rPr>
        <w:t xml:space="preserve">.9 </w:t>
      </w:r>
      <w:r w:rsidRPr="00F563BB">
        <w:rPr>
          <w:rStyle w:val="StyleUnderline"/>
        </w:rPr>
        <w:t xml:space="preserve">The advice offered to Native people and the critique and challenge posed to non-Native Black people (or to Black people pursuing decolonization elsewhere) are recto and </w:t>
      </w:r>
      <w:r w:rsidRPr="00F563BB">
        <w:rPr>
          <w:rStyle w:val="StyleUnderline"/>
        </w:rPr>
        <w:lastRenderedPageBreak/>
        <w:t>verso of a single axiom: “</w:t>
      </w:r>
      <w:r w:rsidRPr="00F563BB">
        <w:rPr>
          <w:rStyle w:val="Emphasis"/>
        </w:rPr>
        <w:t>emancipatory potential</w:t>
      </w:r>
      <w:r w:rsidRPr="00F563BB">
        <w:rPr>
          <w:rStyle w:val="StyleUnderline"/>
        </w:rPr>
        <w:t>” is to be found in “</w:t>
      </w:r>
      <w:r w:rsidRPr="00F563BB">
        <w:rPr>
          <w:rStyle w:val="Emphasis"/>
        </w:rPr>
        <w:t>the possibility of the return of a land-based existence</w:t>
      </w:r>
      <w:r w:rsidRPr="00F563BB">
        <w:rPr>
          <w:rStyle w:val="StyleUnderline"/>
        </w:rPr>
        <w:t>”</w:t>
      </w:r>
      <w:r w:rsidRPr="00F563BB">
        <w:rPr>
          <w:sz w:val="14"/>
        </w:rPr>
        <w:t xml:space="preserve"> (Waziyatawin 2012, 82). Democratizing the settler colony as belatedly enfranchised citizens and subjects, or simply creating distance between colonizer and colonized without canceling both terms, is to forfeit the possibility of genuine freedom for all while contributing to the destruction of “the lands, waters, and ecosystems upon which [Native] people [and ultimately all life] must survive” (Waziyatawin 2012, 68). Hence, “To acknowledge that we all share the same land base and yet to question the differential terms on which it is occupied is to become aware of the colonial proj ect that is taking place around us” (Lawrence and Dua 2005, 126). </w:t>
      </w:r>
      <w:r w:rsidRPr="00F563BB">
        <w:rPr>
          <w:rStyle w:val="StyleUnderline"/>
        </w:rPr>
        <w:t xml:space="preserve">In the broadest sense, the problem is posed as the difference between an </w:t>
      </w:r>
      <w:r w:rsidRPr="00F563BB">
        <w:rPr>
          <w:rStyle w:val="Emphasis"/>
        </w:rPr>
        <w:t>Indigenous</w:t>
      </w:r>
      <w:r w:rsidRPr="00F563BB">
        <w:rPr>
          <w:rStyle w:val="StyleUnderline"/>
        </w:rPr>
        <w:t xml:space="preserve"> and </w:t>
      </w:r>
      <w:r w:rsidRPr="00F563BB">
        <w:rPr>
          <w:rStyle w:val="Emphasis"/>
        </w:rPr>
        <w:t>exogenous relation to the land</w:t>
      </w:r>
      <w:r w:rsidRPr="00F563BB">
        <w:rPr>
          <w:rStyle w:val="StyleUnderline"/>
        </w:rPr>
        <w:t xml:space="preserve">, a </w:t>
      </w:r>
      <w:r w:rsidRPr="00F563BB">
        <w:rPr>
          <w:rStyle w:val="Emphasis"/>
        </w:rPr>
        <w:t>problem</w:t>
      </w:r>
      <w:r w:rsidRPr="00F563BB">
        <w:rPr>
          <w:rStyle w:val="StyleUnderline"/>
        </w:rPr>
        <w:t xml:space="preserve"> of the </w:t>
      </w:r>
      <w:r w:rsidRPr="00F563BB">
        <w:rPr>
          <w:rStyle w:val="Emphasis"/>
        </w:rPr>
        <w:t>terms</w:t>
      </w:r>
      <w:r w:rsidRPr="00F563BB">
        <w:rPr>
          <w:rStyle w:val="StyleUnderline"/>
        </w:rPr>
        <w:t xml:space="preserve"> of </w:t>
      </w:r>
      <w:r w:rsidRPr="00F563BB">
        <w:rPr>
          <w:rStyle w:val="Emphasis"/>
        </w:rPr>
        <w:t>occupation</w:t>
      </w:r>
      <w:r w:rsidRPr="00F563BB">
        <w:rPr>
          <w:sz w:val="14"/>
        </w:rPr>
        <w:t xml:space="preserve">. </w:t>
      </w:r>
      <w:r w:rsidRPr="00F563BB">
        <w:rPr>
          <w:rStyle w:val="Emphasis"/>
        </w:rPr>
        <w:t>This frames the question of land as a question of sovereignty, wherein Native sovereignty is a precondition for or element of the maintenance or re</w:t>
      </w:r>
      <w:r>
        <w:rPr>
          <w:rStyle w:val="Emphasis"/>
        </w:rPr>
        <w:t>n</w:t>
      </w:r>
      <w:r w:rsidRPr="00F563BB">
        <w:rPr>
          <w:rStyle w:val="Emphasis"/>
        </w:rPr>
        <w:t>aissance of Native ways of relating to the land</w:t>
      </w:r>
      <w:r w:rsidRPr="00F563BB">
        <w:rPr>
          <w:sz w:val="14"/>
        </w:rPr>
        <w:t xml:space="preserve">. </w:t>
      </w:r>
      <w:r w:rsidRPr="00F563BB">
        <w:rPr>
          <w:rStyle w:val="StyleUnderline"/>
        </w:rPr>
        <w:t xml:space="preserve">Surely, </w:t>
      </w:r>
      <w:r w:rsidRPr="00F563BB">
        <w:rPr>
          <w:rStyle w:val="Emphasis"/>
        </w:rPr>
        <w:t>denial of sovereignty</w:t>
      </w:r>
      <w:r w:rsidRPr="00F563BB">
        <w:rPr>
          <w:rStyle w:val="StyleUnderline"/>
        </w:rPr>
        <w:t xml:space="preserve"> imperils </w:t>
      </w:r>
      <w:r w:rsidRPr="00F563BB">
        <w:rPr>
          <w:rStyle w:val="Emphasis"/>
        </w:rPr>
        <w:t>Native</w:t>
      </w:r>
      <w:r w:rsidRPr="00F563BB">
        <w:rPr>
          <w:rStyle w:val="StyleUnderline"/>
        </w:rPr>
        <w:t xml:space="preserve"> ways of </w:t>
      </w:r>
      <w:r w:rsidRPr="00F563BB">
        <w:rPr>
          <w:rStyle w:val="Emphasis"/>
        </w:rPr>
        <w:t>relating</w:t>
      </w:r>
      <w:r w:rsidRPr="00F563BB">
        <w:rPr>
          <w:rStyle w:val="StyleUnderline"/>
        </w:rPr>
        <w:t xml:space="preserve">, but </w:t>
      </w:r>
      <w:r w:rsidRPr="00F563BB">
        <w:rPr>
          <w:rStyle w:val="Emphasis"/>
        </w:rPr>
        <w:t>sovereignty</w:t>
      </w:r>
      <w:r w:rsidRPr="00F563BB">
        <w:rPr>
          <w:rStyle w:val="StyleUnderline"/>
        </w:rPr>
        <w:t xml:space="preserve"> does not thereby </w:t>
      </w:r>
      <w:r w:rsidRPr="00F563BB">
        <w:rPr>
          <w:rStyle w:val="Emphasis"/>
        </w:rPr>
        <w:t>guarantee</w:t>
      </w:r>
      <w:r w:rsidRPr="00F563BB">
        <w:rPr>
          <w:rStyle w:val="StyleUnderline"/>
        </w:rPr>
        <w:t xml:space="preserve"> this way will be </w:t>
      </w:r>
      <w:r w:rsidRPr="00F563BB">
        <w:rPr>
          <w:rStyle w:val="Emphasis"/>
        </w:rPr>
        <w:t>followed</w:t>
      </w:r>
      <w:r w:rsidRPr="00F563BB">
        <w:rPr>
          <w:sz w:val="14"/>
        </w:rPr>
        <w:t xml:space="preserve">. This is why much discussion within Native studies is dedicated to thinking critically about what Waziyatawin (2012, 68) terms “the continued cooptation of our people into civilization’s fallacies and destructive habits.” How to resist such lures and the resultant disconnection from the land? </w:t>
      </w:r>
      <w:r w:rsidRPr="00F563BB">
        <w:rPr>
          <w:rStyle w:val="StyleUnderline"/>
        </w:rPr>
        <w:t xml:space="preserve">If the keywords of Native studies are resistance (to settler colonial society and the global industrial civilization that comprises it) and resurgence (of Native ways of life in and for our time), and if the source of both is a form of self-recognition among Indigenous peoples— “with the understanding that our cultures have much to teach the Western world about the establishment of relationships within and between peoples and the </w:t>
      </w:r>
      <w:r w:rsidRPr="00F563BB">
        <w:rPr>
          <w:rStyle w:val="Emphasis"/>
        </w:rPr>
        <w:t>natural world that are profoundly non-imperialist</w:t>
      </w:r>
      <w:r w:rsidRPr="00F563BB">
        <w:rPr>
          <w:sz w:val="14"/>
        </w:rPr>
        <w:t xml:space="preserve">” (Coulthard 2007, 456)— </w:t>
      </w:r>
      <w:r w:rsidRPr="00F563BB">
        <w:rPr>
          <w:rStyle w:val="StyleUnderline"/>
        </w:rPr>
        <w:t xml:space="preserve">then it stands to reason that </w:t>
      </w:r>
      <w:r w:rsidRPr="00F563BB">
        <w:rPr>
          <w:rStyle w:val="Emphasis"/>
        </w:rPr>
        <w:t>Black-Native solidarity</w:t>
      </w:r>
      <w:r w:rsidRPr="00F563BB">
        <w:rPr>
          <w:rStyle w:val="StyleUnderline"/>
        </w:rPr>
        <w:t xml:space="preserve"> would pivot upon </w:t>
      </w:r>
      <w:r w:rsidRPr="00F563BB">
        <w:rPr>
          <w:rStyle w:val="Emphasis"/>
        </w:rPr>
        <w:t>Black</w:t>
      </w:r>
      <w:r w:rsidRPr="00F563BB">
        <w:rPr>
          <w:rStyle w:val="StyleUnderline"/>
        </w:rPr>
        <w:t xml:space="preserve"> people’s willingness “to </w:t>
      </w:r>
      <w:r w:rsidRPr="00F563BB">
        <w:rPr>
          <w:rStyle w:val="Emphasis"/>
        </w:rPr>
        <w:t>provide material and moral support to</w:t>
      </w:r>
      <w:r w:rsidRPr="00F563BB">
        <w:rPr>
          <w:rStyle w:val="StyleUnderline"/>
        </w:rPr>
        <w:t xml:space="preserve"> . . . the </w:t>
      </w:r>
      <w:r w:rsidRPr="00F563BB">
        <w:rPr>
          <w:rStyle w:val="Emphasis"/>
        </w:rPr>
        <w:t>Indigenous movement on Turtle Island</w:t>
      </w:r>
      <w:r w:rsidRPr="00F563BB">
        <w:rPr>
          <w:sz w:val="14"/>
        </w:rPr>
        <w:t xml:space="preserve">” (Amadahy and Lawrence 2009, 128). </w:t>
      </w:r>
      <w:r w:rsidRPr="00F563BB">
        <w:rPr>
          <w:rStyle w:val="Emphasis"/>
        </w:rPr>
        <w:t>Solidarity here does not mean reciprocity. Because it is claimed that the “majority of diasporic Black struggles . . . want equity within the laws, economy, and institutions of the colonial settler state”</w:t>
      </w:r>
      <w:r w:rsidRPr="00F563BB">
        <w:rPr>
          <w:sz w:val="14"/>
        </w:rPr>
        <w:t xml:space="preserve"> (Amadahy and Lawrence 2009, 128, emphasis added), </w:t>
      </w:r>
      <w:r w:rsidRPr="00F563BB">
        <w:rPr>
          <w:rStyle w:val="StyleUnderline"/>
        </w:rPr>
        <w:t>there is little to be gained from the Indigenous encounter with Blacks.</w:t>
      </w:r>
    </w:p>
    <w:p w14:paraId="04833EB6" w14:textId="77777777" w:rsidR="000079C1" w:rsidRPr="00F563BB" w:rsidRDefault="000079C1" w:rsidP="000079C1">
      <w:pPr>
        <w:pStyle w:val="Heading4"/>
      </w:pPr>
      <w:r>
        <w:t xml:space="preserve">Settler colonialism fundamentally understands a </w:t>
      </w:r>
      <w:r>
        <w:rPr>
          <w:u w:val="single"/>
        </w:rPr>
        <w:t>dialectic of loss and recovery</w:t>
      </w:r>
      <w:r>
        <w:t xml:space="preserve"> but the </w:t>
      </w:r>
      <w:r>
        <w:rPr>
          <w:u w:val="single"/>
        </w:rPr>
        <w:t>loss of dialectics itself</w:t>
      </w:r>
      <w:r>
        <w:t xml:space="preserve"> is the problem of </w:t>
      </w:r>
      <w:r>
        <w:rPr>
          <w:u w:val="single"/>
        </w:rPr>
        <w:t>enslavement</w:t>
      </w:r>
      <w:r>
        <w:t>.</w:t>
      </w:r>
    </w:p>
    <w:p w14:paraId="3A096F42" w14:textId="77777777" w:rsidR="000079C1" w:rsidRPr="007C1C09" w:rsidRDefault="000079C1" w:rsidP="000079C1">
      <w:r>
        <w:rPr>
          <w:rStyle w:val="Style13ptBold"/>
        </w:rPr>
        <w:t xml:space="preserve">Sexton, 14 </w:t>
      </w:r>
      <w:r>
        <w:t>[Jared Sexton, “The Vel of Slavery: Tracking the Figure of the Unsovereign,” 2014, republished in Otherwise Worlds in 2020]//Townes</w:t>
      </w:r>
    </w:p>
    <w:p w14:paraId="16FE1816" w14:textId="77777777" w:rsidR="000079C1" w:rsidRPr="00F563BB" w:rsidRDefault="000079C1" w:rsidP="000079C1">
      <w:pPr>
        <w:rPr>
          <w:rStyle w:val="Emphasis"/>
        </w:rPr>
      </w:pPr>
      <w:r w:rsidRPr="00F563BB">
        <w:rPr>
          <w:sz w:val="14"/>
        </w:rPr>
        <w:t xml:space="preserve">Are Native calls for Black solidarity simply expedient in a situation of settler colonialism? My sense is that there is something more complicated, and concerning, at work. </w:t>
      </w:r>
      <w:r w:rsidRPr="00F563BB">
        <w:rPr>
          <w:rStyle w:val="StyleUnderline"/>
        </w:rPr>
        <w:t xml:space="preserve">If one surveys the writing on </w:t>
      </w:r>
      <w:r w:rsidRPr="00F563BB">
        <w:rPr>
          <w:rStyle w:val="Emphasis"/>
        </w:rPr>
        <w:t>Black-Native solidarity</w:t>
      </w:r>
      <w:r w:rsidRPr="00F563BB">
        <w:rPr>
          <w:rStyle w:val="StyleUnderline"/>
        </w:rPr>
        <w:t xml:space="preserve"> in the field of Native studies, one finds frequent reference to histories of shared </w:t>
      </w:r>
      <w:r w:rsidRPr="00F563BB">
        <w:rPr>
          <w:rStyle w:val="Emphasis"/>
        </w:rPr>
        <w:t>struggle</w:t>
      </w:r>
      <w:r w:rsidRPr="00F563BB">
        <w:rPr>
          <w:rStyle w:val="StyleUnderline"/>
        </w:rPr>
        <w:t xml:space="preserve">, strategic </w:t>
      </w:r>
      <w:r w:rsidRPr="00F563BB">
        <w:rPr>
          <w:rStyle w:val="Emphasis"/>
        </w:rPr>
        <w:t>alliance</w:t>
      </w:r>
      <w:r w:rsidRPr="00F563BB">
        <w:rPr>
          <w:rStyle w:val="StyleUnderline"/>
        </w:rPr>
        <w:t xml:space="preserve">, and </w:t>
      </w:r>
      <w:r w:rsidRPr="00F563BB">
        <w:rPr>
          <w:rStyle w:val="Emphasis"/>
        </w:rPr>
        <w:t>cohabitation</w:t>
      </w:r>
      <w:r w:rsidRPr="00F563BB">
        <w:rPr>
          <w:rStyle w:val="StyleUnderline"/>
        </w:rPr>
        <w:t xml:space="preserve"> in place of or alongside acknowledgment of histories of Indian </w:t>
      </w:r>
      <w:r w:rsidRPr="00F563BB">
        <w:rPr>
          <w:rStyle w:val="Emphasis"/>
        </w:rPr>
        <w:t>slavery</w:t>
      </w:r>
      <w:r w:rsidRPr="00F563BB">
        <w:rPr>
          <w:rStyle w:val="StyleUnderline"/>
        </w:rPr>
        <w:t xml:space="preserve">, ongoing </w:t>
      </w:r>
      <w:r w:rsidRPr="00F563BB">
        <w:rPr>
          <w:rStyle w:val="Emphasis"/>
        </w:rPr>
        <w:t>exclusion</w:t>
      </w:r>
      <w:r w:rsidRPr="00F563BB">
        <w:rPr>
          <w:rStyle w:val="StyleUnderline"/>
        </w:rPr>
        <w:t xml:space="preserve"> of </w:t>
      </w:r>
      <w:r w:rsidRPr="00F563BB">
        <w:rPr>
          <w:rStyle w:val="Emphasis"/>
        </w:rPr>
        <w:t>Black Native people</w:t>
      </w:r>
      <w:r w:rsidRPr="00F563BB">
        <w:rPr>
          <w:rStyle w:val="StyleUnderline"/>
        </w:rPr>
        <w:t xml:space="preserve">, and </w:t>
      </w:r>
      <w:r w:rsidRPr="00F563BB">
        <w:rPr>
          <w:rStyle w:val="Emphasis"/>
        </w:rPr>
        <w:t>pervasive anti-Black racism</w:t>
      </w:r>
      <w:r w:rsidRPr="00F563BB">
        <w:rPr>
          <w:sz w:val="14"/>
        </w:rPr>
        <w:t xml:space="preserve">. In drawing up the historical balance sheet this way, scholars suggest there is ground for Black-Native solidarity in the present. Even where there is no denial or minimization of the history of Indian slavery, even where Native anti-Black racism is recognized and the struggles of Black Native people are affirmed, an argument is forwarded that solidarity in this moment can be retrieved from the past and refashioned for the future. In this sense, </w:t>
      </w:r>
      <w:r w:rsidRPr="00F563BB">
        <w:rPr>
          <w:rStyle w:val="StyleUnderline"/>
        </w:rPr>
        <w:t xml:space="preserve">Native peoples are seeking to reunite with </w:t>
      </w:r>
      <w:r w:rsidRPr="00F563BB">
        <w:rPr>
          <w:rStyle w:val="Emphasis"/>
        </w:rPr>
        <w:t>lost allies</w:t>
      </w:r>
      <w:r w:rsidRPr="00F563BB">
        <w:rPr>
          <w:rStyle w:val="StyleUnderline"/>
        </w:rPr>
        <w:t xml:space="preserve">, </w:t>
      </w:r>
      <w:r w:rsidRPr="00F563BB">
        <w:rPr>
          <w:rStyle w:val="Emphasis"/>
        </w:rPr>
        <w:t>namely</w:t>
      </w:r>
      <w:r w:rsidRPr="00F563BB">
        <w:rPr>
          <w:rStyle w:val="StyleUnderline"/>
        </w:rPr>
        <w:t xml:space="preserve">, those </w:t>
      </w:r>
      <w:r w:rsidRPr="00F563BB">
        <w:rPr>
          <w:rStyle w:val="Emphasis"/>
        </w:rPr>
        <w:t>enslaved Africans</w:t>
      </w:r>
      <w:r w:rsidRPr="00F563BB">
        <w:rPr>
          <w:rStyle w:val="StyleUnderline"/>
        </w:rPr>
        <w:t xml:space="preserve"> from the </w:t>
      </w:r>
      <w:r w:rsidRPr="00F563BB">
        <w:rPr>
          <w:rStyle w:val="Emphasis"/>
        </w:rPr>
        <w:t>early colonial period who demonstrated “a spiritual worldview</w:t>
      </w:r>
      <w:r w:rsidRPr="00F563BB">
        <w:rPr>
          <w:rStyle w:val="StyleUnderline"/>
        </w:rPr>
        <w:t>, land-informed practices, and were held together by kinship structures which created relationships that allocated every one a role in the community</w:t>
      </w:r>
      <w:r w:rsidRPr="00F563BB">
        <w:rPr>
          <w:sz w:val="14"/>
        </w:rPr>
        <w:t xml:space="preserve">” (Amadahy and Lawrence 2009, 127). </w:t>
      </w:r>
      <w:r w:rsidRPr="00F563BB">
        <w:rPr>
          <w:rStyle w:val="StyleUnderline"/>
        </w:rPr>
        <w:t>This is political solidarity derived from “</w:t>
      </w:r>
      <w:r w:rsidRPr="00F563BB">
        <w:rPr>
          <w:rStyle w:val="Emphasis"/>
        </w:rPr>
        <w:t>cultural similarities</w:t>
      </w:r>
      <w:r w:rsidRPr="00F563BB">
        <w:rPr>
          <w:rStyle w:val="StyleUnderline"/>
        </w:rPr>
        <w:t>.”</w:t>
      </w:r>
      <w:r w:rsidRPr="00F563BB">
        <w:rPr>
          <w:sz w:val="14"/>
        </w:rPr>
        <w:t xml:space="preserve"> The implications of this claim are considerable. </w:t>
      </w:r>
      <w:r w:rsidRPr="00F563BB">
        <w:rPr>
          <w:rStyle w:val="StyleUnderline"/>
        </w:rPr>
        <w:t xml:space="preserve">If </w:t>
      </w:r>
      <w:r w:rsidRPr="00F563BB">
        <w:rPr>
          <w:rStyle w:val="Emphasis"/>
        </w:rPr>
        <w:t>Black-Native</w:t>
      </w:r>
      <w:r w:rsidRPr="00F563BB">
        <w:rPr>
          <w:rStyle w:val="StyleUnderline"/>
        </w:rPr>
        <w:t xml:space="preserve"> </w:t>
      </w:r>
      <w:r w:rsidRPr="00F563BB">
        <w:rPr>
          <w:rStyle w:val="Emphasis"/>
        </w:rPr>
        <w:t>solidarity</w:t>
      </w:r>
      <w:r w:rsidRPr="00F563BB">
        <w:rPr>
          <w:rStyle w:val="StyleUnderline"/>
        </w:rPr>
        <w:t xml:space="preserve"> is founded upon shared </w:t>
      </w:r>
      <w:r w:rsidRPr="00F563BB">
        <w:rPr>
          <w:rStyle w:val="Emphasis"/>
        </w:rPr>
        <w:t>Indigenous worldviews</w:t>
      </w:r>
      <w:r w:rsidRPr="00F563BB">
        <w:rPr>
          <w:rStyle w:val="StyleUnderline"/>
        </w:rPr>
        <w:t xml:space="preserve">, </w:t>
      </w:r>
      <w:r w:rsidRPr="00F563BB">
        <w:rPr>
          <w:rStyle w:val="Emphasis"/>
        </w:rPr>
        <w:t>practices</w:t>
      </w:r>
      <w:r w:rsidRPr="00F563BB">
        <w:rPr>
          <w:rStyle w:val="StyleUnderline"/>
        </w:rPr>
        <w:t xml:space="preserve">, and </w:t>
      </w:r>
      <w:r w:rsidRPr="00F563BB">
        <w:rPr>
          <w:rStyle w:val="Emphasis"/>
        </w:rPr>
        <w:t>kinship structures</w:t>
      </w:r>
      <w:r w:rsidRPr="00F563BB">
        <w:rPr>
          <w:rStyle w:val="StyleUnderline"/>
        </w:rPr>
        <w:t xml:space="preserve">, then the </w:t>
      </w:r>
      <w:r w:rsidRPr="00F563BB">
        <w:rPr>
          <w:rStyle w:val="Emphasis"/>
        </w:rPr>
        <w:t>prerequisite</w:t>
      </w:r>
      <w:r w:rsidRPr="00F563BB">
        <w:rPr>
          <w:rStyle w:val="StyleUnderline"/>
        </w:rPr>
        <w:t xml:space="preserve"> for </w:t>
      </w:r>
      <w:r w:rsidRPr="00F563BB">
        <w:rPr>
          <w:rStyle w:val="Emphasis"/>
        </w:rPr>
        <w:t>Black people</w:t>
      </w:r>
      <w:r w:rsidRPr="00F563BB">
        <w:rPr>
          <w:rStyle w:val="StyleUnderline"/>
        </w:rPr>
        <w:t xml:space="preserve"> to </w:t>
      </w:r>
      <w:r w:rsidRPr="00F563BB">
        <w:rPr>
          <w:rStyle w:val="Emphasis"/>
        </w:rPr>
        <w:t>move</w:t>
      </w:r>
      <w:r w:rsidRPr="00F563BB">
        <w:rPr>
          <w:rStyle w:val="StyleUnderline"/>
        </w:rPr>
        <w:t xml:space="preserve">, </w:t>
      </w:r>
      <w:r w:rsidRPr="00F563BB">
        <w:rPr>
          <w:rStyle w:val="Emphasis"/>
        </w:rPr>
        <w:t>politically</w:t>
      </w:r>
      <w:r w:rsidRPr="00F563BB">
        <w:rPr>
          <w:rStyle w:val="StyleUnderline"/>
        </w:rPr>
        <w:t xml:space="preserve"> and </w:t>
      </w:r>
      <w:r w:rsidRPr="00F563BB">
        <w:rPr>
          <w:rStyle w:val="Emphasis"/>
        </w:rPr>
        <w:t>ethically</w:t>
      </w:r>
      <w:r w:rsidRPr="00F563BB">
        <w:rPr>
          <w:rStyle w:val="StyleUnderline"/>
        </w:rPr>
        <w:t xml:space="preserve">, from </w:t>
      </w:r>
      <w:r w:rsidRPr="00F563BB">
        <w:rPr>
          <w:rStyle w:val="Emphasis"/>
        </w:rPr>
        <w:t>settlers</w:t>
      </w:r>
      <w:r w:rsidRPr="00F563BB">
        <w:rPr>
          <w:rStyle w:val="StyleUnderline"/>
        </w:rPr>
        <w:t xml:space="preserve"> to </w:t>
      </w:r>
      <w:r w:rsidRPr="00F563BB">
        <w:rPr>
          <w:rStyle w:val="Emphasis"/>
        </w:rPr>
        <w:t>allies</w:t>
      </w:r>
      <w:r w:rsidRPr="00F563BB">
        <w:rPr>
          <w:rStyle w:val="StyleUnderline"/>
        </w:rPr>
        <w:t xml:space="preserve"> “in the interest of a deeper solidarity” with </w:t>
      </w:r>
      <w:r w:rsidRPr="00F563BB">
        <w:rPr>
          <w:rStyle w:val="Emphasis"/>
        </w:rPr>
        <w:t>Native people</w:t>
      </w:r>
      <w:r w:rsidRPr="00F563BB">
        <w:rPr>
          <w:rStyle w:val="StyleUnderline"/>
        </w:rPr>
        <w:t xml:space="preserve"> is, in a word, </w:t>
      </w:r>
      <w:r w:rsidRPr="00F563BB">
        <w:rPr>
          <w:rStyle w:val="Emphasis"/>
        </w:rPr>
        <w:t>re-indigenization</w:t>
      </w:r>
      <w:r w:rsidRPr="00F563BB">
        <w:rPr>
          <w:sz w:val="14"/>
        </w:rPr>
        <w:t xml:space="preserve">. In so doing, </w:t>
      </w:r>
      <w:r w:rsidRPr="00F563BB">
        <w:rPr>
          <w:rStyle w:val="Emphasis"/>
        </w:rPr>
        <w:t>Black people</w:t>
      </w:r>
      <w:r w:rsidRPr="00F563BB">
        <w:rPr>
          <w:rStyle w:val="StyleUnderline"/>
        </w:rPr>
        <w:t xml:space="preserve"> on the North American </w:t>
      </w:r>
      <w:r w:rsidRPr="00F563BB">
        <w:rPr>
          <w:rStyle w:val="Emphasis"/>
        </w:rPr>
        <w:t>scene</w:t>
      </w:r>
      <w:r w:rsidRPr="00F563BB">
        <w:rPr>
          <w:rStyle w:val="StyleUnderline"/>
        </w:rPr>
        <w:t xml:space="preserve"> not only </w:t>
      </w:r>
      <w:r w:rsidRPr="00F563BB">
        <w:rPr>
          <w:rStyle w:val="Emphasis"/>
        </w:rPr>
        <w:t>become politically relevant to settler decolonization</w:t>
      </w:r>
      <w:r w:rsidRPr="00F563BB">
        <w:rPr>
          <w:rStyle w:val="StyleUnderline"/>
        </w:rPr>
        <w:t xml:space="preserve"> but also, en route, </w:t>
      </w:r>
      <w:r w:rsidRPr="00F563BB">
        <w:rPr>
          <w:rStyle w:val="Emphasis"/>
        </w:rPr>
        <w:t>redress</w:t>
      </w:r>
      <w:r w:rsidRPr="00F563BB">
        <w:rPr>
          <w:rStyle w:val="StyleUnderline"/>
        </w:rPr>
        <w:t xml:space="preserve"> “</w:t>
      </w:r>
      <w:r w:rsidRPr="00F563BB">
        <w:rPr>
          <w:rStyle w:val="Emphasis"/>
        </w:rPr>
        <w:t>the true horror of slavery</w:t>
      </w:r>
      <w:r w:rsidRPr="00F563BB">
        <w:rPr>
          <w:rStyle w:val="StyleUnderline"/>
        </w:rPr>
        <w:t xml:space="preserve">”— </w:t>
      </w:r>
      <w:r w:rsidRPr="00F563BB">
        <w:rPr>
          <w:rStyle w:val="Emphasis"/>
        </w:rPr>
        <w:t>the loss of culture</w:t>
      </w:r>
      <w:r w:rsidRPr="00F563BB">
        <w:rPr>
          <w:rStyle w:val="StyleUnderline"/>
        </w:rPr>
        <w:t xml:space="preserve">: “Diasporic Black struggles, with some exceptions, do not tend to </w:t>
      </w:r>
      <w:r w:rsidRPr="00F563BB">
        <w:rPr>
          <w:rStyle w:val="Emphasis"/>
        </w:rPr>
        <w:t>lament the loss of Indigeneity and the trauma of being ripped away from the land</w:t>
      </w:r>
      <w:r w:rsidRPr="00F563BB">
        <w:rPr>
          <w:rStyle w:val="StyleUnderline"/>
        </w:rPr>
        <w:t xml:space="preserve"> that defines their very identities. From Indigenous </w:t>
      </w:r>
      <w:r w:rsidRPr="00F563BB">
        <w:rPr>
          <w:rStyle w:val="StyleUnderline"/>
        </w:rPr>
        <w:lastRenderedPageBreak/>
        <w:t>perspectives, the true horror of slavery was that it has created generations of ‘</w:t>
      </w:r>
      <w:r w:rsidRPr="00F563BB">
        <w:rPr>
          <w:rStyle w:val="Emphasis"/>
        </w:rPr>
        <w:t>de-culturalized’</w:t>
      </w:r>
      <w:r w:rsidRPr="00F563BB">
        <w:rPr>
          <w:rStyle w:val="StyleUnderline"/>
        </w:rPr>
        <w:t xml:space="preserve"> Africans, denied </w:t>
      </w:r>
      <w:r w:rsidRPr="00F563BB">
        <w:rPr>
          <w:rStyle w:val="Emphasis"/>
        </w:rPr>
        <w:t>knowledge</w:t>
      </w:r>
      <w:r w:rsidRPr="00F563BB">
        <w:rPr>
          <w:rStyle w:val="StyleUnderline"/>
        </w:rPr>
        <w:t xml:space="preserve"> of </w:t>
      </w:r>
      <w:r w:rsidRPr="00F563BB">
        <w:rPr>
          <w:rStyle w:val="Emphasis"/>
        </w:rPr>
        <w:t>language</w:t>
      </w:r>
      <w:r w:rsidRPr="00F563BB">
        <w:rPr>
          <w:rStyle w:val="StyleUnderline"/>
        </w:rPr>
        <w:t xml:space="preserve">, </w:t>
      </w:r>
      <w:r w:rsidRPr="00F563BB">
        <w:rPr>
          <w:rStyle w:val="Emphasis"/>
        </w:rPr>
        <w:t>clan</w:t>
      </w:r>
      <w:r w:rsidRPr="00F563BB">
        <w:rPr>
          <w:rStyle w:val="StyleUnderline"/>
        </w:rPr>
        <w:t xml:space="preserve">, </w:t>
      </w:r>
      <w:r w:rsidRPr="00F563BB">
        <w:rPr>
          <w:rStyle w:val="Emphasis"/>
        </w:rPr>
        <w:t>family</w:t>
      </w:r>
      <w:r w:rsidRPr="00F563BB">
        <w:rPr>
          <w:rStyle w:val="StyleUnderline"/>
        </w:rPr>
        <w:t xml:space="preserve">, and </w:t>
      </w:r>
      <w:r w:rsidRPr="00F563BB">
        <w:rPr>
          <w:rStyle w:val="Emphasis"/>
        </w:rPr>
        <w:t>land base</w:t>
      </w:r>
      <w:r w:rsidRPr="00F563BB">
        <w:rPr>
          <w:rStyle w:val="StyleUnderline"/>
        </w:rPr>
        <w:t xml:space="preserve">, </w:t>
      </w:r>
      <w:r w:rsidRPr="00F563BB">
        <w:rPr>
          <w:rStyle w:val="Emphasis"/>
        </w:rPr>
        <w:t>denied</w:t>
      </w:r>
      <w:r w:rsidRPr="00F563BB">
        <w:rPr>
          <w:rStyle w:val="StyleUnderline"/>
        </w:rPr>
        <w:t xml:space="preserve"> even </w:t>
      </w:r>
      <w:r w:rsidRPr="00F563BB">
        <w:rPr>
          <w:rStyle w:val="Emphasis"/>
        </w:rPr>
        <w:t>knowledge</w:t>
      </w:r>
      <w:r w:rsidRPr="00F563BB">
        <w:rPr>
          <w:rStyle w:val="StyleUnderline"/>
        </w:rPr>
        <w:t xml:space="preserve"> of who their </w:t>
      </w:r>
      <w:r w:rsidRPr="00F563BB">
        <w:rPr>
          <w:rStyle w:val="Emphasis"/>
        </w:rPr>
        <w:t>nations are</w:t>
      </w:r>
      <w:r w:rsidRPr="00F563BB">
        <w:rPr>
          <w:rStyle w:val="StyleUnderline"/>
        </w:rPr>
        <w:t>”</w:t>
      </w:r>
      <w:r w:rsidRPr="00F563BB">
        <w:rPr>
          <w:sz w:val="14"/>
        </w:rPr>
        <w:t xml:space="preserve"> (Amadahy and Lawrence 2009, 127). </w:t>
      </w:r>
      <w:r w:rsidRPr="00F563BB">
        <w:rPr>
          <w:rStyle w:val="StyleUnderline"/>
        </w:rPr>
        <w:t xml:space="preserve">From Indigenous perspectives, </w:t>
      </w:r>
      <w:r w:rsidRPr="00F563BB">
        <w:rPr>
          <w:rStyle w:val="Emphasis"/>
        </w:rPr>
        <w:t>diasporic Black struggles</w:t>
      </w:r>
      <w:r w:rsidRPr="00F563BB">
        <w:rPr>
          <w:rStyle w:val="StyleUnderline"/>
        </w:rPr>
        <w:t xml:space="preserve"> would, first and foremost, need to </w:t>
      </w:r>
      <w:r w:rsidRPr="00F563BB">
        <w:rPr>
          <w:rStyle w:val="Emphasis"/>
        </w:rPr>
        <w:t>lament the loss of indigeneity</w:t>
      </w:r>
      <w:r w:rsidRPr="00F563BB">
        <w:rPr>
          <w:rStyle w:val="StyleUnderline"/>
        </w:rPr>
        <w:t xml:space="preserve"> that slavery entails, a process that requires acknowledging that the loss is both historic and ongoing. This would be a more proper posttraumatic response than “internalizing colonial concepts of how peoples </w:t>
      </w:r>
      <w:r w:rsidRPr="00F563BB">
        <w:rPr>
          <w:rStyle w:val="Emphasis"/>
        </w:rPr>
        <w:t>relate</w:t>
      </w:r>
      <w:r w:rsidRPr="00F563BB">
        <w:rPr>
          <w:rStyle w:val="StyleUnderline"/>
        </w:rPr>
        <w:t xml:space="preserve"> to </w:t>
      </w:r>
      <w:r w:rsidRPr="00F563BB">
        <w:rPr>
          <w:rStyle w:val="Emphasis"/>
        </w:rPr>
        <w:t>land</w:t>
      </w:r>
      <w:r w:rsidRPr="00F563BB">
        <w:rPr>
          <w:rStyle w:val="StyleUnderline"/>
        </w:rPr>
        <w:t xml:space="preserve">, </w:t>
      </w:r>
      <w:r w:rsidRPr="00F563BB">
        <w:rPr>
          <w:rStyle w:val="Emphasis"/>
        </w:rPr>
        <w:t>resources</w:t>
      </w:r>
      <w:r w:rsidRPr="00F563BB">
        <w:rPr>
          <w:rStyle w:val="StyleUnderline"/>
        </w:rPr>
        <w:t xml:space="preserve">, and </w:t>
      </w:r>
      <w:r w:rsidRPr="00F563BB">
        <w:rPr>
          <w:rStyle w:val="Emphasis"/>
        </w:rPr>
        <w:t>wealth</w:t>
      </w:r>
      <w:r w:rsidRPr="00F563BB">
        <w:rPr>
          <w:sz w:val="14"/>
        </w:rPr>
        <w:t xml:space="preserve">” (Amadahy and Lawrence 2009, 127). </w:t>
      </w:r>
      <w:r w:rsidRPr="00F563BB">
        <w:rPr>
          <w:rStyle w:val="StyleUnderline"/>
        </w:rPr>
        <w:t xml:space="preserve">However, what becomes curious upon even the briefest reflection is the fact that “denied knowledge of language, clan, family, and land base”— and the </w:t>
      </w:r>
      <w:r w:rsidRPr="00F563BB">
        <w:rPr>
          <w:rStyle w:val="Emphasis"/>
        </w:rPr>
        <w:t>consequent temptation</w:t>
      </w:r>
      <w:r w:rsidRPr="00F563BB">
        <w:rPr>
          <w:rStyle w:val="StyleUnderline"/>
        </w:rPr>
        <w:t xml:space="preserve"> toward “</w:t>
      </w:r>
      <w:r w:rsidRPr="00F563BB">
        <w:rPr>
          <w:rStyle w:val="Emphasis"/>
        </w:rPr>
        <w:t>internalizing colonial concepts</w:t>
      </w:r>
      <w:r w:rsidRPr="00F563BB">
        <w:rPr>
          <w:rStyle w:val="StyleUnderline"/>
        </w:rPr>
        <w:t xml:space="preserve">”—is </w:t>
      </w:r>
      <w:r w:rsidRPr="00F563BB">
        <w:rPr>
          <w:rStyle w:val="Emphasis"/>
        </w:rPr>
        <w:t>precisely</w:t>
      </w:r>
      <w:r w:rsidRPr="00F563BB">
        <w:rPr>
          <w:rStyle w:val="StyleUnderline"/>
        </w:rPr>
        <w:t xml:space="preserve"> what </w:t>
      </w:r>
      <w:r w:rsidRPr="00F563BB">
        <w:rPr>
          <w:rStyle w:val="Emphasis"/>
        </w:rPr>
        <w:t>Native re sis tance and resurgence is struggling against to this day</w:t>
      </w:r>
      <w:r w:rsidRPr="00F563BB">
        <w:rPr>
          <w:sz w:val="14"/>
        </w:rPr>
        <w:t>. To wit: “</w:t>
      </w:r>
      <w:r w:rsidRPr="00F563BB">
        <w:rPr>
          <w:rStyle w:val="StyleUnderline"/>
        </w:rPr>
        <w:t xml:space="preserve">I believe that the systematic disconnection (and dispossession) of Indigenous Peoples from our homelands is the </w:t>
      </w:r>
      <w:r w:rsidRPr="00F563BB">
        <w:rPr>
          <w:rStyle w:val="Emphasis"/>
        </w:rPr>
        <w:t>defining</w:t>
      </w:r>
      <w:r w:rsidRPr="00F563BB">
        <w:rPr>
          <w:rStyle w:val="StyleUnderline"/>
        </w:rPr>
        <w:t xml:space="preserve"> </w:t>
      </w:r>
      <w:r w:rsidRPr="00F563BB">
        <w:rPr>
          <w:rStyle w:val="Emphasis"/>
        </w:rPr>
        <w:t>characteristic</w:t>
      </w:r>
      <w:r w:rsidRPr="00F563BB">
        <w:rPr>
          <w:rStyle w:val="StyleUnderline"/>
        </w:rPr>
        <w:t xml:space="preserve"> of </w:t>
      </w:r>
      <w:r w:rsidRPr="00F563BB">
        <w:rPr>
          <w:rStyle w:val="Emphasis"/>
        </w:rPr>
        <w:t>colonization</w:t>
      </w:r>
      <w:r w:rsidRPr="00F563BB">
        <w:rPr>
          <w:sz w:val="14"/>
        </w:rPr>
        <w:t xml:space="preserve">” (Waziyatawin 2012, 72). So, </w:t>
      </w:r>
      <w:r w:rsidRPr="00F563BB">
        <w:rPr>
          <w:rStyle w:val="Emphasis"/>
        </w:rPr>
        <w:t>deculturalization</w:t>
      </w:r>
      <w:r w:rsidRPr="00F563BB">
        <w:rPr>
          <w:rStyle w:val="StyleUnderline"/>
        </w:rPr>
        <w:t xml:space="preserve">, or loss of indigeneity, is a general condition of </w:t>
      </w:r>
      <w:r w:rsidRPr="00F563BB">
        <w:rPr>
          <w:rStyle w:val="Emphasis"/>
        </w:rPr>
        <w:t>Black</w:t>
      </w:r>
      <w:r w:rsidRPr="00F563BB">
        <w:rPr>
          <w:rStyle w:val="StyleUnderline"/>
        </w:rPr>
        <w:t xml:space="preserve"> and </w:t>
      </w:r>
      <w:r w:rsidRPr="00F563BB">
        <w:rPr>
          <w:rStyle w:val="Emphasis"/>
        </w:rPr>
        <w:t>Native</w:t>
      </w:r>
      <w:r w:rsidRPr="00F563BB">
        <w:rPr>
          <w:rStyle w:val="StyleUnderline"/>
        </w:rPr>
        <w:t xml:space="preserve"> peoples, not one that </w:t>
      </w:r>
      <w:r w:rsidRPr="00F563BB">
        <w:rPr>
          <w:rStyle w:val="Emphasis"/>
        </w:rPr>
        <w:t>Native</w:t>
      </w:r>
      <w:r w:rsidRPr="00F563BB">
        <w:rPr>
          <w:rStyle w:val="StyleUnderline"/>
        </w:rPr>
        <w:t xml:space="preserve"> people can restrict to Black people in order to </w:t>
      </w:r>
      <w:r w:rsidRPr="00F563BB">
        <w:rPr>
          <w:rStyle w:val="Emphasis"/>
        </w:rPr>
        <w:t>offer</w:t>
      </w:r>
      <w:r w:rsidRPr="00F563BB">
        <w:rPr>
          <w:rStyle w:val="StyleUnderline"/>
        </w:rPr>
        <w:t xml:space="preserve"> (or </w:t>
      </w:r>
      <w:r w:rsidRPr="00F563BB">
        <w:rPr>
          <w:rStyle w:val="Emphasis"/>
        </w:rPr>
        <w:t>withhold</w:t>
      </w:r>
      <w:r w:rsidRPr="00F563BB">
        <w:rPr>
          <w:rStyle w:val="StyleUnderline"/>
        </w:rPr>
        <w:t xml:space="preserve">) </w:t>
      </w:r>
      <w:r w:rsidRPr="00F563BB">
        <w:rPr>
          <w:rStyle w:val="Emphasis"/>
        </w:rPr>
        <w:t>sympathies</w:t>
      </w:r>
      <w:r w:rsidRPr="00F563BB">
        <w:rPr>
          <w:sz w:val="14"/>
        </w:rPr>
        <w:t xml:space="preserve">. </w:t>
      </w:r>
      <w:r w:rsidRPr="00F563BB">
        <w:rPr>
          <w:rStyle w:val="StyleUnderline"/>
        </w:rPr>
        <w:t>The structuring difference between settler colonization and enslavement is to be found precisely in the latter’s denial of “</w:t>
      </w:r>
      <w:r w:rsidRPr="00F563BB">
        <w:rPr>
          <w:rStyle w:val="Emphasis"/>
        </w:rPr>
        <w:t>knowledge of who their nations are</w:t>
      </w:r>
      <w:r w:rsidRPr="00F563BB">
        <w:rPr>
          <w:rStyle w:val="StyleUnderline"/>
        </w:rPr>
        <w:t xml:space="preserve">”— that is, </w:t>
      </w:r>
      <w:r w:rsidRPr="00F563BB">
        <w:rPr>
          <w:rStyle w:val="Emphasis"/>
        </w:rPr>
        <w:t>deracination</w:t>
      </w:r>
      <w:r w:rsidRPr="00F563BB">
        <w:rPr>
          <w:sz w:val="14"/>
        </w:rPr>
        <w:t xml:space="preserve">. </w:t>
      </w:r>
      <w:r w:rsidRPr="00F563BB">
        <w:rPr>
          <w:rStyle w:val="StyleUnderline"/>
        </w:rPr>
        <w:t xml:space="preserve">On this count, the loss of indigeneity </w:t>
      </w:r>
      <w:r w:rsidRPr="00F563BB">
        <w:rPr>
          <w:rStyle w:val="Emphasis"/>
        </w:rPr>
        <w:t>for Native peoples</w:t>
      </w:r>
      <w:r w:rsidRPr="00F563BB">
        <w:rPr>
          <w:rStyle w:val="StyleUnderline"/>
        </w:rPr>
        <w:t xml:space="preserve"> can be </w:t>
      </w:r>
      <w:r w:rsidRPr="00F563BB">
        <w:rPr>
          <w:rStyle w:val="Emphasis"/>
        </w:rPr>
        <w:t>named</w:t>
      </w:r>
      <w:r w:rsidRPr="00F563BB">
        <w:rPr>
          <w:rStyle w:val="StyleUnderline"/>
        </w:rPr>
        <w:t xml:space="preserve"> and its </w:t>
      </w:r>
      <w:r w:rsidRPr="00F563BB">
        <w:rPr>
          <w:rStyle w:val="Emphasis"/>
        </w:rPr>
        <w:t>recovery pursu</w:t>
      </w:r>
      <w:r w:rsidRPr="00F563BB">
        <w:rPr>
          <w:rStyle w:val="StyleUnderline"/>
        </w:rPr>
        <w:t xml:space="preserve">ed, and that </w:t>
      </w:r>
      <w:r w:rsidRPr="00F563BB">
        <w:rPr>
          <w:rStyle w:val="Emphasis"/>
        </w:rPr>
        <w:t>pursuit</w:t>
      </w:r>
      <w:r w:rsidRPr="00F563BB">
        <w:rPr>
          <w:rStyle w:val="StyleUnderline"/>
        </w:rPr>
        <w:t xml:space="preserve"> can (and must) become </w:t>
      </w:r>
      <w:r w:rsidRPr="00F563BB">
        <w:rPr>
          <w:rStyle w:val="Emphasis"/>
        </w:rPr>
        <w:t>central to political mobilization</w:t>
      </w:r>
      <w:r w:rsidRPr="00F563BB">
        <w:rPr>
          <w:sz w:val="14"/>
        </w:rPr>
        <w:t xml:space="preserve">. </w:t>
      </w:r>
      <w:r w:rsidRPr="00F563BB">
        <w:rPr>
          <w:rStyle w:val="StyleUnderline"/>
        </w:rPr>
        <w:t xml:space="preserve">The loss of indigeneity for </w:t>
      </w:r>
      <w:r w:rsidRPr="00F563BB">
        <w:rPr>
          <w:rStyle w:val="Emphasis"/>
        </w:rPr>
        <w:t>Black peoples</w:t>
      </w:r>
      <w:r w:rsidRPr="00F563BB">
        <w:rPr>
          <w:rStyle w:val="StyleUnderline"/>
        </w:rPr>
        <w:t xml:space="preserve"> can be acknowledged only abstractly and its recovery is lost to history, and so something else must (and can) become central to </w:t>
      </w:r>
      <w:r w:rsidRPr="00F563BB">
        <w:rPr>
          <w:rStyle w:val="Emphasis"/>
        </w:rPr>
        <w:t>political mobilization</w:t>
      </w:r>
      <w:r w:rsidRPr="00F563BB">
        <w:rPr>
          <w:sz w:val="14"/>
        </w:rPr>
        <w:t xml:space="preserve">. </w:t>
      </w:r>
      <w:r w:rsidRPr="00F563BB">
        <w:rPr>
          <w:rStyle w:val="Emphasis"/>
          <w:sz w:val="24"/>
          <w:szCs w:val="24"/>
        </w:rPr>
        <w:t>Not the dialectics of loss and recovery but rather the loss of the dialectics of loss and recovery as such, a politics with no (final) recourse to foundations of any sort, a politics forged from critical resources immanent to the situation, resources from anywhere and anyone, which is to say from nowhere and no one in particular</w:t>
      </w:r>
      <w:r w:rsidRPr="00F563BB">
        <w:rPr>
          <w:sz w:val="14"/>
        </w:rPr>
        <w:t xml:space="preserve">. </w:t>
      </w:r>
      <w:r w:rsidRPr="00F563BB">
        <w:rPr>
          <w:rStyle w:val="StyleUnderline"/>
        </w:rPr>
        <w:t xml:space="preserve">From Indigenous perspectives, this </w:t>
      </w:r>
      <w:r w:rsidRPr="00F563BB">
        <w:rPr>
          <w:rStyle w:val="Emphasis"/>
        </w:rPr>
        <w:t>baseless politics</w:t>
      </w:r>
      <w:r w:rsidRPr="00F563BB">
        <w:rPr>
          <w:rStyle w:val="StyleUnderline"/>
        </w:rPr>
        <w:t xml:space="preserve"> can only ever be a </w:t>
      </w:r>
      <w:r w:rsidRPr="00F563BB">
        <w:rPr>
          <w:rStyle w:val="Emphasis"/>
        </w:rPr>
        <w:t>liability</w:t>
      </w:r>
      <w:r w:rsidRPr="00F563BB">
        <w:rPr>
          <w:sz w:val="14"/>
        </w:rPr>
        <w:t xml:space="preserve">. </w:t>
      </w:r>
      <w:r w:rsidRPr="00F563BB">
        <w:rPr>
          <w:rStyle w:val="Emphasis"/>
        </w:rPr>
        <w:t>Without a base, which is to say a land base, a politics of resistance can only succumb to “civilization’s fallacies and destructive habits.”</w:t>
      </w:r>
      <w:r w:rsidRPr="00F563BB">
        <w:rPr>
          <w:sz w:val="14"/>
        </w:rPr>
        <w:t xml:space="preserve"> The quest for equality is perhaps the most pernicious of those fallacies. The conclusion of this line of thinking is that, due to “the trauma of being ripped away from the land that defines their very identities,” </w:t>
      </w:r>
      <w:r w:rsidRPr="00F563BB">
        <w:rPr>
          <w:rStyle w:val="Emphasis"/>
        </w:rPr>
        <w:t>landless Black people in diaspora cannot mount genuine resistance to the settler colonial state and society; they can only be held apart from it as slaves</w:t>
      </w:r>
      <w:r w:rsidRPr="00F563BB">
        <w:rPr>
          <w:sz w:val="14"/>
        </w:rPr>
        <w:t xml:space="preserve">. </w:t>
      </w:r>
      <w:r w:rsidRPr="00F563BB">
        <w:rPr>
          <w:rStyle w:val="StyleUnderline"/>
        </w:rPr>
        <w:t xml:space="preserve">Which is to say that, without the benefits of a land base and absent the constitutive exclusion of slavery, </w:t>
      </w:r>
      <w:r w:rsidRPr="00F563BB">
        <w:rPr>
          <w:rStyle w:val="Emphasis"/>
        </w:rPr>
        <w:t>Blacks</w:t>
      </w:r>
      <w:r w:rsidRPr="00F563BB">
        <w:rPr>
          <w:rStyle w:val="StyleUnderline"/>
        </w:rPr>
        <w:t xml:space="preserve"> are </w:t>
      </w:r>
      <w:r w:rsidRPr="00F563BB">
        <w:rPr>
          <w:rStyle w:val="Emphasis"/>
        </w:rPr>
        <w:t>destined to become white</w:t>
      </w:r>
      <w:r w:rsidRPr="00F563BB">
        <w:rPr>
          <w:rStyle w:val="StyleUnderline"/>
        </w:rPr>
        <w:t xml:space="preserve">, and thus </w:t>
      </w:r>
      <w:r w:rsidRPr="00F563BB">
        <w:rPr>
          <w:rStyle w:val="Emphasis"/>
        </w:rPr>
        <w:t>settlers</w:t>
      </w:r>
      <w:r w:rsidRPr="00F563BB">
        <w:rPr>
          <w:rStyle w:val="StyleUnderline"/>
        </w:rPr>
        <w:t xml:space="preserve">, in thought and action; moreover, they have </w:t>
      </w:r>
      <w:r w:rsidRPr="00F563BB">
        <w:rPr>
          <w:rStyle w:val="Emphasis"/>
        </w:rPr>
        <w:t>effectively become so postemancipation</w:t>
      </w:r>
      <w:r w:rsidRPr="00F563BB">
        <w:rPr>
          <w:sz w:val="14"/>
        </w:rPr>
        <w:t xml:space="preserve">.10 But rather than argue that Black people in North America do, in fact, have significant, if attenuated, Indigenous worldviews, practices, and kinship structures or, in any case, can learn such from others in order to begin fighting the good fight; I submit we must consider the possibility </w:t>
      </w:r>
      <w:r w:rsidRPr="00F563BB">
        <w:rPr>
          <w:rStyle w:val="StyleUnderline"/>
        </w:rPr>
        <w:t xml:space="preserve">that (1) the “Black Diasporic struggles” under examination are </w:t>
      </w:r>
      <w:r w:rsidRPr="00F563BB">
        <w:rPr>
          <w:rStyle w:val="Emphasis"/>
        </w:rPr>
        <w:t>irreducible to antiracism</w:t>
      </w:r>
      <w:r w:rsidRPr="00F563BB">
        <w:rPr>
          <w:rStyle w:val="StyleUnderline"/>
        </w:rPr>
        <w:t xml:space="preserve">, (2) that </w:t>
      </w:r>
      <w:r w:rsidRPr="00F563BB">
        <w:rPr>
          <w:rStyle w:val="Emphasis"/>
        </w:rPr>
        <w:t>antiracism</w:t>
      </w:r>
      <w:r w:rsidRPr="00F563BB">
        <w:rPr>
          <w:rStyle w:val="StyleUnderline"/>
        </w:rPr>
        <w:t xml:space="preserve"> is irreducible to </w:t>
      </w:r>
      <w:r w:rsidRPr="00F563BB">
        <w:rPr>
          <w:rStyle w:val="Emphasis"/>
        </w:rPr>
        <w:t>demands</w:t>
      </w:r>
      <w:r w:rsidRPr="00F563BB">
        <w:rPr>
          <w:rStyle w:val="StyleUnderline"/>
        </w:rPr>
        <w:t xml:space="preserve"> upon the </w:t>
      </w:r>
      <w:r w:rsidRPr="00F563BB">
        <w:rPr>
          <w:rStyle w:val="Emphasis"/>
        </w:rPr>
        <w:t>state</w:t>
      </w:r>
      <w:r w:rsidRPr="00F563BB">
        <w:rPr>
          <w:rStyle w:val="StyleUnderline"/>
        </w:rPr>
        <w:t xml:space="preserve">, and (3) that </w:t>
      </w:r>
      <w:r w:rsidRPr="00F563BB">
        <w:rPr>
          <w:rStyle w:val="Emphasis"/>
        </w:rPr>
        <w:t>demands upon the state</w:t>
      </w:r>
      <w:r w:rsidRPr="00F563BB">
        <w:rPr>
          <w:rStyle w:val="StyleUnderline"/>
        </w:rPr>
        <w:t xml:space="preserve"> are </w:t>
      </w:r>
      <w:r w:rsidRPr="00F563BB">
        <w:rPr>
          <w:rStyle w:val="Emphasis"/>
        </w:rPr>
        <w:t>irreducible</w:t>
      </w:r>
      <w:r w:rsidRPr="00F563BB">
        <w:rPr>
          <w:rStyle w:val="StyleUnderline"/>
        </w:rPr>
        <w:t xml:space="preserve"> to </w:t>
      </w:r>
      <w:r w:rsidRPr="00F563BB">
        <w:rPr>
          <w:rStyle w:val="Emphasis"/>
        </w:rPr>
        <w:t>statist politics</w:t>
      </w:r>
      <w:r w:rsidRPr="00F563BB">
        <w:rPr>
          <w:sz w:val="14"/>
        </w:rPr>
        <w:t xml:space="preserve">.11 </w:t>
      </w:r>
      <w:r w:rsidRPr="00F563BB">
        <w:rPr>
          <w:rStyle w:val="StyleUnderline"/>
        </w:rPr>
        <w:t xml:space="preserve">Blacks need not be Indigenous or enslaved Africans, or a mix of the two, in order to be allies to Native peoples in the Amer i cas, what ever that might mean. And I say all of this without a need to mention the “notable exceptions” other wise known as the </w:t>
      </w:r>
      <w:r w:rsidRPr="00F563BB">
        <w:rPr>
          <w:rStyle w:val="Emphasis"/>
        </w:rPr>
        <w:t>Black radical tradition</w:t>
      </w:r>
      <w:r w:rsidRPr="00F563BB">
        <w:rPr>
          <w:sz w:val="14"/>
        </w:rPr>
        <w:t xml:space="preserve">.12 </w:t>
      </w:r>
      <w:r w:rsidRPr="00F563BB">
        <w:rPr>
          <w:rStyle w:val="StyleUnderline"/>
        </w:rPr>
        <w:t xml:space="preserve">What if there are, and will have always been, ways to pursue settler decolonization other wise than as Indigenous peoples and their immigrant allies, a </w:t>
      </w:r>
      <w:r w:rsidRPr="00F563BB">
        <w:rPr>
          <w:rStyle w:val="Emphasis"/>
        </w:rPr>
        <w:t>movement</w:t>
      </w:r>
      <w:r w:rsidRPr="00F563BB">
        <w:rPr>
          <w:rStyle w:val="StyleUnderline"/>
        </w:rPr>
        <w:t xml:space="preserve"> from </w:t>
      </w:r>
      <w:r w:rsidRPr="00F563BB">
        <w:rPr>
          <w:rStyle w:val="Emphasis"/>
        </w:rPr>
        <w:t>within slavery</w:t>
      </w:r>
      <w:r w:rsidRPr="00F563BB">
        <w:rPr>
          <w:rStyle w:val="StyleUnderline"/>
        </w:rPr>
        <w:t xml:space="preserve"> whose </w:t>
      </w:r>
      <w:r w:rsidRPr="00F563BB">
        <w:rPr>
          <w:rStyle w:val="Emphasis"/>
        </w:rPr>
        <w:t>abolition is yet to come?</w:t>
      </w:r>
    </w:p>
    <w:p w14:paraId="2CEEC70E" w14:textId="77777777" w:rsidR="000079C1" w:rsidRPr="00F563BB" w:rsidRDefault="000079C1" w:rsidP="000079C1">
      <w:pPr>
        <w:pStyle w:val="Heading4"/>
      </w:pPr>
      <w:r>
        <w:lastRenderedPageBreak/>
        <w:t xml:space="preserve">We assume that native sovereignty is incommensurable to sovereignty of nations but our critique is the ability to </w:t>
      </w:r>
      <w:r>
        <w:rPr>
          <w:u w:val="single"/>
        </w:rPr>
        <w:t>practice cartography in the first place</w:t>
      </w:r>
      <w:r>
        <w:t xml:space="preserve"> where </w:t>
      </w:r>
      <w:r>
        <w:rPr>
          <w:u w:val="single"/>
        </w:rPr>
        <w:t>mapness is never in question for the native</w:t>
      </w:r>
      <w:r>
        <w:t xml:space="preserve">. The only possible frame for analysis is </w:t>
      </w:r>
      <w:r>
        <w:rPr>
          <w:u w:val="single"/>
        </w:rPr>
        <w:t>black abjection</w:t>
      </w:r>
      <w:r>
        <w:t xml:space="preserve">. </w:t>
      </w:r>
    </w:p>
    <w:p w14:paraId="5F572D5D" w14:textId="77777777" w:rsidR="000079C1" w:rsidRPr="007C1C09" w:rsidRDefault="000079C1" w:rsidP="000079C1">
      <w:r>
        <w:rPr>
          <w:rStyle w:val="Style13ptBold"/>
        </w:rPr>
        <w:t xml:space="preserve">Sexton, 14 </w:t>
      </w:r>
      <w:r>
        <w:t>[Jared Sexton, “The Vel of Slavery: Tracking the Figure of the Unsovereign,” 2014, republished in Otherwise Worlds in 2020]//Townes</w:t>
      </w:r>
    </w:p>
    <w:p w14:paraId="2E743B5A" w14:textId="77777777" w:rsidR="000079C1" w:rsidRDefault="000079C1" w:rsidP="000079C1">
      <w:pPr>
        <w:rPr>
          <w:rStyle w:val="StyleUnderline"/>
        </w:rPr>
      </w:pPr>
      <w:r w:rsidRPr="00F563BB">
        <w:rPr>
          <w:rStyle w:val="StyleUnderline"/>
        </w:rPr>
        <w:t xml:space="preserve"> This point is </w:t>
      </w:r>
      <w:r w:rsidRPr="00F563BB">
        <w:rPr>
          <w:rStyle w:val="Emphasis"/>
        </w:rPr>
        <w:t>not mitigated</w:t>
      </w:r>
      <w:r w:rsidRPr="00F563BB">
        <w:rPr>
          <w:rStyle w:val="StyleUnderline"/>
        </w:rPr>
        <w:t xml:space="preserve"> by the </w:t>
      </w:r>
      <w:r w:rsidRPr="00F563BB">
        <w:rPr>
          <w:rStyle w:val="Emphasis"/>
        </w:rPr>
        <w:t>fact</w:t>
      </w:r>
      <w:r w:rsidRPr="00F563BB">
        <w:rPr>
          <w:rStyle w:val="StyleUnderline"/>
        </w:rPr>
        <w:t xml:space="preserve"> that </w:t>
      </w:r>
      <w:r w:rsidRPr="00F563BB">
        <w:rPr>
          <w:rStyle w:val="Emphasis"/>
        </w:rPr>
        <w:t>Native sovereignty</w:t>
      </w:r>
      <w:r w:rsidRPr="00F563BB">
        <w:rPr>
          <w:rStyle w:val="StyleUnderline"/>
        </w:rPr>
        <w:t xml:space="preserve"> is qualitatively </w:t>
      </w:r>
      <w:r w:rsidRPr="00F563BB">
        <w:rPr>
          <w:rStyle w:val="Emphasis"/>
        </w:rPr>
        <w:t>different</w:t>
      </w:r>
      <w:r w:rsidRPr="00F563BB">
        <w:rPr>
          <w:rStyle w:val="StyleUnderline"/>
        </w:rPr>
        <w:t xml:space="preserve"> from, and </w:t>
      </w:r>
      <w:r w:rsidRPr="00F563BB">
        <w:rPr>
          <w:rStyle w:val="Emphasis"/>
        </w:rPr>
        <w:t>not</w:t>
      </w:r>
      <w:r w:rsidRPr="00F563BB">
        <w:rPr>
          <w:rStyle w:val="StyleUnderline"/>
        </w:rPr>
        <w:t xml:space="preserve"> simply a </w:t>
      </w:r>
      <w:r w:rsidRPr="00F563BB">
        <w:rPr>
          <w:rStyle w:val="Emphasis"/>
        </w:rPr>
        <w:t>rival to</w:t>
      </w:r>
      <w:r w:rsidRPr="00F563BB">
        <w:rPr>
          <w:rStyle w:val="StyleUnderline"/>
        </w:rPr>
        <w:t xml:space="preserve">, the </w:t>
      </w:r>
      <w:r w:rsidRPr="00F563BB">
        <w:rPr>
          <w:rStyle w:val="Emphasis"/>
        </w:rPr>
        <w:t>sovereignty of nation-states</w:t>
      </w:r>
      <w:r w:rsidRPr="00F563BB">
        <w:rPr>
          <w:sz w:val="14"/>
        </w:rPr>
        <w:t xml:space="preserve">. </w:t>
      </w:r>
      <w:r w:rsidRPr="00F563BB">
        <w:rPr>
          <w:rStyle w:val="StyleUnderline"/>
        </w:rPr>
        <w:t xml:space="preserve">What links these statements discursively is an “ethico-onto-epistemological” (Barad 2007) point of contact: “At every scale— the soul, the body, the group, the land, and the universe— they can both </w:t>
      </w:r>
      <w:r w:rsidRPr="00F563BB">
        <w:rPr>
          <w:rStyle w:val="Emphasis"/>
        </w:rPr>
        <w:t>practice cartography</w:t>
      </w:r>
      <w:r w:rsidRPr="00F563BB">
        <w:rPr>
          <w:rStyle w:val="StyleUnderline"/>
        </w:rPr>
        <w:t xml:space="preserve">, and although at every scale their </w:t>
      </w:r>
      <w:r w:rsidRPr="00F563BB">
        <w:rPr>
          <w:rStyle w:val="Emphasis"/>
        </w:rPr>
        <w:t>maps are radically incompatible</w:t>
      </w:r>
      <w:r w:rsidRPr="00F563BB">
        <w:rPr>
          <w:rStyle w:val="StyleUnderline"/>
        </w:rPr>
        <w:t>, their respective ‘</w:t>
      </w:r>
      <w:r w:rsidRPr="00F563BB">
        <w:rPr>
          <w:rStyle w:val="Emphasis"/>
        </w:rPr>
        <w:t>mapness’ is never in question</w:t>
      </w:r>
      <w:r w:rsidRPr="00F563BB">
        <w:rPr>
          <w:sz w:val="14"/>
        </w:rPr>
        <w:t xml:space="preserve">” (Wilderson 2010, 181).21 </w:t>
      </w:r>
      <w:r w:rsidRPr="00F563BB">
        <w:rPr>
          <w:rStyle w:val="StyleUnderline"/>
        </w:rPr>
        <w:t xml:space="preserve">Capacity for coherence makes more than likely a </w:t>
      </w:r>
      <w:r w:rsidRPr="00F563BB">
        <w:rPr>
          <w:rStyle w:val="Emphasis"/>
        </w:rPr>
        <w:t>commitment</w:t>
      </w:r>
      <w:r w:rsidRPr="00F563BB">
        <w:rPr>
          <w:rStyle w:val="StyleUnderline"/>
        </w:rPr>
        <w:t xml:space="preserve"> “to </w:t>
      </w:r>
      <w:r w:rsidRPr="00F563BB">
        <w:rPr>
          <w:rStyle w:val="Emphasis"/>
        </w:rPr>
        <w:t>preserve</w:t>
      </w:r>
      <w:r w:rsidRPr="00F563BB">
        <w:rPr>
          <w:rStyle w:val="StyleUnderline"/>
        </w:rPr>
        <w:t xml:space="preserve"> the </w:t>
      </w:r>
      <w:r w:rsidRPr="00F563BB">
        <w:rPr>
          <w:rStyle w:val="Emphasis"/>
        </w:rPr>
        <w:t>constituent elements of sovereignty</w:t>
      </w:r>
      <w:r w:rsidRPr="00F563BB">
        <w:rPr>
          <w:rStyle w:val="StyleUnderline"/>
        </w:rPr>
        <w:t>” (Wilderson 2010, 182) and a pursuit of the concept of “</w:t>
      </w:r>
      <w:r w:rsidRPr="00F563BB">
        <w:rPr>
          <w:rStyle w:val="Emphasis"/>
        </w:rPr>
        <w:t>freedom as self-determination</w:t>
      </w:r>
      <w:r w:rsidRPr="00F563BB">
        <w:rPr>
          <w:rStyle w:val="StyleUnderline"/>
        </w:rPr>
        <w:t>.”</w:t>
      </w:r>
      <w:r w:rsidRPr="00F563BB">
        <w:rPr>
          <w:sz w:val="14"/>
        </w:rPr>
        <w:t xml:space="preserve">22 The political de-escalation of antagonism to the level of conflict is mirrored by a conceptual domestication at work in the field of Native studies, namely, that settler colonialism is something already known and understood by its practitioners. The political-intellectual challenge on this count is to refine this knowledge and to impart it. </w:t>
      </w:r>
      <w:r w:rsidRPr="00F563BB">
        <w:rPr>
          <w:rStyle w:val="StyleUnderline"/>
        </w:rPr>
        <w:t>The intervention of Native studies involves bringing into general awareness a critical knowledge of settler colonialism</w:t>
      </w:r>
      <w:r w:rsidRPr="00F563BB">
        <w:rPr>
          <w:sz w:val="14"/>
        </w:rPr>
        <w:t xml:space="preserve">. </w:t>
      </w:r>
      <w:r w:rsidRPr="00F563BB">
        <w:rPr>
          <w:rStyle w:val="StyleUnderline"/>
        </w:rPr>
        <w:t xml:space="preserve">We might contrast the unsuspecting theoretical status of the concept of settler colonialism in Native studies with its counterpart in Black studies: </w:t>
      </w:r>
      <w:r w:rsidRPr="00F563BB">
        <w:rPr>
          <w:rStyle w:val="Emphasis"/>
        </w:rPr>
        <w:t>racial slavery.</w:t>
      </w:r>
      <w:r w:rsidRPr="00F563BB">
        <w:rPr>
          <w:sz w:val="14"/>
        </w:rPr>
        <w:t xml:space="preserve"> I remarked above that any politics of resurgence or recovery is bound to regard the slave as the position of the unthought. This does not suggest, however, </w:t>
      </w:r>
      <w:r w:rsidRPr="00F563BB">
        <w:rPr>
          <w:rStyle w:val="StyleUnderline"/>
        </w:rPr>
        <w:t xml:space="preserve">that Black studies is the field in which slavery is, finally, thought in an adequate way. The field of Black studies is as </w:t>
      </w:r>
      <w:r w:rsidRPr="00F563BB">
        <w:rPr>
          <w:rStyle w:val="Emphasis"/>
        </w:rPr>
        <w:t>susceptible</w:t>
      </w:r>
      <w:r w:rsidRPr="00F563BB">
        <w:rPr>
          <w:rStyle w:val="StyleUnderline"/>
        </w:rPr>
        <w:t xml:space="preserve"> to a </w:t>
      </w:r>
      <w:r w:rsidRPr="00F563BB">
        <w:rPr>
          <w:rStyle w:val="Emphasis"/>
        </w:rPr>
        <w:t>politics of resurgence</w:t>
      </w:r>
      <w:r w:rsidRPr="00F563BB">
        <w:rPr>
          <w:rStyle w:val="StyleUnderline"/>
        </w:rPr>
        <w:t xml:space="preserve"> or </w:t>
      </w:r>
      <w:r w:rsidRPr="00F563BB">
        <w:rPr>
          <w:rStyle w:val="Emphasis"/>
        </w:rPr>
        <w:t>recovery</w:t>
      </w:r>
      <w:r w:rsidRPr="00F563BB">
        <w:rPr>
          <w:rStyle w:val="StyleUnderline"/>
        </w:rPr>
        <w:t xml:space="preserve"> as any other mode of </w:t>
      </w:r>
      <w:r w:rsidRPr="00F563BB">
        <w:rPr>
          <w:rStyle w:val="Emphasis"/>
        </w:rPr>
        <w:t>critical inquiry</w:t>
      </w:r>
      <w:r w:rsidRPr="00F563BB">
        <w:rPr>
          <w:sz w:val="14"/>
        </w:rPr>
        <w:t xml:space="preserve">. Which is to say that the figure of the slave and the history of the emergence of the relational field called racial slavery remain the unthought ground of thought within Black studies as well. </w:t>
      </w:r>
      <w:r w:rsidRPr="00F563BB">
        <w:rPr>
          <w:rStyle w:val="StyleUnderline"/>
        </w:rPr>
        <w:t xml:space="preserve">The difference, provisionally, between these enterprises is that whereas </w:t>
      </w:r>
      <w:r w:rsidRPr="00F563BB">
        <w:rPr>
          <w:rStyle w:val="Emphasis"/>
          <w:sz w:val="24"/>
          <w:szCs w:val="24"/>
        </w:rPr>
        <w:t>Native studies sets out to be the alternative to a history of settler colonialism and to pronounce the decolonial intervention, Black studies dwells within an uninheritable, inescapable history and muses upon how that history intervenes upon its own field, providing a sort of untranscendable horizon for its discourse and imagination</w:t>
      </w:r>
      <w:r w:rsidRPr="00F563BB">
        <w:rPr>
          <w:sz w:val="14"/>
        </w:rPr>
        <w:t xml:space="preserve">. </w:t>
      </w:r>
      <w:r w:rsidRPr="00F563BB">
        <w:rPr>
          <w:rStyle w:val="StyleUnderline"/>
        </w:rPr>
        <w:t xml:space="preserve">The latter is an endeavor that teaches less through pedagogical instruction than through exemplary transmission: rather than initiation into a form of living, emulation of a </w:t>
      </w:r>
      <w:r w:rsidRPr="00F563BB">
        <w:rPr>
          <w:rStyle w:val="Emphasis"/>
        </w:rPr>
        <w:t>process</w:t>
      </w:r>
      <w:r w:rsidRPr="00F563BB">
        <w:rPr>
          <w:rStyle w:val="StyleUnderline"/>
        </w:rPr>
        <w:t xml:space="preserve"> of </w:t>
      </w:r>
      <w:r w:rsidRPr="00F563BB">
        <w:rPr>
          <w:rStyle w:val="Emphasis"/>
        </w:rPr>
        <w:t>learning</w:t>
      </w:r>
      <w:r w:rsidRPr="00F563BB">
        <w:rPr>
          <w:rStyle w:val="StyleUnderline"/>
        </w:rPr>
        <w:t xml:space="preserve"> </w:t>
      </w:r>
      <w:r w:rsidRPr="00F563BB">
        <w:rPr>
          <w:rStyle w:val="Emphasis"/>
        </w:rPr>
        <w:t>through</w:t>
      </w:r>
      <w:r w:rsidRPr="00F563BB">
        <w:rPr>
          <w:rStyle w:val="StyleUnderline"/>
        </w:rPr>
        <w:t xml:space="preserve"> the </w:t>
      </w:r>
      <w:r w:rsidRPr="00F563BB">
        <w:rPr>
          <w:rStyle w:val="Emphasis"/>
        </w:rPr>
        <w:t>posing of a question</w:t>
      </w:r>
      <w:r w:rsidRPr="00F563BB">
        <w:rPr>
          <w:rStyle w:val="StyleUnderline"/>
        </w:rPr>
        <w:t xml:space="preserve">, a </w:t>
      </w:r>
      <w:r w:rsidRPr="00F563BB">
        <w:rPr>
          <w:rStyle w:val="Emphasis"/>
        </w:rPr>
        <w:t>procedure</w:t>
      </w:r>
      <w:r w:rsidRPr="00F563BB">
        <w:rPr>
          <w:rStyle w:val="StyleUnderline"/>
        </w:rPr>
        <w:t xml:space="preserve"> for </w:t>
      </w:r>
      <w:r w:rsidRPr="00F563BB">
        <w:rPr>
          <w:rStyle w:val="Emphasis"/>
        </w:rPr>
        <w:t>study</w:t>
      </w:r>
      <w:r w:rsidRPr="00F563BB">
        <w:rPr>
          <w:rStyle w:val="StyleUnderline"/>
        </w:rPr>
        <w:t xml:space="preserve">, for </w:t>
      </w:r>
      <w:r w:rsidRPr="00F563BB">
        <w:rPr>
          <w:rStyle w:val="Emphasis"/>
        </w:rPr>
        <w:t>Black study</w:t>
      </w:r>
      <w:r w:rsidRPr="00F563BB">
        <w:rPr>
          <w:rStyle w:val="StyleUnderline"/>
        </w:rPr>
        <w:t xml:space="preserve">, or </w:t>
      </w:r>
      <w:r w:rsidRPr="00F563BB">
        <w:rPr>
          <w:rStyle w:val="Emphasis"/>
        </w:rPr>
        <w:t>Black studies</w:t>
      </w:r>
      <w:r w:rsidRPr="00F563BB">
        <w:rPr>
          <w:rStyle w:val="StyleUnderline"/>
        </w:rPr>
        <w:t xml:space="preserve">, </w:t>
      </w:r>
      <w:r w:rsidRPr="00F563BB">
        <w:rPr>
          <w:rStyle w:val="Emphasis"/>
        </w:rPr>
        <w:t>wherever they may lead. Native studies scholars are right to insist upon a synthetic gesture that attempts to shift the terms of engagement</w:t>
      </w:r>
      <w:r w:rsidRPr="00F563BB">
        <w:rPr>
          <w:rStyle w:val="StyleUnderline"/>
        </w:rPr>
        <w:t xml:space="preserve">. The problem lies at the level of thought at which the </w:t>
      </w:r>
      <w:r w:rsidRPr="00F563BB">
        <w:rPr>
          <w:rStyle w:val="Emphasis"/>
        </w:rPr>
        <w:t>gesture</w:t>
      </w:r>
      <w:r w:rsidRPr="00F563BB">
        <w:rPr>
          <w:rStyle w:val="StyleUnderline"/>
        </w:rPr>
        <w:t xml:space="preserve"> is </w:t>
      </w:r>
      <w:r w:rsidRPr="00F563BB">
        <w:rPr>
          <w:rStyle w:val="Emphasis"/>
        </w:rPr>
        <w:t>presented</w:t>
      </w:r>
      <w:r w:rsidRPr="00F563BB">
        <w:rPr>
          <w:sz w:val="14"/>
        </w:rPr>
        <w:t xml:space="preserve">. </w:t>
      </w:r>
      <w:r w:rsidRPr="00F563BB">
        <w:rPr>
          <w:rStyle w:val="StyleUnderline"/>
        </w:rPr>
        <w:t xml:space="preserve">The settler colonial studies critique of colonial studies must be repeated, this time with respect to </w:t>
      </w:r>
      <w:r w:rsidRPr="00F563BB">
        <w:rPr>
          <w:rStyle w:val="Emphasis"/>
        </w:rPr>
        <w:t>settler colonialism</w:t>
      </w:r>
      <w:r w:rsidRPr="00F563BB">
        <w:rPr>
          <w:rStyle w:val="StyleUnderline"/>
        </w:rPr>
        <w:t xml:space="preserve"> itself, in a </w:t>
      </w:r>
      <w:r w:rsidRPr="00F563BB">
        <w:rPr>
          <w:rStyle w:val="Emphasis"/>
        </w:rPr>
        <w:t>move</w:t>
      </w:r>
      <w:r w:rsidRPr="00F563BB">
        <w:rPr>
          <w:rStyle w:val="StyleUnderline"/>
        </w:rPr>
        <w:t xml:space="preserve"> that </w:t>
      </w:r>
      <w:r w:rsidRPr="00F563BB">
        <w:rPr>
          <w:rStyle w:val="Emphasis"/>
        </w:rPr>
        <w:t>returns</w:t>
      </w:r>
      <w:r w:rsidRPr="00F563BB">
        <w:rPr>
          <w:rStyle w:val="StyleUnderline"/>
        </w:rPr>
        <w:t xml:space="preserve"> us to the </w:t>
      </w:r>
      <w:r w:rsidRPr="00F563BB">
        <w:rPr>
          <w:rStyle w:val="Emphasis"/>
        </w:rPr>
        <w:t>body in relation to land</w:t>
      </w:r>
      <w:r w:rsidRPr="00F563BB">
        <w:rPr>
          <w:rStyle w:val="StyleUnderline"/>
        </w:rPr>
        <w:t xml:space="preserve">, </w:t>
      </w:r>
      <w:r w:rsidRPr="00F563BB">
        <w:rPr>
          <w:rStyle w:val="Emphasis"/>
        </w:rPr>
        <w:t>labor</w:t>
      </w:r>
      <w:r w:rsidRPr="00F563BB">
        <w:rPr>
          <w:rStyle w:val="StyleUnderline"/>
        </w:rPr>
        <w:t xml:space="preserve">, </w:t>
      </w:r>
      <w:r w:rsidRPr="00F563BB">
        <w:rPr>
          <w:rStyle w:val="Emphasis"/>
        </w:rPr>
        <w:t>language</w:t>
      </w:r>
      <w:r w:rsidRPr="00F563BB">
        <w:rPr>
          <w:rStyle w:val="StyleUnderline"/>
        </w:rPr>
        <w:t xml:space="preserve">, </w:t>
      </w:r>
      <w:r w:rsidRPr="00F563BB">
        <w:rPr>
          <w:rStyle w:val="Emphasis"/>
        </w:rPr>
        <w:t>lineage</w:t>
      </w:r>
      <w:r w:rsidRPr="00F563BB">
        <w:rPr>
          <w:rStyle w:val="StyleUnderline"/>
        </w:rPr>
        <w:t xml:space="preserve">— and the </w:t>
      </w:r>
      <w:r w:rsidRPr="00F563BB">
        <w:rPr>
          <w:rStyle w:val="Emphasis"/>
        </w:rPr>
        <w:t>capture</w:t>
      </w:r>
      <w:r w:rsidRPr="00F563BB">
        <w:rPr>
          <w:rStyle w:val="StyleUnderline"/>
        </w:rPr>
        <w:t xml:space="preserve"> and </w:t>
      </w:r>
      <w:r w:rsidRPr="00F563BB">
        <w:rPr>
          <w:rStyle w:val="Emphasis"/>
        </w:rPr>
        <w:t>commodification</w:t>
      </w:r>
      <w:r w:rsidRPr="00F563BB">
        <w:rPr>
          <w:rStyle w:val="StyleUnderline"/>
        </w:rPr>
        <w:t xml:space="preserve"> of </w:t>
      </w:r>
      <w:r w:rsidRPr="00F563BB">
        <w:rPr>
          <w:rStyle w:val="Emphasis"/>
        </w:rPr>
        <w:t>each</w:t>
      </w:r>
      <w:r w:rsidRPr="00F563BB">
        <w:rPr>
          <w:rStyle w:val="StyleUnderline"/>
        </w:rPr>
        <w:t>— in order to ask the most pertinent questions about capacity, commitment, and concept</w:t>
      </w:r>
      <w:r w:rsidRPr="00F563BB">
        <w:rPr>
          <w:sz w:val="14"/>
        </w:rPr>
        <w:t xml:space="preserve">. </w:t>
      </w:r>
      <w:r w:rsidRPr="00F563BB">
        <w:rPr>
          <w:rStyle w:val="Emphasis"/>
          <w:sz w:val="24"/>
          <w:szCs w:val="24"/>
        </w:rPr>
        <w:t>This might help not only to break down false dichotomies, and perhaps pose a truer one, but also to reveal the ways that the study of slavery is already and of necessity the study of capitalism, colonialism, and settler colonialism</w:t>
      </w:r>
      <w:r w:rsidRPr="00F563BB">
        <w:rPr>
          <w:sz w:val="14"/>
        </w:rPr>
        <w:t xml:space="preserve">, </w:t>
      </w:r>
      <w:r w:rsidRPr="00F563BB">
        <w:rPr>
          <w:rStyle w:val="StyleUnderline"/>
        </w:rPr>
        <w:t>among other things; and that the struggle for abolition is already and of necessity the struggle for the promise of communism, de colonization, and settler decolonization, among other things</w:t>
      </w:r>
      <w:r w:rsidRPr="00F563BB">
        <w:rPr>
          <w:sz w:val="14"/>
        </w:rPr>
        <w:t xml:space="preserve">. </w:t>
      </w:r>
      <w:r w:rsidRPr="00F563BB">
        <w:rPr>
          <w:rStyle w:val="Emphasis"/>
          <w:sz w:val="24"/>
          <w:szCs w:val="24"/>
        </w:rPr>
        <w:t>Slavery is the threshold of the political world, abolition the interminable radicalization of every radical movement. Slavery, as it were, precedes and prepares the way for colonialism, its forebear or fundament or support</w:t>
      </w:r>
      <w:r w:rsidRPr="00F563BB">
        <w:rPr>
          <w:sz w:val="14"/>
        </w:rPr>
        <w:t xml:space="preserve">. Colonialism is, as it were, the issue or heir of slavery, its outgrowth or edifice or monument. This is </w:t>
      </w:r>
      <w:r w:rsidRPr="00F563BB">
        <w:rPr>
          <w:sz w:val="14"/>
        </w:rPr>
        <w:lastRenderedPageBreak/>
        <w:t>as true of the historic colonization of the Third World as it is of the prior and ongoing settler colonization of the Fourth.23 “</w:t>
      </w:r>
      <w:r w:rsidRPr="00F563BB">
        <w:rPr>
          <w:rStyle w:val="StyleUnderline"/>
        </w:rPr>
        <w:t>The modern world owes its very existence to slavery”</w:t>
      </w:r>
      <w:r w:rsidRPr="00F563BB">
        <w:rPr>
          <w:sz w:val="14"/>
        </w:rPr>
        <w:t xml:space="preserve"> (Grandin 2014a).24 What could this impossible debt possibly entail? Not only the infrastructure of its global economy but also the architecture of its theological and philosophical discourses, its legal and political institutions, its scientific and technological practices, indeed, the whole of its semantic field (Wilderson 2010, 58). </w:t>
      </w:r>
      <w:r w:rsidRPr="00F563BB">
        <w:rPr>
          <w:rStyle w:val="Emphasis"/>
        </w:rPr>
        <w:t>A politics of abolition could never finally be a politics of resurgence, recovery, or recuperation</w:t>
      </w:r>
      <w:r w:rsidRPr="00F563BB">
        <w:rPr>
          <w:sz w:val="14"/>
        </w:rPr>
        <w:t xml:space="preserve">. It could only ever begin with degeneration, decline, or dissolution. </w:t>
      </w:r>
      <w:r w:rsidRPr="00F563BB">
        <w:rPr>
          <w:rStyle w:val="StyleUnderline"/>
        </w:rPr>
        <w:t xml:space="preserve">Abolition is the interminable radicalization of every radical movement, but a radicalization through the perverse affirmation of deracination, an uprooting of the natal, the nation, and the notion, preventing any order of determination from taking root, a politics without claim, without demand even, or a </w:t>
      </w:r>
      <w:r w:rsidRPr="00F563BB">
        <w:rPr>
          <w:rStyle w:val="Emphasis"/>
        </w:rPr>
        <w:t>politics whose demand</w:t>
      </w:r>
      <w:r w:rsidRPr="00F563BB">
        <w:rPr>
          <w:rStyle w:val="StyleUnderline"/>
        </w:rPr>
        <w:t xml:space="preserve"> is “</w:t>
      </w:r>
      <w:r w:rsidRPr="00F563BB">
        <w:rPr>
          <w:rStyle w:val="Emphasis"/>
        </w:rPr>
        <w:t>too radical to be formulated in advance of its deeds</w:t>
      </w:r>
      <w:r w:rsidRPr="00F563BB">
        <w:rPr>
          <w:rStyle w:val="StyleUnderline"/>
        </w:rPr>
        <w:t>”</w:t>
      </w:r>
      <w:r w:rsidRPr="00F563BB">
        <w:rPr>
          <w:sz w:val="14"/>
        </w:rPr>
        <w:t xml:space="preserve"> (Trouillot 2012, 88).25 The field of Black studies consists in “tracking the figure of the unsovereign” (Chandler 2013, 163) in order to meditate upon the paramount question: “</w:t>
      </w:r>
      <w:r w:rsidRPr="00F563BB">
        <w:rPr>
          <w:rStyle w:val="Emphasis"/>
        </w:rPr>
        <w:t>What if the problem is sovereignty as such</w:t>
      </w:r>
      <w:r w:rsidRPr="00F563BB">
        <w:rPr>
          <w:sz w:val="14"/>
        </w:rPr>
        <w:t>” (</w:t>
      </w:r>
      <w:r w:rsidRPr="00F563BB">
        <w:rPr>
          <w:rStyle w:val="Emphasis"/>
        </w:rPr>
        <w:t>Moten 2013</w:t>
      </w:r>
      <w:r w:rsidRPr="00F563BB">
        <w:rPr>
          <w:sz w:val="14"/>
        </w:rPr>
        <w:t xml:space="preserve">)? </w:t>
      </w:r>
      <w:r w:rsidRPr="00F563BB">
        <w:rPr>
          <w:rStyle w:val="Emphasis"/>
        </w:rPr>
        <w:t>Abolition, the political dream of Black studies, its unconscious thinking, consists in the affirmation of the unsovereign slave— the affectable, the derelict, the monstrous, the wretched26— figures of an order altogether different from (even when they coincide or cohabit with) the colonized Native</w:t>
      </w:r>
      <w:r w:rsidRPr="00F563BB">
        <w:rPr>
          <w:sz w:val="14"/>
        </w:rPr>
        <w:t xml:space="preserve">: </w:t>
      </w:r>
      <w:r w:rsidRPr="00F563BB">
        <w:rPr>
          <w:rStyle w:val="StyleUnderline"/>
        </w:rPr>
        <w:t xml:space="preserve">the </w:t>
      </w:r>
      <w:r w:rsidRPr="00F563BB">
        <w:rPr>
          <w:rStyle w:val="Emphasis"/>
        </w:rPr>
        <w:t>occupied</w:t>
      </w:r>
      <w:r w:rsidRPr="00F563BB">
        <w:rPr>
          <w:rStyle w:val="StyleUnderline"/>
        </w:rPr>
        <w:t xml:space="preserve">, the </w:t>
      </w:r>
      <w:r w:rsidRPr="00F563BB">
        <w:rPr>
          <w:rStyle w:val="Emphasis"/>
        </w:rPr>
        <w:t>undocumented</w:t>
      </w:r>
      <w:r w:rsidRPr="00F563BB">
        <w:rPr>
          <w:rStyle w:val="StyleUnderline"/>
        </w:rPr>
        <w:t xml:space="preserve">, the </w:t>
      </w:r>
      <w:r w:rsidRPr="00F563BB">
        <w:rPr>
          <w:rStyle w:val="Emphasis"/>
        </w:rPr>
        <w:t>unprotected</w:t>
      </w:r>
      <w:r w:rsidRPr="00F563BB">
        <w:rPr>
          <w:rStyle w:val="StyleUnderline"/>
        </w:rPr>
        <w:t xml:space="preserve">, the </w:t>
      </w:r>
      <w:r w:rsidRPr="00F563BB">
        <w:rPr>
          <w:rStyle w:val="Emphasis"/>
        </w:rPr>
        <w:t>oppressed</w:t>
      </w:r>
      <w:r w:rsidRPr="00F563BB">
        <w:rPr>
          <w:sz w:val="14"/>
        </w:rPr>
        <w:t xml:space="preserve">. </w:t>
      </w:r>
      <w:r w:rsidRPr="00F563BB">
        <w:rPr>
          <w:rStyle w:val="StyleUnderline"/>
        </w:rPr>
        <w:t xml:space="preserve">Abolition is beyond (the restoration of) </w:t>
      </w:r>
      <w:r w:rsidRPr="00F563BB">
        <w:rPr>
          <w:rStyle w:val="Emphasis"/>
        </w:rPr>
        <w:t>sovereignty</w:t>
      </w:r>
      <w:r w:rsidRPr="00F563BB">
        <w:rPr>
          <w:rStyle w:val="StyleUnderline"/>
        </w:rPr>
        <w:t>.</w:t>
      </w:r>
      <w:r w:rsidRPr="00F563BB">
        <w:rPr>
          <w:sz w:val="14"/>
        </w:rPr>
        <w:t xml:space="preserve"> </w:t>
      </w:r>
      <w:r w:rsidRPr="00F563BB">
        <w:rPr>
          <w:rStyle w:val="StyleUnderline"/>
        </w:rPr>
        <w:t xml:space="preserve">Beyond the </w:t>
      </w:r>
      <w:r w:rsidRPr="00F563BB">
        <w:rPr>
          <w:rStyle w:val="Emphasis"/>
        </w:rPr>
        <w:t>restoration of a lost commons</w:t>
      </w:r>
      <w:r w:rsidRPr="00F563BB">
        <w:rPr>
          <w:rStyle w:val="StyleUnderline"/>
        </w:rPr>
        <w:t xml:space="preserve"> through radical re distribution (everything for every one), there is the unimaginable loss of that all </w:t>
      </w:r>
      <w:r w:rsidRPr="00F563BB">
        <w:rPr>
          <w:rStyle w:val="Emphasis"/>
        </w:rPr>
        <w:t>too imaginable loss itself</w:t>
      </w:r>
      <w:r w:rsidRPr="00F563BB">
        <w:rPr>
          <w:rStyle w:val="StyleUnderline"/>
        </w:rPr>
        <w:t xml:space="preserve"> (</w:t>
      </w:r>
      <w:r w:rsidRPr="00F563BB">
        <w:rPr>
          <w:rStyle w:val="Emphasis"/>
        </w:rPr>
        <w:t>nothing for no one</w:t>
      </w:r>
      <w:r w:rsidRPr="00F563BB">
        <w:rPr>
          <w:rStyle w:val="StyleUnderline"/>
        </w:rPr>
        <w:t>).</w:t>
      </w:r>
      <w:r w:rsidRPr="00F563BB">
        <w:rPr>
          <w:sz w:val="14"/>
        </w:rPr>
        <w:t xml:space="preserve">27 If the Indigenous relation to land precedes and exceeds any regime of property, </w:t>
      </w:r>
      <w:r w:rsidRPr="00F563BB">
        <w:rPr>
          <w:rStyle w:val="StyleUnderline"/>
        </w:rPr>
        <w:t xml:space="preserve">then the </w:t>
      </w:r>
      <w:r w:rsidRPr="00F563BB">
        <w:rPr>
          <w:rStyle w:val="Emphasis"/>
        </w:rPr>
        <w:t>slave’s inhabitation</w:t>
      </w:r>
      <w:r w:rsidRPr="00F563BB">
        <w:rPr>
          <w:rStyle w:val="StyleUnderline"/>
        </w:rPr>
        <w:t xml:space="preserve"> of the </w:t>
      </w:r>
      <w:r w:rsidRPr="00F563BB">
        <w:rPr>
          <w:rStyle w:val="Emphasis"/>
        </w:rPr>
        <w:t>earth precedes</w:t>
      </w:r>
      <w:r w:rsidRPr="00F563BB">
        <w:rPr>
          <w:rStyle w:val="StyleUnderline"/>
        </w:rPr>
        <w:t xml:space="preserve"> and </w:t>
      </w:r>
      <w:r w:rsidRPr="00F563BB">
        <w:rPr>
          <w:rStyle w:val="Emphasis"/>
        </w:rPr>
        <w:t>exceeds</w:t>
      </w:r>
      <w:r w:rsidRPr="00F563BB">
        <w:rPr>
          <w:rStyle w:val="StyleUnderline"/>
        </w:rPr>
        <w:t xml:space="preserve"> any </w:t>
      </w:r>
      <w:r w:rsidRPr="00F563BB">
        <w:rPr>
          <w:rStyle w:val="Emphasis"/>
        </w:rPr>
        <w:t>prior relation to land</w:t>
      </w:r>
      <w:r w:rsidRPr="00F563BB">
        <w:rPr>
          <w:rStyle w:val="StyleUnderline"/>
        </w:rPr>
        <w:t xml:space="preserve">— landlessness. And </w:t>
      </w:r>
      <w:r w:rsidRPr="00F563BB">
        <w:rPr>
          <w:rStyle w:val="Emphasis"/>
        </w:rPr>
        <w:t>selflessness</w:t>
      </w:r>
      <w:r w:rsidRPr="00F563BB">
        <w:rPr>
          <w:rStyle w:val="StyleUnderline"/>
        </w:rPr>
        <w:t xml:space="preserve"> is the </w:t>
      </w:r>
      <w:r w:rsidRPr="00F563BB">
        <w:rPr>
          <w:rStyle w:val="Emphasis"/>
        </w:rPr>
        <w:t>correlate</w:t>
      </w:r>
      <w:r w:rsidRPr="00F563BB">
        <w:rPr>
          <w:sz w:val="14"/>
        </w:rPr>
        <w:t xml:space="preserve">. No ground for identity, no ground to stand (on). </w:t>
      </w:r>
      <w:r w:rsidRPr="00F563BB">
        <w:rPr>
          <w:rStyle w:val="StyleUnderline"/>
        </w:rPr>
        <w:t xml:space="preserve">Everyone has a claim to everything until no one has a claim to anything. No claim. </w:t>
      </w:r>
      <w:r w:rsidRPr="00F563BB">
        <w:rPr>
          <w:rStyle w:val="Emphasis"/>
        </w:rPr>
        <w:t>This is not a politics of despair</w:t>
      </w:r>
      <w:r w:rsidRPr="00F563BB">
        <w:rPr>
          <w:rStyle w:val="StyleUnderline"/>
        </w:rPr>
        <w:t xml:space="preserve"> brought about by a </w:t>
      </w:r>
      <w:r w:rsidRPr="00F563BB">
        <w:rPr>
          <w:rStyle w:val="Emphasis"/>
        </w:rPr>
        <w:t>failure</w:t>
      </w:r>
      <w:r w:rsidRPr="00F563BB">
        <w:rPr>
          <w:rStyle w:val="StyleUnderline"/>
        </w:rPr>
        <w:t xml:space="preserve"> to </w:t>
      </w:r>
      <w:r w:rsidRPr="00F563BB">
        <w:rPr>
          <w:rStyle w:val="Emphasis"/>
        </w:rPr>
        <w:t>lament a loss,</w:t>
      </w:r>
      <w:r w:rsidRPr="00F563BB">
        <w:rPr>
          <w:rStyle w:val="StyleUnderline"/>
        </w:rPr>
        <w:t xml:space="preserve"> </w:t>
      </w:r>
      <w:r w:rsidRPr="00F563BB">
        <w:rPr>
          <w:rStyle w:val="Emphasis"/>
        </w:rPr>
        <w:t>because</w:t>
      </w:r>
      <w:r w:rsidRPr="00F563BB">
        <w:rPr>
          <w:rStyle w:val="StyleUnderline"/>
        </w:rPr>
        <w:t xml:space="preserve"> it is not rooted in hope of </w:t>
      </w:r>
      <w:r w:rsidRPr="00F563BB">
        <w:rPr>
          <w:rStyle w:val="Emphasis"/>
        </w:rPr>
        <w:t>winning</w:t>
      </w:r>
      <w:r w:rsidRPr="00F563BB">
        <w:rPr>
          <w:rStyle w:val="StyleUnderline"/>
        </w:rPr>
        <w:t xml:space="preserve">. The </w:t>
      </w:r>
      <w:r w:rsidRPr="00F563BB">
        <w:rPr>
          <w:rStyle w:val="Emphasis"/>
        </w:rPr>
        <w:t>flesh</w:t>
      </w:r>
      <w:r w:rsidRPr="00F563BB">
        <w:rPr>
          <w:rStyle w:val="StyleUnderline"/>
        </w:rPr>
        <w:t xml:space="preserve"> of the earth </w:t>
      </w:r>
      <w:r w:rsidRPr="00F563BB">
        <w:rPr>
          <w:rStyle w:val="Emphasis"/>
        </w:rPr>
        <w:t>demands it</w:t>
      </w:r>
      <w:r w:rsidRPr="00F563BB">
        <w:rPr>
          <w:rStyle w:val="StyleUnderline"/>
        </w:rPr>
        <w:t xml:space="preserve">: the </w:t>
      </w:r>
      <w:r w:rsidRPr="00F563BB">
        <w:rPr>
          <w:rStyle w:val="Emphasis"/>
        </w:rPr>
        <w:t>landless inhabitation of selfless existence</w:t>
      </w:r>
      <w:r w:rsidRPr="00F563BB">
        <w:rPr>
          <w:rStyle w:val="StyleUnderline"/>
        </w:rPr>
        <w:t>.</w:t>
      </w:r>
    </w:p>
    <w:p w14:paraId="3C15BB1F" w14:textId="77777777" w:rsidR="000079C1" w:rsidRPr="007A56BE" w:rsidRDefault="000079C1" w:rsidP="000079C1">
      <w:pPr>
        <w:pStyle w:val="Heading4"/>
      </w:pPr>
      <w:r>
        <w:t xml:space="preserve">Refuse their liberatory flight towards technological futurism -- the possibility of technology is caught up within the Electric Light that invites the glitches of tech as an opening for </w:t>
      </w:r>
      <w:r>
        <w:rPr>
          <w:u w:val="single"/>
        </w:rPr>
        <w:t>total violence upon the black body</w:t>
      </w:r>
      <w:r>
        <w:t xml:space="preserve">. These affective, resonant and liberatory flights are constitutive of sovereignty’s vision that only maintain black pathology. </w:t>
      </w:r>
    </w:p>
    <w:p w14:paraId="28B85C6B" w14:textId="77777777" w:rsidR="000079C1" w:rsidRPr="003D4A83" w:rsidRDefault="000079C1" w:rsidP="000079C1">
      <w:r>
        <w:rPr>
          <w:rStyle w:val="Style13ptBold"/>
        </w:rPr>
        <w:t xml:space="preserve">Scannell, 18 </w:t>
      </w:r>
      <w:r>
        <w:t>[R. Joshua Scannell, Josh Scannell teaches sociology and women, gender, and sexuality studies at Hunter College, CUNY. He is interested in understanding how changing digital technologies transform the relationship between the body and its environment, and how these transformations are harnessed to racial and sexual techniques of organizing populations for political and economic exploitation.“Electric Light: Automating the Carceral State During the Quantification of Everything”, CUNY, 2018]//Townes</w:t>
      </w:r>
    </w:p>
    <w:p w14:paraId="43BE4BA3" w14:textId="77777777" w:rsidR="000079C1" w:rsidRDefault="000079C1" w:rsidP="000079C1">
      <w:pPr>
        <w:rPr>
          <w:rStyle w:val="StyleUnderline"/>
        </w:rPr>
      </w:pPr>
      <w:r w:rsidRPr="007B2CDB">
        <w:rPr>
          <w:sz w:val="14"/>
        </w:rPr>
        <w:t xml:space="preserve">In Dark Matters, </w:t>
      </w:r>
      <w:r w:rsidRPr="007B2CDB">
        <w:rPr>
          <w:rStyle w:val="StyleUnderline"/>
        </w:rPr>
        <w:t>Simone Browne introduces the concept of “</w:t>
      </w:r>
      <w:r w:rsidRPr="007B2CDB">
        <w:rPr>
          <w:rStyle w:val="Emphasis"/>
          <w:highlight w:val="cyan"/>
        </w:rPr>
        <w:t>black luminosity</w:t>
      </w:r>
      <w:r w:rsidRPr="007B2CDB">
        <w:rPr>
          <w:rStyle w:val="StyleUnderline"/>
        </w:rPr>
        <w:t xml:space="preserve">” as a </w:t>
      </w:r>
      <w:r w:rsidRPr="007B2CDB">
        <w:rPr>
          <w:rStyle w:val="Emphasis"/>
        </w:rPr>
        <w:t>framework</w:t>
      </w:r>
      <w:r w:rsidRPr="007B2CDB">
        <w:rPr>
          <w:rStyle w:val="StyleUnderline"/>
        </w:rPr>
        <w:t xml:space="preserve"> for understanding the </w:t>
      </w:r>
      <w:r w:rsidRPr="007B2CDB">
        <w:rPr>
          <w:rStyle w:val="Emphasis"/>
          <w:highlight w:val="cyan"/>
        </w:rPr>
        <w:t>racializing violence</w:t>
      </w:r>
      <w:r w:rsidRPr="007B2CDB">
        <w:rPr>
          <w:rStyle w:val="StyleUnderline"/>
          <w:highlight w:val="cyan"/>
        </w:rPr>
        <w:t xml:space="preserve"> that inheres</w:t>
      </w:r>
      <w:r w:rsidRPr="007B2CDB">
        <w:rPr>
          <w:rStyle w:val="StyleUnderline"/>
        </w:rPr>
        <w:t xml:space="preserve"> in the productive </w:t>
      </w:r>
      <w:r w:rsidRPr="007B2CDB">
        <w:rPr>
          <w:rStyle w:val="Emphasis"/>
        </w:rPr>
        <w:t>surveillance</w:t>
      </w:r>
      <w:r w:rsidRPr="007B2CDB">
        <w:rPr>
          <w:rStyle w:val="StyleUnderline"/>
        </w:rPr>
        <w:t xml:space="preserve"> of </w:t>
      </w:r>
      <w:r w:rsidRPr="007B2CDB">
        <w:rPr>
          <w:rStyle w:val="Emphasis"/>
          <w:highlight w:val="cyan"/>
        </w:rPr>
        <w:t>blackness</w:t>
      </w:r>
      <w:r w:rsidRPr="007B2CDB">
        <w:rPr>
          <w:rStyle w:val="StyleUnderline"/>
        </w:rPr>
        <w:t>.</w:t>
      </w:r>
      <w:r w:rsidRPr="007B2CDB">
        <w:rPr>
          <w:sz w:val="14"/>
        </w:rPr>
        <w:t xml:space="preserve"> </w:t>
      </w:r>
      <w:r w:rsidRPr="007B2CDB">
        <w:rPr>
          <w:rStyle w:val="Emphasis"/>
        </w:rPr>
        <w:t>Black Luminosity</w:t>
      </w:r>
      <w:r w:rsidRPr="007B2CDB">
        <w:rPr>
          <w:rStyle w:val="StyleUnderline"/>
        </w:rPr>
        <w:t xml:space="preserve"> is “</w:t>
      </w:r>
      <w:r w:rsidRPr="007B2CDB">
        <w:rPr>
          <w:rStyle w:val="StyleUnderline"/>
          <w:highlight w:val="cyan"/>
        </w:rPr>
        <w:t xml:space="preserve">a form of </w:t>
      </w:r>
      <w:r w:rsidRPr="007B2CDB">
        <w:rPr>
          <w:rStyle w:val="Emphasis"/>
          <w:highlight w:val="cyan"/>
        </w:rPr>
        <w:t>boundary maintenance</w:t>
      </w:r>
      <w:r w:rsidRPr="007B2CDB">
        <w:rPr>
          <w:rStyle w:val="StyleUnderline"/>
        </w:rPr>
        <w:t xml:space="preserve"> occurring </w:t>
      </w:r>
      <w:r w:rsidRPr="007B2CDB">
        <w:rPr>
          <w:rStyle w:val="StyleUnderline"/>
          <w:highlight w:val="cyan"/>
        </w:rPr>
        <w:t xml:space="preserve">at the </w:t>
      </w:r>
      <w:r w:rsidRPr="007B2CDB">
        <w:rPr>
          <w:rStyle w:val="Emphasis"/>
          <w:highlight w:val="cyan"/>
        </w:rPr>
        <w:t>site</w:t>
      </w:r>
      <w:r w:rsidRPr="007B2CDB">
        <w:rPr>
          <w:rStyle w:val="StyleUnderline"/>
          <w:highlight w:val="cyan"/>
        </w:rPr>
        <w:t xml:space="preserve"> of the </w:t>
      </w:r>
      <w:r w:rsidRPr="007B2CDB">
        <w:rPr>
          <w:rStyle w:val="Emphasis"/>
          <w:highlight w:val="cyan"/>
        </w:rPr>
        <w:t>black body</w:t>
      </w:r>
      <w:r w:rsidRPr="007B2CDB">
        <w:rPr>
          <w:rStyle w:val="StyleUnderline"/>
        </w:rPr>
        <w:t xml:space="preserve">, whether by </w:t>
      </w:r>
      <w:r w:rsidRPr="007B2CDB">
        <w:rPr>
          <w:rStyle w:val="Emphasis"/>
        </w:rPr>
        <w:t>candlelight</w:t>
      </w:r>
      <w:r w:rsidRPr="007B2CDB">
        <w:rPr>
          <w:rStyle w:val="StyleUnderline"/>
        </w:rPr>
        <w:t xml:space="preserve">, </w:t>
      </w:r>
      <w:r w:rsidRPr="007B2CDB">
        <w:rPr>
          <w:rStyle w:val="Emphasis"/>
        </w:rPr>
        <w:t>flaming torch</w:t>
      </w:r>
      <w:r w:rsidRPr="007B2CDB">
        <w:rPr>
          <w:rStyle w:val="StyleUnderline"/>
        </w:rPr>
        <w:t xml:space="preserve">, or the </w:t>
      </w:r>
      <w:r w:rsidRPr="007B2CDB">
        <w:rPr>
          <w:rStyle w:val="Emphasis"/>
        </w:rPr>
        <w:t>camera flashbulb</w:t>
      </w:r>
      <w:r w:rsidRPr="007B2CDB">
        <w:rPr>
          <w:rStyle w:val="StyleUnderline"/>
        </w:rPr>
        <w:t xml:space="preserve"> that </w:t>
      </w:r>
      <w:r w:rsidRPr="007B2CDB">
        <w:rPr>
          <w:rStyle w:val="StyleUnderline"/>
          <w:highlight w:val="cyan"/>
        </w:rPr>
        <w:t xml:space="preserve">documents the </w:t>
      </w:r>
      <w:r w:rsidRPr="007B2CDB">
        <w:rPr>
          <w:rStyle w:val="Emphasis"/>
          <w:highlight w:val="cyan"/>
        </w:rPr>
        <w:t>ritualized terror of a lynch mob</w:t>
      </w:r>
      <w:r w:rsidRPr="007B2CDB">
        <w:rPr>
          <w:rStyle w:val="StyleUnderline"/>
        </w:rPr>
        <w:t>.”</w:t>
      </w:r>
      <w:r w:rsidRPr="007B2CDB">
        <w:rPr>
          <w:sz w:val="14"/>
        </w:rPr>
        <w:t xml:space="preserve"> </w:t>
      </w:r>
      <w:r w:rsidRPr="007B2CDB">
        <w:rPr>
          <w:rStyle w:val="StyleUnderline"/>
        </w:rPr>
        <w:t>This boundary maintenance is “</w:t>
      </w:r>
      <w:r w:rsidRPr="007B2CDB">
        <w:rPr>
          <w:rStyle w:val="Emphasis"/>
          <w:highlight w:val="cyan"/>
        </w:rPr>
        <w:t>intricately tied to knowing the black body</w:t>
      </w:r>
      <w:r w:rsidRPr="007B2CDB">
        <w:rPr>
          <w:rStyle w:val="StyleUnderline"/>
        </w:rPr>
        <w:t xml:space="preserve">, subjecting some to a </w:t>
      </w:r>
      <w:r w:rsidRPr="007B2CDB">
        <w:rPr>
          <w:rStyle w:val="Emphasis"/>
        </w:rPr>
        <w:t>high visibility</w:t>
      </w:r>
      <w:r w:rsidRPr="007B2CDB">
        <w:rPr>
          <w:rStyle w:val="StyleUnderline"/>
        </w:rPr>
        <w:t xml:space="preserve">…by way of technologies of </w:t>
      </w:r>
      <w:r w:rsidRPr="007B2CDB">
        <w:rPr>
          <w:rStyle w:val="Emphasis"/>
        </w:rPr>
        <w:t>seeing</w:t>
      </w:r>
      <w:r w:rsidRPr="007B2CDB">
        <w:rPr>
          <w:rStyle w:val="StyleUnderline"/>
        </w:rPr>
        <w:t xml:space="preserve"> that sought to </w:t>
      </w:r>
      <w:r w:rsidRPr="007B2CDB">
        <w:rPr>
          <w:rStyle w:val="Emphasis"/>
          <w:highlight w:val="cyan"/>
        </w:rPr>
        <w:t>render the subject outside of the category of the human, un-visi</w:t>
      </w:r>
      <w:r w:rsidRPr="007B2CDB">
        <w:rPr>
          <w:rStyle w:val="Emphasis"/>
        </w:rPr>
        <w:t>ble</w:t>
      </w:r>
      <w:r w:rsidRPr="007B2CDB">
        <w:rPr>
          <w:sz w:val="14"/>
        </w:rPr>
        <w:t xml:space="preserve">” (Browne 2015, 67-68). </w:t>
      </w:r>
      <w:r w:rsidRPr="007B2CDB">
        <w:rPr>
          <w:rStyle w:val="StyleUnderline"/>
        </w:rPr>
        <w:t>We might add to this historical list floodlights, CCTVs, facial recognition software, gait matching software, social media surveillance, data fusion, predictive policing, body cameras, surveillant sensors, heat maps, compstat maps</w:t>
      </w:r>
      <w:r w:rsidRPr="007B2CDB">
        <w:rPr>
          <w:sz w:val="14"/>
        </w:rPr>
        <w:t xml:space="preserve">. In other words, the </w:t>
      </w:r>
      <w:r w:rsidRPr="007B2CDB">
        <w:rPr>
          <w:rStyle w:val="Emphasis"/>
        </w:rPr>
        <w:t xml:space="preserve">21st century </w:t>
      </w:r>
      <w:r w:rsidRPr="007B2CDB">
        <w:rPr>
          <w:rStyle w:val="Emphasis"/>
          <w:highlight w:val="cyan"/>
        </w:rPr>
        <w:lastRenderedPageBreak/>
        <w:t>technological assemblage of black luminosity that underwrites American matrices of domination</w:t>
      </w:r>
      <w:r w:rsidRPr="007B2CDB">
        <w:rPr>
          <w:sz w:val="14"/>
        </w:rPr>
        <w:t xml:space="preserve"> (Collins 2009). </w:t>
      </w:r>
      <w:r w:rsidRPr="007B2CDB">
        <w:rPr>
          <w:rStyle w:val="Emphasis"/>
        </w:rPr>
        <w:t xml:space="preserve">Algorithmic policing – </w:t>
      </w:r>
      <w:r w:rsidRPr="007B2CDB">
        <w:rPr>
          <w:rStyle w:val="Emphasis"/>
          <w:highlight w:val="cyan"/>
        </w:rPr>
        <w:t>Electric Light</w:t>
      </w:r>
      <w:r w:rsidRPr="007B2CDB">
        <w:rPr>
          <w:rStyle w:val="Emphasis"/>
        </w:rPr>
        <w:t xml:space="preserve"> – is a deepening and extension of the boundary making that Browne identifies. Emerging concerns about digital surveillance technologies - that they inhumanize and dividuate people to </w:t>
      </w:r>
      <w:r w:rsidRPr="007B2CDB">
        <w:rPr>
          <w:rStyle w:val="Emphasis"/>
          <w:highlight w:val="cyan"/>
        </w:rPr>
        <w:t>circulate their data as valuable, securable information</w:t>
      </w:r>
      <w:r w:rsidRPr="007B2CDB">
        <w:rPr>
          <w:sz w:val="14"/>
        </w:rPr>
        <w:t xml:space="preserve"> (boyd and Crawford 2012, Lyon 2011) </w:t>
      </w:r>
      <w:r w:rsidRPr="007B2CDB">
        <w:rPr>
          <w:rStyle w:val="StyleUnderline"/>
        </w:rPr>
        <w:t xml:space="preserve">are in some ways a much-belated realization of the process by which taxonomies of the body have organized and distributed population. </w:t>
      </w:r>
      <w:r w:rsidRPr="007B2CDB">
        <w:rPr>
          <w:sz w:val="14"/>
        </w:rPr>
        <w:t xml:space="preserve">Against the concern that digital surveillance presents a new problem of reducing people to constituent parts and alienates the subject from itself and from the law, we might look to Jennifer Morgan’s argument in Laboring Women that early modern European taxonomies of non-white women were central to nascent state projects of colonialism. These taxonomies laid the intellectual, financial, and ideological groundwork needed to produce captive labor forces on which new modes of capitalist accumulation could be built (Morgan 2004). </w:t>
      </w:r>
      <w:r w:rsidRPr="007B2CDB">
        <w:rPr>
          <w:rStyle w:val="StyleUnderline"/>
        </w:rPr>
        <w:t>Morgan argues that a fundamental technique of the production and circulation of what we now understand as “race” was European explorers’ efforts to “read” non-European women’s bodies as uniquely capable of producing new bodies for captivity through pregnancy and reproduction while also doing agricultural labor.</w:t>
      </w:r>
      <w:r w:rsidRPr="007B2CDB">
        <w:rPr>
          <w:sz w:val="14"/>
        </w:rPr>
        <w:t xml:space="preserve"> </w:t>
      </w:r>
      <w:r w:rsidRPr="007B2CDB">
        <w:rPr>
          <w:rStyle w:val="Emphasis"/>
        </w:rPr>
        <w:t>This subtended a colonial fascination with the imagined physicality of the “indigenous other.</w:t>
      </w:r>
      <w:r w:rsidRPr="007B2CDB">
        <w:rPr>
          <w:sz w:val="14"/>
        </w:rPr>
        <w:t xml:space="preserve">” European “experts,” for instance, argued that nonEuropean women’s breasts were especially and monstrously elongated so that babies could be carried on their backs and “suckle o’er their shoulder” while they did agricultural labor. The (imagined) breast became a key metric, along with the supposed ease and painlessness of  delivery, by which Europeans determined the sliding scale of populational fitness for civilization or enslavement. </w:t>
      </w:r>
      <w:r w:rsidRPr="007B2CDB">
        <w:rPr>
          <w:rStyle w:val="Emphasis"/>
        </w:rPr>
        <w:t>Biometrics and racialization have always been of a part (Ajana 2013, Browne 2015, Duster 2003)</w:t>
      </w:r>
      <w:r w:rsidRPr="007B2CDB">
        <w:rPr>
          <w:sz w:val="14"/>
        </w:rPr>
        <w:t xml:space="preserve">. </w:t>
      </w:r>
      <w:r w:rsidRPr="007B2CDB">
        <w:rPr>
          <w:rStyle w:val="StyleUnderline"/>
        </w:rPr>
        <w:t xml:space="preserve">And the </w:t>
      </w:r>
      <w:r w:rsidRPr="007B2CDB">
        <w:rPr>
          <w:rStyle w:val="Emphasis"/>
          <w:highlight w:val="cyan"/>
        </w:rPr>
        <w:t>racializing technologies</w:t>
      </w:r>
      <w:r w:rsidRPr="007B2CDB">
        <w:rPr>
          <w:rStyle w:val="StyleUnderline"/>
          <w:highlight w:val="cyan"/>
        </w:rPr>
        <w:t xml:space="preserve"> of biometrics always require </w:t>
      </w:r>
      <w:r w:rsidRPr="007B2CDB">
        <w:rPr>
          <w:rStyle w:val="Emphasis"/>
          <w:highlight w:val="cyan"/>
        </w:rPr>
        <w:t>illumination</w:t>
      </w:r>
      <w:r w:rsidRPr="007B2CDB">
        <w:rPr>
          <w:sz w:val="14"/>
        </w:rPr>
        <w:t xml:space="preserve">. </w:t>
      </w:r>
      <w:r w:rsidRPr="007B2CDB">
        <w:rPr>
          <w:rStyle w:val="StyleUnderline"/>
        </w:rPr>
        <w:t>Eighteenth century British colonial authorities in New York developed what Browne calls “</w:t>
      </w:r>
      <w:r w:rsidRPr="007B2CDB">
        <w:rPr>
          <w:rStyle w:val="Emphasis"/>
          <w:highlight w:val="cyan"/>
        </w:rPr>
        <w:t>Lantern Laws</w:t>
      </w:r>
      <w:r w:rsidRPr="007B2CDB">
        <w:rPr>
          <w:rStyle w:val="StyleUnderline"/>
        </w:rPr>
        <w:t>” in response to widespread enslaved’ and indigenous resistance to the colonial regime.</w:t>
      </w:r>
      <w:r w:rsidRPr="007B2CDB">
        <w:rPr>
          <w:sz w:val="14"/>
        </w:rPr>
        <w:t xml:space="preserve"> </w:t>
      </w:r>
      <w:r w:rsidRPr="007B2CDB">
        <w:rPr>
          <w:rStyle w:val="StyleUnderline"/>
        </w:rPr>
        <w:t xml:space="preserve">The white ruling class feared that the free and </w:t>
      </w:r>
      <w:r w:rsidRPr="007B2CDB">
        <w:rPr>
          <w:rStyle w:val="Emphasis"/>
        </w:rPr>
        <w:t>untracked movement</w:t>
      </w:r>
      <w:r w:rsidRPr="007B2CDB">
        <w:rPr>
          <w:rStyle w:val="StyleUnderline"/>
        </w:rPr>
        <w:t xml:space="preserve"> of enslaved persons </w:t>
      </w:r>
      <w:r w:rsidRPr="007B2CDB">
        <w:rPr>
          <w:rStyle w:val="Emphasis"/>
        </w:rPr>
        <w:t>invited danger</w:t>
      </w:r>
      <w:r w:rsidRPr="007B2CDB">
        <w:rPr>
          <w:sz w:val="14"/>
        </w:rPr>
        <w:t xml:space="preserve">. </w:t>
      </w:r>
      <w:r w:rsidRPr="007B2CDB">
        <w:rPr>
          <w:rStyle w:val="Emphasis"/>
        </w:rPr>
        <w:t>Where enslaved people could freely meet and talk, they could strategize insurrection and plan revolt</w:t>
      </w:r>
      <w:r w:rsidRPr="007B2CDB">
        <w:rPr>
          <w:sz w:val="14"/>
        </w:rPr>
        <w:t xml:space="preserve">. These laws thus mandated that black and native persons, when walking two or more at a time and unaccompanied by a white person were required, after dark, to carry lit candle lanterns. They were made to be luminous (Browne 2015, 76-83). An urban reimagining of the rural “pass,” the Lantern Laws organized the imagined infrastructure of the city through the circulation of illuminated black and native bodies (Hadden 2003; Browne 2015). </w:t>
      </w:r>
      <w:r w:rsidRPr="007B2CDB">
        <w:rPr>
          <w:rStyle w:val="Emphasis"/>
          <w:highlight w:val="cyan"/>
        </w:rPr>
        <w:t xml:space="preserve">Colonial luminosity assembles surveillant </w:t>
      </w:r>
      <w:r w:rsidRPr="007B2CDB">
        <w:rPr>
          <w:rStyle w:val="Emphasis"/>
        </w:rPr>
        <w:t>technologies</w:t>
      </w:r>
      <w:r w:rsidRPr="007B2CDB">
        <w:rPr>
          <w:sz w:val="14"/>
        </w:rPr>
        <w:t xml:space="preserve"> (</w:t>
      </w:r>
      <w:r w:rsidRPr="007B2CDB">
        <w:rPr>
          <w:rStyle w:val="StyleUnderline"/>
        </w:rPr>
        <w:t>candles, lanterns</w:t>
      </w:r>
      <w:r w:rsidRPr="007B2CDB">
        <w:rPr>
          <w:sz w:val="14"/>
        </w:rPr>
        <w:t xml:space="preserve">), </w:t>
      </w:r>
      <w:r w:rsidRPr="007B2CDB">
        <w:rPr>
          <w:rStyle w:val="Emphasis"/>
          <w:highlight w:val="cyan"/>
        </w:rPr>
        <w:t>racial technologies</w:t>
      </w:r>
      <w:r w:rsidRPr="007B2CDB">
        <w:rPr>
          <w:sz w:val="14"/>
        </w:rPr>
        <w:t xml:space="preserve"> (</w:t>
      </w:r>
      <w:r w:rsidRPr="007B2CDB">
        <w:rPr>
          <w:rStyle w:val="StyleUnderline"/>
        </w:rPr>
        <w:t>bondage, property rights</w:t>
      </w:r>
      <w:r w:rsidRPr="007B2CDB">
        <w:rPr>
          <w:sz w:val="14"/>
        </w:rPr>
        <w:t xml:space="preserve">), </w:t>
      </w:r>
      <w:r w:rsidRPr="007B2CDB">
        <w:rPr>
          <w:rStyle w:val="Emphasis"/>
          <w:highlight w:val="cyan"/>
        </w:rPr>
        <w:t>capital</w:t>
      </w:r>
      <w:r w:rsidRPr="007B2CDB">
        <w:rPr>
          <w:sz w:val="14"/>
        </w:rPr>
        <w:t xml:space="preserve"> (</w:t>
      </w:r>
      <w:r w:rsidRPr="007B2CDB">
        <w:rPr>
          <w:rStyle w:val="StyleUnderline"/>
        </w:rPr>
        <w:t>the sea, the ship, the financial instrument, the east India company</w:t>
      </w:r>
      <w:r w:rsidRPr="007B2CDB">
        <w:rPr>
          <w:sz w:val="14"/>
        </w:rPr>
        <w:t xml:space="preserve">) </w:t>
      </w:r>
      <w:r w:rsidRPr="007B2CDB">
        <w:rPr>
          <w:rStyle w:val="Emphasis"/>
          <w:highlight w:val="cyan"/>
        </w:rPr>
        <w:t>and imperial affects</w:t>
      </w:r>
      <w:r w:rsidRPr="007B2CDB">
        <w:rPr>
          <w:rStyle w:val="Emphasis"/>
        </w:rPr>
        <w:t xml:space="preserve"> </w:t>
      </w:r>
      <w:r w:rsidRPr="007B2CDB">
        <w:rPr>
          <w:sz w:val="14"/>
        </w:rPr>
        <w:t>(</w:t>
      </w:r>
      <w:r w:rsidRPr="007B2CDB">
        <w:rPr>
          <w:rStyle w:val="StyleUnderline"/>
        </w:rPr>
        <w:t>the impetus for these laws is to defend the sanctity of the afternoon tea ceremony</w:t>
      </w:r>
      <w:r w:rsidRPr="007B2CDB">
        <w:rPr>
          <w:sz w:val="14"/>
        </w:rPr>
        <w:t xml:space="preserve">) </w:t>
      </w:r>
      <w:r w:rsidRPr="007B2CDB">
        <w:rPr>
          <w:rStyle w:val="Emphasis"/>
          <w:highlight w:val="cyan"/>
        </w:rPr>
        <w:t>to map carceral</w:t>
      </w:r>
      <w:r w:rsidRPr="007B2CDB">
        <w:rPr>
          <w:rStyle w:val="Emphasis"/>
        </w:rPr>
        <w:t>, colonial New York</w:t>
      </w:r>
      <w:r w:rsidRPr="007B2CDB">
        <w:rPr>
          <w:sz w:val="14"/>
        </w:rPr>
        <w:t xml:space="preserve">. Back to the future, in 2014, </w:t>
      </w:r>
      <w:r w:rsidRPr="007B2CDB">
        <w:rPr>
          <w:rStyle w:val="StyleUnderline"/>
          <w:highlight w:val="cyan"/>
        </w:rPr>
        <w:t>the</w:t>
      </w:r>
      <w:r w:rsidRPr="007B2CDB">
        <w:rPr>
          <w:rStyle w:val="StyleUnderline"/>
        </w:rPr>
        <w:t xml:space="preserve"> </w:t>
      </w:r>
      <w:r w:rsidRPr="007B2CDB">
        <w:rPr>
          <w:rStyle w:val="StyleUnderline"/>
          <w:highlight w:val="cyan"/>
        </w:rPr>
        <w:t>N</w:t>
      </w:r>
      <w:r w:rsidRPr="007B2CDB">
        <w:rPr>
          <w:rStyle w:val="StyleUnderline"/>
        </w:rPr>
        <w:t xml:space="preserve">ew </w:t>
      </w:r>
      <w:r w:rsidRPr="007B2CDB">
        <w:rPr>
          <w:rStyle w:val="StyleUnderline"/>
          <w:highlight w:val="cyan"/>
        </w:rPr>
        <w:t>Y</w:t>
      </w:r>
      <w:r w:rsidRPr="007B2CDB">
        <w:rPr>
          <w:rStyle w:val="StyleUnderline"/>
        </w:rPr>
        <w:t xml:space="preserve">ork </w:t>
      </w:r>
      <w:r w:rsidRPr="007B2CDB">
        <w:rPr>
          <w:rStyle w:val="StyleUnderline"/>
          <w:highlight w:val="cyan"/>
        </w:rPr>
        <w:t>P</w:t>
      </w:r>
      <w:r w:rsidRPr="007B2CDB">
        <w:rPr>
          <w:rStyle w:val="StyleUnderline"/>
        </w:rPr>
        <w:t xml:space="preserve">olice </w:t>
      </w:r>
      <w:r w:rsidRPr="007B2CDB">
        <w:rPr>
          <w:rStyle w:val="StyleUnderline"/>
          <w:highlight w:val="cyan"/>
        </w:rPr>
        <w:t>D</w:t>
      </w:r>
      <w:r w:rsidRPr="007B2CDB">
        <w:rPr>
          <w:rStyle w:val="StyleUnderline"/>
        </w:rPr>
        <w:t xml:space="preserve">epartment </w:t>
      </w:r>
      <w:r w:rsidRPr="007B2CDB">
        <w:rPr>
          <w:rStyle w:val="StyleUnderline"/>
          <w:highlight w:val="cyan"/>
        </w:rPr>
        <w:t xml:space="preserve">assembles </w:t>
      </w:r>
      <w:r w:rsidRPr="007B2CDB">
        <w:rPr>
          <w:rStyle w:val="Emphasis"/>
          <w:highlight w:val="cyan"/>
        </w:rPr>
        <w:t>surveillant technologies</w:t>
      </w:r>
      <w:r w:rsidRPr="007B2CDB">
        <w:rPr>
          <w:rStyle w:val="StyleUnderline"/>
        </w:rPr>
        <w:t xml:space="preserve"> (cctv, ShotSpotter, crime mapping, gait matching, facial recognition, automated license plate readers, predictive policing), </w:t>
      </w:r>
      <w:r w:rsidRPr="007B2CDB">
        <w:rPr>
          <w:rStyle w:val="Emphasis"/>
          <w:highlight w:val="cyan"/>
        </w:rPr>
        <w:t>racial technologies</w:t>
      </w:r>
      <w:r w:rsidRPr="007B2CDB">
        <w:rPr>
          <w:rStyle w:val="StyleUnderline"/>
        </w:rPr>
        <w:t xml:space="preserve"> (incarceration, underfunded schools, rent gouging, poor wages), </w:t>
      </w:r>
      <w:r w:rsidRPr="007B2CDB">
        <w:rPr>
          <w:rStyle w:val="Emphasis"/>
          <w:highlight w:val="cyan"/>
        </w:rPr>
        <w:t>capital</w:t>
      </w:r>
      <w:r>
        <w:rPr>
          <w:rStyle w:val="StyleUnderline"/>
        </w:rPr>
        <w:t xml:space="preserve"> </w:t>
      </w:r>
      <w:r w:rsidRPr="007B2CDB">
        <w:rPr>
          <w:rStyle w:val="StyleUnderline"/>
        </w:rPr>
        <w:t xml:space="preserve"> (credit, real estate value, data farming, analytics), </w:t>
      </w:r>
      <w:r w:rsidRPr="007B2CDB">
        <w:rPr>
          <w:rStyle w:val="StyleUnderline"/>
          <w:highlight w:val="cyan"/>
        </w:rPr>
        <w:t xml:space="preserve">and </w:t>
      </w:r>
      <w:r w:rsidRPr="007B2CDB">
        <w:rPr>
          <w:rStyle w:val="Emphasis"/>
          <w:highlight w:val="cyan"/>
        </w:rPr>
        <w:t>imperial affects</w:t>
      </w:r>
      <w:r w:rsidRPr="007B2CDB">
        <w:rPr>
          <w:rStyle w:val="StyleUnderline"/>
        </w:rPr>
        <w:t xml:space="preserve"> (the colorblind land of opportunity, the American dream) </w:t>
      </w:r>
      <w:r w:rsidRPr="007B2CDB">
        <w:rPr>
          <w:rStyle w:val="StyleUnderline"/>
          <w:highlight w:val="cyan"/>
        </w:rPr>
        <w:t xml:space="preserve">to </w:t>
      </w:r>
      <w:r w:rsidRPr="007B2CDB">
        <w:rPr>
          <w:rStyle w:val="Emphasis"/>
          <w:highlight w:val="cyan"/>
        </w:rPr>
        <w:t>map carceral</w:t>
      </w:r>
      <w:r w:rsidRPr="007B2CDB">
        <w:rPr>
          <w:rStyle w:val="Emphasis"/>
        </w:rPr>
        <w:t xml:space="preserve">, 21st century </w:t>
      </w:r>
      <w:r w:rsidRPr="007B2CDB">
        <w:rPr>
          <w:rStyle w:val="Emphasis"/>
          <w:highlight w:val="cyan"/>
        </w:rPr>
        <w:t>New York</w:t>
      </w:r>
      <w:r w:rsidRPr="007B2CDB">
        <w:rPr>
          <w:sz w:val="14"/>
        </w:rPr>
        <w:t xml:space="preserve">. As in Brownsville in 2014, so too in colonial New York: </w:t>
      </w:r>
      <w:r w:rsidRPr="007B2CDB">
        <w:rPr>
          <w:rStyle w:val="Emphasis"/>
          <w:highlight w:val="cyan"/>
        </w:rPr>
        <w:t>the mobility and opacity of free white colonial subjects depends on black and native bodies’ forced illumination</w:t>
      </w:r>
      <w:r w:rsidRPr="007B2CDB">
        <w:rPr>
          <w:sz w:val="14"/>
        </w:rPr>
        <w:t xml:space="preserve">. </w:t>
      </w:r>
      <w:r w:rsidRPr="007B2CDB">
        <w:rPr>
          <w:rStyle w:val="StyleUnderline"/>
        </w:rPr>
        <w:t xml:space="preserve">In their passage through the colonial city, </w:t>
      </w:r>
      <w:r w:rsidRPr="007B2CDB">
        <w:rPr>
          <w:rStyle w:val="StyleUnderline"/>
          <w:highlight w:val="cyan"/>
        </w:rPr>
        <w:t>black and native bodies</w:t>
      </w:r>
      <w:r w:rsidRPr="007B2CDB">
        <w:rPr>
          <w:rStyle w:val="StyleUnderline"/>
        </w:rPr>
        <w:t xml:space="preserve"> were not only forced to present before the panoptic regard of the white gaze, </w:t>
      </w:r>
      <w:r w:rsidRPr="007B2CDB">
        <w:rPr>
          <w:rStyle w:val="Emphasis"/>
        </w:rPr>
        <w:t xml:space="preserve">they </w:t>
      </w:r>
      <w:r w:rsidRPr="007B2CDB">
        <w:rPr>
          <w:rStyle w:val="Emphasis"/>
          <w:highlight w:val="cyan"/>
        </w:rPr>
        <w:t>were constitutive of sovereignty’s field of vision</w:t>
      </w:r>
      <w:r w:rsidRPr="007B2CDB">
        <w:rPr>
          <w:sz w:val="14"/>
        </w:rPr>
        <w:t xml:space="preserve"> (Kelley 1996, Bell 1992, Scott 1999, Ong 2006). As in the 18th century, so the 21st: </w:t>
      </w:r>
      <w:r w:rsidRPr="007B2CDB">
        <w:rPr>
          <w:rStyle w:val="StyleUnderline"/>
        </w:rPr>
        <w:t>rac</w:t>
      </w:r>
      <w:r w:rsidRPr="007B2CDB">
        <w:rPr>
          <w:rStyle w:val="StyleUnderline"/>
          <w:highlight w:val="cyan"/>
        </w:rPr>
        <w:t>ialized bodies’ “</w:t>
      </w:r>
      <w:r w:rsidRPr="007B2CDB">
        <w:rPr>
          <w:rStyle w:val="Emphasis"/>
          <w:highlight w:val="cyan"/>
        </w:rPr>
        <w:t>improper</w:t>
      </w:r>
      <w:r w:rsidRPr="007B2CDB">
        <w:rPr>
          <w:rStyle w:val="StyleUnderline"/>
          <w:highlight w:val="cyan"/>
        </w:rPr>
        <w:t xml:space="preserve">” </w:t>
      </w:r>
      <w:r w:rsidRPr="007B2CDB">
        <w:rPr>
          <w:rStyle w:val="Emphasis"/>
          <w:highlight w:val="cyan"/>
        </w:rPr>
        <w:t>movement</w:t>
      </w:r>
      <w:r w:rsidRPr="007B2CDB">
        <w:rPr>
          <w:rStyle w:val="StyleUnderline"/>
        </w:rPr>
        <w:t xml:space="preserve"> (</w:t>
      </w:r>
      <w:r w:rsidRPr="007B2CDB">
        <w:rPr>
          <w:rStyle w:val="Emphasis"/>
        </w:rPr>
        <w:t>including the refusal to “move along</w:t>
      </w:r>
      <w:r w:rsidRPr="007B2CDB">
        <w:rPr>
          <w:rStyle w:val="StyleUnderline"/>
        </w:rPr>
        <w:t xml:space="preserve">”) in and through New York </w:t>
      </w:r>
      <w:r w:rsidRPr="007B2CDB">
        <w:rPr>
          <w:rStyle w:val="StyleUnderline"/>
          <w:highlight w:val="cyan"/>
        </w:rPr>
        <w:t>invites</w:t>
      </w:r>
      <w:r w:rsidRPr="007B2CDB">
        <w:rPr>
          <w:rStyle w:val="StyleUnderline"/>
        </w:rPr>
        <w:t xml:space="preserve"> a range of </w:t>
      </w:r>
      <w:r w:rsidRPr="007B2CDB">
        <w:rPr>
          <w:rStyle w:val="StyleUnderline"/>
          <w:highlight w:val="cyan"/>
        </w:rPr>
        <w:t>punishments</w:t>
      </w:r>
      <w:r w:rsidRPr="007B2CDB">
        <w:rPr>
          <w:rStyle w:val="StyleUnderline"/>
        </w:rPr>
        <w:t xml:space="preserve">, up to and including </w:t>
      </w:r>
      <w:r w:rsidRPr="007B2CDB">
        <w:rPr>
          <w:rStyle w:val="Emphasis"/>
        </w:rPr>
        <w:t>torture</w:t>
      </w:r>
      <w:r w:rsidRPr="007B2CDB">
        <w:rPr>
          <w:rStyle w:val="StyleUnderline"/>
        </w:rPr>
        <w:t xml:space="preserve"> and </w:t>
      </w:r>
      <w:r w:rsidRPr="007B2CDB">
        <w:rPr>
          <w:rStyle w:val="Emphasis"/>
        </w:rPr>
        <w:t>death</w:t>
      </w:r>
      <w:r w:rsidRPr="007B2CDB">
        <w:rPr>
          <w:rStyle w:val="StyleUnderline"/>
        </w:rPr>
        <w:t xml:space="preserve">. </w:t>
      </w:r>
      <w:r w:rsidRPr="007B2CDB">
        <w:rPr>
          <w:rStyle w:val="Emphasis"/>
        </w:rPr>
        <w:t>Surveillance</w:t>
      </w:r>
      <w:r w:rsidRPr="007B2CDB">
        <w:rPr>
          <w:rStyle w:val="StyleUnderline"/>
        </w:rPr>
        <w:t xml:space="preserve">, </w:t>
      </w:r>
      <w:r w:rsidRPr="007B2CDB">
        <w:rPr>
          <w:rStyle w:val="Emphasis"/>
        </w:rPr>
        <w:t>torture</w:t>
      </w:r>
      <w:r w:rsidRPr="007B2CDB">
        <w:rPr>
          <w:rStyle w:val="StyleUnderline"/>
        </w:rPr>
        <w:t xml:space="preserve">, </w:t>
      </w:r>
      <w:r w:rsidRPr="007B2CDB">
        <w:rPr>
          <w:rStyle w:val="Emphasis"/>
        </w:rPr>
        <w:t>capital</w:t>
      </w:r>
      <w:r w:rsidRPr="007B2CDB">
        <w:rPr>
          <w:rStyle w:val="StyleUnderline"/>
        </w:rPr>
        <w:t xml:space="preserve">, </w:t>
      </w:r>
      <w:r w:rsidRPr="007B2CDB">
        <w:rPr>
          <w:rStyle w:val="Emphasis"/>
        </w:rPr>
        <w:t>necropolitics</w:t>
      </w:r>
      <w:r w:rsidRPr="007B2CDB">
        <w:rPr>
          <w:rStyle w:val="StyleUnderline"/>
        </w:rPr>
        <w:t xml:space="preserve">, </w:t>
      </w:r>
      <w:r w:rsidRPr="007B2CDB">
        <w:rPr>
          <w:rStyle w:val="Emphasis"/>
        </w:rPr>
        <w:t>biometrics</w:t>
      </w:r>
      <w:r w:rsidRPr="007B2CDB">
        <w:rPr>
          <w:rStyle w:val="StyleUnderline"/>
        </w:rPr>
        <w:t xml:space="preserve">, </w:t>
      </w:r>
      <w:r w:rsidRPr="007B2CDB">
        <w:rPr>
          <w:rStyle w:val="Emphasis"/>
        </w:rPr>
        <w:t>carceral securitization</w:t>
      </w:r>
      <w:r w:rsidRPr="007B2CDB">
        <w:rPr>
          <w:rStyle w:val="StyleUnderline"/>
        </w:rPr>
        <w:t xml:space="preserve">, </w:t>
      </w:r>
      <w:r w:rsidRPr="007B2CDB">
        <w:rPr>
          <w:rStyle w:val="Emphasis"/>
        </w:rPr>
        <w:t>hot spot policing</w:t>
      </w:r>
      <w:r w:rsidRPr="007B2CDB">
        <w:rPr>
          <w:sz w:val="14"/>
        </w:rPr>
        <w:t xml:space="preserve">. The conflation of the terrorist and the criminal all coalesce across time and space. </w:t>
      </w:r>
      <w:r w:rsidRPr="007B2CDB">
        <w:rPr>
          <w:rStyle w:val="Emphasis"/>
        </w:rPr>
        <w:t>Light organizes race</w:t>
      </w:r>
      <w:r w:rsidRPr="007B2CDB">
        <w:rPr>
          <w:sz w:val="14"/>
        </w:rPr>
        <w:t xml:space="preserve">. Police tactics have not changed much. </w:t>
      </w:r>
      <w:r w:rsidRPr="007B2CDB">
        <w:rPr>
          <w:rStyle w:val="StyleUnderline"/>
        </w:rPr>
        <w:t>We may not call them “Lantern Laws” anymore, but NYPD’s “</w:t>
      </w:r>
      <w:r w:rsidRPr="007B2CDB">
        <w:rPr>
          <w:rStyle w:val="Emphasis"/>
          <w:highlight w:val="cyan"/>
        </w:rPr>
        <w:t>Omnipresence</w:t>
      </w:r>
      <w:r w:rsidRPr="007B2CDB">
        <w:rPr>
          <w:rStyle w:val="StyleUnderline"/>
          <w:highlight w:val="cyan"/>
        </w:rPr>
        <w:t xml:space="preserve">” </w:t>
      </w:r>
      <w:r w:rsidRPr="007B2CDB">
        <w:rPr>
          <w:rStyle w:val="Emphasis"/>
          <w:highlight w:val="cyan"/>
        </w:rPr>
        <w:t>strategy</w:t>
      </w:r>
      <w:r w:rsidRPr="007B2CDB">
        <w:rPr>
          <w:rStyle w:val="StyleUnderline"/>
          <w:highlight w:val="cyan"/>
        </w:rPr>
        <w:t xml:space="preserve"> positions</w:t>
      </w:r>
      <w:r w:rsidRPr="007B2CDB">
        <w:rPr>
          <w:rStyle w:val="StyleUnderline"/>
        </w:rPr>
        <w:t xml:space="preserve"> </w:t>
      </w:r>
      <w:r w:rsidRPr="007B2CDB">
        <w:rPr>
          <w:rStyle w:val="Emphasis"/>
        </w:rPr>
        <w:t xml:space="preserve">police </w:t>
      </w:r>
      <w:r w:rsidRPr="007B2CDB">
        <w:rPr>
          <w:rStyle w:val="Emphasis"/>
          <w:highlight w:val="cyan"/>
        </w:rPr>
        <w:t>floodlights</w:t>
      </w:r>
      <w:r w:rsidRPr="007B2CDB">
        <w:rPr>
          <w:rStyle w:val="StyleUnderline"/>
        </w:rPr>
        <w:t xml:space="preserve"> in and around “high crime” neighborhoods so that the police can see, </w:t>
      </w:r>
      <w:r w:rsidRPr="007B2CDB">
        <w:rPr>
          <w:rStyle w:val="StyleUnderline"/>
          <w:highlight w:val="cyan"/>
        </w:rPr>
        <w:t>can “know,” when and where people of color move about the city</w:t>
      </w:r>
      <w:r w:rsidRPr="007B2CDB">
        <w:rPr>
          <w:rStyle w:val="StyleUnderline"/>
        </w:rPr>
        <w:t xml:space="preserve">. </w:t>
      </w:r>
      <w:r w:rsidRPr="007B2CDB">
        <w:rPr>
          <w:sz w:val="14"/>
        </w:rPr>
        <w:t xml:space="preserve">The designation of “high crime neighborhood” is itself a certain type of luminosity. The heat maps that transform the lived environment into a state target, and depress the constitutional protections of people living under conditions of “high crime” (Ferguson and Bernache 2008) are themselves the product of the ubiquitous racialized surveillance that Broken Windows reauthorized in the 1990s, and that Microsoft analytics digitizes on behalf of “the public.” </w:t>
      </w:r>
      <w:r w:rsidRPr="007B2CDB">
        <w:rPr>
          <w:rStyle w:val="StyleUnderline"/>
        </w:rPr>
        <w:t xml:space="preserve">Risk, heat maps, hot spots, and predictive policing are some of the 21st century’s techniques for illuminating the progress of “dangerous” bodies through the urban environment. 9 So, the logic of </w:t>
      </w:r>
      <w:r w:rsidRPr="007B2CDB">
        <w:rPr>
          <w:rStyle w:val="StyleUnderline"/>
        </w:rPr>
        <w:lastRenderedPageBreak/>
        <w:t>securitization endures</w:t>
      </w:r>
      <w:r w:rsidRPr="007B2CDB">
        <w:rPr>
          <w:sz w:val="14"/>
        </w:rPr>
        <w:t xml:space="preserve">. </w:t>
      </w:r>
      <w:r w:rsidRPr="007B2CDB">
        <w:rPr>
          <w:rStyle w:val="Emphasis"/>
        </w:rPr>
        <w:t>What has changed is that inhumanist techniques of “algorithmic governance” now deliberately disaggregate the metrics of flesh from any imagined figure of the human</w:t>
      </w:r>
      <w:r w:rsidRPr="007B2CDB">
        <w:rPr>
          <w:sz w:val="14"/>
        </w:rPr>
        <w:t xml:space="preserve"> (Negarestani 2014a; Terranova 2007; Patricia T. Clough 2010). </w:t>
      </w:r>
      <w:r w:rsidRPr="007B2CDB">
        <w:rPr>
          <w:rStyle w:val="Emphasis"/>
          <w:highlight w:val="cyan"/>
        </w:rPr>
        <w:t>Electric light means an intensification of the violent, profitable production of flesh against the body,</w:t>
      </w:r>
      <w:r w:rsidRPr="007B2CDB">
        <w:rPr>
          <w:rStyle w:val="Emphasis"/>
        </w:rPr>
        <w:t xml:space="preserve"> hidden behind mathematical parameters, and “progressive” reforms (Spillers 2003).</w:t>
      </w:r>
      <w:r w:rsidRPr="007B2CDB">
        <w:rPr>
          <w:sz w:val="14"/>
        </w:rPr>
        <w:t xml:space="preserve"> </w:t>
      </w:r>
      <w:r w:rsidRPr="007B2CDB">
        <w:rPr>
          <w:rStyle w:val="StyleUnderline"/>
        </w:rPr>
        <w:t xml:space="preserve">There is not a contradiction between a more accountable and </w:t>
      </w:r>
      <w:r w:rsidRPr="007B2CDB">
        <w:rPr>
          <w:rStyle w:val="Emphasis"/>
          <w:highlight w:val="cyan"/>
        </w:rPr>
        <w:t>tech</w:t>
      </w:r>
      <w:r w:rsidRPr="007B2CDB">
        <w:rPr>
          <w:rStyle w:val="Emphasis"/>
        </w:rPr>
        <w:t xml:space="preserve">nologically savvy </w:t>
      </w:r>
      <w:r w:rsidRPr="007B2CDB">
        <w:rPr>
          <w:rStyle w:val="Emphasis"/>
          <w:highlight w:val="cyan"/>
        </w:rPr>
        <w:t>police</w:t>
      </w:r>
      <w:r w:rsidRPr="007B2CDB">
        <w:rPr>
          <w:rStyle w:val="Emphasis"/>
        </w:rPr>
        <w:t xml:space="preserve"> department </w:t>
      </w:r>
      <w:r w:rsidRPr="007B2CDB">
        <w:rPr>
          <w:rStyle w:val="Emphasis"/>
          <w:highlight w:val="cyan"/>
        </w:rPr>
        <w:t>and siege</w:t>
      </w:r>
      <w:r w:rsidRPr="007B2CDB">
        <w:rPr>
          <w:rStyle w:val="StyleUnderline"/>
        </w:rPr>
        <w:t xml:space="preserve">. The former </w:t>
      </w:r>
      <w:r w:rsidRPr="007B2CDB">
        <w:rPr>
          <w:rStyle w:val="Emphasis"/>
        </w:rPr>
        <w:t>makes the latter possible</w:t>
      </w:r>
      <w:r w:rsidRPr="007B2CDB">
        <w:rPr>
          <w:sz w:val="14"/>
        </w:rPr>
        <w:t xml:space="preserve">. But the techniques of policing and organized dispossession (Harvey 2004) that constitute the “changing same” of American carceral capitalism are nonetheless transforming. Jasbir Puar writes about the Israeli occupation of Palestine as “inhumanist biopolitics,” in which state power turns on the deliberate debilitation and stunting of target populations (Puar 2015). This “right to maim,” she argues, is useful to contemporary modes of imperial rule that depend on comporting with the letters, if not spirit, of international human rights benchmarks. By rendering subject populations debilitated, rather than dead, </w:t>
      </w:r>
      <w:r w:rsidRPr="007B2CDB">
        <w:rPr>
          <w:rStyle w:val="Emphasis"/>
        </w:rPr>
        <w:t xml:space="preserve">regimes suspend victimized communities in a profitable interstice of “will not let or make die.” </w:t>
      </w:r>
      <w:r w:rsidRPr="007B2CDB">
        <w:rPr>
          <w:rStyle w:val="StyleUnderline"/>
        </w:rPr>
        <w:t xml:space="preserve">Populations in such </w:t>
      </w:r>
      <w:r w:rsidRPr="007B2CDB">
        <w:rPr>
          <w:rStyle w:val="Emphasis"/>
        </w:rPr>
        <w:t xml:space="preserve">necropolitical limbos </w:t>
      </w:r>
      <w:r w:rsidRPr="007B2CDB">
        <w:rPr>
          <w:rStyle w:val="StyleUnderline"/>
        </w:rPr>
        <w:t xml:space="preserve">provide the grist for </w:t>
      </w:r>
      <w:r w:rsidRPr="007B2CDB">
        <w:rPr>
          <w:rStyle w:val="Emphasis"/>
        </w:rPr>
        <w:t>expanding domestic security industries</w:t>
      </w:r>
      <w:r w:rsidRPr="007B2CDB">
        <w:rPr>
          <w:rStyle w:val="StyleUnderline"/>
        </w:rPr>
        <w:t xml:space="preserve">, </w:t>
      </w:r>
      <w:r w:rsidRPr="007B2CDB">
        <w:rPr>
          <w:rStyle w:val="Emphasis"/>
        </w:rPr>
        <w:t>non-governmental organizations</w:t>
      </w:r>
      <w:r w:rsidRPr="007B2CDB">
        <w:rPr>
          <w:rStyle w:val="StyleUnderline"/>
        </w:rPr>
        <w:t xml:space="preserve">, </w:t>
      </w:r>
      <w:r w:rsidRPr="007B2CDB">
        <w:rPr>
          <w:rStyle w:val="Emphasis"/>
        </w:rPr>
        <w:t>medical research</w:t>
      </w:r>
      <w:r w:rsidRPr="007B2CDB">
        <w:rPr>
          <w:rStyle w:val="StyleUnderline"/>
        </w:rPr>
        <w:t>, and other sectors whose use-value accrues from the profitable management of organized debility</w:t>
      </w:r>
      <w:r w:rsidRPr="007B2CDB">
        <w:rPr>
          <w:sz w:val="14"/>
        </w:rPr>
        <w:t xml:space="preserve"> (Puar 2017). The term “inhumanist biopolitics” tracks two theoretical lines in this mode of debilitative governmentality. On the one hand, that it is biopolitical in the “classical” Foucauldian sense of 10 the word. It is a logic of governing that is dependent on figuring some populations’ bodies for maximum life and capacity and others for slow death (Berlant 2007) and debility through a positive feedback loop between state science, state racism, biological knowledge, and what David Beer calls “metric power” (Beer 2016; Foucault 1978). On the other hand, Reza Negarestani’s (2011) term, “inhumanism” denotes a break with the “human” temporalities and figures that frame “biopolitics” (Negarestani 2014b). Negarestani’s concept of the “labor of the inhuman” is dense, and I will not attempt a full excursus. To gloss, Neg</w:t>
      </w:r>
      <w:r w:rsidRPr="007B2CDB">
        <w:rPr>
          <w:rStyle w:val="Emphasis"/>
        </w:rPr>
        <w:t>arestani argues that, “humanist” and “anti-humanist” conceptions of “the human” are rooted in nostalgic (imagined historical) or theological (either explicitly religious, phenomenal, or “natural”) reifications of “human” as coherent, and self-evident figure.</w:t>
      </w:r>
      <w:r w:rsidRPr="007B2CDB">
        <w:rPr>
          <w:sz w:val="14"/>
        </w:rPr>
        <w:t xml:space="preserve"> </w:t>
      </w:r>
      <w:r w:rsidRPr="007B2CDB">
        <w:rPr>
          <w:rStyle w:val="StyleUnderline"/>
        </w:rPr>
        <w:t>Inhumanism reworks “human” as a process of constant renovation and construction – what he calls “</w:t>
      </w:r>
      <w:r w:rsidRPr="007B2CDB">
        <w:rPr>
          <w:rStyle w:val="Emphasis"/>
          <w:highlight w:val="cyan"/>
        </w:rPr>
        <w:t>the revisionary catastrophe</w:t>
      </w:r>
      <w:r w:rsidRPr="007B2CDB">
        <w:rPr>
          <w:rStyle w:val="StyleUnderline"/>
        </w:rPr>
        <w:t>.”</w:t>
      </w:r>
      <w:r w:rsidRPr="007B2CDB">
        <w:rPr>
          <w:sz w:val="14"/>
        </w:rPr>
        <w:t xml:space="preserve"> </w:t>
      </w:r>
      <w:r w:rsidRPr="007B2CDB">
        <w:rPr>
          <w:rStyle w:val="StyleUnderline"/>
        </w:rPr>
        <w:t>His point is that, pragmatically, what “</w:t>
      </w:r>
      <w:r w:rsidRPr="007B2CDB">
        <w:rPr>
          <w:rStyle w:val="Emphasis"/>
          <w:highlight w:val="cyan"/>
        </w:rPr>
        <w:t>human</w:t>
      </w:r>
      <w:r w:rsidRPr="007B2CDB">
        <w:rPr>
          <w:rStyle w:val="StyleUnderline"/>
          <w:highlight w:val="cyan"/>
        </w:rPr>
        <w:t xml:space="preserve">” means is under </w:t>
      </w:r>
      <w:r w:rsidRPr="007B2CDB">
        <w:rPr>
          <w:rStyle w:val="Emphasis"/>
          <w:highlight w:val="cyan"/>
        </w:rPr>
        <w:t>incessant revision</w:t>
      </w:r>
      <w:r w:rsidRPr="007B2CDB">
        <w:rPr>
          <w:rStyle w:val="StyleUnderline"/>
          <w:highlight w:val="cyan"/>
        </w:rPr>
        <w:t xml:space="preserve"> and </w:t>
      </w:r>
      <w:r w:rsidRPr="007B2CDB">
        <w:rPr>
          <w:rStyle w:val="Emphasis"/>
          <w:highlight w:val="cyan"/>
        </w:rPr>
        <w:t>stress</w:t>
      </w:r>
      <w:r w:rsidRPr="007B2CDB">
        <w:rPr>
          <w:rStyle w:val="StyleUnderline"/>
        </w:rPr>
        <w:t>, and that this stress comes “as a force that travels back from the future to alter, if not to completely discontinue, the command of its origin.</w:t>
      </w:r>
      <w:r w:rsidRPr="007B2CDB">
        <w:rPr>
          <w:sz w:val="14"/>
        </w:rPr>
        <w:t xml:space="preserve">” </w:t>
      </w:r>
      <w:r w:rsidRPr="007B2CDB">
        <w:rPr>
          <w:rStyle w:val="Emphasis"/>
        </w:rPr>
        <w:t xml:space="preserve">To commit, politically, ethically, or intellectually, to “human” means taking as a starting point </w:t>
      </w:r>
      <w:r w:rsidRPr="007B2CDB">
        <w:rPr>
          <w:rStyle w:val="Emphasis"/>
          <w:highlight w:val="cyan"/>
        </w:rPr>
        <w:t>the constant destabilization of “the human” that unfolds from the future.</w:t>
      </w:r>
      <w:r w:rsidRPr="007B2CDB">
        <w:rPr>
          <w:sz w:val="14"/>
        </w:rPr>
        <w:t xml:space="preserve"> </w:t>
      </w:r>
      <w:r w:rsidRPr="007B2CDB">
        <w:rPr>
          <w:rStyle w:val="StyleUnderline"/>
        </w:rPr>
        <w:t>The systems through which “human” is distributed are multiscalar, complex, and functional (in the sense that they are processual and material). “Humans” do not preexist these systems’ feedback processes, which splay the “human” across diachronic temporalities. Negarestani means (I think) to develop the concept of inhumanism as a tool for liberation, as a means for reckoning with the failures of liberatory politics and philosophies to make sense of the ways in which cascading technics and technologies ontologically destabilize sociocultural units of analysis and action</w:t>
      </w:r>
      <w:r w:rsidRPr="007B2CDB">
        <w:rPr>
          <w:sz w:val="14"/>
        </w:rPr>
        <w:t xml:space="preserve">. While there is certainly merit 11 in this aspect of the project, inhumanism scans much more readily as Puar invokes it: as a schematic analysis of contemporary forms of (post)-biopolitical control. To return to Puar’s example of Gaza, we might ask how to conceive of the temporal scales of the epigenetic research streams that flow from Gazans’ toxified bodies. </w:t>
      </w:r>
      <w:r w:rsidRPr="007B2CDB">
        <w:rPr>
          <w:rStyle w:val="Emphasis"/>
        </w:rPr>
        <w:t>Militarized epigenetic research is driven by a speculative loop that aims to locate a proteinate source of Palestinian resistance to occupation</w:t>
      </w:r>
      <w:r w:rsidRPr="007B2CDB">
        <w:rPr>
          <w:sz w:val="14"/>
        </w:rPr>
        <w:t xml:space="preserve">. </w:t>
      </w:r>
      <w:r w:rsidRPr="007B2CDB">
        <w:rPr>
          <w:rStyle w:val="StyleUnderline"/>
        </w:rPr>
        <w:t xml:space="preserve">Occupation policy aims to </w:t>
      </w:r>
      <w:r w:rsidRPr="007B2CDB">
        <w:rPr>
          <w:rStyle w:val="StyleUnderline"/>
          <w:highlight w:val="cyan"/>
        </w:rPr>
        <w:t>debilitate “generational time” by inflicting “psychological and cognitive injuries</w:t>
      </w:r>
      <w:r w:rsidRPr="007B2CDB">
        <w:rPr>
          <w:rStyle w:val="StyleUnderline"/>
        </w:rPr>
        <w:t xml:space="preserve">” that “stunt” human development, </w:t>
      </w:r>
      <w:r w:rsidRPr="007B2CDB">
        <w:rPr>
          <w:rStyle w:val="StyleUnderline"/>
          <w:highlight w:val="cyan"/>
        </w:rPr>
        <w:t>foreclosing</w:t>
      </w:r>
      <w:r w:rsidRPr="007B2CDB">
        <w:rPr>
          <w:rStyle w:val="StyleUnderline"/>
        </w:rPr>
        <w:t xml:space="preserve"> the possibility of children’s </w:t>
      </w:r>
      <w:r w:rsidRPr="007B2CDB">
        <w:rPr>
          <w:rStyle w:val="StyleUnderline"/>
          <w:highlight w:val="cyan"/>
        </w:rPr>
        <w:t>resistance in an indeterminate future</w:t>
      </w:r>
      <w:r w:rsidRPr="007B2CDB">
        <w:rPr>
          <w:rStyle w:val="StyleUnderline"/>
        </w:rPr>
        <w:t xml:space="preserve">. </w:t>
      </w:r>
      <w:r w:rsidRPr="007B2CDB">
        <w:rPr>
          <w:rStyle w:val="Emphasis"/>
        </w:rPr>
        <w:t xml:space="preserve">These tactics decant “the human” from its molecular composition to make Palestinians “literalized and lateralized as surface, as bodies without souls, as sheer biology, thus ironically rendered non-human, part of creating surface economies of control, and captured in non-human temporal calculations” </w:t>
      </w:r>
      <w:r w:rsidRPr="007B2CDB">
        <w:rPr>
          <w:sz w:val="14"/>
        </w:rPr>
        <w:t xml:space="preserve">(Puar 2015, 15). The ultimate target of these tactics of (literal) molecularization, and debilitation is an old “biopolitical fantasy, that resistance can be located, stripped, and emptied.” In these occupational dynamics, resistance itself’ becomes a target of computational metrics: </w:t>
      </w:r>
      <w:r w:rsidRPr="007B2CDB">
        <w:rPr>
          <w:rStyle w:val="Emphasis"/>
          <w:highlight w:val="cyan"/>
        </w:rPr>
        <w:t>How to measure, calculate, and capture resistance?</w:t>
      </w:r>
      <w:r w:rsidRPr="007B2CDB">
        <w:rPr>
          <w:sz w:val="14"/>
        </w:rPr>
        <w:t xml:space="preserve"> </w:t>
      </w:r>
      <w:r w:rsidRPr="007B2CDB">
        <w:rPr>
          <w:rStyle w:val="StyleUnderline"/>
        </w:rPr>
        <w:t>But not only is biopolitical control a fundamentally productive assemblage; the ontological irreducibility of ‘resistance itself’ is elusive at best” (ibid).</w:t>
      </w:r>
      <w:r w:rsidRPr="007B2CDB">
        <w:rPr>
          <w:sz w:val="14"/>
        </w:rPr>
        <w:t xml:space="preserve"> Eyal Weizman explains </w:t>
      </w:r>
      <w:r w:rsidRPr="007B2CDB">
        <w:rPr>
          <w:rStyle w:val="Emphasis"/>
        </w:rPr>
        <w:t>this conjunction of biopoltical control, transnational norms, computational capacity, and technocratic measurement in the context of possible soldiers’ defense against war crime charges brought under the framework of “International Humanitarian Law (IHL</w:t>
      </w:r>
      <w:r w:rsidRPr="007B2CDB">
        <w:rPr>
          <w:sz w:val="14"/>
        </w:rPr>
        <w:t xml:space="preserve">).” </w:t>
      </w:r>
      <w:r w:rsidRPr="007B2CDB">
        <w:rPr>
          <w:rStyle w:val="StyleUnderline"/>
        </w:rPr>
        <w:t xml:space="preserve">He notes that militaries have, in part due to pressure from international humanitarian organizations and national legal </w:t>
      </w:r>
      <w:r w:rsidRPr="007B2CDB">
        <w:rPr>
          <w:rStyle w:val="StyleUnderline"/>
        </w:rPr>
        <w:lastRenderedPageBreak/>
        <w:t>bodies, increasingly adopted automated and robotic technologies to command, control, and govern the normative distribution of violence and death (Weizman 2011).</w:t>
      </w:r>
    </w:p>
    <w:p w14:paraId="76689317" w14:textId="77777777" w:rsidR="000079C1" w:rsidRPr="008F09C9" w:rsidRDefault="000079C1" w:rsidP="000079C1">
      <w:pPr>
        <w:pStyle w:val="Heading4"/>
        <w:rPr>
          <w:rFonts w:asciiTheme="majorHAnsi" w:hAnsiTheme="majorHAnsi" w:cstheme="majorHAnsi"/>
        </w:rPr>
      </w:pPr>
      <w:r>
        <w:rPr>
          <w:rFonts w:asciiTheme="majorHAnsi" w:hAnsiTheme="majorHAnsi" w:cstheme="majorHAnsi"/>
        </w:rPr>
        <w:t xml:space="preserve">The past is prologue to the potential of technology --- inhabited unracialized technological futures are a fundamental mystification of the hold of the slave ship that overdetermines such capacities. </w:t>
      </w:r>
    </w:p>
    <w:p w14:paraId="24DFC242" w14:textId="77777777" w:rsidR="000079C1" w:rsidRPr="008F09C9" w:rsidRDefault="000079C1" w:rsidP="000079C1">
      <w:pPr>
        <w:rPr>
          <w:rFonts w:asciiTheme="majorHAnsi" w:hAnsiTheme="majorHAnsi" w:cstheme="majorHAnsi"/>
        </w:rPr>
      </w:pPr>
      <w:r w:rsidRPr="008F09C9">
        <w:rPr>
          <w:rStyle w:val="Style13ptBold"/>
          <w:rFonts w:asciiTheme="majorHAnsi" w:hAnsiTheme="majorHAnsi" w:cstheme="majorHAnsi"/>
        </w:rPr>
        <w:t xml:space="preserve">Scannell 19 </w:t>
      </w:r>
      <w:r>
        <w:rPr>
          <w:rFonts w:asciiTheme="majorHAnsi" w:hAnsiTheme="majorHAnsi" w:cstheme="majorHAnsi"/>
          <w:sz w:val="18"/>
          <w:szCs w:val="18"/>
        </w:rPr>
        <w:t>[</w:t>
      </w:r>
      <w:r w:rsidRPr="008F09C9">
        <w:rPr>
          <w:rFonts w:asciiTheme="majorHAnsi" w:hAnsiTheme="majorHAnsi" w:cstheme="majorHAnsi"/>
          <w:sz w:val="18"/>
          <w:szCs w:val="18"/>
        </w:rPr>
        <w:t>R. Joshua Scannell, Joshua Scannell is an Assistant Professor of Digital Media Theory at New School’s School of Media Studies. Prior to joining the New School, he taught sociology and women, gender, and sexuality studies at Hunter College, and Queens College, CUNY, and in the Media Culture and Communication department at NYU Steinhardt. He is interested in understanding how changing digital technologies transform the relationship between the body and its environment, and how these transformations are harnessed to racial and sexual techniques of organizing populations for political and economic exploitation.  His recent work triangulates media theory – particularly concerning “new” media and digital technologies, scholarship in the Black Radical Tradition, and contemporary philosophical movements like New Materialist Feminism and Speculative Realism – to make sense of how the ubiquity of digitally-driven surveillance and prediction technologies transform the American carceral state’s racial-sexual structures of exploitation into technocratic "best practice" for governance. “Captivating Technology Race, Carceral Technoscience, and Liberatory Imagination in Everyday Life</w:t>
      </w:r>
      <w:hyperlink r:id="rId106" w:history="1">
        <w:r w:rsidRPr="008F09C9">
          <w:rPr>
            <w:rStyle w:val="Hyperlink"/>
            <w:rFonts w:asciiTheme="majorHAnsi" w:hAnsiTheme="majorHAnsi" w:cstheme="majorHAnsi"/>
            <w:sz w:val="18"/>
            <w:szCs w:val="18"/>
          </w:rPr>
          <w:t>https://searchworks.stanford.edu/view/13325667</w:t>
        </w:r>
      </w:hyperlink>
      <w:r w:rsidRPr="008F09C9">
        <w:rPr>
          <w:rFonts w:asciiTheme="majorHAnsi" w:hAnsiTheme="majorHAnsi" w:cstheme="majorHAnsi"/>
          <w:sz w:val="18"/>
          <w:szCs w:val="18"/>
        </w:rPr>
        <w:t xml:space="preserve"> Duke Univerity Press, 2019</w:t>
      </w:r>
      <w:r>
        <w:rPr>
          <w:rFonts w:asciiTheme="majorHAnsi" w:hAnsiTheme="majorHAnsi" w:cstheme="majorHAnsi"/>
          <w:sz w:val="18"/>
          <w:szCs w:val="18"/>
        </w:rPr>
        <w:t>]//Townes</w:t>
      </w:r>
    </w:p>
    <w:p w14:paraId="372C1CD8" w14:textId="77777777" w:rsidR="000079C1" w:rsidRPr="008F09C9" w:rsidRDefault="000079C1" w:rsidP="000079C1">
      <w:pPr>
        <w:rPr>
          <w:rFonts w:asciiTheme="majorHAnsi" w:hAnsiTheme="majorHAnsi" w:cstheme="majorHAnsi"/>
          <w:sz w:val="14"/>
        </w:rPr>
      </w:pPr>
      <w:r w:rsidRPr="008F09C9">
        <w:rPr>
          <w:rFonts w:asciiTheme="majorHAnsi" w:hAnsiTheme="majorHAnsi" w:cstheme="majorHAnsi"/>
          <w:sz w:val="14"/>
        </w:rPr>
        <w:t xml:space="preserve">In November 2015, writer and antiracist activist Shaun King penned a widely circulated op-ed in the New York Daily News titled “Predictive Policing Is ‘Technological Racism.’ ” In it, King raises a version of what data scientists call the “garbage in, garbage out” problem. In so many words: </w:t>
      </w:r>
      <w:r w:rsidRPr="008F09C9">
        <w:rPr>
          <w:rStyle w:val="StyleUnderline"/>
          <w:rFonts w:asciiTheme="majorHAnsi" w:hAnsiTheme="majorHAnsi" w:cstheme="majorHAnsi"/>
        </w:rPr>
        <w:t xml:space="preserve">Any automated system will </w:t>
      </w:r>
      <w:r w:rsidRPr="008F09C9">
        <w:rPr>
          <w:rStyle w:val="StyleUnderline"/>
          <w:rFonts w:asciiTheme="majorHAnsi" w:hAnsiTheme="majorHAnsi" w:cstheme="majorHAnsi"/>
          <w:highlight w:val="cyan"/>
        </w:rPr>
        <w:t>only</w:t>
      </w:r>
      <w:r w:rsidRPr="008F09C9">
        <w:rPr>
          <w:rStyle w:val="StyleUnderline"/>
          <w:rFonts w:asciiTheme="majorHAnsi" w:hAnsiTheme="majorHAnsi" w:cstheme="majorHAnsi"/>
        </w:rPr>
        <w:t xml:space="preserve"> ever be as </w:t>
      </w:r>
      <w:r w:rsidRPr="008F09C9">
        <w:rPr>
          <w:rStyle w:val="Emphasis"/>
          <w:rFonts w:asciiTheme="majorHAnsi" w:hAnsiTheme="majorHAnsi" w:cstheme="majorHAnsi"/>
          <w:highlight w:val="cyan"/>
        </w:rPr>
        <w:t>good</w:t>
      </w:r>
      <w:r w:rsidRPr="008F09C9">
        <w:rPr>
          <w:rStyle w:val="StyleUnderline"/>
          <w:rFonts w:asciiTheme="majorHAnsi" w:hAnsiTheme="majorHAnsi" w:cstheme="majorHAnsi"/>
          <w:highlight w:val="cyan"/>
        </w:rPr>
        <w:t xml:space="preserve"> as the </w:t>
      </w:r>
      <w:r w:rsidRPr="008F09C9">
        <w:rPr>
          <w:rStyle w:val="Emphasis"/>
          <w:rFonts w:asciiTheme="majorHAnsi" w:hAnsiTheme="majorHAnsi" w:cstheme="majorHAnsi"/>
          <w:highlight w:val="cyan"/>
        </w:rPr>
        <w:t>data</w:t>
      </w:r>
      <w:r w:rsidRPr="008F09C9">
        <w:rPr>
          <w:rStyle w:val="StyleUnderline"/>
          <w:rFonts w:asciiTheme="majorHAnsi" w:hAnsiTheme="majorHAnsi" w:cstheme="majorHAnsi"/>
        </w:rPr>
        <w:t xml:space="preserve"> it is based on. The </w:t>
      </w:r>
      <w:r w:rsidRPr="008F09C9">
        <w:rPr>
          <w:rStyle w:val="Emphasis"/>
          <w:rFonts w:asciiTheme="majorHAnsi" w:hAnsiTheme="majorHAnsi" w:cstheme="majorHAnsi"/>
        </w:rPr>
        <w:t xml:space="preserve">racist </w:t>
      </w:r>
      <w:r w:rsidRPr="008F09C9">
        <w:rPr>
          <w:rStyle w:val="Emphasis"/>
          <w:rFonts w:asciiTheme="majorHAnsi" w:hAnsiTheme="majorHAnsi" w:cstheme="majorHAnsi"/>
          <w:highlight w:val="cyan"/>
        </w:rPr>
        <w:t>history</w:t>
      </w:r>
      <w:r w:rsidRPr="008F09C9">
        <w:rPr>
          <w:rStyle w:val="StyleUnderline"/>
          <w:rFonts w:asciiTheme="majorHAnsi" w:hAnsiTheme="majorHAnsi" w:cstheme="majorHAnsi"/>
        </w:rPr>
        <w:t xml:space="preserve"> of </w:t>
      </w:r>
      <w:r w:rsidRPr="008F09C9">
        <w:rPr>
          <w:rStyle w:val="Emphasis"/>
          <w:rFonts w:asciiTheme="majorHAnsi" w:hAnsiTheme="majorHAnsi" w:cstheme="majorHAnsi"/>
        </w:rPr>
        <w:t>American</w:t>
      </w:r>
      <w:r w:rsidRPr="008F09C9">
        <w:rPr>
          <w:rStyle w:val="StyleUnderline"/>
          <w:rFonts w:asciiTheme="majorHAnsi" w:hAnsiTheme="majorHAnsi" w:cstheme="majorHAnsi"/>
        </w:rPr>
        <w:t xml:space="preserve"> </w:t>
      </w:r>
      <w:r w:rsidRPr="008F09C9">
        <w:rPr>
          <w:rStyle w:val="Emphasis"/>
          <w:rFonts w:asciiTheme="majorHAnsi" w:hAnsiTheme="majorHAnsi" w:cstheme="majorHAnsi"/>
        </w:rPr>
        <w:t>policing</w:t>
      </w:r>
      <w:r w:rsidRPr="008F09C9">
        <w:rPr>
          <w:rStyle w:val="StyleUnderline"/>
          <w:rFonts w:asciiTheme="majorHAnsi" w:hAnsiTheme="majorHAnsi" w:cstheme="majorHAnsi"/>
        </w:rPr>
        <w:t xml:space="preserve"> </w:t>
      </w:r>
      <w:r w:rsidRPr="008F09C9">
        <w:rPr>
          <w:rStyle w:val="StyleUnderline"/>
          <w:rFonts w:asciiTheme="majorHAnsi" w:hAnsiTheme="majorHAnsi" w:cstheme="majorHAnsi"/>
          <w:highlight w:val="cyan"/>
        </w:rPr>
        <w:t>means</w:t>
      </w:r>
      <w:r w:rsidRPr="008F09C9">
        <w:rPr>
          <w:rStyle w:val="StyleUnderline"/>
          <w:rFonts w:asciiTheme="majorHAnsi" w:hAnsiTheme="majorHAnsi" w:cstheme="majorHAnsi"/>
        </w:rPr>
        <w:t xml:space="preserve"> that any </w:t>
      </w:r>
      <w:r w:rsidRPr="008F09C9">
        <w:rPr>
          <w:rStyle w:val="Emphasis"/>
          <w:rFonts w:asciiTheme="majorHAnsi" w:hAnsiTheme="majorHAnsi" w:cstheme="majorHAnsi"/>
        </w:rPr>
        <w:t xml:space="preserve">predictive system’s </w:t>
      </w:r>
      <w:r w:rsidRPr="008F09C9">
        <w:rPr>
          <w:rStyle w:val="Emphasis"/>
          <w:rFonts w:asciiTheme="majorHAnsi" w:hAnsiTheme="majorHAnsi" w:cstheme="majorHAnsi"/>
          <w:highlight w:val="cyan"/>
        </w:rPr>
        <w:t>data</w:t>
      </w:r>
      <w:r w:rsidRPr="008F09C9">
        <w:rPr>
          <w:rStyle w:val="StyleUnderline"/>
          <w:rFonts w:asciiTheme="majorHAnsi" w:hAnsiTheme="majorHAnsi" w:cstheme="majorHAnsi"/>
          <w:highlight w:val="cyan"/>
        </w:rPr>
        <w:t xml:space="preserve"> are </w:t>
      </w:r>
      <w:r w:rsidRPr="008F09C9">
        <w:rPr>
          <w:rStyle w:val="Emphasis"/>
          <w:rFonts w:asciiTheme="majorHAnsi" w:hAnsiTheme="majorHAnsi" w:cstheme="majorHAnsi"/>
          <w:highlight w:val="cyan"/>
        </w:rPr>
        <w:t>garbage</w:t>
      </w:r>
      <w:r w:rsidRPr="008F09C9">
        <w:rPr>
          <w:rStyle w:val="StyleUnderline"/>
          <w:rFonts w:asciiTheme="majorHAnsi" w:hAnsiTheme="majorHAnsi" w:cstheme="majorHAnsi"/>
        </w:rPr>
        <w:t xml:space="preserve">. Therefore, </w:t>
      </w:r>
      <w:r w:rsidRPr="008F09C9">
        <w:rPr>
          <w:rStyle w:val="Emphasis"/>
          <w:rFonts w:asciiTheme="majorHAnsi" w:hAnsiTheme="majorHAnsi" w:cstheme="majorHAnsi"/>
        </w:rPr>
        <w:t xml:space="preserve">predictive </w:t>
      </w:r>
      <w:r w:rsidRPr="008F09C9">
        <w:rPr>
          <w:rStyle w:val="Emphasis"/>
          <w:rFonts w:asciiTheme="majorHAnsi" w:hAnsiTheme="majorHAnsi" w:cstheme="majorHAnsi"/>
          <w:highlight w:val="cyan"/>
        </w:rPr>
        <w:t>policing programs will be racist</w:t>
      </w:r>
      <w:r w:rsidRPr="008F09C9">
        <w:rPr>
          <w:rStyle w:val="Emphasis"/>
          <w:rFonts w:asciiTheme="majorHAnsi" w:hAnsiTheme="majorHAnsi" w:cstheme="majorHAnsi"/>
        </w:rPr>
        <w:t xml:space="preserve"> garbage</w:t>
      </w:r>
      <w:r w:rsidRPr="008F09C9">
        <w:rPr>
          <w:rFonts w:asciiTheme="majorHAnsi" w:hAnsiTheme="majorHAnsi" w:cstheme="majorHAnsi"/>
          <w:sz w:val="14"/>
        </w:rPr>
        <w:t xml:space="preserve">.1 This is true, but the framing raises an inevitable counterpoint. </w:t>
      </w:r>
      <w:r w:rsidRPr="008F09C9">
        <w:rPr>
          <w:rStyle w:val="StyleUnderline"/>
          <w:rFonts w:asciiTheme="majorHAnsi" w:hAnsiTheme="majorHAnsi" w:cstheme="majorHAnsi"/>
          <w:highlight w:val="cyan"/>
        </w:rPr>
        <w:t xml:space="preserve">If it were possible </w:t>
      </w:r>
      <w:r w:rsidRPr="008F09C9">
        <w:rPr>
          <w:rStyle w:val="StyleUnderline"/>
          <w:rFonts w:asciiTheme="majorHAnsi" w:hAnsiTheme="majorHAnsi" w:cstheme="majorHAnsi"/>
        </w:rPr>
        <w:t xml:space="preserve">to account for that history and code it out—in effect, </w:t>
      </w:r>
      <w:r w:rsidRPr="008F09C9">
        <w:rPr>
          <w:rStyle w:val="StyleUnderline"/>
          <w:rFonts w:asciiTheme="majorHAnsi" w:hAnsiTheme="majorHAnsi" w:cstheme="majorHAnsi"/>
          <w:highlight w:val="cyan"/>
        </w:rPr>
        <w:t xml:space="preserve">to </w:t>
      </w:r>
      <w:r w:rsidRPr="008F09C9">
        <w:rPr>
          <w:rStyle w:val="Emphasis"/>
          <w:rFonts w:asciiTheme="majorHAnsi" w:hAnsiTheme="majorHAnsi" w:cstheme="majorHAnsi"/>
          <w:highlight w:val="cyan"/>
        </w:rPr>
        <w:t>unskew the data</w:t>
      </w:r>
      <w:r w:rsidRPr="008F09C9">
        <w:rPr>
          <w:rStyle w:val="StyleUnderline"/>
          <w:rFonts w:asciiTheme="majorHAnsi" w:hAnsiTheme="majorHAnsi" w:cstheme="majorHAnsi"/>
        </w:rPr>
        <w:t xml:space="preserve">— </w:t>
      </w:r>
      <w:r w:rsidRPr="008F09C9">
        <w:rPr>
          <w:rStyle w:val="StyleUnderline"/>
          <w:rFonts w:asciiTheme="majorHAnsi" w:hAnsiTheme="majorHAnsi" w:cstheme="majorHAnsi"/>
          <w:highlight w:val="cyan"/>
        </w:rPr>
        <w:t xml:space="preserve">wouldn’t predictive policing be an </w:t>
      </w:r>
      <w:r w:rsidRPr="008F09C9">
        <w:rPr>
          <w:rStyle w:val="Emphasis"/>
          <w:rFonts w:asciiTheme="majorHAnsi" w:hAnsiTheme="majorHAnsi" w:cstheme="majorHAnsi"/>
          <w:highlight w:val="cyan"/>
        </w:rPr>
        <w:t>improvement</w:t>
      </w:r>
      <w:r w:rsidRPr="008F09C9">
        <w:rPr>
          <w:rStyle w:val="StyleUnderline"/>
          <w:rFonts w:asciiTheme="majorHAnsi" w:hAnsiTheme="majorHAnsi" w:cstheme="majorHAnsi"/>
        </w:rPr>
        <w:t xml:space="preserve"> over the </w:t>
      </w:r>
      <w:r w:rsidRPr="008F09C9">
        <w:rPr>
          <w:rStyle w:val="Emphasis"/>
          <w:rFonts w:asciiTheme="majorHAnsi" w:hAnsiTheme="majorHAnsi" w:cstheme="majorHAnsi"/>
        </w:rPr>
        <w:t>status quo</w:t>
      </w:r>
      <w:r w:rsidRPr="008F09C9">
        <w:rPr>
          <w:rStyle w:val="StyleUnderline"/>
          <w:rFonts w:asciiTheme="majorHAnsi" w:hAnsiTheme="majorHAnsi" w:cstheme="majorHAnsi"/>
        </w:rPr>
        <w:t xml:space="preserve">? Isn’t relying on the insights afforded by an impartial equation interpreting hard math be </w:t>
      </w:r>
      <w:r w:rsidRPr="008F09C9">
        <w:rPr>
          <w:rStyle w:val="StyleUnderline"/>
          <w:rFonts w:asciiTheme="majorHAnsi" w:hAnsiTheme="majorHAnsi" w:cstheme="majorHAnsi"/>
          <w:highlight w:val="cyan"/>
        </w:rPr>
        <w:t>preferable to</w:t>
      </w:r>
      <w:r w:rsidRPr="008F09C9">
        <w:rPr>
          <w:rStyle w:val="StyleUnderline"/>
          <w:rFonts w:asciiTheme="majorHAnsi" w:hAnsiTheme="majorHAnsi" w:cstheme="majorHAnsi"/>
        </w:rPr>
        <w:t xml:space="preserve"> the possible </w:t>
      </w:r>
      <w:r w:rsidRPr="008F09C9">
        <w:rPr>
          <w:rStyle w:val="Emphasis"/>
          <w:rFonts w:asciiTheme="majorHAnsi" w:hAnsiTheme="majorHAnsi" w:cstheme="majorHAnsi"/>
          <w:highlight w:val="cyan"/>
        </w:rPr>
        <w:t>prejudices of a “bad apple” beat cop</w:t>
      </w:r>
      <w:r w:rsidRPr="008F09C9">
        <w:rPr>
          <w:rFonts w:asciiTheme="majorHAnsi" w:hAnsiTheme="majorHAnsi" w:cstheme="majorHAnsi"/>
          <w:sz w:val="14"/>
        </w:rPr>
        <w:t xml:space="preserve">? This is the problematic that, in the last decade, has dominated debates around predictive policing technologies. </w:t>
      </w:r>
      <w:r w:rsidRPr="008F09C9">
        <w:rPr>
          <w:rStyle w:val="StyleUnderline"/>
          <w:rFonts w:asciiTheme="majorHAnsi" w:hAnsiTheme="majorHAnsi" w:cstheme="majorHAnsi"/>
        </w:rPr>
        <w:t>Skeptics point to the fact that a predictive policing system based on past police practice will reproduce the racial, sexual, and classed structures that organize state violence.</w:t>
      </w:r>
      <w:r w:rsidRPr="008F09C9">
        <w:rPr>
          <w:rFonts w:asciiTheme="majorHAnsi" w:hAnsiTheme="majorHAnsi" w:cstheme="majorHAnsi"/>
          <w:sz w:val="14"/>
        </w:rPr>
        <w:t xml:space="preserve">2 This is as obvious to developers as it is to their critics, and they have increasingly cast their surveillance net across an ever-widening spectrum of daily practices and affects in order to code their way out of “bias.”3 </w:t>
      </w:r>
      <w:r w:rsidRPr="008F09C9">
        <w:rPr>
          <w:rStyle w:val="StyleUnderline"/>
          <w:rFonts w:asciiTheme="majorHAnsi" w:hAnsiTheme="majorHAnsi" w:cstheme="majorHAnsi"/>
        </w:rPr>
        <w:t xml:space="preserve">But </w:t>
      </w:r>
      <w:r w:rsidRPr="008F09C9">
        <w:rPr>
          <w:rStyle w:val="Emphasis"/>
          <w:rFonts w:asciiTheme="majorHAnsi" w:hAnsiTheme="majorHAnsi" w:cstheme="majorHAnsi"/>
          <w:highlight w:val="cyan"/>
        </w:rPr>
        <w:t>the terms</w:t>
      </w:r>
      <w:r w:rsidRPr="008F09C9">
        <w:rPr>
          <w:rStyle w:val="Emphasis"/>
          <w:rFonts w:asciiTheme="majorHAnsi" w:hAnsiTheme="majorHAnsi" w:cstheme="majorHAnsi"/>
        </w:rPr>
        <w:t xml:space="preserve"> of this debate are wrong</w:t>
      </w:r>
      <w:r w:rsidRPr="008F09C9">
        <w:rPr>
          <w:rFonts w:asciiTheme="majorHAnsi" w:hAnsiTheme="majorHAnsi" w:cstheme="majorHAnsi"/>
          <w:sz w:val="14"/>
        </w:rPr>
        <w:t xml:space="preserve">. </w:t>
      </w:r>
      <w:r w:rsidRPr="008F09C9">
        <w:rPr>
          <w:rStyle w:val="StyleUnderline"/>
          <w:rFonts w:asciiTheme="majorHAnsi" w:hAnsiTheme="majorHAnsi" w:cstheme="majorHAnsi"/>
        </w:rPr>
        <w:t xml:space="preserve">They </w:t>
      </w:r>
      <w:r w:rsidRPr="008F09C9">
        <w:rPr>
          <w:rStyle w:val="StyleUnderline"/>
          <w:rFonts w:asciiTheme="majorHAnsi" w:hAnsiTheme="majorHAnsi" w:cstheme="majorHAnsi"/>
          <w:highlight w:val="cyan"/>
        </w:rPr>
        <w:t xml:space="preserve">revolve around </w:t>
      </w:r>
      <w:r w:rsidRPr="008F09C9">
        <w:rPr>
          <w:rStyle w:val="StyleUnderline"/>
          <w:rFonts w:asciiTheme="majorHAnsi" w:hAnsiTheme="majorHAnsi" w:cstheme="majorHAnsi"/>
        </w:rPr>
        <w:t xml:space="preserve">an </w:t>
      </w:r>
      <w:r w:rsidRPr="008F09C9">
        <w:rPr>
          <w:rStyle w:val="Emphasis"/>
          <w:rFonts w:asciiTheme="majorHAnsi" w:hAnsiTheme="majorHAnsi" w:cstheme="majorHAnsi"/>
        </w:rPr>
        <w:t>essentially liberal</w:t>
      </w:r>
      <w:r w:rsidRPr="008F09C9">
        <w:rPr>
          <w:rStyle w:val="StyleUnderline"/>
          <w:rFonts w:asciiTheme="majorHAnsi" w:hAnsiTheme="majorHAnsi" w:cstheme="majorHAnsi"/>
        </w:rPr>
        <w:t xml:space="preserve">, </w:t>
      </w:r>
      <w:r w:rsidRPr="008F09C9">
        <w:rPr>
          <w:rStyle w:val="Emphasis"/>
          <w:rFonts w:asciiTheme="majorHAnsi" w:hAnsiTheme="majorHAnsi" w:cstheme="majorHAnsi"/>
          <w:highlight w:val="cyan"/>
        </w:rPr>
        <w:t>reformist</w:t>
      </w:r>
      <w:r w:rsidRPr="008F09C9">
        <w:rPr>
          <w:rStyle w:val="StyleUnderline"/>
          <w:rFonts w:asciiTheme="majorHAnsi" w:hAnsiTheme="majorHAnsi" w:cstheme="majorHAnsi"/>
          <w:highlight w:val="cyan"/>
        </w:rPr>
        <w:t xml:space="preserve"> </w:t>
      </w:r>
      <w:r w:rsidRPr="008F09C9">
        <w:rPr>
          <w:rStyle w:val="Emphasis"/>
          <w:rFonts w:asciiTheme="majorHAnsi" w:hAnsiTheme="majorHAnsi" w:cstheme="majorHAnsi"/>
          <w:highlight w:val="cyan"/>
        </w:rPr>
        <w:t>concept</w:t>
      </w:r>
      <w:r w:rsidRPr="008F09C9">
        <w:rPr>
          <w:rStyle w:val="StyleUnderline"/>
          <w:rFonts w:asciiTheme="majorHAnsi" w:hAnsiTheme="majorHAnsi" w:cstheme="majorHAnsi"/>
          <w:highlight w:val="cyan"/>
        </w:rPr>
        <w:t xml:space="preserve"> of </w:t>
      </w:r>
      <w:r w:rsidRPr="008F09C9">
        <w:rPr>
          <w:rStyle w:val="Emphasis"/>
          <w:rFonts w:asciiTheme="majorHAnsi" w:hAnsiTheme="majorHAnsi" w:cstheme="majorHAnsi"/>
          <w:highlight w:val="cyan"/>
        </w:rPr>
        <w:t>policing</w:t>
      </w:r>
      <w:r w:rsidRPr="008F09C9">
        <w:rPr>
          <w:rStyle w:val="StyleUnderline"/>
          <w:rFonts w:asciiTheme="majorHAnsi" w:hAnsiTheme="majorHAnsi" w:cstheme="majorHAnsi"/>
        </w:rPr>
        <w:t xml:space="preserve"> that </w:t>
      </w:r>
      <w:r w:rsidRPr="008F09C9">
        <w:rPr>
          <w:rStyle w:val="Emphasis"/>
          <w:rFonts w:asciiTheme="majorHAnsi" w:hAnsiTheme="majorHAnsi" w:cstheme="majorHAnsi"/>
          <w:highlight w:val="cyan"/>
        </w:rPr>
        <w:t>obscures</w:t>
      </w:r>
      <w:r w:rsidRPr="008F09C9">
        <w:rPr>
          <w:rStyle w:val="StyleUnderline"/>
          <w:rFonts w:asciiTheme="majorHAnsi" w:hAnsiTheme="majorHAnsi" w:cstheme="majorHAnsi"/>
          <w:highlight w:val="cyan"/>
        </w:rPr>
        <w:t xml:space="preserve"> the </w:t>
      </w:r>
      <w:r w:rsidRPr="008F09C9">
        <w:rPr>
          <w:rStyle w:val="Emphasis"/>
          <w:rFonts w:asciiTheme="majorHAnsi" w:hAnsiTheme="majorHAnsi" w:cstheme="majorHAnsi"/>
          <w:highlight w:val="cyan"/>
        </w:rPr>
        <w:t>broader</w:t>
      </w:r>
      <w:r w:rsidRPr="008F09C9">
        <w:rPr>
          <w:rStyle w:val="StyleUnderline"/>
          <w:rFonts w:asciiTheme="majorHAnsi" w:hAnsiTheme="majorHAnsi" w:cstheme="majorHAnsi"/>
        </w:rPr>
        <w:t xml:space="preserve"> and more </w:t>
      </w:r>
      <w:r w:rsidRPr="008F09C9">
        <w:rPr>
          <w:rStyle w:val="Emphasis"/>
          <w:rFonts w:asciiTheme="majorHAnsi" w:hAnsiTheme="majorHAnsi" w:cstheme="majorHAnsi"/>
          <w:highlight w:val="cyan"/>
        </w:rPr>
        <w:t>fundamental violence enacted</w:t>
      </w:r>
      <w:r w:rsidRPr="008F09C9">
        <w:rPr>
          <w:rStyle w:val="StyleUnderline"/>
          <w:rFonts w:asciiTheme="majorHAnsi" w:hAnsiTheme="majorHAnsi" w:cstheme="majorHAnsi"/>
          <w:highlight w:val="cyan"/>
        </w:rPr>
        <w:t xml:space="preserve"> by </w:t>
      </w:r>
      <w:r w:rsidRPr="008F09C9">
        <w:rPr>
          <w:rStyle w:val="Emphasis"/>
          <w:rFonts w:asciiTheme="majorHAnsi" w:hAnsiTheme="majorHAnsi" w:cstheme="majorHAnsi"/>
          <w:highlight w:val="cyan"/>
        </w:rPr>
        <w:t>digitizing</w:t>
      </w:r>
      <w:r w:rsidRPr="008F09C9">
        <w:rPr>
          <w:rStyle w:val="StyleUnderline"/>
          <w:rFonts w:asciiTheme="majorHAnsi" w:hAnsiTheme="majorHAnsi" w:cstheme="majorHAnsi"/>
        </w:rPr>
        <w:t xml:space="preserve"> the </w:t>
      </w:r>
      <w:r w:rsidRPr="008F09C9">
        <w:rPr>
          <w:rStyle w:val="Emphasis"/>
          <w:rFonts w:asciiTheme="majorHAnsi" w:hAnsiTheme="majorHAnsi" w:cstheme="majorHAnsi"/>
        </w:rPr>
        <w:t>decision-making capacities</w:t>
      </w:r>
      <w:r w:rsidRPr="008F09C9">
        <w:rPr>
          <w:rStyle w:val="StyleUnderline"/>
          <w:rFonts w:asciiTheme="majorHAnsi" w:hAnsiTheme="majorHAnsi" w:cstheme="majorHAnsi"/>
        </w:rPr>
        <w:t xml:space="preserve"> of </w:t>
      </w:r>
      <w:r w:rsidRPr="008F09C9">
        <w:rPr>
          <w:rStyle w:val="StyleUnderline"/>
          <w:rFonts w:asciiTheme="majorHAnsi" w:hAnsiTheme="majorHAnsi" w:cstheme="majorHAnsi"/>
          <w:highlight w:val="cyan"/>
        </w:rPr>
        <w:t xml:space="preserve">the </w:t>
      </w:r>
      <w:r w:rsidRPr="008F09C9">
        <w:rPr>
          <w:rStyle w:val="Emphasis"/>
          <w:rFonts w:asciiTheme="majorHAnsi" w:hAnsiTheme="majorHAnsi" w:cstheme="majorHAnsi"/>
          <w:highlight w:val="cyan"/>
        </w:rPr>
        <w:t>carceral state</w:t>
      </w:r>
      <w:r w:rsidRPr="008F09C9">
        <w:rPr>
          <w:rFonts w:asciiTheme="majorHAnsi" w:hAnsiTheme="majorHAnsi" w:cstheme="majorHAnsi"/>
          <w:sz w:val="14"/>
        </w:rPr>
        <w:t xml:space="preserve">.4 This depends on assumptions that I hope to dispel in this chapter: </w:t>
      </w:r>
      <w:r w:rsidRPr="008F09C9">
        <w:rPr>
          <w:rStyle w:val="StyleUnderline"/>
          <w:rFonts w:asciiTheme="majorHAnsi" w:hAnsiTheme="majorHAnsi" w:cstheme="majorHAnsi"/>
        </w:rPr>
        <w:t xml:space="preserve">First, that people do something that is called “crime” outside of a relation with something called “the police.” </w:t>
      </w:r>
      <w:r w:rsidRPr="008F09C9">
        <w:rPr>
          <w:rStyle w:val="Emphasis"/>
          <w:rFonts w:asciiTheme="majorHAnsi" w:hAnsiTheme="majorHAnsi" w:cstheme="majorHAnsi"/>
        </w:rPr>
        <w:t>Crime does not exist prior to policing</w:t>
      </w:r>
      <w:r w:rsidRPr="008F09C9">
        <w:rPr>
          <w:rFonts w:asciiTheme="majorHAnsi" w:hAnsiTheme="majorHAnsi" w:cstheme="majorHAnsi"/>
          <w:sz w:val="14"/>
        </w:rPr>
        <w:t xml:space="preserve">. </w:t>
      </w:r>
      <w:r w:rsidRPr="008F09C9">
        <w:rPr>
          <w:rStyle w:val="Emphasis"/>
          <w:rFonts w:asciiTheme="majorHAnsi" w:hAnsiTheme="majorHAnsi" w:cstheme="majorHAnsi"/>
          <w:highlight w:val="cyan"/>
        </w:rPr>
        <w:t>Policing produces crime</w:t>
      </w:r>
      <w:r w:rsidRPr="008F09C9">
        <w:rPr>
          <w:rFonts w:asciiTheme="majorHAnsi" w:hAnsiTheme="majorHAnsi" w:cstheme="majorHAnsi"/>
          <w:sz w:val="14"/>
        </w:rPr>
        <w:t xml:space="preserve">.5 </w:t>
      </w:r>
      <w:r w:rsidRPr="008F09C9">
        <w:rPr>
          <w:rStyle w:val="StyleUnderline"/>
          <w:rFonts w:asciiTheme="majorHAnsi" w:hAnsiTheme="majorHAnsi" w:cstheme="majorHAnsi"/>
        </w:rPr>
        <w:t xml:space="preserve">Second, that policing can, has, or </w:t>
      </w:r>
      <w:r w:rsidRPr="008F09C9">
        <w:rPr>
          <w:rStyle w:val="Emphasis"/>
          <w:rFonts w:asciiTheme="majorHAnsi" w:hAnsiTheme="majorHAnsi" w:cstheme="majorHAnsi"/>
        </w:rPr>
        <w:t>will exist separate</w:t>
      </w:r>
      <w:r w:rsidRPr="008F09C9">
        <w:rPr>
          <w:rStyle w:val="StyleUnderline"/>
          <w:rFonts w:asciiTheme="majorHAnsi" w:hAnsiTheme="majorHAnsi" w:cstheme="majorHAnsi"/>
        </w:rPr>
        <w:t xml:space="preserve"> from the </w:t>
      </w:r>
      <w:r w:rsidRPr="008F09C9">
        <w:rPr>
          <w:rStyle w:val="Emphasis"/>
          <w:rFonts w:asciiTheme="majorHAnsi" w:hAnsiTheme="majorHAnsi" w:cstheme="majorHAnsi"/>
        </w:rPr>
        <w:t>active</w:t>
      </w:r>
      <w:r w:rsidRPr="008F09C9">
        <w:rPr>
          <w:rStyle w:val="StyleUnderline"/>
          <w:rFonts w:asciiTheme="majorHAnsi" w:hAnsiTheme="majorHAnsi" w:cstheme="majorHAnsi"/>
        </w:rPr>
        <w:t xml:space="preserve"> </w:t>
      </w:r>
      <w:r w:rsidRPr="008F09C9">
        <w:rPr>
          <w:rStyle w:val="Emphasis"/>
          <w:rFonts w:asciiTheme="majorHAnsi" w:hAnsiTheme="majorHAnsi" w:cstheme="majorHAnsi"/>
        </w:rPr>
        <w:t>production</w:t>
      </w:r>
      <w:r w:rsidRPr="008F09C9">
        <w:rPr>
          <w:rStyle w:val="StyleUnderline"/>
          <w:rFonts w:asciiTheme="majorHAnsi" w:hAnsiTheme="majorHAnsi" w:cstheme="majorHAnsi"/>
        </w:rPr>
        <w:t xml:space="preserve"> of </w:t>
      </w:r>
      <w:r w:rsidRPr="008F09C9">
        <w:rPr>
          <w:rStyle w:val="Emphasis"/>
          <w:rFonts w:asciiTheme="majorHAnsi" w:hAnsiTheme="majorHAnsi" w:cstheme="majorHAnsi"/>
        </w:rPr>
        <w:t>racial difference</w:t>
      </w:r>
      <w:r w:rsidRPr="008F09C9">
        <w:rPr>
          <w:rFonts w:asciiTheme="majorHAnsi" w:hAnsiTheme="majorHAnsi" w:cstheme="majorHAnsi"/>
          <w:sz w:val="14"/>
        </w:rPr>
        <w:t xml:space="preserve">. Policing does not have a “racist history.” </w:t>
      </w:r>
      <w:r w:rsidRPr="008F09C9">
        <w:rPr>
          <w:rStyle w:val="Emphasis"/>
          <w:rFonts w:asciiTheme="majorHAnsi" w:hAnsiTheme="majorHAnsi" w:cstheme="majorHAnsi"/>
          <w:highlight w:val="cyan"/>
        </w:rPr>
        <w:t>Policing makes race and is inextricable from it</w:t>
      </w:r>
      <w:r w:rsidRPr="008F09C9">
        <w:rPr>
          <w:rFonts w:asciiTheme="majorHAnsi" w:hAnsiTheme="majorHAnsi" w:cstheme="majorHAnsi"/>
          <w:sz w:val="14"/>
        </w:rPr>
        <w:t xml:space="preserve">.6 </w:t>
      </w:r>
      <w:r w:rsidRPr="008F09C9">
        <w:rPr>
          <w:rStyle w:val="Emphasis"/>
          <w:rFonts w:asciiTheme="majorHAnsi" w:hAnsiTheme="majorHAnsi" w:cstheme="majorHAnsi"/>
        </w:rPr>
        <w:t>Algorithms cannot “code out” race</w:t>
      </w:r>
      <w:r w:rsidRPr="008F09C9">
        <w:rPr>
          <w:rStyle w:val="StyleUnderline"/>
          <w:rFonts w:asciiTheme="majorHAnsi" w:hAnsiTheme="majorHAnsi" w:cstheme="majorHAnsi"/>
        </w:rPr>
        <w:t xml:space="preserve"> from </w:t>
      </w:r>
      <w:r w:rsidRPr="008F09C9">
        <w:rPr>
          <w:rStyle w:val="Emphasis"/>
          <w:rFonts w:asciiTheme="majorHAnsi" w:hAnsiTheme="majorHAnsi" w:cstheme="majorHAnsi"/>
        </w:rPr>
        <w:t>American</w:t>
      </w:r>
      <w:r w:rsidRPr="008F09C9">
        <w:rPr>
          <w:rStyle w:val="StyleUnderline"/>
          <w:rFonts w:asciiTheme="majorHAnsi" w:hAnsiTheme="majorHAnsi" w:cstheme="majorHAnsi"/>
        </w:rPr>
        <w:t xml:space="preserve"> </w:t>
      </w:r>
      <w:r w:rsidRPr="008F09C9">
        <w:rPr>
          <w:rStyle w:val="Emphasis"/>
          <w:rFonts w:asciiTheme="majorHAnsi" w:hAnsiTheme="majorHAnsi" w:cstheme="majorHAnsi"/>
        </w:rPr>
        <w:t>policing</w:t>
      </w:r>
      <w:r w:rsidRPr="008F09C9">
        <w:rPr>
          <w:rStyle w:val="StyleUnderline"/>
          <w:rFonts w:asciiTheme="majorHAnsi" w:hAnsiTheme="majorHAnsi" w:cstheme="majorHAnsi"/>
        </w:rPr>
        <w:t xml:space="preserve"> because </w:t>
      </w:r>
      <w:r w:rsidRPr="008F09C9">
        <w:rPr>
          <w:rStyle w:val="Emphasis"/>
          <w:rFonts w:asciiTheme="majorHAnsi" w:hAnsiTheme="majorHAnsi" w:cstheme="majorHAnsi"/>
        </w:rPr>
        <w:t>race</w:t>
      </w:r>
      <w:r w:rsidRPr="008F09C9">
        <w:rPr>
          <w:rStyle w:val="StyleUnderline"/>
          <w:rFonts w:asciiTheme="majorHAnsi" w:hAnsiTheme="majorHAnsi" w:cstheme="majorHAnsi"/>
        </w:rPr>
        <w:t xml:space="preserve"> is an </w:t>
      </w:r>
      <w:r w:rsidRPr="008F09C9">
        <w:rPr>
          <w:rStyle w:val="Emphasis"/>
          <w:rFonts w:asciiTheme="majorHAnsi" w:hAnsiTheme="majorHAnsi" w:cstheme="majorHAnsi"/>
        </w:rPr>
        <w:t>originary</w:t>
      </w:r>
      <w:r w:rsidRPr="008F09C9">
        <w:rPr>
          <w:rStyle w:val="StyleUnderline"/>
          <w:rFonts w:asciiTheme="majorHAnsi" w:hAnsiTheme="majorHAnsi" w:cstheme="majorHAnsi"/>
        </w:rPr>
        <w:t xml:space="preserve"> </w:t>
      </w:r>
      <w:r w:rsidRPr="008F09C9">
        <w:rPr>
          <w:rStyle w:val="Emphasis"/>
          <w:rFonts w:asciiTheme="majorHAnsi" w:hAnsiTheme="majorHAnsi" w:cstheme="majorHAnsi"/>
        </w:rPr>
        <w:t>policing</w:t>
      </w:r>
      <w:r w:rsidRPr="008F09C9">
        <w:rPr>
          <w:rStyle w:val="StyleUnderline"/>
          <w:rFonts w:asciiTheme="majorHAnsi" w:hAnsiTheme="majorHAnsi" w:cstheme="majorHAnsi"/>
        </w:rPr>
        <w:t xml:space="preserve"> </w:t>
      </w:r>
      <w:r w:rsidRPr="008F09C9">
        <w:rPr>
          <w:rStyle w:val="Emphasis"/>
          <w:rFonts w:asciiTheme="majorHAnsi" w:hAnsiTheme="majorHAnsi" w:cstheme="majorHAnsi"/>
        </w:rPr>
        <w:t>technology</w:t>
      </w:r>
      <w:r w:rsidRPr="008F09C9">
        <w:rPr>
          <w:rStyle w:val="StyleUnderline"/>
          <w:rFonts w:asciiTheme="majorHAnsi" w:hAnsiTheme="majorHAnsi" w:cstheme="majorHAnsi"/>
        </w:rPr>
        <w:t xml:space="preserve">, just as </w:t>
      </w:r>
      <w:r w:rsidRPr="008F09C9">
        <w:rPr>
          <w:rStyle w:val="Emphasis"/>
          <w:rFonts w:asciiTheme="majorHAnsi" w:hAnsiTheme="majorHAnsi" w:cstheme="majorHAnsi"/>
        </w:rPr>
        <w:t>policing</w:t>
      </w:r>
      <w:r w:rsidRPr="008F09C9">
        <w:rPr>
          <w:rStyle w:val="StyleUnderline"/>
          <w:rFonts w:asciiTheme="majorHAnsi" w:hAnsiTheme="majorHAnsi" w:cstheme="majorHAnsi"/>
        </w:rPr>
        <w:t xml:space="preserve"> is a </w:t>
      </w:r>
      <w:r w:rsidRPr="008F09C9">
        <w:rPr>
          <w:rStyle w:val="Emphasis"/>
          <w:rFonts w:asciiTheme="majorHAnsi" w:hAnsiTheme="majorHAnsi" w:cstheme="majorHAnsi"/>
        </w:rPr>
        <w:t>bedrock racializing technology</w:t>
      </w:r>
      <w:r w:rsidRPr="008F09C9">
        <w:rPr>
          <w:rFonts w:asciiTheme="majorHAnsi" w:hAnsiTheme="majorHAnsi" w:cstheme="majorHAnsi"/>
          <w:sz w:val="14"/>
        </w:rPr>
        <w:t xml:space="preserve">.7 Third, that </w:t>
      </w:r>
      <w:r w:rsidRPr="008F09C9">
        <w:rPr>
          <w:rStyle w:val="Emphasis"/>
          <w:rFonts w:asciiTheme="majorHAnsi" w:hAnsiTheme="majorHAnsi" w:cstheme="majorHAnsi"/>
          <w:highlight w:val="cyan"/>
        </w:rPr>
        <w:t>policing has limits</w:t>
      </w:r>
      <w:r w:rsidRPr="008F09C9">
        <w:rPr>
          <w:rFonts w:asciiTheme="majorHAnsi" w:hAnsiTheme="majorHAnsi" w:cstheme="majorHAnsi"/>
          <w:sz w:val="14"/>
        </w:rPr>
        <w:t>—</w:t>
      </w:r>
      <w:r w:rsidRPr="008F09C9">
        <w:rPr>
          <w:rStyle w:val="StyleUnderline"/>
          <w:rFonts w:asciiTheme="majorHAnsi" w:hAnsiTheme="majorHAnsi" w:cstheme="majorHAnsi"/>
        </w:rPr>
        <w:t xml:space="preserve">that there is some sort of ontological </w:t>
      </w:r>
      <w:r w:rsidRPr="008F09C9">
        <w:rPr>
          <w:rStyle w:val="Emphasis"/>
          <w:rFonts w:asciiTheme="majorHAnsi" w:hAnsiTheme="majorHAnsi" w:cstheme="majorHAnsi"/>
        </w:rPr>
        <w:t>red line beyond which policing cannot traverse</w:t>
      </w:r>
      <w:r w:rsidRPr="008F09C9">
        <w:rPr>
          <w:rFonts w:asciiTheme="majorHAnsi" w:hAnsiTheme="majorHAnsi" w:cstheme="majorHAnsi"/>
          <w:sz w:val="14"/>
        </w:rPr>
        <w:t xml:space="preserve">. </w:t>
      </w:r>
      <w:r w:rsidRPr="008F09C9">
        <w:rPr>
          <w:rStyle w:val="Emphasis"/>
          <w:rFonts w:asciiTheme="majorHAnsi" w:hAnsiTheme="majorHAnsi" w:cstheme="majorHAnsi"/>
        </w:rPr>
        <w:t xml:space="preserve">That </w:t>
      </w:r>
      <w:r w:rsidRPr="008F09C9">
        <w:rPr>
          <w:rStyle w:val="Emphasis"/>
          <w:rFonts w:asciiTheme="majorHAnsi" w:hAnsiTheme="majorHAnsi" w:cstheme="majorHAnsi"/>
          <w:highlight w:val="cyan"/>
        </w:rPr>
        <w:t>has never been true,</w:t>
      </w:r>
      <w:r w:rsidRPr="008F09C9">
        <w:rPr>
          <w:rFonts w:asciiTheme="majorHAnsi" w:hAnsiTheme="majorHAnsi" w:cstheme="majorHAnsi"/>
          <w:sz w:val="14"/>
        </w:rPr>
        <w:t xml:space="preserve"> </w:t>
      </w:r>
      <w:r w:rsidRPr="008F09C9">
        <w:rPr>
          <w:rStyle w:val="StyleUnderline"/>
          <w:rFonts w:asciiTheme="majorHAnsi" w:hAnsiTheme="majorHAnsi" w:cstheme="majorHAnsi"/>
        </w:rPr>
        <w:t>but criminal justice agencies’ adoption of digital computers and data mining technologies has trigered a sort of generalized carceral unheimlich</w:t>
      </w:r>
      <w:r w:rsidRPr="008F09C9">
        <w:rPr>
          <w:rFonts w:asciiTheme="majorHAnsi" w:hAnsiTheme="majorHAnsi" w:cstheme="majorHAnsi"/>
          <w:sz w:val="14"/>
        </w:rPr>
        <w:t xml:space="preserve">.8 </w:t>
      </w:r>
      <w:r w:rsidRPr="008F09C9">
        <w:rPr>
          <w:rStyle w:val="Emphasis"/>
          <w:rFonts w:asciiTheme="majorHAnsi" w:hAnsiTheme="majorHAnsi" w:cstheme="majorHAnsi"/>
        </w:rPr>
        <w:t>Who knows what the computer knows about us</w:t>
      </w:r>
      <w:r w:rsidRPr="008F09C9">
        <w:rPr>
          <w:rFonts w:asciiTheme="majorHAnsi" w:hAnsiTheme="majorHAnsi" w:cstheme="majorHAnsi"/>
          <w:sz w:val="14"/>
        </w:rPr>
        <w:t>?9 And it is that sensation—</w:t>
      </w:r>
      <w:r w:rsidRPr="008F09C9">
        <w:rPr>
          <w:rStyle w:val="StyleUnderline"/>
          <w:rFonts w:asciiTheme="majorHAnsi" w:hAnsiTheme="majorHAnsi" w:cstheme="majorHAnsi"/>
        </w:rPr>
        <w:t>that affective prime—that predictive policing troubles the most</w:t>
      </w:r>
      <w:r w:rsidRPr="008F09C9">
        <w:rPr>
          <w:rFonts w:asciiTheme="majorHAnsi" w:hAnsiTheme="majorHAnsi" w:cstheme="majorHAnsi"/>
          <w:sz w:val="14"/>
        </w:rPr>
        <w:t xml:space="preserve">.10 It is what inevitably points discussion of the technology back to its magnetic north: Minority Report. There are two Minority Reports worth mentioning. The original is a typically paranoid Philip  K. Dick story from 1956. Steven Spielberg adapted it for Twentieth Century Fox in 2002, and cast Tom Cruise as the leading man. They’re normally framed as futural, dystopian warnings against concentrating technological power in the hands of the state. But presenting them in this way misses a more fundamental point. </w:t>
      </w:r>
      <w:r w:rsidRPr="008F09C9">
        <w:rPr>
          <w:rStyle w:val="Emphasis"/>
          <w:rFonts w:asciiTheme="majorHAnsi" w:hAnsiTheme="majorHAnsi" w:cstheme="majorHAnsi"/>
        </w:rPr>
        <w:t>The future is already here, and it always has been</w:t>
      </w:r>
      <w:r w:rsidRPr="008F09C9">
        <w:rPr>
          <w:rFonts w:asciiTheme="majorHAnsi" w:hAnsiTheme="majorHAnsi" w:cstheme="majorHAnsi"/>
          <w:sz w:val="14"/>
        </w:rPr>
        <w:t xml:space="preserve">.11 Both Minority Reports are stories about </w:t>
      </w:r>
      <w:r w:rsidRPr="008F09C9">
        <w:rPr>
          <w:rStyle w:val="StyleUnderline"/>
          <w:rFonts w:asciiTheme="majorHAnsi" w:hAnsiTheme="majorHAnsi" w:cstheme="majorHAnsi"/>
        </w:rPr>
        <w:t>American racial capitalism’s intrinsic entanglement with eugenics, carcerality, and enslavement</w:t>
      </w:r>
      <w:r w:rsidRPr="008F09C9">
        <w:rPr>
          <w:rFonts w:asciiTheme="majorHAnsi" w:hAnsiTheme="majorHAnsi" w:cstheme="majorHAnsi"/>
          <w:sz w:val="14"/>
        </w:rPr>
        <w:t xml:space="preserve">.12 In Dick’s version, the national state abducts children born with hydrocephaly and transforms them into living computers. They’re interred for life in the basements of government bureaus and financial houses, where machines extract short-term prophecies. Police have eliminated crime by preemptively placing people that the “precogs” envision breaking the law in detention camps indefi nitely and without trial. Spielberg resets the story in near-future Washington, DC, in the wake of an epidemic of a drug he calls “neuroin” (a thinly veiled stand-in for </w:t>
      </w:r>
      <w:r w:rsidRPr="008F09C9">
        <w:rPr>
          <w:rFonts w:asciiTheme="majorHAnsi" w:hAnsiTheme="majorHAnsi" w:cstheme="majorHAnsi"/>
          <w:sz w:val="14"/>
        </w:rPr>
        <w:lastRenderedPageBreak/>
        <w:t xml:space="preserve">heroin and crack). In the story, the impure form of the drug to which the poor have access causes neonatal brain damage in children. It turns out that some of these children can “see” future murders in their dreams. The police take advantage of this by enslaving the children, permanently sedating them, and arresting the people they dream about. Rather than the mass camps of 1956, the con- This Is Not Minority Report ( 109 demned of 2002 are rendered forever unconscious and interred in individuated cubby cells where they remain on life support until they die. Both stories’ plots follow Anderton, the head of the Precrime department, as he tries to clear his name after precogs name him as a future murderer. He sort of succeeds, </w:t>
      </w:r>
      <w:r w:rsidRPr="008F09C9">
        <w:rPr>
          <w:rStyle w:val="StyleUnderline"/>
          <w:rFonts w:asciiTheme="majorHAnsi" w:hAnsiTheme="majorHAnsi" w:cstheme="majorHAnsi"/>
        </w:rPr>
        <w:t>although in neither case is the Precrime system “wrong.”</w:t>
      </w:r>
      <w:r w:rsidRPr="008F09C9">
        <w:rPr>
          <w:rFonts w:asciiTheme="majorHAnsi" w:hAnsiTheme="majorHAnsi" w:cstheme="majorHAnsi"/>
          <w:sz w:val="14"/>
        </w:rPr>
        <w:t xml:space="preserve"> At any rate, more important for our purposes than the travails of a self-pitying white hetero police officer are the ways in which the stories depend on reproducing American matrices of domination.13 </w:t>
      </w:r>
      <w:r w:rsidRPr="008F09C9">
        <w:rPr>
          <w:rStyle w:val="StyleUnderline"/>
          <w:rFonts w:asciiTheme="majorHAnsi" w:hAnsiTheme="majorHAnsi" w:cstheme="majorHAnsi"/>
        </w:rPr>
        <w:t>The “precog mutants” in Dick’s story are “babbling idiots” and “monkeys.” Their prisons are “monkey wings.” They’re presumed not to feel pain, or have emotions, or mind their enslavement</w:t>
      </w:r>
      <w:r w:rsidRPr="008F09C9">
        <w:rPr>
          <w:rFonts w:asciiTheme="majorHAnsi" w:hAnsiTheme="majorHAnsi" w:cstheme="majorHAnsi"/>
          <w:sz w:val="14"/>
        </w:rPr>
        <w:t xml:space="preserve">. </w:t>
      </w:r>
      <w:r w:rsidRPr="008F09C9">
        <w:rPr>
          <w:rStyle w:val="Emphasis"/>
          <w:rFonts w:asciiTheme="majorHAnsi" w:hAnsiTheme="majorHAnsi" w:cstheme="majorHAnsi"/>
        </w:rPr>
        <w:t>They’re tools, and nothing more</w:t>
      </w:r>
      <w:r w:rsidRPr="008F09C9">
        <w:rPr>
          <w:rFonts w:asciiTheme="majorHAnsi" w:hAnsiTheme="majorHAnsi" w:cstheme="majorHAnsi"/>
          <w:sz w:val="14"/>
        </w:rPr>
        <w:t xml:space="preserve">. They waste away quickly and die young. </w:t>
      </w:r>
      <w:r w:rsidRPr="008F09C9">
        <w:rPr>
          <w:rStyle w:val="StyleUnderline"/>
          <w:rFonts w:asciiTheme="majorHAnsi" w:hAnsiTheme="majorHAnsi" w:cstheme="majorHAnsi"/>
        </w:rPr>
        <w:t>The society built on their labor cannot survive without them.</w:t>
      </w:r>
      <w:r w:rsidRPr="008F09C9">
        <w:rPr>
          <w:rFonts w:asciiTheme="majorHAnsi" w:hAnsiTheme="majorHAnsi" w:cstheme="majorHAnsi"/>
          <w:sz w:val="14"/>
        </w:rPr>
        <w:t xml:space="preserve"> They quickly disappear, unmissed, from Anderton’s narrative. </w:t>
      </w:r>
      <w:r w:rsidRPr="008F09C9">
        <w:rPr>
          <w:rStyle w:val="Emphasis"/>
          <w:rFonts w:asciiTheme="majorHAnsi" w:hAnsiTheme="majorHAnsi" w:cstheme="majorHAnsi"/>
        </w:rPr>
        <w:t>This American honesty is altogether too real</w:t>
      </w:r>
      <w:r w:rsidRPr="008F09C9">
        <w:rPr>
          <w:rStyle w:val="StyleUnderline"/>
          <w:rFonts w:asciiTheme="majorHAnsi" w:hAnsiTheme="majorHAnsi" w:cstheme="majorHAnsi"/>
        </w:rPr>
        <w:t xml:space="preserve"> for Spielberg, who recasts socially dead precogs as “oracles” in one unit in one controversial police department.</w:t>
      </w:r>
      <w:r w:rsidRPr="008F09C9">
        <w:rPr>
          <w:rFonts w:asciiTheme="majorHAnsi" w:hAnsiTheme="majorHAnsi" w:cstheme="majorHAnsi"/>
          <w:sz w:val="14"/>
        </w:rPr>
        <w:t xml:space="preserve"> The action centers on a national referendum on whether to expand the program. </w:t>
      </w:r>
      <w:r w:rsidRPr="008F09C9">
        <w:rPr>
          <w:rStyle w:val="Emphasis"/>
          <w:rFonts w:asciiTheme="majorHAnsi" w:hAnsiTheme="majorHAnsi" w:cstheme="majorHAnsi"/>
        </w:rPr>
        <w:t>We can trace a particular liberal-reparative trajectory of thought across these two narratives</w:t>
      </w:r>
      <w:r w:rsidRPr="008F09C9">
        <w:rPr>
          <w:rFonts w:asciiTheme="majorHAnsi" w:hAnsiTheme="majorHAnsi" w:cstheme="majorHAnsi"/>
          <w:sz w:val="14"/>
        </w:rPr>
        <w:t xml:space="preserve">. </w:t>
      </w:r>
      <w:r w:rsidRPr="008F09C9">
        <w:rPr>
          <w:rStyle w:val="StyleUnderline"/>
          <w:rFonts w:asciiTheme="majorHAnsi" w:hAnsiTheme="majorHAnsi" w:cstheme="majorHAnsi"/>
        </w:rPr>
        <w:t>Dick’s future is a relentless nightmare in which wealth accumulation, mass incarceration, and state power mutually articulate one another</w:t>
      </w:r>
      <w:r w:rsidRPr="008F09C9">
        <w:rPr>
          <w:rFonts w:asciiTheme="majorHAnsi" w:hAnsiTheme="majorHAnsi" w:cstheme="majorHAnsi"/>
          <w:sz w:val="14"/>
        </w:rPr>
        <w:t xml:space="preserve">. </w:t>
      </w:r>
      <w:r w:rsidRPr="008F09C9">
        <w:rPr>
          <w:rStyle w:val="StyleUnderline"/>
          <w:rFonts w:asciiTheme="majorHAnsi" w:hAnsiTheme="majorHAnsi" w:cstheme="majorHAnsi"/>
        </w:rPr>
        <w:t>The cyborg labor of the enslaved, justified by eugenicist ableism, is taken for granted and goes unquestioned</w:t>
      </w:r>
      <w:r w:rsidRPr="008F09C9">
        <w:rPr>
          <w:rFonts w:asciiTheme="majorHAnsi" w:hAnsiTheme="majorHAnsi" w:cstheme="majorHAnsi"/>
          <w:sz w:val="14"/>
        </w:rPr>
        <w:t xml:space="preserve">. Not so for Spielberg, for whom </w:t>
      </w:r>
      <w:r w:rsidRPr="008F09C9">
        <w:rPr>
          <w:rStyle w:val="StyleUnderline"/>
          <w:rFonts w:asciiTheme="majorHAnsi" w:hAnsiTheme="majorHAnsi" w:cstheme="majorHAnsi"/>
          <w:highlight w:val="cyan"/>
        </w:rPr>
        <w:t xml:space="preserve">Precrime is </w:t>
      </w:r>
      <w:r w:rsidRPr="008F09C9">
        <w:rPr>
          <w:rStyle w:val="StyleUnderline"/>
          <w:rFonts w:asciiTheme="majorHAnsi" w:hAnsiTheme="majorHAnsi" w:cstheme="majorHAnsi"/>
        </w:rPr>
        <w:t xml:space="preserve">an </w:t>
      </w:r>
      <w:r w:rsidRPr="008F09C9">
        <w:rPr>
          <w:rStyle w:val="Emphasis"/>
          <w:rFonts w:asciiTheme="majorHAnsi" w:hAnsiTheme="majorHAnsi" w:cstheme="majorHAnsi"/>
        </w:rPr>
        <w:t>unfortunate excessive moment</w:t>
      </w:r>
      <w:r w:rsidRPr="008F09C9">
        <w:rPr>
          <w:rFonts w:asciiTheme="majorHAnsi" w:hAnsiTheme="majorHAnsi" w:cstheme="majorHAnsi"/>
          <w:sz w:val="14"/>
        </w:rPr>
        <w:t xml:space="preserve">, </w:t>
      </w:r>
      <w:r w:rsidRPr="008F09C9">
        <w:rPr>
          <w:rStyle w:val="Emphasis"/>
          <w:rFonts w:asciiTheme="majorHAnsi" w:hAnsiTheme="majorHAnsi" w:cstheme="majorHAnsi"/>
        </w:rPr>
        <w:t>out of character with the nature of American power.</w:t>
      </w:r>
      <w:r w:rsidRPr="008F09C9">
        <w:rPr>
          <w:rFonts w:asciiTheme="majorHAnsi" w:hAnsiTheme="majorHAnsi" w:cstheme="majorHAnsi"/>
          <w:sz w:val="14"/>
        </w:rPr>
        <w:t xml:space="preserve"> </w:t>
      </w:r>
      <w:r w:rsidRPr="008F09C9">
        <w:rPr>
          <w:rStyle w:val="StyleUnderline"/>
          <w:rFonts w:asciiTheme="majorHAnsi" w:hAnsiTheme="majorHAnsi" w:cstheme="majorHAnsi"/>
        </w:rPr>
        <w:t xml:space="preserve">The unfortunate ill use of human beings in the service of security is merely a </w:t>
      </w:r>
      <w:r w:rsidRPr="008F09C9">
        <w:rPr>
          <w:rStyle w:val="Emphasis"/>
          <w:rFonts w:asciiTheme="majorHAnsi" w:hAnsiTheme="majorHAnsi" w:cstheme="majorHAnsi"/>
          <w:highlight w:val="cyan"/>
        </w:rPr>
        <w:t>temporary</w:t>
      </w:r>
      <w:r w:rsidRPr="008F09C9">
        <w:rPr>
          <w:rStyle w:val="StyleUnderline"/>
          <w:rFonts w:asciiTheme="majorHAnsi" w:hAnsiTheme="majorHAnsi" w:cstheme="majorHAnsi"/>
          <w:highlight w:val="cyan"/>
        </w:rPr>
        <w:t xml:space="preserve"> and </w:t>
      </w:r>
      <w:r w:rsidRPr="008F09C9">
        <w:rPr>
          <w:rStyle w:val="Emphasis"/>
          <w:rFonts w:asciiTheme="majorHAnsi" w:hAnsiTheme="majorHAnsi" w:cstheme="majorHAnsi"/>
          <w:highlight w:val="cyan"/>
        </w:rPr>
        <w:t>isolated failure</w:t>
      </w:r>
      <w:r w:rsidRPr="008F09C9">
        <w:rPr>
          <w:rStyle w:val="Emphasis"/>
          <w:rFonts w:asciiTheme="majorHAnsi" w:hAnsiTheme="majorHAnsi" w:cstheme="majorHAnsi"/>
        </w:rPr>
        <w:t xml:space="preserve"> </w:t>
      </w:r>
      <w:r w:rsidRPr="008F09C9">
        <w:rPr>
          <w:rStyle w:val="StyleUnderline"/>
          <w:rFonts w:asciiTheme="majorHAnsi" w:hAnsiTheme="majorHAnsi" w:cstheme="majorHAnsi"/>
        </w:rPr>
        <w:t>to live up to enduring American egalitarian-democratic norms. Spielberg’s movie</w:t>
      </w:r>
      <w:r w:rsidRPr="008F09C9">
        <w:rPr>
          <w:rFonts w:asciiTheme="majorHAnsi" w:hAnsiTheme="majorHAnsi" w:cstheme="majorHAnsi"/>
          <w:sz w:val="14"/>
        </w:rPr>
        <w:t xml:space="preserve">, in other words, </w:t>
      </w:r>
      <w:r w:rsidRPr="008F09C9">
        <w:rPr>
          <w:rStyle w:val="StyleUnderline"/>
          <w:rFonts w:asciiTheme="majorHAnsi" w:hAnsiTheme="majorHAnsi" w:cstheme="majorHAnsi"/>
        </w:rPr>
        <w:t>is a fable. It is a warning, rather than a critique</w:t>
      </w:r>
      <w:r w:rsidRPr="008F09C9">
        <w:rPr>
          <w:rFonts w:asciiTheme="majorHAnsi" w:hAnsiTheme="majorHAnsi" w:cstheme="majorHAnsi"/>
          <w:sz w:val="14"/>
        </w:rPr>
        <w:t xml:space="preserve">. </w:t>
      </w:r>
      <w:r w:rsidRPr="008F09C9">
        <w:rPr>
          <w:rStyle w:val="StyleUnderline"/>
          <w:rFonts w:asciiTheme="majorHAnsi" w:hAnsiTheme="majorHAnsi" w:cstheme="majorHAnsi"/>
        </w:rPr>
        <w:t xml:space="preserve">He gives the impression that </w:t>
      </w:r>
      <w:r w:rsidRPr="008F09C9">
        <w:rPr>
          <w:rStyle w:val="StyleUnderline"/>
          <w:rFonts w:asciiTheme="majorHAnsi" w:hAnsiTheme="majorHAnsi" w:cstheme="majorHAnsi"/>
          <w:highlight w:val="cyan"/>
        </w:rPr>
        <w:t xml:space="preserve">the </w:t>
      </w:r>
      <w:r w:rsidRPr="008F09C9">
        <w:rPr>
          <w:rStyle w:val="Emphasis"/>
          <w:rFonts w:asciiTheme="majorHAnsi" w:hAnsiTheme="majorHAnsi" w:cstheme="majorHAnsi"/>
          <w:highlight w:val="cyan"/>
        </w:rPr>
        <w:t>carceral</w:t>
      </w:r>
      <w:r w:rsidRPr="008F09C9">
        <w:rPr>
          <w:rStyle w:val="StyleUnderline"/>
          <w:rFonts w:asciiTheme="majorHAnsi" w:hAnsiTheme="majorHAnsi" w:cstheme="majorHAnsi"/>
          <w:highlight w:val="cyan"/>
        </w:rPr>
        <w:t xml:space="preserve"> </w:t>
      </w:r>
      <w:r w:rsidRPr="008F09C9">
        <w:rPr>
          <w:rStyle w:val="Emphasis"/>
          <w:rFonts w:asciiTheme="majorHAnsi" w:hAnsiTheme="majorHAnsi" w:cstheme="majorHAnsi"/>
          <w:highlight w:val="cyan"/>
        </w:rPr>
        <w:t>state</w:t>
      </w:r>
      <w:r w:rsidRPr="008F09C9">
        <w:rPr>
          <w:rStyle w:val="StyleUnderline"/>
          <w:rFonts w:asciiTheme="majorHAnsi" w:hAnsiTheme="majorHAnsi" w:cstheme="majorHAnsi"/>
          <w:highlight w:val="cyan"/>
        </w:rPr>
        <w:t xml:space="preserve"> and</w:t>
      </w:r>
      <w:r w:rsidRPr="008F09C9">
        <w:rPr>
          <w:rStyle w:val="StyleUnderline"/>
          <w:rFonts w:asciiTheme="majorHAnsi" w:hAnsiTheme="majorHAnsi" w:cstheme="majorHAnsi"/>
        </w:rPr>
        <w:t xml:space="preserve"> American </w:t>
      </w:r>
      <w:r w:rsidRPr="008F09C9">
        <w:rPr>
          <w:rStyle w:val="Emphasis"/>
          <w:rFonts w:asciiTheme="majorHAnsi" w:hAnsiTheme="majorHAnsi" w:cstheme="majorHAnsi"/>
          <w:highlight w:val="cyan"/>
        </w:rPr>
        <w:t>racial capitalism</w:t>
      </w:r>
      <w:r w:rsidRPr="008F09C9">
        <w:rPr>
          <w:rStyle w:val="StyleUnderline"/>
          <w:rFonts w:asciiTheme="majorHAnsi" w:hAnsiTheme="majorHAnsi" w:cstheme="majorHAnsi"/>
          <w:highlight w:val="cyan"/>
        </w:rPr>
        <w:t xml:space="preserve"> are </w:t>
      </w:r>
      <w:r w:rsidRPr="008F09C9">
        <w:rPr>
          <w:rStyle w:val="Emphasis"/>
          <w:rFonts w:asciiTheme="majorHAnsi" w:hAnsiTheme="majorHAnsi" w:cstheme="majorHAnsi"/>
          <w:highlight w:val="cyan"/>
        </w:rPr>
        <w:t xml:space="preserve">not intrinsic </w:t>
      </w:r>
      <w:r w:rsidRPr="008F09C9">
        <w:rPr>
          <w:rStyle w:val="Emphasis"/>
          <w:rFonts w:asciiTheme="majorHAnsi" w:hAnsiTheme="majorHAnsi" w:cstheme="majorHAnsi"/>
        </w:rPr>
        <w:t>to one another</w:t>
      </w:r>
      <w:r w:rsidRPr="008F09C9">
        <w:rPr>
          <w:rFonts w:asciiTheme="majorHAnsi" w:hAnsiTheme="majorHAnsi" w:cstheme="majorHAnsi"/>
          <w:sz w:val="14"/>
        </w:rPr>
        <w:t xml:space="preserve">, </w:t>
      </w:r>
      <w:r w:rsidRPr="008F09C9">
        <w:rPr>
          <w:rStyle w:val="StyleUnderline"/>
          <w:rFonts w:asciiTheme="majorHAnsi" w:hAnsiTheme="majorHAnsi" w:cstheme="majorHAnsi"/>
        </w:rPr>
        <w:t xml:space="preserve">or that the </w:t>
      </w:r>
      <w:r w:rsidRPr="008F09C9">
        <w:rPr>
          <w:rStyle w:val="Emphasis"/>
          <w:rFonts w:asciiTheme="majorHAnsi" w:hAnsiTheme="majorHAnsi" w:cstheme="majorHAnsi"/>
        </w:rPr>
        <w:t>technoscientific ratchet</w:t>
      </w:r>
      <w:r w:rsidRPr="008F09C9">
        <w:rPr>
          <w:rStyle w:val="StyleUnderline"/>
          <w:rFonts w:asciiTheme="majorHAnsi" w:hAnsiTheme="majorHAnsi" w:cstheme="majorHAnsi"/>
        </w:rPr>
        <w:t xml:space="preserve"> of </w:t>
      </w:r>
      <w:r w:rsidRPr="008F09C9">
        <w:rPr>
          <w:rStyle w:val="Emphasis"/>
          <w:rFonts w:asciiTheme="majorHAnsi" w:hAnsiTheme="majorHAnsi" w:cstheme="majorHAnsi"/>
        </w:rPr>
        <w:t>police power</w:t>
      </w:r>
      <w:r w:rsidRPr="008F09C9">
        <w:rPr>
          <w:rStyle w:val="StyleUnderline"/>
          <w:rFonts w:asciiTheme="majorHAnsi" w:hAnsiTheme="majorHAnsi" w:cstheme="majorHAnsi"/>
        </w:rPr>
        <w:t xml:space="preserve"> is up for </w:t>
      </w:r>
      <w:r w:rsidRPr="008F09C9">
        <w:rPr>
          <w:rStyle w:val="Emphasis"/>
          <w:rFonts w:asciiTheme="majorHAnsi" w:hAnsiTheme="majorHAnsi" w:cstheme="majorHAnsi"/>
        </w:rPr>
        <w:t>popular debate</w:t>
      </w:r>
      <w:r w:rsidRPr="008F09C9">
        <w:rPr>
          <w:rFonts w:asciiTheme="majorHAnsi" w:hAnsiTheme="majorHAnsi" w:cstheme="majorHAnsi"/>
          <w:sz w:val="14"/>
        </w:rPr>
        <w:t xml:space="preserve">. Dick, more accurately reflecting American history, doesn’t bother. It is little surprise, then, that </w:t>
      </w:r>
      <w:r w:rsidRPr="008F09C9">
        <w:rPr>
          <w:rStyle w:val="StyleUnderline"/>
          <w:rFonts w:asciiTheme="majorHAnsi" w:hAnsiTheme="majorHAnsi" w:cstheme="majorHAnsi"/>
        </w:rPr>
        <w:t>Spielberg’s spurious liberal humanism animates the debates around predictive policing</w:t>
      </w:r>
      <w:r w:rsidRPr="008F09C9">
        <w:rPr>
          <w:rFonts w:asciiTheme="majorHAnsi" w:hAnsiTheme="majorHAnsi" w:cstheme="majorHAnsi"/>
          <w:sz w:val="14"/>
        </w:rPr>
        <w:t xml:space="preserve">. In posing technoscientific police overreach as a problem that can be addressed, </w:t>
      </w:r>
      <w:r w:rsidRPr="008F09C9">
        <w:rPr>
          <w:rStyle w:val="StyleUnderline"/>
          <w:rFonts w:asciiTheme="majorHAnsi" w:hAnsiTheme="majorHAnsi" w:cstheme="majorHAnsi"/>
        </w:rPr>
        <w:t>it doubly articulates as a parable whose lessons can be learned</w:t>
      </w:r>
      <w:r w:rsidRPr="008F09C9">
        <w:rPr>
          <w:rFonts w:asciiTheme="majorHAnsi" w:hAnsiTheme="majorHAnsi" w:cstheme="majorHAnsi"/>
          <w:sz w:val="14"/>
        </w:rPr>
        <w:t xml:space="preserve">. </w:t>
      </w:r>
      <w:r w:rsidRPr="008F09C9">
        <w:rPr>
          <w:rStyle w:val="Emphasis"/>
          <w:rFonts w:asciiTheme="majorHAnsi" w:hAnsiTheme="majorHAnsi" w:cstheme="majorHAnsi"/>
        </w:rPr>
        <w:t xml:space="preserve">That this </w:t>
      </w:r>
      <w:r w:rsidRPr="008F09C9">
        <w:rPr>
          <w:rStyle w:val="Emphasis"/>
          <w:rFonts w:asciiTheme="majorHAnsi" w:hAnsiTheme="majorHAnsi" w:cstheme="majorHAnsi"/>
          <w:highlight w:val="cyan"/>
        </w:rPr>
        <w:t>deliberately</w:t>
      </w:r>
      <w:r w:rsidRPr="008F09C9">
        <w:rPr>
          <w:rStyle w:val="Emphasis"/>
          <w:rFonts w:asciiTheme="majorHAnsi" w:hAnsiTheme="majorHAnsi" w:cstheme="majorHAnsi"/>
        </w:rPr>
        <w:t xml:space="preserve"> and programmatically </w:t>
      </w:r>
      <w:r w:rsidRPr="008F09C9">
        <w:rPr>
          <w:rStyle w:val="Emphasis"/>
          <w:rFonts w:asciiTheme="majorHAnsi" w:hAnsiTheme="majorHAnsi" w:cstheme="majorHAnsi"/>
          <w:highlight w:val="cyan"/>
        </w:rPr>
        <w:t>elides</w:t>
      </w:r>
      <w:r w:rsidRPr="008F09C9">
        <w:rPr>
          <w:rStyle w:val="Emphasis"/>
          <w:rFonts w:asciiTheme="majorHAnsi" w:hAnsiTheme="majorHAnsi" w:cstheme="majorHAnsi"/>
        </w:rPr>
        <w:t xml:space="preserve"> the </w:t>
      </w:r>
      <w:r w:rsidRPr="008F09C9">
        <w:rPr>
          <w:rStyle w:val="Emphasis"/>
          <w:rFonts w:asciiTheme="majorHAnsi" w:hAnsiTheme="majorHAnsi" w:cstheme="majorHAnsi"/>
          <w:highlight w:val="cyan"/>
        </w:rPr>
        <w:t>racial</w:t>
      </w:r>
      <w:r w:rsidRPr="008F09C9">
        <w:rPr>
          <w:rStyle w:val="Emphasis"/>
          <w:rFonts w:asciiTheme="majorHAnsi" w:hAnsiTheme="majorHAnsi" w:cstheme="majorHAnsi"/>
        </w:rPr>
        <w:t xml:space="preserve">, sexual, and ableist </w:t>
      </w:r>
      <w:r w:rsidRPr="008F09C9">
        <w:rPr>
          <w:rStyle w:val="Emphasis"/>
          <w:rFonts w:asciiTheme="majorHAnsi" w:hAnsiTheme="majorHAnsi" w:cstheme="majorHAnsi"/>
          <w:highlight w:val="cyan"/>
        </w:rPr>
        <w:t>logics that are the condition of possibility for</w:t>
      </w:r>
      <w:r w:rsidRPr="008F09C9">
        <w:rPr>
          <w:rStyle w:val="Emphasis"/>
          <w:rFonts w:asciiTheme="majorHAnsi" w:hAnsiTheme="majorHAnsi" w:cstheme="majorHAnsi"/>
        </w:rPr>
        <w:t xml:space="preserve"> the neoliberal warfare </w:t>
      </w:r>
      <w:r w:rsidRPr="008F09C9">
        <w:rPr>
          <w:rStyle w:val="Emphasis"/>
          <w:rFonts w:asciiTheme="majorHAnsi" w:hAnsiTheme="majorHAnsi" w:cstheme="majorHAnsi"/>
          <w:highlight w:val="cyan"/>
        </w:rPr>
        <w:t>state’s</w:t>
      </w:r>
      <w:r w:rsidRPr="008F09C9">
        <w:rPr>
          <w:rStyle w:val="Emphasis"/>
          <w:rFonts w:asciiTheme="majorHAnsi" w:hAnsiTheme="majorHAnsi" w:cstheme="majorHAnsi"/>
        </w:rPr>
        <w:t xml:space="preserve"> political economic </w:t>
      </w:r>
      <w:r w:rsidRPr="008F09C9">
        <w:rPr>
          <w:rStyle w:val="Emphasis"/>
          <w:rFonts w:asciiTheme="majorHAnsi" w:hAnsiTheme="majorHAnsi" w:cstheme="majorHAnsi"/>
          <w:highlight w:val="cyan"/>
        </w:rPr>
        <w:t>structure</w:t>
      </w:r>
      <w:r w:rsidRPr="008F09C9">
        <w:rPr>
          <w:rStyle w:val="Emphasis"/>
          <w:rFonts w:asciiTheme="majorHAnsi" w:hAnsiTheme="majorHAnsi" w:cstheme="majorHAnsi"/>
        </w:rPr>
        <w:t xml:space="preserve"> is, of course, the point</w:t>
      </w:r>
      <w:r w:rsidRPr="008F09C9">
        <w:rPr>
          <w:rFonts w:asciiTheme="majorHAnsi" w:hAnsiTheme="majorHAnsi" w:cstheme="majorHAnsi"/>
          <w:sz w:val="14"/>
        </w:rPr>
        <w:t xml:space="preserve">.14 </w:t>
      </w:r>
      <w:r w:rsidRPr="008F09C9">
        <w:rPr>
          <w:rStyle w:val="StyleUnderline"/>
          <w:rFonts w:asciiTheme="majorHAnsi" w:hAnsiTheme="majorHAnsi" w:cstheme="majorHAnsi"/>
        </w:rPr>
        <w:t>Prediction is</w:t>
      </w:r>
      <w:r w:rsidRPr="008F09C9">
        <w:rPr>
          <w:rFonts w:asciiTheme="majorHAnsi" w:hAnsiTheme="majorHAnsi" w:cstheme="majorHAnsi"/>
          <w:sz w:val="14"/>
        </w:rPr>
        <w:t xml:space="preserve">, in fact, </w:t>
      </w:r>
      <w:r w:rsidRPr="008F09C9">
        <w:rPr>
          <w:rStyle w:val="StyleUnderline"/>
          <w:rFonts w:asciiTheme="majorHAnsi" w:hAnsiTheme="majorHAnsi" w:cstheme="majorHAnsi"/>
        </w:rPr>
        <w:t xml:space="preserve">supposedly meant to alleviate those very logics of inequity, all while </w:t>
      </w:r>
      <w:r w:rsidRPr="008F09C9">
        <w:rPr>
          <w:rStyle w:val="Emphasis"/>
          <w:rFonts w:asciiTheme="majorHAnsi" w:hAnsiTheme="majorHAnsi" w:cstheme="majorHAnsi"/>
        </w:rPr>
        <w:t>denying their centrality</w:t>
      </w:r>
      <w:r w:rsidRPr="008F09C9">
        <w:rPr>
          <w:rStyle w:val="StyleUnderline"/>
          <w:rFonts w:asciiTheme="majorHAnsi" w:hAnsiTheme="majorHAnsi" w:cstheme="majorHAnsi"/>
        </w:rPr>
        <w:t xml:space="preserve"> to </w:t>
      </w:r>
      <w:r w:rsidRPr="008F09C9">
        <w:rPr>
          <w:rStyle w:val="Emphasis"/>
          <w:rFonts w:asciiTheme="majorHAnsi" w:hAnsiTheme="majorHAnsi" w:cstheme="majorHAnsi"/>
        </w:rPr>
        <w:t>American social organization</w:t>
      </w:r>
      <w:r w:rsidRPr="008F09C9">
        <w:rPr>
          <w:rFonts w:asciiTheme="majorHAnsi" w:hAnsiTheme="majorHAnsi" w:cstheme="majorHAnsi"/>
          <w:sz w:val="14"/>
        </w:rPr>
        <w:t xml:space="preserve">.15 And so the job of social improvement redounds once again to the police, who, in our democratic state, can supposedly “learn the lessons” of Minority Report. In 2013, the rand corporation released a report called Predictive Policing: The Roles of Crime Forecasting in Law Enforcement Operations. In a subchapter titled “The Nature of Predictive Policing: This Is Not Minority Report,” </w:t>
      </w:r>
      <w:r w:rsidRPr="008F09C9">
        <w:rPr>
          <w:rStyle w:val="StyleUnderline"/>
          <w:rFonts w:asciiTheme="majorHAnsi" w:hAnsiTheme="majorHAnsi" w:cstheme="majorHAnsi"/>
        </w:rPr>
        <w:t>the authors note that “ ‘predictions’ are generated through statistical calculations that produce estimates, at best; like all techniques that extrapolate the future based on the past, they assume that the past is prologue.”</w:t>
      </w:r>
      <w:r w:rsidRPr="008F09C9">
        <w:rPr>
          <w:rFonts w:asciiTheme="majorHAnsi" w:hAnsiTheme="majorHAnsi" w:cstheme="majorHAnsi"/>
          <w:sz w:val="14"/>
        </w:rPr>
        <w:t xml:space="preserve">16 That all past is prologue is what speculative fiction assumes. Dick, writing in the 1950s, imagines detention camps full of people rendered criminal by a paranoid state. Spielberg, fifty years later, barely bothers with implication when he names the drug that ravages America’s poor “neuroin.” </w:t>
      </w:r>
      <w:r w:rsidRPr="008F09C9">
        <w:rPr>
          <w:rStyle w:val="StyleUnderline"/>
          <w:rFonts w:asciiTheme="majorHAnsi" w:hAnsiTheme="majorHAnsi" w:cstheme="majorHAnsi"/>
        </w:rPr>
        <w:t xml:space="preserve">But if in both cases the science fictional points to a </w:t>
      </w:r>
      <w:r w:rsidRPr="008F09C9">
        <w:rPr>
          <w:rStyle w:val="Emphasis"/>
          <w:rFonts w:asciiTheme="majorHAnsi" w:hAnsiTheme="majorHAnsi" w:cstheme="majorHAnsi"/>
        </w:rPr>
        <w:t>reality</w:t>
      </w:r>
      <w:r w:rsidRPr="008F09C9">
        <w:rPr>
          <w:rStyle w:val="StyleUnderline"/>
          <w:rFonts w:asciiTheme="majorHAnsi" w:hAnsiTheme="majorHAnsi" w:cstheme="majorHAnsi"/>
        </w:rPr>
        <w:t xml:space="preserve"> of </w:t>
      </w:r>
      <w:r w:rsidRPr="008F09C9">
        <w:rPr>
          <w:rStyle w:val="Emphasis"/>
          <w:rFonts w:asciiTheme="majorHAnsi" w:hAnsiTheme="majorHAnsi" w:cstheme="majorHAnsi"/>
        </w:rPr>
        <w:t>mass incarceration</w:t>
      </w:r>
      <w:r w:rsidRPr="008F09C9">
        <w:rPr>
          <w:rStyle w:val="StyleUnderline"/>
          <w:rFonts w:asciiTheme="majorHAnsi" w:hAnsiTheme="majorHAnsi" w:cstheme="majorHAnsi"/>
        </w:rPr>
        <w:t xml:space="preserve"> and </w:t>
      </w:r>
      <w:r w:rsidRPr="008F09C9">
        <w:rPr>
          <w:rStyle w:val="Emphasis"/>
          <w:rFonts w:asciiTheme="majorHAnsi" w:hAnsiTheme="majorHAnsi" w:cstheme="majorHAnsi"/>
        </w:rPr>
        <w:t>organized dispossession</w:t>
      </w:r>
      <w:r w:rsidRPr="008F09C9">
        <w:rPr>
          <w:rStyle w:val="StyleUnderline"/>
          <w:rFonts w:asciiTheme="majorHAnsi" w:hAnsiTheme="majorHAnsi" w:cstheme="majorHAnsi"/>
        </w:rPr>
        <w:t xml:space="preserve">, it also enacts a “forgery of memory and meaning” that </w:t>
      </w:r>
      <w:r w:rsidRPr="008F09C9">
        <w:rPr>
          <w:rStyle w:val="StyleUnderline"/>
          <w:rFonts w:asciiTheme="majorHAnsi" w:hAnsiTheme="majorHAnsi" w:cstheme="majorHAnsi"/>
          <w:highlight w:val="cyan"/>
        </w:rPr>
        <w:t>rewrites</w:t>
      </w:r>
      <w:r w:rsidRPr="008F09C9">
        <w:rPr>
          <w:rStyle w:val="StyleUnderline"/>
          <w:rFonts w:asciiTheme="majorHAnsi" w:hAnsiTheme="majorHAnsi" w:cstheme="majorHAnsi"/>
        </w:rPr>
        <w:t xml:space="preserve"> the history of American </w:t>
      </w:r>
      <w:r w:rsidRPr="008F09C9">
        <w:rPr>
          <w:rStyle w:val="Emphasis"/>
          <w:rFonts w:asciiTheme="majorHAnsi" w:hAnsiTheme="majorHAnsi" w:cstheme="majorHAnsi"/>
          <w:highlight w:val="cyan"/>
        </w:rPr>
        <w:t>democracy</w:t>
      </w:r>
      <w:r w:rsidRPr="008F09C9">
        <w:rPr>
          <w:rStyle w:val="StyleUnderline"/>
          <w:rFonts w:asciiTheme="majorHAnsi" w:hAnsiTheme="majorHAnsi" w:cstheme="majorHAnsi"/>
        </w:rPr>
        <w:t xml:space="preserve"> as somehow </w:t>
      </w:r>
      <w:r w:rsidRPr="008F09C9">
        <w:rPr>
          <w:rStyle w:val="Emphasis"/>
          <w:rFonts w:asciiTheme="majorHAnsi" w:hAnsiTheme="majorHAnsi" w:cstheme="majorHAnsi"/>
          <w:highlight w:val="cyan"/>
        </w:rPr>
        <w:t>apart</w:t>
      </w:r>
      <w:r w:rsidRPr="008F09C9">
        <w:rPr>
          <w:rStyle w:val="StyleUnderline"/>
          <w:rFonts w:asciiTheme="majorHAnsi" w:hAnsiTheme="majorHAnsi" w:cstheme="majorHAnsi"/>
          <w:highlight w:val="cyan"/>
        </w:rPr>
        <w:t xml:space="preserve"> from</w:t>
      </w:r>
      <w:r w:rsidRPr="008F09C9">
        <w:rPr>
          <w:rStyle w:val="StyleUnderline"/>
          <w:rFonts w:asciiTheme="majorHAnsi" w:hAnsiTheme="majorHAnsi" w:cstheme="majorHAnsi"/>
        </w:rPr>
        <w:t xml:space="preserve"> the history of </w:t>
      </w:r>
      <w:r w:rsidRPr="008F09C9">
        <w:rPr>
          <w:rStyle w:val="Emphasis"/>
          <w:rFonts w:asciiTheme="majorHAnsi" w:hAnsiTheme="majorHAnsi" w:cstheme="majorHAnsi"/>
        </w:rPr>
        <w:t>racial oppression</w:t>
      </w:r>
      <w:r w:rsidRPr="008F09C9">
        <w:rPr>
          <w:rStyle w:val="StyleUnderline"/>
          <w:rFonts w:asciiTheme="majorHAnsi" w:hAnsiTheme="majorHAnsi" w:cstheme="majorHAnsi"/>
        </w:rPr>
        <w:t xml:space="preserve"> and </w:t>
      </w:r>
      <w:r w:rsidRPr="008F09C9">
        <w:rPr>
          <w:rStyle w:val="Emphasis"/>
          <w:rFonts w:asciiTheme="majorHAnsi" w:hAnsiTheme="majorHAnsi" w:cstheme="majorHAnsi"/>
          <w:highlight w:val="cyan"/>
        </w:rPr>
        <w:t>exploitation</w:t>
      </w:r>
      <w:r w:rsidRPr="008F09C9">
        <w:rPr>
          <w:rStyle w:val="StyleUnderline"/>
          <w:rFonts w:asciiTheme="majorHAnsi" w:hAnsiTheme="majorHAnsi" w:cstheme="majorHAnsi"/>
        </w:rPr>
        <w:t xml:space="preserve"> that is both the real and the </w:t>
      </w:r>
      <w:r w:rsidRPr="008F09C9">
        <w:rPr>
          <w:rStyle w:val="Emphasis"/>
          <w:rFonts w:asciiTheme="majorHAnsi" w:hAnsiTheme="majorHAnsi" w:cstheme="majorHAnsi"/>
        </w:rPr>
        <w:t>imagined world’s condition of possibility</w:t>
      </w:r>
      <w:r w:rsidRPr="008F09C9">
        <w:rPr>
          <w:rFonts w:asciiTheme="majorHAnsi" w:hAnsiTheme="majorHAnsi" w:cstheme="majorHAnsi"/>
          <w:sz w:val="14"/>
        </w:rPr>
        <w:t xml:space="preserve">.17 In the original, race is notably absent. Considering how closely the tactics of the police state seem to be patterned on the internments of Japanese Americans during World War II, and how clearly the justifications for enslaving the precogs are based on eugenic ideologies of racial difference, it is telling that Dick never mentions race. </w:t>
      </w:r>
      <w:r w:rsidRPr="008F09C9">
        <w:rPr>
          <w:rStyle w:val="StyleUnderline"/>
          <w:rFonts w:asciiTheme="majorHAnsi" w:hAnsiTheme="majorHAnsi" w:cstheme="majorHAnsi"/>
        </w:rPr>
        <w:t xml:space="preserve">But if Dick fails to acknowledge the racial structure of his dystopia, Spielberg’s film actively disavows it. Choosing, in 2002, to cast the </w:t>
      </w:r>
      <w:r w:rsidRPr="008F09C9">
        <w:rPr>
          <w:rStyle w:val="Emphasis"/>
          <w:rFonts w:asciiTheme="majorHAnsi" w:hAnsiTheme="majorHAnsi" w:cstheme="majorHAnsi"/>
        </w:rPr>
        <w:t>instigators</w:t>
      </w:r>
      <w:r w:rsidRPr="008F09C9">
        <w:rPr>
          <w:rStyle w:val="StyleUnderline"/>
          <w:rFonts w:asciiTheme="majorHAnsi" w:hAnsiTheme="majorHAnsi" w:cstheme="majorHAnsi"/>
        </w:rPr>
        <w:t xml:space="preserve">, </w:t>
      </w:r>
      <w:r w:rsidRPr="008F09C9">
        <w:rPr>
          <w:rStyle w:val="Emphasis"/>
          <w:rFonts w:asciiTheme="majorHAnsi" w:hAnsiTheme="majorHAnsi" w:cstheme="majorHAnsi"/>
        </w:rPr>
        <w:t>tools</w:t>
      </w:r>
      <w:r w:rsidRPr="008F09C9">
        <w:rPr>
          <w:rStyle w:val="StyleUnderline"/>
          <w:rFonts w:asciiTheme="majorHAnsi" w:hAnsiTheme="majorHAnsi" w:cstheme="majorHAnsi"/>
        </w:rPr>
        <w:t xml:space="preserve">, and </w:t>
      </w:r>
      <w:r w:rsidRPr="008F09C9">
        <w:rPr>
          <w:rStyle w:val="Emphasis"/>
          <w:rFonts w:asciiTheme="majorHAnsi" w:hAnsiTheme="majorHAnsi" w:cstheme="majorHAnsi"/>
        </w:rPr>
        <w:t>victims</w:t>
      </w:r>
      <w:r w:rsidRPr="008F09C9">
        <w:rPr>
          <w:rStyle w:val="StyleUnderline"/>
          <w:rFonts w:asciiTheme="majorHAnsi" w:hAnsiTheme="majorHAnsi" w:cstheme="majorHAnsi"/>
        </w:rPr>
        <w:t xml:space="preserve"> (not mutually exclusive</w:t>
      </w:r>
      <w:r w:rsidRPr="008F09C9">
        <w:rPr>
          <w:rStyle w:val="Emphasis"/>
          <w:rFonts w:asciiTheme="majorHAnsi" w:hAnsiTheme="majorHAnsi" w:cstheme="majorHAnsi"/>
        </w:rPr>
        <w:t>) of speculative state violence as entirely white</w:t>
      </w:r>
      <w:r w:rsidRPr="008F09C9">
        <w:rPr>
          <w:rStyle w:val="StyleUnderline"/>
          <w:rFonts w:asciiTheme="majorHAnsi" w:hAnsiTheme="majorHAnsi" w:cstheme="majorHAnsi"/>
        </w:rPr>
        <w:t xml:space="preserve"> is a </w:t>
      </w:r>
      <w:r w:rsidRPr="008F09C9">
        <w:rPr>
          <w:rStyle w:val="Emphasis"/>
          <w:rFonts w:asciiTheme="majorHAnsi" w:hAnsiTheme="majorHAnsi" w:cstheme="majorHAnsi"/>
        </w:rPr>
        <w:t>predictable</w:t>
      </w:r>
      <w:r w:rsidRPr="008F09C9">
        <w:rPr>
          <w:rStyle w:val="StyleUnderline"/>
          <w:rFonts w:asciiTheme="majorHAnsi" w:hAnsiTheme="majorHAnsi" w:cstheme="majorHAnsi"/>
        </w:rPr>
        <w:t xml:space="preserve"> </w:t>
      </w:r>
      <w:r w:rsidRPr="008F09C9">
        <w:rPr>
          <w:rStyle w:val="Emphasis"/>
          <w:rFonts w:asciiTheme="majorHAnsi" w:hAnsiTheme="majorHAnsi" w:cstheme="majorHAnsi"/>
        </w:rPr>
        <w:t>erasure</w:t>
      </w:r>
      <w:r w:rsidRPr="008F09C9">
        <w:rPr>
          <w:rStyle w:val="StyleUnderline"/>
          <w:rFonts w:asciiTheme="majorHAnsi" w:hAnsiTheme="majorHAnsi" w:cstheme="majorHAnsi"/>
        </w:rPr>
        <w:t xml:space="preserve"> that </w:t>
      </w:r>
      <w:r w:rsidRPr="008F09C9">
        <w:rPr>
          <w:rStyle w:val="Emphasis"/>
          <w:rFonts w:asciiTheme="majorHAnsi" w:hAnsiTheme="majorHAnsi" w:cstheme="majorHAnsi"/>
        </w:rPr>
        <w:t>underscores</w:t>
      </w:r>
      <w:r w:rsidRPr="008F09C9">
        <w:rPr>
          <w:rStyle w:val="StyleUnderline"/>
          <w:rFonts w:asciiTheme="majorHAnsi" w:hAnsiTheme="majorHAnsi" w:cstheme="majorHAnsi"/>
        </w:rPr>
        <w:t xml:space="preserve"> what Frank Wilderson calls “socially engaged feature film’s . . . </w:t>
      </w:r>
      <w:r w:rsidRPr="008F09C9">
        <w:rPr>
          <w:rStyle w:val="Emphasis"/>
          <w:rFonts w:asciiTheme="majorHAnsi" w:hAnsiTheme="majorHAnsi" w:cstheme="majorHAnsi"/>
        </w:rPr>
        <w:t>bad faith of civic invitation</w:t>
      </w:r>
      <w:r w:rsidRPr="008F09C9">
        <w:rPr>
          <w:rStyle w:val="StyleUnderline"/>
          <w:rFonts w:asciiTheme="majorHAnsi" w:hAnsiTheme="majorHAnsi" w:cstheme="majorHAnsi"/>
        </w:rPr>
        <w:t>.”</w:t>
      </w:r>
      <w:r w:rsidRPr="008F09C9">
        <w:rPr>
          <w:rFonts w:asciiTheme="majorHAnsi" w:hAnsiTheme="majorHAnsi" w:cstheme="majorHAnsi"/>
          <w:sz w:val="14"/>
        </w:rPr>
        <w:t xml:space="preserve">18 Minority Report </w:t>
      </w:r>
      <w:r w:rsidRPr="008F09C9">
        <w:rPr>
          <w:rStyle w:val="StyleUnderline"/>
          <w:rFonts w:asciiTheme="majorHAnsi" w:hAnsiTheme="majorHAnsi" w:cstheme="majorHAnsi"/>
        </w:rPr>
        <w:t>restages the racialized violence of the heroin and crack crises and crackdowns as speculative fiction</w:t>
      </w:r>
      <w:r w:rsidRPr="008F09C9">
        <w:rPr>
          <w:rFonts w:asciiTheme="majorHAnsi" w:hAnsiTheme="majorHAnsi" w:cstheme="majorHAnsi"/>
          <w:sz w:val="14"/>
        </w:rPr>
        <w:t xml:space="preserve">: </w:t>
      </w:r>
      <w:r w:rsidRPr="008F09C9">
        <w:rPr>
          <w:rStyle w:val="Emphasis"/>
          <w:rFonts w:asciiTheme="majorHAnsi" w:hAnsiTheme="majorHAnsi" w:cstheme="majorHAnsi"/>
        </w:rPr>
        <w:t>What if, in a dystopian future, the government invoked a drug epidemic to justify expansive and preemptive violence against the vulnerable</w:t>
      </w:r>
      <w:r w:rsidRPr="008F09C9">
        <w:rPr>
          <w:rFonts w:asciiTheme="majorHAnsi" w:hAnsiTheme="majorHAnsi" w:cstheme="majorHAnsi"/>
          <w:sz w:val="14"/>
        </w:rPr>
        <w:t xml:space="preserve">? </w:t>
      </w:r>
      <w:r w:rsidRPr="008F09C9">
        <w:rPr>
          <w:rStyle w:val="StyleUnderline"/>
          <w:rFonts w:asciiTheme="majorHAnsi" w:hAnsiTheme="majorHAnsi" w:cstheme="majorHAnsi"/>
        </w:rPr>
        <w:t xml:space="preserve">That Hollywood’s </w:t>
      </w:r>
      <w:r w:rsidRPr="008F09C9">
        <w:rPr>
          <w:rStyle w:val="StyleUnderline"/>
          <w:rFonts w:asciiTheme="majorHAnsi" w:hAnsiTheme="majorHAnsi" w:cstheme="majorHAnsi"/>
          <w:highlight w:val="cyan"/>
        </w:rPr>
        <w:t xml:space="preserve">capacity to think </w:t>
      </w:r>
      <w:r w:rsidRPr="008F09C9">
        <w:rPr>
          <w:rStyle w:val="StyleUnderline"/>
          <w:rFonts w:asciiTheme="majorHAnsi" w:hAnsiTheme="majorHAnsi" w:cstheme="majorHAnsi"/>
        </w:rPr>
        <w:t xml:space="preserve">abstractly </w:t>
      </w:r>
      <w:r w:rsidRPr="008F09C9">
        <w:rPr>
          <w:rStyle w:val="StyleUnderline"/>
          <w:rFonts w:asciiTheme="majorHAnsi" w:hAnsiTheme="majorHAnsi" w:cstheme="majorHAnsi"/>
          <w:highlight w:val="cyan"/>
        </w:rPr>
        <w:t xml:space="preserve">about </w:t>
      </w:r>
      <w:r w:rsidRPr="008F09C9">
        <w:rPr>
          <w:rStyle w:val="StyleUnderline"/>
          <w:rFonts w:asciiTheme="majorHAnsi" w:hAnsiTheme="majorHAnsi" w:cstheme="majorHAnsi"/>
        </w:rPr>
        <w:t>questions like c</w:t>
      </w:r>
      <w:r w:rsidRPr="008F09C9">
        <w:rPr>
          <w:rStyle w:val="StyleUnderline"/>
          <w:rFonts w:asciiTheme="majorHAnsi" w:hAnsiTheme="majorHAnsi" w:cstheme="majorHAnsi"/>
          <w:highlight w:val="cyan"/>
        </w:rPr>
        <w:t xml:space="preserve">arceral violence depends on the </w:t>
      </w:r>
      <w:r w:rsidRPr="008F09C9">
        <w:rPr>
          <w:rStyle w:val="Emphasis"/>
          <w:rFonts w:asciiTheme="majorHAnsi" w:hAnsiTheme="majorHAnsi" w:cstheme="majorHAnsi"/>
          <w:highlight w:val="cyan"/>
        </w:rPr>
        <w:t>sanctity of white bodies</w:t>
      </w:r>
      <w:r w:rsidRPr="008F09C9">
        <w:rPr>
          <w:rStyle w:val="StyleUnderline"/>
          <w:rFonts w:asciiTheme="majorHAnsi" w:hAnsiTheme="majorHAnsi" w:cstheme="majorHAnsi"/>
        </w:rPr>
        <w:t xml:space="preserve"> is not news</w:t>
      </w:r>
      <w:r w:rsidRPr="008F09C9">
        <w:rPr>
          <w:rFonts w:asciiTheme="majorHAnsi" w:hAnsiTheme="majorHAnsi" w:cstheme="majorHAnsi"/>
          <w:sz w:val="14"/>
        </w:rPr>
        <w:t xml:space="preserve">. But it is telling that imagining an overreaching predictive future necessarily erases the certainty of past violence. </w:t>
      </w:r>
      <w:r w:rsidRPr="008F09C9">
        <w:rPr>
          <w:rStyle w:val="StyleUnderline"/>
          <w:rFonts w:asciiTheme="majorHAnsi" w:hAnsiTheme="majorHAnsi" w:cstheme="majorHAnsi"/>
        </w:rPr>
        <w:t xml:space="preserve">It is this particular type of amnesia that rand researchers </w:t>
      </w:r>
      <w:r w:rsidRPr="008F09C9">
        <w:rPr>
          <w:rStyle w:val="StyleUnderline"/>
          <w:rFonts w:asciiTheme="majorHAnsi" w:hAnsiTheme="majorHAnsi" w:cstheme="majorHAnsi"/>
        </w:rPr>
        <w:lastRenderedPageBreak/>
        <w:t>demonstrate when they defend predictive police technologies on the grounds that “the results are probabilistic, not certain.</w:t>
      </w:r>
      <w:r w:rsidRPr="008F09C9">
        <w:rPr>
          <w:rFonts w:asciiTheme="majorHAnsi" w:hAnsiTheme="majorHAnsi" w:cstheme="majorHAnsi"/>
          <w:sz w:val="14"/>
        </w:rPr>
        <w:t xml:space="preserve">”19 </w:t>
      </w:r>
      <w:r w:rsidRPr="008F09C9">
        <w:rPr>
          <w:rStyle w:val="StyleUnderline"/>
          <w:rFonts w:asciiTheme="majorHAnsi" w:hAnsiTheme="majorHAnsi" w:cstheme="majorHAnsi"/>
        </w:rPr>
        <w:t>Quantifying American policing’s racist history does, in fact,</w:t>
      </w:r>
      <w:r w:rsidRPr="008F09C9">
        <w:rPr>
          <w:rFonts w:asciiTheme="majorHAnsi" w:hAnsiTheme="majorHAnsi" w:cstheme="majorHAnsi"/>
          <w:sz w:val="14"/>
        </w:rPr>
        <w:t xml:space="preserve"> </w:t>
      </w:r>
      <w:r w:rsidRPr="008F09C9">
        <w:rPr>
          <w:rStyle w:val="Emphasis"/>
          <w:rFonts w:asciiTheme="majorHAnsi" w:hAnsiTheme="majorHAnsi" w:cstheme="majorHAnsi"/>
        </w:rPr>
        <w:t>certify the results of prediction</w:t>
      </w:r>
      <w:r w:rsidRPr="008F09C9">
        <w:rPr>
          <w:rFonts w:asciiTheme="majorHAnsi" w:hAnsiTheme="majorHAnsi" w:cstheme="majorHAnsi"/>
          <w:sz w:val="14"/>
        </w:rPr>
        <w:t xml:space="preserve">. </w:t>
      </w:r>
      <w:r w:rsidRPr="008F09C9">
        <w:rPr>
          <w:rStyle w:val="StyleUnderline"/>
          <w:rFonts w:asciiTheme="majorHAnsi" w:hAnsiTheme="majorHAnsi" w:cstheme="majorHAnsi"/>
        </w:rPr>
        <w:t xml:space="preserve">The penal </w:t>
      </w:r>
      <w:r w:rsidRPr="008F09C9">
        <w:rPr>
          <w:rStyle w:val="Emphasis"/>
          <w:rFonts w:asciiTheme="majorHAnsi" w:hAnsiTheme="majorHAnsi" w:cstheme="majorHAnsi"/>
        </w:rPr>
        <w:t>consequences</w:t>
      </w:r>
      <w:r w:rsidRPr="008F09C9">
        <w:rPr>
          <w:rStyle w:val="StyleUnderline"/>
          <w:rFonts w:asciiTheme="majorHAnsi" w:hAnsiTheme="majorHAnsi" w:cstheme="majorHAnsi"/>
        </w:rPr>
        <w:t xml:space="preserve"> of </w:t>
      </w:r>
      <w:r w:rsidRPr="008F09C9">
        <w:rPr>
          <w:rStyle w:val="Emphasis"/>
          <w:rFonts w:asciiTheme="majorHAnsi" w:hAnsiTheme="majorHAnsi" w:cstheme="majorHAnsi"/>
        </w:rPr>
        <w:t>transforming</w:t>
      </w:r>
      <w:r w:rsidRPr="008F09C9">
        <w:rPr>
          <w:rStyle w:val="StyleUnderline"/>
          <w:rFonts w:asciiTheme="majorHAnsi" w:hAnsiTheme="majorHAnsi" w:cstheme="majorHAnsi"/>
        </w:rPr>
        <w:t xml:space="preserve"> ruling </w:t>
      </w:r>
      <w:r w:rsidRPr="008F09C9">
        <w:rPr>
          <w:rStyle w:val="Emphasis"/>
          <w:rFonts w:asciiTheme="majorHAnsi" w:hAnsiTheme="majorHAnsi" w:cstheme="majorHAnsi"/>
        </w:rPr>
        <w:t>ideologies</w:t>
      </w:r>
      <w:r w:rsidRPr="008F09C9">
        <w:rPr>
          <w:rStyle w:val="StyleUnderline"/>
          <w:rFonts w:asciiTheme="majorHAnsi" w:hAnsiTheme="majorHAnsi" w:cstheme="majorHAnsi"/>
        </w:rPr>
        <w:t xml:space="preserve"> of </w:t>
      </w:r>
      <w:r w:rsidRPr="008F09C9">
        <w:rPr>
          <w:rStyle w:val="Emphasis"/>
          <w:rFonts w:asciiTheme="majorHAnsi" w:hAnsiTheme="majorHAnsi" w:cstheme="majorHAnsi"/>
        </w:rPr>
        <w:t>racial difference</w:t>
      </w:r>
      <w:r w:rsidRPr="008F09C9">
        <w:rPr>
          <w:rStyle w:val="StyleUnderline"/>
          <w:rFonts w:asciiTheme="majorHAnsi" w:hAnsiTheme="majorHAnsi" w:cstheme="majorHAnsi"/>
        </w:rPr>
        <w:t xml:space="preserve"> into </w:t>
      </w:r>
      <w:r w:rsidRPr="008F09C9">
        <w:rPr>
          <w:rStyle w:val="Emphasis"/>
          <w:rFonts w:asciiTheme="majorHAnsi" w:hAnsiTheme="majorHAnsi" w:cstheme="majorHAnsi"/>
        </w:rPr>
        <w:t>quantitative techniques</w:t>
      </w:r>
      <w:r w:rsidRPr="008F09C9">
        <w:rPr>
          <w:rStyle w:val="StyleUnderline"/>
          <w:rFonts w:asciiTheme="majorHAnsi" w:hAnsiTheme="majorHAnsi" w:cstheme="majorHAnsi"/>
        </w:rPr>
        <w:t xml:space="preserve"> for improving efficiencies and “</w:t>
      </w:r>
      <w:r w:rsidRPr="008F09C9">
        <w:rPr>
          <w:rStyle w:val="Emphasis"/>
          <w:rFonts w:asciiTheme="majorHAnsi" w:hAnsiTheme="majorHAnsi" w:cstheme="majorHAnsi"/>
        </w:rPr>
        <w:t>objectivity</w:t>
      </w:r>
      <w:r w:rsidRPr="008F09C9">
        <w:rPr>
          <w:rStyle w:val="StyleUnderline"/>
          <w:rFonts w:asciiTheme="majorHAnsi" w:hAnsiTheme="majorHAnsi" w:cstheme="majorHAnsi"/>
        </w:rPr>
        <w:t xml:space="preserve">” are </w:t>
      </w:r>
      <w:r w:rsidRPr="008F09C9">
        <w:rPr>
          <w:rStyle w:val="Emphasis"/>
          <w:rFonts w:asciiTheme="majorHAnsi" w:hAnsiTheme="majorHAnsi" w:cstheme="majorHAnsi"/>
        </w:rPr>
        <w:t>not speculative</w:t>
      </w:r>
      <w:r w:rsidRPr="008F09C9">
        <w:rPr>
          <w:rStyle w:val="StyleUnderline"/>
          <w:rFonts w:asciiTheme="majorHAnsi" w:hAnsiTheme="majorHAnsi" w:cstheme="majorHAnsi"/>
        </w:rPr>
        <w:t xml:space="preserve">—they are </w:t>
      </w:r>
      <w:r w:rsidRPr="008F09C9">
        <w:rPr>
          <w:rStyle w:val="Emphasis"/>
          <w:rFonts w:asciiTheme="majorHAnsi" w:hAnsiTheme="majorHAnsi" w:cstheme="majorHAnsi"/>
        </w:rPr>
        <w:t>historical fact</w:t>
      </w:r>
      <w:r w:rsidRPr="008F09C9">
        <w:rPr>
          <w:rFonts w:asciiTheme="majorHAnsi" w:hAnsiTheme="majorHAnsi" w:cstheme="majorHAnsi"/>
          <w:sz w:val="14"/>
          <w:highlight w:val="cyan"/>
        </w:rPr>
        <w:t>.</w:t>
      </w:r>
      <w:r w:rsidRPr="008F09C9">
        <w:rPr>
          <w:rFonts w:asciiTheme="majorHAnsi" w:hAnsiTheme="majorHAnsi" w:cstheme="majorHAnsi"/>
          <w:sz w:val="14"/>
        </w:rPr>
        <w:t xml:space="preserve">20 It is not a surprise that contemporary studies confirm that </w:t>
      </w:r>
      <w:r w:rsidRPr="008F09C9">
        <w:rPr>
          <w:rStyle w:val="Emphasis"/>
          <w:rFonts w:asciiTheme="majorHAnsi" w:hAnsiTheme="majorHAnsi" w:cstheme="majorHAnsi"/>
        </w:rPr>
        <w:t>predictive policing ratchets up state violence.</w:t>
      </w:r>
      <w:r w:rsidRPr="008F09C9">
        <w:rPr>
          <w:rFonts w:asciiTheme="majorHAnsi" w:hAnsiTheme="majorHAnsi" w:cstheme="majorHAnsi"/>
          <w:sz w:val="14"/>
        </w:rPr>
        <w:t xml:space="preserve">21 rand’s argument that “the results [of predictive policing] are probabilistic, not certain” is cunning. </w:t>
      </w:r>
      <w:r w:rsidRPr="008F09C9">
        <w:rPr>
          <w:rStyle w:val="StyleUnderline"/>
          <w:rFonts w:asciiTheme="majorHAnsi" w:hAnsiTheme="majorHAnsi" w:cstheme="majorHAnsi"/>
        </w:rPr>
        <w:t>It reassures that probability doesn’t threaten liberty, individualized suspicion, or protection against unreasonable search and seizure</w:t>
      </w:r>
      <w:r w:rsidRPr="008F09C9">
        <w:rPr>
          <w:rFonts w:asciiTheme="majorHAnsi" w:hAnsiTheme="majorHAnsi" w:cstheme="majorHAnsi"/>
          <w:sz w:val="14"/>
        </w:rPr>
        <w:t xml:space="preserve">. That such formalities have not, do not, and cannot secure the well-being of those who are exploited and oppressed by American racial, sexual, and class structures is an obvious and predictable problem with rand’s case.22 Nevertheless, I take the rand Corporation at their word on two counts: that </w:t>
      </w:r>
      <w:r w:rsidRPr="008F09C9">
        <w:rPr>
          <w:rStyle w:val="Emphasis"/>
          <w:rFonts w:asciiTheme="majorHAnsi" w:hAnsiTheme="majorHAnsi" w:cstheme="majorHAnsi"/>
          <w:highlight w:val="cyan"/>
        </w:rPr>
        <w:t>all past is prologue</w:t>
      </w:r>
      <w:r w:rsidRPr="008F09C9">
        <w:rPr>
          <w:rFonts w:asciiTheme="majorHAnsi" w:hAnsiTheme="majorHAnsi" w:cstheme="majorHAnsi"/>
          <w:sz w:val="14"/>
        </w:rPr>
        <w:t>, and th</w:t>
      </w:r>
      <w:r w:rsidRPr="008F09C9">
        <w:rPr>
          <w:rStyle w:val="Emphasis"/>
          <w:rFonts w:asciiTheme="majorHAnsi" w:hAnsiTheme="majorHAnsi" w:cstheme="majorHAnsi"/>
        </w:rPr>
        <w:t xml:space="preserve">at </w:t>
      </w:r>
      <w:r w:rsidRPr="008F09C9">
        <w:rPr>
          <w:rStyle w:val="Emphasis"/>
          <w:rFonts w:asciiTheme="majorHAnsi" w:hAnsiTheme="majorHAnsi" w:cstheme="majorHAnsi"/>
          <w:highlight w:val="cyan"/>
        </w:rPr>
        <w:t xml:space="preserve">it is </w:t>
      </w:r>
      <w:r w:rsidRPr="008F09C9">
        <w:rPr>
          <w:rStyle w:val="Emphasis"/>
          <w:rFonts w:asciiTheme="majorHAnsi" w:hAnsiTheme="majorHAnsi" w:cstheme="majorHAnsi"/>
        </w:rPr>
        <w:t xml:space="preserve">therefore </w:t>
      </w:r>
      <w:r w:rsidRPr="008F09C9">
        <w:rPr>
          <w:rStyle w:val="Emphasis"/>
          <w:rFonts w:asciiTheme="majorHAnsi" w:hAnsiTheme="majorHAnsi" w:cstheme="majorHAnsi"/>
          <w:highlight w:val="cyan"/>
        </w:rPr>
        <w:t>the ontological ground that organizes livable lives</w:t>
      </w:r>
      <w:r w:rsidRPr="008F09C9">
        <w:rPr>
          <w:rFonts w:asciiTheme="majorHAnsi" w:hAnsiTheme="majorHAnsi" w:cstheme="majorHAnsi"/>
          <w:sz w:val="14"/>
        </w:rPr>
        <w:t xml:space="preserve">.23 </w:t>
      </w:r>
      <w:r w:rsidRPr="008F09C9">
        <w:rPr>
          <w:rStyle w:val="StyleUnderline"/>
          <w:rFonts w:asciiTheme="majorHAnsi" w:hAnsiTheme="majorHAnsi" w:cstheme="majorHAnsi"/>
        </w:rPr>
        <w:t>Advances in the logistical capacity to deploy and circulate police forces will “probably” reproduce and expand carceral violence</w:t>
      </w:r>
      <w:r w:rsidRPr="008F09C9">
        <w:rPr>
          <w:rFonts w:asciiTheme="majorHAnsi" w:hAnsiTheme="majorHAnsi" w:cstheme="majorHAnsi"/>
          <w:sz w:val="14"/>
        </w:rPr>
        <w:t xml:space="preserve">. </w:t>
      </w:r>
      <w:r w:rsidRPr="008F09C9">
        <w:rPr>
          <w:rStyle w:val="StyleUnderline"/>
          <w:rFonts w:asciiTheme="majorHAnsi" w:hAnsiTheme="majorHAnsi" w:cstheme="majorHAnsi"/>
        </w:rPr>
        <w:t>Christina Sharpe has recently theorized that the racist contours of American history are such that we live “</w:t>
      </w:r>
      <w:r w:rsidRPr="008F09C9">
        <w:rPr>
          <w:rStyle w:val="Emphasis"/>
          <w:rFonts w:asciiTheme="majorHAnsi" w:hAnsiTheme="majorHAnsi" w:cstheme="majorHAnsi"/>
        </w:rPr>
        <w:t>in the wake</w:t>
      </w:r>
      <w:r w:rsidRPr="008F09C9">
        <w:rPr>
          <w:rStyle w:val="StyleUnderline"/>
          <w:rFonts w:asciiTheme="majorHAnsi" w:hAnsiTheme="majorHAnsi" w:cstheme="majorHAnsi"/>
        </w:rPr>
        <w:t xml:space="preserve">” of “the </w:t>
      </w:r>
      <w:r w:rsidRPr="008F09C9">
        <w:rPr>
          <w:rStyle w:val="Emphasis"/>
          <w:rFonts w:asciiTheme="majorHAnsi" w:hAnsiTheme="majorHAnsi" w:cstheme="majorHAnsi"/>
        </w:rPr>
        <w:t>still unfolding aftermaths</w:t>
      </w:r>
      <w:r w:rsidRPr="008F09C9">
        <w:rPr>
          <w:rStyle w:val="StyleUnderline"/>
          <w:rFonts w:asciiTheme="majorHAnsi" w:hAnsiTheme="majorHAnsi" w:cstheme="majorHAnsi"/>
        </w:rPr>
        <w:t xml:space="preserve"> of Atlantic chattel slavery</w:t>
      </w:r>
      <w:r w:rsidRPr="008F09C9">
        <w:rPr>
          <w:rFonts w:asciiTheme="majorHAnsi" w:hAnsiTheme="majorHAnsi" w:cstheme="majorHAnsi"/>
          <w:sz w:val="14"/>
        </w:rPr>
        <w:t xml:space="preserve">.”24 In that wake, </w:t>
      </w:r>
      <w:r w:rsidRPr="008F09C9">
        <w:rPr>
          <w:rStyle w:val="Emphasis"/>
          <w:rFonts w:asciiTheme="majorHAnsi" w:hAnsiTheme="majorHAnsi" w:cstheme="majorHAnsi"/>
          <w:highlight w:val="cyan"/>
        </w:rPr>
        <w:t>the semiotics of the slave ship continue</w:t>
      </w:r>
      <w:r w:rsidRPr="008F09C9">
        <w:rPr>
          <w:rStyle w:val="Emphasis"/>
          <w:rFonts w:asciiTheme="majorHAnsi" w:hAnsiTheme="majorHAnsi" w:cstheme="majorHAnsi"/>
        </w:rPr>
        <w:t xml:space="preserve">: from the forced movements of the enslaved to the forced movements of the migrant and the refugee, </w:t>
      </w:r>
      <w:r w:rsidRPr="008F09C9">
        <w:rPr>
          <w:rStyle w:val="Emphasis"/>
          <w:rFonts w:asciiTheme="majorHAnsi" w:hAnsiTheme="majorHAnsi" w:cstheme="majorHAnsi"/>
          <w:highlight w:val="cyan"/>
        </w:rPr>
        <w:t>to the regulation of black people</w:t>
      </w:r>
      <w:r w:rsidRPr="008F09C9">
        <w:rPr>
          <w:rStyle w:val="Emphasis"/>
          <w:rFonts w:asciiTheme="majorHAnsi" w:hAnsiTheme="majorHAnsi" w:cstheme="majorHAnsi"/>
        </w:rPr>
        <w:t xml:space="preserve"> in North American streets and neighborhoods, to those ongoing crossings of and drownings in the Mediterranean Sea, </w:t>
      </w:r>
      <w:r w:rsidRPr="008F09C9">
        <w:rPr>
          <w:rStyle w:val="Emphasis"/>
          <w:rFonts w:asciiTheme="majorHAnsi" w:hAnsiTheme="majorHAnsi" w:cstheme="majorHAnsi"/>
          <w:highlight w:val="cyan"/>
        </w:rPr>
        <w:t>to</w:t>
      </w:r>
      <w:r w:rsidRPr="008F09C9">
        <w:rPr>
          <w:rStyle w:val="Emphasis"/>
          <w:rFonts w:asciiTheme="majorHAnsi" w:hAnsiTheme="majorHAnsi" w:cstheme="majorHAnsi"/>
        </w:rPr>
        <w:t xml:space="preserve"> the brutal </w:t>
      </w:r>
      <w:r w:rsidRPr="008F09C9">
        <w:rPr>
          <w:rStyle w:val="Emphasis"/>
          <w:rFonts w:asciiTheme="majorHAnsi" w:hAnsiTheme="majorHAnsi" w:cstheme="majorHAnsi"/>
          <w:highlight w:val="cyan"/>
        </w:rPr>
        <w:t>colonial reimaginings</w:t>
      </w:r>
      <w:r w:rsidRPr="008F09C9">
        <w:rPr>
          <w:rStyle w:val="Emphasis"/>
          <w:rFonts w:asciiTheme="majorHAnsi" w:hAnsiTheme="majorHAnsi" w:cstheme="majorHAnsi"/>
        </w:rPr>
        <w:t xml:space="preserve"> of the slave ship and the ark to the reappearances of the slave ship in everyday life </w:t>
      </w:r>
      <w:r w:rsidRPr="008F09C9">
        <w:rPr>
          <w:rStyle w:val="Emphasis"/>
          <w:rFonts w:asciiTheme="majorHAnsi" w:hAnsiTheme="majorHAnsi" w:cstheme="majorHAnsi"/>
          <w:highlight w:val="cyan"/>
        </w:rPr>
        <w:t>in the form of the prison</w:t>
      </w:r>
      <w:r w:rsidRPr="008F09C9">
        <w:rPr>
          <w:rStyle w:val="Emphasis"/>
          <w:rFonts w:asciiTheme="majorHAnsi" w:hAnsiTheme="majorHAnsi" w:cstheme="majorHAnsi"/>
        </w:rPr>
        <w:t>, the camp, and the school</w:t>
      </w:r>
      <w:r w:rsidRPr="008F09C9">
        <w:rPr>
          <w:rFonts w:asciiTheme="majorHAnsi" w:hAnsiTheme="majorHAnsi" w:cstheme="majorHAnsi"/>
          <w:sz w:val="14"/>
        </w:rPr>
        <w:t>.25 Commercially available software does not and cannot “know” who will commit what crimes, or when</w:t>
      </w:r>
      <w:r w:rsidRPr="008F09C9">
        <w:rPr>
          <w:rStyle w:val="StyleUnderline"/>
          <w:rFonts w:asciiTheme="majorHAnsi" w:hAnsiTheme="majorHAnsi" w:cstheme="majorHAnsi"/>
        </w:rPr>
        <w:t>. It will never “know” such things because crime is a social relation produced by the state and the police</w:t>
      </w:r>
      <w:r w:rsidRPr="008F09C9">
        <w:rPr>
          <w:rFonts w:asciiTheme="majorHAnsi" w:hAnsiTheme="majorHAnsi" w:cstheme="majorHAnsi"/>
          <w:sz w:val="14"/>
        </w:rPr>
        <w:t xml:space="preserve">. It does not exist outside of state interdiction. </w:t>
      </w:r>
      <w:r w:rsidRPr="008F09C9">
        <w:rPr>
          <w:rStyle w:val="StyleUnderline"/>
          <w:rFonts w:asciiTheme="majorHAnsi" w:hAnsiTheme="majorHAnsi" w:cstheme="majorHAnsi"/>
        </w:rPr>
        <w:t>More profoundly, the organizing logic of American criminal justice is not premised on individuated guilt and punishment, but on “the state-sanctioned or extralegal production and exploitation of group differentiated vulnerability to premature death</w:t>
      </w:r>
      <w:r w:rsidRPr="008F09C9">
        <w:rPr>
          <w:rFonts w:asciiTheme="majorHAnsi" w:hAnsiTheme="majorHAnsi" w:cstheme="majorHAnsi"/>
          <w:sz w:val="14"/>
        </w:rPr>
        <w:t>.”26 That is to say, it is premised on racism. In the inverted world of predictive policing, group-differentiated vulnerability is translated into probable criminal “risk.” P</w:t>
      </w:r>
      <w:r w:rsidRPr="008F09C9">
        <w:rPr>
          <w:rStyle w:val="StyleUnderline"/>
          <w:rFonts w:asciiTheme="majorHAnsi" w:hAnsiTheme="majorHAnsi" w:cstheme="majorHAnsi"/>
        </w:rPr>
        <w:t>redictive policing software uses almost every conceivable measure of vulnerability and victimization under American racial capitalism</w:t>
      </w:r>
      <w:r w:rsidRPr="008F09C9">
        <w:rPr>
          <w:rFonts w:asciiTheme="majorHAnsi" w:hAnsiTheme="majorHAnsi" w:cstheme="majorHAnsi"/>
          <w:sz w:val="14"/>
        </w:rPr>
        <w:t xml:space="preserve">. </w:t>
      </w:r>
      <w:r w:rsidRPr="008F09C9">
        <w:rPr>
          <w:rStyle w:val="StyleUnderline"/>
          <w:rFonts w:asciiTheme="majorHAnsi" w:hAnsiTheme="majorHAnsi" w:cstheme="majorHAnsi"/>
        </w:rPr>
        <w:t>It translates lived realities of oppression into a speculated likelihood of something called “</w:t>
      </w:r>
      <w:r w:rsidRPr="008F09C9">
        <w:rPr>
          <w:rStyle w:val="Emphasis"/>
          <w:rFonts w:asciiTheme="majorHAnsi" w:hAnsiTheme="majorHAnsi" w:cstheme="majorHAnsi"/>
        </w:rPr>
        <w:t>crime</w:t>
      </w:r>
      <w:r w:rsidRPr="008F09C9">
        <w:rPr>
          <w:rStyle w:val="StyleUnderline"/>
          <w:rFonts w:asciiTheme="majorHAnsi" w:hAnsiTheme="majorHAnsi" w:cstheme="majorHAnsi"/>
        </w:rPr>
        <w:t>.”</w:t>
      </w:r>
      <w:r w:rsidRPr="008F09C9">
        <w:rPr>
          <w:rFonts w:asciiTheme="majorHAnsi" w:hAnsiTheme="majorHAnsi" w:cstheme="majorHAnsi"/>
          <w:sz w:val="14"/>
        </w:rPr>
        <w:t xml:space="preserve"> In doing so, </w:t>
      </w:r>
      <w:r w:rsidRPr="008F09C9">
        <w:rPr>
          <w:rStyle w:val="Emphasis"/>
          <w:rFonts w:asciiTheme="majorHAnsi" w:hAnsiTheme="majorHAnsi" w:cstheme="majorHAnsi"/>
          <w:highlight w:val="cyan"/>
        </w:rPr>
        <w:t xml:space="preserve">it rationalizes </w:t>
      </w:r>
      <w:r w:rsidRPr="008F09C9">
        <w:rPr>
          <w:rStyle w:val="Emphasis"/>
          <w:rFonts w:asciiTheme="majorHAnsi" w:hAnsiTheme="majorHAnsi" w:cstheme="majorHAnsi"/>
        </w:rPr>
        <w:t xml:space="preserve">the lie that </w:t>
      </w:r>
      <w:r w:rsidRPr="008F09C9">
        <w:rPr>
          <w:rStyle w:val="Emphasis"/>
          <w:rFonts w:asciiTheme="majorHAnsi" w:hAnsiTheme="majorHAnsi" w:cstheme="majorHAnsi"/>
          <w:highlight w:val="cyan"/>
        </w:rPr>
        <w:t xml:space="preserve">black, brown, queer, </w:t>
      </w:r>
      <w:r w:rsidRPr="008F09C9">
        <w:rPr>
          <w:rStyle w:val="Emphasis"/>
          <w:rFonts w:asciiTheme="majorHAnsi" w:hAnsiTheme="majorHAnsi" w:cstheme="majorHAnsi"/>
        </w:rPr>
        <w:t xml:space="preserve">and poor </w:t>
      </w:r>
      <w:r w:rsidRPr="008F09C9">
        <w:rPr>
          <w:rStyle w:val="Emphasis"/>
          <w:rFonts w:asciiTheme="majorHAnsi" w:hAnsiTheme="majorHAnsi" w:cstheme="majorHAnsi"/>
          <w:highlight w:val="cyan"/>
        </w:rPr>
        <w:t>people</w:t>
      </w:r>
      <w:r w:rsidRPr="008F09C9">
        <w:rPr>
          <w:rStyle w:val="Emphasis"/>
          <w:rFonts w:asciiTheme="majorHAnsi" w:hAnsiTheme="majorHAnsi" w:cstheme="majorHAnsi"/>
        </w:rPr>
        <w:t xml:space="preserve"> and the places where they live </w:t>
      </w:r>
      <w:r w:rsidRPr="008F09C9">
        <w:rPr>
          <w:rStyle w:val="Emphasis"/>
          <w:rFonts w:asciiTheme="majorHAnsi" w:hAnsiTheme="majorHAnsi" w:cstheme="majorHAnsi"/>
          <w:highlight w:val="cyan"/>
        </w:rPr>
        <w:t>are</w:t>
      </w:r>
      <w:r w:rsidRPr="008F09C9">
        <w:rPr>
          <w:rStyle w:val="Emphasis"/>
          <w:rFonts w:asciiTheme="majorHAnsi" w:hAnsiTheme="majorHAnsi" w:cstheme="majorHAnsi"/>
        </w:rPr>
        <w:t xml:space="preserve"> </w:t>
      </w:r>
      <w:r w:rsidRPr="008F09C9">
        <w:rPr>
          <w:rStyle w:val="Emphasis"/>
          <w:rFonts w:asciiTheme="majorHAnsi" w:hAnsiTheme="majorHAnsi" w:cstheme="majorHAnsi"/>
          <w:highlight w:val="cyan"/>
        </w:rPr>
        <w:t>intrinsically threatening</w:t>
      </w:r>
      <w:r w:rsidRPr="008F09C9">
        <w:rPr>
          <w:rStyle w:val="Emphasis"/>
          <w:rFonts w:asciiTheme="majorHAnsi" w:hAnsiTheme="majorHAnsi" w:cstheme="majorHAnsi"/>
        </w:rPr>
        <w:t xml:space="preserve"> to the broader public</w:t>
      </w:r>
      <w:r w:rsidRPr="008F09C9">
        <w:rPr>
          <w:rFonts w:asciiTheme="majorHAnsi" w:hAnsiTheme="majorHAnsi" w:cstheme="majorHAnsi"/>
          <w:sz w:val="14"/>
        </w:rPr>
        <w:t xml:space="preserve">.27 This digital reformulation of the “dangerous poor” is deracinated and re-presented as hot spots and “mission areas”: a “prescriptive” geography This Is Not Minority Report ( 111 digitally manufactured to legitimate proactive police incursion.28 </w:t>
      </w:r>
      <w:r w:rsidRPr="008F09C9">
        <w:rPr>
          <w:rStyle w:val="StyleUnderline"/>
          <w:rFonts w:asciiTheme="majorHAnsi" w:hAnsiTheme="majorHAnsi" w:cstheme="majorHAnsi"/>
        </w:rPr>
        <w:t>And it is on the basis of this manufactured geography of “high risk,” with that designation’s concomitant relaxed “</w:t>
      </w:r>
      <w:r w:rsidRPr="008F09C9">
        <w:rPr>
          <w:rStyle w:val="Emphasis"/>
          <w:rFonts w:asciiTheme="majorHAnsi" w:hAnsiTheme="majorHAnsi" w:cstheme="majorHAnsi"/>
        </w:rPr>
        <w:t>standards for what constitutes reasonable suspicion</w:t>
      </w:r>
      <w:r w:rsidRPr="008F09C9">
        <w:rPr>
          <w:rStyle w:val="StyleUnderline"/>
          <w:rFonts w:asciiTheme="majorHAnsi" w:hAnsiTheme="majorHAnsi" w:cstheme="majorHAnsi"/>
        </w:rPr>
        <w:t>” that predictive policing programs proceed</w:t>
      </w:r>
      <w:r w:rsidRPr="008F09C9">
        <w:rPr>
          <w:rFonts w:asciiTheme="majorHAnsi" w:hAnsiTheme="majorHAnsi" w:cstheme="majorHAnsi"/>
          <w:sz w:val="14"/>
        </w:rPr>
        <w:t xml:space="preserve">.29 Labeling areas as “at-risk” appears to pose fewer problems to police departments because, in that case, individuals are not being directly targeted. The U.S. Supreme Court has ruled that standards for what constitutes reasonable suspicion are relaxed in “high-crime areas.”30 </w:t>
      </w:r>
      <w:r w:rsidRPr="008F09C9">
        <w:rPr>
          <w:rStyle w:val="StyleUnderline"/>
          <w:rFonts w:asciiTheme="majorHAnsi" w:hAnsiTheme="majorHAnsi" w:cstheme="majorHAnsi"/>
        </w:rPr>
        <w:t xml:space="preserve">Leading predictive policing programs like PredPol and HunchLab mine social data, employ prevailing criminological theories to model it, and </w:t>
      </w:r>
      <w:r w:rsidRPr="008F09C9">
        <w:rPr>
          <w:rStyle w:val="Emphasis"/>
          <w:rFonts w:asciiTheme="majorHAnsi" w:hAnsiTheme="majorHAnsi" w:cstheme="majorHAnsi"/>
          <w:highlight w:val="cyan"/>
        </w:rPr>
        <w:t xml:space="preserve">project these models into the future </w:t>
      </w:r>
      <w:r w:rsidRPr="008F09C9">
        <w:rPr>
          <w:rStyle w:val="Emphasis"/>
          <w:rFonts w:asciiTheme="majorHAnsi" w:hAnsiTheme="majorHAnsi" w:cstheme="majorHAnsi"/>
        </w:rPr>
        <w:t>as geospatially rendered probabilities of violence and disruption</w:t>
      </w:r>
      <w:r w:rsidRPr="008F09C9">
        <w:rPr>
          <w:rFonts w:asciiTheme="majorHAnsi" w:hAnsiTheme="majorHAnsi" w:cstheme="majorHAnsi"/>
          <w:sz w:val="14"/>
        </w:rPr>
        <w:t xml:space="preserve">. Police commanders then direct units to respond to the map. Predictive policing systems are labor management tools. </w:t>
      </w:r>
      <w:r w:rsidRPr="008F09C9">
        <w:rPr>
          <w:rStyle w:val="Emphasis"/>
          <w:rFonts w:asciiTheme="majorHAnsi" w:hAnsiTheme="majorHAnsi" w:cstheme="majorHAnsi"/>
        </w:rPr>
        <w:t>They leverage the digital information infrastructures of computational capitalism to occult the American carceral state’s constitutive “population racism.</w:t>
      </w:r>
      <w:r w:rsidRPr="008F09C9">
        <w:rPr>
          <w:rFonts w:asciiTheme="majorHAnsi" w:hAnsiTheme="majorHAnsi" w:cstheme="majorHAnsi"/>
          <w:sz w:val="14"/>
        </w:rPr>
        <w:t xml:space="preserve">”31 Systems like HunchLab do not rely only on crime data to make their predictions. </w:t>
      </w:r>
      <w:r w:rsidRPr="008F09C9">
        <w:rPr>
          <w:rStyle w:val="StyleUnderline"/>
          <w:rFonts w:asciiTheme="majorHAnsi" w:hAnsiTheme="majorHAnsi" w:cstheme="majorHAnsi"/>
        </w:rPr>
        <w:t>Instead, they blend mundane police surveillance like request for service (911) calls with punitive renderings of the built environment (tracking for items like number of take-out restaurants, schools, or bars within a geographic range) and cosmic processes (weather, time of year) to “</w:t>
      </w:r>
      <w:r w:rsidRPr="008F09C9">
        <w:rPr>
          <w:rStyle w:val="Emphasis"/>
          <w:rFonts w:asciiTheme="majorHAnsi" w:hAnsiTheme="majorHAnsi" w:cstheme="majorHAnsi"/>
          <w:highlight w:val="cyan"/>
        </w:rPr>
        <w:t>forecast</w:t>
      </w:r>
      <w:r w:rsidRPr="008F09C9">
        <w:rPr>
          <w:rStyle w:val="StyleUnderline"/>
          <w:rFonts w:asciiTheme="majorHAnsi" w:hAnsiTheme="majorHAnsi" w:cstheme="majorHAnsi"/>
        </w:rPr>
        <w:t xml:space="preserve">” </w:t>
      </w:r>
      <w:r w:rsidRPr="008F09C9">
        <w:rPr>
          <w:rStyle w:val="Emphasis"/>
          <w:rFonts w:asciiTheme="majorHAnsi" w:hAnsiTheme="majorHAnsi" w:cstheme="majorHAnsi"/>
        </w:rPr>
        <w:t>where</w:t>
      </w:r>
      <w:r w:rsidRPr="008F09C9">
        <w:rPr>
          <w:rStyle w:val="StyleUnderline"/>
          <w:rFonts w:asciiTheme="majorHAnsi" w:hAnsiTheme="majorHAnsi" w:cstheme="majorHAnsi"/>
        </w:rPr>
        <w:t xml:space="preserve"> and </w:t>
      </w:r>
      <w:r w:rsidRPr="008F09C9">
        <w:rPr>
          <w:rStyle w:val="Emphasis"/>
          <w:rFonts w:asciiTheme="majorHAnsi" w:hAnsiTheme="majorHAnsi" w:cstheme="majorHAnsi"/>
        </w:rPr>
        <w:t>when</w:t>
      </w:r>
      <w:r w:rsidRPr="008F09C9">
        <w:rPr>
          <w:rStyle w:val="StyleUnderline"/>
          <w:rFonts w:asciiTheme="majorHAnsi" w:hAnsiTheme="majorHAnsi" w:cstheme="majorHAnsi"/>
        </w:rPr>
        <w:t xml:space="preserve"> </w:t>
      </w:r>
      <w:r w:rsidRPr="008F09C9">
        <w:rPr>
          <w:rStyle w:val="Emphasis"/>
          <w:rFonts w:asciiTheme="majorHAnsi" w:hAnsiTheme="majorHAnsi" w:cstheme="majorHAnsi"/>
          <w:highlight w:val="cyan"/>
        </w:rPr>
        <w:t>crimes</w:t>
      </w:r>
      <w:r w:rsidRPr="008F09C9">
        <w:rPr>
          <w:rStyle w:val="StyleUnderline"/>
          <w:rFonts w:asciiTheme="majorHAnsi" w:hAnsiTheme="majorHAnsi" w:cstheme="majorHAnsi"/>
        </w:rPr>
        <w:t xml:space="preserve"> are most likely to </w:t>
      </w:r>
      <w:r w:rsidRPr="008F09C9">
        <w:rPr>
          <w:rStyle w:val="Emphasis"/>
          <w:rFonts w:asciiTheme="majorHAnsi" w:hAnsiTheme="majorHAnsi" w:cstheme="majorHAnsi"/>
        </w:rPr>
        <w:t>occur</w:t>
      </w:r>
      <w:r w:rsidRPr="008F09C9">
        <w:rPr>
          <w:rStyle w:val="StyleUnderline"/>
          <w:rFonts w:asciiTheme="majorHAnsi" w:hAnsiTheme="majorHAnsi" w:cstheme="majorHAnsi"/>
        </w:rPr>
        <w:t xml:space="preserve">, </w:t>
      </w:r>
      <w:r w:rsidRPr="008F09C9">
        <w:rPr>
          <w:rStyle w:val="StyleUnderline"/>
          <w:rFonts w:asciiTheme="majorHAnsi" w:hAnsiTheme="majorHAnsi" w:cstheme="majorHAnsi"/>
          <w:highlight w:val="cyan"/>
        </w:rPr>
        <w:t xml:space="preserve">and </w:t>
      </w:r>
      <w:r w:rsidRPr="008F09C9">
        <w:rPr>
          <w:rStyle w:val="Emphasis"/>
          <w:rFonts w:asciiTheme="majorHAnsi" w:hAnsiTheme="majorHAnsi" w:cstheme="majorHAnsi"/>
          <w:highlight w:val="cyan"/>
        </w:rPr>
        <w:t>direct police power</w:t>
      </w:r>
      <w:r w:rsidRPr="008F09C9">
        <w:rPr>
          <w:rStyle w:val="Emphasis"/>
          <w:rFonts w:asciiTheme="majorHAnsi" w:hAnsiTheme="majorHAnsi" w:cstheme="majorHAnsi"/>
        </w:rPr>
        <w:t xml:space="preserve"> accordingly</w:t>
      </w:r>
      <w:r w:rsidRPr="008F09C9">
        <w:rPr>
          <w:rFonts w:asciiTheme="majorHAnsi" w:hAnsiTheme="majorHAnsi" w:cstheme="majorHAnsi"/>
          <w:sz w:val="14"/>
        </w:rPr>
        <w:t xml:space="preserve">. But, </w:t>
      </w:r>
      <w:r w:rsidRPr="008F09C9">
        <w:rPr>
          <w:rStyle w:val="StyleUnderline"/>
          <w:rFonts w:asciiTheme="majorHAnsi" w:hAnsiTheme="majorHAnsi" w:cstheme="majorHAnsi"/>
        </w:rPr>
        <w:t>while this sort of “</w:t>
      </w:r>
      <w:r w:rsidRPr="008F09C9">
        <w:rPr>
          <w:rStyle w:val="Emphasis"/>
          <w:rFonts w:asciiTheme="majorHAnsi" w:hAnsiTheme="majorHAnsi" w:cstheme="majorHAnsi"/>
        </w:rPr>
        <w:t>holistic</w:t>
      </w:r>
      <w:r w:rsidRPr="008F09C9">
        <w:rPr>
          <w:rStyle w:val="StyleUnderline"/>
          <w:rFonts w:asciiTheme="majorHAnsi" w:hAnsiTheme="majorHAnsi" w:cstheme="majorHAnsi"/>
        </w:rPr>
        <w:t xml:space="preserve">” </w:t>
      </w:r>
      <w:r w:rsidRPr="008F09C9">
        <w:rPr>
          <w:rStyle w:val="Emphasis"/>
          <w:rFonts w:asciiTheme="majorHAnsi" w:hAnsiTheme="majorHAnsi" w:cstheme="majorHAnsi"/>
        </w:rPr>
        <w:t>surveillance</w:t>
      </w:r>
      <w:r w:rsidRPr="008F09C9">
        <w:rPr>
          <w:rStyle w:val="StyleUnderline"/>
          <w:rFonts w:asciiTheme="majorHAnsi" w:hAnsiTheme="majorHAnsi" w:cstheme="majorHAnsi"/>
        </w:rPr>
        <w:t xml:space="preserve"> may correct for “</w:t>
      </w:r>
      <w:r w:rsidRPr="008F09C9">
        <w:rPr>
          <w:rStyle w:val="Emphasis"/>
          <w:rFonts w:asciiTheme="majorHAnsi" w:hAnsiTheme="majorHAnsi" w:cstheme="majorHAnsi"/>
        </w:rPr>
        <w:t>bias</w:t>
      </w:r>
      <w:r w:rsidRPr="008F09C9">
        <w:rPr>
          <w:rStyle w:val="StyleUnderline"/>
          <w:rFonts w:asciiTheme="majorHAnsi" w:hAnsiTheme="majorHAnsi" w:cstheme="majorHAnsi"/>
        </w:rPr>
        <w:t xml:space="preserve">” in police reports, it does so by </w:t>
      </w:r>
      <w:r w:rsidRPr="008F09C9">
        <w:rPr>
          <w:rStyle w:val="Emphasis"/>
          <w:rFonts w:asciiTheme="majorHAnsi" w:hAnsiTheme="majorHAnsi" w:cstheme="majorHAnsi"/>
        </w:rPr>
        <w:t>mobilizing an American political economic</w:t>
      </w:r>
      <w:r w:rsidRPr="008F09C9">
        <w:rPr>
          <w:rStyle w:val="StyleUnderline"/>
          <w:rFonts w:asciiTheme="majorHAnsi" w:hAnsiTheme="majorHAnsi" w:cstheme="majorHAnsi"/>
        </w:rPr>
        <w:t xml:space="preserve"> </w:t>
      </w:r>
      <w:r w:rsidRPr="008F09C9">
        <w:rPr>
          <w:rStyle w:val="StyleUnderline"/>
          <w:rFonts w:asciiTheme="majorHAnsi" w:hAnsiTheme="majorHAnsi" w:cstheme="majorHAnsi"/>
          <w:highlight w:val="cyan"/>
        </w:rPr>
        <w:t>infrastructure that defines</w:t>
      </w:r>
      <w:r w:rsidRPr="008F09C9">
        <w:rPr>
          <w:rStyle w:val="StyleUnderline"/>
          <w:rFonts w:asciiTheme="majorHAnsi" w:hAnsiTheme="majorHAnsi" w:cstheme="majorHAnsi"/>
        </w:rPr>
        <w:t xml:space="preserve"> </w:t>
      </w:r>
      <w:r w:rsidRPr="008F09C9">
        <w:rPr>
          <w:rStyle w:val="Emphasis"/>
          <w:rFonts w:asciiTheme="majorHAnsi" w:hAnsiTheme="majorHAnsi" w:cstheme="majorHAnsi"/>
        </w:rPr>
        <w:t>group-differentiated exploitation</w:t>
      </w:r>
      <w:r w:rsidRPr="008F09C9">
        <w:rPr>
          <w:rStyle w:val="StyleUnderline"/>
          <w:rFonts w:asciiTheme="majorHAnsi" w:hAnsiTheme="majorHAnsi" w:cstheme="majorHAnsi"/>
        </w:rPr>
        <w:t xml:space="preserve"> and </w:t>
      </w:r>
      <w:r w:rsidRPr="008F09C9">
        <w:rPr>
          <w:rStyle w:val="Emphasis"/>
          <w:rFonts w:asciiTheme="majorHAnsi" w:hAnsiTheme="majorHAnsi" w:cstheme="majorHAnsi"/>
          <w:highlight w:val="cyan"/>
        </w:rPr>
        <w:t>death</w:t>
      </w:r>
      <w:r w:rsidRPr="008F09C9">
        <w:rPr>
          <w:rStyle w:val="StyleUnderline"/>
          <w:rFonts w:asciiTheme="majorHAnsi" w:hAnsiTheme="majorHAnsi" w:cstheme="majorHAnsi"/>
          <w:highlight w:val="cyan"/>
        </w:rPr>
        <w:t xml:space="preserve"> as normal</w:t>
      </w:r>
      <w:r w:rsidRPr="008F09C9">
        <w:rPr>
          <w:rStyle w:val="StyleUnderline"/>
          <w:rFonts w:asciiTheme="majorHAnsi" w:hAnsiTheme="majorHAnsi" w:cstheme="majorHAnsi"/>
        </w:rPr>
        <w:t xml:space="preserve"> and depends on its </w:t>
      </w:r>
      <w:r w:rsidRPr="008F09C9">
        <w:rPr>
          <w:rStyle w:val="Emphasis"/>
          <w:rFonts w:asciiTheme="majorHAnsi" w:hAnsiTheme="majorHAnsi" w:cstheme="majorHAnsi"/>
        </w:rPr>
        <w:t>racialized maintenance to functio</w:t>
      </w:r>
      <w:r w:rsidRPr="008F09C9">
        <w:rPr>
          <w:rStyle w:val="StyleUnderline"/>
          <w:rFonts w:asciiTheme="majorHAnsi" w:hAnsiTheme="majorHAnsi" w:cstheme="majorHAnsi"/>
        </w:rPr>
        <w:t>n.32</w:t>
      </w:r>
      <w:r w:rsidRPr="008F09C9">
        <w:rPr>
          <w:rFonts w:asciiTheme="majorHAnsi" w:hAnsiTheme="majorHAnsi" w:cstheme="majorHAnsi"/>
          <w:sz w:val="14"/>
        </w:rPr>
        <w:t xml:space="preserve"> When companies like Azavea build “race-blind” algorithms to model future crime, they are not working against the deadly organization of American populations.33 </w:t>
      </w:r>
      <w:r w:rsidRPr="008F09C9">
        <w:rPr>
          <w:rStyle w:val="StyleUnderline"/>
          <w:rFonts w:asciiTheme="majorHAnsi" w:hAnsiTheme="majorHAnsi" w:cstheme="majorHAnsi"/>
        </w:rPr>
        <w:t xml:space="preserve">They are (at best) simply denying the </w:t>
      </w:r>
      <w:r w:rsidRPr="008F09C9">
        <w:rPr>
          <w:rStyle w:val="Emphasis"/>
          <w:rFonts w:asciiTheme="majorHAnsi" w:hAnsiTheme="majorHAnsi" w:cstheme="majorHAnsi"/>
        </w:rPr>
        <w:t>entanglements</w:t>
      </w:r>
      <w:r w:rsidRPr="008F09C9">
        <w:rPr>
          <w:rStyle w:val="StyleUnderline"/>
          <w:rFonts w:asciiTheme="majorHAnsi" w:hAnsiTheme="majorHAnsi" w:cstheme="majorHAnsi"/>
        </w:rPr>
        <w:t xml:space="preserve"> between </w:t>
      </w:r>
      <w:r w:rsidRPr="008F09C9">
        <w:rPr>
          <w:rStyle w:val="Emphasis"/>
          <w:rFonts w:asciiTheme="majorHAnsi" w:hAnsiTheme="majorHAnsi" w:cstheme="majorHAnsi"/>
        </w:rPr>
        <w:t>race</w:t>
      </w:r>
      <w:r w:rsidRPr="008F09C9">
        <w:rPr>
          <w:rStyle w:val="StyleUnderline"/>
          <w:rFonts w:asciiTheme="majorHAnsi" w:hAnsiTheme="majorHAnsi" w:cstheme="majorHAnsi"/>
        </w:rPr>
        <w:t xml:space="preserve">, </w:t>
      </w:r>
      <w:r w:rsidRPr="008F09C9">
        <w:rPr>
          <w:rStyle w:val="Emphasis"/>
          <w:rFonts w:asciiTheme="majorHAnsi" w:hAnsiTheme="majorHAnsi" w:cstheme="majorHAnsi"/>
        </w:rPr>
        <w:t>carcerality</w:t>
      </w:r>
      <w:r w:rsidRPr="008F09C9">
        <w:rPr>
          <w:rStyle w:val="StyleUnderline"/>
          <w:rFonts w:asciiTheme="majorHAnsi" w:hAnsiTheme="majorHAnsi" w:cstheme="majorHAnsi"/>
        </w:rPr>
        <w:t xml:space="preserve">, and </w:t>
      </w:r>
      <w:r w:rsidRPr="008F09C9">
        <w:rPr>
          <w:rStyle w:val="Emphasis"/>
          <w:rFonts w:asciiTheme="majorHAnsi" w:hAnsiTheme="majorHAnsi" w:cstheme="majorHAnsi"/>
        </w:rPr>
        <w:t>capital</w:t>
      </w:r>
      <w:r w:rsidRPr="008F09C9">
        <w:rPr>
          <w:rStyle w:val="StyleUnderline"/>
          <w:rFonts w:asciiTheme="majorHAnsi" w:hAnsiTheme="majorHAnsi" w:cstheme="majorHAnsi"/>
        </w:rPr>
        <w:t>.</w:t>
      </w:r>
      <w:r w:rsidRPr="008F09C9">
        <w:rPr>
          <w:rFonts w:asciiTheme="majorHAnsi" w:hAnsiTheme="majorHAnsi" w:cstheme="majorHAnsi"/>
          <w:sz w:val="14"/>
        </w:rPr>
        <w:t xml:space="preserve"> The effect, as Safiya Noble argues in her critique of Google Search, is to reinstantiate “race” as an unspoken and unspeakable remainder, rather than an axial structure of American </w:t>
      </w:r>
      <w:r w:rsidRPr="008F09C9">
        <w:rPr>
          <w:rFonts w:asciiTheme="majorHAnsi" w:hAnsiTheme="majorHAnsi" w:cstheme="majorHAnsi"/>
          <w:sz w:val="14"/>
        </w:rPr>
        <w:lastRenderedPageBreak/>
        <w:t>political economy. Or, as Noble puts it: “</w:t>
      </w:r>
      <w:r w:rsidRPr="008F09C9">
        <w:rPr>
          <w:rStyle w:val="StyleUnderline"/>
          <w:rFonts w:asciiTheme="majorHAnsi" w:hAnsiTheme="majorHAnsi" w:cstheme="majorHAnsi"/>
        </w:rPr>
        <w:t>This rhetoric of post-racialism and colorblindness places the onus of discrimination or racism on the individual, or in the case of Google, on the algorithm</w:t>
      </w:r>
      <w:r w:rsidRPr="008F09C9">
        <w:rPr>
          <w:rFonts w:asciiTheme="majorHAnsi" w:hAnsiTheme="majorHAnsi" w:cstheme="majorHAnsi"/>
          <w:sz w:val="14"/>
        </w:rPr>
        <w:t xml:space="preserve">. Rather than situating problems affecting racialized groups in social structures, those who call attention to the problems are made the problems themselves.” What follows, then, is not intended to evaluate the effectiveness of a particular algorithm. Instead, </w:t>
      </w:r>
      <w:r w:rsidRPr="008F09C9">
        <w:rPr>
          <w:rStyle w:val="StyleUnderline"/>
          <w:rFonts w:asciiTheme="majorHAnsi" w:hAnsiTheme="majorHAnsi" w:cstheme="majorHAnsi"/>
        </w:rPr>
        <w:t>I interrogate how predictive policing produces and regulates populations for control, containment, and extraction.</w:t>
      </w:r>
      <w:r w:rsidRPr="008F09C9">
        <w:rPr>
          <w:rFonts w:asciiTheme="majorHAnsi" w:hAnsiTheme="majorHAnsi" w:cstheme="majorHAnsi"/>
          <w:sz w:val="14"/>
        </w:rPr>
        <w:t xml:space="preserve"> In 112 ) R. Joshua Scannell the first section, “The Fix Is In,” I discuss a leading contemporary predictive policing product in order to examine the logics underlying the development and deployment of predictive policing systems. </w:t>
      </w:r>
      <w:r w:rsidRPr="008F09C9">
        <w:rPr>
          <w:rStyle w:val="Emphasis"/>
          <w:rFonts w:asciiTheme="majorHAnsi" w:hAnsiTheme="majorHAnsi" w:cstheme="majorHAnsi"/>
        </w:rPr>
        <w:t>Most arguments in favor of predictive policing rest on a purported ethic of care and remediation</w:t>
      </w:r>
      <w:r w:rsidRPr="008F09C9">
        <w:rPr>
          <w:rFonts w:asciiTheme="majorHAnsi" w:hAnsiTheme="majorHAnsi" w:cstheme="majorHAnsi"/>
          <w:sz w:val="14"/>
        </w:rPr>
        <w:t>. B</w:t>
      </w:r>
      <w:r w:rsidRPr="008F09C9">
        <w:rPr>
          <w:rStyle w:val="StyleUnderline"/>
          <w:rFonts w:asciiTheme="majorHAnsi" w:hAnsiTheme="majorHAnsi" w:cstheme="majorHAnsi"/>
        </w:rPr>
        <w:t xml:space="preserve">ut the recourse to digital transparency is in fact a product of </w:t>
      </w:r>
      <w:r w:rsidRPr="008F09C9">
        <w:rPr>
          <w:rStyle w:val="Emphasis"/>
          <w:rFonts w:asciiTheme="majorHAnsi" w:hAnsiTheme="majorHAnsi" w:cstheme="majorHAnsi"/>
        </w:rPr>
        <w:t>surveillant</w:t>
      </w:r>
      <w:r w:rsidRPr="008F09C9">
        <w:rPr>
          <w:rStyle w:val="StyleUnderline"/>
          <w:rFonts w:asciiTheme="majorHAnsi" w:hAnsiTheme="majorHAnsi" w:cstheme="majorHAnsi"/>
        </w:rPr>
        <w:t xml:space="preserve"> </w:t>
      </w:r>
      <w:r w:rsidRPr="008F09C9">
        <w:rPr>
          <w:rStyle w:val="Emphasis"/>
          <w:rFonts w:asciiTheme="majorHAnsi" w:hAnsiTheme="majorHAnsi" w:cstheme="majorHAnsi"/>
        </w:rPr>
        <w:t>regimes</w:t>
      </w:r>
      <w:r w:rsidRPr="008F09C9">
        <w:rPr>
          <w:rStyle w:val="StyleUnderline"/>
          <w:rFonts w:asciiTheme="majorHAnsi" w:hAnsiTheme="majorHAnsi" w:cstheme="majorHAnsi"/>
        </w:rPr>
        <w:t xml:space="preserve"> of </w:t>
      </w:r>
      <w:r w:rsidRPr="008F09C9">
        <w:rPr>
          <w:rStyle w:val="Emphasis"/>
          <w:rFonts w:asciiTheme="majorHAnsi" w:hAnsiTheme="majorHAnsi" w:cstheme="majorHAnsi"/>
        </w:rPr>
        <w:t>violence</w:t>
      </w:r>
      <w:r w:rsidRPr="008F09C9">
        <w:rPr>
          <w:rFonts w:asciiTheme="majorHAnsi" w:hAnsiTheme="majorHAnsi" w:cstheme="majorHAnsi"/>
          <w:sz w:val="14"/>
        </w:rPr>
        <w:t xml:space="preserve">.34 </w:t>
      </w:r>
      <w:r w:rsidRPr="008F09C9">
        <w:rPr>
          <w:rStyle w:val="StyleUnderline"/>
          <w:rFonts w:asciiTheme="majorHAnsi" w:hAnsiTheme="majorHAnsi" w:cstheme="majorHAnsi"/>
          <w:highlight w:val="cyan"/>
        </w:rPr>
        <w:t xml:space="preserve">Predictive policing </w:t>
      </w:r>
      <w:r w:rsidRPr="008F09C9">
        <w:rPr>
          <w:rStyle w:val="StyleUnderline"/>
          <w:rFonts w:asciiTheme="majorHAnsi" w:hAnsiTheme="majorHAnsi" w:cstheme="majorHAnsi"/>
        </w:rPr>
        <w:t xml:space="preserve">systems </w:t>
      </w:r>
      <w:r w:rsidRPr="008F09C9">
        <w:rPr>
          <w:rStyle w:val="StyleUnderline"/>
          <w:rFonts w:asciiTheme="majorHAnsi" w:hAnsiTheme="majorHAnsi" w:cstheme="majorHAnsi"/>
          <w:highlight w:val="cyan"/>
        </w:rPr>
        <w:t xml:space="preserve">refigure </w:t>
      </w:r>
      <w:r w:rsidRPr="008F09C9">
        <w:rPr>
          <w:rStyle w:val="Emphasis"/>
          <w:rFonts w:asciiTheme="majorHAnsi" w:hAnsiTheme="majorHAnsi" w:cstheme="majorHAnsi"/>
          <w:highlight w:val="cyan"/>
        </w:rPr>
        <w:t>contact</w:t>
      </w:r>
      <w:r w:rsidRPr="008F09C9">
        <w:rPr>
          <w:rStyle w:val="StyleUnderline"/>
          <w:rFonts w:asciiTheme="majorHAnsi" w:hAnsiTheme="majorHAnsi" w:cstheme="majorHAnsi"/>
          <w:highlight w:val="cyan"/>
        </w:rPr>
        <w:t xml:space="preserve"> </w:t>
      </w:r>
      <w:r w:rsidRPr="008F09C9">
        <w:rPr>
          <w:rStyle w:val="StyleUnderline"/>
          <w:rFonts w:asciiTheme="majorHAnsi" w:hAnsiTheme="majorHAnsi" w:cstheme="majorHAnsi"/>
        </w:rPr>
        <w:t xml:space="preserve">between the </w:t>
      </w:r>
      <w:r w:rsidRPr="008F09C9">
        <w:rPr>
          <w:rStyle w:val="Emphasis"/>
          <w:rFonts w:asciiTheme="majorHAnsi" w:hAnsiTheme="majorHAnsi" w:cstheme="majorHAnsi"/>
        </w:rPr>
        <w:t>police</w:t>
      </w:r>
      <w:r w:rsidRPr="008F09C9">
        <w:rPr>
          <w:rStyle w:val="StyleUnderline"/>
          <w:rFonts w:asciiTheme="majorHAnsi" w:hAnsiTheme="majorHAnsi" w:cstheme="majorHAnsi"/>
        </w:rPr>
        <w:t xml:space="preserve"> and the </w:t>
      </w:r>
      <w:r w:rsidRPr="008F09C9">
        <w:rPr>
          <w:rStyle w:val="Emphasis"/>
          <w:rFonts w:asciiTheme="majorHAnsi" w:hAnsiTheme="majorHAnsi" w:cstheme="majorHAnsi"/>
        </w:rPr>
        <w:t>policed</w:t>
      </w:r>
      <w:r w:rsidRPr="008F09C9">
        <w:rPr>
          <w:rStyle w:val="StyleUnderline"/>
          <w:rFonts w:asciiTheme="majorHAnsi" w:hAnsiTheme="majorHAnsi" w:cstheme="majorHAnsi"/>
          <w:highlight w:val="cyan"/>
        </w:rPr>
        <w:t xml:space="preserve"> as a site of </w:t>
      </w:r>
      <w:r w:rsidRPr="008F09C9">
        <w:rPr>
          <w:rStyle w:val="Emphasis"/>
          <w:rFonts w:asciiTheme="majorHAnsi" w:hAnsiTheme="majorHAnsi" w:cstheme="majorHAnsi"/>
          <w:highlight w:val="cyan"/>
        </w:rPr>
        <w:t>punitive data accumulation</w:t>
      </w:r>
      <w:r w:rsidRPr="008F09C9">
        <w:rPr>
          <w:rFonts w:asciiTheme="majorHAnsi" w:hAnsiTheme="majorHAnsi" w:cstheme="majorHAnsi"/>
          <w:sz w:val="14"/>
        </w:rPr>
        <w:t xml:space="preserve">. </w:t>
      </w:r>
      <w:r w:rsidRPr="008F09C9">
        <w:rPr>
          <w:rStyle w:val="StyleUnderline"/>
          <w:rFonts w:asciiTheme="majorHAnsi" w:hAnsiTheme="majorHAnsi" w:cstheme="majorHAnsi"/>
        </w:rPr>
        <w:t xml:space="preserve">This, in turn, feeds a </w:t>
      </w:r>
      <w:r w:rsidRPr="008F09C9">
        <w:rPr>
          <w:rStyle w:val="StyleUnderline"/>
          <w:rFonts w:asciiTheme="majorHAnsi" w:hAnsiTheme="majorHAnsi" w:cstheme="majorHAnsi"/>
          <w:highlight w:val="cyan"/>
        </w:rPr>
        <w:t>self-sustaining logic of intelligence gathering</w:t>
      </w:r>
      <w:r w:rsidRPr="008F09C9">
        <w:rPr>
          <w:rStyle w:val="StyleUnderline"/>
          <w:rFonts w:asciiTheme="majorHAnsi" w:hAnsiTheme="majorHAnsi" w:cstheme="majorHAnsi"/>
        </w:rPr>
        <w:t xml:space="preserve">, so that </w:t>
      </w:r>
      <w:r w:rsidRPr="008F09C9">
        <w:rPr>
          <w:rStyle w:val="StyleUnderline"/>
          <w:rFonts w:asciiTheme="majorHAnsi" w:hAnsiTheme="majorHAnsi" w:cstheme="majorHAnsi"/>
          <w:highlight w:val="cyan"/>
        </w:rPr>
        <w:t xml:space="preserve">reformation becomes </w:t>
      </w:r>
      <w:r w:rsidRPr="008F09C9">
        <w:rPr>
          <w:rStyle w:val="Emphasis"/>
          <w:rFonts w:asciiTheme="majorHAnsi" w:hAnsiTheme="majorHAnsi" w:cstheme="majorHAnsi"/>
        </w:rPr>
        <w:t>indistinguishable</w:t>
      </w:r>
      <w:r w:rsidRPr="008F09C9">
        <w:rPr>
          <w:rStyle w:val="StyleUnderline"/>
          <w:rFonts w:asciiTheme="majorHAnsi" w:hAnsiTheme="majorHAnsi" w:cstheme="majorHAnsi"/>
        </w:rPr>
        <w:t xml:space="preserve"> from </w:t>
      </w:r>
      <w:r w:rsidRPr="008F09C9">
        <w:rPr>
          <w:rStyle w:val="Emphasis"/>
          <w:rFonts w:asciiTheme="majorHAnsi" w:hAnsiTheme="majorHAnsi" w:cstheme="majorHAnsi"/>
          <w:highlight w:val="cyan"/>
        </w:rPr>
        <w:t>technologies</w:t>
      </w:r>
      <w:r w:rsidRPr="008F09C9">
        <w:rPr>
          <w:rStyle w:val="StyleUnderline"/>
          <w:rFonts w:asciiTheme="majorHAnsi" w:hAnsiTheme="majorHAnsi" w:cstheme="majorHAnsi"/>
          <w:highlight w:val="cyan"/>
        </w:rPr>
        <w:t xml:space="preserve"> of </w:t>
      </w:r>
      <w:r w:rsidRPr="008F09C9">
        <w:rPr>
          <w:rStyle w:val="Emphasis"/>
          <w:rFonts w:asciiTheme="majorHAnsi" w:hAnsiTheme="majorHAnsi" w:cstheme="majorHAnsi"/>
          <w:highlight w:val="cyan"/>
        </w:rPr>
        <w:t>sovereign control</w:t>
      </w:r>
      <w:r w:rsidRPr="008F09C9">
        <w:rPr>
          <w:rFonts w:asciiTheme="majorHAnsi" w:hAnsiTheme="majorHAnsi" w:cstheme="majorHAnsi"/>
          <w:sz w:val="14"/>
        </w:rPr>
        <w:t xml:space="preserve">.35 In the second section, “Fixed in Place,” I reread Minority Report(s) through an engagement with Sharpe to show how the fantasies and fears that animate much of the discussion around predictive policing reproduce virulent racial logics. I want to take Sharpe’s concept of the weather as a ground to think through the deferrals and refusals of racialized life in the algorithmic architecture of predictive policing. This means pushing past the insufficient critique that such systems run the risk of reproducing racial inequalities. Rather, producing racialized oppression is all that they can do. </w:t>
      </w:r>
      <w:r w:rsidRPr="008F09C9">
        <w:rPr>
          <w:rStyle w:val="StyleUnderline"/>
          <w:rFonts w:asciiTheme="majorHAnsi" w:hAnsiTheme="majorHAnsi" w:cstheme="majorHAnsi"/>
          <w:highlight w:val="cyan"/>
        </w:rPr>
        <w:t>Predictive policing depends on a “common sense” that</w:t>
      </w:r>
      <w:r w:rsidRPr="008F09C9">
        <w:rPr>
          <w:rStyle w:val="StyleUnderline"/>
          <w:rFonts w:asciiTheme="majorHAnsi" w:hAnsiTheme="majorHAnsi" w:cstheme="majorHAnsi"/>
        </w:rPr>
        <w:t xml:space="preserve"> criminalizing the characteristics of a settled </w:t>
      </w:r>
      <w:r w:rsidRPr="008F09C9">
        <w:rPr>
          <w:rStyle w:val="StyleUnderline"/>
          <w:rFonts w:asciiTheme="majorHAnsi" w:hAnsiTheme="majorHAnsi" w:cstheme="majorHAnsi"/>
          <w:highlight w:val="cyan"/>
        </w:rPr>
        <w:t xml:space="preserve">community is </w:t>
      </w:r>
      <w:r w:rsidRPr="008F09C9">
        <w:rPr>
          <w:rStyle w:val="Emphasis"/>
          <w:rFonts w:asciiTheme="majorHAnsi" w:hAnsiTheme="majorHAnsi" w:cstheme="majorHAnsi"/>
          <w:highlight w:val="cyan"/>
        </w:rPr>
        <w:t>ameliorative</w:t>
      </w:r>
      <w:r w:rsidRPr="008F09C9">
        <w:rPr>
          <w:rStyle w:val="StyleUnderline"/>
          <w:rFonts w:asciiTheme="majorHAnsi" w:hAnsiTheme="majorHAnsi" w:cstheme="majorHAnsi"/>
        </w:rPr>
        <w:t xml:space="preserve">, rather than </w:t>
      </w:r>
      <w:r w:rsidRPr="008F09C9">
        <w:rPr>
          <w:rStyle w:val="Emphasis"/>
          <w:rFonts w:asciiTheme="majorHAnsi" w:hAnsiTheme="majorHAnsi" w:cstheme="majorHAnsi"/>
          <w:highlight w:val="cyan"/>
        </w:rPr>
        <w:t>constitutive</w:t>
      </w:r>
      <w:r w:rsidRPr="008F09C9">
        <w:rPr>
          <w:rStyle w:val="StyleUnderline"/>
          <w:rFonts w:asciiTheme="majorHAnsi" w:hAnsiTheme="majorHAnsi" w:cstheme="majorHAnsi"/>
          <w:highlight w:val="cyan"/>
        </w:rPr>
        <w:t xml:space="preserve">, of </w:t>
      </w:r>
      <w:r w:rsidRPr="008F09C9">
        <w:rPr>
          <w:rStyle w:val="Emphasis"/>
          <w:rFonts w:asciiTheme="majorHAnsi" w:hAnsiTheme="majorHAnsi" w:cstheme="majorHAnsi"/>
          <w:highlight w:val="cyan"/>
        </w:rPr>
        <w:t>population racism</w:t>
      </w:r>
      <w:r w:rsidRPr="008F09C9">
        <w:rPr>
          <w:rFonts w:asciiTheme="majorHAnsi" w:hAnsiTheme="majorHAnsi" w:cstheme="majorHAnsi"/>
          <w:sz w:val="14"/>
        </w:rPr>
        <w:t xml:space="preserve">.36 But systems like HunchLab go even further and enlist the planet itself as an agent of racialized state power, </w:t>
      </w:r>
      <w:r w:rsidRPr="008F09C9">
        <w:rPr>
          <w:rStyle w:val="StyleUnderline"/>
          <w:rFonts w:asciiTheme="majorHAnsi" w:hAnsiTheme="majorHAnsi" w:cstheme="majorHAnsi"/>
        </w:rPr>
        <w:t>by rendering “criminogenic” the temperature, rain, and wind—the weather</w:t>
      </w:r>
      <w:r w:rsidRPr="008F09C9">
        <w:rPr>
          <w:rFonts w:asciiTheme="majorHAnsi" w:hAnsiTheme="majorHAnsi" w:cstheme="majorHAnsi"/>
          <w:sz w:val="14"/>
        </w:rPr>
        <w:t>. I conclude the essay by returning to the Minority Reports and offer the notso-radical idea that we are better off without them. Dystopian fiction has its uses and its pleasures, but combating American penal democracy demands an expansive imaginary of radically other worlds. That speculative fiction exists. The excellent Octavia’s Brood is an example of the work that can and must be done to make the change that’s needed—to not merely make the world a better place, but instead to create a wholly diff erent one.</w:t>
      </w:r>
    </w:p>
    <w:p w14:paraId="325B4D28" w14:textId="77777777" w:rsidR="000079C1" w:rsidRPr="00632C6A" w:rsidRDefault="000079C1" w:rsidP="000079C1"/>
    <w:p w14:paraId="79574E67" w14:textId="408DDC34" w:rsidR="000B24AE" w:rsidRDefault="000B24AE" w:rsidP="000B24AE">
      <w:pPr>
        <w:pStyle w:val="Heading3"/>
      </w:pPr>
      <w:r w:rsidRPr="000B24AE">
        <w:lastRenderedPageBreak/>
        <w:t xml:space="preserve">Link – </w:t>
      </w:r>
      <w:r w:rsidR="00600FDD">
        <w:t>Esposito</w:t>
      </w:r>
      <w:r w:rsidR="00191B9E">
        <w:t>/Biopolitics</w:t>
      </w:r>
    </w:p>
    <w:p w14:paraId="6198F31B" w14:textId="0FE6469C" w:rsidR="00191B9E" w:rsidRPr="00191B9E" w:rsidRDefault="00191B9E" w:rsidP="00191B9E">
      <w:pPr>
        <w:pStyle w:val="Heading4"/>
      </w:pPr>
      <w:r>
        <w:t>The affirmation of a politics of life trades off with our theory of social death</w:t>
      </w:r>
    </w:p>
    <w:p w14:paraId="26318E57" w14:textId="1C173060" w:rsidR="007C11B2" w:rsidRPr="00F76CDC" w:rsidRDefault="00F76CDC" w:rsidP="007C11B2">
      <w:pPr>
        <w:rPr>
          <w:rStyle w:val="Style13ptBold"/>
        </w:rPr>
      </w:pPr>
      <w:r>
        <w:rPr>
          <w:rStyle w:val="Style13ptBold"/>
        </w:rPr>
        <w:t xml:space="preserve">McMahon 17 – </w:t>
      </w:r>
      <w:r w:rsidRPr="00F76CDC">
        <w:t>[</w:t>
      </w:r>
      <w:hyperlink w:history="1">
        <w:r w:rsidRPr="00F76CDC">
          <w:rPr>
            <w:rStyle w:val="Hyperlink"/>
          </w:rPr>
          <w:t>John McMahon</w:t>
        </w:r>
      </w:hyperlink>
      <w:r w:rsidRPr="00F76CDC">
        <w:t xml:space="preserve">, Department of Political Science, Beloit College, Beloit, WI, USA. November 8, 2017  “The “Enigma of Biopolitics”: Antiblackness, Modernity, and Roberto Esposito’s Biopolitics” </w:t>
      </w:r>
      <w:hyperlink r:id="rId107" w:history="1">
        <w:r w:rsidRPr="00321647">
          <w:rPr>
            <w:rStyle w:val="Hyperlink"/>
          </w:rPr>
          <w:t>https://journals-sagepub-com.proxy.lib.umich.edu/doi/full/10.1177/0090591717737474?utm_source=summon&amp;utm_medium=discovery-provider</w:t>
        </w:r>
      </w:hyperlink>
      <w:r>
        <w:t xml:space="preserve">] //Mojica – 6/27/2020 </w:t>
      </w:r>
    </w:p>
    <w:p w14:paraId="22732666" w14:textId="4B0E0439" w:rsidR="00EC03B4" w:rsidRPr="007C11B2" w:rsidRDefault="00EC03B4" w:rsidP="00EC03B4">
      <w:pPr>
        <w:rPr>
          <w:sz w:val="16"/>
          <w:szCs w:val="16"/>
        </w:rPr>
      </w:pPr>
      <w:r w:rsidRPr="007C11B2">
        <w:rPr>
          <w:rStyle w:val="StyleUnderline"/>
        </w:rPr>
        <w:t>Flesh, Life, and Social Death: The (Im)Possibility of an Affirmative Biopolitics Antiblackness must not only be accounted for in theorizing the destructiveness of biopolitics, but also in any attempted construction of an affirmative biopolitics</w:t>
      </w:r>
      <w:r>
        <w:t xml:space="preserve">. Esposito seeks to salvage such a project out of the wreckage of Nazi thanatopolitics. In a “vitalization of politics,” </w:t>
      </w:r>
      <w:r w:rsidRPr="007C11B2">
        <w:rPr>
          <w:rStyle w:val="StyleUnderline"/>
        </w:rPr>
        <w:t>this affirmative biopolitics would be a politics of life rather than one over life, inscribing in politics the “innovative power of a life” after the category of life has been entirely rethought</w:t>
      </w:r>
      <w:r w:rsidRPr="007C11B2">
        <w:rPr>
          <w:sz w:val="16"/>
          <w:szCs w:val="16"/>
        </w:rPr>
        <w:t xml:space="preserve">.62 This involves a radical taking apart and subsequent reconstruction of biopolitics. Such a project would “overturn” all of the dimensions of biopolitics that turn it into a work of death, and would move it in “a direction that is open to a more originary and intense sense of communitas.”63 </w:t>
      </w:r>
      <w:r w:rsidRPr="007C11B2">
        <w:rPr>
          <w:rStyle w:val="StyleUnderline"/>
        </w:rPr>
        <w:t xml:space="preserve">However, centering antiblackness in theorizations of biopolitics complicates—and may indeed </w:t>
      </w:r>
      <w:r w:rsidRPr="007C11B2">
        <w:rPr>
          <w:rStyle w:val="Emphasis"/>
        </w:rPr>
        <w:t>render impossible—this quest for an affirmative biopolitics</w:t>
      </w:r>
      <w:r>
        <w:t xml:space="preserve">. </w:t>
      </w:r>
      <w:r w:rsidRPr="007C11B2">
        <w:rPr>
          <w:sz w:val="16"/>
          <w:szCs w:val="16"/>
        </w:rPr>
        <w:t>Against the Nazi destruction of the body—which he understands as an enclosure that allows no life or spirit outside of the body marked by the biopolitical regime for life or death—Esposito turns to the category of flesh as a way out of the thanatological trajectory of biopolitics. He builds on Maurice Merleau-Ponty to hypothesize flesh as “existence without life” that is the “part or zone of the body . . . that isn’t one with the body, that exceeds its boundaries or is subtracted from the body’s enclosure,” and yet is also “intrinsic to the same body from which it seems to escape.”64 For Esposito, we can think about a life substance with the potential to exceed biopolitical attempts to manage or destroy the body. In this sense, he thinks of flesh as not (or not only) enclosed in a single discrete body. He posits that it might be “possible to discern something like a ‘flesh’ that precedes the body and all its successive incorporations”:</w:t>
      </w:r>
    </w:p>
    <w:p w14:paraId="3694E043" w14:textId="77777777" w:rsidR="00EC03B4" w:rsidRPr="007C11B2" w:rsidRDefault="00EC03B4" w:rsidP="00EC03B4">
      <w:pPr>
        <w:rPr>
          <w:sz w:val="16"/>
          <w:szCs w:val="16"/>
        </w:rPr>
      </w:pPr>
      <w:r w:rsidRPr="007C11B2">
        <w:rPr>
          <w:sz w:val="16"/>
          <w:szCs w:val="16"/>
        </w:rPr>
        <w:t>What political form can flesh take on . . . To “rise again,” today, cannot be the body inhabited by the spirit, but the flesh as such: a being that is both singular and communal, generic and specific, and undifferentiated and different, not only devoid of spirit, but a flesh that doesn’t even have a body.65</w:t>
      </w:r>
    </w:p>
    <w:p w14:paraId="2FDA4B0F" w14:textId="73C4DE3D" w:rsidR="00EC03B4" w:rsidRPr="00600FDD" w:rsidRDefault="00EC03B4" w:rsidP="00EC03B4">
      <w:pPr>
        <w:rPr>
          <w:sz w:val="16"/>
          <w:szCs w:val="16"/>
        </w:rPr>
      </w:pPr>
      <w:r w:rsidRPr="007C11B2">
        <w:rPr>
          <w:rStyle w:val="StyleUnderline"/>
        </w:rPr>
        <w:t>The flesh Esposito speculatively explores can potentially exceed efforts at biopolitical enclosure through its singularity and ontological priority to the body-as-biopolitical-target. As such, it would open the possibility for an affirmative biopolitics</w:t>
      </w:r>
      <w:r>
        <w:t xml:space="preserve">. This project would hold out for a reimagined flesh not subject to the ways that biopolitical powers capture the body, tending toward its destruction.66 Instead, </w:t>
      </w:r>
      <w:r w:rsidRPr="007C11B2">
        <w:rPr>
          <w:rStyle w:val="StyleUnderline"/>
        </w:rPr>
        <w:t>this flesh could become, Esposito conjectures, the vital substance of a politics of life, with the possibility of grounding an entirely new practice of community-making</w:t>
      </w:r>
      <w:r>
        <w:t xml:space="preserve">. Esposito is not the only thinker to have advanced a crucial analytical distinction between body and flesh, however. </w:t>
      </w:r>
      <w:r w:rsidRPr="005429D9">
        <w:rPr>
          <w:rStyle w:val="StyleUnderline"/>
        </w:rPr>
        <w:t>Spillers theorizes a distinction between flesh and body “as the central [distinction] between captive and liberated subject positions”: “before the ‘body’ there is the ‘flesh,’ that zero degree of social conceptualization” that is produced by “the calculated work of iron, whips, chains, knives, the canine patrol, the bullet.”67 This splitting of body and flesh so objectifies those in the position of captivity that they are denied the possibility of personality, community, and culture</w:t>
      </w:r>
      <w:r>
        <w:t xml:space="preserve">.68 In my view, </w:t>
      </w:r>
      <w:r w:rsidRPr="005429D9">
        <w:rPr>
          <w:rStyle w:val="Emphasis"/>
        </w:rPr>
        <w:t>any account of biopolitics must start here</w:t>
      </w:r>
      <w:r w:rsidRPr="005429D9">
        <w:rPr>
          <w:rStyle w:val="StyleUnderline"/>
        </w:rPr>
        <w:t>, at the rupture of flesh and body as interrogated by Spillers. This, I contend, must be understood as the paradigmatic expression of biopolitical violence. It marks some for social death, non-subjectivity, natal alienation, captivity, non-relationality, and ultimately nonlife, while simultaneously granting others access to subjectivity, relationality, ethics, freedom, wholeness, and life</w:t>
      </w:r>
      <w:r>
        <w:t xml:space="preserve">. That is, </w:t>
      </w:r>
      <w:r w:rsidRPr="00600FDD">
        <w:rPr>
          <w:rStyle w:val="StyleUnderline"/>
        </w:rPr>
        <w:t>the distinction between body and flesh that is central to modernity and to slavery inscribes the foundational separation between those whose life will be biopolitically maximized and those subject to thanatopolitical destruction</w:t>
      </w:r>
      <w:r>
        <w:t xml:space="preserve">. </w:t>
      </w:r>
      <w:r w:rsidRPr="00600FDD">
        <w:rPr>
          <w:rStyle w:val="Emphasis"/>
        </w:rPr>
        <w:t>Esposito</w:t>
      </w:r>
      <w:r>
        <w:t xml:space="preserve"> insists that we must answer the question of how it becomes possible that “a life inhabited by </w:t>
      </w:r>
      <w:r>
        <w:lastRenderedPageBreak/>
        <w:t xml:space="preserve">death” can become “simply flesh, an existence without life” that is marked for death.69 I think this is one of the right questions to ask, but he </w:t>
      </w:r>
      <w:r w:rsidRPr="00600FDD">
        <w:rPr>
          <w:rStyle w:val="Emphasis"/>
        </w:rPr>
        <w:t>ignores the division into (white) life and (black) flesh central to slavery</w:t>
      </w:r>
      <w:r>
        <w:t xml:space="preserve">, and thus to modernity more broadly. </w:t>
      </w:r>
      <w:r w:rsidRPr="00600FDD">
        <w:rPr>
          <w:sz w:val="16"/>
          <w:szCs w:val="16"/>
        </w:rPr>
        <w:t>Spillers’s work reveals the way that biopolitics and antiblack racialization are constitutive of another, and that this is the case beginning in the earliest stages of modernity. If my argument here is correct, it has severe implications for Esposito’s notion of an affirmative biopolitics. In the context of antiblackness and the afterlives of the transatlantic slave trade, flesh is racialized, divided, cut up, and made constitutive of a racist biopolitics. Consequently, so long as we live in an antiblack world, flesh cannot provide the grounding for the affirmative biopolitics that Esposito believes is possible. There is another problem of temporality with Esposito’s notion of flesh. He notes that it is after “the end of both twentieth-century totalitarianisms” that it becomes newly possible to think flesh in an affirmative biopolitical mode.70 The non-linear temporalities of antiblackness, though, make it impossible to think about its ending in our present. As Spillers writes,</w:t>
      </w:r>
    </w:p>
    <w:p w14:paraId="647E58BC" w14:textId="77777777" w:rsidR="00EC03B4" w:rsidRPr="00600FDD" w:rsidRDefault="00EC03B4" w:rsidP="00EC03B4">
      <w:pPr>
        <w:rPr>
          <w:sz w:val="16"/>
          <w:szCs w:val="16"/>
        </w:rPr>
      </w:pPr>
      <w:r w:rsidRPr="00600FDD">
        <w:rPr>
          <w:sz w:val="16"/>
          <w:szCs w:val="16"/>
        </w:rPr>
        <w:t>Even though the captive flesh/body has been “liberated” . . . dominant symbolic activity, the ruling episteme that releases the dynamics of naming and valuation, remains grounded in the originating metaphors of captivity and mutilations so that it is as if neither time nor history, nor historiography and its topics, shows movement, as the human subject is “murdered” over and over again by the passions of a bloodless and anonymous archaism.71</w:t>
      </w:r>
    </w:p>
    <w:p w14:paraId="5266A643" w14:textId="6225467D" w:rsidR="00EC03B4" w:rsidRDefault="00EC03B4" w:rsidP="00EC03B4">
      <w:r w:rsidRPr="00600FDD">
        <w:rPr>
          <w:sz w:val="16"/>
          <w:szCs w:val="16"/>
        </w:rPr>
        <w:t>Furthermore</w:t>
      </w:r>
      <w:r>
        <w:t xml:space="preserve">, </w:t>
      </w:r>
      <w:r w:rsidRPr="00600FDD">
        <w:rPr>
          <w:rStyle w:val="StyleUnderline"/>
        </w:rPr>
        <w:t>even if we were to set aside Spillers’s analysis of flesh, the temporality of slavery and antiblackness persists in a way that prevents any conceptualization of having moved beyond the violences committed on its behalf</w:t>
      </w:r>
      <w:r>
        <w:t xml:space="preserve">. There is, as Saidiya Hartman calls it, an “afterlife of slavery”: “in the political life of black America . . . black lives are still imperiled and devalued by a racial calculus and a political arithmetic that were entrenched centuries ago,” evidenced by phenomena such as “skewed life chances, limited access to health and education, premature death, incarceration, and impoverishment.”72 </w:t>
      </w:r>
      <w:r w:rsidRPr="00600FDD">
        <w:rPr>
          <w:rStyle w:val="StyleUnderline"/>
        </w:rPr>
        <w:t>For Esposito</w:t>
      </w:r>
      <w:r>
        <w:t>, temporal novelty authorizes new possibilities for flesh, because “</w:t>
      </w:r>
      <w:r w:rsidRPr="00600FDD">
        <w:rPr>
          <w:rStyle w:val="StyleUnderline"/>
        </w:rPr>
        <w:t>for the first time the politicization of life” could “open up a series a series of possibilities unknown till now</w:t>
      </w:r>
      <w:r>
        <w:t xml:space="preserve">.”73 </w:t>
      </w:r>
      <w:r w:rsidRPr="00600FDD">
        <w:rPr>
          <w:rStyle w:val="StyleUnderline"/>
        </w:rPr>
        <w:t>The temporality of antiblackness should make us consider whether this novelty could ever be said to exist for black life and black flesh</w:t>
      </w:r>
      <w:r>
        <w:t xml:space="preserve">, </w:t>
      </w:r>
      <w:r w:rsidRPr="00F76CDC">
        <w:rPr>
          <w:sz w:val="16"/>
          <w:szCs w:val="16"/>
        </w:rPr>
        <w:t xml:space="preserve">and if it does not, the ways in which this situation makes less possible an affirmative biopolitics of the flesh. Weheliye, building on Spillers, theorizes alternative possibilities of the flesh. On the one hand, flesh can “signal how violent political domination activates a fleshly surplus that simultaneously sustains and disfigures . . . brutality”; on the other, it can be possible “to reclaim the atrocity of flesh as a pivotal arena for the politics emanating from different traditions of the oppressed” that sustain “possibilities of other worlds.”74 Working from this standpoint, Weheliye asks: “how might we go about thinking and living enfleshment otherwise so as to usher in different genres of the human and how might we accomplish this task through the critical project of black studies?”75 Esposito, also interested in new forms of the human, wants to proceed from the category of flesh to rethink “the biopolitical possibility of the ontological and technological transmutation of the human body.”76 And yet, so long as we remain within his framework, imagining anything beyond the circumscribed and oppressive dimensions of white European Man will be a conceptual and political impossibility. If there are emancipatory trajectories of the flesh, they can only ever be actualized from a biopolitical framework that takes black studies and antiblackness seriously, as the starting point for thinking through the power that constitutes the biopolitical realm, power over life (and nonlife). </w:t>
      </w:r>
      <w:r w:rsidRPr="00F76CDC">
        <w:rPr>
          <w:rStyle w:val="StyleUnderline"/>
        </w:rPr>
        <w:t>So long as race is non-specific, slavery is barely examined, and antiblackness is unthought, the new forms of the fleshly human made possible by Esposito’s biopolitics will remain trapped in whiteness and its exclusions</w:t>
      </w:r>
      <w:r>
        <w:t xml:space="preserve">. </w:t>
      </w:r>
      <w:r w:rsidRPr="00F76CDC">
        <w:rPr>
          <w:rStyle w:val="StyleUnderline"/>
        </w:rPr>
        <w:t>At best, it reproduces the occlusion of antiblackness as a concern for critical and/or political theory and thus enervating critical efforts to grapple with modernity’s violences, and at worst it reproduces intellectual and conceptual structures of antiblackness itself</w:t>
      </w:r>
      <w:r>
        <w:t>. Ultimately, Esposito asserts that we need a new politics of life rather than a thanatological politics over life. Here, life and normativity would work together rather than normativity subjecting (some) life to death.77 He posits this affirmative politics as “discover[ing] in life its immanent norm, giving to the norm the potentiality of life’s becoming”:</w:t>
      </w:r>
    </w:p>
    <w:p w14:paraId="4705357A" w14:textId="77777777" w:rsidR="00EC03B4" w:rsidRDefault="00EC03B4" w:rsidP="00EC03B4">
      <w:r>
        <w:t>That such a unique process crosses the entire extension of life without providing a continuous solution—that any thing that lives needs to be thought in the unity of life—means that no part of it can be destroyed in favor of another: every life is a form of life and every form refers to life. This is neither content nor the final sense of biopolitics, but is [at] minimum its presupposition.78</w:t>
      </w:r>
    </w:p>
    <w:p w14:paraId="5D82EF6B" w14:textId="320E1AC2" w:rsidR="00EC03B4" w:rsidRDefault="00EC03B4" w:rsidP="00EC03B4">
      <w:r w:rsidRPr="007C11B2">
        <w:rPr>
          <w:rStyle w:val="Emphasis"/>
        </w:rPr>
        <w:lastRenderedPageBreak/>
        <w:t>Antiblackness poses a perhaps insurmountable obstacle for such a politics of life, namely, that of social death</w:t>
      </w:r>
      <w:r w:rsidRPr="007C11B2">
        <w:rPr>
          <w:rStyle w:val="StyleUnderline"/>
        </w:rPr>
        <w:t>.</w:t>
      </w:r>
      <w:r>
        <w:t xml:space="preserve"> Sexton emphasizes the ways that Patterson’s concept of social death has become “a notion useful for the critical theory of racial slavery as a matrix of social, political, and economic relations surviving the era of abolition in the nineteenth century” in the way it “challenges practitioners in the field to question the prevailing understanding of a postemancipation society and to revisit the most basic questions about the structural conditions of anti-blackness in the modern world.”79 </w:t>
      </w:r>
      <w:r w:rsidRPr="007C11B2">
        <w:rPr>
          <w:rStyle w:val="StyleUnderline"/>
        </w:rPr>
        <w:t>This point can be extended further: it also challenges those engaged in theorizing biopolitics— or modern violence more broadly—to question the very possibility of an affirmative politics of life given the structural condition of antiblackness that continues to operate and continues to situate blackness in an ontological position of social death</w:t>
      </w:r>
      <w:r>
        <w:t>. Thinking blackness and antiblackness together in terms of social death irrevocably complicates a project such as Esposito’s, which affirms an undifferentiated politics of life. In an antiblack world of social death, can the black body ever be able to partake of a biopolitics of life—especially when that biopolitics of life is unwilling or unable to think about antiblackness or specific processes of the racialization of black bodies? I have sought to demonstrate that the answer to this question, so long as biopolitics remains within a white, European framework, is no. Ultimately, the “question of life” and the politics of life “cannot be pried apart from the thorniest of problems,” blackness and the “social life of social death.”80 There is an ongoing debate about the relationship between black social life and black social death in recent black thought. As Sexton argues, we should think these terms not as either/or, but as both/and: it is necessary to “speak of black social life and black social death, black social life against black social death, black social life as black social death, black social life in black social death,” such that “black life is lived in social death” with a “double emphasis, on lived and on death.”81 One might, however, pursue a project of life through the black feminine and black maternal, following Spillers’s charge at the end of “Mama’s Baby” as a means of claiming “insurgent ground as female” to “rewrite after all a radically different text for female empowerment” through a potential reworking of “the heritage of the mother.”82 Furthermore, Fred Moten seeks to retain a Fanon-inspired analysis of the non-meaning of non-ontology of blackness while still theorizing practices of fugitivity that exceed limitation to social death alone, while Vincent Brown critiques the way the distilled abstraction of social death in Patterson’s work has been, in his view, distorted to become a descriptor of an existential, lived condition.83 And yet Esposito’s framework cannot comprehend the terms of these vital arguments, for such concepts as blackness, social death, black life, or black death are not posed in his biopolitics. If there were to be a biopolitics of life emerging out of modern biopolitical violence toward an affirmative politics of life, accounting for the social life of social death must be an essential element of theorizing its route.</w:t>
      </w:r>
    </w:p>
    <w:p w14:paraId="718FCD69" w14:textId="6DFF8121" w:rsidR="00EC03B4" w:rsidRPr="007C11B2" w:rsidRDefault="00EC03B4" w:rsidP="00EC03B4">
      <w:pPr>
        <w:rPr>
          <w:rStyle w:val="StyleUnderline"/>
        </w:rPr>
      </w:pPr>
      <w:r w:rsidRPr="00EC03B4">
        <w:rPr>
          <w:b/>
          <w:bCs/>
          <w:u w:val="single"/>
        </w:rPr>
        <w:t>Conclusion</w:t>
      </w:r>
      <w:r>
        <w:t xml:space="preserve"> </w:t>
      </w:r>
      <w:r w:rsidRPr="007C11B2">
        <w:rPr>
          <w:sz w:val="16"/>
          <w:szCs w:val="16"/>
        </w:rPr>
        <w:t xml:space="preserve">Esposito writes that the “minimum presupposition” for an affirmative biopolitics is in the final analysis open-ended, and “whether its meaning will again be disowned in a politics of death or affirmed in a politics of life will depend on the mode in which contemporary thought will follow its traces.”84 </w:t>
      </w:r>
      <w:r w:rsidRPr="007C11B2">
        <w:rPr>
          <w:rStyle w:val="StyleUnderline"/>
        </w:rPr>
        <w:t>The problem, as I have shown, is that the predominant mode of contemporary biopolitical thought is deficient to the extent that it ignores or disavows blackness, antiblackness, and racialization. I have argued that antiblack racialization is constitutive of modernity and engages in biopolitical domination over birth and flesh</w:t>
      </w:r>
      <w:r w:rsidRPr="007C11B2">
        <w:rPr>
          <w:sz w:val="16"/>
          <w:szCs w:val="16"/>
        </w:rPr>
        <w:t xml:space="preserve">, and yet even the revised/reconstructed biopolitics that Esposito claims to give us continues to situate Nazism as the apotheosis of biopolitics. Nazism is indeed an especially destructive explosion of biopolitics-as-thanatopolitics. </w:t>
      </w:r>
      <w:r w:rsidRPr="007C11B2">
        <w:rPr>
          <w:rStyle w:val="StyleUnderline"/>
        </w:rPr>
        <w:t>However, it cannot be understood as the only or even the primary paradigm of biopolitics and violence in modernity when biopolitics as antiblack racialization have been mutually constitutive of one another for centuries.</w:t>
      </w:r>
    </w:p>
    <w:p w14:paraId="7E09CE23" w14:textId="54DB90B6" w:rsidR="00EC03B4" w:rsidRPr="00EC03B4" w:rsidRDefault="00600FDD" w:rsidP="00600FDD">
      <w:pPr>
        <w:pStyle w:val="Heading3"/>
      </w:pPr>
      <w:r>
        <w:lastRenderedPageBreak/>
        <w:t xml:space="preserve">Link – Foucault </w:t>
      </w:r>
    </w:p>
    <w:p w14:paraId="3E4C95A6" w14:textId="77777777" w:rsidR="000B24AE" w:rsidRDefault="000B24AE" w:rsidP="000B24AE">
      <w:pPr>
        <w:pStyle w:val="Heading4"/>
      </w:pPr>
      <w:r>
        <w:t xml:space="preserve">The rhetorical frame of bio/necro-politics </w:t>
      </w:r>
      <w:r>
        <w:rPr>
          <w:u w:val="single"/>
        </w:rPr>
        <w:t>re-centers humanism through the capture of blackness</w:t>
      </w:r>
      <w:r>
        <w:t>.</w:t>
      </w:r>
    </w:p>
    <w:p w14:paraId="1B15D60D" w14:textId="77777777" w:rsidR="000B24AE" w:rsidRPr="0069573A" w:rsidRDefault="000B24AE" w:rsidP="000B24AE">
      <w:r>
        <w:rPr>
          <w:rStyle w:val="Style13ptBold"/>
        </w:rPr>
        <w:t xml:space="preserve">Warren, 16 </w:t>
      </w:r>
      <w:r>
        <w:t>[Calvin Warren, WGSS at Emory, “Black Interiority, Freedom and the Impossibility of Living,” 2016, Routledge Press]//Townes</w:t>
      </w:r>
    </w:p>
    <w:p w14:paraId="2FC174E9" w14:textId="77777777" w:rsidR="000B24AE" w:rsidRDefault="000B24AE" w:rsidP="000B24AE">
      <w:pPr>
        <w:rPr>
          <w:rStyle w:val="Emphasis"/>
        </w:rPr>
      </w:pPr>
      <w:r w:rsidRPr="00CE2E8D">
        <w:rPr>
          <w:sz w:val="14"/>
        </w:rPr>
        <w:t xml:space="preserve">Mbembe considers slavery as “one of the first instances of bio-political experimentation” (21), but since </w:t>
      </w:r>
      <w:r w:rsidRPr="00CE2E8D">
        <w:rPr>
          <w:rStyle w:val="StyleUnderline"/>
        </w:rPr>
        <w:t>bio-politics assumes a humanism in which “</w:t>
      </w:r>
      <w:r w:rsidRPr="00CE2E8D">
        <w:rPr>
          <w:rStyle w:val="Emphasis"/>
        </w:rPr>
        <w:t>life</w:t>
      </w:r>
      <w:r w:rsidRPr="00CE2E8D">
        <w:rPr>
          <w:rStyle w:val="StyleUnderline"/>
        </w:rPr>
        <w:t>” and “</w:t>
      </w:r>
      <w:r w:rsidRPr="00CE2E8D">
        <w:rPr>
          <w:rStyle w:val="Emphasis"/>
        </w:rPr>
        <w:t>death</w:t>
      </w:r>
      <w:r w:rsidRPr="00CE2E8D">
        <w:rPr>
          <w:rStyle w:val="StyleUnderline"/>
        </w:rPr>
        <w:t xml:space="preserve">” have </w:t>
      </w:r>
      <w:r w:rsidRPr="00CE2E8D">
        <w:rPr>
          <w:rStyle w:val="Emphasis"/>
        </w:rPr>
        <w:t>semantic integrity</w:t>
      </w:r>
      <w:r w:rsidRPr="00CE2E8D">
        <w:rPr>
          <w:rStyle w:val="StyleUnderline"/>
        </w:rPr>
        <w:t xml:space="preserve"> and </w:t>
      </w:r>
      <w:r w:rsidRPr="00CE2E8D">
        <w:rPr>
          <w:rStyle w:val="Emphasis"/>
        </w:rPr>
        <w:t>conceptual meaning</w:t>
      </w:r>
      <w:r w:rsidRPr="00CE2E8D">
        <w:rPr>
          <w:rStyle w:val="StyleUnderline"/>
        </w:rPr>
        <w:t xml:space="preserve"> and the </w:t>
      </w:r>
      <w:r w:rsidRPr="00CE2E8D">
        <w:rPr>
          <w:rStyle w:val="Emphasis"/>
        </w:rPr>
        <w:t>human</w:t>
      </w:r>
      <w:r w:rsidRPr="00CE2E8D">
        <w:rPr>
          <w:rStyle w:val="StyleUnderline"/>
        </w:rPr>
        <w:t xml:space="preserve"> is its </w:t>
      </w:r>
      <w:r w:rsidRPr="00CE2E8D">
        <w:rPr>
          <w:rStyle w:val="Emphasis"/>
        </w:rPr>
        <w:t>primary subject</w:t>
      </w:r>
      <w:r w:rsidRPr="00CE2E8D">
        <w:rPr>
          <w:rStyle w:val="StyleUnderline"/>
        </w:rPr>
        <w:t xml:space="preserve">, the </w:t>
      </w:r>
      <w:r w:rsidRPr="00CE2E8D">
        <w:rPr>
          <w:rStyle w:val="Emphasis"/>
        </w:rPr>
        <w:t>black</w:t>
      </w:r>
      <w:r w:rsidRPr="00CE2E8D">
        <w:rPr>
          <w:rStyle w:val="StyleUnderline"/>
        </w:rPr>
        <w:t xml:space="preserve"> within an </w:t>
      </w:r>
      <w:r w:rsidRPr="00CE2E8D">
        <w:rPr>
          <w:rStyle w:val="Emphasis"/>
        </w:rPr>
        <w:t>anti-black order</w:t>
      </w:r>
      <w:r w:rsidRPr="00CE2E8D">
        <w:rPr>
          <w:rStyle w:val="StyleUnderline"/>
        </w:rPr>
        <w:t xml:space="preserve"> is not a </w:t>
      </w:r>
      <w:r w:rsidRPr="00CE2E8D">
        <w:rPr>
          <w:rStyle w:val="Emphasis"/>
        </w:rPr>
        <w:t>bio-political subject</w:t>
      </w:r>
      <w:r w:rsidRPr="00CE2E8D">
        <w:rPr>
          <w:sz w:val="14"/>
        </w:rPr>
        <w:t xml:space="preserve">. </w:t>
      </w:r>
      <w:r w:rsidRPr="00CE2E8D">
        <w:rPr>
          <w:rStyle w:val="StyleUnderline"/>
        </w:rPr>
        <w:t xml:space="preserve">The aim of antebellum bio-politics—and the development of nineteenth-century vital </w:t>
      </w:r>
      <w:r w:rsidRPr="00CE2E8D">
        <w:rPr>
          <w:rStyle w:val="Emphasis"/>
        </w:rPr>
        <w:t>statistics</w:t>
      </w:r>
      <w:r w:rsidRPr="00CE2E8D">
        <w:rPr>
          <w:rStyle w:val="StyleUnderline"/>
        </w:rPr>
        <w:t xml:space="preserve">, </w:t>
      </w:r>
      <w:r w:rsidRPr="00CE2E8D">
        <w:rPr>
          <w:rStyle w:val="Emphasis"/>
        </w:rPr>
        <w:t>census</w:t>
      </w:r>
      <w:r w:rsidRPr="00CE2E8D">
        <w:rPr>
          <w:rStyle w:val="StyleUnderline"/>
        </w:rPr>
        <w:t xml:space="preserve">, and </w:t>
      </w:r>
      <w:r w:rsidRPr="00CE2E8D">
        <w:rPr>
          <w:rStyle w:val="Emphasis"/>
        </w:rPr>
        <w:t>epidemiology</w:t>
      </w:r>
      <w:r w:rsidRPr="00CE2E8D">
        <w:rPr>
          <w:rStyle w:val="StyleUnderline"/>
        </w:rPr>
        <w:t>—</w:t>
      </w:r>
      <w:r w:rsidRPr="00CE2E8D">
        <w:rPr>
          <w:rStyle w:val="Emphasis"/>
        </w:rPr>
        <w:t>is</w:t>
      </w:r>
      <w:r w:rsidRPr="00CE2E8D">
        <w:rPr>
          <w:rStyle w:val="StyleUnderline"/>
        </w:rPr>
        <w:t xml:space="preserve"> not </w:t>
      </w:r>
      <w:r w:rsidRPr="00CE2E8D">
        <w:rPr>
          <w:rStyle w:val="Emphasis"/>
        </w:rPr>
        <w:t>to</w:t>
      </w:r>
      <w:r w:rsidRPr="00CE2E8D">
        <w:rPr>
          <w:rStyle w:val="StyleUnderline"/>
        </w:rPr>
        <w:t xml:space="preserve"> manage black “life,” to make the subject live on and manipulate the conditions of this living, but to </w:t>
      </w:r>
      <w:r w:rsidRPr="00CE2E8D">
        <w:rPr>
          <w:rStyle w:val="Emphasis"/>
        </w:rPr>
        <w:t>expel blacks</w:t>
      </w:r>
      <w:r w:rsidRPr="00CE2E8D">
        <w:rPr>
          <w:rStyle w:val="StyleUnderline"/>
        </w:rPr>
        <w:t xml:space="preserve"> from the very terms of “</w:t>
      </w:r>
      <w:r w:rsidRPr="00CE2E8D">
        <w:rPr>
          <w:rStyle w:val="Emphasis"/>
        </w:rPr>
        <w:t>life</w:t>
      </w:r>
      <w:r w:rsidRPr="00CE2E8D">
        <w:rPr>
          <w:rStyle w:val="StyleUnderline"/>
        </w:rPr>
        <w:t>” and “</w:t>
      </w:r>
      <w:r w:rsidRPr="00CE2E8D">
        <w:rPr>
          <w:rStyle w:val="Emphasis"/>
        </w:rPr>
        <w:t>death</w:t>
      </w:r>
      <w:r w:rsidRPr="00CE2E8D">
        <w:rPr>
          <w:rStyle w:val="StyleUnderline"/>
        </w:rPr>
        <w:t xml:space="preserve">” all together so that they are placed in a </w:t>
      </w:r>
      <w:r w:rsidRPr="00CE2E8D">
        <w:rPr>
          <w:rStyle w:val="Emphasis"/>
        </w:rPr>
        <w:t>semantic realm</w:t>
      </w:r>
      <w:r w:rsidRPr="00CE2E8D">
        <w:rPr>
          <w:rStyle w:val="StyleUnderline"/>
        </w:rPr>
        <w:t xml:space="preserve"> in which these </w:t>
      </w:r>
      <w:r w:rsidRPr="00CE2E8D">
        <w:rPr>
          <w:rStyle w:val="Emphasis"/>
        </w:rPr>
        <w:t>terms no longer have distinction or meaning</w:t>
      </w:r>
      <w:r w:rsidRPr="00CE2E8D">
        <w:rPr>
          <w:rStyle w:val="StyleUnderline"/>
        </w:rPr>
        <w:t>.</w:t>
      </w:r>
      <w:r w:rsidRPr="00CE2E8D">
        <w:rPr>
          <w:sz w:val="14"/>
        </w:rPr>
        <w:t xml:space="preserve">3 Bio-politics depends on this exception to exercise control of its citizens, but it is not concerned with managing the life of the excluded, but fostering forms of death-life. For blacks, </w:t>
      </w:r>
      <w:r w:rsidRPr="00CE2E8D">
        <w:rPr>
          <w:rStyle w:val="Emphasis"/>
        </w:rPr>
        <w:t>the plantation, as the ultimate form of anti-black sovereignty in our imaginary, is not confined to a particular space, but it is the condition of black death-life in modernity</w:t>
      </w:r>
      <w:r w:rsidRPr="00CE2E8D">
        <w:rPr>
          <w:sz w:val="14"/>
        </w:rPr>
        <w:t xml:space="preserve">. The world is a plantation for blacks. Whether “free” or captive, blacks are subjected to the technologies of pulverization, the forced choice between physical, mental, and social death, and the permanent exclusion from human-beingness in whatever space they inhabit. The captive, indeed, is “kept alive but in a state of injury, in a phantom like world of horrors and intense cruelty and profanity” (21), as Mbembe suggests, but </w:t>
      </w:r>
      <w:r w:rsidRPr="00CE2E8D">
        <w:rPr>
          <w:rStyle w:val="StyleUnderline"/>
        </w:rPr>
        <w:t>the “</w:t>
      </w:r>
      <w:r w:rsidRPr="00CE2E8D">
        <w:rPr>
          <w:rStyle w:val="Emphasis"/>
        </w:rPr>
        <w:t>state of injury</w:t>
      </w:r>
      <w:r w:rsidRPr="00CE2E8D">
        <w:rPr>
          <w:rStyle w:val="StyleUnderline"/>
        </w:rPr>
        <w:t xml:space="preserve">” runs much deeper than physical abuse, torture, and violation. It </w:t>
      </w:r>
      <w:r w:rsidRPr="00CE2E8D">
        <w:rPr>
          <w:rStyle w:val="Emphasis"/>
        </w:rPr>
        <w:t>is the ontological violence that preconditions the physical torment</w:t>
      </w:r>
      <w:r w:rsidRPr="00CE2E8D">
        <w:rPr>
          <w:rStyle w:val="StyleUnderline"/>
        </w:rPr>
        <w:t xml:space="preserve"> of the whip, the canine patrol, the knife, and the gun.</w:t>
      </w:r>
      <w:r w:rsidRPr="00CE2E8D">
        <w:rPr>
          <w:sz w:val="14"/>
        </w:rPr>
        <w:t xml:space="preserve"> </w:t>
      </w:r>
      <w:r w:rsidRPr="00CE2E8D">
        <w:rPr>
          <w:rStyle w:val="StyleUnderline"/>
        </w:rPr>
        <w:t>This form of violence situates blacks outside the traditional terms of humanism and into the realm we might describe as the “</w:t>
      </w:r>
      <w:r w:rsidRPr="00CE2E8D">
        <w:rPr>
          <w:rStyle w:val="Emphasis"/>
        </w:rPr>
        <w:t>ontological state of exception</w:t>
      </w:r>
      <w:r w:rsidRPr="00CE2E8D">
        <w:rPr>
          <w:rStyle w:val="StyleUnderline"/>
        </w:rPr>
        <w:t>.”</w:t>
      </w:r>
      <w:r w:rsidRPr="00CE2E8D">
        <w:rPr>
          <w:sz w:val="14"/>
        </w:rPr>
        <w:t xml:space="preserve"> Neither bio-politics nor necropolitics cover this black being in the exception because both discourses presume a “human-being” upon which politics exercises power. Indeed, we might suggest that </w:t>
      </w:r>
      <w:r w:rsidRPr="00CE2E8D">
        <w:rPr>
          <w:rStyle w:val="Emphasis"/>
        </w:rPr>
        <w:t>blacks are placed in a netherworld of conceptual chaos that marks the limits of politics</w:t>
      </w:r>
      <w:r w:rsidRPr="00CE2E8D">
        <w:rPr>
          <w:sz w:val="14"/>
        </w:rPr>
        <w:t xml:space="preserve"> (</w:t>
      </w:r>
      <w:r w:rsidRPr="00CE2E8D">
        <w:rPr>
          <w:rStyle w:val="StyleUnderline"/>
        </w:rPr>
        <w:t>both bio and necro</w:t>
      </w:r>
      <w:r w:rsidRPr="00CE2E8D">
        <w:rPr>
          <w:sz w:val="14"/>
        </w:rPr>
        <w:t xml:space="preserve">). It is this conceptual density that gets trafficked into, unknowingly perhaps, the debates about free blacks in antebellum society. The epigraph raises these concerns, without explicitly making bare the existential presumptions about blackness that anchor it. For J.C. Calhoun, freedom for blackness is death, a form of death worse than mere biological expiration—mental death, or insanity. </w:t>
      </w:r>
      <w:r w:rsidRPr="00CE2E8D">
        <w:rPr>
          <w:rStyle w:val="StyleUnderline"/>
        </w:rPr>
        <w:t>Since the human-being names a relationship of care between the “self,” Being, and its projection into the external world (</w:t>
      </w:r>
      <w:r w:rsidRPr="00CE2E8D">
        <w:rPr>
          <w:rStyle w:val="Emphasis"/>
        </w:rPr>
        <w:t>freedom</w:t>
      </w:r>
      <w:r w:rsidRPr="00CE2E8D">
        <w:rPr>
          <w:rStyle w:val="StyleUnderline"/>
        </w:rPr>
        <w:t>),</w:t>
      </w:r>
      <w:r w:rsidRPr="00CE2E8D">
        <w:rPr>
          <w:sz w:val="14"/>
        </w:rPr>
        <w:t xml:space="preserve"> </w:t>
      </w:r>
      <w:r w:rsidRPr="00CE2E8D">
        <w:rPr>
          <w:rStyle w:val="StyleUnderline"/>
        </w:rPr>
        <w:t xml:space="preserve">claiming that the black is incapable of such care places him outside the realm of freedom and into the domain of the unfree, the care-less, and the </w:t>
      </w:r>
      <w:r w:rsidRPr="00CE2E8D">
        <w:rPr>
          <w:rStyle w:val="Emphasis"/>
        </w:rPr>
        <w:t>unthought</w:t>
      </w:r>
      <w:r w:rsidRPr="00CE2E8D">
        <w:rPr>
          <w:sz w:val="14"/>
        </w:rPr>
        <w:t xml:space="preserve">. But this realm of unfreedom is also a form of “death,” according to Orlando Patterson, because </w:t>
      </w:r>
      <w:r w:rsidRPr="00CE2E8D">
        <w:rPr>
          <w:rStyle w:val="StyleUnderline"/>
        </w:rPr>
        <w:t xml:space="preserve">anti-blackness strips the captive of this fundamental existential relationship by objectifying this “self” and presenting this relationship to the </w:t>
      </w:r>
      <w:r w:rsidRPr="00CE2E8D">
        <w:rPr>
          <w:rStyle w:val="Emphasis"/>
        </w:rPr>
        <w:t>captor for his pleasure</w:t>
      </w:r>
      <w:r w:rsidRPr="00CE2E8D">
        <w:rPr>
          <w:sz w:val="14"/>
        </w:rPr>
        <w:t xml:space="preserve">. Thus, we have a strange play between deaths, deaths reconfigured as life, which seems to be the only existential option for blackness in modernity: freedom engenders mental death and unfreedom engenders social death. Because social death is a form of mental death, to the extent that the mind is pulverized by routinized pain and terror, and mental death is a form of social death, to the extent that Consciousness cannot actualize or move throughout the field of the social, there is no escaping this condition of “death” as life and “life” as death for Calhoun. “Free Black” names this existential deadlock. We might inquire of Calhoun, what type of mental health is possible for a captive in a condition of unfreedom? Are dependency, terror, and salubriousness identical relations of the black self? </w:t>
      </w:r>
      <w:r w:rsidRPr="00CE2E8D">
        <w:rPr>
          <w:rStyle w:val="Emphasis"/>
        </w:rPr>
        <w:t>Freedom and Life become impossibilities for blacks in an anti-black order</w:t>
      </w:r>
      <w:r w:rsidRPr="00CE2E8D">
        <w:rPr>
          <w:sz w:val="14"/>
        </w:rPr>
        <w:t xml:space="preserve">. </w:t>
      </w:r>
      <w:r w:rsidRPr="00CE2E8D">
        <w:rPr>
          <w:rStyle w:val="Emphasis"/>
        </w:rPr>
        <w:t>Vital statistics</w:t>
      </w:r>
      <w:r w:rsidRPr="00CE2E8D">
        <w:rPr>
          <w:rStyle w:val="StyleUnderline"/>
        </w:rPr>
        <w:t xml:space="preserve">, </w:t>
      </w:r>
      <w:r w:rsidRPr="00CE2E8D">
        <w:rPr>
          <w:rStyle w:val="Emphasis"/>
        </w:rPr>
        <w:t>psychiatry</w:t>
      </w:r>
      <w:r w:rsidRPr="00CE2E8D">
        <w:rPr>
          <w:rStyle w:val="StyleUnderline"/>
        </w:rPr>
        <w:t xml:space="preserve">, and </w:t>
      </w:r>
      <w:r w:rsidRPr="00CE2E8D">
        <w:rPr>
          <w:rStyle w:val="Emphasis"/>
        </w:rPr>
        <w:t>epidemiology</w:t>
      </w:r>
      <w:r w:rsidRPr="00CE2E8D">
        <w:rPr>
          <w:rStyle w:val="StyleUnderline"/>
        </w:rPr>
        <w:t xml:space="preserve"> become indispensable for antebellum society in maintaining the impossibility of freedom and life in the “ontological exception,” and these discourses are deployed as </w:t>
      </w:r>
      <w:r w:rsidRPr="00CE2E8D">
        <w:rPr>
          <w:rStyle w:val="Emphasis"/>
        </w:rPr>
        <w:t>technologies of liquidation</w:t>
      </w:r>
      <w:r w:rsidRPr="00CE2E8D">
        <w:rPr>
          <w:sz w:val="14"/>
        </w:rPr>
        <w:t xml:space="preserve">. </w:t>
      </w:r>
      <w:r w:rsidRPr="00CE2E8D">
        <w:rPr>
          <w:rStyle w:val="Emphasis"/>
        </w:rPr>
        <w:t>The purported objectivity of science and math is another ‘pure ontology’ myth designed to secure the ontological coordinates of the human</w:t>
      </w:r>
      <w:r w:rsidRPr="00CE2E8D">
        <w:rPr>
          <w:sz w:val="14"/>
        </w:rPr>
        <w:t xml:space="preserve">. Purportedly, it is through the uncontaminated numerical sign that we gain access to the purity of being and the “thing” in and of itself (we might suggest that the “number” resolves the Kantian tension between noumenon and phenomenon for antebellum citizens). </w:t>
      </w:r>
      <w:r w:rsidRPr="00CE2E8D">
        <w:rPr>
          <w:rStyle w:val="StyleUnderline"/>
        </w:rPr>
        <w:t xml:space="preserve">Antebellum society increasingly </w:t>
      </w:r>
      <w:r w:rsidRPr="00CE2E8D">
        <w:rPr>
          <w:rStyle w:val="Emphasis"/>
        </w:rPr>
        <w:t>relies on “numeracy”</w:t>
      </w:r>
      <w:r w:rsidRPr="00CE2E8D">
        <w:rPr>
          <w:rStyle w:val="StyleUnderline"/>
        </w:rPr>
        <w:t xml:space="preserve"> 4 (the obsession with numbering and quantifying), disease, and psychic interiority </w:t>
      </w:r>
      <w:r w:rsidRPr="00CE2E8D">
        <w:rPr>
          <w:rStyle w:val="Emphasis"/>
        </w:rPr>
        <w:t>to think through black ontology</w:t>
      </w:r>
      <w:r w:rsidRPr="00CE2E8D">
        <w:rPr>
          <w:sz w:val="14"/>
        </w:rPr>
        <w:t xml:space="preserve">; </w:t>
      </w:r>
      <w:r w:rsidRPr="00CE2E8D">
        <w:rPr>
          <w:rStyle w:val="StyleUnderline"/>
        </w:rPr>
        <w:t>the fields of vital statistics, psychiatry, and epidemiology provide a ‘</w:t>
      </w:r>
      <w:r w:rsidRPr="00CE2E8D">
        <w:rPr>
          <w:rStyle w:val="Emphasis"/>
        </w:rPr>
        <w:t>pure’</w:t>
      </w:r>
      <w:r w:rsidRPr="00CE2E8D">
        <w:rPr>
          <w:rStyle w:val="StyleUnderline"/>
        </w:rPr>
        <w:t xml:space="preserve"> </w:t>
      </w:r>
      <w:r w:rsidRPr="00CE2E8D">
        <w:rPr>
          <w:rStyle w:val="Emphasis"/>
        </w:rPr>
        <w:t>grammar</w:t>
      </w:r>
      <w:r w:rsidRPr="00CE2E8D">
        <w:rPr>
          <w:sz w:val="14"/>
        </w:rPr>
        <w:t xml:space="preserve"> </w:t>
      </w:r>
      <w:r w:rsidRPr="00CE2E8D">
        <w:rPr>
          <w:rStyle w:val="Emphasis"/>
        </w:rPr>
        <w:t>to describe an entire repertoire of social relations</w:t>
      </w:r>
      <w:r w:rsidRPr="00CE2E8D">
        <w:rPr>
          <w:sz w:val="14"/>
        </w:rPr>
        <w:t xml:space="preserve">, </w:t>
      </w:r>
      <w:r w:rsidRPr="00CE2E8D">
        <w:rPr>
          <w:rStyle w:val="Emphasis"/>
        </w:rPr>
        <w:t>theological imaginations</w:t>
      </w:r>
      <w:r w:rsidRPr="00CE2E8D">
        <w:rPr>
          <w:rStyle w:val="StyleUnderline"/>
        </w:rPr>
        <w:t xml:space="preserve">, and </w:t>
      </w:r>
      <w:r w:rsidRPr="00CE2E8D">
        <w:rPr>
          <w:rStyle w:val="Emphasis"/>
        </w:rPr>
        <w:t>ethical imperatives</w:t>
      </w:r>
      <w:r w:rsidRPr="00CE2E8D">
        <w:rPr>
          <w:sz w:val="14"/>
        </w:rPr>
        <w:t xml:space="preserve">. </w:t>
      </w:r>
      <w:r w:rsidRPr="00CE2E8D">
        <w:rPr>
          <w:rStyle w:val="StyleUnderline"/>
        </w:rPr>
        <w:t xml:space="preserve">The antebellum free black has primarily become an “object” for historiography and, concomitantly, has been </w:t>
      </w:r>
      <w:r w:rsidRPr="00CE2E8D">
        <w:rPr>
          <w:rStyle w:val="StyleUnderline"/>
        </w:rPr>
        <w:lastRenderedPageBreak/>
        <w:t>analyzed through humanist presuppositions and conceptual paradigms (e.g. that there is a “subject” of the historical process; that a clear distinction between life and death exists historically; that blacks are “human,” capable of transforming space through time, etc.).</w:t>
      </w:r>
      <w:r w:rsidRPr="00CE2E8D">
        <w:rPr>
          <w:sz w:val="14"/>
        </w:rPr>
        <w:t xml:space="preserve"> Because Western historiography takes humanism for granted and applies the notion of human agency and existence to its “objects” of analysis, the ontological crisis of blackness is often overlooked in historiography.5 In other words, can we have a </w:t>
      </w:r>
      <w:r w:rsidRPr="00CE2E8D">
        <w:rPr>
          <w:rStyle w:val="StyleUnderline"/>
        </w:rPr>
        <w:t>historiography that does not presume the “human” as the subject of history and the various capacities that this human possesses (e.g. freedom, temporal change, time/space capacity)?</w:t>
      </w:r>
      <w:r w:rsidRPr="00CE2E8D">
        <w:rPr>
          <w:sz w:val="14"/>
        </w:rPr>
        <w:t xml:space="preserve"> I would argue that </w:t>
      </w:r>
      <w:r w:rsidRPr="00CE2E8D">
        <w:rPr>
          <w:rStyle w:val="StyleUnderline"/>
        </w:rPr>
        <w:t>the humanist grammar of “subject,” “human” “agent,” and “freedom,” does not quite apply to the antebellum free black, and thus, the antebellum free black is more of a philosophical allegory than a historical agent</w:t>
      </w:r>
      <w:r w:rsidRPr="00CE2E8D">
        <w:rPr>
          <w:sz w:val="14"/>
        </w:rPr>
        <w:t>. In this essay, I argue that it is precisely the crisis of humanism and blackness that is the source of conflict for antebellum society. Since manumission did not resolve the ontological problem of blackness (i.e. blacks as property, irrational, and unfree), antebellum free blacks became an “exception</w:t>
      </w:r>
      <w:r w:rsidRPr="0069573A">
        <w:rPr>
          <w:rStyle w:val="StyleUnderline"/>
        </w:rPr>
        <w:t>”— they were situated both inside and outside of Civil Society simultaneously, and this strange social position enabled antebellum Civil Society to function. Agamben calls the being inhabiting this strange position a “werewolf</w:t>
      </w:r>
      <w:r w:rsidRPr="00CE2E8D">
        <w:rPr>
          <w:sz w:val="14"/>
        </w:rPr>
        <w:t xml:space="preserve">.” 6 And for antebellum society, </w:t>
      </w:r>
      <w:r w:rsidRPr="00CE2E8D">
        <w:rPr>
          <w:rStyle w:val="Emphasis"/>
        </w:rPr>
        <w:t>the free black resembles this werewolf figure, whose liminal presence is so terrifying that it must be contained and, eventually, destroyed. The fields of vital statics, psychiatry, and epidemiology, then, became indispensable discourses for antebellum society to theorize and regulate the ontological exception of the free black.</w:t>
      </w:r>
    </w:p>
    <w:p w14:paraId="46729396" w14:textId="77777777" w:rsidR="00D73660" w:rsidRPr="007C1C09" w:rsidRDefault="00D73660" w:rsidP="00D73660">
      <w:pPr>
        <w:pStyle w:val="Heading4"/>
      </w:pPr>
      <w:r>
        <w:t xml:space="preserve">Anti-black terror is </w:t>
      </w:r>
      <w:r>
        <w:rPr>
          <w:u w:val="single"/>
        </w:rPr>
        <w:t>constitutive and unthought</w:t>
      </w:r>
      <w:r>
        <w:t xml:space="preserve"> to the modern world order --their idea of a new state of exception ignores the racial order that is </w:t>
      </w:r>
      <w:r>
        <w:rPr>
          <w:u w:val="single"/>
        </w:rPr>
        <w:t>the fundamental mantra of modern politics</w:t>
      </w:r>
      <w:r>
        <w:t xml:space="preserve"> which </w:t>
      </w:r>
      <w:r>
        <w:rPr>
          <w:u w:val="single"/>
        </w:rPr>
        <w:t>sutures their politics to anti-blackness</w:t>
      </w:r>
      <w:r>
        <w:t xml:space="preserve">. </w:t>
      </w:r>
    </w:p>
    <w:p w14:paraId="3494AC0C" w14:textId="77777777" w:rsidR="00D73660" w:rsidRPr="0097476E" w:rsidRDefault="00D73660" w:rsidP="00D73660">
      <w:r w:rsidRPr="0097476E">
        <w:rPr>
          <w:rStyle w:val="Style13ptBold"/>
        </w:rPr>
        <w:t>Alves</w:t>
      </w:r>
      <w:r>
        <w:rPr>
          <w:rStyle w:val="Style13ptBold"/>
        </w:rPr>
        <w:t>,</w:t>
      </w:r>
      <w:r w:rsidRPr="0097476E">
        <w:rPr>
          <w:rStyle w:val="Style13ptBold"/>
        </w:rPr>
        <w:t xml:space="preserve"> 14</w:t>
      </w:r>
      <w:r w:rsidRPr="0097476E">
        <w:t xml:space="preserve"> </w:t>
      </w:r>
      <w:r>
        <w:t>[</w:t>
      </w:r>
      <w:r w:rsidRPr="0097476E">
        <w:t xml:space="preserve">Jaime Amparo Alves, PhD in anthropology and black studies from UT Austin, postdoctoral researcher at the Africana Research Center at Penn State, “Neither Humans nor Rights: Some Notes on the Double Negation of Black Life in Brazil,” </w:t>
      </w:r>
      <w:r>
        <w:t xml:space="preserve">2014, </w:t>
      </w:r>
      <w:r w:rsidRPr="007C1C09">
        <w:rPr>
          <w:iCs/>
        </w:rPr>
        <w:t>Journal of Black Studies</w:t>
      </w:r>
      <w:r w:rsidRPr="0097476E">
        <w:t>, footnotes 17, 19, and 20 included in curly braces, modified</w:t>
      </w:r>
      <w:r>
        <w:t>]//Townes</w:t>
      </w:r>
    </w:p>
    <w:p w14:paraId="469917EF" w14:textId="77777777" w:rsidR="00D73660" w:rsidRPr="007C1C09" w:rsidRDefault="00D73660" w:rsidP="00D73660">
      <w:r w:rsidRPr="007C1C09">
        <w:rPr>
          <w:rStyle w:val="StyleUnderline"/>
        </w:rPr>
        <w:t>I suggest we read Betinho’s and Alex’s fates as part of what Joao Costa Vargas calls “</w:t>
      </w:r>
      <w:r w:rsidRPr="007C1C09">
        <w:rPr>
          <w:rStyle w:val="Emphasis"/>
        </w:rPr>
        <w:t>black intimacy with death</w:t>
      </w:r>
      <w:r w:rsidRPr="007C1C09">
        <w:rPr>
          <w:rStyle w:val="StyleUnderline"/>
        </w:rPr>
        <w:t>.”</w:t>
      </w:r>
      <w:r w:rsidRPr="007C1C09">
        <w:t xml:space="preserve"> </w:t>
      </w:r>
      <w:r w:rsidRPr="007C1C09">
        <w:rPr>
          <w:rStyle w:val="StyleUnderline"/>
        </w:rPr>
        <w:t xml:space="preserve">Such </w:t>
      </w:r>
      <w:r w:rsidRPr="007C1C09">
        <w:rPr>
          <w:rStyle w:val="Emphasis"/>
        </w:rPr>
        <w:t>intimacy</w:t>
      </w:r>
      <w:r w:rsidRPr="007C1C09">
        <w:rPr>
          <w:rStyle w:val="StyleUnderline"/>
        </w:rPr>
        <w:t xml:space="preserve"> can easily be </w:t>
      </w:r>
      <w:r w:rsidRPr="007C1C09">
        <w:rPr>
          <w:rStyle w:val="Emphasis"/>
        </w:rPr>
        <w:t>illustrated</w:t>
      </w:r>
      <w:r w:rsidRPr="007C1C09">
        <w:rPr>
          <w:rStyle w:val="StyleUnderline"/>
        </w:rPr>
        <w:t xml:space="preserve"> in the social indices that reveal a persistent </w:t>
      </w:r>
      <w:r w:rsidRPr="007C1C09">
        <w:rPr>
          <w:rStyle w:val="Emphasis"/>
        </w:rPr>
        <w:t>vulnerability</w:t>
      </w:r>
      <w:r w:rsidRPr="007C1C09">
        <w:rPr>
          <w:rStyle w:val="StyleUnderline"/>
        </w:rPr>
        <w:t xml:space="preserve"> to </w:t>
      </w:r>
      <w:r w:rsidRPr="007C1C09">
        <w:rPr>
          <w:rStyle w:val="Emphasis"/>
        </w:rPr>
        <w:t>premature death</w:t>
      </w:r>
      <w:r w:rsidRPr="007C1C09">
        <w:rPr>
          <w:rStyle w:val="StyleUnderline"/>
        </w:rPr>
        <w:t xml:space="preserve"> due to </w:t>
      </w:r>
      <w:r w:rsidRPr="007C1C09">
        <w:rPr>
          <w:rStyle w:val="Emphasis"/>
        </w:rPr>
        <w:t>homicides</w:t>
      </w:r>
      <w:r w:rsidRPr="007C1C09">
        <w:rPr>
          <w:rStyle w:val="StyleUnderline"/>
        </w:rPr>
        <w:t xml:space="preserve">, </w:t>
      </w:r>
      <w:r w:rsidRPr="007C1C09">
        <w:rPr>
          <w:rStyle w:val="Emphasis"/>
        </w:rPr>
        <w:t>disease</w:t>
      </w:r>
      <w:r w:rsidRPr="007C1C09">
        <w:rPr>
          <w:rStyle w:val="StyleUnderline"/>
        </w:rPr>
        <w:t xml:space="preserve">, and </w:t>
      </w:r>
      <w:r w:rsidRPr="007C1C09">
        <w:rPr>
          <w:rStyle w:val="Emphasis"/>
        </w:rPr>
        <w:t>poverty</w:t>
      </w:r>
      <w:r w:rsidRPr="007C1C09">
        <w:t xml:space="preserve"> (e.g., Alves, 2011; Batista &amp; Escuder, 2003; Paixão, 2010; Romio, 2009; Vargas, 2005). Although homicides are by no means the foremost manifestation of racial domination in Brazil, they unmistakably expose the Brazilian necropolitical racial order. From 2000 to 2010, as many as 272,422 Black Brazilian lives were stolen by homicidal violence, for an average of 30,000 deaths per year over the course of a decade. Black vulnerability to homicide is 135% higher than among Whites, and Black young men are by far the main victims of violent deaths (see Waiselfisz, 2012). The police play a substantial role in these statistics. In the state of Sao Paulo, police killings account for as many as one third of all violent deaths.14</w:t>
      </w:r>
    </w:p>
    <w:p w14:paraId="7A3801EA" w14:textId="77777777" w:rsidR="00D73660" w:rsidRPr="007C1C09" w:rsidRDefault="00D73660" w:rsidP="00D73660">
      <w:pPr>
        <w:rPr>
          <w:rStyle w:val="Emphasis"/>
        </w:rPr>
      </w:pPr>
      <w:r w:rsidRPr="007C1C09">
        <w:rPr>
          <w:sz w:val="14"/>
        </w:rPr>
        <w:t xml:space="preserve">And the situation is getting worse. As Brazil emerges as a new global player and prepares to host the 2014 World Cup and the 2016 Olympic Games, cities such as Rio de Janeiro and São Paulo are undergoing processes of urban warfare that include the displacement of favela residents, police killings, disappearances, and mass incarceration of the Black urban poor. </w:t>
      </w:r>
      <w:r w:rsidRPr="007C1C09">
        <w:rPr>
          <w:rStyle w:val="StyleUnderline"/>
        </w:rPr>
        <w:t xml:space="preserve">While </w:t>
      </w:r>
      <w:r w:rsidRPr="007C1C09">
        <w:rPr>
          <w:rStyle w:val="Emphasis"/>
        </w:rPr>
        <w:t>statistics</w:t>
      </w:r>
      <w:r w:rsidRPr="007C1C09">
        <w:rPr>
          <w:rStyle w:val="StyleUnderline"/>
        </w:rPr>
        <w:t xml:space="preserve"> unmistakably reveal the “</w:t>
      </w:r>
      <w:r w:rsidRPr="007C1C09">
        <w:rPr>
          <w:rStyle w:val="Emphasis"/>
        </w:rPr>
        <w:t>necropolitical</w:t>
      </w:r>
      <w:r w:rsidRPr="007C1C09">
        <w:rPr>
          <w:rStyle w:val="StyleUnderline"/>
        </w:rPr>
        <w:t>”</w:t>
      </w:r>
      <w:r w:rsidRPr="007C1C09">
        <w:rPr>
          <w:sz w:val="14"/>
        </w:rPr>
        <w:t xml:space="preserve"> (Mbembe, 2003) </w:t>
      </w:r>
      <w:r w:rsidRPr="007C1C09">
        <w:rPr>
          <w:rStyle w:val="StyleUnderline"/>
        </w:rPr>
        <w:t xml:space="preserve">face of the </w:t>
      </w:r>
      <w:r w:rsidRPr="007C1C09">
        <w:rPr>
          <w:rStyle w:val="Emphasis"/>
        </w:rPr>
        <w:t>Brazilian</w:t>
      </w:r>
      <w:r w:rsidRPr="007C1C09">
        <w:rPr>
          <w:rStyle w:val="StyleUnderline"/>
        </w:rPr>
        <w:t xml:space="preserve"> state, </w:t>
      </w:r>
      <w:r w:rsidRPr="007C1C09">
        <w:rPr>
          <w:rStyle w:val="Emphasis"/>
        </w:rPr>
        <w:t>politicizing Black deaths</w:t>
      </w:r>
      <w:r w:rsidRPr="007C1C09">
        <w:rPr>
          <w:rStyle w:val="StyleUnderline"/>
        </w:rPr>
        <w:t xml:space="preserve"> remains one of the main challenges for the victims of state terror in a </w:t>
      </w:r>
      <w:r w:rsidRPr="007C1C09">
        <w:rPr>
          <w:rStyle w:val="Emphasis"/>
        </w:rPr>
        <w:t>society</w:t>
      </w:r>
      <w:r w:rsidRPr="007C1C09">
        <w:rPr>
          <w:rStyle w:val="StyleUnderline"/>
        </w:rPr>
        <w:t xml:space="preserve"> in which </w:t>
      </w:r>
      <w:r w:rsidRPr="007C1C09">
        <w:rPr>
          <w:rStyle w:val="Emphasis"/>
        </w:rPr>
        <w:t>race is a taboo</w:t>
      </w:r>
      <w:r w:rsidRPr="007C1C09">
        <w:rPr>
          <w:sz w:val="14"/>
        </w:rPr>
        <w:t xml:space="preserve">. </w:t>
      </w:r>
      <w:r w:rsidRPr="007C1C09">
        <w:rPr>
          <w:rStyle w:val="StyleUnderline"/>
        </w:rPr>
        <w:t xml:space="preserve">Their suffering </w:t>
      </w:r>
      <w:r w:rsidRPr="007C1C09">
        <w:rPr>
          <w:rStyle w:val="Emphasis"/>
        </w:rPr>
        <w:t>simply gets lost</w:t>
      </w:r>
      <w:r w:rsidRPr="007C1C09">
        <w:rPr>
          <w:rStyle w:val="StyleUnderline"/>
        </w:rPr>
        <w:t xml:space="preserve"> within the normalizing accounts that </w:t>
      </w:r>
      <w:r w:rsidRPr="007C1C09">
        <w:rPr>
          <w:rStyle w:val="Emphasis"/>
        </w:rPr>
        <w:t>render violence</w:t>
      </w:r>
      <w:r w:rsidRPr="007C1C09">
        <w:rPr>
          <w:rStyle w:val="StyleUnderline"/>
        </w:rPr>
        <w:t xml:space="preserve"> in </w:t>
      </w:r>
      <w:r w:rsidRPr="007C1C09">
        <w:rPr>
          <w:rStyle w:val="Emphasis"/>
        </w:rPr>
        <w:t>general</w:t>
      </w:r>
      <w:r w:rsidRPr="007C1C09">
        <w:rPr>
          <w:rStyle w:val="StyleUnderline"/>
        </w:rPr>
        <w:t>, and police violence in particular, as a symptom of deficient or “low-intensity democracies.”</w:t>
      </w:r>
      <w:r w:rsidRPr="007C1C09">
        <w:rPr>
          <w:sz w:val="14"/>
        </w:rPr>
        <w:t xml:space="preserve">15 </w:t>
      </w:r>
      <w:r w:rsidRPr="007C1C09">
        <w:rPr>
          <w:rStyle w:val="StyleUnderline"/>
        </w:rPr>
        <w:t>Broadly speaking, this framework suggests a linear progression from so-called “dysfunctional democracies,” in which patronage, discretionary power, and human rights abuses abound, to advanced liberal societies, in which the rule of law triumphs.</w:t>
      </w:r>
      <w:r w:rsidRPr="007C1C09">
        <w:rPr>
          <w:sz w:val="14"/>
        </w:rPr>
        <w:t xml:space="preserve"> </w:t>
      </w:r>
      <w:r w:rsidRPr="007C1C09">
        <w:rPr>
          <w:rStyle w:val="Emphasis"/>
        </w:rPr>
        <w:t>Law and democracy</w:t>
      </w:r>
      <w:r w:rsidRPr="007C1C09">
        <w:rPr>
          <w:rStyle w:val="StyleUnderline"/>
        </w:rPr>
        <w:t xml:space="preserve"> are reified as </w:t>
      </w:r>
      <w:r w:rsidRPr="007C1C09">
        <w:rPr>
          <w:rStyle w:val="Emphasis"/>
        </w:rPr>
        <w:t>normative</w:t>
      </w:r>
      <w:r w:rsidRPr="007C1C09">
        <w:rPr>
          <w:rStyle w:val="StyleUnderline"/>
        </w:rPr>
        <w:t xml:space="preserve"> universal </w:t>
      </w:r>
      <w:r w:rsidRPr="007C1C09">
        <w:rPr>
          <w:rStyle w:val="Emphasis"/>
        </w:rPr>
        <w:t>categories</w:t>
      </w:r>
      <w:r w:rsidRPr="007C1C09">
        <w:rPr>
          <w:rStyle w:val="StyleUnderline"/>
        </w:rPr>
        <w:t xml:space="preserve">, </w:t>
      </w:r>
      <w:r w:rsidRPr="007C1C09">
        <w:rPr>
          <w:rStyle w:val="Emphasis"/>
        </w:rPr>
        <w:t>canceling</w:t>
      </w:r>
      <w:r w:rsidRPr="007C1C09">
        <w:rPr>
          <w:rStyle w:val="StyleUnderline"/>
        </w:rPr>
        <w:t xml:space="preserve"> the </w:t>
      </w:r>
      <w:r w:rsidRPr="007C1C09">
        <w:rPr>
          <w:rStyle w:val="Emphasis"/>
        </w:rPr>
        <w:t>founding racial violence</w:t>
      </w:r>
      <w:r w:rsidRPr="007C1C09">
        <w:rPr>
          <w:rStyle w:val="StyleUnderline"/>
        </w:rPr>
        <w:t xml:space="preserve"> they entail</w:t>
      </w:r>
      <w:r w:rsidRPr="007C1C09">
        <w:rPr>
          <w:sz w:val="14"/>
        </w:rPr>
        <w:t xml:space="preserve"> (for a critique, see James, </w:t>
      </w:r>
      <w:r w:rsidRPr="007C1C09">
        <w:rPr>
          <w:sz w:val="14"/>
        </w:rPr>
        <w:lastRenderedPageBreak/>
        <w:t xml:space="preserve">2005).16 </w:t>
      </w:r>
      <w:r w:rsidRPr="007C1C09">
        <w:rPr>
          <w:rStyle w:val="StyleUnderline"/>
        </w:rPr>
        <w:t xml:space="preserve">State violence, it suggests, can be curtailed through </w:t>
      </w:r>
      <w:r w:rsidRPr="007C1C09">
        <w:rPr>
          <w:rStyle w:val="Emphasis"/>
        </w:rPr>
        <w:t>modernization</w:t>
      </w:r>
      <w:r w:rsidRPr="007C1C09">
        <w:rPr>
          <w:rStyle w:val="StyleUnderline"/>
        </w:rPr>
        <w:t xml:space="preserve"> and </w:t>
      </w:r>
      <w:r w:rsidRPr="007C1C09">
        <w:rPr>
          <w:rStyle w:val="Emphasis"/>
        </w:rPr>
        <w:t>democratic control</w:t>
      </w:r>
      <w:r w:rsidRPr="007C1C09">
        <w:rPr>
          <w:rStyle w:val="StyleUnderline"/>
        </w:rPr>
        <w:t xml:space="preserve"> of the police force, strengthening popular participation in police oversight and community councils, and adherence to </w:t>
      </w:r>
      <w:r w:rsidRPr="007C1C09">
        <w:rPr>
          <w:rStyle w:val="Emphasis"/>
        </w:rPr>
        <w:t>international norms</w:t>
      </w:r>
      <w:r w:rsidRPr="007C1C09">
        <w:rPr>
          <w:sz w:val="14"/>
        </w:rPr>
        <w:t xml:space="preserve">. Yet, the structural position of Black lives within the regime of rights represents a challenge to this approach. </w:t>
      </w:r>
      <w:r w:rsidRPr="007C1C09">
        <w:rPr>
          <w:rStyle w:val="StyleUnderline"/>
        </w:rPr>
        <w:t xml:space="preserve">As has been argued elsewhere, </w:t>
      </w:r>
      <w:r w:rsidRPr="007C1C09">
        <w:rPr>
          <w:rStyle w:val="Emphasis"/>
        </w:rPr>
        <w:t>democracy</w:t>
      </w:r>
      <w:r w:rsidRPr="007C1C09">
        <w:rPr>
          <w:rStyle w:val="StyleUnderline"/>
        </w:rPr>
        <w:t xml:space="preserve"> itself </w:t>
      </w:r>
      <w:r w:rsidRPr="007C1C09">
        <w:rPr>
          <w:rStyle w:val="Emphasis"/>
        </w:rPr>
        <w:t>entails</w:t>
      </w:r>
      <w:r w:rsidRPr="007C1C09">
        <w:rPr>
          <w:rStyle w:val="StyleUnderline"/>
        </w:rPr>
        <w:t xml:space="preserve"> a </w:t>
      </w:r>
      <w:r w:rsidRPr="007C1C09">
        <w:rPr>
          <w:rStyle w:val="Emphasis"/>
        </w:rPr>
        <w:t>dialectical antagonism</w:t>
      </w:r>
      <w:r w:rsidRPr="007C1C09">
        <w:rPr>
          <w:rStyle w:val="StyleUnderline"/>
        </w:rPr>
        <w:t xml:space="preserve"> between an </w:t>
      </w:r>
      <w:r w:rsidRPr="007C1C09">
        <w:rPr>
          <w:rStyle w:val="Emphasis"/>
        </w:rPr>
        <w:t>endangered White civil society</w:t>
      </w:r>
      <w:r w:rsidRPr="007C1C09">
        <w:rPr>
          <w:rStyle w:val="StyleUnderline"/>
        </w:rPr>
        <w:t xml:space="preserve"> and a </w:t>
      </w:r>
      <w:r w:rsidRPr="007C1C09">
        <w:rPr>
          <w:rStyle w:val="Emphasis"/>
        </w:rPr>
        <w:t>dangerous racial other</w:t>
      </w:r>
      <w:r w:rsidRPr="007C1C09">
        <w:rPr>
          <w:sz w:val="14"/>
        </w:rPr>
        <w:t xml:space="preserve"> (e.g., Martinot &amp; Sexton, 2003; Vargas &amp; James, 2012). It is in this context, Dona Maria’s frustration with the human rights activists and Dona Lurdinha’s pleading with the four police officers as they killed her son expose the limits of liberal critiques of state violence when confronted with the Black body.17 {17. Here, I join those scholars who contend that Western political thought is deeply ingrained with a conceptual compromise that renders the Holocaust as the paradigmatic event for understanding racism, thereby foreclosing centuries of anti-Black terror (e.g., Hesse, 2004; James, 1996; Sexton, 2010; Silva, 2001; Vargas, 2005).} </w:t>
      </w:r>
      <w:r w:rsidRPr="007C1C09">
        <w:rPr>
          <w:rStyle w:val="StyleUnderline"/>
        </w:rPr>
        <w:t xml:space="preserve">Agamben’s well-known theoretical claim has been exhaustively used as a model for understanding current </w:t>
      </w:r>
      <w:r w:rsidRPr="007C1C09">
        <w:rPr>
          <w:rStyle w:val="Emphasis"/>
        </w:rPr>
        <w:t>regimes of terror</w:t>
      </w:r>
      <w:r w:rsidRPr="007C1C09">
        <w:rPr>
          <w:rStyle w:val="StyleUnderline"/>
        </w:rPr>
        <w:t xml:space="preserve">. Agamben (1998) uses Aristotle’s famous distinction between </w:t>
      </w:r>
      <w:r w:rsidRPr="007C1C09">
        <w:rPr>
          <w:rStyle w:val="Emphasis"/>
        </w:rPr>
        <w:t>zoe</w:t>
      </w:r>
      <w:r w:rsidRPr="007C1C09">
        <w:rPr>
          <w:rStyle w:val="StyleUnderline"/>
        </w:rPr>
        <w:t xml:space="preserve"> (natural life) and </w:t>
      </w:r>
      <w:r w:rsidRPr="007C1C09">
        <w:rPr>
          <w:rStyle w:val="Emphasis"/>
        </w:rPr>
        <w:t>bios</w:t>
      </w:r>
      <w:r w:rsidRPr="007C1C09">
        <w:rPr>
          <w:rStyle w:val="StyleUnderline"/>
        </w:rPr>
        <w:t xml:space="preserve"> (good life) to argue that the basis of modern power is the inclusion of natural life into politics through its exposition to sovereign violence and that both the </w:t>
      </w:r>
      <w:r w:rsidRPr="007C1C09">
        <w:rPr>
          <w:rStyle w:val="Emphasis"/>
        </w:rPr>
        <w:t>camp</w:t>
      </w:r>
      <w:r w:rsidRPr="007C1C09">
        <w:rPr>
          <w:rStyle w:val="StyleUnderline"/>
        </w:rPr>
        <w:t xml:space="preserve"> and the </w:t>
      </w:r>
      <w:r w:rsidRPr="007C1C09">
        <w:rPr>
          <w:rStyle w:val="Emphasis"/>
        </w:rPr>
        <w:t>refugee</w:t>
      </w:r>
      <w:r w:rsidRPr="007C1C09">
        <w:rPr>
          <w:rStyle w:val="StyleUnderline"/>
        </w:rPr>
        <w:t xml:space="preserve"> represent its </w:t>
      </w:r>
      <w:r w:rsidRPr="007C1C09">
        <w:rPr>
          <w:rStyle w:val="Emphasis"/>
        </w:rPr>
        <w:t>paradigmatic matter</w:t>
      </w:r>
      <w:r w:rsidRPr="007C1C09">
        <w:rPr>
          <w:sz w:val="14"/>
        </w:rPr>
        <w:t xml:space="preserve">. The refugee is the modern homo sacer that occupies a precarious position outside the human and the divine law: His [sic] killing is unpunishable and he cannot be sacrificed (p. 73). The emblematic place of modern biopolitics, according to Agamben, is the concentration camp, for it represents the place where bios and zoe are confronted and produce the sovereign body. Here, Agamben revises Foucault’s notion of biopower: While Foucault (1990) sustains that modern power is characterized by an epistemological shift from the sovereign’s right to kill to “the administration of bodies and the calculated management of life” (p. 141), which he calls “biopower,” Agamben (1998) argues that modern sovereingty is in fact founded in the very production of the biopolitical body. “In Western politics, [he argues], bare life has the peculiar privilege of being that whose exclusions found the city of men” (p. 7). The state of exception is presented, then, as the most peculiar aspect of modern political power. </w:t>
      </w:r>
      <w:r w:rsidRPr="007C1C09">
        <w:rPr>
          <w:rStyle w:val="StyleUnderline"/>
        </w:rPr>
        <w:t xml:space="preserve">Normality and exception converge in the dialectic production of </w:t>
      </w:r>
      <w:r w:rsidRPr="007C1C09">
        <w:rPr>
          <w:rStyle w:val="Emphasis"/>
        </w:rPr>
        <w:t>sovereignty</w:t>
      </w:r>
      <w:r w:rsidRPr="007C1C09">
        <w:rPr>
          <w:rStyle w:val="StyleUnderline"/>
        </w:rPr>
        <w:t xml:space="preserve"> and </w:t>
      </w:r>
      <w:r w:rsidRPr="007C1C09">
        <w:rPr>
          <w:rStyle w:val="Emphasis"/>
        </w:rPr>
        <w:t>bare life</w:t>
      </w:r>
      <w:r w:rsidRPr="007C1C09">
        <w:rPr>
          <w:sz w:val="14"/>
        </w:rPr>
        <w:t xml:space="preserve">. In doing so, </w:t>
      </w:r>
      <w:r w:rsidRPr="007C1C09">
        <w:rPr>
          <w:rStyle w:val="StyleUnderline"/>
        </w:rPr>
        <w:t xml:space="preserve">Agamben calls attention to the precarious space occupied by populations that international human rights law and citizenship regimes cannot protect, such as </w:t>
      </w:r>
      <w:r w:rsidRPr="007C1C09">
        <w:rPr>
          <w:rStyle w:val="Emphasis"/>
        </w:rPr>
        <w:t>refugees</w:t>
      </w:r>
      <w:r w:rsidRPr="007C1C09">
        <w:rPr>
          <w:sz w:val="14"/>
        </w:rPr>
        <w:t xml:space="preserve">. While his insightful intervention helps us to unveil the generalized state of exception (“the dominant paradigm of government in contemporary politics” [Agamben, 2005, p. 14]), by way of conclusion I call attention to the limits of this claim when confronted with the Black experience, as exemplified by Dona Maria’s and Dona Lurdinha’s encounters with the state. </w:t>
      </w:r>
      <w:r w:rsidRPr="007C1C09">
        <w:rPr>
          <w:rStyle w:val="StyleUnderline"/>
        </w:rPr>
        <w:t xml:space="preserve">If bare life is the unconditional exposition of </w:t>
      </w:r>
      <w:r w:rsidRPr="007C1C09">
        <w:rPr>
          <w:rStyle w:val="Emphasis"/>
        </w:rPr>
        <w:t>life to death</w:t>
      </w:r>
      <w:r w:rsidRPr="007C1C09">
        <w:rPr>
          <w:rStyle w:val="StyleUnderline"/>
        </w:rPr>
        <w:t xml:space="preserve">—and if its </w:t>
      </w:r>
      <w:r w:rsidRPr="007C1C09">
        <w:rPr>
          <w:rStyle w:val="Emphasis"/>
        </w:rPr>
        <w:t>inclusion</w:t>
      </w:r>
      <w:r w:rsidRPr="007C1C09">
        <w:rPr>
          <w:rStyle w:val="StyleUnderline"/>
        </w:rPr>
        <w:t xml:space="preserve"> in politics is made through the </w:t>
      </w:r>
      <w:r w:rsidRPr="007C1C09">
        <w:rPr>
          <w:rStyle w:val="Emphasis"/>
        </w:rPr>
        <w:t>exception</w:t>
      </w:r>
      <w:r w:rsidRPr="007C1C09">
        <w:rPr>
          <w:rStyle w:val="StyleUnderline"/>
        </w:rPr>
        <w:t xml:space="preserve">—how do we account for those racialized populations whose </w:t>
      </w:r>
      <w:r w:rsidRPr="007C1C09">
        <w:rPr>
          <w:rStyle w:val="Emphasis"/>
        </w:rPr>
        <w:t>life receives</w:t>
      </w:r>
      <w:r w:rsidRPr="007C1C09">
        <w:rPr>
          <w:rStyle w:val="StyleUnderline"/>
        </w:rPr>
        <w:t xml:space="preserve"> the ontological </w:t>
      </w:r>
      <w:r w:rsidRPr="007C1C09">
        <w:rPr>
          <w:rStyle w:val="Emphasis"/>
        </w:rPr>
        <w:t>inscription of death</w:t>
      </w:r>
      <w:r w:rsidRPr="007C1C09">
        <w:rPr>
          <w:sz w:val="14"/>
        </w:rPr>
        <w:t>? S</w:t>
      </w:r>
      <w:r w:rsidRPr="007C1C09">
        <w:rPr>
          <w:rStyle w:val="StyleUnderline"/>
        </w:rPr>
        <w:t xml:space="preserve">ince when has the exception become the rule for those in permanent exclusion from law and life? How can we account for those who have been so alienated from the national imagined community (see Holland, 2000)18 that they </w:t>
      </w:r>
      <w:r w:rsidRPr="007C1C09">
        <w:rPr>
          <w:rStyle w:val="Emphasis"/>
        </w:rPr>
        <w:t>cannot even be included in the juridical category of the refugee</w:t>
      </w:r>
      <w:r w:rsidRPr="007C1C09">
        <w:rPr>
          <w:rStyle w:val="StyleUnderline"/>
        </w:rPr>
        <w:t>?</w:t>
      </w:r>
      <w:r>
        <w:rPr>
          <w:rStyle w:val="StyleUnderline"/>
        </w:rPr>
        <w:t xml:space="preserve"> </w:t>
      </w:r>
      <w:r w:rsidRPr="007C1C09">
        <w:rPr>
          <w:rStyle w:val="StyleUnderline"/>
        </w:rPr>
        <w:t xml:space="preserve">That is to say, our grammar for speaking about contemporary regimes of power needs to be fundamentally reframed. If the “state of exception has become the rule” in Western democracies (Agamben, 1998), because some lives have been suspended in a permanent ban from (and exposed to the cruelty of) law, it is imperative to </w:t>
      </w:r>
      <w:r w:rsidRPr="007C1C09">
        <w:rPr>
          <w:rStyle w:val="Emphasis"/>
        </w:rPr>
        <w:t>highlight</w:t>
      </w:r>
      <w:r w:rsidRPr="007C1C09">
        <w:rPr>
          <w:rStyle w:val="StyleUnderline"/>
        </w:rPr>
        <w:t xml:space="preserve"> the logic of </w:t>
      </w:r>
      <w:r w:rsidRPr="007C1C09">
        <w:rPr>
          <w:rStyle w:val="Emphasis"/>
        </w:rPr>
        <w:t>Black disposability</w:t>
      </w:r>
      <w:r w:rsidRPr="007C1C09">
        <w:rPr>
          <w:rStyle w:val="StyleUnderline"/>
        </w:rPr>
        <w:t xml:space="preserve"> ingrained in the </w:t>
      </w:r>
      <w:r w:rsidRPr="007C1C09">
        <w:rPr>
          <w:rStyle w:val="Emphasis"/>
        </w:rPr>
        <w:t>juridico-political structure of modern sovereignty</w:t>
      </w:r>
      <w:r w:rsidRPr="007C1C09">
        <w:rPr>
          <w:rStyle w:val="StyleUnderline"/>
        </w:rPr>
        <w:t xml:space="preserve"> </w:t>
      </w:r>
      <w:r w:rsidRPr="007C1C09">
        <w:rPr>
          <w:sz w:val="14"/>
        </w:rPr>
        <w:t xml:space="preserve">(p. 169). </w:t>
      </w:r>
      <w:r w:rsidRPr="007C1C09">
        <w:rPr>
          <w:rStyle w:val="StyleUnderline"/>
        </w:rPr>
        <w:t>As some scholars have argued, the paradigmatic state of exception is the nomos for those racialized populations ontologically located outside the domain of the law</w:t>
      </w:r>
      <w:r w:rsidRPr="007C1C09">
        <w:rPr>
          <w:sz w:val="14"/>
        </w:rPr>
        <w:t xml:space="preserve"> (see Mbembe, 2003; Sexton, 2010; Silva, 2009).19 {19. Denise Silva’s (2009) reading of Agamben is elucidative here. Because </w:t>
      </w:r>
      <w:r w:rsidRPr="007C1C09">
        <w:rPr>
          <w:rStyle w:val="StyleUnderline"/>
        </w:rPr>
        <w:t xml:space="preserve">the ban is, in Agamben’s writing, an “act of dehumanization,” and because race is understood through the logic of </w:t>
      </w:r>
      <w:r w:rsidRPr="007C1C09">
        <w:rPr>
          <w:rStyle w:val="Emphasis"/>
        </w:rPr>
        <w:t>inclusion/exclusion</w:t>
      </w:r>
      <w:r w:rsidRPr="007C1C09">
        <w:rPr>
          <w:rStyle w:val="StyleUnderline"/>
        </w:rPr>
        <w:t xml:space="preserve">, the </w:t>
      </w:r>
      <w:r w:rsidRPr="007C1C09">
        <w:rPr>
          <w:rStyle w:val="Emphasis"/>
        </w:rPr>
        <w:t>camp/refugee</w:t>
      </w:r>
      <w:r w:rsidRPr="007C1C09">
        <w:rPr>
          <w:rStyle w:val="StyleUnderline"/>
        </w:rPr>
        <w:t xml:space="preserve"> </w:t>
      </w:r>
      <w:r w:rsidRPr="007C1C09">
        <w:rPr>
          <w:rStyle w:val="Emphasis"/>
        </w:rPr>
        <w:t>metaphor</w:t>
      </w:r>
      <w:r w:rsidRPr="007C1C09">
        <w:rPr>
          <w:rStyle w:val="StyleUnderline"/>
        </w:rPr>
        <w:t xml:space="preserve"> fails to account for the work of “</w:t>
      </w:r>
      <w:r w:rsidRPr="007C1C09">
        <w:rPr>
          <w:rStyle w:val="Emphasis"/>
        </w:rPr>
        <w:t>raciality</w:t>
      </w:r>
      <w:r w:rsidRPr="007C1C09">
        <w:rPr>
          <w:rStyle w:val="StyleUnderline"/>
        </w:rPr>
        <w:t xml:space="preserve">” in producing </w:t>
      </w:r>
      <w:r w:rsidRPr="007C1C09">
        <w:rPr>
          <w:rStyle w:val="Emphasis"/>
        </w:rPr>
        <w:t>humanity</w:t>
      </w:r>
      <w:r w:rsidRPr="007C1C09">
        <w:rPr>
          <w:rStyle w:val="StyleUnderline"/>
        </w:rPr>
        <w:t xml:space="preserve"> and the </w:t>
      </w:r>
      <w:r w:rsidRPr="007C1C09">
        <w:rPr>
          <w:rStyle w:val="Emphasis"/>
        </w:rPr>
        <w:t>state’s right of self-preservation</w:t>
      </w:r>
      <w:r w:rsidRPr="007C1C09">
        <w:rPr>
          <w:sz w:val="14"/>
        </w:rPr>
        <w:t xml:space="preserve"> (p. 234).} </w:t>
      </w:r>
      <w:r w:rsidRPr="007C1C09">
        <w:rPr>
          <w:rStyle w:val="StyleUnderline"/>
        </w:rPr>
        <w:t>In relation to this question, analyses of the “</w:t>
      </w:r>
      <w:r w:rsidRPr="007C1C09">
        <w:rPr>
          <w:rStyle w:val="Emphasis"/>
        </w:rPr>
        <w:t>original violence</w:t>
      </w:r>
      <w:r w:rsidRPr="007C1C09">
        <w:rPr>
          <w:rStyle w:val="StyleUnderline"/>
        </w:rPr>
        <w:t xml:space="preserve">” of </w:t>
      </w:r>
      <w:r w:rsidRPr="007C1C09">
        <w:rPr>
          <w:rStyle w:val="Emphasis"/>
        </w:rPr>
        <w:t>Black slavery</w:t>
      </w:r>
      <w:r w:rsidRPr="007C1C09">
        <w:rPr>
          <w:rStyle w:val="StyleUnderline"/>
        </w:rPr>
        <w:t xml:space="preserve"> are particularly incisive and invite further </w:t>
      </w:r>
      <w:r w:rsidRPr="007C1C09">
        <w:rPr>
          <w:rStyle w:val="Emphasis"/>
        </w:rPr>
        <w:t>discussion</w:t>
      </w:r>
      <w:r w:rsidRPr="007C1C09">
        <w:rPr>
          <w:rStyle w:val="StyleUnderline"/>
        </w:rPr>
        <w:t xml:space="preserve"> on the </w:t>
      </w:r>
      <w:r w:rsidRPr="007C1C09">
        <w:rPr>
          <w:rStyle w:val="Emphasis"/>
        </w:rPr>
        <w:t>gendered production of modern sovereignty</w:t>
      </w:r>
      <w:r w:rsidRPr="007C1C09">
        <w:rPr>
          <w:sz w:val="14"/>
        </w:rPr>
        <w:t xml:space="preserve">.20 {20. Here, my incipient analysis is informed by Jared Sexton’s critique of both Agamben’s Eurocentric perspective and Mbembe’s blindness to [ignorance of] Black gender captivities (Sexton, 2010).} Before Agamben, Hortense </w:t>
      </w:r>
      <w:r w:rsidRPr="007C1C09">
        <w:rPr>
          <w:rStyle w:val="StyleUnderline"/>
        </w:rPr>
        <w:t xml:space="preserve">Spiller’s critical work on Black captivities called attention to the racial structure of terror—based on the “cunning difference” </w:t>
      </w:r>
      <w:r w:rsidRPr="007C1C09">
        <w:rPr>
          <w:rStyle w:val="Emphasis"/>
        </w:rPr>
        <w:t>between humanity and the Other—that constituted modernity</w:t>
      </w:r>
      <w:r w:rsidRPr="007C1C09">
        <w:rPr>
          <w:sz w:val="14"/>
        </w:rPr>
        <w:t xml:space="preserve">. Spiller (1984) </w:t>
      </w:r>
      <w:r w:rsidRPr="007C1C09">
        <w:rPr>
          <w:rStyle w:val="StyleUnderline"/>
        </w:rPr>
        <w:t xml:space="preserve">highlights the interstitial zone where (sovereign) patriarchal power transforms Black </w:t>
      </w:r>
      <w:r w:rsidRPr="007C1C09">
        <w:rPr>
          <w:rStyle w:val="Emphasis"/>
        </w:rPr>
        <w:t>bodies into flesh</w:t>
      </w:r>
      <w:r w:rsidRPr="007C1C09">
        <w:rPr>
          <w:rStyle w:val="StyleUnderline"/>
        </w:rPr>
        <w:t xml:space="preserve"> and annihilates gender difference through an indiscriminate subjugation to death</w:t>
      </w:r>
      <w:r w:rsidRPr="007C1C09">
        <w:rPr>
          <w:sz w:val="14"/>
        </w:rPr>
        <w:t xml:space="preserve">. The captive Black female body, she contends, becomes the interstices, or “the principal point of passage between the human and the non-human world (p.70).” </w:t>
      </w:r>
      <w:r w:rsidRPr="007C1C09">
        <w:rPr>
          <w:rStyle w:val="StyleUnderline"/>
        </w:rPr>
        <w:t xml:space="preserve">Spiller argues that the Black female’s “issue became the focus of a cunning difference—visually, psychologically, ontologically—as the route </w:t>
      </w:r>
      <w:r w:rsidRPr="007C1C09">
        <w:rPr>
          <w:rStyle w:val="StyleUnderline"/>
        </w:rPr>
        <w:lastRenderedPageBreak/>
        <w:t xml:space="preserve">by which the dominant male decides the distinction between </w:t>
      </w:r>
      <w:r w:rsidRPr="007C1C09">
        <w:rPr>
          <w:rStyle w:val="Emphasis"/>
        </w:rPr>
        <w:t>humanity</w:t>
      </w:r>
      <w:r w:rsidRPr="007C1C09">
        <w:rPr>
          <w:rStyle w:val="StyleUnderline"/>
        </w:rPr>
        <w:t xml:space="preserve"> and the </w:t>
      </w:r>
      <w:r w:rsidRPr="007C1C09">
        <w:rPr>
          <w:rStyle w:val="Emphasis"/>
        </w:rPr>
        <w:t>other</w:t>
      </w:r>
      <w:r w:rsidRPr="007C1C09">
        <w:rPr>
          <w:sz w:val="14"/>
        </w:rPr>
        <w:t xml:space="preserve">” (p. 76). I concur with Spiller’s analysis in my reading of the experiences of black women like Dona Maria and Dona Lurdinha. Their racial/gendered/spatial status as favelada, searching for the remains of their loved ones, is a direct reflection of the political topography in which the gendered black body becomes the locus for the production of sovereign power and thus the foundation of "the city of men".21 </w:t>
      </w:r>
      <w:r w:rsidRPr="007C1C09">
        <w:rPr>
          <w:rStyle w:val="StyleUnderline"/>
        </w:rPr>
        <w:t xml:space="preserve">“Interstices,” then, serve as a theoretical device to account for the intertwined configurations of sovereign violence </w:t>
      </w:r>
      <w:r>
        <w:rPr>
          <w:rStyle w:val="StyleUnderline"/>
        </w:rPr>
        <w:t>-</w:t>
      </w:r>
      <w:r w:rsidRPr="007C1C09">
        <w:rPr>
          <w:rStyle w:val="StyleUnderline"/>
        </w:rPr>
        <w:t xml:space="preserve">in its gendered, classed, racialized forms </w:t>
      </w:r>
      <w:r>
        <w:rPr>
          <w:rStyle w:val="StyleUnderline"/>
        </w:rPr>
        <w:t>-</w:t>
      </w:r>
      <w:r w:rsidRPr="007C1C09">
        <w:rPr>
          <w:rStyle w:val="StyleUnderline"/>
        </w:rPr>
        <w:t xml:space="preserve">and the nexus between </w:t>
      </w:r>
      <w:r w:rsidRPr="007C1C09">
        <w:rPr>
          <w:rStyle w:val="Emphasis"/>
        </w:rPr>
        <w:t>Black death</w:t>
      </w:r>
      <w:r w:rsidRPr="007C1C09">
        <w:rPr>
          <w:rStyle w:val="StyleUnderline"/>
        </w:rPr>
        <w:t xml:space="preserve"> and </w:t>
      </w:r>
      <w:r w:rsidRPr="007C1C09">
        <w:rPr>
          <w:rStyle w:val="Emphasis"/>
        </w:rPr>
        <w:t>White citizenry</w:t>
      </w:r>
      <w:r w:rsidRPr="007C1C09">
        <w:rPr>
          <w:sz w:val="14"/>
        </w:rPr>
        <w:t xml:space="preserve">.22 In this sense, rather than a symptom of the low intensity of Brazilian democracy, as the human rights activists believed, the killing of young Black men such as Alex and Betinho is illustrative of its functionality Is it not the case that police killings are simply reiterations of the racial order in the necropolitical city? As the ultimate expression of the sovereign right to kill and to let live (Foucault, 1990), </w:t>
      </w:r>
      <w:r w:rsidRPr="007C1C09">
        <w:rPr>
          <w:rStyle w:val="StyleUnderline"/>
        </w:rPr>
        <w:t xml:space="preserve">killings by police officers give coherence to the foundational relation between </w:t>
      </w:r>
      <w:r w:rsidRPr="007C1C09">
        <w:rPr>
          <w:rStyle w:val="Emphasis"/>
        </w:rPr>
        <w:t>White (civil) life and Black (social) death</w:t>
      </w:r>
      <w:r w:rsidRPr="007C1C09">
        <w:rPr>
          <w:sz w:val="14"/>
        </w:rPr>
        <w:t xml:space="preserve"> (Martinot &amp; Sexton, 2003). Dona Maria’s call for the state to bring her son back alive—and my interlocutors’ inability to understand her “demand”—reveal precisely these moments in which a reclaimed Black right to existence becomes odd (to the eyes of the White subject) given Black meaningless lived experience. That is to say, </w:t>
      </w:r>
      <w:r w:rsidRPr="007C1C09">
        <w:rPr>
          <w:rStyle w:val="StyleUnderline"/>
        </w:rPr>
        <w:t>the endurance of day-to-day pervasive violence against Black Brazilians, the lack of access to health care, mass incarceration, residential segregation, and police killings are some of the mundane practices that render Black life “</w:t>
      </w:r>
      <w:r w:rsidRPr="007C1C09">
        <w:rPr>
          <w:rStyle w:val="Emphasis"/>
        </w:rPr>
        <w:t>unlivable life</w:t>
      </w:r>
      <w:r w:rsidRPr="007C1C09">
        <w:rPr>
          <w:sz w:val="14"/>
        </w:rPr>
        <w:t xml:space="preserve">” (Butler, 2006). How can Black women demand that the state bring the dead to the realm of life? The challenge of politicizing Black death lies in the fact that those finding death at the hands of the police are already disposable; the racial state produces them as “no-bodies,” as Denise Silva (2003) has forcefully named their status. </w:t>
      </w:r>
      <w:r w:rsidRPr="007C1C09">
        <w:rPr>
          <w:rStyle w:val="StyleUnderline"/>
        </w:rPr>
        <w:t>Therefore, the challenges for redressing Black suffering is not so much a “derealization of loss,” as some provocative accounts of contemporary political violence suggest (see Butler, 2006, p.148), nor the (re)emergence of the global camp where all of us become “</w:t>
      </w:r>
      <w:r w:rsidRPr="007C1C09">
        <w:rPr>
          <w:rStyle w:val="Emphasis"/>
        </w:rPr>
        <w:t>homines sacri</w:t>
      </w:r>
      <w:r w:rsidRPr="007C1C09">
        <w:rPr>
          <w:rStyle w:val="StyleUnderline"/>
        </w:rPr>
        <w:t>”</w:t>
      </w:r>
      <w:r w:rsidRPr="007C1C09">
        <w:rPr>
          <w:sz w:val="14"/>
        </w:rPr>
        <w:t xml:space="preserve"> (Agamben, 1998), but rather a Black ontological impossibility of reclaiming membership in the human community. It is one thing to lose the status of humanity; it is another to be by definition outside such a domain. </w:t>
      </w:r>
      <w:r w:rsidRPr="007C1C09">
        <w:rPr>
          <w:rStyle w:val="StyleUnderline"/>
        </w:rPr>
        <w:t>As Sharon Patricia Holland (2000) has pointed out, “</w:t>
      </w:r>
      <w:r w:rsidRPr="007C1C09">
        <w:rPr>
          <w:rStyle w:val="Emphasis"/>
        </w:rPr>
        <w:t>what</w:t>
      </w:r>
      <w:r w:rsidRPr="007C1C09">
        <w:rPr>
          <w:rStyle w:val="StyleUnderline"/>
        </w:rPr>
        <w:t xml:space="preserve"> if some </w:t>
      </w:r>
      <w:r w:rsidRPr="007C1C09">
        <w:rPr>
          <w:rStyle w:val="Emphasis"/>
        </w:rPr>
        <w:t>subjects never achieve</w:t>
      </w:r>
      <w:r w:rsidRPr="007C1C09">
        <w:rPr>
          <w:rStyle w:val="StyleUnderline"/>
        </w:rPr>
        <w:t xml:space="preserve">, in the eyes of others, the </w:t>
      </w:r>
      <w:r w:rsidRPr="007C1C09">
        <w:rPr>
          <w:rStyle w:val="Emphasis"/>
        </w:rPr>
        <w:t>status</w:t>
      </w:r>
      <w:r w:rsidRPr="007C1C09">
        <w:rPr>
          <w:rStyle w:val="StyleUnderline"/>
        </w:rPr>
        <w:t xml:space="preserve"> of the ‘</w:t>
      </w:r>
      <w:r w:rsidRPr="007C1C09">
        <w:rPr>
          <w:rStyle w:val="Emphasis"/>
        </w:rPr>
        <w:t>living</w:t>
      </w:r>
      <w:r w:rsidRPr="007C1C09">
        <w:rPr>
          <w:rStyle w:val="StyleUnderline"/>
        </w:rPr>
        <w:t>?’”</w:t>
      </w:r>
      <w:r w:rsidRPr="007C1C09">
        <w:rPr>
          <w:sz w:val="14"/>
        </w:rPr>
        <w:t xml:space="preserve"> (p. 15).23 It may be the case, then, that </w:t>
      </w:r>
      <w:r w:rsidRPr="007C1C09">
        <w:rPr>
          <w:rStyle w:val="StyleUnderline"/>
        </w:rPr>
        <w:t xml:space="preserve">this ontological impossibility contains promises for </w:t>
      </w:r>
      <w:r w:rsidRPr="007C1C09">
        <w:rPr>
          <w:rStyle w:val="Emphasis"/>
        </w:rPr>
        <w:t>reimagining a world in which Blackness can be the basis for a new ethics of life</w:t>
      </w:r>
      <w:r w:rsidRPr="007C1C09">
        <w:rPr>
          <w:rStyle w:val="StyleUnderline"/>
        </w:rPr>
        <w:t xml:space="preserve">. This new ethics may even require a </w:t>
      </w:r>
      <w:r w:rsidRPr="007C1C09">
        <w:rPr>
          <w:rStyle w:val="Emphasis"/>
        </w:rPr>
        <w:t>refusal</w:t>
      </w:r>
      <w:r w:rsidRPr="007C1C09">
        <w:rPr>
          <w:rStyle w:val="StyleUnderline"/>
        </w:rPr>
        <w:t xml:space="preserve"> of a “</w:t>
      </w:r>
      <w:r w:rsidRPr="007C1C09">
        <w:rPr>
          <w:rStyle w:val="Emphasis"/>
        </w:rPr>
        <w:t>global humanity</w:t>
      </w:r>
      <w:r w:rsidRPr="007C1C09">
        <w:rPr>
          <w:rStyle w:val="StyleUnderline"/>
        </w:rPr>
        <w:t xml:space="preserve">”—as proposed by Butler through the recognition of a collective vulnerability to death—and ought to first </w:t>
      </w:r>
      <w:r w:rsidRPr="007C1C09">
        <w:rPr>
          <w:rStyle w:val="Emphasis"/>
        </w:rPr>
        <w:t>center</w:t>
      </w:r>
      <w:r w:rsidRPr="007C1C09">
        <w:rPr>
          <w:rStyle w:val="StyleUnderline"/>
        </w:rPr>
        <w:t xml:space="preserve"> the </w:t>
      </w:r>
      <w:r w:rsidRPr="007C1C09">
        <w:rPr>
          <w:rStyle w:val="Emphasis"/>
        </w:rPr>
        <w:t>Black paradigmatic experience</w:t>
      </w:r>
      <w:r w:rsidRPr="007C1C09">
        <w:rPr>
          <w:rStyle w:val="StyleUnderline"/>
        </w:rPr>
        <w:t xml:space="preserve"> as the </w:t>
      </w:r>
      <w:r w:rsidRPr="007C1C09">
        <w:rPr>
          <w:rStyle w:val="Emphasis"/>
        </w:rPr>
        <w:t>departure point</w:t>
      </w:r>
      <w:r w:rsidRPr="007C1C09">
        <w:rPr>
          <w:rStyle w:val="StyleUnderline"/>
        </w:rPr>
        <w:t xml:space="preserve">, the interstices, for </w:t>
      </w:r>
      <w:r w:rsidRPr="007C1C09">
        <w:rPr>
          <w:rStyle w:val="Emphasis"/>
        </w:rPr>
        <w:t>reinventing life itself.</w:t>
      </w:r>
    </w:p>
    <w:p w14:paraId="51AE62E5" w14:textId="77777777" w:rsidR="00D73660" w:rsidRPr="00C51AE4" w:rsidRDefault="00D73660" w:rsidP="00D73660"/>
    <w:p w14:paraId="2A14D2D2" w14:textId="77777777" w:rsidR="00D73660" w:rsidRPr="007C1C09" w:rsidRDefault="00D73660" w:rsidP="00D73660">
      <w:pPr>
        <w:pStyle w:val="Heading4"/>
      </w:pPr>
      <w:r>
        <w:t xml:space="preserve">Their theory of non-being mistakes the idea of </w:t>
      </w:r>
      <w:r>
        <w:rPr>
          <w:u w:val="single"/>
        </w:rPr>
        <w:t>withdrawal</w:t>
      </w:r>
      <w:r>
        <w:t xml:space="preserve"> with the possibility of </w:t>
      </w:r>
      <w:r>
        <w:rPr>
          <w:u w:val="single"/>
        </w:rPr>
        <w:t>antagonism</w:t>
      </w:r>
      <w:r>
        <w:t xml:space="preserve"> that </w:t>
      </w:r>
      <w:r>
        <w:rPr>
          <w:u w:val="single"/>
        </w:rPr>
        <w:t>re-entrenches the fundamental human capacity of relationality with the world</w:t>
      </w:r>
      <w:r>
        <w:t xml:space="preserve">. That renders their politics inadequate to </w:t>
      </w:r>
      <w:r>
        <w:rPr>
          <w:u w:val="single"/>
        </w:rPr>
        <w:t>break from the anti-black world</w:t>
      </w:r>
      <w:r>
        <w:t>.</w:t>
      </w:r>
    </w:p>
    <w:p w14:paraId="7BE87DC7" w14:textId="77777777" w:rsidR="00D73660" w:rsidRDefault="00D73660" w:rsidP="00D73660">
      <w:r>
        <w:rPr>
          <w:rStyle w:val="Style13ptBold"/>
        </w:rPr>
        <w:t>Barber, 16</w:t>
      </w:r>
      <w:r w:rsidRPr="0012401A">
        <w:t xml:space="preserve"> </w:t>
      </w:r>
      <w:r>
        <w:t xml:space="preserve">[Daniel Colucciello Barber, researcher at the Humboldt University of Berlin, PhD from Duke University, “The Creation of Non-Being,” 2016, </w:t>
      </w:r>
      <w:r w:rsidRPr="007C1C09">
        <w:rPr>
          <w:iCs/>
        </w:rPr>
        <w:t>Rhizomes</w:t>
      </w:r>
      <w:r>
        <w:t xml:space="preserve"> Issue 29, footnote 23]//Townes</w:t>
      </w:r>
    </w:p>
    <w:p w14:paraId="212E440A" w14:textId="77777777" w:rsidR="00D73660" w:rsidRPr="007C1C09" w:rsidRDefault="00D73660" w:rsidP="00D73660">
      <w:pPr>
        <w:rPr>
          <w:rStyle w:val="StyleUnderline"/>
        </w:rPr>
      </w:pPr>
      <w:r w:rsidRPr="007C1C09">
        <w:rPr>
          <w:sz w:val="14"/>
        </w:rPr>
        <w:t xml:space="preserve">23. </w:t>
      </w:r>
      <w:r w:rsidRPr="007C1C09">
        <w:rPr>
          <w:rStyle w:val="StyleUnderline"/>
        </w:rPr>
        <w:t xml:space="preserve">It may be claimed that Giorgio Agamben's philosophy has </w:t>
      </w:r>
      <w:r w:rsidRPr="007C1C09">
        <w:rPr>
          <w:rStyle w:val="Emphasis"/>
        </w:rPr>
        <w:t>acceeded</w:t>
      </w:r>
      <w:r w:rsidRPr="007C1C09">
        <w:rPr>
          <w:rStyle w:val="StyleUnderline"/>
        </w:rPr>
        <w:t xml:space="preserve"> to </w:t>
      </w:r>
      <w:r w:rsidRPr="007C1C09">
        <w:rPr>
          <w:rStyle w:val="Emphasis"/>
        </w:rPr>
        <w:t>non-being</w:t>
      </w:r>
      <w:r w:rsidRPr="007C1C09">
        <w:rPr>
          <w:sz w:val="14"/>
        </w:rPr>
        <w:t xml:space="preserve">. This is because Agamben, against the presumption that potentiality must pass over into the actuality of being, argues that there is a potentiality not to be, or a potentiality of non-being. (See, for instance, Agamben 1999.) For Agamben, then, </w:t>
      </w:r>
      <w:r w:rsidRPr="007C1C09">
        <w:rPr>
          <w:rStyle w:val="StyleUnderline"/>
        </w:rPr>
        <w:t>non-being involves a potentiality irreducible to being</w:t>
      </w:r>
      <w:r w:rsidRPr="007C1C09">
        <w:rPr>
          <w:sz w:val="14"/>
        </w:rPr>
        <w:t xml:space="preserve">. While similarly concerned to account for the present's foreclosure of possibility, Agamben—unlike Lazzarato—has no need to invest in an affirmation of the present: the foreclosure of possibilities of affirmation can already be explained as the intrinsic foreclosure of non-being by being. However, there remains a key distinction between Agamben's non-being and Deleuze's non-being. </w:t>
      </w:r>
      <w:r w:rsidRPr="007C1C09">
        <w:rPr>
          <w:rStyle w:val="Emphasis"/>
        </w:rPr>
        <w:t>For Agamben</w:t>
      </w:r>
      <w:r w:rsidRPr="007C1C09">
        <w:rPr>
          <w:rStyle w:val="StyleUnderline"/>
        </w:rPr>
        <w:t xml:space="preserve">, non-being is in a vestigial </w:t>
      </w:r>
      <w:r w:rsidRPr="007C1C09">
        <w:rPr>
          <w:rStyle w:val="Emphasis"/>
        </w:rPr>
        <w:t>dialectics</w:t>
      </w:r>
      <w:r w:rsidRPr="007C1C09">
        <w:rPr>
          <w:rStyle w:val="StyleUnderline"/>
        </w:rPr>
        <w:t xml:space="preserve"> of potentiality (or possibility) and actuality, of </w:t>
      </w:r>
      <w:r w:rsidRPr="007C1C09">
        <w:rPr>
          <w:rStyle w:val="Emphasis"/>
        </w:rPr>
        <w:t>non-being and being</w:t>
      </w:r>
      <w:r w:rsidRPr="007C1C09">
        <w:rPr>
          <w:rStyle w:val="StyleUnderline"/>
        </w:rPr>
        <w:t>.</w:t>
      </w:r>
      <w:r w:rsidRPr="007C1C09">
        <w:rPr>
          <w:sz w:val="14"/>
        </w:rPr>
        <w:t xml:space="preserve"> Given such a scenario, </w:t>
      </w:r>
      <w:r w:rsidRPr="007C1C09">
        <w:rPr>
          <w:rStyle w:val="StyleUnderline"/>
        </w:rPr>
        <w:t xml:space="preserve">he is right to valorize the former term in each of these oppositions. Nonetheless, such </w:t>
      </w:r>
      <w:r w:rsidRPr="007C1C09">
        <w:rPr>
          <w:rStyle w:val="Emphasis"/>
        </w:rPr>
        <w:t>valorization</w:t>
      </w:r>
      <w:r w:rsidRPr="007C1C09">
        <w:rPr>
          <w:rStyle w:val="StyleUnderline"/>
        </w:rPr>
        <w:t xml:space="preserve"> is </w:t>
      </w:r>
      <w:r w:rsidRPr="007C1C09">
        <w:rPr>
          <w:rStyle w:val="Emphasis"/>
        </w:rPr>
        <w:t>ultimately</w:t>
      </w:r>
      <w:r w:rsidRPr="007C1C09">
        <w:rPr>
          <w:rStyle w:val="StyleUnderline"/>
        </w:rPr>
        <w:t xml:space="preserve"> </w:t>
      </w:r>
      <w:r w:rsidRPr="007C1C09">
        <w:rPr>
          <w:rStyle w:val="Emphasis"/>
        </w:rPr>
        <w:t>inseparable</w:t>
      </w:r>
      <w:r w:rsidRPr="007C1C09">
        <w:rPr>
          <w:rStyle w:val="StyleUnderline"/>
        </w:rPr>
        <w:t xml:space="preserve"> from that to </w:t>
      </w:r>
      <w:r w:rsidRPr="007C1C09">
        <w:rPr>
          <w:rStyle w:val="Emphasis"/>
        </w:rPr>
        <w:t>which it is opposed</w:t>
      </w:r>
      <w:r w:rsidRPr="007C1C09">
        <w:rPr>
          <w:sz w:val="14"/>
        </w:rPr>
        <w:t xml:space="preserve">. In other words, </w:t>
      </w:r>
      <w:r w:rsidRPr="007C1C09">
        <w:rPr>
          <w:rStyle w:val="StyleUnderline"/>
        </w:rPr>
        <w:t xml:space="preserve">the potentiality of </w:t>
      </w:r>
      <w:r w:rsidRPr="007C1C09">
        <w:rPr>
          <w:rStyle w:val="Emphasis"/>
        </w:rPr>
        <w:t>non-being</w:t>
      </w:r>
      <w:r w:rsidRPr="007C1C09">
        <w:rPr>
          <w:rStyle w:val="StyleUnderline"/>
        </w:rPr>
        <w:t xml:space="preserve"> is ultimately </w:t>
      </w:r>
      <w:r w:rsidRPr="007C1C09">
        <w:rPr>
          <w:rStyle w:val="Emphasis"/>
        </w:rPr>
        <w:t>bound</w:t>
      </w:r>
      <w:r w:rsidRPr="007C1C09">
        <w:rPr>
          <w:rStyle w:val="StyleUnderline"/>
        </w:rPr>
        <w:t xml:space="preserve"> to a </w:t>
      </w:r>
      <w:r w:rsidRPr="007C1C09">
        <w:rPr>
          <w:rStyle w:val="Emphasis"/>
        </w:rPr>
        <w:t>relation</w:t>
      </w:r>
      <w:r w:rsidRPr="007C1C09">
        <w:rPr>
          <w:rStyle w:val="StyleUnderline"/>
        </w:rPr>
        <w:t xml:space="preserve"> with what it </w:t>
      </w:r>
      <w:r w:rsidRPr="007C1C09">
        <w:rPr>
          <w:rStyle w:val="Emphasis"/>
        </w:rPr>
        <w:t>opposes</w:t>
      </w:r>
      <w:r w:rsidRPr="007C1C09">
        <w:rPr>
          <w:rStyle w:val="StyleUnderline"/>
        </w:rPr>
        <w:t xml:space="preserve">—its </w:t>
      </w:r>
      <w:r w:rsidRPr="007C1C09">
        <w:rPr>
          <w:rStyle w:val="Emphasis"/>
        </w:rPr>
        <w:t>negativity</w:t>
      </w:r>
      <w:r w:rsidRPr="007C1C09">
        <w:rPr>
          <w:rStyle w:val="StyleUnderline"/>
        </w:rPr>
        <w:t xml:space="preserve"> thus </w:t>
      </w:r>
      <w:r w:rsidRPr="007C1C09">
        <w:rPr>
          <w:rStyle w:val="Emphasis"/>
        </w:rPr>
        <w:t>remains relative</w:t>
      </w:r>
      <w:r w:rsidRPr="007C1C09">
        <w:rPr>
          <w:rStyle w:val="StyleUnderline"/>
        </w:rPr>
        <w:t xml:space="preserve"> to the being it negates.</w:t>
      </w:r>
      <w:r w:rsidRPr="007C1C09">
        <w:rPr>
          <w:sz w:val="14"/>
        </w:rPr>
        <w:t xml:space="preserve"> </w:t>
      </w:r>
      <w:r w:rsidRPr="007C1C09">
        <w:rPr>
          <w:rStyle w:val="StyleUnderline"/>
        </w:rPr>
        <w:t xml:space="preserve">This is why it tends to be articulated as a </w:t>
      </w:r>
      <w:r w:rsidRPr="007C1C09">
        <w:rPr>
          <w:rStyle w:val="Emphasis"/>
        </w:rPr>
        <w:t>withdrawal of relation from being</w:t>
      </w:r>
      <w:r w:rsidRPr="007C1C09">
        <w:rPr>
          <w:rStyle w:val="StyleUnderline"/>
        </w:rPr>
        <w:t>, rather than as a force against being</w:t>
      </w:r>
      <w:r w:rsidRPr="007C1C09">
        <w:rPr>
          <w:sz w:val="14"/>
        </w:rPr>
        <w:t xml:space="preserve">. </w:t>
      </w:r>
      <w:r w:rsidRPr="007C1C09">
        <w:rPr>
          <w:rStyle w:val="StyleUnderline"/>
        </w:rPr>
        <w:t xml:space="preserve">Such withdrawal </w:t>
      </w:r>
      <w:r w:rsidRPr="007C1C09">
        <w:rPr>
          <w:rStyle w:val="Emphasis"/>
        </w:rPr>
        <w:t>presupposes a position</w:t>
      </w:r>
      <w:r w:rsidRPr="007C1C09">
        <w:rPr>
          <w:rStyle w:val="StyleUnderline"/>
        </w:rPr>
        <w:t xml:space="preserve">, within being, that </w:t>
      </w:r>
      <w:r w:rsidRPr="007C1C09">
        <w:rPr>
          <w:rStyle w:val="Emphasis"/>
        </w:rPr>
        <w:t>possesses</w:t>
      </w:r>
      <w:r w:rsidRPr="007C1C09">
        <w:rPr>
          <w:rStyle w:val="StyleUnderline"/>
        </w:rPr>
        <w:t xml:space="preserve"> the </w:t>
      </w:r>
      <w:r w:rsidRPr="007C1C09">
        <w:rPr>
          <w:rStyle w:val="Emphasis"/>
        </w:rPr>
        <w:t>capacity to withdraw</w:t>
      </w:r>
      <w:r w:rsidRPr="007C1C09">
        <w:rPr>
          <w:rStyle w:val="StyleUnderline"/>
        </w:rPr>
        <w:t xml:space="preserve">. Withdrawal narrates itself as no longer being, whereas </w:t>
      </w:r>
      <w:r w:rsidRPr="007C1C09">
        <w:rPr>
          <w:rStyle w:val="Emphasis"/>
        </w:rPr>
        <w:t xml:space="preserve">antagonism toward anti-blackness requires articulation of a position </w:t>
      </w:r>
      <w:r w:rsidRPr="007C1C09">
        <w:rPr>
          <w:rStyle w:val="Emphasis"/>
        </w:rPr>
        <w:lastRenderedPageBreak/>
        <w:t>that never was being.</w:t>
      </w:r>
      <w:r>
        <w:rPr>
          <w:rStyle w:val="Emphasis"/>
        </w:rPr>
        <w:t xml:space="preserve"> </w:t>
      </w:r>
      <w:r w:rsidRPr="007C1C09">
        <w:rPr>
          <w:rStyle w:val="StyleUnderline"/>
        </w:rPr>
        <w:t xml:space="preserve">On the other hand, I have argued that Deleuze's </w:t>
      </w:r>
      <w:r w:rsidRPr="007C1C09">
        <w:rPr>
          <w:rStyle w:val="Emphasis"/>
        </w:rPr>
        <w:t>non-being names difference</w:t>
      </w:r>
      <w:r w:rsidRPr="007C1C09">
        <w:rPr>
          <w:rStyle w:val="StyleUnderline"/>
        </w:rPr>
        <w:t xml:space="preserve"> in itself, which may be </w:t>
      </w:r>
      <w:r w:rsidRPr="007C1C09">
        <w:rPr>
          <w:rStyle w:val="Emphasis"/>
        </w:rPr>
        <w:t>understood</w:t>
      </w:r>
      <w:r w:rsidRPr="007C1C09">
        <w:rPr>
          <w:rStyle w:val="StyleUnderline"/>
        </w:rPr>
        <w:t xml:space="preserve"> as the </w:t>
      </w:r>
      <w:r w:rsidRPr="007C1C09">
        <w:rPr>
          <w:rStyle w:val="Emphasis"/>
        </w:rPr>
        <w:t>reality of force</w:t>
      </w:r>
      <w:r w:rsidRPr="007C1C09">
        <w:rPr>
          <w:rStyle w:val="StyleUnderline"/>
        </w:rPr>
        <w:t xml:space="preserve">. This force is articulated as </w:t>
      </w:r>
      <w:r w:rsidRPr="007C1C09">
        <w:rPr>
          <w:rStyle w:val="Emphasis"/>
        </w:rPr>
        <w:t>"non" precisely</w:t>
      </w:r>
      <w:r w:rsidRPr="007C1C09">
        <w:rPr>
          <w:rStyle w:val="StyleUnderline"/>
        </w:rPr>
        <w:t xml:space="preserve"> because its reality, as differential, is </w:t>
      </w:r>
      <w:r w:rsidRPr="007C1C09">
        <w:rPr>
          <w:rStyle w:val="Emphasis"/>
        </w:rPr>
        <w:t>irreducible</w:t>
      </w:r>
      <w:r w:rsidRPr="007C1C09">
        <w:rPr>
          <w:rStyle w:val="StyleUnderline"/>
        </w:rPr>
        <w:t xml:space="preserve"> to the </w:t>
      </w:r>
      <w:r w:rsidRPr="007C1C09">
        <w:rPr>
          <w:rStyle w:val="Emphasis"/>
        </w:rPr>
        <w:t>coherence</w:t>
      </w:r>
      <w:r w:rsidRPr="007C1C09">
        <w:rPr>
          <w:rStyle w:val="StyleUnderline"/>
        </w:rPr>
        <w:t xml:space="preserve"> (and </w:t>
      </w:r>
      <w:r w:rsidRPr="007C1C09">
        <w:rPr>
          <w:rStyle w:val="Emphasis"/>
        </w:rPr>
        <w:t>relationality</w:t>
      </w:r>
      <w:r w:rsidRPr="007C1C09">
        <w:rPr>
          <w:rStyle w:val="StyleUnderline"/>
        </w:rPr>
        <w:t>) entailed by "</w:t>
      </w:r>
      <w:r w:rsidRPr="007C1C09">
        <w:rPr>
          <w:rStyle w:val="Emphasis"/>
        </w:rPr>
        <w:t>being</w:t>
      </w:r>
      <w:r w:rsidRPr="007C1C09">
        <w:rPr>
          <w:rStyle w:val="StyleUnderline"/>
        </w:rPr>
        <w:t>."</w:t>
      </w:r>
      <w:r w:rsidRPr="007C1C09">
        <w:rPr>
          <w:sz w:val="14"/>
        </w:rPr>
        <w:t xml:space="preserve"> </w:t>
      </w:r>
      <w:r w:rsidRPr="007C1C09">
        <w:rPr>
          <w:rStyle w:val="StyleUnderline"/>
        </w:rPr>
        <w:t xml:space="preserve">Articulation according to non-being is simultaneously articulation of a real power of </w:t>
      </w:r>
      <w:r w:rsidRPr="007C1C09">
        <w:rPr>
          <w:rStyle w:val="Emphasis"/>
        </w:rPr>
        <w:t>unmitigated negativity</w:t>
      </w:r>
      <w:r w:rsidRPr="007C1C09">
        <w:rPr>
          <w:rStyle w:val="StyleUnderline"/>
        </w:rPr>
        <w:t xml:space="preserve"> (</w:t>
      </w:r>
      <w:r w:rsidRPr="007C1C09">
        <w:rPr>
          <w:rStyle w:val="Emphasis"/>
        </w:rPr>
        <w:t>pessimism</w:t>
      </w:r>
      <w:r w:rsidRPr="007C1C09">
        <w:rPr>
          <w:rStyle w:val="StyleUnderline"/>
        </w:rPr>
        <w:t xml:space="preserve">) with regard to </w:t>
      </w:r>
      <w:r w:rsidRPr="007C1C09">
        <w:rPr>
          <w:rStyle w:val="Emphasis"/>
        </w:rPr>
        <w:t>all being</w:t>
      </w:r>
      <w:r w:rsidRPr="007C1C09">
        <w:rPr>
          <w:rStyle w:val="StyleUnderline"/>
        </w:rPr>
        <w:t xml:space="preserve"> (the </w:t>
      </w:r>
      <w:r w:rsidRPr="007C1C09">
        <w:rPr>
          <w:rStyle w:val="Emphasis"/>
        </w:rPr>
        <w:t>world</w:t>
      </w:r>
      <w:r w:rsidRPr="007C1C09">
        <w:rPr>
          <w:rStyle w:val="StyleUnderline"/>
        </w:rPr>
        <w:t>).</w:t>
      </w:r>
      <w:r w:rsidRPr="007C1C09">
        <w:rPr>
          <w:sz w:val="14"/>
        </w:rPr>
        <w:t xml:space="preserve"> In other words, such emphasis on a force that is powerful as non-being allows articulation of an antagonism that is powerful precisely in its absence of being. </w:t>
      </w:r>
      <w:r w:rsidRPr="007C1C09">
        <w:rPr>
          <w:rStyle w:val="StyleUnderline"/>
        </w:rPr>
        <w:t xml:space="preserve">This coevality of force and essential non-being—without any temporal narrative of withdrawal—allows Deleuze to be used (in a manner that Agamben cannot) for the </w:t>
      </w:r>
      <w:r w:rsidRPr="007C1C09">
        <w:rPr>
          <w:rStyle w:val="Emphasis"/>
        </w:rPr>
        <w:t>articulation of a logic adequate to anti-blackness</w:t>
      </w:r>
      <w:r w:rsidRPr="007C1C09">
        <w:rPr>
          <w:rStyle w:val="StyleUnderline"/>
        </w:rPr>
        <w:t>.</w:t>
      </w:r>
    </w:p>
    <w:p w14:paraId="06F4FA25" w14:textId="77777777" w:rsidR="00D73660" w:rsidRPr="007C1C09" w:rsidRDefault="00D73660" w:rsidP="00D73660">
      <w:pPr>
        <w:pStyle w:val="Heading4"/>
      </w:pPr>
      <w:r>
        <w:t>The hieroglyphics of the flesh don’t need a legal qualification to function, rather they are the ongoing sociopolitical processes that produce death --their insistence it operates through the collapse of legal caesuras can only normalize that function.</w:t>
      </w:r>
    </w:p>
    <w:p w14:paraId="7F2D0DFE" w14:textId="77777777" w:rsidR="00D73660" w:rsidRPr="007C1C09" w:rsidRDefault="00D73660" w:rsidP="00D73660">
      <w:r>
        <w:rPr>
          <w:rStyle w:val="Style13ptBold"/>
        </w:rPr>
        <w:t xml:space="preserve">Weheliye, 14 </w:t>
      </w:r>
      <w:r>
        <w:t>[Alexander Weheliye, Alexander G. Weheliye is Professor of African American Studies and English at Northwestern University. He is the author of Phonographies: Grooves in Sonic Afro-Modernity, also published by Duke University Press “Habeas Viscus: Racializing Assemblages, Biopolitics and Black Feminist Theories of the Human,” 2014, Duke University Press]//Townes</w:t>
      </w:r>
    </w:p>
    <w:p w14:paraId="7E7EBE15" w14:textId="77777777" w:rsidR="00D73660" w:rsidRPr="007C1C09" w:rsidRDefault="00D73660" w:rsidP="00D73660">
      <w:pPr>
        <w:rPr>
          <w:rStyle w:val="StyleUnderline"/>
        </w:rPr>
      </w:pPr>
      <w:r w:rsidRPr="007C1C09">
        <w:rPr>
          <w:sz w:val="14"/>
        </w:rPr>
        <w:t xml:space="preserve">Because the dossier is so limited in scope and in order to bring Benjamin into the Schmittian fold, Agamben takes it upon himself to revise the text of Origin as it appears in the German edition of Benjamin’s collected works: “An unfortunate emendation in the text of the Gesammelte Schriften has prevented all the implications of this shift from being assessed. </w:t>
      </w:r>
      <w:r w:rsidRPr="007C1C09">
        <w:rPr>
          <w:rStyle w:val="StyleUnderline"/>
        </w:rPr>
        <w:t xml:space="preserve">Where </w:t>
      </w:r>
      <w:r w:rsidRPr="007C1C09">
        <w:rPr>
          <w:rStyle w:val="Emphasis"/>
        </w:rPr>
        <w:t>Benjamin’s text read</w:t>
      </w:r>
      <w:r w:rsidRPr="007C1C09">
        <w:rPr>
          <w:rStyle w:val="StyleUnderline"/>
        </w:rPr>
        <w:t>, Es gibt eine barocke Eschatologie , ‘</w:t>
      </w:r>
      <w:r w:rsidRPr="007C1C09">
        <w:rPr>
          <w:rStyle w:val="Emphasis"/>
        </w:rPr>
        <w:t>there is a baroque eschatology</w:t>
      </w:r>
      <w:r w:rsidRPr="007C1C09">
        <w:rPr>
          <w:rStyle w:val="StyleUnderline"/>
        </w:rPr>
        <w:t xml:space="preserve">,’ the editors, with a singular disregard for all philological care, have </w:t>
      </w:r>
      <w:r w:rsidRPr="007C1C09">
        <w:rPr>
          <w:rStyle w:val="Emphasis"/>
        </w:rPr>
        <w:t>corrected</w:t>
      </w:r>
      <w:r w:rsidRPr="007C1C09">
        <w:rPr>
          <w:rStyle w:val="StyleUnderline"/>
        </w:rPr>
        <w:t xml:space="preserve"> it </w:t>
      </w:r>
      <w:r w:rsidRPr="007C1C09">
        <w:rPr>
          <w:rStyle w:val="Emphasis"/>
        </w:rPr>
        <w:t>to</w:t>
      </w:r>
      <w:r w:rsidRPr="007C1C09">
        <w:rPr>
          <w:rStyle w:val="StyleUnderline"/>
        </w:rPr>
        <w:t xml:space="preserve"> read: Es gibt keine . . . ‘</w:t>
      </w:r>
      <w:r w:rsidRPr="007C1C09">
        <w:rPr>
          <w:rStyle w:val="Emphasis"/>
        </w:rPr>
        <w:t>there is no baroque eschatology’</w:t>
      </w:r>
      <w:r w:rsidRPr="007C1C09">
        <w:rPr>
          <w:rStyle w:val="StyleUnderline"/>
        </w:rPr>
        <w:t>” (State of Exception , 56).</w:t>
      </w:r>
      <w:r w:rsidRPr="007C1C09">
        <w:rPr>
          <w:sz w:val="14"/>
        </w:rPr>
        <w:t xml:space="preserve"> According to Rolf Tiedemann, the editor of Benjamin’s Gesammelte Schriften , this particular amendment is based on contextual conjecture, as are other editorial changes, since Benjamin states at several other points in the text that the German baroque was characterized by an absence of eschatology, for instance: “the baroque knows no eschatology” and “the rejection of the eschatology of the religious dramas is characteristic of the new drama throughout Europe.” 37 The problem lies not so much in Agamben’s linking of Schmitt’s and Benjamin’s ideas, but rather in the alacrity with which he postulates direct historical connections between these two thinkers. These philological canards become indicative of Agamben’s overall appropriation of Benjamin, which has at its goal the annexing— by any means necessary— of Benjamin into the mainstream at the cost of disregarding Benjamin’s liminal status in Germany during his lifetime; it also downplays both the Marxist elements, as fractured as they may have been, and those aspects regarding the revolutionary potentiality of the oppressed in Benjamin’s philosophy. </w:t>
      </w:r>
      <w:r w:rsidRPr="007C1C09">
        <w:rPr>
          <w:rStyle w:val="StyleUnderline"/>
        </w:rPr>
        <w:t xml:space="preserve">As a result, the </w:t>
      </w:r>
      <w:r w:rsidRPr="007C1C09">
        <w:rPr>
          <w:rStyle w:val="Emphasis"/>
        </w:rPr>
        <w:t>homo sacer’s social death appears as the only feature of his or her subjectivity</w:t>
      </w:r>
      <w:r w:rsidRPr="007C1C09">
        <w:rPr>
          <w:rStyle w:val="StyleUnderline"/>
        </w:rPr>
        <w:t xml:space="preserve">. Taking in other instantiations of mere </w:t>
      </w:r>
      <w:r w:rsidRPr="007C1C09">
        <w:rPr>
          <w:rStyle w:val="Emphasis"/>
        </w:rPr>
        <w:t>life</w:t>
      </w:r>
      <w:r w:rsidRPr="007C1C09">
        <w:rPr>
          <w:rStyle w:val="StyleUnderline"/>
        </w:rPr>
        <w:t xml:space="preserve"> such as </w:t>
      </w:r>
      <w:r w:rsidRPr="007C1C09">
        <w:rPr>
          <w:rStyle w:val="Emphasis"/>
        </w:rPr>
        <w:t>colonialism</w:t>
      </w:r>
      <w:r w:rsidRPr="007C1C09">
        <w:rPr>
          <w:rStyle w:val="StyleUnderline"/>
        </w:rPr>
        <w:t xml:space="preserve">, </w:t>
      </w:r>
      <w:r w:rsidRPr="007C1C09">
        <w:rPr>
          <w:rStyle w:val="Emphasis"/>
        </w:rPr>
        <w:t>racial slavery,</w:t>
      </w:r>
      <w:r w:rsidRPr="007C1C09">
        <w:rPr>
          <w:rStyle w:val="StyleUnderline"/>
        </w:rPr>
        <w:t xml:space="preserve"> or </w:t>
      </w:r>
      <w:r w:rsidRPr="007C1C09">
        <w:rPr>
          <w:rStyle w:val="Emphasis"/>
        </w:rPr>
        <w:t>indigenous genocide</w:t>
      </w:r>
      <w:r w:rsidRPr="007C1C09">
        <w:rPr>
          <w:rStyle w:val="StyleUnderline"/>
        </w:rPr>
        <w:t xml:space="preserve"> opens up a </w:t>
      </w:r>
      <w:r w:rsidRPr="007C1C09">
        <w:rPr>
          <w:rStyle w:val="Emphasis"/>
        </w:rPr>
        <w:t>sociopolitical</w:t>
      </w:r>
      <w:r w:rsidRPr="007C1C09">
        <w:rPr>
          <w:rStyle w:val="StyleUnderline"/>
        </w:rPr>
        <w:t xml:space="preserve"> sphere in which different modalities of </w:t>
      </w:r>
      <w:r w:rsidRPr="007C1C09">
        <w:rPr>
          <w:rStyle w:val="Emphasis"/>
        </w:rPr>
        <w:t>life</w:t>
      </w:r>
      <w:r w:rsidRPr="007C1C09">
        <w:rPr>
          <w:rStyle w:val="StyleUnderline"/>
        </w:rPr>
        <w:t xml:space="preserve"> and </w:t>
      </w:r>
      <w:r w:rsidRPr="007C1C09">
        <w:rPr>
          <w:rStyle w:val="Emphasis"/>
        </w:rPr>
        <w:t>death</w:t>
      </w:r>
      <w:r w:rsidRPr="007C1C09">
        <w:rPr>
          <w:rStyle w:val="StyleUnderline"/>
        </w:rPr>
        <w:t xml:space="preserve">, </w:t>
      </w:r>
      <w:r w:rsidRPr="007C1C09">
        <w:rPr>
          <w:rStyle w:val="Emphasis"/>
        </w:rPr>
        <w:t>power</w:t>
      </w:r>
      <w:r w:rsidRPr="007C1C09">
        <w:rPr>
          <w:rStyle w:val="StyleUnderline"/>
        </w:rPr>
        <w:t xml:space="preserve"> and </w:t>
      </w:r>
      <w:r w:rsidRPr="007C1C09">
        <w:rPr>
          <w:rStyle w:val="Emphasis"/>
        </w:rPr>
        <w:t>oppression</w:t>
      </w:r>
      <w:r w:rsidRPr="007C1C09">
        <w:rPr>
          <w:rStyle w:val="StyleUnderline"/>
        </w:rPr>
        <w:t xml:space="preserve">, </w:t>
      </w:r>
      <w:r w:rsidRPr="007C1C09">
        <w:rPr>
          <w:rStyle w:val="Emphasis"/>
        </w:rPr>
        <w:t>pain</w:t>
      </w:r>
      <w:r w:rsidRPr="007C1C09">
        <w:rPr>
          <w:rStyle w:val="StyleUnderline"/>
        </w:rPr>
        <w:t xml:space="preserve"> and </w:t>
      </w:r>
      <w:r w:rsidRPr="007C1C09">
        <w:rPr>
          <w:rStyle w:val="Emphasis"/>
        </w:rPr>
        <w:t>pleasure</w:t>
      </w:r>
      <w:r w:rsidRPr="007C1C09">
        <w:rPr>
          <w:rStyle w:val="StyleUnderline"/>
        </w:rPr>
        <w:t xml:space="preserve">, </w:t>
      </w:r>
      <w:r w:rsidRPr="007C1C09">
        <w:rPr>
          <w:rStyle w:val="Emphasis"/>
        </w:rPr>
        <w:t>inclusion</w:t>
      </w:r>
      <w:r w:rsidRPr="007C1C09">
        <w:rPr>
          <w:rStyle w:val="StyleUnderline"/>
        </w:rPr>
        <w:t xml:space="preserve"> and </w:t>
      </w:r>
      <w:r w:rsidRPr="007C1C09">
        <w:rPr>
          <w:rStyle w:val="Emphasis"/>
        </w:rPr>
        <w:t>exclusion</w:t>
      </w:r>
      <w:r w:rsidRPr="007C1C09">
        <w:rPr>
          <w:rStyle w:val="StyleUnderline"/>
        </w:rPr>
        <w:t xml:space="preserve"> form a continuum that embody the hidden and not-so-veiled matrices of contemporary sovereignty. </w:t>
      </w:r>
      <w:r w:rsidRPr="007C1C09">
        <w:rPr>
          <w:rStyle w:val="Emphasis"/>
        </w:rPr>
        <w:t>Agamben’s dogmatic insistence</w:t>
      </w:r>
      <w:r w:rsidRPr="007C1C09">
        <w:rPr>
          <w:rStyle w:val="StyleUnderline"/>
        </w:rPr>
        <w:t xml:space="preserve"> on a </w:t>
      </w:r>
      <w:r w:rsidRPr="007C1C09">
        <w:rPr>
          <w:rStyle w:val="Emphasis"/>
        </w:rPr>
        <w:t>stringently</w:t>
      </w:r>
      <w:r w:rsidRPr="007C1C09">
        <w:rPr>
          <w:rStyle w:val="StyleUnderline"/>
        </w:rPr>
        <w:t xml:space="preserve"> juridical </w:t>
      </w:r>
      <w:r w:rsidRPr="007C1C09">
        <w:rPr>
          <w:rStyle w:val="Emphasis"/>
        </w:rPr>
        <w:t>instantiation</w:t>
      </w:r>
      <w:r w:rsidRPr="007C1C09">
        <w:rPr>
          <w:rStyle w:val="StyleUnderline"/>
        </w:rPr>
        <w:t xml:space="preserve"> of the state of </w:t>
      </w:r>
      <w:r w:rsidRPr="007C1C09">
        <w:rPr>
          <w:rStyle w:val="Emphasis"/>
        </w:rPr>
        <w:t>exception</w:t>
      </w:r>
      <w:r w:rsidRPr="007C1C09">
        <w:rPr>
          <w:rStyle w:val="StyleUnderline"/>
        </w:rPr>
        <w:t xml:space="preserve"> </w:t>
      </w:r>
      <w:r w:rsidRPr="007C1C09">
        <w:rPr>
          <w:rStyle w:val="Emphasis"/>
        </w:rPr>
        <w:t>reinstitutes</w:t>
      </w:r>
      <w:r w:rsidRPr="007C1C09">
        <w:rPr>
          <w:rStyle w:val="StyleUnderline"/>
        </w:rPr>
        <w:t xml:space="preserve"> the </w:t>
      </w:r>
      <w:r w:rsidRPr="007C1C09">
        <w:rPr>
          <w:rStyle w:val="Emphasis"/>
        </w:rPr>
        <w:t>Holocaust</w:t>
      </w:r>
      <w:r w:rsidRPr="007C1C09">
        <w:rPr>
          <w:rStyle w:val="StyleUnderline"/>
        </w:rPr>
        <w:t xml:space="preserve"> as the most severe and </w:t>
      </w:r>
      <w:r w:rsidRPr="007C1C09">
        <w:rPr>
          <w:rStyle w:val="Emphasis"/>
        </w:rPr>
        <w:t>paradigmatic manifestation of bare life</w:t>
      </w:r>
      <w:r w:rsidRPr="007C1C09">
        <w:rPr>
          <w:rStyle w:val="StyleUnderline"/>
        </w:rPr>
        <w:t xml:space="preserve"> (here bolstered by a legal rather than moral frame of reference), and this argument also </w:t>
      </w:r>
      <w:r w:rsidRPr="007C1C09">
        <w:rPr>
          <w:rStyle w:val="Emphasis"/>
        </w:rPr>
        <w:t>neglects</w:t>
      </w:r>
      <w:r w:rsidRPr="007C1C09">
        <w:rPr>
          <w:rStyle w:val="StyleUnderline"/>
        </w:rPr>
        <w:t xml:space="preserve"> forms of </w:t>
      </w:r>
      <w:r w:rsidRPr="007C1C09">
        <w:rPr>
          <w:rStyle w:val="Emphasis"/>
        </w:rPr>
        <w:t>bare life</w:t>
      </w:r>
      <w:r w:rsidRPr="007C1C09">
        <w:rPr>
          <w:rStyle w:val="StyleUnderline"/>
        </w:rPr>
        <w:t xml:space="preserve"> that take place </w:t>
      </w:r>
      <w:r w:rsidRPr="007C1C09">
        <w:rPr>
          <w:rStyle w:val="Emphasis"/>
        </w:rPr>
        <w:t>within</w:t>
      </w:r>
      <w:r w:rsidRPr="007C1C09">
        <w:rPr>
          <w:rStyle w:val="StyleUnderline"/>
        </w:rPr>
        <w:t xml:space="preserve"> the </w:t>
      </w:r>
      <w:r w:rsidRPr="007C1C09">
        <w:rPr>
          <w:rStyle w:val="Emphasis"/>
        </w:rPr>
        <w:t>jurisdiction of the normal legal order.</w:t>
      </w:r>
    </w:p>
    <w:p w14:paraId="5F4F32B9" w14:textId="77777777" w:rsidR="00D73660" w:rsidRPr="007C1C09" w:rsidRDefault="00D73660" w:rsidP="00D73660">
      <w:pPr>
        <w:rPr>
          <w:rStyle w:val="StyleUnderline"/>
        </w:rPr>
      </w:pPr>
      <w:r w:rsidRPr="007C1C09">
        <w:rPr>
          <w:rStyle w:val="StyleUnderline"/>
        </w:rPr>
        <w:t xml:space="preserve">This reliance on a dogmatic conception of not only the state of exception but law in general materializes in Agamben’s discussion of </w:t>
      </w:r>
      <w:r w:rsidRPr="007C1C09">
        <w:rPr>
          <w:rStyle w:val="Emphasis"/>
        </w:rPr>
        <w:t>incarceration</w:t>
      </w:r>
      <w:r w:rsidRPr="007C1C09">
        <w:rPr>
          <w:sz w:val="14"/>
        </w:rPr>
        <w:t xml:space="preserve">. Contra Foucault, </w:t>
      </w:r>
      <w:r w:rsidRPr="007C1C09">
        <w:rPr>
          <w:rStyle w:val="Emphasis"/>
        </w:rPr>
        <w:t>Agamben</w:t>
      </w:r>
      <w:r w:rsidRPr="007C1C09">
        <w:rPr>
          <w:rStyle w:val="StyleUnderline"/>
        </w:rPr>
        <w:t xml:space="preserve"> </w:t>
      </w:r>
      <w:r w:rsidRPr="007C1C09">
        <w:rPr>
          <w:rStyle w:val="Emphasis"/>
        </w:rPr>
        <w:t>excludes</w:t>
      </w:r>
      <w:r w:rsidRPr="007C1C09">
        <w:rPr>
          <w:rStyle w:val="StyleUnderline"/>
        </w:rPr>
        <w:t xml:space="preserve"> the </w:t>
      </w:r>
      <w:r w:rsidRPr="007C1C09">
        <w:rPr>
          <w:rStyle w:val="Emphasis"/>
        </w:rPr>
        <w:t>prison</w:t>
      </w:r>
      <w:r w:rsidRPr="007C1C09">
        <w:rPr>
          <w:rStyle w:val="StyleUnderline"/>
        </w:rPr>
        <w:t xml:space="preserve"> from the state of exception</w:t>
      </w:r>
      <w:r w:rsidRPr="007C1C09">
        <w:rPr>
          <w:sz w:val="14"/>
        </w:rPr>
        <w:t xml:space="preserve">, </w:t>
      </w:r>
      <w:r w:rsidRPr="007C1C09">
        <w:rPr>
          <w:rStyle w:val="StyleUnderline"/>
        </w:rPr>
        <w:t xml:space="preserve">and thus the production of bare life, because it forms a part of </w:t>
      </w:r>
      <w:r w:rsidRPr="007C1C09">
        <w:rPr>
          <w:rStyle w:val="Emphasis"/>
        </w:rPr>
        <w:t>penal law</w:t>
      </w:r>
      <w:r w:rsidRPr="007C1C09">
        <w:rPr>
          <w:rStyle w:val="StyleUnderline"/>
        </w:rPr>
        <w:t xml:space="preserve"> and </w:t>
      </w:r>
      <w:r w:rsidRPr="007C1C09">
        <w:rPr>
          <w:rStyle w:val="Emphasis"/>
        </w:rPr>
        <w:t>not martial law</w:t>
      </w:r>
      <w:r w:rsidRPr="007C1C09">
        <w:rPr>
          <w:sz w:val="14"/>
        </w:rPr>
        <w:t xml:space="preserve"> (the state of exception) </w:t>
      </w:r>
      <w:r w:rsidRPr="007C1C09">
        <w:rPr>
          <w:rStyle w:val="StyleUnderline"/>
        </w:rPr>
        <w:t>and is therefore legally within “</w:t>
      </w:r>
      <w:r w:rsidRPr="007C1C09">
        <w:rPr>
          <w:rStyle w:val="Emphasis"/>
        </w:rPr>
        <w:t>the normal order</w:t>
      </w:r>
      <w:r w:rsidRPr="007C1C09">
        <w:rPr>
          <w:rStyle w:val="StyleUnderline"/>
        </w:rPr>
        <w:t>.”</w:t>
      </w:r>
      <w:r w:rsidRPr="007C1C09">
        <w:rPr>
          <w:sz w:val="14"/>
        </w:rPr>
        <w:t xml:space="preserve"> The camp, on the other hand, represents the absolute space of exception, which is “topologically different from a simple space of confinement” ( Homo Sacer , 20). 38 </w:t>
      </w:r>
      <w:r w:rsidRPr="007C1C09">
        <w:rPr>
          <w:rStyle w:val="StyleUnderline"/>
        </w:rPr>
        <w:t xml:space="preserve">But as Angela Davis and Colin Dayan, among others, have shown, the violent practices in </w:t>
      </w:r>
      <w:r w:rsidRPr="007C1C09">
        <w:rPr>
          <w:rStyle w:val="Emphasis"/>
        </w:rPr>
        <w:t>U.S. prisons</w:t>
      </w:r>
      <w:r w:rsidRPr="007C1C09">
        <w:rPr>
          <w:rStyle w:val="StyleUnderline"/>
        </w:rPr>
        <w:t xml:space="preserve"> neither deviate significantly from Agamben’s description of bare life vis-à-vis the suspension of law nor are mere spaces of detention</w:t>
      </w:r>
      <w:r w:rsidRPr="007C1C09">
        <w:rPr>
          <w:sz w:val="14"/>
        </w:rPr>
        <w:t xml:space="preserve">. 39 Dayan explicitly addresses the continuities between slavery, imprisonment, and the torture in the Abu Ghraib prison through an excavation of the various interpretations of the Eighth Amendment to the U.S. Constitution, especially the phrase “cruel and unusual punishment,” which has been evacuated of its meaning by locating its significance solely in relation to the intent of the perpetrator. 40 In Angela Davis’s observation, </w:t>
      </w:r>
      <w:r w:rsidRPr="007C1C09">
        <w:rPr>
          <w:rStyle w:val="StyleUnderline"/>
        </w:rPr>
        <w:t xml:space="preserve">torture suffuses everyday life in the United States and abroad: “The military detention center as a site of torture and repression does </w:t>
      </w:r>
      <w:r w:rsidRPr="007C1C09">
        <w:rPr>
          <w:rStyle w:val="StyleUnderline"/>
        </w:rPr>
        <w:lastRenderedPageBreak/>
        <w:t xml:space="preserve">not, therefore, displace domestic supermaximum security prison. . . . My point is that the normalization of torture, the everydayness of torture that is characteristic of the supermax may have a longer staying power than the </w:t>
      </w:r>
      <w:r w:rsidRPr="007C1C09">
        <w:rPr>
          <w:rStyle w:val="Emphasis"/>
        </w:rPr>
        <w:t>outlaw military prison</w:t>
      </w:r>
      <w:r w:rsidRPr="007C1C09">
        <w:rPr>
          <w:sz w:val="14"/>
        </w:rPr>
        <w:t xml:space="preserve">.” 41 </w:t>
      </w:r>
      <w:r w:rsidRPr="007C1C09">
        <w:rPr>
          <w:rStyle w:val="Emphasis"/>
        </w:rPr>
        <w:t>Slavery</w:t>
      </w:r>
      <w:r w:rsidRPr="007C1C09">
        <w:rPr>
          <w:sz w:val="14"/>
        </w:rPr>
        <w:t xml:space="preserve">, </w:t>
      </w:r>
      <w:r w:rsidRPr="007C1C09">
        <w:rPr>
          <w:rStyle w:val="Emphasis"/>
        </w:rPr>
        <w:t>imprisonment</w:t>
      </w:r>
      <w:r w:rsidRPr="007C1C09">
        <w:rPr>
          <w:sz w:val="14"/>
        </w:rPr>
        <w:t xml:space="preserve">, </w:t>
      </w:r>
      <w:r w:rsidRPr="007C1C09">
        <w:rPr>
          <w:rStyle w:val="StyleUnderline"/>
        </w:rPr>
        <w:t>and</w:t>
      </w:r>
      <w:r w:rsidRPr="007C1C09">
        <w:rPr>
          <w:sz w:val="14"/>
        </w:rPr>
        <w:t xml:space="preserve"> </w:t>
      </w:r>
      <w:r w:rsidRPr="007C1C09">
        <w:rPr>
          <w:rStyle w:val="Emphasis"/>
        </w:rPr>
        <w:t>torture</w:t>
      </w:r>
      <w:r w:rsidRPr="007C1C09">
        <w:rPr>
          <w:sz w:val="14"/>
        </w:rPr>
        <w:t xml:space="preserve">, </w:t>
      </w:r>
      <w:r w:rsidRPr="007C1C09">
        <w:rPr>
          <w:rStyle w:val="StyleUnderline"/>
        </w:rPr>
        <w:t xml:space="preserve">in U.S. prisons and abroad, are </w:t>
      </w:r>
      <w:r w:rsidRPr="007C1C09">
        <w:rPr>
          <w:rStyle w:val="Emphasis"/>
        </w:rPr>
        <w:t>legal</w:t>
      </w:r>
      <w:r w:rsidRPr="007C1C09">
        <w:rPr>
          <w:rStyle w:val="StyleUnderline"/>
        </w:rPr>
        <w:t xml:space="preserve"> in the </w:t>
      </w:r>
      <w:r w:rsidRPr="007C1C09">
        <w:rPr>
          <w:rStyle w:val="Emphasis"/>
        </w:rPr>
        <w:t>strict sense</w:t>
      </w:r>
      <w:r w:rsidRPr="007C1C09">
        <w:rPr>
          <w:rStyle w:val="StyleUnderline"/>
        </w:rPr>
        <w:t xml:space="preserve"> and very much part of the “</w:t>
      </w:r>
      <w:r w:rsidRPr="007C1C09">
        <w:rPr>
          <w:rStyle w:val="Emphasis"/>
        </w:rPr>
        <w:t>normal order.”</w:t>
      </w:r>
      <w:r w:rsidRPr="007C1C09">
        <w:rPr>
          <w:rStyle w:val="StyleUnderline"/>
        </w:rPr>
        <w:t xml:space="preserve"> Still they display many of the same features Agamben ascribes to the camp as the definitive site for the production of bare life.</w:t>
      </w:r>
    </w:p>
    <w:p w14:paraId="7C59D039" w14:textId="77777777" w:rsidR="00D73660" w:rsidRPr="007C1C09" w:rsidRDefault="00D73660" w:rsidP="00D73660">
      <w:pPr>
        <w:rPr>
          <w:rStyle w:val="Emphasis"/>
        </w:rPr>
      </w:pPr>
      <w:r w:rsidRPr="007C1C09">
        <w:rPr>
          <w:sz w:val="14"/>
        </w:rPr>
        <w:t xml:space="preserve">If we take into account the racial dimensions of the U.S. penal system, imprisonment, and torture in their full juridical and cultural normalness, it would seem that </w:t>
      </w:r>
      <w:r w:rsidRPr="007C1C09">
        <w:rPr>
          <w:rStyle w:val="Emphasis"/>
        </w:rPr>
        <w:t>racial violence</w:t>
      </w:r>
      <w:r w:rsidRPr="007C1C09">
        <w:rPr>
          <w:rStyle w:val="StyleUnderline"/>
        </w:rPr>
        <w:t xml:space="preserve"> is always </w:t>
      </w:r>
      <w:r w:rsidRPr="007C1C09">
        <w:rPr>
          <w:rStyle w:val="Emphasis"/>
        </w:rPr>
        <w:t>already</w:t>
      </w:r>
      <w:r w:rsidRPr="007C1C09">
        <w:rPr>
          <w:rStyle w:val="StyleUnderline"/>
        </w:rPr>
        <w:t xml:space="preserve"> beyond the </w:t>
      </w:r>
      <w:r w:rsidRPr="007C1C09">
        <w:rPr>
          <w:rStyle w:val="Emphasis"/>
        </w:rPr>
        <w:t>law</w:t>
      </w:r>
      <w:r w:rsidRPr="007C1C09">
        <w:rPr>
          <w:rStyle w:val="StyleUnderline"/>
        </w:rPr>
        <w:t xml:space="preserve"> under a </w:t>
      </w:r>
      <w:r w:rsidRPr="007C1C09">
        <w:rPr>
          <w:rStyle w:val="Emphasis"/>
        </w:rPr>
        <w:t>constant</w:t>
      </w:r>
      <w:r w:rsidRPr="007C1C09">
        <w:rPr>
          <w:rStyle w:val="StyleUnderline"/>
        </w:rPr>
        <w:t xml:space="preserve"> state of </w:t>
      </w:r>
      <w:r w:rsidRPr="007C1C09">
        <w:rPr>
          <w:rStyle w:val="Emphasis"/>
        </w:rPr>
        <w:t>siege</w:t>
      </w:r>
      <w:r w:rsidRPr="007C1C09">
        <w:rPr>
          <w:rStyle w:val="StyleUnderline"/>
        </w:rPr>
        <w:t>.</w:t>
      </w:r>
      <w:r w:rsidRPr="007C1C09">
        <w:rPr>
          <w:sz w:val="14"/>
        </w:rPr>
        <w:t xml:space="preserve"> In other words, </w:t>
      </w:r>
      <w:r w:rsidRPr="007C1C09">
        <w:rPr>
          <w:rStyle w:val="StyleUnderline"/>
        </w:rPr>
        <w:t xml:space="preserve">the normal order is differentially and hierarchically structured and </w:t>
      </w:r>
      <w:r w:rsidRPr="007C1C09">
        <w:rPr>
          <w:rStyle w:val="Emphasis"/>
        </w:rPr>
        <w:t>does not necessitate a legal state of exception</w:t>
      </w:r>
      <w:r w:rsidRPr="007C1C09">
        <w:rPr>
          <w:rStyle w:val="StyleUnderline"/>
        </w:rPr>
        <w:t xml:space="preserve"> in order to fabricate the mere life of those subjects already marked for violent exclusion</w:t>
      </w:r>
      <w:r w:rsidRPr="007C1C09">
        <w:rPr>
          <w:sz w:val="14"/>
        </w:rPr>
        <w:t xml:space="preserve">; in fact, we might even say that this is its end goal. In the contemporary United States, </w:t>
      </w:r>
      <w:r w:rsidRPr="007C1C09">
        <w:rPr>
          <w:rStyle w:val="StyleUnderline"/>
        </w:rPr>
        <w:t xml:space="preserve">the prison-industrial complex functions as a </w:t>
      </w:r>
      <w:r w:rsidRPr="007C1C09">
        <w:rPr>
          <w:rStyle w:val="Emphasis"/>
        </w:rPr>
        <w:t>racializing assemblage</w:t>
      </w:r>
      <w:r w:rsidRPr="007C1C09">
        <w:rPr>
          <w:rStyle w:val="StyleUnderline"/>
        </w:rPr>
        <w:t xml:space="preserve"> that </w:t>
      </w:r>
      <w:r w:rsidRPr="007C1C09">
        <w:rPr>
          <w:rStyle w:val="Emphasis"/>
        </w:rPr>
        <w:t>dysselects</w:t>
      </w:r>
      <w:r w:rsidRPr="007C1C09">
        <w:rPr>
          <w:rStyle w:val="StyleUnderline"/>
        </w:rPr>
        <w:t xml:space="preserve"> </w:t>
      </w:r>
      <w:r w:rsidRPr="007C1C09">
        <w:rPr>
          <w:rStyle w:val="Emphasis"/>
        </w:rPr>
        <w:t>black</w:t>
      </w:r>
      <w:r w:rsidRPr="007C1C09">
        <w:rPr>
          <w:rStyle w:val="StyleUnderline"/>
        </w:rPr>
        <w:t xml:space="preserve"> and </w:t>
      </w:r>
      <w:r w:rsidRPr="007C1C09">
        <w:rPr>
          <w:rStyle w:val="Emphasis"/>
        </w:rPr>
        <w:t>Latino</w:t>
      </w:r>
      <w:r w:rsidRPr="007C1C09">
        <w:rPr>
          <w:rStyle w:val="StyleUnderline"/>
        </w:rPr>
        <w:t xml:space="preserve">[/a] </w:t>
      </w:r>
      <w:r w:rsidRPr="007C1C09">
        <w:rPr>
          <w:rStyle w:val="Emphasis"/>
        </w:rPr>
        <w:t>subjects</w:t>
      </w:r>
      <w:r w:rsidRPr="007C1C09">
        <w:rPr>
          <w:sz w:val="14"/>
        </w:rPr>
        <w:t xml:space="preserve">, branding them with the hieroglyphics of the flesh. In this way, </w:t>
      </w:r>
      <w:r w:rsidRPr="007C1C09">
        <w:rPr>
          <w:rStyle w:val="Emphasis"/>
        </w:rPr>
        <w:t>blackness</w:t>
      </w:r>
      <w:r w:rsidRPr="007C1C09">
        <w:rPr>
          <w:rStyle w:val="StyleUnderline"/>
        </w:rPr>
        <w:t xml:space="preserve"> and racism figure as major zones of </w:t>
      </w:r>
      <w:r w:rsidRPr="007C1C09">
        <w:rPr>
          <w:rStyle w:val="Emphasis"/>
        </w:rPr>
        <w:t>indistinction</w:t>
      </w:r>
      <w:r w:rsidRPr="007C1C09">
        <w:rPr>
          <w:rStyle w:val="StyleUnderline"/>
        </w:rPr>
        <w:t xml:space="preserve">: </w:t>
      </w:r>
      <w:r w:rsidRPr="007C1C09">
        <w:rPr>
          <w:rStyle w:val="Emphasis"/>
        </w:rPr>
        <w:t>blackness</w:t>
      </w:r>
      <w:r w:rsidRPr="007C1C09">
        <w:rPr>
          <w:rStyle w:val="StyleUnderline"/>
        </w:rPr>
        <w:t xml:space="preserve"> as a vital (</w:t>
      </w:r>
      <w:r w:rsidRPr="007C1C09">
        <w:rPr>
          <w:rStyle w:val="Emphasis"/>
        </w:rPr>
        <w:t>nonlegal</w:t>
      </w:r>
      <w:r w:rsidRPr="007C1C09">
        <w:rPr>
          <w:rStyle w:val="StyleUnderline"/>
        </w:rPr>
        <w:t xml:space="preserve">) </w:t>
      </w:r>
      <w:r w:rsidRPr="007C1C09">
        <w:rPr>
          <w:rStyle w:val="Emphasis"/>
        </w:rPr>
        <w:t>state</w:t>
      </w:r>
      <w:r w:rsidRPr="007C1C09">
        <w:rPr>
          <w:rStyle w:val="StyleUnderline"/>
        </w:rPr>
        <w:t xml:space="preserve"> of </w:t>
      </w:r>
      <w:r w:rsidRPr="007C1C09">
        <w:rPr>
          <w:rStyle w:val="Emphasis"/>
        </w:rPr>
        <w:t>exception</w:t>
      </w:r>
      <w:r w:rsidRPr="007C1C09">
        <w:rPr>
          <w:rStyle w:val="StyleUnderline"/>
        </w:rPr>
        <w:t xml:space="preserve"> in the domain of </w:t>
      </w:r>
      <w:r w:rsidRPr="007C1C09">
        <w:rPr>
          <w:rStyle w:val="Emphasis"/>
        </w:rPr>
        <w:t>modern humanity</w:t>
      </w:r>
      <w:r w:rsidRPr="007C1C09">
        <w:rPr>
          <w:sz w:val="14"/>
        </w:rPr>
        <w:t xml:space="preserve">. Which is to say, the judicial machine is instantiated differentially according to various hierarchical structures and frequently abandons numerous subjects, making them susceptible to premature death within the scope of the normal order, which, in turn, aids in the creation and maintenance of caesura among humans. Instead of being seduced by the supposed omniscience of the law, we should ask, as </w:t>
      </w:r>
      <w:r w:rsidRPr="007C1C09">
        <w:rPr>
          <w:rStyle w:val="StyleUnderline"/>
        </w:rPr>
        <w:t>Dayan does, “</w:t>
      </w:r>
      <w:r w:rsidRPr="007C1C09">
        <w:rPr>
          <w:rStyle w:val="Emphasis"/>
        </w:rPr>
        <w:t>what does the law mask</w:t>
      </w:r>
      <w:r w:rsidRPr="007C1C09">
        <w:rPr>
          <w:rStyle w:val="StyleUnderline"/>
        </w:rPr>
        <w:t>?” to underscore what remains “</w:t>
      </w:r>
      <w:r w:rsidRPr="007C1C09">
        <w:rPr>
          <w:rStyle w:val="Emphasis"/>
        </w:rPr>
        <w:t>rotten at the core of the law</w:t>
      </w:r>
      <w:r w:rsidRPr="007C1C09">
        <w:rPr>
          <w:rStyle w:val="StyleUnderline"/>
        </w:rPr>
        <w:t>” (Benjamin) or its “</w:t>
      </w:r>
      <w:r w:rsidRPr="007C1C09">
        <w:rPr>
          <w:rStyle w:val="Emphasis"/>
        </w:rPr>
        <w:t>bare-faced two-facedness</w:t>
      </w:r>
      <w:r w:rsidRPr="007C1C09">
        <w:rPr>
          <w:rStyle w:val="StyleUnderline"/>
        </w:rPr>
        <w:t>” (Spillers)</w:t>
      </w:r>
      <w:r w:rsidRPr="007C1C09">
        <w:rPr>
          <w:sz w:val="14"/>
        </w:rPr>
        <w:t xml:space="preserve">, </w:t>
      </w:r>
      <w:r w:rsidRPr="007C1C09">
        <w:rPr>
          <w:rStyle w:val="Emphasis"/>
        </w:rPr>
        <w:t>especially for the oppressed</w:t>
      </w:r>
      <w:r w:rsidRPr="007C1C09">
        <w:rPr>
          <w:sz w:val="14"/>
        </w:rPr>
        <w:t xml:space="preserve">. </w:t>
      </w:r>
      <w:r w:rsidRPr="007C1C09">
        <w:rPr>
          <w:rStyle w:val="Emphasis"/>
        </w:rPr>
        <w:t>Agamben</w:t>
      </w:r>
      <w:r w:rsidRPr="007C1C09">
        <w:rPr>
          <w:rStyle w:val="StyleUnderline"/>
        </w:rPr>
        <w:t xml:space="preserve"> goes to </w:t>
      </w:r>
      <w:r w:rsidRPr="007C1C09">
        <w:rPr>
          <w:rStyle w:val="Emphasis"/>
        </w:rPr>
        <w:t>great lengths</w:t>
      </w:r>
      <w:r w:rsidRPr="007C1C09">
        <w:rPr>
          <w:rStyle w:val="StyleUnderline"/>
        </w:rPr>
        <w:t xml:space="preserve"> to show that the </w:t>
      </w:r>
      <w:r w:rsidRPr="007C1C09">
        <w:rPr>
          <w:rStyle w:val="Emphasis"/>
        </w:rPr>
        <w:t>political</w:t>
      </w:r>
      <w:r w:rsidRPr="007C1C09">
        <w:rPr>
          <w:rStyle w:val="StyleUnderline"/>
        </w:rPr>
        <w:t xml:space="preserve"> tools of </w:t>
      </w:r>
      <w:r w:rsidRPr="007C1C09">
        <w:rPr>
          <w:rStyle w:val="Emphasis"/>
        </w:rPr>
        <w:t>subjection</w:t>
      </w:r>
      <w:r w:rsidRPr="007C1C09">
        <w:rPr>
          <w:rStyle w:val="StyleUnderline"/>
        </w:rPr>
        <w:t xml:space="preserve"> developed during the </w:t>
      </w:r>
      <w:r w:rsidRPr="007C1C09">
        <w:rPr>
          <w:rStyle w:val="Emphasis"/>
        </w:rPr>
        <w:t>Holocaust</w:t>
      </w:r>
      <w:r w:rsidRPr="007C1C09">
        <w:rPr>
          <w:rStyle w:val="StyleUnderline"/>
        </w:rPr>
        <w:t xml:space="preserve"> were not simply </w:t>
      </w:r>
      <w:r w:rsidRPr="007C1C09">
        <w:rPr>
          <w:rStyle w:val="Emphasis"/>
        </w:rPr>
        <w:t>blunders</w:t>
      </w:r>
      <w:r w:rsidRPr="007C1C09">
        <w:rPr>
          <w:rStyle w:val="StyleUnderline"/>
        </w:rPr>
        <w:t xml:space="preserve"> in the </w:t>
      </w:r>
      <w:r w:rsidRPr="007C1C09">
        <w:rPr>
          <w:rStyle w:val="Emphasis"/>
        </w:rPr>
        <w:t>progressive</w:t>
      </w:r>
      <w:r w:rsidRPr="007C1C09">
        <w:rPr>
          <w:rStyle w:val="StyleUnderline"/>
        </w:rPr>
        <w:t xml:space="preserve"> march of </w:t>
      </w:r>
      <w:r w:rsidRPr="007C1C09">
        <w:rPr>
          <w:rStyle w:val="Emphasis"/>
        </w:rPr>
        <w:t>western modernity.</w:t>
      </w:r>
    </w:p>
    <w:p w14:paraId="1C9625ED" w14:textId="77777777" w:rsidR="00D73660" w:rsidRPr="007C1C09" w:rsidRDefault="00D73660" w:rsidP="00D73660">
      <w:pPr>
        <w:rPr>
          <w:rStyle w:val="Emphasis"/>
        </w:rPr>
      </w:pPr>
      <w:r w:rsidRPr="007C1C09">
        <w:rPr>
          <w:sz w:val="14"/>
        </w:rPr>
        <w:t xml:space="preserve">The Holocaust provides such an apt formation for Agamben’s theorization of modern politics precisely because the Third Reich as a whole took place in a legal state of exception after the suspension of regular German law in 1933. 42 After Hitler had been appointed chancellor on January 30, 1933, the Verordnung des Reichspräsidenten zum Schutz von Volk und Staat and the Ermächtigungsgesetz (Enabling Act) were issued in February and March 1933 respectively, withdrawing most civil liberties from German citizens while granting the Nationalsozialistische Deutsche Arbeiterpartei ( nsdap) leadership almost unlimited powers in legislative, judicial, and executive matters. Since these edicts were not repealed until 1945, they established martial law (the state of exception) in effect for the duration of the Third Reich. </w:t>
      </w:r>
      <w:r w:rsidRPr="007C1C09">
        <w:rPr>
          <w:rStyle w:val="StyleUnderline"/>
        </w:rPr>
        <w:t xml:space="preserve">Carl Schmitt has famously </w:t>
      </w:r>
      <w:r w:rsidRPr="007C1C09">
        <w:rPr>
          <w:rStyle w:val="Emphasis"/>
        </w:rPr>
        <w:t>defined the sovereign</w:t>
      </w:r>
      <w:r w:rsidRPr="007C1C09">
        <w:rPr>
          <w:rStyle w:val="StyleUnderline"/>
        </w:rPr>
        <w:t xml:space="preserve"> as “he who decides on the </w:t>
      </w:r>
      <w:r w:rsidRPr="007C1C09">
        <w:rPr>
          <w:rStyle w:val="Emphasis"/>
        </w:rPr>
        <w:t>state of exception</w:t>
      </w:r>
      <w:r w:rsidRPr="007C1C09">
        <w:rPr>
          <w:rStyle w:val="StyleUnderline"/>
        </w:rPr>
        <w:t xml:space="preserve">,” which </w:t>
      </w:r>
      <w:r w:rsidRPr="007C1C09">
        <w:rPr>
          <w:rStyle w:val="Emphasis"/>
        </w:rPr>
        <w:t>Agamben</w:t>
      </w:r>
      <w:r w:rsidRPr="007C1C09">
        <w:rPr>
          <w:rStyle w:val="StyleUnderline"/>
        </w:rPr>
        <w:t xml:space="preserve"> takes as his </w:t>
      </w:r>
      <w:r w:rsidRPr="007C1C09">
        <w:rPr>
          <w:rStyle w:val="Emphasis"/>
        </w:rPr>
        <w:t>starting point for thinking about the field of politics</w:t>
      </w:r>
      <w:r w:rsidRPr="007C1C09">
        <w:rPr>
          <w:sz w:val="14"/>
        </w:rPr>
        <w:t xml:space="preserve">. 43 Even though he claims that the state of exception cannot be conceptualized solely in legal terms, since it represents the juridical suspension of the law, </w:t>
      </w:r>
      <w:r w:rsidRPr="007C1C09">
        <w:rPr>
          <w:rStyle w:val="StyleUnderline"/>
        </w:rPr>
        <w:t xml:space="preserve">Agamben insists, “a </w:t>
      </w:r>
      <w:r w:rsidRPr="007C1C09">
        <w:rPr>
          <w:rStyle w:val="Emphasis"/>
        </w:rPr>
        <w:t>theory</w:t>
      </w:r>
      <w:r w:rsidRPr="007C1C09">
        <w:rPr>
          <w:rStyle w:val="StyleUnderline"/>
        </w:rPr>
        <w:t xml:space="preserve"> of the </w:t>
      </w:r>
      <w:r w:rsidRPr="007C1C09">
        <w:rPr>
          <w:rStyle w:val="Emphasis"/>
        </w:rPr>
        <w:t>state of exception</w:t>
      </w:r>
      <w:r w:rsidRPr="007C1C09">
        <w:rPr>
          <w:rStyle w:val="StyleUnderline"/>
        </w:rPr>
        <w:t xml:space="preserve"> is the preliminary condition for any definition of the relation that binds and, at the same time, </w:t>
      </w:r>
      <w:r w:rsidRPr="007C1C09">
        <w:rPr>
          <w:rStyle w:val="Emphasis"/>
        </w:rPr>
        <w:t>abandons the living being to law</w:t>
      </w:r>
      <w:r w:rsidRPr="007C1C09">
        <w:rPr>
          <w:rStyle w:val="StyleUnderline"/>
        </w:rPr>
        <w:t>”</w:t>
      </w:r>
      <w:r w:rsidRPr="007C1C09">
        <w:rPr>
          <w:sz w:val="14"/>
        </w:rPr>
        <w:t xml:space="preserve"> ( State of Exception , 1). Nevertheless, as several critics have noted, </w:t>
      </w:r>
      <w:r w:rsidRPr="007C1C09">
        <w:rPr>
          <w:rStyle w:val="StyleUnderline"/>
        </w:rPr>
        <w:t xml:space="preserve">the </w:t>
      </w:r>
      <w:r w:rsidRPr="007C1C09">
        <w:rPr>
          <w:rStyle w:val="Emphasis"/>
        </w:rPr>
        <w:t>state of exception</w:t>
      </w:r>
      <w:r w:rsidRPr="007C1C09">
        <w:rPr>
          <w:rStyle w:val="StyleUnderline"/>
        </w:rPr>
        <w:t xml:space="preserve"> does </w:t>
      </w:r>
      <w:r w:rsidRPr="007C1C09">
        <w:rPr>
          <w:rStyle w:val="Emphasis"/>
        </w:rPr>
        <w:t>not apply equally</w:t>
      </w:r>
      <w:r w:rsidRPr="007C1C09">
        <w:rPr>
          <w:rStyle w:val="StyleUnderline"/>
        </w:rPr>
        <w:t xml:space="preserve"> to all, since the exclusion of and violence perpetrated against some groups is </w:t>
      </w:r>
      <w:r w:rsidRPr="007C1C09">
        <w:rPr>
          <w:rStyle w:val="Emphasis"/>
        </w:rPr>
        <w:t>anchored</w:t>
      </w:r>
      <w:r w:rsidRPr="007C1C09">
        <w:rPr>
          <w:rStyle w:val="StyleUnderline"/>
        </w:rPr>
        <w:t xml:space="preserve"> in the </w:t>
      </w:r>
      <w:r w:rsidRPr="007C1C09">
        <w:rPr>
          <w:rStyle w:val="Emphasis"/>
        </w:rPr>
        <w:t>law</w:t>
      </w:r>
      <w:r w:rsidRPr="007C1C09">
        <w:rPr>
          <w:sz w:val="14"/>
        </w:rPr>
        <w:t xml:space="preserve">. In a salient piece about planetary violence and the emergence of disposable populations, Ronald Judy states, “They [cannot] be explained in terms of exception, because the conditions of their existence know no temporal limits nor result from crises of sovereignty. . . . </w:t>
      </w:r>
      <w:r w:rsidRPr="007C1C09">
        <w:rPr>
          <w:rStyle w:val="StyleUnderline"/>
        </w:rPr>
        <w:t>The occurrence of violence associated with disposable populations is symptomatic of the irrelevance of the entire discourse of sovereignty to the current arrangements of power, except when it operates as a means of ‘</w:t>
      </w:r>
      <w:r w:rsidRPr="007C1C09">
        <w:rPr>
          <w:rStyle w:val="Emphasis"/>
        </w:rPr>
        <w:t>effecting control over mortality’</w:t>
      </w:r>
      <w:r w:rsidRPr="007C1C09">
        <w:rPr>
          <w:rStyle w:val="StyleUnderline"/>
        </w:rPr>
        <w:t xml:space="preserve"> and as ‘a </w:t>
      </w:r>
      <w:r w:rsidRPr="007C1C09">
        <w:rPr>
          <w:rStyle w:val="Emphasis"/>
        </w:rPr>
        <w:t>way of exercising the right to kill</w:t>
      </w:r>
      <w:r w:rsidRPr="007C1C09">
        <w:rPr>
          <w:rStyle w:val="StyleUnderline"/>
        </w:rPr>
        <w:t>.’”</w:t>
      </w:r>
      <w:r w:rsidRPr="007C1C09">
        <w:rPr>
          <w:sz w:val="14"/>
        </w:rPr>
        <w:t xml:space="preserve"> 44 </w:t>
      </w:r>
      <w:r w:rsidRPr="007C1C09">
        <w:rPr>
          <w:rStyle w:val="StyleUnderline"/>
        </w:rPr>
        <w:t xml:space="preserve">As opposed to the temporally bound state of exception espoused by Agamben and Schmitt that revokes the legal entitlements of all citizens, here different populations— often racialized— are suspended in a </w:t>
      </w:r>
      <w:r w:rsidRPr="007C1C09">
        <w:rPr>
          <w:rStyle w:val="Emphasis"/>
        </w:rPr>
        <w:t>perpetual state of emergency</w:t>
      </w:r>
      <w:r w:rsidRPr="007C1C09">
        <w:rPr>
          <w:rStyle w:val="StyleUnderline"/>
        </w:rPr>
        <w:t xml:space="preserve"> in which legal </w:t>
      </w:r>
      <w:r w:rsidRPr="007C1C09">
        <w:rPr>
          <w:rStyle w:val="Emphasis"/>
        </w:rPr>
        <w:t>rituals</w:t>
      </w:r>
      <w:r w:rsidRPr="007C1C09">
        <w:rPr>
          <w:rStyle w:val="StyleUnderline"/>
        </w:rPr>
        <w:t xml:space="preserve"> stain </w:t>
      </w:r>
      <w:r w:rsidRPr="007C1C09">
        <w:rPr>
          <w:rStyle w:val="Emphasis"/>
        </w:rPr>
        <w:t>dysselected</w:t>
      </w:r>
      <w:r w:rsidRPr="007C1C09">
        <w:rPr>
          <w:rStyle w:val="StyleUnderline"/>
        </w:rPr>
        <w:t xml:space="preserve"> individuals and groups with the </w:t>
      </w:r>
      <w:r w:rsidRPr="007C1C09">
        <w:rPr>
          <w:rStyle w:val="Emphasis"/>
        </w:rPr>
        <w:t>hieroglyphics of the flesh</w:t>
      </w:r>
      <w:r w:rsidRPr="007C1C09">
        <w:rPr>
          <w:rStyle w:val="StyleUnderline"/>
        </w:rPr>
        <w:t>.</w:t>
      </w:r>
      <w:r w:rsidRPr="007C1C09">
        <w:rPr>
          <w:sz w:val="14"/>
        </w:rPr>
        <w:t xml:space="preserve"> </w:t>
      </w:r>
      <w:r w:rsidRPr="007C1C09">
        <w:rPr>
          <w:rStyle w:val="StyleUnderline"/>
        </w:rPr>
        <w:t xml:space="preserve">And, as evidenced in the </w:t>
      </w:r>
      <w:r w:rsidRPr="007C1C09">
        <w:rPr>
          <w:rStyle w:val="Emphasis"/>
        </w:rPr>
        <w:t>prison-industrial complex</w:t>
      </w:r>
      <w:r w:rsidRPr="007C1C09">
        <w:rPr>
          <w:rStyle w:val="StyleUnderline"/>
        </w:rPr>
        <w:t xml:space="preserve">, the </w:t>
      </w:r>
      <w:r w:rsidRPr="007C1C09">
        <w:rPr>
          <w:rStyle w:val="Emphasis"/>
        </w:rPr>
        <w:t>pretense</w:t>
      </w:r>
      <w:r w:rsidRPr="007C1C09">
        <w:rPr>
          <w:rStyle w:val="StyleUnderline"/>
        </w:rPr>
        <w:t xml:space="preserve"> of juridical </w:t>
      </w:r>
      <w:r w:rsidRPr="007C1C09">
        <w:rPr>
          <w:rStyle w:val="Emphasis"/>
        </w:rPr>
        <w:t>equality</w:t>
      </w:r>
      <w:r w:rsidRPr="007C1C09">
        <w:rPr>
          <w:rStyle w:val="StyleUnderline"/>
        </w:rPr>
        <w:t xml:space="preserve"> rarely </w:t>
      </w:r>
      <w:r w:rsidRPr="007C1C09">
        <w:rPr>
          <w:rStyle w:val="Emphasis"/>
        </w:rPr>
        <w:t>abolishes</w:t>
      </w:r>
      <w:r w:rsidRPr="007C1C09">
        <w:rPr>
          <w:rStyle w:val="StyleUnderline"/>
        </w:rPr>
        <w:t xml:space="preserve"> selective legal </w:t>
      </w:r>
      <w:r w:rsidRPr="007C1C09">
        <w:rPr>
          <w:rStyle w:val="Emphasis"/>
        </w:rPr>
        <w:t>insouciance</w:t>
      </w:r>
      <w:r w:rsidRPr="007C1C09">
        <w:rPr>
          <w:rStyle w:val="StyleUnderline"/>
        </w:rPr>
        <w:t xml:space="preserve"> or </w:t>
      </w:r>
      <w:r w:rsidRPr="007C1C09">
        <w:rPr>
          <w:rStyle w:val="Emphasis"/>
        </w:rPr>
        <w:t>genocidal</w:t>
      </w:r>
      <w:r w:rsidRPr="007C1C09">
        <w:rPr>
          <w:rStyle w:val="StyleUnderline"/>
        </w:rPr>
        <w:t xml:space="preserve"> acts against those who have been </w:t>
      </w:r>
      <w:r w:rsidRPr="007C1C09">
        <w:rPr>
          <w:rStyle w:val="Emphasis"/>
        </w:rPr>
        <w:t>touched</w:t>
      </w:r>
      <w:r w:rsidRPr="007C1C09">
        <w:rPr>
          <w:rStyle w:val="StyleUnderline"/>
        </w:rPr>
        <w:t xml:space="preserve"> by </w:t>
      </w:r>
      <w:r w:rsidRPr="007C1C09">
        <w:rPr>
          <w:rStyle w:val="Emphasis"/>
        </w:rPr>
        <w:t>racializing assemblages of the flesh.</w:t>
      </w:r>
    </w:p>
    <w:p w14:paraId="4739BB75" w14:textId="77777777" w:rsidR="00D73660" w:rsidRDefault="00D73660" w:rsidP="00D73660"/>
    <w:p w14:paraId="0CD9407D" w14:textId="77777777" w:rsidR="00D73660" w:rsidRDefault="00D73660" w:rsidP="00D73660">
      <w:pPr>
        <w:pStyle w:val="Heading4"/>
      </w:pPr>
      <w:r>
        <w:lastRenderedPageBreak/>
        <w:t>The K outweighs and turn the case --Violence always functions beyond exercise generating the surplus version of the human – racializing assemblages not only promote militaristic destruction but also engage in classifying procedures which imprint hieroglyphics onto the human body that they can only disavow</w:t>
      </w:r>
    </w:p>
    <w:p w14:paraId="058BABBE" w14:textId="77777777" w:rsidR="00D73660" w:rsidRPr="007C1C09" w:rsidRDefault="00D73660" w:rsidP="00D73660">
      <w:r>
        <w:rPr>
          <w:rStyle w:val="Style13ptBold"/>
        </w:rPr>
        <w:t xml:space="preserve">Weheliye, 14 </w:t>
      </w:r>
      <w:r>
        <w:t>[Alexander Weheliye, Alexander G. Weheliye is Professor of African American Studies and English at Northwestern University. He is the author of Phonographies: Grooves in Sonic Afro-Modernity, also published by Duke University Press “Habeas Viscus: Racializing Assemblages, Biopolitics and Black Feminist Theories of the Human,” 2014, Duke University Press]//Townes</w:t>
      </w:r>
    </w:p>
    <w:p w14:paraId="5A485191" w14:textId="77777777" w:rsidR="00D73660" w:rsidRPr="007C1C09" w:rsidRDefault="00D73660" w:rsidP="00D73660">
      <w:pPr>
        <w:rPr>
          <w:rStyle w:val="StyleUnderline"/>
        </w:rPr>
      </w:pPr>
      <w:r w:rsidRPr="007C1C09">
        <w:rPr>
          <w:rStyle w:val="StyleUnderline"/>
        </w:rPr>
        <w:t xml:space="preserve">In excess of the optical component of </w:t>
      </w:r>
      <w:r w:rsidRPr="007C1C09">
        <w:rPr>
          <w:rStyle w:val="Emphasis"/>
        </w:rPr>
        <w:t>establishing caesuras</w:t>
      </w:r>
      <w:r w:rsidRPr="007C1C09">
        <w:rPr>
          <w:sz w:val="14"/>
        </w:rPr>
        <w:t xml:space="preserve">, </w:t>
      </w:r>
      <w:r w:rsidRPr="007C1C09">
        <w:rPr>
          <w:rStyle w:val="StyleUnderline"/>
        </w:rPr>
        <w:t xml:space="preserve">the very idea that there is an ontological difference between skin tone, hair color, and such, on the one hand, and uniforms, masks, and so on, on the other, which is of course not simply a logical distinction, conveys the </w:t>
      </w:r>
      <w:r w:rsidRPr="007C1C09">
        <w:rPr>
          <w:rStyle w:val="Emphasis"/>
        </w:rPr>
        <w:t>deepness</w:t>
      </w:r>
      <w:r w:rsidRPr="007C1C09">
        <w:rPr>
          <w:rStyle w:val="StyleUnderline"/>
        </w:rPr>
        <w:t xml:space="preserve"> of </w:t>
      </w:r>
      <w:r w:rsidRPr="007C1C09">
        <w:rPr>
          <w:rStyle w:val="Emphasis"/>
        </w:rPr>
        <w:t>sociogenic ideas</w:t>
      </w:r>
      <w:r w:rsidRPr="007C1C09">
        <w:rPr>
          <w:rStyle w:val="StyleUnderline"/>
        </w:rPr>
        <w:t xml:space="preserve"> about </w:t>
      </w:r>
      <w:r w:rsidRPr="007C1C09">
        <w:rPr>
          <w:rStyle w:val="Emphasis"/>
        </w:rPr>
        <w:t>racial difference</w:t>
      </w:r>
      <w:r w:rsidRPr="007C1C09">
        <w:rPr>
          <w:rStyle w:val="StyleUnderline"/>
        </w:rPr>
        <w:t xml:space="preserve">, which is precisely what </w:t>
      </w:r>
      <w:r w:rsidRPr="007C1C09">
        <w:rPr>
          <w:rStyle w:val="Emphasis"/>
        </w:rPr>
        <w:t>Foucault</w:t>
      </w:r>
      <w:r w:rsidRPr="007C1C09">
        <w:rPr>
          <w:rStyle w:val="StyleUnderline"/>
        </w:rPr>
        <w:t xml:space="preserve"> and </w:t>
      </w:r>
      <w:r w:rsidRPr="007C1C09">
        <w:rPr>
          <w:rStyle w:val="Emphasis"/>
        </w:rPr>
        <w:t>Agamben take for granted</w:t>
      </w:r>
      <w:r w:rsidRPr="007C1C09">
        <w:rPr>
          <w:sz w:val="14"/>
        </w:rPr>
        <w:t xml:space="preserve">. Although certain nonbiological visual traits have been used in the service of signifying “natural” differences among human populations such the yellow star, the hijab, the pink triangle, the turban, or non-gender-conforming clothing, </w:t>
      </w:r>
      <w:r w:rsidRPr="007C1C09">
        <w:rPr>
          <w:rStyle w:val="StyleUnderline"/>
        </w:rPr>
        <w:t xml:space="preserve">by and large racial assemblages have relied on permanent </w:t>
      </w:r>
      <w:r w:rsidRPr="007C1C09">
        <w:rPr>
          <w:rStyle w:val="Emphasis"/>
        </w:rPr>
        <w:t>fixtures</w:t>
      </w:r>
      <w:r w:rsidRPr="007C1C09">
        <w:rPr>
          <w:rStyle w:val="StyleUnderline"/>
        </w:rPr>
        <w:t xml:space="preserve"> on and in the human </w:t>
      </w:r>
      <w:r w:rsidRPr="007C1C09">
        <w:rPr>
          <w:rStyle w:val="Emphasis"/>
        </w:rPr>
        <w:t>body</w:t>
      </w:r>
      <w:r w:rsidRPr="007C1C09">
        <w:rPr>
          <w:sz w:val="14"/>
        </w:rPr>
        <w:t xml:space="preserve">. As Ronald Judy remarks somewhat counterintuitively, “there are amazing resemblances between the Muslim population that emerges in twentieth-­century Europe and the Negro population of late nineteenth-­and early twentieth-century America. I mean precisely their constitution as an essential disposable population.” 30 </w:t>
      </w:r>
      <w:r w:rsidRPr="007C1C09">
        <w:rPr>
          <w:rStyle w:val="StyleUnderline"/>
        </w:rPr>
        <w:t xml:space="preserve">How can a clearly </w:t>
      </w:r>
      <w:r w:rsidRPr="007C1C09">
        <w:rPr>
          <w:rStyle w:val="Emphasis"/>
        </w:rPr>
        <w:t>identifiable</w:t>
      </w:r>
      <w:r w:rsidRPr="007C1C09">
        <w:rPr>
          <w:rStyle w:val="StyleUnderline"/>
        </w:rPr>
        <w:t xml:space="preserve"> racial/ethnic </w:t>
      </w:r>
      <w:r w:rsidRPr="007C1C09">
        <w:rPr>
          <w:rStyle w:val="Emphasis"/>
        </w:rPr>
        <w:t>group</w:t>
      </w:r>
      <w:r w:rsidRPr="007C1C09">
        <w:rPr>
          <w:rStyle w:val="StyleUnderline"/>
        </w:rPr>
        <w:t xml:space="preserve"> (Negro) </w:t>
      </w:r>
      <w:r w:rsidRPr="007C1C09">
        <w:rPr>
          <w:rStyle w:val="Emphasis"/>
        </w:rPr>
        <w:t>populate</w:t>
      </w:r>
      <w:r w:rsidRPr="007C1C09">
        <w:rPr>
          <w:rStyle w:val="StyleUnderline"/>
        </w:rPr>
        <w:t xml:space="preserve"> the same </w:t>
      </w:r>
      <w:r w:rsidRPr="007C1C09">
        <w:rPr>
          <w:rStyle w:val="Emphasis"/>
        </w:rPr>
        <w:t>political space</w:t>
      </w:r>
      <w:r w:rsidRPr="007C1C09">
        <w:rPr>
          <w:rStyle w:val="StyleUnderline"/>
        </w:rPr>
        <w:t xml:space="preserve"> as a community of belief that </w:t>
      </w:r>
      <w:r w:rsidRPr="007C1C09">
        <w:rPr>
          <w:rStyle w:val="Emphasis"/>
        </w:rPr>
        <w:t>exhibits</w:t>
      </w:r>
      <w:r w:rsidRPr="007C1C09">
        <w:rPr>
          <w:rStyle w:val="StyleUnderline"/>
        </w:rPr>
        <w:t xml:space="preserve"> no unifying </w:t>
      </w:r>
      <w:r w:rsidRPr="007C1C09">
        <w:rPr>
          <w:rStyle w:val="Emphasis"/>
        </w:rPr>
        <w:t>physical</w:t>
      </w:r>
      <w:r w:rsidRPr="007C1C09">
        <w:rPr>
          <w:rStyle w:val="StyleUnderline"/>
        </w:rPr>
        <w:t xml:space="preserve"> or even cultural </w:t>
      </w:r>
      <w:r w:rsidRPr="007C1C09">
        <w:rPr>
          <w:rStyle w:val="Emphasis"/>
        </w:rPr>
        <w:t>attributes</w:t>
      </w:r>
      <w:r w:rsidRPr="007C1C09">
        <w:rPr>
          <w:rStyle w:val="StyleUnderline"/>
        </w:rPr>
        <w:t xml:space="preserve"> given that Muslims belong to numerous ethnic/racial categories</w:t>
      </w:r>
      <w:r w:rsidRPr="007C1C09">
        <w:rPr>
          <w:rStyle w:val="Emphasis"/>
        </w:rPr>
        <w:t>?</w:t>
      </w:r>
    </w:p>
    <w:p w14:paraId="236E14B3" w14:textId="77777777" w:rsidR="00D73660" w:rsidRPr="007C1C09" w:rsidRDefault="00D73660" w:rsidP="00D73660">
      <w:pPr>
        <w:rPr>
          <w:rStyle w:val="StyleUnderline"/>
        </w:rPr>
      </w:pPr>
      <w:r w:rsidRPr="007C1C09">
        <w:rPr>
          <w:rStyle w:val="StyleUnderline"/>
        </w:rPr>
        <w:t xml:space="preserve">What </w:t>
      </w:r>
      <w:r w:rsidRPr="007C1C09">
        <w:rPr>
          <w:rStyle w:val="Emphasis"/>
        </w:rPr>
        <w:t>connects</w:t>
      </w:r>
      <w:r w:rsidRPr="007C1C09">
        <w:rPr>
          <w:rStyle w:val="StyleUnderline"/>
        </w:rPr>
        <w:t xml:space="preserve"> the classifications </w:t>
      </w:r>
      <w:r w:rsidRPr="007C1C09">
        <w:rPr>
          <w:rStyle w:val="Emphasis"/>
        </w:rPr>
        <w:t>Negro and Muslim</w:t>
      </w:r>
      <w:r w:rsidRPr="007C1C09">
        <w:rPr>
          <w:rStyle w:val="StyleUnderline"/>
        </w:rPr>
        <w:t xml:space="preserve"> , then, </w:t>
      </w:r>
      <w:r w:rsidRPr="007C1C09">
        <w:rPr>
          <w:rStyle w:val="Emphasis"/>
        </w:rPr>
        <w:t>is</w:t>
      </w:r>
      <w:r w:rsidRPr="007C1C09">
        <w:rPr>
          <w:rStyle w:val="StyleUnderline"/>
        </w:rPr>
        <w:t xml:space="preserve"> not biology per se but their conscription to a set of political relations that </w:t>
      </w:r>
      <w:r w:rsidRPr="007C1C09">
        <w:rPr>
          <w:rStyle w:val="Emphasis"/>
        </w:rPr>
        <w:t>necessitates</w:t>
      </w:r>
      <w:r w:rsidRPr="007C1C09">
        <w:rPr>
          <w:rStyle w:val="StyleUnderline"/>
        </w:rPr>
        <w:t xml:space="preserve"> inventing </w:t>
      </w:r>
      <w:r w:rsidRPr="007C1C09">
        <w:rPr>
          <w:rStyle w:val="Emphasis"/>
        </w:rPr>
        <w:t>new caesuras</w:t>
      </w:r>
      <w:r w:rsidRPr="007C1C09">
        <w:rPr>
          <w:rStyle w:val="StyleUnderline"/>
        </w:rPr>
        <w:t xml:space="preserve"> in order for Man to remain </w:t>
      </w:r>
      <w:r w:rsidRPr="007C1C09">
        <w:rPr>
          <w:rStyle w:val="Emphasis"/>
        </w:rPr>
        <w:t>interchangeable</w:t>
      </w:r>
      <w:r w:rsidRPr="007C1C09">
        <w:rPr>
          <w:rStyle w:val="StyleUnderline"/>
        </w:rPr>
        <w:t xml:space="preserve"> with the </w:t>
      </w:r>
      <w:r w:rsidRPr="007C1C09">
        <w:rPr>
          <w:rStyle w:val="Emphasis"/>
        </w:rPr>
        <w:t>human</w:t>
      </w:r>
      <w:r w:rsidRPr="007C1C09">
        <w:rPr>
          <w:rStyle w:val="StyleUnderline"/>
        </w:rPr>
        <w:t xml:space="preserve"> and that these relations are </w:t>
      </w:r>
      <w:r w:rsidRPr="007C1C09">
        <w:rPr>
          <w:rStyle w:val="Emphasis"/>
        </w:rPr>
        <w:t>sociogenically</w:t>
      </w:r>
      <w:r w:rsidRPr="007C1C09">
        <w:rPr>
          <w:rStyle w:val="StyleUnderline"/>
        </w:rPr>
        <w:t xml:space="preserve"> imprinted to </w:t>
      </w:r>
      <w:r w:rsidRPr="007C1C09">
        <w:rPr>
          <w:rStyle w:val="Emphasis"/>
        </w:rPr>
        <w:t>generate hieroglyphics of the flesh</w:t>
      </w:r>
      <w:r w:rsidRPr="007C1C09">
        <w:rPr>
          <w:rStyle w:val="StyleUnderline"/>
        </w:rPr>
        <w:t>.</w:t>
      </w:r>
      <w:r w:rsidRPr="007C1C09">
        <w:rPr>
          <w:sz w:val="14"/>
        </w:rPr>
        <w:t xml:space="preserve"> In the United States the Negro came into being when the slave no longer accomplished the required labor of distinguishing black from white subjects so as to ensure the continued superiority of Man with its attendant class privilege, at the same time as Muslim became necessary as a racialized category in Europe when it threatened to dislodge the until then unchallenged advantages of whiteness, Europeanness, and Protestant secularism of the autochthonous population. 31 Similarly, the visual indices exhibited by the swat team register as unmarked because they signal a position of power and privilege within the universe portrayed by Born Free , which would not be the case if the relationship between the officers and the gingers were upturned. </w:t>
      </w:r>
      <w:r w:rsidRPr="007C1C09">
        <w:rPr>
          <w:rStyle w:val="StyleUnderline"/>
        </w:rPr>
        <w:t xml:space="preserve">This is to say, contra Agamben, </w:t>
      </w:r>
      <w:r w:rsidRPr="007C1C09">
        <w:rPr>
          <w:rStyle w:val="Emphasis"/>
        </w:rPr>
        <w:t>racialized</w:t>
      </w:r>
      <w:r w:rsidRPr="007C1C09">
        <w:rPr>
          <w:rStyle w:val="StyleUnderline"/>
        </w:rPr>
        <w:t xml:space="preserve"> political </w:t>
      </w:r>
      <w:r w:rsidRPr="007C1C09">
        <w:rPr>
          <w:rStyle w:val="Emphasis"/>
        </w:rPr>
        <w:t>violence</w:t>
      </w:r>
      <w:r w:rsidRPr="007C1C09">
        <w:rPr>
          <w:rStyle w:val="StyleUnderline"/>
        </w:rPr>
        <w:t xml:space="preserve"> always </w:t>
      </w:r>
      <w:r w:rsidRPr="007C1C09">
        <w:rPr>
          <w:rStyle w:val="Emphasis"/>
        </w:rPr>
        <w:t>possesses</w:t>
      </w:r>
      <w:r w:rsidRPr="007C1C09">
        <w:rPr>
          <w:rStyle w:val="StyleUnderline"/>
        </w:rPr>
        <w:t xml:space="preserve"> a function beyond its </w:t>
      </w:r>
      <w:r w:rsidRPr="007C1C09">
        <w:rPr>
          <w:rStyle w:val="Emphasis"/>
        </w:rPr>
        <w:t>mere exercise</w:t>
      </w:r>
      <w:r w:rsidRPr="007C1C09">
        <w:rPr>
          <w:rStyle w:val="StyleUnderline"/>
        </w:rPr>
        <w:t xml:space="preserve">, which is the </w:t>
      </w:r>
      <w:r w:rsidRPr="007C1C09">
        <w:rPr>
          <w:rStyle w:val="Emphasis"/>
        </w:rPr>
        <w:t>façade</w:t>
      </w:r>
      <w:r w:rsidRPr="007C1C09">
        <w:rPr>
          <w:rStyle w:val="StyleUnderline"/>
        </w:rPr>
        <w:t xml:space="preserve"> of race as an </w:t>
      </w:r>
      <w:r w:rsidRPr="007C1C09">
        <w:rPr>
          <w:rStyle w:val="Emphasis"/>
        </w:rPr>
        <w:t>absolute biological substance</w:t>
      </w:r>
      <w:r w:rsidRPr="007C1C09">
        <w:rPr>
          <w:rStyle w:val="StyleUnderline"/>
        </w:rPr>
        <w:t xml:space="preserve"> that enforces existent categories while also </w:t>
      </w:r>
      <w:r w:rsidRPr="007C1C09">
        <w:rPr>
          <w:rStyle w:val="Emphasis"/>
        </w:rPr>
        <w:t>producing</w:t>
      </w:r>
      <w:r w:rsidRPr="007C1C09">
        <w:rPr>
          <w:rStyle w:val="StyleUnderline"/>
        </w:rPr>
        <w:t xml:space="preserve"> new </w:t>
      </w:r>
      <w:r w:rsidRPr="007C1C09">
        <w:rPr>
          <w:rStyle w:val="Emphasis"/>
        </w:rPr>
        <w:t>ones</w:t>
      </w:r>
      <w:r w:rsidRPr="007C1C09">
        <w:rPr>
          <w:sz w:val="14"/>
        </w:rPr>
        <w:t>. All in all, Born Free brilliantly stages how the idea of human life is intimately bound to processes of racialization in which scopic differentiation forms an integral link in the great chain of human life according to racializing assemblages. Ruth Wilson Gilmore highlights the missing component in Foucault’s and Agamben’s analyses of racism: “</w:t>
      </w:r>
      <w:r w:rsidRPr="007C1C09">
        <w:rPr>
          <w:rStyle w:val="Emphasis"/>
        </w:rPr>
        <w:t>Racism</w:t>
      </w:r>
      <w:r w:rsidRPr="007C1C09">
        <w:rPr>
          <w:rStyle w:val="StyleUnderline"/>
        </w:rPr>
        <w:t xml:space="preserve"> is the ordinary means through which </w:t>
      </w:r>
      <w:r w:rsidRPr="007C1C09">
        <w:rPr>
          <w:rStyle w:val="Emphasis"/>
        </w:rPr>
        <w:t>dehumanization achieves</w:t>
      </w:r>
      <w:r w:rsidRPr="007C1C09">
        <w:rPr>
          <w:rStyle w:val="StyleUnderline"/>
        </w:rPr>
        <w:t xml:space="preserve"> ideological </w:t>
      </w:r>
      <w:r w:rsidRPr="007C1C09">
        <w:rPr>
          <w:rStyle w:val="Emphasis"/>
        </w:rPr>
        <w:t>normality</w:t>
      </w:r>
      <w:r w:rsidRPr="007C1C09">
        <w:rPr>
          <w:rStyle w:val="StyleUnderline"/>
        </w:rPr>
        <w:t xml:space="preserve">, while, at the same time, the practice of </w:t>
      </w:r>
      <w:r w:rsidRPr="007C1C09">
        <w:rPr>
          <w:rStyle w:val="Emphasis"/>
        </w:rPr>
        <w:t>dehumanizing</w:t>
      </w:r>
      <w:r w:rsidRPr="007C1C09">
        <w:rPr>
          <w:rStyle w:val="StyleUnderline"/>
        </w:rPr>
        <w:t xml:space="preserve"> people produces </w:t>
      </w:r>
      <w:r w:rsidRPr="007C1C09">
        <w:rPr>
          <w:rStyle w:val="Emphasis"/>
        </w:rPr>
        <w:t>racial categories</w:t>
      </w:r>
      <w:r w:rsidRPr="007C1C09">
        <w:rPr>
          <w:rStyle w:val="StyleUnderline"/>
        </w:rPr>
        <w:t xml:space="preserve">. . . . This culture, in turn, is </w:t>
      </w:r>
      <w:r w:rsidRPr="007C1C09">
        <w:rPr>
          <w:rStyle w:val="Emphasis"/>
        </w:rPr>
        <w:t>based on the</w:t>
      </w:r>
      <w:r w:rsidRPr="007C1C09">
        <w:rPr>
          <w:rStyle w:val="StyleUnderline"/>
        </w:rPr>
        <w:t xml:space="preserve"> modern secular </w:t>
      </w:r>
      <w:r w:rsidRPr="007C1C09">
        <w:rPr>
          <w:rStyle w:val="Emphasis"/>
        </w:rPr>
        <w:t>state’s dependence on classification</w:t>
      </w:r>
      <w:r w:rsidRPr="007C1C09">
        <w:rPr>
          <w:rStyle w:val="StyleUnderline"/>
        </w:rPr>
        <w:t xml:space="preserve">, combined with </w:t>
      </w:r>
      <w:r w:rsidRPr="007C1C09">
        <w:rPr>
          <w:rStyle w:val="Emphasis"/>
        </w:rPr>
        <w:t>militarism</w:t>
      </w:r>
      <w:r w:rsidRPr="007C1C09">
        <w:rPr>
          <w:rStyle w:val="StyleUnderline"/>
        </w:rPr>
        <w:t xml:space="preserve"> as a means </w:t>
      </w:r>
      <w:r w:rsidRPr="007C1C09">
        <w:rPr>
          <w:rStyle w:val="Emphasis"/>
        </w:rPr>
        <w:t>through</w:t>
      </w:r>
      <w:r w:rsidRPr="007C1C09">
        <w:rPr>
          <w:rStyle w:val="StyleUnderline"/>
        </w:rPr>
        <w:t xml:space="preserve"> which </w:t>
      </w:r>
      <w:r w:rsidRPr="007C1C09">
        <w:rPr>
          <w:rStyle w:val="Emphasis"/>
        </w:rPr>
        <w:t>classification maintains coherence</w:t>
      </w:r>
      <w:r w:rsidRPr="007C1C09">
        <w:rPr>
          <w:rStyle w:val="StyleUnderline"/>
        </w:rPr>
        <w:t xml:space="preserve">.” 32 Since </w:t>
      </w:r>
      <w:r w:rsidRPr="007C1C09">
        <w:rPr>
          <w:rStyle w:val="Emphasis"/>
        </w:rPr>
        <w:t>homo sacerization</w:t>
      </w:r>
      <w:r w:rsidRPr="007C1C09">
        <w:rPr>
          <w:rStyle w:val="StyleUnderline"/>
        </w:rPr>
        <w:t xml:space="preserve"> commonly </w:t>
      </w:r>
      <w:r w:rsidRPr="007C1C09">
        <w:rPr>
          <w:rStyle w:val="Emphasis"/>
        </w:rPr>
        <w:t>goes hand in hand with racialization</w:t>
      </w:r>
      <w:r w:rsidRPr="007C1C09">
        <w:rPr>
          <w:rStyle w:val="StyleUnderline"/>
        </w:rPr>
        <w:t xml:space="preserve">, homines sacri not only legally and ideologically reside beyond the scope of the political community, even while they represent an integral part of said group’s functioning, but their alterity is also visually marked, </w:t>
      </w:r>
      <w:r w:rsidRPr="007C1C09">
        <w:rPr>
          <w:rStyle w:val="Emphasis"/>
        </w:rPr>
        <w:t>rendering</w:t>
      </w:r>
      <w:r w:rsidRPr="007C1C09">
        <w:rPr>
          <w:rStyle w:val="StyleUnderline"/>
        </w:rPr>
        <w:t xml:space="preserve"> the homo sacer’s ban </w:t>
      </w:r>
      <w:r w:rsidRPr="007C1C09">
        <w:rPr>
          <w:rStyle w:val="Emphasis"/>
        </w:rPr>
        <w:t>logical</w:t>
      </w:r>
      <w:r w:rsidRPr="007C1C09">
        <w:rPr>
          <w:rStyle w:val="StyleUnderline"/>
        </w:rPr>
        <w:t xml:space="preserve"> within the </w:t>
      </w:r>
      <w:r w:rsidRPr="007C1C09">
        <w:rPr>
          <w:rStyle w:val="Emphasis"/>
        </w:rPr>
        <w:t>constraints</w:t>
      </w:r>
      <w:r w:rsidRPr="007C1C09">
        <w:rPr>
          <w:rStyle w:val="StyleUnderline"/>
        </w:rPr>
        <w:t xml:space="preserve"> of </w:t>
      </w:r>
      <w:r w:rsidRPr="007C1C09">
        <w:rPr>
          <w:rStyle w:val="Emphasis"/>
        </w:rPr>
        <w:t>Man’s racializing assemblages</w:t>
      </w:r>
      <w:r w:rsidRPr="007C1C09">
        <w:rPr>
          <w:sz w:val="14"/>
        </w:rPr>
        <w:t xml:space="preserve">. After all, Jews had to be racialized as non-white/Aryan in order to be excommunicated from the German national and ethnic community during the Third Reich, and the theologico-­political appellation of the Muselmänner relegated them to a dimension that banned them from Judaism at the same time as it segregated these subjects from functional inmates and the guards in the death camps. </w:t>
      </w:r>
      <w:r w:rsidRPr="007C1C09">
        <w:rPr>
          <w:rStyle w:val="StyleUnderline"/>
        </w:rPr>
        <w:t xml:space="preserve">Accordingly, </w:t>
      </w:r>
      <w:r w:rsidRPr="007C1C09">
        <w:rPr>
          <w:rStyle w:val="Emphasis"/>
        </w:rPr>
        <w:t>the hieroglyphics of the flesh</w:t>
      </w:r>
      <w:r w:rsidRPr="007C1C09">
        <w:rPr>
          <w:rStyle w:val="StyleUnderline"/>
        </w:rPr>
        <w:t xml:space="preserve"> in the current </w:t>
      </w:r>
      <w:r w:rsidRPr="007C1C09">
        <w:rPr>
          <w:rStyle w:val="Emphasis"/>
        </w:rPr>
        <w:t>system</w:t>
      </w:r>
      <w:r w:rsidRPr="007C1C09">
        <w:rPr>
          <w:rStyle w:val="StyleUnderline"/>
        </w:rPr>
        <w:t xml:space="preserve"> of racializing </w:t>
      </w:r>
      <w:r w:rsidRPr="007C1C09">
        <w:rPr>
          <w:rStyle w:val="Emphasis"/>
        </w:rPr>
        <w:t>assemblages</w:t>
      </w:r>
      <w:r w:rsidRPr="007C1C09">
        <w:rPr>
          <w:rStyle w:val="StyleUnderline"/>
        </w:rPr>
        <w:t xml:space="preserve"> must clearly </w:t>
      </w:r>
      <w:r w:rsidRPr="007C1C09">
        <w:rPr>
          <w:rStyle w:val="Emphasis"/>
        </w:rPr>
        <w:t>demarcate</w:t>
      </w:r>
      <w:r w:rsidRPr="007C1C09">
        <w:rPr>
          <w:rStyle w:val="StyleUnderline"/>
        </w:rPr>
        <w:t xml:space="preserve"> the </w:t>
      </w:r>
      <w:r w:rsidRPr="007C1C09">
        <w:rPr>
          <w:rStyle w:val="Emphasis"/>
        </w:rPr>
        <w:t>selected</w:t>
      </w:r>
      <w:r w:rsidRPr="007C1C09">
        <w:rPr>
          <w:rStyle w:val="StyleUnderline"/>
        </w:rPr>
        <w:t xml:space="preserve"> from the </w:t>
      </w:r>
      <w:r w:rsidRPr="007C1C09">
        <w:rPr>
          <w:rStyle w:val="Emphasis"/>
        </w:rPr>
        <w:t>dysselected</w:t>
      </w:r>
      <w:r w:rsidRPr="007C1C09">
        <w:rPr>
          <w:rStyle w:val="StyleUnderline"/>
        </w:rPr>
        <w:t>.</w:t>
      </w:r>
    </w:p>
    <w:p w14:paraId="511CD584" w14:textId="7EFE2CC4" w:rsidR="00D73660" w:rsidRDefault="00D73660" w:rsidP="00D73660">
      <w:pPr>
        <w:rPr>
          <w:rStyle w:val="Emphasis"/>
        </w:rPr>
      </w:pPr>
      <w:r w:rsidRPr="007C1C09">
        <w:rPr>
          <w:rStyle w:val="StyleUnderline"/>
        </w:rPr>
        <w:lastRenderedPageBreak/>
        <w:t xml:space="preserve">The flesh is nothing less than the </w:t>
      </w:r>
      <w:r w:rsidRPr="007C1C09">
        <w:rPr>
          <w:rStyle w:val="Emphasis"/>
        </w:rPr>
        <w:t>ethereal</w:t>
      </w:r>
      <w:r w:rsidRPr="007C1C09">
        <w:rPr>
          <w:rStyle w:val="StyleUnderline"/>
        </w:rPr>
        <w:t xml:space="preserve"> </w:t>
      </w:r>
      <w:r w:rsidRPr="007C1C09">
        <w:rPr>
          <w:rStyle w:val="Emphasis"/>
        </w:rPr>
        <w:t>social</w:t>
      </w:r>
      <w:r w:rsidRPr="007C1C09">
        <w:rPr>
          <w:rStyle w:val="StyleUnderline"/>
        </w:rPr>
        <w:t xml:space="preserve"> (</w:t>
      </w:r>
      <w:r w:rsidRPr="007C1C09">
        <w:rPr>
          <w:rStyle w:val="Emphasis"/>
        </w:rPr>
        <w:t>after</w:t>
      </w:r>
      <w:r w:rsidRPr="007C1C09">
        <w:rPr>
          <w:rStyle w:val="StyleUnderline"/>
        </w:rPr>
        <w:t xml:space="preserve">) </w:t>
      </w:r>
      <w:r w:rsidRPr="007C1C09">
        <w:rPr>
          <w:rStyle w:val="Emphasis"/>
        </w:rPr>
        <w:t>life</w:t>
      </w:r>
      <w:r w:rsidRPr="007C1C09">
        <w:rPr>
          <w:rStyle w:val="StyleUnderline"/>
        </w:rPr>
        <w:t xml:space="preserve"> of </w:t>
      </w:r>
      <w:r w:rsidRPr="007C1C09">
        <w:rPr>
          <w:rStyle w:val="Emphasis"/>
        </w:rPr>
        <w:t>bare existence</w:t>
      </w:r>
      <w:r w:rsidRPr="007C1C09">
        <w:rPr>
          <w:sz w:val="14"/>
        </w:rPr>
        <w:t xml:space="preserve">. </w:t>
      </w:r>
      <w:r w:rsidRPr="007C1C09">
        <w:rPr>
          <w:rStyle w:val="StyleUnderline"/>
        </w:rPr>
        <w:t xml:space="preserve">The point to be made here does not concern replacing the camp with the </w:t>
      </w:r>
      <w:r w:rsidRPr="007C1C09">
        <w:rPr>
          <w:rStyle w:val="Emphasis"/>
        </w:rPr>
        <w:t>plantation</w:t>
      </w:r>
      <w:r w:rsidRPr="007C1C09">
        <w:rPr>
          <w:rStyle w:val="StyleUnderline"/>
        </w:rPr>
        <w:t xml:space="preserve"> as the nomos and hidden matrix of current politics but that it is necessary to think through the commonalities and </w:t>
      </w:r>
      <w:r w:rsidRPr="007C1C09">
        <w:rPr>
          <w:rStyle w:val="Emphasis"/>
        </w:rPr>
        <w:t>disparities</w:t>
      </w:r>
      <w:r w:rsidRPr="007C1C09">
        <w:rPr>
          <w:rStyle w:val="StyleUnderline"/>
        </w:rPr>
        <w:t xml:space="preserve"> between these two spaces without awakening the </w:t>
      </w:r>
      <w:r w:rsidRPr="007C1C09">
        <w:rPr>
          <w:rStyle w:val="Emphasis"/>
        </w:rPr>
        <w:t>demon of comparison</w:t>
      </w:r>
      <w:r w:rsidRPr="007C1C09">
        <w:rPr>
          <w:sz w:val="14"/>
        </w:rPr>
        <w:t xml:space="preserve">. Setting Agamben’s ideas afoot in the plantation and its remnants requires an understanding of the life support systems that sustain terror and bare life, which </w:t>
      </w:r>
      <w:r w:rsidRPr="007C1C09">
        <w:rPr>
          <w:rStyle w:val="StyleUnderline"/>
        </w:rPr>
        <w:t xml:space="preserve">frequently appear in more benign forms of </w:t>
      </w:r>
      <w:r w:rsidRPr="007C1C09">
        <w:rPr>
          <w:rStyle w:val="Emphasis"/>
        </w:rPr>
        <w:t>political control</w:t>
      </w:r>
      <w:r w:rsidRPr="007C1C09">
        <w:rPr>
          <w:rStyle w:val="StyleUnderline"/>
        </w:rPr>
        <w:t xml:space="preserve">, as well as the </w:t>
      </w:r>
      <w:r w:rsidRPr="007C1C09">
        <w:rPr>
          <w:rStyle w:val="Emphasis"/>
        </w:rPr>
        <w:t>functioning</w:t>
      </w:r>
      <w:r w:rsidRPr="007C1C09">
        <w:rPr>
          <w:rStyle w:val="StyleUnderline"/>
        </w:rPr>
        <w:t xml:space="preserve"> of </w:t>
      </w:r>
      <w:r w:rsidRPr="007C1C09">
        <w:rPr>
          <w:rStyle w:val="Emphasis"/>
        </w:rPr>
        <w:t>social life</w:t>
      </w:r>
      <w:r w:rsidRPr="007C1C09">
        <w:rPr>
          <w:rStyle w:val="StyleUnderline"/>
        </w:rPr>
        <w:t xml:space="preserve"> alongside </w:t>
      </w:r>
      <w:r w:rsidRPr="007C1C09">
        <w:rPr>
          <w:rStyle w:val="Emphasis"/>
        </w:rPr>
        <w:t>exceptional</w:t>
      </w:r>
      <w:r w:rsidRPr="007C1C09">
        <w:rPr>
          <w:rStyle w:val="StyleUnderline"/>
        </w:rPr>
        <w:t xml:space="preserve"> incidents of </w:t>
      </w:r>
      <w:r w:rsidRPr="007C1C09">
        <w:rPr>
          <w:rStyle w:val="Emphasis"/>
        </w:rPr>
        <w:t>violence</w:t>
      </w:r>
      <w:r w:rsidRPr="007C1C09">
        <w:rPr>
          <w:rStyle w:val="StyleUnderline"/>
        </w:rPr>
        <w:t xml:space="preserve"> and </w:t>
      </w:r>
      <w:r w:rsidRPr="007C1C09">
        <w:rPr>
          <w:rStyle w:val="Emphasis"/>
        </w:rPr>
        <w:t>(social) death</w:t>
      </w:r>
      <w:r w:rsidRPr="007C1C09">
        <w:rPr>
          <w:sz w:val="14"/>
        </w:rPr>
        <w:t xml:space="preserve">. The barring of subjects that belong to the Homo sapiens species from the jurisdiction of humanity depends upon the workings of racialization (differentiation) and racism (hierarchization and exclusion); in fact the two are often indistinguishable. Bare life and biopolitics are but alternative terms for racism, though a designation that attempts to conjure a sphere more fundamental to the human than race. </w:t>
      </w:r>
      <w:r w:rsidRPr="007C1C09">
        <w:rPr>
          <w:rStyle w:val="Emphasis"/>
        </w:rPr>
        <w:t>Agamben’s</w:t>
      </w:r>
      <w:r w:rsidRPr="007C1C09">
        <w:rPr>
          <w:rStyle w:val="StyleUnderline"/>
        </w:rPr>
        <w:t xml:space="preserve"> description of the </w:t>
      </w:r>
      <w:r w:rsidRPr="007C1C09">
        <w:rPr>
          <w:rStyle w:val="Emphasis"/>
        </w:rPr>
        <w:t>Muselmann</w:t>
      </w:r>
      <w:r w:rsidRPr="007C1C09">
        <w:rPr>
          <w:rStyle w:val="StyleUnderline"/>
        </w:rPr>
        <w:t xml:space="preserve">, who represents the most extreme incarnation of bare life, as the production of an absolute biological substance </w:t>
      </w:r>
      <w:r w:rsidRPr="007C1C09">
        <w:rPr>
          <w:rStyle w:val="Emphasis"/>
        </w:rPr>
        <w:t>reaches out to a territory that</w:t>
      </w:r>
      <w:r w:rsidRPr="007C1C09">
        <w:rPr>
          <w:rStyle w:val="StyleUnderline"/>
        </w:rPr>
        <w:t xml:space="preserve"> seemingly </w:t>
      </w:r>
      <w:r w:rsidRPr="007C1C09">
        <w:rPr>
          <w:rStyle w:val="Emphasis"/>
        </w:rPr>
        <w:t>precedes racialization</w:t>
      </w:r>
      <w:r w:rsidRPr="007C1C09">
        <w:rPr>
          <w:rStyle w:val="StyleUnderline"/>
        </w:rPr>
        <w:t xml:space="preserve"> in its insistence on the </w:t>
      </w:r>
      <w:r w:rsidRPr="007C1C09">
        <w:rPr>
          <w:rStyle w:val="Emphasis"/>
        </w:rPr>
        <w:t>absolute</w:t>
      </w:r>
      <w:r w:rsidRPr="007C1C09">
        <w:rPr>
          <w:rStyle w:val="StyleUnderline"/>
        </w:rPr>
        <w:t xml:space="preserve"> and the </w:t>
      </w:r>
      <w:r w:rsidRPr="007C1C09">
        <w:rPr>
          <w:rStyle w:val="Emphasis"/>
        </w:rPr>
        <w:t>biological</w:t>
      </w:r>
      <w:r w:rsidRPr="007C1C09">
        <w:rPr>
          <w:rStyle w:val="StyleUnderline"/>
        </w:rPr>
        <w:t xml:space="preserve">, yet, as we have seen, the </w:t>
      </w:r>
      <w:r w:rsidRPr="007C1C09">
        <w:rPr>
          <w:rStyle w:val="Emphasis"/>
        </w:rPr>
        <w:t>assemblages</w:t>
      </w:r>
      <w:r w:rsidRPr="007C1C09">
        <w:rPr>
          <w:rStyle w:val="StyleUnderline"/>
        </w:rPr>
        <w:t xml:space="preserve"> by which human beings are </w:t>
      </w:r>
      <w:r w:rsidRPr="007C1C09">
        <w:rPr>
          <w:rStyle w:val="Emphasis"/>
        </w:rPr>
        <w:t>transmuted</w:t>
      </w:r>
      <w:r w:rsidRPr="007C1C09">
        <w:rPr>
          <w:rStyle w:val="StyleUnderline"/>
        </w:rPr>
        <w:t xml:space="preserve"> into bare life are </w:t>
      </w:r>
      <w:r w:rsidRPr="007C1C09">
        <w:rPr>
          <w:rStyle w:val="Emphasis"/>
        </w:rPr>
        <w:t>scripted</w:t>
      </w:r>
      <w:r w:rsidRPr="007C1C09">
        <w:rPr>
          <w:rStyle w:val="StyleUnderline"/>
        </w:rPr>
        <w:t xml:space="preserve"> onto the </w:t>
      </w:r>
      <w:r w:rsidRPr="007C1C09">
        <w:rPr>
          <w:rStyle w:val="Emphasis"/>
        </w:rPr>
        <w:t>bodies</w:t>
      </w:r>
      <w:r w:rsidRPr="007C1C09">
        <w:rPr>
          <w:rStyle w:val="StyleUnderline"/>
        </w:rPr>
        <w:t xml:space="preserve"> of the </w:t>
      </w:r>
      <w:r w:rsidRPr="007C1C09">
        <w:rPr>
          <w:rStyle w:val="Emphasis"/>
        </w:rPr>
        <w:t>dysgenic</w:t>
      </w:r>
      <w:r w:rsidRPr="007C1C09">
        <w:rPr>
          <w:rStyle w:val="StyleUnderline"/>
        </w:rPr>
        <w:t xml:space="preserve"> so that their </w:t>
      </w:r>
      <w:r w:rsidRPr="007C1C09">
        <w:rPr>
          <w:rStyle w:val="Emphasis"/>
        </w:rPr>
        <w:t>expulsion</w:t>
      </w:r>
      <w:r w:rsidRPr="007C1C09">
        <w:rPr>
          <w:rStyle w:val="StyleUnderline"/>
        </w:rPr>
        <w:t xml:space="preserve"> appears both deserved and </w:t>
      </w:r>
      <w:r w:rsidRPr="007C1C09">
        <w:rPr>
          <w:rStyle w:val="Emphasis"/>
        </w:rPr>
        <w:t>natural</w:t>
      </w:r>
      <w:r w:rsidRPr="007C1C09">
        <w:rPr>
          <w:rStyle w:val="StyleUnderline"/>
        </w:rPr>
        <w:t xml:space="preserve">. We might say, then, paraphrasing Agamben: the novelty of modern </w:t>
      </w:r>
      <w:r w:rsidRPr="007C1C09">
        <w:rPr>
          <w:rStyle w:val="Emphasis"/>
        </w:rPr>
        <w:t>racializing</w:t>
      </w:r>
      <w:r w:rsidRPr="007C1C09">
        <w:rPr>
          <w:rStyle w:val="StyleUnderline"/>
        </w:rPr>
        <w:t xml:space="preserve"> </w:t>
      </w:r>
      <w:r w:rsidRPr="007C1C09">
        <w:rPr>
          <w:rStyle w:val="Emphasis"/>
        </w:rPr>
        <w:t>assemblages</w:t>
      </w:r>
      <w:r w:rsidRPr="007C1C09">
        <w:rPr>
          <w:rStyle w:val="StyleUnderline"/>
        </w:rPr>
        <w:t xml:space="preserve"> lies in the fact that the </w:t>
      </w:r>
      <w:r w:rsidRPr="007C1C09">
        <w:rPr>
          <w:rStyle w:val="Emphasis"/>
        </w:rPr>
        <w:t>biological</w:t>
      </w:r>
      <w:r w:rsidRPr="007C1C09">
        <w:rPr>
          <w:rStyle w:val="StyleUnderline"/>
        </w:rPr>
        <w:t xml:space="preserve"> given is as such </w:t>
      </w:r>
      <w:r w:rsidRPr="007C1C09">
        <w:rPr>
          <w:rStyle w:val="Emphasis"/>
        </w:rPr>
        <w:t>immediately racialized</w:t>
      </w:r>
      <w:r w:rsidRPr="007C1C09">
        <w:rPr>
          <w:rStyle w:val="StyleUnderline"/>
        </w:rPr>
        <w:t xml:space="preserve">, and the </w:t>
      </w:r>
      <w:r w:rsidRPr="007C1C09">
        <w:rPr>
          <w:rStyle w:val="Emphasis"/>
        </w:rPr>
        <w:t>political</w:t>
      </w:r>
      <w:r w:rsidRPr="007C1C09">
        <w:rPr>
          <w:rStyle w:val="StyleUnderline"/>
        </w:rPr>
        <w:t xml:space="preserve"> is as such </w:t>
      </w:r>
      <w:r w:rsidRPr="007C1C09">
        <w:rPr>
          <w:rStyle w:val="Emphasis"/>
        </w:rPr>
        <w:t>immediately</w:t>
      </w:r>
      <w:r w:rsidRPr="007C1C09">
        <w:rPr>
          <w:rStyle w:val="StyleUnderline"/>
        </w:rPr>
        <w:t xml:space="preserve"> the </w:t>
      </w:r>
      <w:r w:rsidRPr="007C1C09">
        <w:rPr>
          <w:rStyle w:val="Emphasis"/>
        </w:rPr>
        <w:t>racialized given: Man</w:t>
      </w:r>
      <w:r w:rsidRPr="007C1C09">
        <w:rPr>
          <w:rStyle w:val="StyleUnderline"/>
        </w:rPr>
        <w:t xml:space="preserve">. 33 Thus, in the next chapter, I concentrate on the role of the U.S. juridical apparatus (including the use of habeas corpus by minoritized subjects) in the formation of </w:t>
      </w:r>
      <w:r w:rsidRPr="007C1C09">
        <w:rPr>
          <w:rStyle w:val="Emphasis"/>
        </w:rPr>
        <w:t>racializing assemblages by equating the human</w:t>
      </w:r>
      <w:r w:rsidRPr="007C1C09">
        <w:rPr>
          <w:rStyle w:val="StyleUnderline"/>
        </w:rPr>
        <w:t xml:space="preserve">, on the one hand, with </w:t>
      </w:r>
      <w:r w:rsidRPr="007C1C09">
        <w:rPr>
          <w:rStyle w:val="Emphasis"/>
        </w:rPr>
        <w:t>property ownership, and, on the other hand, with a legal status that can be granted and annulled by the court.</w:t>
      </w:r>
    </w:p>
    <w:p w14:paraId="7808697D" w14:textId="75C3DE36" w:rsidR="00EA2139" w:rsidRDefault="00EA2139" w:rsidP="00D73660">
      <w:pPr>
        <w:rPr>
          <w:rStyle w:val="Emphasis"/>
        </w:rPr>
      </w:pPr>
    </w:p>
    <w:p w14:paraId="46CC7496" w14:textId="77777777" w:rsidR="00EA2139" w:rsidRPr="00D00C0A" w:rsidRDefault="00EA2139" w:rsidP="00EA2139">
      <w:pPr>
        <w:pStyle w:val="Heading4"/>
        <w:rPr>
          <w:rStyle w:val="Style13ptBold"/>
          <w:b/>
          <w:bCs w:val="0"/>
        </w:rPr>
      </w:pPr>
      <w:r>
        <w:rPr>
          <w:rStyle w:val="Style13ptBold"/>
          <w:b/>
          <w:bCs w:val="0"/>
        </w:rPr>
        <w:t>Foucault’s politics fails to account for racialized suffering – his depictions of the body are rendered off of the Eurocentric modeling that can never account for black suffering, and his theory of power obfuscates state violence greasing the wheel of state power – turns case</w:t>
      </w:r>
    </w:p>
    <w:p w14:paraId="2CA18A04" w14:textId="77777777" w:rsidR="00EA2139" w:rsidRPr="001432F0" w:rsidRDefault="00EA2139" w:rsidP="00EA2139">
      <w:pPr>
        <w:widowControl w:val="0"/>
        <w:autoSpaceDE w:val="0"/>
        <w:autoSpaceDN w:val="0"/>
        <w:adjustRightInd w:val="0"/>
        <w:rPr>
          <w:rFonts w:ascii="Arial" w:hAnsi="Arial" w:cs="Arial"/>
          <w:szCs w:val="20"/>
          <w:lang w:bidi="en-US"/>
        </w:rPr>
      </w:pPr>
      <w:r w:rsidRPr="001432F0">
        <w:rPr>
          <w:rStyle w:val="Style13ptBold"/>
        </w:rPr>
        <w:t xml:space="preserve">James 96 </w:t>
      </w:r>
      <w:r w:rsidRPr="003A5154">
        <w:rPr>
          <w:rStyle w:val="Style13ptBold"/>
          <w:b w:val="0"/>
          <w:bCs w:val="0"/>
        </w:rPr>
        <w:t>(Joy James, Presidential Professor of the Humanities at Williams College, “Resisting State Violence” p. 24-25)//gene</w:t>
      </w:r>
    </w:p>
    <w:p w14:paraId="4C388808" w14:textId="77777777" w:rsidR="00EA2139" w:rsidRPr="001F4DBB" w:rsidRDefault="00EA2139" w:rsidP="00EA2139">
      <w:pPr>
        <w:rPr>
          <w:sz w:val="14"/>
        </w:rPr>
      </w:pPr>
      <w:r w:rsidRPr="001F4DBB">
        <w:rPr>
          <w:sz w:val="14"/>
        </w:rPr>
        <w:t xml:space="preserve">Michel </w:t>
      </w:r>
      <w:r w:rsidRPr="003A5154">
        <w:rPr>
          <w:rStyle w:val="StyleUnderline"/>
        </w:rPr>
        <w:t>Foucault's Discipline and Punish offers a body politics of state punishment and prosecution that is considered by some postmodernists to be a master narrative competent to critique contemporary state policing</w:t>
      </w:r>
      <w:r w:rsidRPr="001F4DBB">
        <w:rPr>
          <w:sz w:val="14"/>
        </w:rPr>
        <w:t xml:space="preserve">. </w:t>
      </w:r>
      <w:r w:rsidRPr="003A5154">
        <w:rPr>
          <w:rStyle w:val="Emphasis"/>
        </w:rPr>
        <w:t>Yet this particular work contributes to the erasure of racist violence</w:t>
      </w:r>
      <w:r w:rsidRPr="001F4DBB">
        <w:rPr>
          <w:sz w:val="14"/>
        </w:rPr>
        <w:t xml:space="preserve">. In respect to U.S. policing and punishment, </w:t>
      </w:r>
      <w:r w:rsidRPr="003A5154">
        <w:rPr>
          <w:rStyle w:val="Emphasis"/>
        </w:rPr>
        <w:t>the metanarrative of Discipline and Punish vanquishes historical and contemporary racialized terror, punishments, and control in the United States</w:t>
      </w:r>
      <w:r w:rsidRPr="001F4DBB">
        <w:rPr>
          <w:sz w:val="14"/>
        </w:rPr>
        <w:t xml:space="preserve">; </w:t>
      </w:r>
      <w:r w:rsidRPr="003A5154">
        <w:rPr>
          <w:rStyle w:val="StyleUnderline"/>
        </w:rPr>
        <w:t>it</w:t>
      </w:r>
      <w:r w:rsidRPr="001F4DBB">
        <w:rPr>
          <w:sz w:val="14"/>
        </w:rPr>
        <w:t xml:space="preserve"> therefore </w:t>
      </w:r>
      <w:r w:rsidRPr="003A5154">
        <w:rPr>
          <w:rStyle w:val="StyleUnderline"/>
        </w:rPr>
        <w:t>distorts and obscures violence in America in general</w:t>
      </w:r>
      <w:r w:rsidRPr="001F4DBB">
        <w:rPr>
          <w:sz w:val="14"/>
        </w:rPr>
        <w:t xml:space="preserve">. </w:t>
      </w:r>
      <w:r w:rsidRPr="003A5154">
        <w:rPr>
          <w:rStyle w:val="StyleUnderline"/>
        </w:rPr>
        <w:t>By examining erasure in body politics, lynching, and policing; penal executions and torture; and terror in U.S. foreign policy—issues that Foucault overlooks in his discussion of the history of policing in the United States—we find visceral spectacles of state abuse</w:t>
      </w:r>
      <w:r w:rsidRPr="001F4DBB">
        <w:rPr>
          <w:sz w:val="14"/>
        </w:rPr>
        <w:t xml:space="preserve">. </w:t>
      </w:r>
      <w:r w:rsidRPr="003A5154">
        <w:rPr>
          <w:rStyle w:val="StyleUnderline"/>
        </w:rPr>
        <w:t>Erasure in Body Politics Writing about the "disappearance of torture as a public spectacle</w:t>
      </w:r>
      <w:r w:rsidRPr="001F4DBB">
        <w:rPr>
          <w:sz w:val="14"/>
        </w:rPr>
        <w:t>"—</w:t>
      </w:r>
      <w:r w:rsidRPr="003A5154">
        <w:rPr>
          <w:rStyle w:val="StyleUnderline"/>
        </w:rPr>
        <w:t>with no reference to its continuity in European and American colonies where it was inflicted on indigenous peoples in Africa and the Americas—</w:t>
      </w:r>
      <w:r w:rsidRPr="003A5154">
        <w:rPr>
          <w:rStyle w:val="Emphasis"/>
        </w:rPr>
        <w:t>Foucault weaves a historical perspective that eventually presents the contemporary ("Western") state as a nonpractitioner of torture</w:t>
      </w:r>
      <w:r w:rsidRPr="001F4DBB">
        <w:rPr>
          <w:sz w:val="14"/>
        </w:rPr>
        <w:t xml:space="preserve">.1 His </w:t>
      </w:r>
      <w:r w:rsidRPr="003A5154">
        <w:rPr>
          <w:rStyle w:val="StyleUnderline"/>
        </w:rPr>
        <w:t>text illustrates how easy it is to erase the specificity of the body and violence while centering discourse on them</w:t>
      </w:r>
      <w:r w:rsidRPr="001F4DBB">
        <w:rPr>
          <w:sz w:val="14"/>
        </w:rPr>
        <w:t xml:space="preserve">. </w:t>
      </w:r>
      <w:r w:rsidRPr="003A5154">
        <w:rPr>
          <w:rStyle w:val="StyleUnderline"/>
        </w:rPr>
        <w:t>Losing sight of the violence practiced by and in the name of the sovereign, who at times was manifested as part of a dominant race, Foucault universalizes the body of the white, propertied male</w:t>
      </w:r>
      <w:r w:rsidRPr="001F4DBB">
        <w:rPr>
          <w:sz w:val="14"/>
        </w:rPr>
        <w:t xml:space="preserve">. </w:t>
      </w:r>
      <w:r w:rsidRPr="003A5154">
        <w:rPr>
          <w:rStyle w:val="Emphasis"/>
        </w:rPr>
        <w:t xml:space="preserve">Much of Discipline and Punish depicts </w:t>
      </w:r>
      <w:r w:rsidRPr="003A5154">
        <w:rPr>
          <w:rStyle w:val="Emphasis"/>
        </w:rPr>
        <w:lastRenderedPageBreak/>
        <w:t>the body with no specificity tied to racialized or sexualized punishment</w:t>
      </w:r>
      <w:r w:rsidRPr="001F4DBB">
        <w:rPr>
          <w:sz w:val="14"/>
        </w:rPr>
        <w:t xml:space="preserve">. </w:t>
      </w:r>
      <w:r w:rsidRPr="003A5154">
        <w:rPr>
          <w:rStyle w:val="StyleUnderline"/>
        </w:rPr>
        <w:t>The resulting veneer of bourgeois respectability painted over state repression elides racist violence against black and brown and red bodies</w:t>
      </w:r>
      <w:r w:rsidRPr="001F4DBB">
        <w:rPr>
          <w:sz w:val="14"/>
        </w:rPr>
        <w:t xml:space="preserve">. </w:t>
      </w:r>
      <w:r w:rsidRPr="003A5154">
        <w:rPr>
          <w:rStyle w:val="StyleUnderline"/>
        </w:rPr>
        <w:t>Foucault states</w:t>
      </w:r>
      <w:r w:rsidRPr="001F4DBB">
        <w:rPr>
          <w:sz w:val="14"/>
        </w:rPr>
        <w:t xml:space="preserve"> that the "historical moment of the disciplines was the moment when an art of the human body was born" (137). </w:t>
      </w:r>
      <w:r w:rsidRPr="003A5154">
        <w:rPr>
          <w:rStyle w:val="Emphasis"/>
        </w:rPr>
        <w:t>Failing to concretize this "art of the human body," he leaves unaddressed these questions: which body serves as prototype? who bore this representative model or type</w:t>
      </w:r>
      <w:r w:rsidRPr="001F4DBB">
        <w:rPr>
          <w:sz w:val="14"/>
        </w:rPr>
        <w:t xml:space="preserve">? </w:t>
      </w:r>
      <w:r w:rsidRPr="001F4DBB">
        <w:rPr>
          <w:rStyle w:val="StyleUnderline"/>
        </w:rPr>
        <w:t>Ostensibly talking about the body while ignoring its uniqueness, Foucault explores issues of policing that are restricted to behavior</w:t>
      </w:r>
      <w:r w:rsidRPr="001F4DBB">
        <w:rPr>
          <w:sz w:val="14"/>
        </w:rPr>
        <w:t xml:space="preserve">. If </w:t>
      </w:r>
      <w:r w:rsidRPr="001F4DBB">
        <w:rPr>
          <w:rStyle w:val="StyleUnderline"/>
        </w:rPr>
        <w:t>one asserts that the "introduction of the 'biographical' is important in the history of penalty. . . . Because it establishes the 'criminal' as existing before the crime and even outside it</w:t>
      </w:r>
      <w:r w:rsidRPr="001F4DBB">
        <w:rPr>
          <w:sz w:val="14"/>
        </w:rPr>
        <w:t>" (252</w:t>
      </w:r>
      <w:r w:rsidRPr="001F4DBB">
        <w:rPr>
          <w:rStyle w:val="Emphasis"/>
        </w:rPr>
        <w:t>), one might also note that the biographical is intricately tied to the biological—that is, the "criminal" is identified not only by his or her act but also by his or her appearance</w:t>
      </w:r>
      <w:r w:rsidRPr="001F4DBB">
        <w:rPr>
          <w:sz w:val="14"/>
        </w:rPr>
        <w:t xml:space="preserve">.2 </w:t>
      </w:r>
      <w:r w:rsidRPr="001F4DBB">
        <w:rPr>
          <w:rStyle w:val="StyleUnderline"/>
        </w:rPr>
        <w:t>Consider how Foucault's discussion of nonconformity as offense masks the body: What is specific to the disciplinary penalty is non-observance, that which does not measure up to the rule, that departs from</w:t>
      </w:r>
      <w:r w:rsidRPr="001F4DBB">
        <w:rPr>
          <w:sz w:val="14"/>
        </w:rPr>
        <w:t xml:space="preserve"> it. The whole indefinite domain of the non-conforming is punishable: the soldier commits an "offence" whenever he does not reach the level required; a pupil's "offence" is not only a minor infraction, but also an inability to carry out his tasks. (178-79) Nonobservance and nonconformity are often understood as biologically determined, given that the departure from the norm shows up not only in behavior but visually in terms of physical characteristics that are racialized. Foucault's exclusive focus on actions suggests undifferentiated bodies. </w:t>
      </w:r>
      <w:r w:rsidRPr="001F4DBB">
        <w:rPr>
          <w:rStyle w:val="StyleUnderline"/>
        </w:rPr>
        <w:t>Physical appearance, however, can be considered an expression of either conformity or rebellion</w:t>
      </w:r>
      <w:r w:rsidRPr="001F4DBB">
        <w:rPr>
          <w:sz w:val="14"/>
        </w:rPr>
        <w:t xml:space="preserve">. </w:t>
      </w:r>
      <w:r w:rsidRPr="001F4DBB">
        <w:rPr>
          <w:rStyle w:val="StyleUnderline"/>
        </w:rPr>
        <w:t>Because some bodies fail to conform physiologically, different bodies are expected and are therefore required to behave differently under state or police gaze</w:t>
      </w:r>
      <w:r w:rsidRPr="001F4DBB">
        <w:rPr>
          <w:sz w:val="14"/>
        </w:rPr>
        <w:t xml:space="preserve">. </w:t>
      </w:r>
      <w:r w:rsidRPr="001F4DBB">
        <w:rPr>
          <w:rStyle w:val="StyleUnderline"/>
        </w:rPr>
        <w:t>Greater obedience is demanded from those whose physical difference marks them as aberrational, offensive, or threatening. Conversely, some bodies appear more docile than others because of their conformity in appearance to idealized models of class, color, and sex; their bodies are allowed greater leeway to be self-policed or policed without physical force</w:t>
      </w:r>
      <w:r w:rsidRPr="001F4DBB">
        <w:rPr>
          <w:sz w:val="14"/>
        </w:rPr>
        <w:t>. To illustrate:</w:t>
      </w:r>
      <w:r w:rsidRPr="001F4DBB">
        <w:rPr>
          <w:rStyle w:val="StyleUnderline"/>
        </w:rPr>
        <w:t xml:space="preserve"> a white male executive in an Armani suit is considered more docile, civilized, and in need of less invasive, coercive policing than a black male youth in a hooded sweatshirt and offthe-hip baggy jeans</w:t>
      </w:r>
      <w:r w:rsidRPr="001F4DBB">
        <w:rPr>
          <w:sz w:val="14"/>
        </w:rPr>
        <w:t xml:space="preserve">. (In contrast, </w:t>
      </w:r>
      <w:r w:rsidRPr="001F4DBB">
        <w:rPr>
          <w:rStyle w:val="StyleUnderline"/>
        </w:rPr>
        <w:t>white youths who racially cross-dress</w:t>
      </w:r>
      <w:r w:rsidRPr="001F4DBB">
        <w:rPr>
          <w:sz w:val="14"/>
        </w:rPr>
        <w:t>— with baseball caps turned backwards, "X" t-shirts, low-riding pants—</w:t>
      </w:r>
      <w:r w:rsidRPr="001F4DBB">
        <w:rPr>
          <w:rStyle w:val="StyleUnderline"/>
        </w:rPr>
        <w:t>are generally not aggressively targeted by police who distinguish between fashion consumerism and racial membership</w:t>
      </w:r>
      <w:r w:rsidRPr="001F4DBB">
        <w:rPr>
          <w:sz w:val="14"/>
        </w:rPr>
        <w:t xml:space="preserve">.) Noting how physique is constructed as a marker for deviancy and criminality, Frantz </w:t>
      </w:r>
      <w:r w:rsidRPr="001F4DBB">
        <w:rPr>
          <w:rStyle w:val="StyleUnderline"/>
        </w:rPr>
        <w:t>Fanon writes in "The Negro and Psychopathology" that the "Negro symbolizes the biological danger. ... To suffer from a phobia of Negroes is to be afraid of the biological</w:t>
      </w:r>
      <w:r w:rsidRPr="001F4DBB">
        <w:rPr>
          <w:sz w:val="14"/>
        </w:rPr>
        <w:t xml:space="preserve">."3 </w:t>
      </w:r>
      <w:r w:rsidRPr="001F4DBB">
        <w:rPr>
          <w:rStyle w:val="StyleUnderline"/>
        </w:rPr>
        <w:t>To fear the black is to fear the body; conversely, to revere the black is to idealize the body.</w:t>
      </w:r>
      <w:r w:rsidRPr="001F4DBB">
        <w:rPr>
          <w:sz w:val="14"/>
        </w:rPr>
        <w:t xml:space="preserve"> </w:t>
      </w:r>
      <w:r w:rsidRPr="001F4DBB">
        <w:rPr>
          <w:rStyle w:val="Emphasis"/>
        </w:rPr>
        <w:t>Foucault writes of social fear and policing that are reflected in "binary division and branding," which produces the polarized social entities of the "mad/sane; dangerous/harmless; normal/abnormal</w:t>
      </w:r>
      <w:r w:rsidRPr="001F4DBB">
        <w:rPr>
          <w:sz w:val="14"/>
        </w:rPr>
        <w:t xml:space="preserve">"; </w:t>
      </w:r>
      <w:r w:rsidRPr="001F4DBB">
        <w:rPr>
          <w:rStyle w:val="StyleUnderline"/>
        </w:rPr>
        <w:t>this "coercive assignment" of labeling, categorizing, and identifying places the individual under "constant surveillance"</w:t>
      </w:r>
      <w:r w:rsidRPr="001F4DBB">
        <w:rPr>
          <w:sz w:val="14"/>
        </w:rPr>
        <w:t xml:space="preserve"> (199). </w:t>
      </w:r>
      <w:r w:rsidRPr="001F4DBB">
        <w:rPr>
          <w:rStyle w:val="StyleUnderline"/>
        </w:rPr>
        <w:t>Foucault</w:t>
      </w:r>
      <w:r w:rsidRPr="001F4DBB">
        <w:rPr>
          <w:sz w:val="14"/>
        </w:rPr>
        <w:t xml:space="preserve">, however, </w:t>
      </w:r>
      <w:r w:rsidRPr="001F4DBB">
        <w:rPr>
          <w:rStyle w:val="StyleUnderline"/>
        </w:rPr>
        <w:t>makes no mention of sexual and racial binary oppositions to designate social inferiority and deviancy as biologically inscribed on the bodies of nonmales or nonwhites</w:t>
      </w:r>
      <w:r w:rsidRPr="001F4DBB">
        <w:rPr>
          <w:sz w:val="14"/>
        </w:rPr>
        <w:t xml:space="preserve">. </w:t>
      </w:r>
      <w:r w:rsidRPr="001F4DBB">
        <w:rPr>
          <w:rStyle w:val="StyleUnderline"/>
        </w:rPr>
        <w:t>Therefore, when he reports in Discipline and Punish that "the mechanisms of power" are organized "around the abnormal individual, to brand him and to alter him</w:t>
      </w:r>
      <w:r w:rsidRPr="001F4DBB">
        <w:rPr>
          <w:sz w:val="14"/>
        </w:rPr>
        <w:t xml:space="preserve">," racial and sexual issues are evaded (199-200). </w:t>
      </w:r>
      <w:r w:rsidRPr="001F4DBB">
        <w:rPr>
          <w:rStyle w:val="StyleUnderline"/>
        </w:rPr>
        <w:t>To write that these mechanisms of dominance rely on the panopticism produced by the disciplinary and exclusionary practices for the "arrest of the plague" and the "exile of the leper</w:t>
      </w:r>
      <w:r w:rsidRPr="001F4DBB">
        <w:rPr>
          <w:sz w:val="14"/>
        </w:rPr>
        <w:t xml:space="preserve">" (which for Foucault respectively represent the dreams of a "disciplined society" and a "pure community") </w:t>
      </w:r>
      <w:r w:rsidRPr="001F4DBB">
        <w:rPr>
          <w:rStyle w:val="StyleUnderline"/>
        </w:rPr>
        <w:t>without considering the role of race in the formation of that disciplined society and pure community is to see the United States through blinders</w:t>
      </w:r>
      <w:r w:rsidRPr="001F4DBB">
        <w:rPr>
          <w:sz w:val="14"/>
        </w:rPr>
        <w:t xml:space="preserve"> (198). </w:t>
      </w:r>
      <w:r w:rsidRPr="001F4DBB">
        <w:rPr>
          <w:rStyle w:val="StyleUnderline"/>
        </w:rPr>
        <w:t>In racialized societies such as the United States, the plague of criminality, deviancy, immorality, and corruption is embodied in the black because both sexual and social pathology are branded by skin color</w:t>
      </w:r>
      <w:r w:rsidRPr="001F4DBB">
        <w:rPr>
          <w:sz w:val="14"/>
        </w:rPr>
        <w:t xml:space="preserve"> (as well as by gender and sexual orientation). </w:t>
      </w:r>
      <w:r w:rsidRPr="001F4DBB">
        <w:rPr>
          <w:rStyle w:val="StyleUnderline"/>
        </w:rPr>
        <w:t>Where the plague and the leper are codified in the black, for instance, the dreams and desires of a society and state will be centered on the control of the black body. Binary oppositions and panopticism will thereby be racialized.</w:t>
      </w:r>
      <w:r w:rsidRPr="001F4DBB">
        <w:rPr>
          <w:sz w:val="14"/>
        </w:rPr>
        <w:t xml:space="preserve"> In binary opposition, </w:t>
      </w:r>
      <w:r w:rsidRPr="001F4DBB">
        <w:rPr>
          <w:rStyle w:val="Emphasis"/>
        </w:rPr>
        <w:t xml:space="preserve">antiblack racism has played a critical, historical role in rationalizing (and inverting) hierarchies of oppressor and </w:t>
      </w:r>
      <w:r w:rsidRPr="001F4DBB">
        <w:rPr>
          <w:rStyle w:val="Emphasis"/>
        </w:rPr>
        <w:lastRenderedPageBreak/>
        <w:t>oppressed: crazy/sane, dangerous/harmless, and normal/deviant.</w:t>
      </w:r>
      <w:r w:rsidRPr="001F4DBB">
        <w:rPr>
          <w:sz w:val="14"/>
        </w:rPr>
        <w:t xml:space="preserve"> </w:t>
      </w:r>
      <w:r w:rsidRPr="001F4DBB">
        <w:rPr>
          <w:rStyle w:val="Emphasis"/>
        </w:rPr>
        <w:t>Foucault ignores this phenomenon</w:t>
      </w:r>
      <w:r w:rsidRPr="001F4DBB">
        <w:rPr>
          <w:sz w:val="14"/>
        </w:rPr>
        <w:t xml:space="preserve">, while other theorists such as Frantz Fanon and Sander Gilman explore it.4 </w:t>
      </w:r>
      <w:r w:rsidRPr="001F4DBB">
        <w:rPr>
          <w:rStyle w:val="Emphasis"/>
        </w:rPr>
        <w:t>Panopticism and the policing gaze are also informed by racial and sexual bias;</w:t>
      </w:r>
      <w:r w:rsidRPr="001F4DBB">
        <w:rPr>
          <w:sz w:val="14"/>
        </w:rPr>
        <w:t xml:space="preserve"> </w:t>
      </w:r>
      <w:r w:rsidRPr="001F4DBB">
        <w:rPr>
          <w:rStyle w:val="Emphasis"/>
        </w:rPr>
        <w:t>the tools for observation and examination that Foucault delineates are constructed within worldviews influenced by racial and sexual mythologies and political ideologies that guide carceral testing</w:t>
      </w:r>
      <w:r w:rsidRPr="001F4DBB">
        <w:rPr>
          <w:sz w:val="14"/>
        </w:rPr>
        <w:t xml:space="preserve">. </w:t>
      </w:r>
      <w:r w:rsidRPr="001F4DBB">
        <w:rPr>
          <w:rStyle w:val="StyleUnderline"/>
        </w:rPr>
        <w:t>Foucault's careered refers to a network of regimentation and discipline, a prison without walls in turn made up of social networks for surveillance</w:t>
      </w:r>
      <w:r w:rsidRPr="001F4DBB">
        <w:rPr>
          <w:sz w:val="14"/>
        </w:rPr>
        <w:t xml:space="preserve">. </w:t>
      </w:r>
      <w:r w:rsidRPr="001F4DBB">
        <w:rPr>
          <w:rStyle w:val="Emphasis"/>
        </w:rPr>
        <w:t>Ignoring disenfranchised ethnic minorities policed by both the state and dominant castes, Foucault produces his own binary divisions in Discipline and Punish</w:t>
      </w:r>
      <w:r w:rsidRPr="001F4DBB">
        <w:rPr>
          <w:sz w:val="14"/>
        </w:rPr>
        <w:t xml:space="preserve">. </w:t>
      </w:r>
      <w:r w:rsidRPr="001F4DBB">
        <w:rPr>
          <w:rStyle w:val="StyleUnderline"/>
        </w:rPr>
        <w:t>He reproduces the split between the public and private realms and masks this dualism by obscuring the private realm and the bodies policed there—</w:t>
      </w:r>
      <w:r w:rsidRPr="001F4DBB">
        <w:rPr>
          <w:sz w:val="14"/>
        </w:rPr>
        <w:t xml:space="preserve">those of gay men, lesbians, bisexuals, the poor, women, children, and dark-skinned peoples. </w:t>
      </w:r>
      <w:r w:rsidRPr="001F4DBB">
        <w:rPr>
          <w:rStyle w:val="StyleUnderline"/>
        </w:rPr>
        <w:t>Their disappearance or theoretical erasure allows the representative body, which Foucault bases on a white male model, to appear as universal</w:t>
      </w:r>
      <w:r w:rsidRPr="001F4DBB">
        <w:rPr>
          <w:sz w:val="14"/>
        </w:rPr>
        <w:t xml:space="preserve">. </w:t>
      </w:r>
      <w:r w:rsidRPr="001F4DBB">
        <w:rPr>
          <w:rStyle w:val="StyleUnderline"/>
        </w:rPr>
        <w:t>This (mis)measure of man—naturalized and universalized as masculine and European—shapes Discipline and Punish's color- and gender-blind investigations, for instance,</w:t>
      </w:r>
      <w:r w:rsidRPr="001F4DBB">
        <w:rPr>
          <w:sz w:val="14"/>
        </w:rPr>
        <w:t xml:space="preserve"> </w:t>
      </w:r>
      <w:r w:rsidRPr="001F4DBB">
        <w:rPr>
          <w:rStyle w:val="StyleUnderline"/>
        </w:rPr>
        <w:t>Foucault's quintessentially male, military model that is premised on an inequality marked only by rank achieved through individual merit</w:t>
      </w:r>
      <w:r w:rsidRPr="001F4DBB">
        <w:rPr>
          <w:sz w:val="14"/>
        </w:rPr>
        <w:t xml:space="preserve">. </w:t>
      </w:r>
      <w:r w:rsidRPr="001F4DBB">
        <w:rPr>
          <w:rStyle w:val="StyleUnderline"/>
        </w:rPr>
        <w:t>His assumptions of (false) equality preempt discussions of racial violence. Historically, discipline and punishment within households and slave quarters and their postindustrial manifestations of domesticated or rebellious children, women, servants, and the incarcerated reveal new dimensions of dominance and terror. Within the private realm or underground economy of prisons or workfare, different forms of punishment with more intensive violence emerge. If the "art of punishing, in the regime of disciplinary power" is designed not to expiate or repress but to "normalize" (182-83), as Foucault argues, then one must recognize that some bodies cannot be normalized no matter how they are disciplined, unless the prevailing social and state structures that figuratively and literally rank bodies disintegrate</w:t>
      </w:r>
      <w:r w:rsidRPr="001F4DBB">
        <w:rPr>
          <w:sz w:val="14"/>
        </w:rPr>
        <w:t xml:space="preserve">. Under Nazi Germany, those designated biologically abnormal—the handicapped body, the gay body, the Jewish body, the Gypsy body, the communist or socialist body, and the black body—were to be sterilized, euthanized, or eradicated; considered defective or a subspecies of humans, they could not be normalized under state ideology. </w:t>
      </w:r>
      <w:r w:rsidRPr="001F4DBB">
        <w:rPr>
          <w:rStyle w:val="StyleUnderline"/>
        </w:rPr>
        <w:t>The political function of the term normal structures hierarchy while masking exclusion through the projection of illusory objective norms</w:t>
      </w:r>
      <w:r w:rsidRPr="001F4DBB">
        <w:rPr>
          <w:sz w:val="14"/>
        </w:rPr>
        <w:t xml:space="preserve">. </w:t>
      </w:r>
      <w:r w:rsidRPr="001F4DBB">
        <w:rPr>
          <w:rStyle w:val="StyleUnderline"/>
        </w:rPr>
        <w:t>For Foucault, "it was no longer the . . . attack on the common interest, it was the departure from the norm" that constituted threat; the "social enemy was transformed into a deviant, who brought with him the multiple danger of disorder, crime and madness" (299-300). The normalization process is itself constricted and disciplined by the imaginary of the norm—the white, male, propertied heterosexual</w:t>
      </w:r>
      <w:r w:rsidRPr="001F4DBB">
        <w:rPr>
          <w:sz w:val="14"/>
        </w:rPr>
        <w:t xml:space="preserve">. </w:t>
      </w:r>
      <w:r w:rsidRPr="001F4DBB">
        <w:rPr>
          <w:rStyle w:val="StyleUnderline"/>
        </w:rPr>
        <w:t>Where the criminal or die insane is constructed as belonging to another race, the black criminal or madwoman is doubly offensive, marked by behavior and biology that diverge from the norm. (Although Foucault critiques Cesare Manuel de Lombroso's racist criminology, he does not utilize antiracist or critical race theory.) In this construction of the unspecified body, Foucault is able to sanitize state repression as he argues that manifestations of power or spectacles of violence have been extinguished. In the United States, however, they are held on reserve where the threat and promise of state violence makes surveillance effective</w:t>
      </w:r>
      <w:r w:rsidRPr="001F4DBB">
        <w:rPr>
          <w:sz w:val="14"/>
        </w:rPr>
        <w:t xml:space="preserve">. </w:t>
      </w:r>
      <w:r w:rsidRPr="001F4DBB">
        <w:rPr>
          <w:rStyle w:val="StyleUnderline"/>
        </w:rPr>
        <w:t>The complexities of the criminalization of dark-skinned people; the destructiveness of gang members who neither perceive themselves nor are portrayed as members of society; the defunding of youth centers (</w:t>
      </w:r>
      <w:r w:rsidRPr="001F4DBB">
        <w:rPr>
          <w:sz w:val="14"/>
        </w:rPr>
        <w:t xml:space="preserve">Foucault's "carcerals") </w:t>
      </w:r>
      <w:r w:rsidRPr="001F4DBB">
        <w:rPr>
          <w:rStyle w:val="StyleUnderline"/>
        </w:rPr>
        <w:t>for prison construction; and the ethnically and sexually marked bodies for state violence in domestic and foreign policy—</w:t>
      </w:r>
      <w:r w:rsidRPr="001F4DBB">
        <w:rPr>
          <w:rStyle w:val="Emphasis"/>
        </w:rPr>
        <w:t>none is analyzed by Foucault</w:t>
      </w:r>
      <w:r w:rsidRPr="001F4DBB">
        <w:rPr>
          <w:rStyle w:val="StyleUnderline"/>
        </w:rPr>
        <w:t>.</w:t>
      </w:r>
      <w:r w:rsidRPr="001F4DBB">
        <w:rPr>
          <w:sz w:val="14"/>
        </w:rPr>
        <w:t xml:space="preserve"> One might find that some of us are further from the "perfect camp" in which "all power would be exercised solely through exact observation" and where "each gaze would form a part of the overall functioning of power" than Foucault intimates (171). This "exact observation" is enforced by the threat of violence administered by the state, with poor people and people of color as the most vulnerable targets. </w:t>
      </w:r>
      <w:r w:rsidRPr="001F4DBB">
        <w:rPr>
          <w:rStyle w:val="StyleUnderline"/>
        </w:rPr>
        <w:t>The violent state punishments that Foucault generalizes as past phenomena resurface in our postmodern-era policies.</w:t>
      </w:r>
    </w:p>
    <w:p w14:paraId="7F31C795" w14:textId="77777777" w:rsidR="00645291" w:rsidRDefault="00645291" w:rsidP="00645291">
      <w:pPr>
        <w:pStyle w:val="Heading4"/>
      </w:pPr>
      <w:r>
        <w:lastRenderedPageBreak/>
        <w:t>There is no time outside of slaveness for blackness. What civil society needs is confirmation of humanness vis-à-vis ontological death</w:t>
      </w:r>
    </w:p>
    <w:p w14:paraId="33C2A6FA" w14:textId="77777777" w:rsidR="00645291" w:rsidRPr="00E13584" w:rsidRDefault="00645291" w:rsidP="00645291">
      <w:r w:rsidRPr="0086349D">
        <w:rPr>
          <w:rStyle w:val="Style13ptBold"/>
        </w:rPr>
        <w:t>Wilderson</w:t>
      </w:r>
      <w:r>
        <w:rPr>
          <w:rStyle w:val="Style13ptBold"/>
        </w:rPr>
        <w:t xml:space="preserve">, </w:t>
      </w:r>
      <w:r w:rsidRPr="0086349D">
        <w:rPr>
          <w:rStyle w:val="Style13ptBold"/>
        </w:rPr>
        <w:t xml:space="preserve">20 </w:t>
      </w:r>
      <w:r>
        <w:t>[</w:t>
      </w:r>
      <w:r w:rsidRPr="0086349D">
        <w:t>Frank B Wilderson III is an American writer, dramatist, filmmaker and critic. He is a full professor of Drama and African American studies at the </w:t>
      </w:r>
      <w:hyperlink r:id="rId108" w:tooltip="University of California, Irvine" w:history="1">
        <w:r w:rsidRPr="0086349D">
          <w:rPr>
            <w:rStyle w:val="Hyperlink"/>
          </w:rPr>
          <w:t>University of California, Irvine</w:t>
        </w:r>
      </w:hyperlink>
      <w:r w:rsidRPr="0086349D">
        <w:t>.</w:t>
      </w:r>
      <w:r>
        <w:t xml:space="preserve"> “Afro-Pessimism,” 2020, LIVERIGHT PUBLISHING CORPORATION]//Townes</w:t>
      </w:r>
    </w:p>
    <w:p w14:paraId="4D8C846F" w14:textId="77777777" w:rsidR="00645291" w:rsidRPr="00E86970" w:rsidRDefault="00645291" w:rsidP="00645291">
      <w:pPr>
        <w:rPr>
          <w:rStyle w:val="Emphasis"/>
        </w:rPr>
      </w:pPr>
      <w:r w:rsidRPr="00E13584">
        <w:rPr>
          <w:rStyle w:val="StyleUnderline"/>
        </w:rPr>
        <w:t xml:space="preserve">As with the Native Americans, the violence that subjugates the Pakistani driver has </w:t>
      </w:r>
      <w:r w:rsidRPr="00E13584">
        <w:rPr>
          <w:rStyle w:val="Emphasis"/>
        </w:rPr>
        <w:t>temporal limits</w:t>
      </w:r>
      <w:r w:rsidRPr="00E13584">
        <w:rPr>
          <w:rStyle w:val="StyleUnderline"/>
        </w:rPr>
        <w:t xml:space="preserve"> (the time of, for example, the War on Terror), as well as </w:t>
      </w:r>
      <w:r w:rsidRPr="00E13584">
        <w:rPr>
          <w:rStyle w:val="Emphasis"/>
        </w:rPr>
        <w:t>spatial limits</w:t>
      </w:r>
      <w:r w:rsidRPr="00E13584">
        <w:rPr>
          <w:rStyle w:val="StyleUnderline"/>
        </w:rPr>
        <w:t xml:space="preserve"> (the occupation of Iraq and the gulag at Guantánamo Bay).</w:t>
      </w:r>
      <w:r w:rsidRPr="00E86970">
        <w:rPr>
          <w:sz w:val="14"/>
        </w:rPr>
        <w:t xml:space="preserve"> </w:t>
      </w:r>
      <w:r w:rsidRPr="00E13584">
        <w:rPr>
          <w:rStyle w:val="StyleUnderline"/>
        </w:rPr>
        <w:t xml:space="preserve">Not only is there no </w:t>
      </w:r>
      <w:r w:rsidRPr="00E13584">
        <w:rPr>
          <w:rStyle w:val="Emphasis"/>
        </w:rPr>
        <w:t>punctuation</w:t>
      </w:r>
      <w:r w:rsidRPr="00E13584">
        <w:rPr>
          <w:rStyle w:val="StyleUnderline"/>
        </w:rPr>
        <w:t xml:space="preserve"> or </w:t>
      </w:r>
      <w:r w:rsidRPr="00E13584">
        <w:rPr>
          <w:rStyle w:val="Emphasis"/>
        </w:rPr>
        <w:t>time limit</w:t>
      </w:r>
      <w:r w:rsidRPr="00E13584">
        <w:rPr>
          <w:rStyle w:val="StyleUnderline"/>
        </w:rPr>
        <w:t xml:space="preserve"> on the violence that </w:t>
      </w:r>
      <w:r w:rsidRPr="00E13584">
        <w:rPr>
          <w:rStyle w:val="Emphasis"/>
        </w:rPr>
        <w:t>subsumes Black people</w:t>
      </w:r>
      <w:r w:rsidRPr="00E13584">
        <w:rPr>
          <w:rStyle w:val="StyleUnderline"/>
        </w:rPr>
        <w:t xml:space="preserve">, but, furthermore, no </w:t>
      </w:r>
      <w:r w:rsidRPr="00E13584">
        <w:rPr>
          <w:rStyle w:val="Emphasis"/>
        </w:rPr>
        <w:t>cartography of violence</w:t>
      </w:r>
      <w:r w:rsidRPr="00E13584">
        <w:rPr>
          <w:rStyle w:val="StyleUnderline"/>
        </w:rPr>
        <w:t xml:space="preserve"> can be mapped, for that would imply the prospect for a map of nonviolent space: the </w:t>
      </w:r>
      <w:r w:rsidRPr="00E13584">
        <w:rPr>
          <w:rStyle w:val="Emphasis"/>
        </w:rPr>
        <w:t>possibility of Black sanctuary</w:t>
      </w:r>
      <w:r w:rsidRPr="00E13584">
        <w:rPr>
          <w:rStyle w:val="StyleUnderline"/>
        </w:rPr>
        <w:t xml:space="preserve">, which is, by definition, an </w:t>
      </w:r>
      <w:r w:rsidRPr="00E13584">
        <w:rPr>
          <w:rStyle w:val="Emphasis"/>
        </w:rPr>
        <w:t>oxymoron</w:t>
      </w:r>
      <w:r w:rsidRPr="00E86970">
        <w:rPr>
          <w:sz w:val="14"/>
        </w:rPr>
        <w:t xml:space="preserve">. Instead, </w:t>
      </w:r>
      <w:r w:rsidRPr="00E13584">
        <w:rPr>
          <w:rStyle w:val="StyleUnderline"/>
        </w:rPr>
        <w:t>Black people exist in the throes of what historian David Eltis calls “</w:t>
      </w:r>
      <w:r w:rsidRPr="00E13584">
        <w:rPr>
          <w:rStyle w:val="Emphasis"/>
        </w:rPr>
        <w:t>violence beyond the limits</w:t>
      </w:r>
      <w:r w:rsidRPr="00E13584">
        <w:rPr>
          <w:rStyle w:val="StyleUnderline"/>
        </w:rPr>
        <w:t>,”</w:t>
      </w:r>
      <w:r w:rsidRPr="00E86970">
        <w:rPr>
          <w:sz w:val="14"/>
        </w:rPr>
        <w:t xml:space="preserve"> </w:t>
      </w:r>
      <w:r w:rsidRPr="00E13584">
        <w:rPr>
          <w:rStyle w:val="StyleUnderline"/>
        </w:rPr>
        <w:t xml:space="preserve">by which he means: (a) in the </w:t>
      </w:r>
      <w:r w:rsidRPr="00E13584">
        <w:rPr>
          <w:rStyle w:val="Emphasis"/>
        </w:rPr>
        <w:t>libidinal economy</w:t>
      </w:r>
      <w:r w:rsidRPr="00E13584">
        <w:rPr>
          <w:rStyle w:val="StyleUnderline"/>
        </w:rPr>
        <w:t xml:space="preserve"> there are no forms of violence so excessive that they would </w:t>
      </w:r>
      <w:r w:rsidRPr="00E13584">
        <w:rPr>
          <w:rStyle w:val="Emphasis"/>
        </w:rPr>
        <w:t>be considered too cruel</w:t>
      </w:r>
      <w:r w:rsidRPr="00E13584">
        <w:rPr>
          <w:rStyle w:val="StyleUnderline"/>
        </w:rPr>
        <w:t xml:space="preserve"> to inflict upon Blacks; and (b) in </w:t>
      </w:r>
      <w:r w:rsidRPr="00E13584">
        <w:rPr>
          <w:rStyle w:val="Emphasis"/>
        </w:rPr>
        <w:t>political economy</w:t>
      </w:r>
      <w:r w:rsidRPr="00E13584">
        <w:rPr>
          <w:rStyle w:val="StyleUnderline"/>
        </w:rPr>
        <w:t xml:space="preserve"> there are no rational explanations for this limitless </w:t>
      </w:r>
      <w:r w:rsidRPr="00E13584">
        <w:rPr>
          <w:rStyle w:val="Emphasis"/>
        </w:rPr>
        <w:t>theater of cruelty</w:t>
      </w:r>
      <w:r w:rsidRPr="00E13584">
        <w:rPr>
          <w:rStyle w:val="StyleUnderline"/>
        </w:rPr>
        <w:t>, no explanations that would make political or economic sense of the violence that positions and punishes Blackness.</w:t>
      </w:r>
      <w:r w:rsidRPr="00E86970">
        <w:rPr>
          <w:sz w:val="14"/>
        </w:rPr>
        <w:t xml:space="preserve"> </w:t>
      </w:r>
      <w:r w:rsidRPr="00E13584">
        <w:rPr>
          <w:rStyle w:val="StyleUnderline"/>
        </w:rPr>
        <w:t xml:space="preserve">Whereas the Human’s relationship to violence is always contingent, triggered by her transgressions against the regulatory prohibitions of the symbolic order or by macro-economic shifts in her social context, the Slave’s relationship to violence is </w:t>
      </w:r>
      <w:r w:rsidRPr="00E13584">
        <w:rPr>
          <w:rStyle w:val="Emphasis"/>
        </w:rPr>
        <w:t>open-ended</w:t>
      </w:r>
      <w:r w:rsidRPr="00E13584">
        <w:rPr>
          <w:rStyle w:val="StyleUnderline"/>
        </w:rPr>
        <w:t xml:space="preserve">, </w:t>
      </w:r>
      <w:r w:rsidRPr="00E13584">
        <w:rPr>
          <w:rStyle w:val="Emphasis"/>
        </w:rPr>
        <w:t>gratuitous</w:t>
      </w:r>
      <w:r w:rsidRPr="00E13584">
        <w:rPr>
          <w:rStyle w:val="StyleUnderline"/>
        </w:rPr>
        <w:t xml:space="preserve">, without </w:t>
      </w:r>
      <w:r w:rsidRPr="00E13584">
        <w:rPr>
          <w:rStyle w:val="Emphasis"/>
        </w:rPr>
        <w:t>reason</w:t>
      </w:r>
      <w:r w:rsidRPr="00E13584">
        <w:rPr>
          <w:rStyle w:val="StyleUnderline"/>
        </w:rPr>
        <w:t xml:space="preserve"> or </w:t>
      </w:r>
      <w:r w:rsidRPr="00E13584">
        <w:rPr>
          <w:rStyle w:val="Emphasis"/>
        </w:rPr>
        <w:t>constraint</w:t>
      </w:r>
      <w:r w:rsidRPr="00E86970">
        <w:rPr>
          <w:sz w:val="14"/>
        </w:rPr>
        <w:t xml:space="preserve">, </w:t>
      </w:r>
      <w:r w:rsidRPr="00E13584">
        <w:rPr>
          <w:rStyle w:val="StyleUnderline"/>
        </w:rPr>
        <w:t xml:space="preserve">triggered by prelogical catalysts that are unmoored from her transgressions and unaccountable to </w:t>
      </w:r>
      <w:r w:rsidRPr="00E13584">
        <w:rPr>
          <w:rStyle w:val="Emphasis"/>
        </w:rPr>
        <w:t>historical shifts</w:t>
      </w:r>
      <w:r w:rsidRPr="00E86970">
        <w:rPr>
          <w:sz w:val="14"/>
        </w:rPr>
        <w:t xml:space="preserve">. In short, </w:t>
      </w:r>
      <w:r w:rsidRPr="00E13584">
        <w:rPr>
          <w:rStyle w:val="StyleUnderline"/>
        </w:rPr>
        <w:t xml:space="preserve">the violence inflicted upon Black people is not the effect of symbolic transgressions, nor is it the result (as Allen Feldman would have it) of a new, global shift in </w:t>
      </w:r>
      <w:r w:rsidRPr="00E13584">
        <w:rPr>
          <w:rStyle w:val="Emphasis"/>
        </w:rPr>
        <w:t>political economy</w:t>
      </w:r>
      <w:r w:rsidRPr="00E86970">
        <w:rPr>
          <w:sz w:val="14"/>
        </w:rPr>
        <w:t>—</w:t>
      </w:r>
      <w:r w:rsidRPr="00E13584">
        <w:rPr>
          <w:rStyle w:val="StyleUnderline"/>
        </w:rPr>
        <w:t xml:space="preserve">it is an “extension of the </w:t>
      </w:r>
      <w:r w:rsidRPr="00E13584">
        <w:rPr>
          <w:rStyle w:val="Emphasis"/>
        </w:rPr>
        <w:t>master’s prerogative</w:t>
      </w:r>
      <w:r w:rsidRPr="00E13584">
        <w:rPr>
          <w:rStyle w:val="StyleUnderline"/>
        </w:rPr>
        <w:t>.”</w:t>
      </w:r>
      <w:r w:rsidRPr="00E86970">
        <w:rPr>
          <w:sz w:val="14"/>
        </w:rPr>
        <w:t xml:space="preserve"> </w:t>
      </w:r>
      <w:r w:rsidRPr="00E13584">
        <w:rPr>
          <w:rStyle w:val="StyleUnderline"/>
        </w:rPr>
        <w:t xml:space="preserve">Orlando Patterson clarifies this distinction between violence that positions and punishes the Human (worker, postcolonial subject, woman, or queer, for example) and </w:t>
      </w:r>
      <w:r w:rsidRPr="00E13584">
        <w:rPr>
          <w:rStyle w:val="Emphasis"/>
        </w:rPr>
        <w:t>violence</w:t>
      </w:r>
      <w:r w:rsidRPr="00E13584">
        <w:rPr>
          <w:rStyle w:val="StyleUnderline"/>
        </w:rPr>
        <w:t xml:space="preserve"> that </w:t>
      </w:r>
      <w:r w:rsidRPr="00E13584">
        <w:rPr>
          <w:rStyle w:val="Emphasis"/>
        </w:rPr>
        <w:t>positions</w:t>
      </w:r>
      <w:r w:rsidRPr="00E13584">
        <w:rPr>
          <w:rStyle w:val="StyleUnderline"/>
        </w:rPr>
        <w:t xml:space="preserve"> and punishes the </w:t>
      </w:r>
      <w:r w:rsidRPr="00E13584">
        <w:rPr>
          <w:rStyle w:val="Emphasis"/>
        </w:rPr>
        <w:t>Slave</w:t>
      </w:r>
      <w:r w:rsidRPr="00E13584">
        <w:rPr>
          <w:rStyle w:val="StyleUnderline"/>
        </w:rPr>
        <w:t xml:space="preserve"> (the Black) by </w:t>
      </w:r>
      <w:r w:rsidRPr="00E13584">
        <w:rPr>
          <w:rStyle w:val="Emphasis"/>
        </w:rPr>
        <w:t>emphasizing</w:t>
      </w:r>
      <w:r w:rsidRPr="00E13584">
        <w:rPr>
          <w:rStyle w:val="StyleUnderline"/>
        </w:rPr>
        <w:t xml:space="preserve"> the difference between the violence that </w:t>
      </w:r>
      <w:r w:rsidRPr="00E13584">
        <w:rPr>
          <w:rStyle w:val="Emphasis"/>
        </w:rPr>
        <w:t>constitutes capitalism</w:t>
      </w:r>
      <w:r w:rsidRPr="00E13584">
        <w:rPr>
          <w:rStyle w:val="StyleUnderline"/>
        </w:rPr>
        <w:t xml:space="preserve"> and the violence that </w:t>
      </w:r>
      <w:r w:rsidRPr="00E13584">
        <w:rPr>
          <w:rStyle w:val="Emphasis"/>
        </w:rPr>
        <w:t>constitutes slavery</w:t>
      </w:r>
      <w:r w:rsidRPr="00E86970">
        <w:rPr>
          <w:sz w:val="14"/>
        </w:rPr>
        <w:t xml:space="preserve">. </w:t>
      </w:r>
      <w:r w:rsidRPr="00E13584">
        <w:rPr>
          <w:rStyle w:val="StyleUnderline"/>
        </w:rPr>
        <w:t xml:space="preserve">The worker who is fired remains a worker, to be </w:t>
      </w:r>
      <w:r w:rsidRPr="00E13584">
        <w:rPr>
          <w:rStyle w:val="Emphasis"/>
        </w:rPr>
        <w:t>hired elsewhere</w:t>
      </w:r>
      <w:r w:rsidRPr="00E86970">
        <w:rPr>
          <w:sz w:val="14"/>
        </w:rPr>
        <w:t xml:space="preserve">. </w:t>
      </w:r>
      <w:r w:rsidRPr="00E13584">
        <w:rPr>
          <w:rStyle w:val="StyleUnderline"/>
        </w:rPr>
        <w:t xml:space="preserve">The slave who was freed was no longer a slave. Thus, it was necessary continually to repeat the original, violent act of transforming </w:t>
      </w:r>
      <w:r w:rsidRPr="00E13584">
        <w:rPr>
          <w:rStyle w:val="Emphasis"/>
        </w:rPr>
        <w:t>free person into slave</w:t>
      </w:r>
      <w:r w:rsidRPr="00E86970">
        <w:rPr>
          <w:sz w:val="14"/>
        </w:rPr>
        <w:t xml:space="preserve">. This act of violence constitutes the prehistory of all stratified societies . . . but it determines both “the prehistory and (concurrent) history of slavery. To put it bluntly, </w:t>
      </w:r>
      <w:r w:rsidRPr="00E13584">
        <w:rPr>
          <w:rStyle w:val="Emphasis"/>
        </w:rPr>
        <w:t>Blackness cannot be separated from slavery</w:t>
      </w:r>
      <w:r w:rsidRPr="00E86970">
        <w:rPr>
          <w:sz w:val="14"/>
        </w:rPr>
        <w:t xml:space="preserve">. </w:t>
      </w:r>
      <w:r w:rsidRPr="00E13584">
        <w:rPr>
          <w:rStyle w:val="StyleUnderline"/>
        </w:rPr>
        <w:t xml:space="preserve">Blackness is often misconstrued as an identity (cultural, economic, gendered) of the Human community; however, </w:t>
      </w:r>
      <w:r w:rsidRPr="00E13584">
        <w:rPr>
          <w:rStyle w:val="Emphasis"/>
          <w:sz w:val="28"/>
          <w:szCs w:val="28"/>
        </w:rPr>
        <w:t>there is no Black time that precedes the time of the Slave.</w:t>
      </w:r>
      <w:r w:rsidRPr="00E86970">
        <w:rPr>
          <w:sz w:val="14"/>
        </w:rPr>
        <w:t xml:space="preserve"> Africa’s spatial coherence is temporally coterminous with the Arab, and then European, slave trade. </w:t>
      </w:r>
      <w:r w:rsidRPr="00E86970">
        <w:rPr>
          <w:rStyle w:val="StyleUnderline"/>
        </w:rPr>
        <w:t xml:space="preserve">The time of </w:t>
      </w:r>
      <w:r w:rsidRPr="00E86970">
        <w:rPr>
          <w:rStyle w:val="Emphasis"/>
        </w:rPr>
        <w:t>Blackness</w:t>
      </w:r>
      <w:r w:rsidRPr="00E86970">
        <w:rPr>
          <w:rStyle w:val="StyleUnderline"/>
        </w:rPr>
        <w:t xml:space="preserve"> is the time of the </w:t>
      </w:r>
      <w:r w:rsidRPr="00E86970">
        <w:rPr>
          <w:rStyle w:val="Emphasis"/>
        </w:rPr>
        <w:t>paradigm</w:t>
      </w:r>
      <w:r w:rsidRPr="00E86970">
        <w:rPr>
          <w:rStyle w:val="StyleUnderline"/>
        </w:rPr>
        <w:t xml:space="preserve">; it is not a </w:t>
      </w:r>
      <w:r w:rsidRPr="00E86970">
        <w:rPr>
          <w:rStyle w:val="Emphasis"/>
        </w:rPr>
        <w:t>temporality</w:t>
      </w:r>
      <w:r w:rsidRPr="00E86970">
        <w:rPr>
          <w:rStyle w:val="StyleUnderline"/>
        </w:rPr>
        <w:t xml:space="preserve"> that can be </w:t>
      </w:r>
      <w:r w:rsidRPr="00E86970">
        <w:rPr>
          <w:rStyle w:val="Emphasis"/>
        </w:rPr>
        <w:t>grasped</w:t>
      </w:r>
      <w:r w:rsidRPr="00E86970">
        <w:rPr>
          <w:rStyle w:val="StyleUnderline"/>
        </w:rPr>
        <w:t xml:space="preserve"> with the </w:t>
      </w:r>
      <w:r w:rsidRPr="00E86970">
        <w:rPr>
          <w:rStyle w:val="Emphasis"/>
        </w:rPr>
        <w:t>epistemological</w:t>
      </w:r>
      <w:r w:rsidRPr="00E86970">
        <w:rPr>
          <w:rStyle w:val="StyleUnderline"/>
        </w:rPr>
        <w:t xml:space="preserve"> tools at our </w:t>
      </w:r>
      <w:r w:rsidRPr="00E86970">
        <w:rPr>
          <w:rStyle w:val="Emphasis"/>
        </w:rPr>
        <w:t>disposal</w:t>
      </w:r>
      <w:r w:rsidRPr="00E86970">
        <w:rPr>
          <w:sz w:val="14"/>
        </w:rPr>
        <w:t xml:space="preserve">. </w:t>
      </w:r>
      <w:r w:rsidRPr="00E86970">
        <w:rPr>
          <w:rStyle w:val="Emphasis"/>
          <w:sz w:val="28"/>
          <w:szCs w:val="28"/>
        </w:rPr>
        <w:t>The time of Blackness is no time at all, because one cannot know a plenitude of Blackness distinct from Slaveness. The prior references of the worker, a time before the Enclosures, for example, or of the postcolonial subject, a time before the settler, are simply not available to Black people</w:t>
      </w:r>
      <w:r w:rsidRPr="00E86970">
        <w:rPr>
          <w:sz w:val="14"/>
        </w:rPr>
        <w:t xml:space="preserve">. From my book Red, White &amp; Black: Historical time is the time of the worker [the time of the Pakistani driver], the time of analysis. But whereas historical time marks stasis and change within a paradigm, it does not mark the time of the paradigm, the time of time itself, the time by which the Slave’s dramatic clock is set. </w:t>
      </w:r>
      <w:r w:rsidRPr="00E86970">
        <w:rPr>
          <w:rStyle w:val="StyleUnderline"/>
        </w:rPr>
        <w:t xml:space="preserve">For the Slave, </w:t>
      </w:r>
      <w:r w:rsidRPr="00E86970">
        <w:rPr>
          <w:rStyle w:val="Emphasis"/>
        </w:rPr>
        <w:t>historical</w:t>
      </w:r>
      <w:r w:rsidRPr="00E86970">
        <w:rPr>
          <w:rStyle w:val="StyleUnderline"/>
        </w:rPr>
        <w:t xml:space="preserve"> </w:t>
      </w:r>
      <w:r w:rsidRPr="00E86970">
        <w:rPr>
          <w:rStyle w:val="Emphasis"/>
        </w:rPr>
        <w:t>time</w:t>
      </w:r>
      <w:r w:rsidRPr="00E86970">
        <w:rPr>
          <w:rStyle w:val="StyleUnderline"/>
        </w:rPr>
        <w:t xml:space="preserve"> is no more viable a </w:t>
      </w:r>
      <w:r w:rsidRPr="00E86970">
        <w:rPr>
          <w:rStyle w:val="Emphasis"/>
        </w:rPr>
        <w:t>temporality</w:t>
      </w:r>
      <w:r w:rsidRPr="00E86970">
        <w:rPr>
          <w:rStyle w:val="StyleUnderline"/>
        </w:rPr>
        <w:t xml:space="preserve"> of </w:t>
      </w:r>
      <w:r w:rsidRPr="00E86970">
        <w:rPr>
          <w:rStyle w:val="Emphasis"/>
        </w:rPr>
        <w:t>emancipation</w:t>
      </w:r>
      <w:r w:rsidRPr="00E86970">
        <w:rPr>
          <w:rStyle w:val="StyleUnderline"/>
        </w:rPr>
        <w:t xml:space="preserve"> than biographical time—the </w:t>
      </w:r>
      <w:r w:rsidRPr="00E86970">
        <w:rPr>
          <w:rStyle w:val="Emphasis"/>
        </w:rPr>
        <w:t>time of empathy</w:t>
      </w:r>
      <w:r w:rsidRPr="00E86970">
        <w:rPr>
          <w:sz w:val="14"/>
        </w:rPr>
        <w:t xml:space="preserve">. </w:t>
      </w:r>
      <w:r w:rsidRPr="00E86970">
        <w:rPr>
          <w:rStyle w:val="StyleUnderline"/>
        </w:rPr>
        <w:t xml:space="preserve">Thus, neither the analytic aesthetic [the demystifying cure of ethical assessment] nor the empathetic aesthetic [the mystifying “cure” of moral judgment] can accompany a theory of change that restores </w:t>
      </w:r>
      <w:r w:rsidRPr="00E86970">
        <w:rPr>
          <w:rStyle w:val="Emphasis"/>
        </w:rPr>
        <w:t>Black people to relationality.</w:t>
      </w:r>
      <w:r w:rsidRPr="00E86970">
        <w:rPr>
          <w:sz w:val="14"/>
        </w:rPr>
        <w:t xml:space="preserve"> </w:t>
      </w:r>
      <w:r w:rsidRPr="00E86970">
        <w:rPr>
          <w:rStyle w:val="StyleUnderline"/>
        </w:rPr>
        <w:t xml:space="preserve">The social and political time of emancipation proclamations </w:t>
      </w:r>
      <w:r w:rsidRPr="00E86970">
        <w:rPr>
          <w:rStyle w:val="StyleUnderline"/>
        </w:rPr>
        <w:lastRenderedPageBreak/>
        <w:t xml:space="preserve">should not be confused with the [time of the paradigm itself, a temporality] in which </w:t>
      </w:r>
      <w:r w:rsidRPr="00E86970">
        <w:rPr>
          <w:rStyle w:val="Emphasis"/>
        </w:rPr>
        <w:t>Blackness and Slaveness are imbricated ab initio, which is to say, from the beginning</w:t>
      </w:r>
      <w:r w:rsidRPr="00E86970">
        <w:rPr>
          <w:sz w:val="14"/>
        </w:rPr>
        <w:t xml:space="preserve">.* </w:t>
      </w:r>
      <w:r w:rsidRPr="00E86970">
        <w:rPr>
          <w:rStyle w:val="Emphasis"/>
          <w:sz w:val="28"/>
          <w:szCs w:val="28"/>
        </w:rPr>
        <w:t xml:space="preserve">Blacks are constituted by a violence that separates the time of the paradigm (ontological time) from time within the paradigm (historical time). </w:t>
      </w:r>
      <w:r w:rsidRPr="00E86970">
        <w:rPr>
          <w:rStyle w:val="StyleUnderline"/>
        </w:rPr>
        <w:t xml:space="preserve">At every scale of abstraction, </w:t>
      </w:r>
      <w:r w:rsidRPr="00E86970">
        <w:rPr>
          <w:rStyle w:val="Emphasis"/>
        </w:rPr>
        <w:t>violence saturates Black life</w:t>
      </w:r>
      <w:r w:rsidRPr="00E86970">
        <w:rPr>
          <w:sz w:val="14"/>
        </w:rPr>
        <w:t xml:space="preserve">. </w:t>
      </w:r>
      <w:r w:rsidRPr="00E86970">
        <w:rPr>
          <w:rStyle w:val="StyleUnderline"/>
        </w:rPr>
        <w:t xml:space="preserve">To put it differently, for </w:t>
      </w:r>
      <w:r w:rsidRPr="00E86970">
        <w:rPr>
          <w:rStyle w:val="Emphasis"/>
        </w:rPr>
        <w:t>Black people</w:t>
      </w:r>
      <w:r w:rsidRPr="00E86970">
        <w:rPr>
          <w:rStyle w:val="StyleUnderline"/>
        </w:rPr>
        <w:t xml:space="preserve"> there is no time and </w:t>
      </w:r>
      <w:r w:rsidRPr="00E86970">
        <w:rPr>
          <w:rStyle w:val="Emphasis"/>
        </w:rPr>
        <w:t>space of consent</w:t>
      </w:r>
      <w:r w:rsidRPr="00E86970">
        <w:rPr>
          <w:rStyle w:val="StyleUnderline"/>
        </w:rPr>
        <w:t xml:space="preserve">, no </w:t>
      </w:r>
      <w:r w:rsidRPr="00E86970">
        <w:rPr>
          <w:rStyle w:val="Emphasis"/>
        </w:rPr>
        <w:t>relative respite</w:t>
      </w:r>
      <w:r w:rsidRPr="00E86970">
        <w:rPr>
          <w:rStyle w:val="StyleUnderline"/>
        </w:rPr>
        <w:t xml:space="preserve"> from </w:t>
      </w:r>
      <w:r w:rsidRPr="00E86970">
        <w:rPr>
          <w:rStyle w:val="Emphasis"/>
        </w:rPr>
        <w:t>force</w:t>
      </w:r>
      <w:r w:rsidRPr="00E86970">
        <w:rPr>
          <w:rStyle w:val="StyleUnderline"/>
        </w:rPr>
        <w:t xml:space="preserve"> and </w:t>
      </w:r>
      <w:r w:rsidRPr="00E86970">
        <w:rPr>
          <w:rStyle w:val="Emphasis"/>
        </w:rPr>
        <w:t>coercion</w:t>
      </w:r>
      <w:r w:rsidRPr="00E86970">
        <w:rPr>
          <w:rStyle w:val="StyleUnderline"/>
        </w:rPr>
        <w:t xml:space="preserve">: </w:t>
      </w:r>
      <w:r w:rsidRPr="00E86970">
        <w:rPr>
          <w:rStyle w:val="Emphasis"/>
        </w:rPr>
        <w:t>violence</w:t>
      </w:r>
      <w:r w:rsidRPr="00E86970">
        <w:rPr>
          <w:rStyle w:val="StyleUnderline"/>
        </w:rPr>
        <w:t xml:space="preserve"> spreads its tendrils across the body, </w:t>
      </w:r>
      <w:r w:rsidRPr="00E86970">
        <w:rPr>
          <w:rStyle w:val="Emphasis"/>
        </w:rPr>
        <w:t>chokes the community</w:t>
      </w:r>
      <w:r w:rsidRPr="00E86970">
        <w:rPr>
          <w:sz w:val="14"/>
        </w:rPr>
        <w:t xml:space="preserve">, and expands, intensifies, and mutates into new and ever more grotesque forms in the collective unconscious through literature and film. Working-class ideas are contaminants: threats to capitalist economy, to a capitalist conception of the world. </w:t>
      </w:r>
      <w:r w:rsidRPr="00E86970">
        <w:rPr>
          <w:rStyle w:val="StyleUnderline"/>
        </w:rPr>
        <w:t xml:space="preserve">Black bodies are a differ- ent kind of contaminant: they are threats to the Human body ideal, and to the </w:t>
      </w:r>
      <w:r w:rsidRPr="00E86970">
        <w:rPr>
          <w:rStyle w:val="Emphasis"/>
        </w:rPr>
        <w:t>psychic coherence of Human life</w:t>
      </w:r>
      <w:r w:rsidRPr="00E86970">
        <w:rPr>
          <w:sz w:val="14"/>
        </w:rPr>
        <w:t xml:space="preserve">. This schema is even different from the one that attends Native American genocide. </w:t>
      </w:r>
      <w:r w:rsidRPr="00E86970">
        <w:rPr>
          <w:rStyle w:val="StyleUnderline"/>
        </w:rPr>
        <w:t xml:space="preserve">The </w:t>
      </w:r>
      <w:r w:rsidRPr="00E86970">
        <w:rPr>
          <w:rStyle w:val="Emphasis"/>
        </w:rPr>
        <w:t>Native American was and is genocided for her land</w:t>
      </w:r>
      <w:r w:rsidRPr="00E86970">
        <w:rPr>
          <w:rStyle w:val="StyleUnderline"/>
        </w:rPr>
        <w:t xml:space="preserve">. There are pre-logical or libidinal elements to the murder of eighteen million people—to be sure. </w:t>
      </w:r>
      <w:r w:rsidRPr="00E86970">
        <w:rPr>
          <w:rStyle w:val="Emphasis"/>
        </w:rPr>
        <w:t>But land acquisition and usurpation give the genocide a kind of coherence and reasonableness similar to a massacre of workers who have gone on strike</w:t>
      </w:r>
      <w:r w:rsidRPr="00E86970">
        <w:rPr>
          <w:rStyle w:val="StyleUnderline"/>
        </w:rPr>
        <w:t xml:space="preserve">—who have withdrawn their consent. </w:t>
      </w:r>
      <w:r w:rsidRPr="00E86970">
        <w:rPr>
          <w:rStyle w:val="Emphasis"/>
        </w:rPr>
        <w:t>You can’t make an analogy between the violence immigrants, Native Americans, and workers are subjected to and the violence that attends to Black people.</w:t>
      </w:r>
    </w:p>
    <w:p w14:paraId="22C17855" w14:textId="77777777" w:rsidR="00645291" w:rsidRPr="007F1708" w:rsidRDefault="00645291" w:rsidP="00645291"/>
    <w:p w14:paraId="73321ED5" w14:textId="77777777" w:rsidR="00645291" w:rsidRDefault="00645291" w:rsidP="00645291">
      <w:pPr>
        <w:pStyle w:val="Heading4"/>
      </w:pPr>
      <w:r>
        <w:t>You should be willing to unveil and scrutinize the way desires interact with the black body as a moment of unbecoming through empathetic disclosure that unravels investments in possessing one’s self</w:t>
      </w:r>
    </w:p>
    <w:p w14:paraId="64D5B5EE" w14:textId="77777777" w:rsidR="00645291" w:rsidRPr="00E13584" w:rsidRDefault="00645291" w:rsidP="00645291">
      <w:r>
        <w:rPr>
          <w:rStyle w:val="Style13ptBold"/>
        </w:rPr>
        <w:t xml:space="preserve">King, 19 </w:t>
      </w:r>
      <w:r>
        <w:t>[Tiffany Lethabo King, “Off Littorality (Shoal 1.0): Black Study Off the Shores of “the Black Body”,” 2019, Propter Nos v. 3, True Leap Press]//Townes</w:t>
      </w:r>
    </w:p>
    <w:p w14:paraId="75B162AB" w14:textId="77777777" w:rsidR="00645291" w:rsidRPr="00E86970" w:rsidRDefault="00645291" w:rsidP="00645291">
      <w:pPr>
        <w:rPr>
          <w:rStyle w:val="StyleUnderline"/>
          <w:b/>
          <w:iCs/>
          <w:bdr w:val="single" w:sz="8" w:space="0" w:color="auto"/>
        </w:rPr>
      </w:pPr>
      <w:r w:rsidRPr="00E13584">
        <w:rPr>
          <w:rStyle w:val="StyleUnderline"/>
        </w:rPr>
        <w:t>With a recognition and deep awareness of the erotic currents that animate</w:t>
      </w:r>
      <w:r>
        <w:rPr>
          <w:rStyle w:val="StyleUnderline"/>
        </w:rPr>
        <w:t xml:space="preserve"> </w:t>
      </w:r>
      <w:r w:rsidRPr="00E13584">
        <w:rPr>
          <w:rStyle w:val="StyleUnderline"/>
        </w:rPr>
        <w:t>white and non-Black interests in blackness and sometimes (often) black bodies</w:t>
      </w:r>
      <w:r>
        <w:rPr>
          <w:sz w:val="14"/>
        </w:rPr>
        <w:t xml:space="preserve">, white and non-Black scholars could be receptive to asking themselves the following questions. </w:t>
      </w:r>
      <w:r w:rsidRPr="00E13584">
        <w:rPr>
          <w:rStyle w:val="Emphasis"/>
        </w:rPr>
        <w:t>How could my desire—to the extent that it can be made known—be</w:t>
      </w:r>
      <w:r>
        <w:rPr>
          <w:rStyle w:val="Emphasis"/>
        </w:rPr>
        <w:t xml:space="preserve"> </w:t>
      </w:r>
      <w:r w:rsidRPr="00E13584">
        <w:rPr>
          <w:rStyle w:val="Emphasis"/>
        </w:rPr>
        <w:t>made useful as an object of study</w:t>
      </w:r>
      <w:r>
        <w:rPr>
          <w:sz w:val="14"/>
        </w:rPr>
        <w:t>?</w:t>
      </w:r>
      <w:r w:rsidRPr="00E13584">
        <w:rPr>
          <w:rStyle w:val="StyleUnderline"/>
        </w:rPr>
        <w:t xml:space="preserve"> Since the body is always implicated in the production of knowledge, how will I acknowledge my own body as a white/non-black</w:t>
      </w:r>
      <w:r>
        <w:rPr>
          <w:rStyle w:val="StyleUnderline"/>
        </w:rPr>
        <w:t xml:space="preserve"> </w:t>
      </w:r>
      <w:r w:rsidRPr="00E13584">
        <w:rPr>
          <w:rStyle w:val="StyleUnderline"/>
        </w:rPr>
        <w:t>scholar while studying Black bodies</w:t>
      </w:r>
      <w:r>
        <w:rPr>
          <w:sz w:val="14"/>
        </w:rPr>
        <w:t xml:space="preserve">? How does studying black bodies make me feel? How do/es my skin, eyes, genitals, mind, tongue feel when I think about the black body? (For those who have done meditation or yoga this is a practice of noticing that might feel familiar.) What are the methodological implications of attending to my own body and its sensations as an object of knowledge as I attend to Black bodies? </w:t>
      </w:r>
      <w:r w:rsidRPr="00E13584">
        <w:rPr>
          <w:rStyle w:val="Emphasis"/>
        </w:rPr>
        <w:t>Am I willing to make myself an object as I make blackness an object</w:t>
      </w:r>
      <w:r>
        <w:rPr>
          <w:sz w:val="14"/>
        </w:rPr>
        <w:t>?</w:t>
      </w:r>
      <w:r w:rsidRPr="00E13584">
        <w:rPr>
          <w:sz w:val="14"/>
        </w:rPr>
        <w:t xml:space="preserve">I consider these questions because the exercise of situating oneself in the vein of, “I acknowledge that I am a white-cis-queer-male-setter-scholar working on yada…” has become an inane exercise. I want to know how it feels to acknowledge arousal—and or other sensations—at the sight of Black bodies in pain, rebellion, movement, ecstasy, and make that feeling—your feeling—an object for study. </w:t>
      </w:r>
      <w:r w:rsidRPr="00060421">
        <w:rPr>
          <w:rStyle w:val="StyleUnderline"/>
        </w:rPr>
        <w:t xml:space="preserve">This kind of </w:t>
      </w:r>
      <w:r w:rsidRPr="00060421">
        <w:rPr>
          <w:rStyle w:val="Emphasis"/>
        </w:rPr>
        <w:t>empathetic disclosure interrupts</w:t>
      </w:r>
      <w:r w:rsidRPr="00060421">
        <w:rPr>
          <w:rStyle w:val="StyleUnderline"/>
        </w:rPr>
        <w:t xml:space="preserve"> the </w:t>
      </w:r>
      <w:r w:rsidRPr="00060421">
        <w:rPr>
          <w:rStyle w:val="Emphasis"/>
        </w:rPr>
        <w:t>violence</w:t>
      </w:r>
      <w:r w:rsidRPr="00060421">
        <w:rPr>
          <w:rStyle w:val="StyleUnderline"/>
        </w:rPr>
        <w:t xml:space="preserve"> of </w:t>
      </w:r>
      <w:r w:rsidRPr="00060421">
        <w:rPr>
          <w:rStyle w:val="Emphasis"/>
        </w:rPr>
        <w:t>politesse</w:t>
      </w:r>
      <w:r w:rsidRPr="00060421">
        <w:rPr>
          <w:rStyle w:val="StyleUnderline"/>
        </w:rPr>
        <w:t xml:space="preserve"> and its </w:t>
      </w:r>
      <w:r w:rsidRPr="00060421">
        <w:rPr>
          <w:rStyle w:val="Emphasis"/>
        </w:rPr>
        <w:t>performance</w:t>
      </w:r>
      <w:r w:rsidRPr="00060421">
        <w:rPr>
          <w:rStyle w:val="StyleUnderline"/>
        </w:rPr>
        <w:t xml:space="preserve"> of “</w:t>
      </w:r>
      <w:r w:rsidRPr="00060421">
        <w:rPr>
          <w:rStyle w:val="Emphasis"/>
        </w:rPr>
        <w:t>pure</w:t>
      </w:r>
      <w:r w:rsidRPr="00060421">
        <w:rPr>
          <w:rStyle w:val="StyleUnderline"/>
        </w:rPr>
        <w:t xml:space="preserve">” and </w:t>
      </w:r>
      <w:r w:rsidRPr="00060421">
        <w:rPr>
          <w:rStyle w:val="Emphasis"/>
        </w:rPr>
        <w:t>anti-racist intent</w:t>
      </w:r>
      <w:r w:rsidRPr="00060421">
        <w:rPr>
          <w:rStyle w:val="StyleUnderline"/>
        </w:rPr>
        <w:t xml:space="preserve"> on the part of the </w:t>
      </w:r>
      <w:r w:rsidRPr="00060421">
        <w:rPr>
          <w:rStyle w:val="Emphasis"/>
        </w:rPr>
        <w:t>white/non-black researcher</w:t>
      </w:r>
      <w:r w:rsidRPr="00E13584">
        <w:rPr>
          <w:sz w:val="14"/>
        </w:rPr>
        <w:t xml:space="preserve">. </w:t>
      </w:r>
      <w:r w:rsidRPr="00060421">
        <w:rPr>
          <w:rStyle w:val="StyleUnderline"/>
        </w:rPr>
        <w:t xml:space="preserve">This empathetic practice of </w:t>
      </w:r>
      <w:r w:rsidRPr="00060421">
        <w:rPr>
          <w:rStyle w:val="Emphasis"/>
        </w:rPr>
        <w:t>accountability</w:t>
      </w:r>
      <w:r w:rsidRPr="00060421">
        <w:rPr>
          <w:rStyle w:val="StyleUnderline"/>
        </w:rPr>
        <w:t xml:space="preserve"> does not </w:t>
      </w:r>
      <w:r w:rsidRPr="00060421">
        <w:rPr>
          <w:rStyle w:val="Emphasis"/>
        </w:rPr>
        <w:t>naively assume</w:t>
      </w:r>
      <w:r w:rsidRPr="00060421">
        <w:rPr>
          <w:rStyle w:val="StyleUnderline"/>
        </w:rPr>
        <w:t xml:space="preserve"> that that the white/non-black scholars’ </w:t>
      </w:r>
      <w:r w:rsidRPr="00060421">
        <w:rPr>
          <w:rStyle w:val="Emphasis"/>
        </w:rPr>
        <w:t>interest</w:t>
      </w:r>
      <w:r w:rsidRPr="00060421">
        <w:rPr>
          <w:rStyle w:val="StyleUnderline"/>
        </w:rPr>
        <w:t xml:space="preserve"> in </w:t>
      </w:r>
      <w:r w:rsidRPr="00060421">
        <w:rPr>
          <w:rStyle w:val="Emphasis"/>
        </w:rPr>
        <w:t>blackness</w:t>
      </w:r>
      <w:r w:rsidRPr="00060421">
        <w:rPr>
          <w:rStyle w:val="StyleUnderline"/>
        </w:rPr>
        <w:t xml:space="preserve">/black bodies is an </w:t>
      </w:r>
      <w:r w:rsidRPr="00060421">
        <w:rPr>
          <w:rStyle w:val="Emphasis"/>
        </w:rPr>
        <w:t>expression of allyship</w:t>
      </w:r>
      <w:r w:rsidRPr="00E13584">
        <w:rPr>
          <w:sz w:val="14"/>
        </w:rPr>
        <w:t xml:space="preserve">. The corporate university does not produce scholars whose primary interest is in producing knowledge for political action and more specifically the eradication of anti-black racism. </w:t>
      </w:r>
      <w:r w:rsidRPr="00060421">
        <w:rPr>
          <w:rStyle w:val="StyleUnderline"/>
        </w:rPr>
        <w:t>The corporate university trains us to work against our best selves</w:t>
      </w:r>
      <w:r w:rsidRPr="00E13584">
        <w:rPr>
          <w:sz w:val="14"/>
        </w:rPr>
        <w:t xml:space="preserve">. </w:t>
      </w:r>
      <w:r w:rsidRPr="00060421">
        <w:rPr>
          <w:rStyle w:val="StyleUnderline"/>
        </w:rPr>
        <w:t xml:space="preserve">The </w:t>
      </w:r>
      <w:r w:rsidRPr="00060421">
        <w:rPr>
          <w:rStyle w:val="Emphasis"/>
        </w:rPr>
        <w:t>humanist</w:t>
      </w:r>
      <w:r w:rsidRPr="00060421">
        <w:rPr>
          <w:rStyle w:val="StyleUnderline"/>
        </w:rPr>
        <w:t xml:space="preserve"> or social scientist in the </w:t>
      </w:r>
      <w:r w:rsidRPr="00060421">
        <w:rPr>
          <w:rStyle w:val="Emphasis"/>
        </w:rPr>
        <w:t>corporate</w:t>
      </w:r>
      <w:r w:rsidRPr="00060421">
        <w:rPr>
          <w:rStyle w:val="StyleUnderline"/>
        </w:rPr>
        <w:t xml:space="preserve"> </w:t>
      </w:r>
      <w:r w:rsidRPr="00060421">
        <w:rPr>
          <w:rStyle w:val="Emphasis"/>
        </w:rPr>
        <w:t>university</w:t>
      </w:r>
      <w:r w:rsidRPr="00060421">
        <w:rPr>
          <w:rStyle w:val="StyleUnderline"/>
        </w:rPr>
        <w:t xml:space="preserve"> is trained to </w:t>
      </w:r>
      <w:r w:rsidRPr="00060421">
        <w:rPr>
          <w:rStyle w:val="Emphasis"/>
        </w:rPr>
        <w:t>intervene</w:t>
      </w:r>
      <w:r w:rsidRPr="00060421">
        <w:rPr>
          <w:rStyle w:val="StyleUnderline"/>
        </w:rPr>
        <w:t xml:space="preserve"> upon and </w:t>
      </w:r>
      <w:r w:rsidRPr="00060421">
        <w:rPr>
          <w:rStyle w:val="Emphasis"/>
        </w:rPr>
        <w:t>improve</w:t>
      </w:r>
      <w:r w:rsidRPr="00060421">
        <w:rPr>
          <w:rStyle w:val="StyleUnderline"/>
        </w:rPr>
        <w:t xml:space="preserve"> fields of </w:t>
      </w:r>
      <w:r w:rsidRPr="00060421">
        <w:rPr>
          <w:rStyle w:val="Emphasis"/>
        </w:rPr>
        <w:t>study</w:t>
      </w:r>
      <w:r w:rsidRPr="00E13584">
        <w:rPr>
          <w:sz w:val="14"/>
        </w:rPr>
        <w:t xml:space="preserve">. The scholar who will be successful is trained to develop an impulse to improve, develop, elevate, abstract, queer, trans or post-humanize existing fields, especially Black Studies. The successful scholar will be able to track their accomplishment and growth by documenting a record of the impression or legacy they have left on the field. The question that white and non-black scholars in the academy must ultimately answer is how did I advance, intervene upon, or “save” Black Studies. </w:t>
      </w:r>
      <w:r w:rsidRPr="00060421">
        <w:rPr>
          <w:rStyle w:val="StyleUnderline"/>
        </w:rPr>
        <w:t xml:space="preserve">Rarely are white and non-black scholars asked to reflect upon and come to terms with how </w:t>
      </w:r>
      <w:r w:rsidRPr="00060421">
        <w:rPr>
          <w:rStyle w:val="Emphasis"/>
        </w:rPr>
        <w:t>Black Studies “saved” them</w:t>
      </w:r>
      <w:r w:rsidRPr="00E13584">
        <w:rPr>
          <w:sz w:val="14"/>
        </w:rPr>
        <w:t xml:space="preserve">. </w:t>
      </w:r>
      <w:r w:rsidRPr="00060421">
        <w:rPr>
          <w:rStyle w:val="StyleUnderline"/>
        </w:rPr>
        <w:t xml:space="preserve">To be clear, I am not cynical or invested in an indictment and understanding of white and non-black anti-blackness as </w:t>
      </w:r>
      <w:r w:rsidRPr="00060421">
        <w:rPr>
          <w:rStyle w:val="Emphasis"/>
        </w:rPr>
        <w:t>hopelessly</w:t>
      </w:r>
      <w:r w:rsidRPr="00060421">
        <w:rPr>
          <w:rStyle w:val="StyleUnderline"/>
        </w:rPr>
        <w:t xml:space="preserve"> </w:t>
      </w:r>
      <w:r w:rsidRPr="00060421">
        <w:rPr>
          <w:rStyle w:val="Emphasis"/>
        </w:rPr>
        <w:t>intractable</w:t>
      </w:r>
      <w:r w:rsidRPr="00060421">
        <w:rPr>
          <w:rStyle w:val="StyleUnderline"/>
        </w:rPr>
        <w:t xml:space="preserve">, </w:t>
      </w:r>
      <w:r w:rsidRPr="00060421">
        <w:rPr>
          <w:rStyle w:val="Emphasis"/>
        </w:rPr>
        <w:t>unrelenting</w:t>
      </w:r>
      <w:r w:rsidRPr="00060421">
        <w:rPr>
          <w:rStyle w:val="StyleUnderline"/>
        </w:rPr>
        <w:t xml:space="preserve">, or </w:t>
      </w:r>
      <w:r w:rsidRPr="00060421">
        <w:rPr>
          <w:rStyle w:val="Emphasis"/>
        </w:rPr>
        <w:t>unchangeable</w:t>
      </w:r>
      <w:r w:rsidRPr="00E13584">
        <w:rPr>
          <w:sz w:val="14"/>
        </w:rPr>
        <w:t xml:space="preserve">. </w:t>
      </w:r>
      <w:r w:rsidRPr="00060421">
        <w:rPr>
          <w:rStyle w:val="StyleUnderline"/>
        </w:rPr>
        <w:t xml:space="preserve">The </w:t>
      </w:r>
      <w:r w:rsidRPr="00060421">
        <w:rPr>
          <w:rStyle w:val="Emphasis"/>
        </w:rPr>
        <w:t xml:space="preserve">empathetic practice of </w:t>
      </w:r>
      <w:r w:rsidRPr="00060421">
        <w:rPr>
          <w:rStyle w:val="Emphasis"/>
        </w:rPr>
        <w:lastRenderedPageBreak/>
        <w:t>disclosure</w:t>
      </w:r>
      <w:r w:rsidRPr="00060421">
        <w:rPr>
          <w:rStyle w:val="StyleUnderline"/>
        </w:rPr>
        <w:t xml:space="preserve"> and </w:t>
      </w:r>
      <w:r w:rsidRPr="00060421">
        <w:rPr>
          <w:rStyle w:val="Emphasis"/>
        </w:rPr>
        <w:t>engagement</w:t>
      </w:r>
      <w:r w:rsidRPr="00060421">
        <w:rPr>
          <w:rStyle w:val="StyleUnderline"/>
        </w:rPr>
        <w:t xml:space="preserve"> I invite assumes and holds </w:t>
      </w:r>
      <w:r w:rsidRPr="00060421">
        <w:rPr>
          <w:rStyle w:val="Emphasis"/>
        </w:rPr>
        <w:t>space</w:t>
      </w:r>
      <w:r w:rsidRPr="00060421">
        <w:rPr>
          <w:rStyle w:val="StyleUnderline"/>
        </w:rPr>
        <w:t xml:space="preserve"> for the </w:t>
      </w:r>
      <w:r w:rsidRPr="00060421">
        <w:rPr>
          <w:rStyle w:val="Emphasis"/>
        </w:rPr>
        <w:t>possibility</w:t>
      </w:r>
      <w:r w:rsidRPr="00060421">
        <w:rPr>
          <w:rStyle w:val="StyleUnderline"/>
        </w:rPr>
        <w:t xml:space="preserve"> that people can be (and want to be) </w:t>
      </w:r>
      <w:r w:rsidRPr="00060421">
        <w:rPr>
          <w:rStyle w:val="Emphasis"/>
        </w:rPr>
        <w:t>accountable and ethical.</w:t>
      </w:r>
      <w:r w:rsidRPr="00E13584">
        <w:rPr>
          <w:sz w:val="14"/>
        </w:rPr>
        <w:t xml:space="preserve"> </w:t>
      </w:r>
      <w:r w:rsidRPr="00060421">
        <w:rPr>
          <w:rStyle w:val="StyleUnderline"/>
        </w:rPr>
        <w:t xml:space="preserve">Further, this kind of empathetic practice requires </w:t>
      </w:r>
      <w:r w:rsidRPr="00060421">
        <w:rPr>
          <w:rStyle w:val="Emphasis"/>
        </w:rPr>
        <w:t>more than accountability</w:t>
      </w:r>
      <w:r w:rsidRPr="00E13584">
        <w:rPr>
          <w:sz w:val="14"/>
        </w:rPr>
        <w:t xml:space="preserve">. </w:t>
      </w:r>
      <w:r w:rsidRPr="00E13584">
        <w:rPr>
          <w:rStyle w:val="StyleUnderline"/>
        </w:rPr>
        <w:t xml:space="preserve">Unlike the </w:t>
      </w:r>
      <w:r w:rsidRPr="00E13584">
        <w:rPr>
          <w:rStyle w:val="Emphasis"/>
        </w:rPr>
        <w:t>empathy</w:t>
      </w:r>
      <w:r w:rsidRPr="00E13584">
        <w:rPr>
          <w:rStyle w:val="StyleUnderline"/>
        </w:rPr>
        <w:t xml:space="preserve"> of the abolitionist or the misguided white liberal subject that Hartman treats as an </w:t>
      </w:r>
      <w:r w:rsidRPr="00E13584">
        <w:rPr>
          <w:rStyle w:val="Emphasis"/>
        </w:rPr>
        <w:t>object of inquiry</w:t>
      </w:r>
      <w:r w:rsidRPr="00E13584">
        <w:rPr>
          <w:rStyle w:val="StyleUnderline"/>
        </w:rPr>
        <w:t xml:space="preserve"> in </w:t>
      </w:r>
      <w:r w:rsidRPr="00E13584">
        <w:rPr>
          <w:rStyle w:val="Emphasis"/>
        </w:rPr>
        <w:t>Scenes of Subjection</w:t>
      </w:r>
      <w:r w:rsidRPr="00E13584">
        <w:rPr>
          <w:rStyle w:val="StyleUnderline"/>
        </w:rPr>
        <w:t xml:space="preserve">, this </w:t>
      </w:r>
      <w:r w:rsidRPr="00E13584">
        <w:rPr>
          <w:rStyle w:val="Emphasis"/>
        </w:rPr>
        <w:t>empathetic</w:t>
      </w:r>
      <w:r w:rsidRPr="00E13584">
        <w:rPr>
          <w:rStyle w:val="StyleUnderline"/>
        </w:rPr>
        <w:t xml:space="preserve"> practice is an erotic process of </w:t>
      </w:r>
      <w:r w:rsidRPr="00E13584">
        <w:rPr>
          <w:rStyle w:val="Emphasis"/>
        </w:rPr>
        <w:t>unbecoming</w:t>
      </w:r>
      <w:r w:rsidRPr="00E13584">
        <w:rPr>
          <w:sz w:val="14"/>
        </w:rPr>
        <w:t xml:space="preserve">.30 This erotic call toward an unbecoming submits to the mandate of Lorde’s erotic movement toward chaos.31 </w:t>
      </w:r>
      <w:r w:rsidRPr="00E13584">
        <w:rPr>
          <w:rStyle w:val="StyleUnderline"/>
        </w:rPr>
        <w:t xml:space="preserve">Is it possible to invite the Lordean chaos that can ensue when one approaches blackness (in its </w:t>
      </w:r>
      <w:r w:rsidRPr="00E13584">
        <w:rPr>
          <w:rStyle w:val="Emphasis"/>
        </w:rPr>
        <w:t>embodied</w:t>
      </w:r>
      <w:r w:rsidRPr="00E13584">
        <w:rPr>
          <w:rStyle w:val="StyleUnderline"/>
        </w:rPr>
        <w:t xml:space="preserve"> form in this case) and </w:t>
      </w:r>
      <w:r w:rsidRPr="00E13584">
        <w:rPr>
          <w:rStyle w:val="Emphasis"/>
        </w:rPr>
        <w:t>submits</w:t>
      </w:r>
      <w:r w:rsidRPr="00E13584">
        <w:rPr>
          <w:rStyle w:val="StyleUnderline"/>
        </w:rPr>
        <w:t xml:space="preserve"> to its </w:t>
      </w:r>
      <w:r w:rsidRPr="00E13584">
        <w:rPr>
          <w:rStyle w:val="Emphasis"/>
        </w:rPr>
        <w:t>invitation</w:t>
      </w:r>
      <w:r w:rsidRPr="00E13584">
        <w:rPr>
          <w:rStyle w:val="StyleUnderline"/>
        </w:rPr>
        <w:t xml:space="preserve"> to </w:t>
      </w:r>
      <w:r w:rsidRPr="00E13584">
        <w:rPr>
          <w:rStyle w:val="Emphasis"/>
        </w:rPr>
        <w:t>abolish</w:t>
      </w:r>
      <w:r w:rsidRPr="00E13584">
        <w:rPr>
          <w:rStyle w:val="StyleUnderline"/>
        </w:rPr>
        <w:t xml:space="preserve"> a self that </w:t>
      </w:r>
      <w:r w:rsidRPr="00E13584">
        <w:rPr>
          <w:rStyle w:val="Emphasis"/>
        </w:rPr>
        <w:t>makes</w:t>
      </w:r>
      <w:r w:rsidRPr="00E13584">
        <w:rPr>
          <w:rStyle w:val="StyleUnderline"/>
        </w:rPr>
        <w:t xml:space="preserve"> and </w:t>
      </w:r>
      <w:r w:rsidRPr="00E13584">
        <w:rPr>
          <w:rStyle w:val="Emphasis"/>
        </w:rPr>
        <w:t>remakes</w:t>
      </w:r>
      <w:r w:rsidRPr="00E13584">
        <w:rPr>
          <w:rStyle w:val="StyleUnderline"/>
        </w:rPr>
        <w:t xml:space="preserve"> itself through the sensuous </w:t>
      </w:r>
      <w:r w:rsidRPr="00E13584">
        <w:rPr>
          <w:rStyle w:val="Emphasis"/>
        </w:rPr>
        <w:t>objectification</w:t>
      </w:r>
      <w:r w:rsidRPr="00E13584">
        <w:rPr>
          <w:rStyle w:val="StyleUnderline"/>
        </w:rPr>
        <w:t xml:space="preserve"> and </w:t>
      </w:r>
      <w:r w:rsidRPr="00E13584">
        <w:rPr>
          <w:rStyle w:val="Emphasis"/>
        </w:rPr>
        <w:t>destruction of black people</w:t>
      </w:r>
      <w:r w:rsidRPr="00E13584">
        <w:rPr>
          <w:sz w:val="14"/>
        </w:rPr>
        <w:t xml:space="preserve">? If approached ethically, </w:t>
      </w:r>
      <w:r w:rsidRPr="00E13584">
        <w:rPr>
          <w:rStyle w:val="StyleUnderline"/>
        </w:rPr>
        <w:t>the power of black presence and embodiment can undo and reorganize the white and non-black body and self on different terms</w:t>
      </w:r>
      <w:r w:rsidRPr="00E13584">
        <w:rPr>
          <w:sz w:val="14"/>
        </w:rPr>
        <w:t xml:space="preserve">. </w:t>
      </w:r>
      <w:r w:rsidRPr="00E13584">
        <w:rPr>
          <w:rStyle w:val="StyleUnderline"/>
        </w:rPr>
        <w:t xml:space="preserve">White and </w:t>
      </w:r>
      <w:r w:rsidRPr="00E13584">
        <w:rPr>
          <w:rStyle w:val="Emphasis"/>
        </w:rPr>
        <w:t>non-black scholars</w:t>
      </w:r>
      <w:r w:rsidRPr="00E13584">
        <w:rPr>
          <w:rStyle w:val="StyleUnderline"/>
        </w:rPr>
        <w:t xml:space="preserve"> could </w:t>
      </w:r>
      <w:r w:rsidRPr="00E13584">
        <w:rPr>
          <w:rStyle w:val="Emphasis"/>
        </w:rPr>
        <w:t>choose</w:t>
      </w:r>
      <w:r w:rsidRPr="00E13584">
        <w:rPr>
          <w:rStyle w:val="StyleUnderline"/>
        </w:rPr>
        <w:t xml:space="preserve"> to open </w:t>
      </w:r>
      <w:r w:rsidRPr="00E13584">
        <w:rPr>
          <w:rStyle w:val="Emphasis"/>
        </w:rPr>
        <w:t>themselves</w:t>
      </w:r>
      <w:r w:rsidRPr="00E13584">
        <w:rPr>
          <w:rStyle w:val="StyleUnderline"/>
        </w:rPr>
        <w:t xml:space="preserve"> to a </w:t>
      </w:r>
      <w:r w:rsidRPr="00E13584">
        <w:rPr>
          <w:rStyle w:val="Emphasis"/>
        </w:rPr>
        <w:t>Black erotic method</w:t>
      </w:r>
      <w:r w:rsidRPr="00E13584">
        <w:rPr>
          <w:rStyle w:val="StyleUnderline"/>
        </w:rPr>
        <w:t xml:space="preserve"> and practice of </w:t>
      </w:r>
      <w:r w:rsidRPr="00E13584">
        <w:rPr>
          <w:rStyle w:val="Emphasis"/>
        </w:rPr>
        <w:t>unravelling</w:t>
      </w:r>
      <w:r w:rsidRPr="00E13584">
        <w:rPr>
          <w:rStyle w:val="StyleUnderline"/>
        </w:rPr>
        <w:t xml:space="preserve"> their </w:t>
      </w:r>
      <w:r w:rsidRPr="00E13584">
        <w:rPr>
          <w:rStyle w:val="Emphasis"/>
        </w:rPr>
        <w:t>investments</w:t>
      </w:r>
      <w:r w:rsidRPr="00E13584">
        <w:rPr>
          <w:rStyle w:val="StyleUnderline"/>
        </w:rPr>
        <w:t xml:space="preserve"> in </w:t>
      </w:r>
      <w:r w:rsidRPr="00E13584">
        <w:rPr>
          <w:rStyle w:val="Emphasis"/>
        </w:rPr>
        <w:t>possessing themselves</w:t>
      </w:r>
      <w:r w:rsidRPr="00E13584">
        <w:rPr>
          <w:rStyle w:val="StyleUnderline"/>
        </w:rPr>
        <w:t xml:space="preserve"> and the </w:t>
      </w:r>
      <w:r w:rsidRPr="00E13584">
        <w:rPr>
          <w:rStyle w:val="Emphasis"/>
        </w:rPr>
        <w:t>black captive body</w:t>
      </w:r>
      <w:r w:rsidRPr="00E13584">
        <w:rPr>
          <w:sz w:val="14"/>
        </w:rPr>
        <w:t xml:space="preserve">. </w:t>
      </w:r>
      <w:r w:rsidRPr="00E13584">
        <w:rPr>
          <w:rStyle w:val="StyleUnderline"/>
        </w:rPr>
        <w:t xml:space="preserve">If white and non-black scholars can bare or expose the ways that their white/non-black self depends on rendering the black body a captive “being for” whiteness/others, it is possible to render themselves available for </w:t>
      </w:r>
      <w:r w:rsidRPr="00E13584">
        <w:rPr>
          <w:rStyle w:val="Emphasis"/>
        </w:rPr>
        <w:t>being radically rearranged by Blackness</w:t>
      </w:r>
      <w:r w:rsidRPr="00E13584">
        <w:rPr>
          <w:sz w:val="14"/>
        </w:rPr>
        <w:t xml:space="preserve">. This work leaves room for the formation of a new kind of body—a Deleuzean Body Without Organs—that can be undone and remade in relation to blackness.32 </w:t>
      </w:r>
      <w:r w:rsidRPr="00E13584">
        <w:rPr>
          <w:rStyle w:val="StyleUnderline"/>
        </w:rPr>
        <w:t xml:space="preserve">This kind of ethic and </w:t>
      </w:r>
      <w:r w:rsidRPr="00E13584">
        <w:rPr>
          <w:rStyle w:val="Emphasis"/>
        </w:rPr>
        <w:t>reorientation</w:t>
      </w:r>
      <w:r w:rsidRPr="00E13584">
        <w:rPr>
          <w:rStyle w:val="StyleUnderline"/>
        </w:rPr>
        <w:t xml:space="preserve"> can </w:t>
      </w:r>
      <w:r w:rsidRPr="00E13584">
        <w:rPr>
          <w:rStyle w:val="Emphasis"/>
        </w:rPr>
        <w:t>interrupt</w:t>
      </w:r>
      <w:r w:rsidRPr="00E13584">
        <w:rPr>
          <w:rStyle w:val="StyleUnderline"/>
        </w:rPr>
        <w:t xml:space="preserve"> the current </w:t>
      </w:r>
      <w:r w:rsidRPr="00E13584">
        <w:rPr>
          <w:rStyle w:val="Emphasis"/>
        </w:rPr>
        <w:t>impulse</w:t>
      </w:r>
      <w:r w:rsidRPr="00E13584">
        <w:rPr>
          <w:rStyle w:val="StyleUnderline"/>
        </w:rPr>
        <w:t xml:space="preserve"> to </w:t>
      </w:r>
      <w:r w:rsidRPr="00E13584">
        <w:rPr>
          <w:rStyle w:val="Emphasis"/>
        </w:rPr>
        <w:t>objectify</w:t>
      </w:r>
      <w:r w:rsidRPr="00E13584">
        <w:rPr>
          <w:rStyle w:val="StyleUnderline"/>
        </w:rPr>
        <w:t xml:space="preserve"> black </w:t>
      </w:r>
      <w:r w:rsidRPr="00E13584">
        <w:rPr>
          <w:rStyle w:val="Emphasis"/>
        </w:rPr>
        <w:t>embodiment</w:t>
      </w:r>
      <w:r w:rsidRPr="00E13584">
        <w:rPr>
          <w:rStyle w:val="StyleUnderline"/>
        </w:rPr>
        <w:t xml:space="preserve"> and black </w:t>
      </w:r>
      <w:r w:rsidRPr="00E13584">
        <w:rPr>
          <w:rStyle w:val="Emphasis"/>
        </w:rPr>
        <w:t xml:space="preserve">life while transforming the white and non-black scholars who hope to abolish antiblack violence in their own work. </w:t>
      </w:r>
    </w:p>
    <w:p w14:paraId="312339F3" w14:textId="77777777" w:rsidR="00645291" w:rsidRDefault="00645291" w:rsidP="00645291">
      <w:pPr>
        <w:pStyle w:val="Heading4"/>
        <w:tabs>
          <w:tab w:val="left" w:pos="3500"/>
        </w:tabs>
      </w:pPr>
      <w:r>
        <w:t xml:space="preserve">Biopolitics forms a politics of recognition that displaces ethnic studies performatively inscribing the centrality of Man that relies on the idiom of exception never able to grapple with the quotidian nature of antiblackness and racializing assemblages. Prefer the centrality of racialization in the model of habeas viscus. </w:t>
      </w:r>
    </w:p>
    <w:p w14:paraId="2F72F49F" w14:textId="77777777" w:rsidR="00645291" w:rsidRPr="002E5BBC" w:rsidRDefault="00645291" w:rsidP="00645291">
      <w:r>
        <w:rPr>
          <w:rStyle w:val="Style13ptBold"/>
        </w:rPr>
        <w:t xml:space="preserve">Weheliye, 14 </w:t>
      </w:r>
      <w:r>
        <w:t xml:space="preserve">[Alexander Weheliye, Alexander G. Weheliye is Professor of African American Studies and English at Northwestern University. He is the author of Phonographies: Grooves in Sonic Afro-Modernity, also published by Duke University Press. "Habeas Viscus: Racializing Assemblages, Biopolitics, And Black Feminist Theories Of The Human | Books Gateway | Duke University Press." Read.dukeupress.edu., 2014. Web. 19 Mar. 2020. </w:t>
      </w:r>
      <w:hyperlink r:id="rId109" w:history="1">
        <w:r w:rsidRPr="002E5BBC">
          <w:rPr>
            <w:color w:val="0000FF"/>
            <w:u w:val="single"/>
          </w:rPr>
          <w:t>https://read.dukeupress.edu/books/book/254/Habeas-ViscusRacializing-Assemblages-Biopolitics</w:t>
        </w:r>
      </w:hyperlink>
      <w:r>
        <w:t>]//Townes</w:t>
      </w:r>
    </w:p>
    <w:p w14:paraId="681F4D54" w14:textId="77777777" w:rsidR="00645291" w:rsidRDefault="00645291" w:rsidP="00645291">
      <w:pPr>
        <w:rPr>
          <w:rStyle w:val="Emphasis"/>
        </w:rPr>
      </w:pPr>
      <w:r w:rsidRPr="002E5BBC">
        <w:rPr>
          <w:u w:val="single"/>
        </w:rPr>
        <w:t xml:space="preserve">Building on Hortense Spillers’s distinction between </w:t>
      </w:r>
      <w:r w:rsidRPr="002E5BBC">
        <w:rPr>
          <w:rStyle w:val="Emphasis"/>
        </w:rPr>
        <w:t>body and flesh</w:t>
      </w:r>
      <w:r w:rsidRPr="002E5BBC">
        <w:rPr>
          <w:u w:val="single"/>
        </w:rPr>
        <w:t xml:space="preserve"> and the </w:t>
      </w:r>
      <w:r w:rsidRPr="002E5BBC">
        <w:rPr>
          <w:rStyle w:val="Emphasis"/>
        </w:rPr>
        <w:t>writ of habeas corpus</w:t>
      </w:r>
      <w:r w:rsidRPr="002E5BBC">
        <w:rPr>
          <w:u w:val="single"/>
        </w:rPr>
        <w:t xml:space="preserve">, I use the phrase </w:t>
      </w:r>
      <w:r w:rsidRPr="002E5BBC">
        <w:rPr>
          <w:rStyle w:val="Emphasis"/>
          <w:highlight w:val="cyan"/>
        </w:rPr>
        <w:t>habeas viscus</w:t>
      </w:r>
      <w:r w:rsidRPr="002E5BBC">
        <w:rPr>
          <w:u w:val="single"/>
        </w:rPr>
        <w:t>—“</w:t>
      </w:r>
      <w:r w:rsidRPr="002E5BBC">
        <w:rPr>
          <w:rStyle w:val="Emphasis"/>
        </w:rPr>
        <w:t>You shall have the flesh</w:t>
      </w:r>
      <w:r w:rsidRPr="002E5BBC">
        <w:rPr>
          <w:u w:val="single"/>
        </w:rPr>
        <w:t xml:space="preserve">”—on the one hand, to </w:t>
      </w:r>
      <w:r w:rsidRPr="002E5BBC">
        <w:rPr>
          <w:highlight w:val="cyan"/>
          <w:u w:val="single"/>
        </w:rPr>
        <w:t xml:space="preserve">signal how </w:t>
      </w:r>
      <w:r w:rsidRPr="002E5BBC">
        <w:rPr>
          <w:rStyle w:val="Emphasis"/>
          <w:highlight w:val="cyan"/>
        </w:rPr>
        <w:t xml:space="preserve">violent political domination activates a fleshly surplus that </w:t>
      </w:r>
      <w:r w:rsidRPr="002E5BBC">
        <w:rPr>
          <w:rStyle w:val="Emphasis"/>
        </w:rPr>
        <w:t xml:space="preserve">simultaneously </w:t>
      </w:r>
      <w:r w:rsidRPr="002E5BBC">
        <w:rPr>
          <w:rStyle w:val="Emphasis"/>
          <w:highlight w:val="cyan"/>
        </w:rPr>
        <w:t xml:space="preserve">sustains and disfigures </w:t>
      </w:r>
      <w:r w:rsidRPr="002E5BBC">
        <w:rPr>
          <w:rStyle w:val="Emphasis"/>
        </w:rPr>
        <w:t xml:space="preserve">said </w:t>
      </w:r>
      <w:r w:rsidRPr="002E5BBC">
        <w:rPr>
          <w:rStyle w:val="Emphasis"/>
          <w:highlight w:val="cyan"/>
        </w:rPr>
        <w:t>brutality</w:t>
      </w:r>
      <w:r w:rsidRPr="002E5BBC">
        <w:rPr>
          <w:u w:val="single"/>
        </w:rPr>
        <w:t xml:space="preserve">, </w:t>
      </w:r>
      <w:r w:rsidRPr="002E5BBC">
        <w:rPr>
          <w:highlight w:val="cyan"/>
          <w:u w:val="single"/>
        </w:rPr>
        <w:t>and</w:t>
      </w:r>
      <w:r w:rsidRPr="002E5BBC">
        <w:rPr>
          <w:u w:val="single"/>
        </w:rPr>
        <w:t xml:space="preserve">, on the other hand, to </w:t>
      </w:r>
      <w:r w:rsidRPr="002E5BBC">
        <w:rPr>
          <w:rStyle w:val="Emphasis"/>
          <w:highlight w:val="cyan"/>
        </w:rPr>
        <w:t>reclaim the atrocity of flesh as a pivotal arena</w:t>
      </w:r>
      <w:r w:rsidRPr="002E5BBC">
        <w:rPr>
          <w:rStyle w:val="Emphasis"/>
        </w:rPr>
        <w:t xml:space="preserve"> for the politics emanating from different traditions of the oppressed</w:t>
      </w:r>
      <w:r w:rsidRPr="002E5BBC">
        <w:rPr>
          <w:sz w:val="14"/>
        </w:rPr>
        <w:t xml:space="preserve">. </w:t>
      </w:r>
      <w:r w:rsidRPr="002E5BBC">
        <w:rPr>
          <w:rStyle w:val="Emphasis"/>
          <w:highlight w:val="cyan"/>
        </w:rPr>
        <w:t>The flesh</w:t>
      </w:r>
      <w:r w:rsidRPr="002E5BBC">
        <w:rPr>
          <w:u w:val="single"/>
        </w:rPr>
        <w:t xml:space="preserve">, rather than displacing bare life or civil death, </w:t>
      </w:r>
      <w:r w:rsidRPr="002E5BBC">
        <w:rPr>
          <w:rStyle w:val="Emphasis"/>
          <w:highlight w:val="cyan"/>
        </w:rPr>
        <w:t>excavates the social (after)life</w:t>
      </w:r>
      <w:r w:rsidRPr="002E5BBC">
        <w:rPr>
          <w:rStyle w:val="Emphasis"/>
        </w:rPr>
        <w:t xml:space="preserve"> of these categories: it </w:t>
      </w:r>
      <w:r w:rsidRPr="002E5BBC">
        <w:rPr>
          <w:rStyle w:val="Emphasis"/>
          <w:highlight w:val="cyan"/>
        </w:rPr>
        <w:t>represents racializing assemblages of subjection that can never annihilate the lines of flight</w:t>
      </w:r>
      <w:r w:rsidRPr="002E5BBC">
        <w:rPr>
          <w:u w:val="single"/>
        </w:rPr>
        <w:t xml:space="preserve">, freedom dreams, practices of liberation, and possibilities of other worlds. Nonetheless, </w:t>
      </w:r>
      <w:r w:rsidRPr="002E5BBC">
        <w:rPr>
          <w:highlight w:val="cyan"/>
          <w:u w:val="single"/>
        </w:rPr>
        <w:t>genres of the human</w:t>
      </w:r>
      <w:r w:rsidRPr="002E5BBC">
        <w:rPr>
          <w:u w:val="single"/>
        </w:rPr>
        <w:t xml:space="preserve"> I discuss in Habeas Viscus </w:t>
      </w:r>
      <w:r w:rsidRPr="002E5BBC">
        <w:rPr>
          <w:highlight w:val="cyan"/>
          <w:u w:val="single"/>
        </w:rPr>
        <w:t xml:space="preserve">ought not to be </w:t>
      </w:r>
      <w:r w:rsidRPr="002E5BBC">
        <w:rPr>
          <w:rStyle w:val="Emphasis"/>
          <w:highlight w:val="cyan"/>
        </w:rPr>
        <w:t>understood within the lexicons of resistance and agency</w:t>
      </w:r>
      <w:r w:rsidRPr="002E5BBC">
        <w:rPr>
          <w:u w:val="single"/>
        </w:rPr>
        <w:t xml:space="preserve">, because, as explanatory tools, these concepts have a tendency to </w:t>
      </w:r>
      <w:r w:rsidRPr="002E5BBC">
        <w:rPr>
          <w:strike/>
          <w:u w:val="single"/>
        </w:rPr>
        <w:t>blind</w:t>
      </w:r>
      <w:r w:rsidRPr="002E5BBC">
        <w:rPr>
          <w:u w:val="single"/>
        </w:rPr>
        <w:t xml:space="preserve"> </w:t>
      </w:r>
      <w:r>
        <w:rPr>
          <w:u w:val="single"/>
        </w:rPr>
        <w:t xml:space="preserve">[make] </w:t>
      </w:r>
      <w:r w:rsidRPr="002E5BBC">
        <w:rPr>
          <w:u w:val="single"/>
        </w:rPr>
        <w:t>us</w:t>
      </w:r>
      <w:r>
        <w:rPr>
          <w:u w:val="single"/>
        </w:rPr>
        <w:t xml:space="preserve"> [ignorant] </w:t>
      </w:r>
      <w:r w:rsidRPr="002E5BBC">
        <w:rPr>
          <w:u w:val="single"/>
        </w:rPr>
        <w:t xml:space="preserve">, whether through strenuous denials or exalted </w:t>
      </w:r>
      <w:r w:rsidRPr="002E5BBC">
        <w:rPr>
          <w:rStyle w:val="Emphasis"/>
        </w:rPr>
        <w:t>celebrations of their existence</w:t>
      </w:r>
      <w:r w:rsidRPr="002E5BBC">
        <w:rPr>
          <w:u w:val="single"/>
        </w:rPr>
        <w:t xml:space="preserve">, to the manifold </w:t>
      </w:r>
      <w:r w:rsidRPr="002E5BBC">
        <w:rPr>
          <w:rStyle w:val="Emphasis"/>
        </w:rPr>
        <w:t>occurrences of freedom in zones of indistinction</w:t>
      </w:r>
      <w:r w:rsidRPr="002E5BBC">
        <w:rPr>
          <w:sz w:val="14"/>
        </w:rPr>
        <w:t>. As modes of analyzing and imagining the practices of the oppressed in the face of extreme violence—although this is also applicable more broadly—</w:t>
      </w:r>
      <w:r w:rsidRPr="002E5BBC">
        <w:rPr>
          <w:rStyle w:val="Emphasis"/>
          <w:highlight w:val="cyan"/>
        </w:rPr>
        <w:t>resistance and agency assume full, selfpresent, and coherent subjects working against something or someone</w:t>
      </w:r>
      <w:r w:rsidRPr="002E5BBC">
        <w:rPr>
          <w:sz w:val="14"/>
        </w:rPr>
        <w:t xml:space="preserve">. </w:t>
      </w:r>
      <w:r w:rsidRPr="002E5BBC">
        <w:rPr>
          <w:u w:val="single"/>
        </w:rPr>
        <w:t xml:space="preserve">Which is not to say that agency and resistance are completely irrelevant in this context, just that we might come to a more </w:t>
      </w:r>
      <w:r w:rsidRPr="002E5BBC">
        <w:rPr>
          <w:u w:val="single"/>
        </w:rPr>
        <w:lastRenderedPageBreak/>
        <w:t>layered and improvisatory understanding of extreme subjection if we do not decide in advance what forms its disfigurations should take on.</w:t>
      </w:r>
      <w:r w:rsidRPr="002E5BBC">
        <w:rPr>
          <w:sz w:val="14"/>
        </w:rPr>
        <w:t xml:space="preserve"> When I initially began thinking about this book I wondered about the very basic possibility of agency and/or resistance in extreme circumstances such as slave plantations or concentration camps. The initial inquiry, then, led me to broader methodological questions facing minority discourse: </w:t>
      </w:r>
      <w:r w:rsidRPr="002E5BBC">
        <w:rPr>
          <w:rStyle w:val="Emphasis"/>
        </w:rPr>
        <w:t xml:space="preserve">Why are </w:t>
      </w:r>
      <w:r w:rsidRPr="002E5BBC">
        <w:rPr>
          <w:rStyle w:val="Emphasis"/>
          <w:highlight w:val="cyan"/>
        </w:rPr>
        <w:t>formations of the oppressed deemed liberatory only if they resist hegemony and/or exhibit the full agency of the oppressed</w:t>
      </w:r>
      <w:r w:rsidRPr="002E5BBC">
        <w:rPr>
          <w:sz w:val="14"/>
        </w:rPr>
        <w:t xml:space="preserve">? What deformations of freedom become possible in the absence of resistance and agency? I don’t intend for Habeas Viscus to provide final answers to these questions as much as to ask them in novel ways and leave the resulting fragments reverberating around the room of collective scholarly inquiry with the hope that we will be able to pose the problem of subjection qua agency and resistance in different, heretofore nonexistent ways. </w:t>
      </w:r>
      <w:r w:rsidRPr="002E5BBC">
        <w:rPr>
          <w:u w:val="single"/>
        </w:rPr>
        <w:t>How might we go about thinking and living enfleshment otherwise so as to usher in different genres of the human</w:t>
      </w:r>
      <w:r w:rsidRPr="002E5BBC">
        <w:rPr>
          <w:sz w:val="14"/>
        </w:rPr>
        <w:t xml:space="preserve"> and how might we accomplish this task through the critical project of black studies? I locate my argument principally within black studies as a (non)disciplinary formation that brings to the fore blackness, and racializing assemblages more generally, as one of the major political, cultural, social, and economic spaces of exception, although clearly not the only one, within modern western humanity. Nevertheless, my points are also relevant to and draw on other forms of racialized minority discourse (Asian American studies, Latino/a studies, ethnic studies, Native American studies, postcolonial studies, etc.). Overall, I construe </w:t>
      </w:r>
      <w:r w:rsidRPr="002E5BBC">
        <w:rPr>
          <w:rStyle w:val="Emphasis"/>
          <w:highlight w:val="cyan"/>
        </w:rPr>
        <w:t>race, racialization, and racial identities</w:t>
      </w:r>
      <w:r w:rsidRPr="002E5BBC">
        <w:rPr>
          <w:rStyle w:val="Emphasis"/>
        </w:rPr>
        <w:t xml:space="preserve"> as ongoing </w:t>
      </w:r>
      <w:r w:rsidRPr="002E5BBC">
        <w:rPr>
          <w:rStyle w:val="Emphasis"/>
          <w:highlight w:val="cyan"/>
        </w:rPr>
        <w:t>sets of political relations that require, through constant perpetuation via</w:t>
      </w:r>
      <w:r w:rsidRPr="002E5BBC">
        <w:rPr>
          <w:rStyle w:val="Emphasis"/>
        </w:rPr>
        <w:t xml:space="preserve"> institutions, discourses, </w:t>
      </w:r>
      <w:r w:rsidRPr="002E5BBC">
        <w:rPr>
          <w:rStyle w:val="Emphasis"/>
          <w:highlight w:val="cyan"/>
        </w:rPr>
        <w:t>practices</w:t>
      </w:r>
      <w:r w:rsidRPr="002E5BBC">
        <w:rPr>
          <w:rStyle w:val="Emphasis"/>
        </w:rPr>
        <w:t>, desires, infrastructures, languages, technologies, sciences, economies, dreams, and cultural artifacts, the barring of nonwhite subjects from the category of the human as it is performed in the modern west</w:t>
      </w:r>
      <w:r w:rsidRPr="002E5BBC">
        <w:rPr>
          <w:sz w:val="14"/>
        </w:rPr>
        <w:t xml:space="preserve">. While black studies became an institutional and disciplinary formation in the mainstream U.S. university in the 1960s, it has existed since the eighteenth century as a set of intellectual traditions and liberation struggles that have borne witness to the production and maintenance of hierarchical distinctions between groups of humans. </w:t>
      </w:r>
      <w:r w:rsidRPr="002E5BBC">
        <w:rPr>
          <w:u w:val="single"/>
        </w:rPr>
        <w:t>Viewed in this light, black studies represents a substantial critique of western modernity and a sizeable archive of social, political, and cultural alternatives</w:t>
      </w:r>
      <w:r w:rsidRPr="002E5BBC">
        <w:rPr>
          <w:sz w:val="14"/>
        </w:rPr>
        <w:t xml:space="preserve">. As an intellectual enterprise, </w:t>
      </w:r>
      <w:r w:rsidRPr="002E5BBC">
        <w:rPr>
          <w:rStyle w:val="Emphasis"/>
        </w:rPr>
        <w:t>black studies investigates processes of racialization with a particular emphasis on the shifting configurations of blackness</w:t>
      </w:r>
      <w:r w:rsidRPr="002E5BBC">
        <w:rPr>
          <w:sz w:val="14"/>
        </w:rPr>
        <w:t xml:space="preserve">. </w:t>
      </w:r>
      <w:r w:rsidRPr="002E5BBC">
        <w:rPr>
          <w:u w:val="single"/>
        </w:rPr>
        <w:t xml:space="preserve">If </w:t>
      </w:r>
      <w:r w:rsidRPr="002E5BBC">
        <w:rPr>
          <w:highlight w:val="cyan"/>
          <w:u w:val="single"/>
        </w:rPr>
        <w:t>racialization</w:t>
      </w:r>
      <w:r w:rsidRPr="002E5BBC">
        <w:rPr>
          <w:u w:val="single"/>
        </w:rPr>
        <w:t xml:space="preserve"> is understood not as a biological or cultural descriptor but as a </w:t>
      </w:r>
      <w:r w:rsidRPr="002E5BBC">
        <w:rPr>
          <w:highlight w:val="cyan"/>
          <w:u w:val="single"/>
        </w:rPr>
        <w:t>conglomerate of sociopolitical relations that discipline humanity into full humans, not-quite-humans, and nonhumans</w:t>
      </w:r>
      <w:r w:rsidRPr="002E5BBC">
        <w:rPr>
          <w:u w:val="single"/>
        </w:rPr>
        <w:t xml:space="preserve">, then blackness designates a changing system of unequal </w:t>
      </w:r>
      <w:r w:rsidRPr="002E5BBC">
        <w:rPr>
          <w:rStyle w:val="Emphasis"/>
        </w:rPr>
        <w:t>power structures</w:t>
      </w:r>
      <w:r w:rsidRPr="002E5BBC">
        <w:rPr>
          <w:u w:val="single"/>
        </w:rPr>
        <w:t xml:space="preserve"> that </w:t>
      </w:r>
      <w:r w:rsidRPr="002E5BBC">
        <w:rPr>
          <w:rStyle w:val="Emphasis"/>
        </w:rPr>
        <w:t>apportion</w:t>
      </w:r>
      <w:r w:rsidRPr="002E5BBC">
        <w:rPr>
          <w:u w:val="single"/>
        </w:rPr>
        <w:t xml:space="preserve"> and </w:t>
      </w:r>
      <w:r w:rsidRPr="002E5BBC">
        <w:rPr>
          <w:rStyle w:val="Emphasis"/>
        </w:rPr>
        <w:t>delimit</w:t>
      </w:r>
      <w:r w:rsidRPr="002E5BBC">
        <w:rPr>
          <w:u w:val="single"/>
        </w:rPr>
        <w:t xml:space="preserve"> which h</w:t>
      </w:r>
      <w:r w:rsidRPr="002E5BBC">
        <w:rPr>
          <w:rStyle w:val="Emphasis"/>
        </w:rPr>
        <w:t>umans can lay claim to full human status and which humans cannot</w:t>
      </w:r>
      <w:r w:rsidRPr="002E5BBC">
        <w:rPr>
          <w:sz w:val="14"/>
        </w:rPr>
        <w:t>. Conversely, “</w:t>
      </w:r>
      <w:r w:rsidRPr="002E5BBC">
        <w:rPr>
          <w:rStyle w:val="Emphasis"/>
          <w:highlight w:val="cyan"/>
        </w:rPr>
        <w:t>white supremacy</w:t>
      </w:r>
      <w:r w:rsidRPr="002E5BBC">
        <w:rPr>
          <w:rStyle w:val="Emphasis"/>
        </w:rPr>
        <w:t xml:space="preserve"> may be </w:t>
      </w:r>
      <w:r w:rsidRPr="002E5BBC">
        <w:rPr>
          <w:rStyle w:val="Emphasis"/>
          <w:highlight w:val="cyan"/>
        </w:rPr>
        <w:t>understood as a logic of social organization that produces regimented, institutionalized, and militarized conceptions of hierarchized ‘human’ difference</w:t>
      </w:r>
      <w:r w:rsidRPr="002E5BBC">
        <w:rPr>
          <w:rStyle w:val="Emphasis"/>
        </w:rPr>
        <w:t>.”</w:t>
      </w:r>
      <w:r w:rsidRPr="002E5BBC">
        <w:rPr>
          <w:sz w:val="14"/>
        </w:rPr>
        <w:t xml:space="preserve">2 Although much of the critical, poetic, and quantitative work generated under the auspices of black studies has been concerned with the experiences, life worlds, struggles, and cultural productions of black populations around the world, the theoretical and methodological protocols of black studies have always been global in their reach, because they provide detailed explanations of how techniques of domination, dis- 4 Introduction possession, expropriation, exploitation, and violence are predicated upon the hierarchical ordering of racial, gender, sexual, economic, religious, and national differences. Since blackness has functioned as one of the key signifiers for the sociopolitical articulation of visual distinctions among human groups in modernity, black studies has developed a series of comprehensive analytical frameworks—both critical and utopian—in the service of better understanding and dismantling the political, economic, cultural, and social exploitation of visible human difference. In sum, </w:t>
      </w:r>
      <w:r w:rsidRPr="002E5BBC">
        <w:rPr>
          <w:u w:val="single"/>
        </w:rPr>
        <w:t>black studies illuminates the essential role that racializing assemblages play in the construction of modern selfhood, works toward the abolition of Man, and advocates the radical reconstruction and decolonization of what it means to be human</w:t>
      </w:r>
      <w:r w:rsidRPr="002E5BBC">
        <w:rPr>
          <w:sz w:val="14"/>
        </w:rPr>
        <w:t xml:space="preserve">. In doing so, black studies pursues a politics of global liberation beyond the genocidal shackles of Man.3 As will become evident, habeas viscus is but one modality of imagining the relational ontological totality of the human. </w:t>
      </w:r>
      <w:r w:rsidRPr="002E5BBC">
        <w:rPr>
          <w:u w:val="single"/>
        </w:rPr>
        <w:t xml:space="preserve">Yet in order to consider habeas viscus as an object of knowledge in the service of producing new formations of humanity, we must </w:t>
      </w:r>
      <w:r w:rsidRPr="002E5BBC">
        <w:rPr>
          <w:highlight w:val="cyan"/>
          <w:u w:val="single"/>
        </w:rPr>
        <w:t>venture past</w:t>
      </w:r>
      <w:r w:rsidRPr="002E5BBC">
        <w:rPr>
          <w:u w:val="single"/>
        </w:rPr>
        <w:t xml:space="preserve"> the perimeters of </w:t>
      </w:r>
      <w:r w:rsidRPr="002E5BBC">
        <w:rPr>
          <w:highlight w:val="cyan"/>
          <w:u w:val="single"/>
        </w:rPr>
        <w:t>bare life and biopolitics</w:t>
      </w:r>
      <w:r w:rsidRPr="002E5BBC">
        <w:rPr>
          <w:u w:val="single"/>
        </w:rPr>
        <w:t xml:space="preserve"> discourse and the juridical history of habeas corpus</w:t>
      </w:r>
      <w:r w:rsidRPr="002E5BBC">
        <w:rPr>
          <w:sz w:val="14"/>
        </w:rPr>
        <w:t xml:space="preserve">, </w:t>
      </w:r>
      <w:r w:rsidRPr="002E5BBC">
        <w:rPr>
          <w:rStyle w:val="Emphasis"/>
        </w:rPr>
        <w:t xml:space="preserve">because </w:t>
      </w:r>
      <w:r w:rsidRPr="002E5BBC">
        <w:rPr>
          <w:rStyle w:val="Emphasis"/>
          <w:highlight w:val="cyan"/>
        </w:rPr>
        <w:t>neither</w:t>
      </w:r>
      <w:r w:rsidRPr="002E5BBC">
        <w:rPr>
          <w:rStyle w:val="Emphasis"/>
        </w:rPr>
        <w:t xml:space="preserve"> sufficiently </w:t>
      </w:r>
      <w:r w:rsidRPr="002E5BBC">
        <w:rPr>
          <w:rStyle w:val="Emphasis"/>
          <w:highlight w:val="cyan"/>
        </w:rPr>
        <w:t>addresses how deeply anchored racialization is in the somatic field of the human</w:t>
      </w:r>
      <w:r w:rsidRPr="002E5BBC">
        <w:rPr>
          <w:sz w:val="14"/>
        </w:rPr>
        <w:t xml:space="preserve">. </w:t>
      </w:r>
      <w:r w:rsidRPr="002E5BBC">
        <w:rPr>
          <w:rStyle w:val="Emphasis"/>
        </w:rPr>
        <w:t xml:space="preserve">Where bare life and biopolitics discourse </w:t>
      </w:r>
      <w:r w:rsidRPr="002E5BBC">
        <w:rPr>
          <w:rStyle w:val="Emphasis"/>
          <w:highlight w:val="cyan"/>
        </w:rPr>
        <w:t>aspires to transcend racialization via recourse to absolute biological matter that no longer allows for portioning of humanity</w:t>
      </w:r>
      <w:r w:rsidRPr="002E5BBC">
        <w:rPr>
          <w:rStyle w:val="Emphasis"/>
        </w:rPr>
        <w:t xml:space="preserve"> or locating certain forms of racism in an unidentified elsewhere, habeas corpus, and the law in general, at least when it is not administering racial distinctions, tends to </w:t>
      </w:r>
      <w:r w:rsidRPr="002E5BBC">
        <w:rPr>
          <w:rStyle w:val="Emphasis"/>
          <w:highlight w:val="cyan"/>
        </w:rPr>
        <w:t>recognize the humanity of racialized subjects only in the restricted idiom of personhood</w:t>
      </w:r>
      <w:r>
        <w:rPr>
          <w:rStyle w:val="Emphasis"/>
          <w:highlight w:val="cyan"/>
        </w:rPr>
        <w:t>-</w:t>
      </w:r>
      <w:r w:rsidRPr="002E5BBC">
        <w:rPr>
          <w:rStyle w:val="Emphasis"/>
          <w:highlight w:val="cyan"/>
        </w:rPr>
        <w:t>as-ownership</w:t>
      </w:r>
      <w:r w:rsidRPr="002E5BBC">
        <w:rPr>
          <w:sz w:val="14"/>
        </w:rPr>
        <w:t xml:space="preserve">. </w:t>
      </w:r>
      <w:r w:rsidRPr="002E5BBC">
        <w:rPr>
          <w:u w:val="single"/>
        </w:rPr>
        <w:t>Bare life and biopolitics discourse not only misconstrues how profoundly race and racism shape the modern idea of the human, it also overlooks or perfunctorily writes off theorizations of race, subjection, and humanity found in black and ethnic studies, allowing bare life and biopolitics discourse to imagine an indivisible biological substance anterior to racialization</w:t>
      </w:r>
      <w:r w:rsidRPr="002E5BBC">
        <w:rPr>
          <w:sz w:val="14"/>
        </w:rPr>
        <w:t xml:space="preserve">. The idea of </w:t>
      </w:r>
      <w:r w:rsidRPr="002E5BBC">
        <w:rPr>
          <w:rStyle w:val="Emphasis"/>
        </w:rPr>
        <w:t xml:space="preserve">racializing assemblages, in contrast, construes race not as a biological or cultural classification </w:t>
      </w:r>
      <w:r w:rsidRPr="002E5BBC">
        <w:rPr>
          <w:rStyle w:val="Emphasis"/>
        </w:rPr>
        <w:lastRenderedPageBreak/>
        <w:t xml:space="preserve">but as a set of sociopolitical processes that discipline humanity into full humans, not-quite-humans, and nonhumans. </w:t>
      </w:r>
      <w:r w:rsidRPr="002E5BBC">
        <w:rPr>
          <w:sz w:val="14"/>
        </w:rPr>
        <w:t xml:space="preserve">Habeas Viscus contains extended discussions of the weaknesses inherent in the specter of bare life and biopolitics discourse that haunts current scholarly debates in the Anglo-American humanities and social sciences. Now 5 However, this book’s theoretical design owes much of its fuel to Hortense Spillers’s and Sylvia Wynter’s important mediations about the intellectual project of black studies vis-à-vis racialization and the category of the human in western modernity.4 Wynter and Spillers configure black studies as an intellectual endeavor, even though acutely attuned to its institutional quirks, whose principal goal is to disrupt the governing conception of humanity as synonymous with western Man, while also supplying the analytic tools for thinking the deeply gendered and sexualized provenances of racializing assemblages. Moreover, I draw on Wynter’s and Spillers’s work in order to highlight and impede the precarious status of black feminism in the academy and beyond, since black feminism has sustained African American cultural theory at the same time as it has grounded the institutional existence of black studies for the last few decades but is nevertheless continually disavowed. According to Ann DuCille, black feminist theory is not conceived of as a serious field of inquiry by denying that black feminism represents “a discipline with a history and a body of rigorous scholarship and distinguished scholars underpinning it”; instead outsiders imagine it to be “an anybody-can-play pick-up game performed on a wide-open, untrammeled field.”5 My extensive exegeses of Spillers’s and Wynter’s “body of rigorous scholarship” in the pages that follow represent one way to counteract this methodical disremembering of the intellectual contributions black feminism has made to black studies and knowledge production in the academy tout court. In addition, </w:t>
      </w:r>
      <w:r w:rsidRPr="002E5BBC">
        <w:rPr>
          <w:u w:val="single"/>
        </w:rPr>
        <w:t>Wynter’s and Spillers’s reconceptualizations of race, subjection, and humanity provide indispensable correctives to Agamben’s and Foucault’s considerations of racism vis-à-vis biopolitics</w:t>
      </w:r>
      <w:r w:rsidRPr="002E5BBC">
        <w:rPr>
          <w:sz w:val="14"/>
        </w:rPr>
        <w:t xml:space="preserve">. In this vein, I argue that black studies and other formations of critical ethnic studies provide crucial viewpoints, often overlooked or actively neglected in bare life and biopolitics discourse, in the production of racialization as an object of knowledge, especially in its interfacing with political violence and (de)humanization. Rather than using biopolitics as a modality of analysis that supersedes or sidelines race, I stress </w:t>
      </w:r>
      <w:r w:rsidRPr="002E5BBC">
        <w:rPr>
          <w:rStyle w:val="Emphasis"/>
        </w:rPr>
        <w:t xml:space="preserve">that </w:t>
      </w:r>
      <w:r w:rsidRPr="002E5BBC">
        <w:rPr>
          <w:rStyle w:val="Emphasis"/>
          <w:highlight w:val="cyan"/>
        </w:rPr>
        <w:t>race be placed front and center</w:t>
      </w:r>
      <w:r w:rsidRPr="002E5BBC">
        <w:rPr>
          <w:rStyle w:val="Emphasis"/>
        </w:rPr>
        <w:t xml:space="preserve"> in considerations of political violence, albeit not as a biological or cultural classification but as a set of sociopolitical processes of differentiation and hierarchization, which are projected onto the putatively biological human body</w:t>
      </w:r>
      <w:r w:rsidRPr="002E5BBC">
        <w:rPr>
          <w:sz w:val="14"/>
        </w:rPr>
        <w:t xml:space="preserve">. Even if distinctions among different groups of humans are based not on race but on nationality or religion, for instance, </w:t>
      </w:r>
      <w:r w:rsidRPr="002E5BBC">
        <w:rPr>
          <w:rStyle w:val="Emphasis"/>
          <w:highlight w:val="cyan"/>
        </w:rPr>
        <w:t>there exists no such thing as an absolute biopolitical substance</w:t>
      </w:r>
      <w:r w:rsidRPr="002E5BBC">
        <w:rPr>
          <w:rStyle w:val="Emphasis"/>
        </w:rPr>
        <w:t xml:space="preserve">, because those differentiations not only </w:t>
      </w:r>
      <w:r w:rsidRPr="002E5BBC">
        <w:rPr>
          <w:rStyle w:val="Emphasis"/>
          <w:highlight w:val="cyan"/>
        </w:rPr>
        <w:t>obey</w:t>
      </w:r>
      <w:r w:rsidRPr="002E5BBC">
        <w:rPr>
          <w:rStyle w:val="Emphasis"/>
        </w:rPr>
        <w:t xml:space="preserve"> the </w:t>
      </w:r>
      <w:r w:rsidRPr="002E5BBC">
        <w:rPr>
          <w:rStyle w:val="Emphasis"/>
          <w:highlight w:val="cyan"/>
        </w:rPr>
        <w:t>procedural tenets of racializing assemblages but also</w:t>
      </w:r>
      <w:r w:rsidRPr="002E5BBC">
        <w:rPr>
          <w:rStyle w:val="Emphasis"/>
        </w:rPr>
        <w:t xml:space="preserve"> very often are </w:t>
      </w:r>
      <w:r w:rsidRPr="002E5BBC">
        <w:rPr>
          <w:rStyle w:val="Emphasis"/>
          <w:highlight w:val="cyan"/>
        </w:rPr>
        <w:t>translated to visual phenomena</w:t>
      </w:r>
      <w:r w:rsidRPr="002E5BBC">
        <w:rPr>
          <w:sz w:val="14"/>
        </w:rPr>
        <w:t xml:space="preserve">. Racializing assemblages represent, among other things, the visual modalities in which dehumanization is practiced and lived. In this way, the conceptual tools of racialized minority discourse augment and reframe bare life and biopolitics discourse, because they focus on the nexus of differentiation, hierarchy, and the human, and ultimately on devising new forms of human life that are not constructed from the noxious concoction of racialization and/as political violence. </w:t>
      </w:r>
      <w:r w:rsidRPr="002E5BBC">
        <w:rPr>
          <w:u w:val="single"/>
        </w:rPr>
        <w:t xml:space="preserve">I am belaboring this point because </w:t>
      </w:r>
      <w:r w:rsidRPr="002E5BBC">
        <w:rPr>
          <w:highlight w:val="cyan"/>
          <w:u w:val="single"/>
        </w:rPr>
        <w:t>Foucault’s and Agamben’s ideas are</w:t>
      </w:r>
      <w:r w:rsidRPr="002E5BBC">
        <w:rPr>
          <w:u w:val="single"/>
        </w:rPr>
        <w:t xml:space="preserve"> frequently invoked without scrutinizing the historical, philosophical, or political foundations upon which they are constructed, which bespeaks a broader tendency in which theoretical formulations by white European thinkers are </w:t>
      </w:r>
      <w:r w:rsidRPr="002E5BBC">
        <w:rPr>
          <w:highlight w:val="cyan"/>
          <w:u w:val="single"/>
        </w:rPr>
        <w:t>granted a conceptual carte blanche</w:t>
      </w:r>
      <w:r w:rsidRPr="002E5BBC">
        <w:rPr>
          <w:u w:val="single"/>
        </w:rPr>
        <w:t>, while those uttered from the purview of minority discourse that speak to the same questions are almost exclusively relegated to the jurisdiction of ethnographic locality</w:t>
      </w:r>
      <w:r w:rsidRPr="002E5BBC">
        <w:rPr>
          <w:sz w:val="14"/>
        </w:rPr>
        <w:t xml:space="preserve">. The challenges posed to the smooth operations of western Man since the 1960s by continental thought and minority discourse, though, as I discuss later, historically, conceptually, institutionally, and politically relational, still tend to be segregated, because minority discourses seemingly cannot inhabit the space of proper theoretical reflection. This applies especially to the critical conversations about bare life and biopolitics given that they revolve around racism, genocide, legal exclusion, torture, and humanity, for instance, topics which have been debated and theorized in black and critical ethnic studies for some time. </w:t>
      </w:r>
      <w:r w:rsidRPr="002E5BBC">
        <w:rPr>
          <w:u w:val="single"/>
        </w:rPr>
        <w:t xml:space="preserve">The concepts of Foucault and Agamben are </w:t>
      </w:r>
      <w:r w:rsidRPr="002E5BBC">
        <w:rPr>
          <w:highlight w:val="cyan"/>
          <w:u w:val="single"/>
        </w:rPr>
        <w:t>deemed transposable</w:t>
      </w:r>
      <w:r w:rsidRPr="002E5BBC">
        <w:rPr>
          <w:u w:val="single"/>
        </w:rPr>
        <w:t xml:space="preserve"> to a variety of spatiotemporal contexts because the authors </w:t>
      </w:r>
      <w:r w:rsidRPr="002E5BBC">
        <w:rPr>
          <w:highlight w:val="cyan"/>
          <w:u w:val="single"/>
        </w:rPr>
        <w:t>do not speak from an explicitly racialized viewpoint</w:t>
      </w:r>
      <w:r w:rsidRPr="002E5BBC">
        <w:rPr>
          <w:u w:val="single"/>
        </w:rPr>
        <w:t xml:space="preserve"> (in contradistinction to nonwhite scholars who have written about racial slavery, colonialism, indigenous genocide, etc.), which lends their ideas more credibility and, once again, </w:t>
      </w:r>
      <w:r w:rsidRPr="002E5BBC">
        <w:rPr>
          <w:highlight w:val="cyan"/>
          <w:u w:val="single"/>
        </w:rPr>
        <w:t>displaces minority discourse</w:t>
      </w:r>
      <w:r w:rsidRPr="002E5BBC">
        <w:rPr>
          <w:sz w:val="14"/>
        </w:rPr>
        <w:t xml:space="preserve">.6 If I didn’t know any better, I would suppose that scholars not working in minority discourse seem thrilled that they no longer have to consult the scholarship of nonwhite thinkers now that European master subjects have deigned to weigh in on these topics. As Junot Díaz remarks: “Women-of-color writers were raising questions about the world, about power, about philosophy, about politics, about history, about white supremacy, because of their raced, gendered, sexualized bodies; they were wielding a genius that had been cultivated out of their raced, gen- Now 7 dered, sexualized subjectivities. . . . That these women are being forgotten, and their historical importance elided, says a lot about our particular moment and how real a threat these foundational sisters posed to the order of things.”7 Yet because women-of-color writers articulate their critiques as a result of and in relation to their identities, the knowledge they produce is often relegated to ethnographic locality within mainstream discourses. </w:t>
      </w:r>
      <w:r w:rsidRPr="002E5BBC">
        <w:rPr>
          <w:rStyle w:val="Emphasis"/>
        </w:rPr>
        <w:t xml:space="preserve">Bare life and biopolitics discourse in particular is plagued by a strong “anti–identity politics” strain in the Anglo-American </w:t>
      </w:r>
      <w:r w:rsidRPr="002E5BBC">
        <w:rPr>
          <w:rStyle w:val="Emphasis"/>
          <w:highlight w:val="cyan"/>
        </w:rPr>
        <w:t>academy</w:t>
      </w:r>
      <w:r w:rsidRPr="002E5BBC">
        <w:rPr>
          <w:rStyle w:val="Emphasis"/>
        </w:rPr>
        <w:t xml:space="preserve"> in its </w:t>
      </w:r>
      <w:r w:rsidRPr="002E5BBC">
        <w:rPr>
          <w:rStyle w:val="Emphasis"/>
          <w:highlight w:val="cyan"/>
        </w:rPr>
        <w:t>positioning</w:t>
      </w:r>
      <w:r w:rsidRPr="002E5BBC">
        <w:rPr>
          <w:rStyle w:val="Emphasis"/>
        </w:rPr>
        <w:t xml:space="preserve"> of bare life and </w:t>
      </w:r>
      <w:r w:rsidRPr="002E5BBC">
        <w:rPr>
          <w:rStyle w:val="Emphasis"/>
          <w:highlight w:val="cyan"/>
        </w:rPr>
        <w:t>biopolitics as uncontaminated by</w:t>
      </w:r>
      <w:r w:rsidRPr="002E5BBC">
        <w:rPr>
          <w:rStyle w:val="Emphasis"/>
        </w:rPr>
        <w:t xml:space="preserve"> and prior to reductive or </w:t>
      </w:r>
      <w:r w:rsidRPr="002E5BBC">
        <w:rPr>
          <w:rStyle w:val="Emphasis"/>
          <w:highlight w:val="cyan"/>
        </w:rPr>
        <w:t>essentialist political identities such as race or gender</w:t>
      </w:r>
      <w:r w:rsidRPr="002E5BBC">
        <w:rPr>
          <w:sz w:val="14"/>
        </w:rPr>
        <w:t xml:space="preserve">.8 Supposing that analyses of race and racism are inherently essentialist where those concerning bare life and biopolitics are not—because they do not suitably resemble real-world identities—allows bare life and biopolitics to appear as unaffected by identitarian locality and thus as proper objects of knowledge. This occurs because the ideas of white European theorists are not regarded as affectable by a “critical consciousness” that would open them “up towards historical reality, toward society, toward human needs and interests, to point up those concrete instances drawn from everyday reality that lie outside or just beyond the interpretive area.”9 </w:t>
      </w:r>
      <w:r w:rsidRPr="002E5BBC">
        <w:rPr>
          <w:u w:val="single"/>
        </w:rPr>
        <w:t xml:space="preserve">Traveling theories, particularly those supposedly transparent and universal soldiers in Man’s philosophical army, should be exposed to and reconstructed not only </w:t>
      </w:r>
      <w:r w:rsidRPr="002E5BBC">
        <w:rPr>
          <w:u w:val="single"/>
        </w:rPr>
        <w:lastRenderedPageBreak/>
        <w:t>according to the factors Edward Said mentions, but also in concordance with a critical consciousness that probes the conceptual constraints of these theories, especially as it pertains to the analytics of race and exhumes their historico-geographical affectability</w:t>
      </w:r>
      <w:r w:rsidRPr="002E5BBC">
        <w:rPr>
          <w:sz w:val="14"/>
        </w:rPr>
        <w:t xml:space="preserve">.10 I am by no means contending that black and critical ethnic studies scholars should not engage the thought of Agamben and Foucault, nor am I emphasizing and bemoaning the exclusion of race from these conceptual apparatuses; rather </w:t>
      </w:r>
      <w:r w:rsidRPr="002E5BBC">
        <w:rPr>
          <w:rStyle w:val="Emphasis"/>
        </w:rPr>
        <w:t xml:space="preserve">I show how Foucault and Agamben, by </w:t>
      </w:r>
      <w:r w:rsidRPr="002E5BBC">
        <w:rPr>
          <w:rStyle w:val="Emphasis"/>
          <w:highlight w:val="cyan"/>
        </w:rPr>
        <w:t>placing racial difference in a field prior to and at a distance from conceptual contemplation, inscribe race as</w:t>
      </w:r>
      <w:r w:rsidRPr="002E5BBC">
        <w:rPr>
          <w:rStyle w:val="Emphasis"/>
        </w:rPr>
        <w:t xml:space="preserve"> a “real object” or a “</w:t>
      </w:r>
      <w:r w:rsidRPr="002E5BBC">
        <w:rPr>
          <w:rStyle w:val="Emphasis"/>
          <w:highlight w:val="cyan"/>
        </w:rPr>
        <w:t>primitive notion</w:t>
      </w:r>
      <w:r w:rsidRPr="002E5BBC">
        <w:rPr>
          <w:rStyle w:val="Emphasis"/>
        </w:rPr>
        <w:t>.”</w:t>
      </w:r>
      <w:r w:rsidRPr="002E5BBC">
        <w:rPr>
          <w:sz w:val="14"/>
        </w:rPr>
        <w:t xml:space="preserve">11 In doing so, I want to underscore just how comprehensively the coloniality of Man suffuses the disciplinary and conceptual formations of knowledge we labor under, and how far we have yet to go in decolonizing these structures.12 This is especially unfortunate, and perhaps a result of the fact that most of the recent innovative impulses in critical theory have been formulated within the context of (racialized) minority discourse (black and critical ethnic studies, postcolonial theory, queer theory, etc.). 8 Introduction Since bare life and biopolitics discourse largely occludes race as a critical category of analysis, as do many other current articulations of critical theory, it cannot provide the methodological instruments for diagnosing the tight bonds between humanity and racializing assemblages in the modern era. </w:t>
      </w:r>
      <w:r w:rsidRPr="002E5BBC">
        <w:rPr>
          <w:rStyle w:val="Emphasis"/>
        </w:rPr>
        <w:t>The volatile rapport between race and the human is defined above all by two constellations: first, there exists no portion of the modern human that is not subject to racialization, which determines the hierarchical ordering of the Homo sapiens species into humans, not-quite-humans, and nonhumans; second, as a result, humanity has held a very different status for the traditions of the racially oppressed</w:t>
      </w:r>
      <w:r w:rsidRPr="002E5BBC">
        <w:rPr>
          <w:sz w:val="14"/>
        </w:rPr>
        <w:t xml:space="preserve">. Man will only be abolished “like a face drawn in sand at the edge of the sea” if we disarticulate the modern human (Man) from its twin: racializing assemblages.13 My principal question, phrased plainly, is: what different modalities of the human come to light if we do not take the liberal humanist figure of Man as the master-subject but focus on how humanity has been imagined and lived by those subjects excluded from this domain? Some scholars associated with black and critical ethnic studies have begun to undertake the project of thinking humanity from perspectives beyond the liberal humanist subject, Man.14 </w:t>
      </w:r>
      <w:r w:rsidRPr="002E5BBC">
        <w:rPr>
          <w:u w:val="single"/>
        </w:rPr>
        <w:t>There humanity emerges as an object of knowledge, which offers the means of conceptualizing how the human materializes in the worlds of those subjects habitually not thought to define or belong to this field</w:t>
      </w:r>
      <w:r w:rsidRPr="002E5BBC">
        <w:rPr>
          <w:sz w:val="14"/>
        </w:rPr>
        <w:t xml:space="preserve">. </w:t>
      </w:r>
      <w:r w:rsidRPr="002E5BBC">
        <w:rPr>
          <w:rStyle w:val="Emphasis"/>
        </w:rPr>
        <w:t>The greatest contribution to critical thinking of black studies—and critical ethnic studies more generally— is the transformation of the human into a heuristic model and not an ontological fait accompli,</w:t>
      </w:r>
      <w:r w:rsidRPr="002E5BBC">
        <w:rPr>
          <w:sz w:val="14"/>
        </w:rPr>
        <w:t xml:space="preserve"> which seems particularly important in our current historical moment. Though the human as a secular entity of scientific and humanistic inquiry has functioned as a central topos of modernity since the Renaissance, questions of humanity have gained importance in the academy and beyond in the wake of recent technological developments, especially the advent of biotechnology and the proliferation of informational media. These discussions, which in critical discourses in the humanities and social sciences have relied heavily on the concepts of the cyborg and the posthuman, largely do not take into account race as a constitutive category in thinking about the parameters of humanity. </w:t>
      </w:r>
      <w:r w:rsidRPr="002E5BBC">
        <w:rPr>
          <w:u w:val="single"/>
        </w:rPr>
        <w:t>Reading thinkers such as Jacques Derrida, Michel Foucault, or Louis Althusser today, one cannot help but notice the manifesto-like character of their writings, historicizing the western conception of Man (Foucault), providing a more scientific, nonhumanist version Now 9 of Marxism (Althusser), or attempting to think at the limits of humanism while being aware that this just reinscribes the centrality of Man</w:t>
      </w:r>
      <w:r w:rsidRPr="002E5BBC">
        <w:rPr>
          <w:sz w:val="14"/>
        </w:rPr>
        <w:t xml:space="preserve"> (Derrida). Going back further, the axial project of linguistic, anthropological, and literary structuralism that emerged in the aftermath of World War II was to displace a holistic notion of the human through various structural features that constitute, frame, and interpellate Man. We can also locate these tendencies in the German philosophical traditions that inspired a number of poststructuralist projects, or, for that matter, in the works of Sigmund Freud, Karl Marx, and Ferdinand de Saussure. These thinkers, however, are hardly regarded as posthumanist philosophers; instead they are classified as “antihumanist.”15 Here we would do well to retrieve the deracination of post-structuralism once annexed by the U.S. academy in the 1970s and rechristened as “theory.” As Pal Ahluwalia and Robert Young among others have shown, the Algerian war in particular, and decolonization in general, provided the impetus for a generation of French intellectuals (Jacques Derrida, Pierre Bourdieu, Hélène Cixous, and Jean-François Lyotard, for example, who would later be associated with post-structuralism), to dismantle western thought and subjectivity.16 The nearly simultaneous eruptions of ethnic studies and post-structuralism in the American university system have been noted by critics such as Hortense Spillers and Wlad Godzich, yet these important convergences hardly register on the radar of mainstream debates.17 That is to say that the challenges posed to the smooth operations of western Man since the 1960s by continental thought and minority discourse, though historically, conceptually, institutionally, and politically relational, tend to be segregated, because minority discourses seemingly cannot inhabit the space of proper theoretical reflection, which is why thinkers such as Foucault and Agamben need not reference the long traditions of thought in this domain that are directly relevant to biopolitics and bare life. We also find this in current studies of posthumanism associated with theories of technological virtuality, as well as in the embryonic field of animal studies. In these modes of inquiry, Man interfaces with a plethora of informational technologies, or in the case of animal studies sheds its superiority complex vis-à-vis nonhuman animals, and enters into the space and time of the posthuman. </w:t>
      </w:r>
      <w:r w:rsidRPr="002E5BBC">
        <w:rPr>
          <w:rStyle w:val="Emphasis"/>
        </w:rPr>
        <w:t>Moreover, many invocations of posthumanism, whether in antihumanist post-structuralist theorizing or in current considerations of technology and animality, reinscribe the humanist subject (Man) as the personification of the human by insisting that this is the category to be overcome, rarely considering cultural and political formations outside the world of Man that might offer alternative versions of humanity.</w:t>
      </w:r>
      <w:r w:rsidRPr="002E5BBC">
        <w:rPr>
          <w:sz w:val="14"/>
        </w:rPr>
        <w:t xml:space="preserve"> 18 Moreover, posthumanism and animal studies isomorphically yoke humanity to the limited possessive individualism of Man, because these discourses also presume that we have now entered a stage in human development where all subjects have been granted equal access to western humanity and that this is, indeed, what we all want to overcome. It is remarkable, for instance, how the (not so) dreaded comparison between human and animal slavery is brandished </w:t>
      </w:r>
      <w:r w:rsidRPr="002E5BBC">
        <w:rPr>
          <w:sz w:val="14"/>
        </w:rPr>
        <w:lastRenderedPageBreak/>
        <w:t xml:space="preserve">about in the field of animal studies and how black liberation struggles serve as both the positive and negative foil for making a case for the sentience and therefore emancipation of nonhuman beings.19 This sleight of hand comes easy to those critics attempting to achieve animal rights and is frequently articulated comparatively vis-à-vis black subjects’ enslavement in the Americas—“the moral and intellectual jujitsu that yielded the catachresis, person-as-property.”20 When I taught a graduate seminar on the human and animal a few years ago, I was struck both by how frequently this comparison appeared in recent critical texts associated with animal studies and how carelessly—and often defensively—this comparative analogy was brandished about in this area of inquiry. Here is one of the more spiteful instances of this current: In Toni Morrison’s eloquent meditation . . . she argues that the hallmarks of the individualist imagination in the founding of United States culture—“autonomy, authority, newness and difference, absolute power”— are all “made possible by, and shaped by, activated by a complex awareness and employment of a constituted Africanism,” which in turn has as its material condition of possibility the white man’s “absolute power over the lives of others” in the fact of slavery. My point here, however, . . . is to take Morrison very seriously at her word—and then some. For what does it mean when the aspiration of human freedom, extended to all, regardless of race or class or gender, has as its material condition of possibility absolute control over the lives of nonhuman others?21 Given that Morrison mentions neither the subjugation nor liberation of animals, it remains unclear why her ideas about blackness and chattel slavery are summoned here, why the aspiration for human freedom would ineludibly lead to the subjugation of nonhuman others, and why black subjects—rather than, say, slave owners—must bear the burden of representing the final frontier of speciesism. In supposing that all human subjects occupy the space of humanity equally, post- and antihumanist discourses cannot conceptualize how “the transubstantiation of the captive into the volitional subject, chattel into proprietor, and the circumscribed body of blackness into the disembodied and abstract universal seems improbable, if not impossible.”22 Much post-1960s critical theorizing either assumes that black subjects have been fully assimilated into the human qua Man or continues to relegate the thought of nonwhite subjects to the ground of ethnographic specificity, yet as Aimé Césaire has so rightfully observed, “The West has never been further from being able to live a true humanism— a humanism made to the measure of the world.”23 </w:t>
      </w:r>
      <w:r w:rsidRPr="002E5BBC">
        <w:rPr>
          <w:rStyle w:val="Emphasis"/>
        </w:rPr>
        <w:t xml:space="preserve">Turning to the problematic of black suffering in enslavement and beyond, I highlight how the universalization of exception disables thinking humanity creatively. Because </w:t>
      </w:r>
      <w:r w:rsidRPr="002E5BBC">
        <w:rPr>
          <w:rStyle w:val="Emphasis"/>
          <w:highlight w:val="cyan"/>
        </w:rPr>
        <w:t>black suffering figures in the domain of the mundane, it refuses the idiom of exception</w:t>
      </w:r>
      <w:r w:rsidRPr="002E5BBC">
        <w:rPr>
          <w:rStyle w:val="Emphasis"/>
        </w:rPr>
        <w:t>.</w:t>
      </w:r>
      <w:r w:rsidRPr="002E5BBC">
        <w:rPr>
          <w:sz w:val="14"/>
        </w:rPr>
        <w:t xml:space="preserve"> </w:t>
      </w:r>
      <w:r w:rsidRPr="002E5BBC">
        <w:rPr>
          <w:rStyle w:val="Emphasis"/>
        </w:rPr>
        <w:t xml:space="preserve">Mobilizing suffering that results from political violence as a conduit to new forms of life, however, requires some spatial and emotional distance from </w:t>
      </w:r>
      <w:r w:rsidRPr="002E5BBC">
        <w:rPr>
          <w:rStyle w:val="Emphasis"/>
          <w:highlight w:val="cyan"/>
        </w:rPr>
        <w:t>comparativity and the exception</w:t>
      </w:r>
      <w:r w:rsidRPr="002E5BBC">
        <w:rPr>
          <w:rStyle w:val="Emphasis"/>
        </w:rPr>
        <w:t xml:space="preserve">, since both often </w:t>
      </w:r>
      <w:r w:rsidRPr="002E5BBC">
        <w:rPr>
          <w:rStyle w:val="Emphasis"/>
          <w:highlight w:val="cyan"/>
        </w:rPr>
        <w:t>contain trace elements of calculability that deem some forms of humanity more exceptional than others</w:t>
      </w:r>
      <w:r w:rsidRPr="002E5BBC">
        <w:rPr>
          <w:sz w:val="14"/>
        </w:rPr>
        <w:t xml:space="preserve">. </w:t>
      </w:r>
      <w:r w:rsidRPr="002E5BBC">
        <w:rPr>
          <w:u w:val="single"/>
        </w:rPr>
        <w:t>Conversely, putting into play interpretive devices such as the example and relation unearths differential variants of humanity severed from the dangling participles of particularity and calculability</w:t>
      </w:r>
      <w:r w:rsidRPr="002E5BBC">
        <w:rPr>
          <w:sz w:val="14"/>
        </w:rPr>
        <w:t xml:space="preserve">. Moreover, because full access to legal personhood has been a systematic absence within racialized minority cultures, the analyses of political violence that arise from them tend to neither describe this brutality in the idiom of dehumanization nor make legal recognition the focal point of redress. </w:t>
      </w:r>
      <w:r w:rsidRPr="002E5BBC">
        <w:rPr>
          <w:rStyle w:val="Emphasis"/>
        </w:rPr>
        <w:t xml:space="preserve">The conjoining of flesh and habeas corpus in the compound </w:t>
      </w:r>
      <w:r w:rsidRPr="002E5BBC">
        <w:rPr>
          <w:rStyle w:val="Emphasis"/>
          <w:highlight w:val="cyan"/>
        </w:rPr>
        <w:t>habeas viscus</w:t>
      </w:r>
      <w:r w:rsidRPr="002E5BBC">
        <w:rPr>
          <w:rStyle w:val="Emphasis"/>
        </w:rPr>
        <w:t xml:space="preserve"> brings into </w:t>
      </w:r>
      <w:r w:rsidRPr="002E5BBC">
        <w:rPr>
          <w:rStyle w:val="Emphasis"/>
          <w:highlight w:val="cyan"/>
        </w:rPr>
        <w:t>view</w:t>
      </w:r>
      <w:r w:rsidRPr="002E5BBC">
        <w:rPr>
          <w:rStyle w:val="Emphasis"/>
        </w:rPr>
        <w:t xml:space="preserve"> an articulated </w:t>
      </w:r>
      <w:r w:rsidRPr="002E5BBC">
        <w:rPr>
          <w:rStyle w:val="Emphasis"/>
          <w:highlight w:val="cyan"/>
        </w:rPr>
        <w:t>assemblage of the human</w:t>
      </w:r>
      <w:r w:rsidRPr="002E5BBC">
        <w:rPr>
          <w:rStyle w:val="Emphasis"/>
        </w:rPr>
        <w:t xml:space="preserve"> (viscus/flesh) </w:t>
      </w:r>
      <w:r w:rsidRPr="002E5BBC">
        <w:rPr>
          <w:rStyle w:val="Emphasis"/>
          <w:highlight w:val="cyan"/>
        </w:rPr>
        <w:t>borne of political violence, while at the same time not losing sight of the different ways the law pugnaciously adjudicates who is deserving of personhood and who is not</w:t>
      </w:r>
      <w:r w:rsidRPr="002E5BBC">
        <w:rPr>
          <w:rStyle w:val="Emphasis"/>
        </w:rPr>
        <w:t xml:space="preserve"> (habeas).</w:t>
      </w:r>
    </w:p>
    <w:p w14:paraId="13E679FE" w14:textId="77777777" w:rsidR="00645291" w:rsidRDefault="00645291" w:rsidP="00645291">
      <w:pPr>
        <w:pStyle w:val="Heading4"/>
      </w:pPr>
      <w:r>
        <w:t>Foucault is racist</w:t>
      </w:r>
    </w:p>
    <w:p w14:paraId="0BE2BD06" w14:textId="77777777" w:rsidR="00645291" w:rsidRPr="005D4062" w:rsidRDefault="00645291" w:rsidP="00645291">
      <w:r>
        <w:rPr>
          <w:rStyle w:val="Style13ptBold"/>
        </w:rPr>
        <w:t xml:space="preserve">Weheliye, 14 </w:t>
      </w:r>
      <w:r>
        <w:t xml:space="preserve">[Alexander Weheliye, Alexander G. Weheliye is Professor of African American Studies and English at Northwestern University. He is the author of Phonographies: Grooves in Sonic Afro-Modernity, also published by Duke University Press. "Habeas Viscus: Racializing Assemblages, Biopolitics, And Black Feminist Theories Of The Human | Books Gateway | Duke University Press." Read.dukeupress.edu., 2014. Web. 19 Mar. 2020. </w:t>
      </w:r>
      <w:hyperlink r:id="rId110" w:history="1">
        <w:r w:rsidRPr="002E5BBC">
          <w:rPr>
            <w:color w:val="0000FF"/>
            <w:u w:val="single"/>
          </w:rPr>
          <w:t>https://read.dukeupress.edu/books/book/254/Habeas-ViscusRacializing-Assemblages-Biopolitics</w:t>
        </w:r>
      </w:hyperlink>
      <w:r>
        <w:t>]//Townes</w:t>
      </w:r>
    </w:p>
    <w:p w14:paraId="147A480E" w14:textId="77777777" w:rsidR="00645291" w:rsidRDefault="00645291" w:rsidP="00645291">
      <w:r>
        <w:t xml:space="preserve">In contrast to Agamben’s disavowal of racialization, racism plays a crucial role in Foucault’s genealogy of biopolitics. At least it does so in the lectures that compose Society Must Be Defended (1975–76), since racism and colonialism do not figure prominently in the remainder of Foucault’s extensive oeuvre, neither in the works published during his lifetime nor in the eight volumes of posthumously issued lectures that were given at the Collège de France from 1973–84. Though the absence of these concerns is especially glaring in The Order of Things, which charts how Man became an object of knowledge within the modern episteme without contemplating how racialization or colonialism were and still remain fundamental to this enterprise, virtually all of Foucault’s work exhibits this truancy.10 With regard to the series of lectures published after Foucault’s lifetime, in Abnormal (1974–75) Foucault treats what he calls “ethnic racism” as a negative point of comparison for biopolitics in much the same </w:t>
      </w:r>
      <w:r>
        <w:lastRenderedPageBreak/>
        <w:t xml:space="preserve">way he does in Society Must Be Defended. In Security, Territory, Population (1977–78) he alludes to colonialism only in passing, while in The Birth of Biopolitics (1978–79) Foucault briefly acknowledges racism but merely as a phenomenon during the time period in which he delivered the lectures.11 I introduce Foucault’s other writings Racism 57 in order to highlight the singular place occupied by Society in terms of its explicit and extended analysis of racism and, conversely, to register the lacunae of racism as an object of knowledge in the majority of his work. In the Society lectures Foucault defines biopolitics as the power of the European state to “make live and let die,” which begins to shatter the hitherto unitary body politic of European nations at the end of the eighteenth century and comes to fully engulf these societies that must be defended throughout the nineteenth century.12 This is the moment in which politics takes hold of the biological and the biological health of the national population defines the exercise of state power; and, according to Foucault, it produces a “racism that society will direct against itself, against its own elements, and its own products. This is the internal racism of permanent purification, and it will become one of the basic dimensions of social normalization” (Society, 60). Careful to establish that racism preexists this moment, even though both its quality and primary function shift, Foucault shows how racism “had already been in existence for a very long time. But I think it functioned elsewhere [Je ne veux pas dire du tout que le racisme a été inventé à cette époque. Il existait depuis bien longtemps. Mais je crois qu’il fonctionnait ailleurs]” (Society, 254/214). Racism, which up to this point had led a peaceful conceptual and historical life in an unspecified terra incognita, thus journeys from the uncharted periphery into the heart of the modern European nation-state. Yet despite locating the naissance of modern racism in “colonization, or in other words, with colonizing genocide” (Society, 257), for Foucault, in a reversal of colonial modernity’s teleology that locates the temporal origin of all things in the west, racism only attains relevance once it penetrates the borders of fortress Europe. Even though the originating leap of racism can be found in the colonized “rest,” only its biopolitical rearticulation in the west imbues it with the magical aura of conceptual value. Because Foucault does not describe this ailleurs or even mention it again in the text, it materializes as a primitive topography, operating as a constitutive outside for his theory of biopolitics throughout these lectures. In logic, primitive terms or notions, also referred to as axioms or postulates, name instantly understandable terms that are used without elucidating their signification. The meanings of all other concepts in a logical system are determined by these primitive terms and by previously established expressions. Over the course of his argument about the genesis of biopolitics in the lectures, Foucault will continue to distinguish European state racism and biopolitics 58 Chapter Four from those primeval forms of racism that linger in the aforementioned philosophical, geographical, and political quicksands of an unspecified elsewhere; at least, this is what we are asked to infer as a consequence of Foucault’s taciturnity about the reach and afterlife of those other modalities of racialization. In another context, Foucault defends the recurrent dearth of geographical specification in his oeuvre thus: “I don’t specify the space of reference more narrowly than that since it would be as warranted to say ‘I am speaking only of France’ as to say ‘I am talking about all of Europe.’ There is indeed a task to be done of making the space in question precise, saying where a certain process stops, what are the limits beyond which one could say ‘something different happens’—though this would have to be a collective undertaking.”13 Alas, this collective undertaking has yet to be realized and it continues to be reproduced in contemporary biopolitics and bare life discourse. In several of the 1975–76 lectures Foucault also employs the term colonization figuratively in order to ask whether there “isn’t a danger that they [our genealogical fragments] will be recoded, recolonized by these unitary discourses” (Society, 11), to explain how madness and sexuality were “colonized and supported by global mechanisms and, finally, </w:t>
      </w:r>
      <w:r>
        <w:lastRenderedPageBreak/>
        <w:t xml:space="preserve">by the entire system of the State” (33), to demonstrate how “normalizing procedures are increasingly colonizing the procedures of the law” (38–39), to argue that the Hegelian dialectic “be understood as philosophy and right’s colonization and authoritarian colonization of a historico-political discourse that was both a statement of fact, a proclamation, and a practice of social warfare” (58), and to show how the discourse of war was “restricted, colonized, settled, scattered, civilized if you like, and up to a point pacified” (215) within historical discourse at the close of the eighteenth century. The slippage between colonialism as a historical phenomenon and colonization as a synonym for hegemonic appropriation or annexation underscores the primitiveness of this concept in Foucault’s system of thought, in much the same way as the idea of ethnic racism, which I discuss shortly. That is, despite the fact that the histories of colonialism and racism secure Foucault’s definition of biopolitics, for Foucault the meaning of colonization and ethnic racism are immediately understandable, and as such they are exploited without the peripheral benefits of explication. More generally, Foucault positions biopolitics against rather simplified definitions of, on the one hand, an “ordinary racism . . . that takes the tradi- Racism 59 tional form of mutual contempt or hatred between races” and, on the other, racism as an “ideological operation that allows States, or a class, to displace the hostility that is directed toward them . . . onto a mythical adversary” (Society, 258). In its place, modern European racism provides a deeper domain, because it supplies the conditions of possibility for biopolitics, and although Foucault sees modern racism as originating in colonialism, he ultimately uses the Third Reich to illustrate the full reach of biopower when he writes, “of course, no state could have more disciplinary power than the Nazi regime. Nor was there any other State in which the biological was so tightly, so insistently, regulated” (Society, 259).14 We should remain vigilant about not acquiescing to these monumentalizing protocols (and Agamben’s) because, more often than not, they achieve their aggrandizing effect by not taking into account the historical relationality and conceptual contiguity between Nazi racism and the other forms of biopolitics I discussed earlier, those perfected in colonialism, indigenous genocide, racialized indentured servitude, and racial slavery, for instance.15 They also discount discussions of those racializing assemblages that Foucault and Agamben consign to a theoretico-geographical no-Man’s-land. Moreover, given Foucault’s principal point about the overall pervasiness of biopolitics in Europe, why must its most severe incarnation bear the heavy burden of paradigmatic exemplariness, just as it does in Agamben? Why not simply examine the biopolitics of Nazi racism qua Nazi racism? Why must this form of racism necessarily figure as the apex in the telos of modern racializing assemblages? Even when considering modes of biopolitical racialization in the socialist state, Foucault’s interpretation hinges on setting it apart from a narrow definition of racism: “Quite naturally, we find that racism—not a truly ethnic racism [le racisme proprement ethnique] but racism of the evolutionist kind, biological racism—is fully operational in the way socialist States (of the Soviet Union type) deal with the mentally ill, criminals, political adversaries, and so on” (Society, 261–62/222). Initially, the caesura Foucault places between ethnic and biological racism seems to productively counteract some of his foregoing remarks about this question; at closer look, however, the distinction exposes the shortcomings of Foucault’s approach to race and racism. Because Foucault fails to probe the decidedly undemonic ground of his argument, he uncritically embraces an ontological differentiation between ethnic and biopolitical racism, leaving the door open for the naturalization of racial categories and the existence of a biological sphere that is not always 60 Chapter Four already subject to ethnic racism. However, all modern racism is biological, first, because it maintains the believed natural—often evolutionary— inferiority of the targeted subjects and, second, because racialization is instituted, as elucidated by Wynter, in the realm of human physiology as the sociogenic selection of one specific group in the name of embodying all </w:t>
      </w:r>
      <w:r>
        <w:lastRenderedPageBreak/>
        <w:t xml:space="preserve">humanity. So rather than dysselecting phenotypically nonwhite or Jewish subjects, socialist biopower racializes sets of humans (criminals, dissidents, etc.) that are not distinctive in Man’s racial epidermal schema but are nevertheless classified as deviating from full (socialist) humans according to a preestablished pecking order that is deemed beyond the authority of human culture or politics.16 Put bluntly, there exists no significant difference between ethnic and biological racism in the way Foucault imagines, since both rely on the same tools of trade: racializing assemblages. Nevertheless, it appears as if Foucault can only authenticate the uniqueness and novelty of European biopolitical racism by conjuring the antithetical spirits of racisms always already situated in a primitive elsewhere. Foucault concedes that the idea of race has no stable anchor in the biological; rather it names “a certain historico-political divide” in which “two races exist whenever one writes the history of two groups which do not, at least to begin with, have the same language or, in many cases, the same religion” (Society, 77). If divergences in language and religion between different humans serve as the markers for racial difference within the confines of Europe, this passage cannot explain how the operations of race differ constitutively from those of nationalism, to name one obvious example. Foucault, then, moves quite swiftly to explain that races “exist when there are two groups which, although they coexist, have not become mixed because of the differences, dissymmetries, and barriers created by privileges, customs and rights, the distribution of wealth, or the way in which power is exercised” (Society, 77). Here, Foucault supplies so broad a definition of racism that it could be applied to any number of categories that have been brandished to create caesuras among different humans: economic and social class, nationality, gender, for instance. We are confronted with these resulting questions: How does this definition of race diverge from ethnic racism? Are the racialized classes in ethnic racism not segregated as a result of the distribution of wealth or the deployment of power? Moreover, Foucault does not explain how these groups come to exist as different. How are we to understand the distinction between coexistence and mixing, or what Racism 61 their particular mixing might entail, and so on? Hence, in a fashion similar to Deleuze and Guattari, Foucault positions hybridity as a panacea for racial difference without querying the foundation upon which the idea of racial differences among humans is built. Ultimately, Foucault, despite stressing the importance of racism to the machinations of biopolitics, restrains its full conceptual reverberations, because he relies on a commonsensical notion of racism as his primitive straw man, and because he remains confined to a version of nineteenth-century Europe oddly unscathed by colonialism and ethnic racism. Of course colonial configurations in the late eighteenth and early nineteenth centuries would at least partially derive from the intramural tensions within and between European nations given that these tensions were exported to the colonies elsewhere around the globe. As a result, colonization unavoidably reflects the racializing assemblages interior to Europe, while techniques that discipline humanity into full humans, not-quite-humans, and nonhumans developed in the colonies inflect those at home, and which Foucault, following Hannah Arendt, terms the boomerang-effect of colonialism.17 The fundamental problem, then, is not that Foucault largely omits colonialism and the non-western world from the province of his discussion of racism, but, to be more precise, that he and some of his followers assume there to be substantial inconsistency between a “confrontation of two alien races” and the “bifurcation within Europe’s social fabric,” which demarcates the inadequate and limiting theoretical parameters of Foucault’s conception of racism.18 Though Foucault does not deploy the term alien races, his insistence on the spatiotemporal disjuncture between the race from “here” and the race that came from “another place” as well as the reemergence of the race from the past within it cannot but echo colonialist tropes and “recapitulation theory”: “The other race is basically not the race that came from elsewhere . . . but . . . it is a race that is </w:t>
      </w:r>
      <w:r>
        <w:lastRenderedPageBreak/>
        <w:t xml:space="preserve">permanently, ceaselessly infiltrating the social body. . . . What we see . . . as a binary rift within society is not a clash between two distinct races. It is the splitting of a single race into a superrace and a subrace. To put it a different way, it is the reappearance, within a single race, of the past of that race” (Society, 61). Within this context, alien races—Ann Stoler’s very unfortunate rephrasing of Foucault’s ethnic racism, to be sure—dodge the brush of discourse, dwelling in a speculative state of organic truth. This line of reasoning rests on the presumptions that such a thing as alien races exist, that the confrontation between them (ethnic racism) need not be explained, 62 Chapter Four and that Europe—remember it is immaterial whether this signifies France or Europe as a whole—was internally cohesive, because racism dwelled elsewhere prior to the ascent of biopolitics in the late eighteenth and early nineteenth centuries. Therefore, in Foucault’s schema race and racism, insofar as they have yet to achieve proper biopolitical credentials, take on the shape of an inevitable clash between unacquainted civilizations. </w:t>
      </w:r>
    </w:p>
    <w:p w14:paraId="322AEF65" w14:textId="46C506FD" w:rsidR="00645291" w:rsidRDefault="00645291" w:rsidP="00645291">
      <w:r>
        <w:t>There lies a vast gulf between an argument that explores the particular techniques of racialization which appeared in Europe over the course of the eighteenth and nineteenth centuries and one that attests to some form of cultural, social, or ontological anteriority of alien races. Put simply, Foucault never interrogates the bare existence of racial difference and those hierarchies fabricated upon this primordial notion and, as a result, reinscribes racial difference as natural. Because ethnic racism is based on preestablished variances among different ethnicities, it evidently demands no further elaboration in Foucault’s genealogical deduction of modern racializing assemblages, and thus emerges as a fixed category rather than as the biopolitical apparatus it actually is. Conversely, the fission that appears within Europe’s autochthonous population in this period assumes the fragmentation of a formerly cohesive body politic: the proliferation of biopower produces the hierarchical differentiation of internal groups as races, whereas the caesuras between European and alien races exist outside the vicissitudes of biopolitics. In Foucault’s model, race and ethnicity remain always already beyond the administrative, ideological, and conceptual precincts of Europe; they function as and in an unnamed elsewhere.19 The elision and active disavowal of racism, colonization, and ethnic racism in these lectures and beyond become even more pronounced if we bear in mind the unacknowledged influence of the Black Panther Party (bpp), especially the thinking of George Jackson and Angela Davis, on Foucault’s work in this period. According to Brady Heiner and Joy James, Foucault was familiar with Davis’s and Jackson’s thinking through his affiliation with Groupe d’Information sur les Prisons, an antiprison group Foucault helped found, and which translated Davis’s and Jackson’s writings and published a pamphlet about the assassination of George Jackson in France. In addition to tracing historical lines between Foucault and the bpp, persuasively showing just how much Foucault’s ideas about incarceration, state racism, and disciplinary power owe to Davis and Jackson, Heiner asks, “Given the formative role that black power plays in Foucault’s elaboration of the concepts Racism 63 of power-knowledge, genealogy and biopower, why is it that the enunciative force of black power is met with social, civil and biological death while that of power-knowledge is subject to canonization in a host of academic disciplines?”20 The short answer to this important question would insist on the many different ways white supremacy and coloniality still form the glue for the institutional and intellectual disciplinarity of western critical thought. Since the ideas of the bpp are limited to concerns with ethnic racism elsewhere, they do not register as thought qua thought, and can thus be exploited by and elevated to universality only in the hands of European thinkers such as Foucault, albeit without receiving any credit. [Dear reader, if this reminds you of the colonial expropriation of natural resources, you would be neither wrong nor alone in making such an assumption. In the words of Kanye West: that shit cray.]</w:t>
      </w:r>
    </w:p>
    <w:p w14:paraId="0FA9ECF5" w14:textId="04F42CB4" w:rsidR="00EB3EA8" w:rsidRDefault="00EB3EA8" w:rsidP="00645291"/>
    <w:p w14:paraId="5788E75F" w14:textId="77777777" w:rsidR="00EB3EA8" w:rsidRPr="007A63B4" w:rsidRDefault="00EB3EA8" w:rsidP="00EB3EA8">
      <w:pPr>
        <w:pStyle w:val="Heading4"/>
        <w:rPr>
          <w:rStyle w:val="Style13ptBold"/>
          <w:b/>
          <w:bCs w:val="0"/>
        </w:rPr>
      </w:pPr>
      <w:r w:rsidRPr="007A63B4">
        <w:rPr>
          <w:rStyle w:val="Style13ptBold"/>
          <w:b/>
        </w:rPr>
        <w:t xml:space="preserve">Foucault’s </w:t>
      </w:r>
      <w:r>
        <w:rPr>
          <w:rStyle w:val="Style13ptBold"/>
          <w:b/>
        </w:rPr>
        <w:t>works on biopolitics and war are a eurocentric, whitewashed version of writings from black lead groups</w:t>
      </w:r>
      <w:r w:rsidRPr="007A63B4">
        <w:rPr>
          <w:rStyle w:val="Style13ptBold"/>
          <w:b/>
        </w:rPr>
        <w:t xml:space="preserve"> such as the Black Panthe</w:t>
      </w:r>
      <w:r>
        <w:rPr>
          <w:rStyle w:val="Style13ptBold"/>
          <w:b/>
        </w:rPr>
        <w:t>r Party.</w:t>
      </w:r>
    </w:p>
    <w:p w14:paraId="3A2114D5" w14:textId="77777777" w:rsidR="00EB3EA8" w:rsidRPr="001A543F" w:rsidRDefault="00EB3EA8" w:rsidP="00EB3EA8">
      <w:pPr>
        <w:rPr>
          <w:rStyle w:val="Style13ptBold"/>
        </w:rPr>
      </w:pPr>
      <w:r w:rsidRPr="001A543F">
        <w:rPr>
          <w:rStyle w:val="Style13ptBold"/>
        </w:rPr>
        <w:t>Howell and Richter-Montpetit, 18</w:t>
      </w:r>
      <w:r w:rsidRPr="00EB3EA8">
        <w:t xml:space="preserve"> (Alison and Melanie, 12/28/18, accessed on 6/28/20, International Political Sociology, Racism in Foucauldian Security Studies: Biopolitics, Liberal War, and the Whitewashing of Colonial and Racial Violence, https://academic.oup.com/ips/article/13/1/2/5265732)</w:t>
      </w:r>
    </w:p>
    <w:p w14:paraId="222909BF" w14:textId="77777777" w:rsidR="00EB3EA8" w:rsidRPr="006F1A58" w:rsidRDefault="00EB3EA8" w:rsidP="00EB3EA8">
      <w:pPr>
        <w:spacing w:beforeAutospacing="1" w:after="0" w:afterAutospacing="1" w:line="408" w:lineRule="atLeast"/>
        <w:textAlignment w:val="baseline"/>
        <w:rPr>
          <w:rFonts w:ascii="Times New Roman" w:eastAsia="Times New Roman" w:hAnsi="Times New Roman" w:cs="Times New Roman"/>
          <w:color w:val="2A2A2A"/>
          <w:sz w:val="16"/>
          <w:lang w:eastAsia="zh-CN"/>
        </w:rPr>
      </w:pPr>
      <w:r w:rsidRPr="00007BB8">
        <w:rPr>
          <w:rStyle w:val="StyleUnderline"/>
          <w:lang w:eastAsia="zh-CN"/>
        </w:rPr>
        <w:t>Foucault's failure to engage with these histories cannot be dismissed as mere oversight</w:t>
      </w:r>
      <w:r w:rsidRPr="00007BB8">
        <w:rPr>
          <w:rFonts w:ascii="Times New Roman" w:eastAsia="Times New Roman" w:hAnsi="Times New Roman" w:cs="Times New Roman"/>
          <w:color w:val="2A2A2A"/>
          <w:sz w:val="16"/>
          <w:lang w:eastAsia="zh-CN"/>
        </w:rPr>
        <w:t>. As</w:t>
      </w:r>
      <w:r w:rsidRPr="006F1A58">
        <w:rPr>
          <w:rFonts w:ascii="Times New Roman" w:eastAsia="Times New Roman" w:hAnsi="Times New Roman" w:cs="Times New Roman"/>
          <w:color w:val="2A2A2A"/>
          <w:sz w:val="16"/>
          <w:lang w:eastAsia="zh-CN"/>
        </w:rPr>
        <w:t xml:space="preserve"> </w:t>
      </w:r>
      <w:r w:rsidRPr="00007BB8">
        <w:rPr>
          <w:rFonts w:ascii="Times New Roman" w:eastAsia="Times New Roman" w:hAnsi="Times New Roman" w:cs="Times New Roman"/>
          <w:color w:val="2A2A2A"/>
          <w:sz w:val="16"/>
          <w:lang w:eastAsia="zh-CN"/>
        </w:rPr>
        <w:t>Heiner (2007)</w:t>
      </w:r>
      <w:r w:rsidRPr="006F1A58">
        <w:rPr>
          <w:rFonts w:ascii="Times New Roman" w:eastAsia="Times New Roman" w:hAnsi="Times New Roman" w:cs="Times New Roman"/>
          <w:color w:val="2A2A2A"/>
          <w:sz w:val="16"/>
          <w:lang w:eastAsia="zh-CN"/>
        </w:rPr>
        <w:t xml:space="preserve"> </w:t>
      </w:r>
      <w:r w:rsidRPr="00007BB8">
        <w:rPr>
          <w:rFonts w:ascii="Times New Roman" w:eastAsia="Times New Roman" w:hAnsi="Times New Roman" w:cs="Times New Roman"/>
          <w:color w:val="2A2A2A"/>
          <w:sz w:val="16"/>
          <w:lang w:eastAsia="zh-CN"/>
        </w:rPr>
        <w:t xml:space="preserve">has traced, </w:t>
      </w:r>
      <w:r w:rsidRPr="00007BB8">
        <w:rPr>
          <w:rStyle w:val="Emphasis"/>
          <w:lang w:eastAsia="zh-CN"/>
        </w:rPr>
        <w:t>significant elements of Foucault's reconceptualization of modern power came out of his antiprison activism and engagement with the Black Panther Party (BPP)</w:t>
      </w:r>
      <w:r w:rsidRPr="00007BB8">
        <w:rPr>
          <w:rFonts w:ascii="Times New Roman" w:eastAsia="Times New Roman" w:hAnsi="Times New Roman" w:cs="Times New Roman"/>
          <w:color w:val="2A2A2A"/>
          <w:sz w:val="16"/>
          <w:lang w:eastAsia="zh-CN"/>
        </w:rPr>
        <w:t xml:space="preserve">. BPP political thought described the US domestic social fabric as shot through with international relations of war. Conceptualizing the US state's relationship to Black people as one of internal colonialism (“a stolen people on stolen land”), </w:t>
      </w:r>
      <w:r w:rsidRPr="00007BB8">
        <w:rPr>
          <w:rStyle w:val="StyleUnderline"/>
          <w:lang w:eastAsia="zh-CN"/>
        </w:rPr>
        <w:t>the BPP theorized the concomitant continuities between politics and war</w:t>
      </w:r>
      <w:r w:rsidRPr="00007BB8">
        <w:rPr>
          <w:rFonts w:ascii="Times New Roman" w:eastAsia="Times New Roman" w:hAnsi="Times New Roman" w:cs="Times New Roman"/>
          <w:color w:val="2A2A2A"/>
          <w:sz w:val="16"/>
          <w:lang w:eastAsia="zh-CN"/>
        </w:rPr>
        <w:t xml:space="preserve"> for Black people </w:t>
      </w:r>
      <w:r w:rsidRPr="00007BB8">
        <w:rPr>
          <w:rStyle w:val="StyleUnderline"/>
          <w:lang w:eastAsia="zh-CN"/>
        </w:rPr>
        <w:t>and the central role of the prison in this White supremacist order</w:t>
      </w:r>
      <w:r w:rsidRPr="00007BB8">
        <w:rPr>
          <w:rFonts w:ascii="Times New Roman" w:eastAsia="Times New Roman" w:hAnsi="Times New Roman" w:cs="Times New Roman"/>
          <w:color w:val="2A2A2A"/>
          <w:sz w:val="16"/>
          <w:lang w:eastAsia="zh-CN"/>
        </w:rPr>
        <w:t xml:space="preserve">. </w:t>
      </w:r>
      <w:r w:rsidRPr="00007BB8">
        <w:rPr>
          <w:rStyle w:val="StyleUnderline"/>
          <w:lang w:eastAsia="zh-CN"/>
        </w:rPr>
        <w:t>The writings and speeches of Angela Davis, George Jackson, and Huey P. Newton led Foucault toward conceptualizing power through the analytic of war</w:t>
      </w:r>
      <w:r w:rsidRPr="00007BB8">
        <w:rPr>
          <w:rFonts w:ascii="Times New Roman" w:eastAsia="Times New Roman" w:hAnsi="Times New Roman" w:cs="Times New Roman"/>
          <w:color w:val="2A2A2A"/>
          <w:sz w:val="16"/>
          <w:lang w:eastAsia="zh-CN"/>
        </w:rPr>
        <w:t xml:space="preserve">. </w:t>
      </w:r>
      <w:r w:rsidRPr="00007BB8">
        <w:rPr>
          <w:rStyle w:val="Emphasis"/>
          <w:lang w:eastAsia="zh-CN"/>
        </w:rPr>
        <w:t>Yet Foucault failed to ever cite or make explicit reference to the BPP in his published works</w:t>
      </w:r>
      <w:r w:rsidRPr="00007BB8">
        <w:rPr>
          <w:rFonts w:ascii="Times New Roman" w:eastAsia="Times New Roman" w:hAnsi="Times New Roman" w:cs="Times New Roman"/>
          <w:color w:val="2A2A2A"/>
          <w:sz w:val="16"/>
          <w:lang w:eastAsia="zh-CN"/>
        </w:rPr>
        <w:t xml:space="preserve"> (Heiner 2007, 343).</w:t>
      </w:r>
      <w:r w:rsidRPr="006F1A58">
        <w:rPr>
          <w:rFonts w:ascii="Times New Roman" w:eastAsia="Times New Roman" w:hAnsi="Times New Roman" w:cs="Times New Roman"/>
          <w:color w:val="2A2A2A"/>
          <w:sz w:val="16"/>
          <w:lang w:eastAsia="zh-CN"/>
        </w:rPr>
        <w:t xml:space="preserve"> </w:t>
      </w:r>
    </w:p>
    <w:p w14:paraId="1B679A1D" w14:textId="77777777" w:rsidR="00EB3EA8" w:rsidRPr="00007BB8" w:rsidRDefault="00EB3EA8" w:rsidP="00EB3EA8">
      <w:pPr>
        <w:spacing w:beforeAutospacing="1" w:after="0" w:afterAutospacing="1" w:line="408" w:lineRule="atLeast"/>
        <w:textAlignment w:val="baseline"/>
        <w:rPr>
          <w:rFonts w:ascii="Times New Roman" w:eastAsia="Times New Roman" w:hAnsi="Times New Roman" w:cs="Times New Roman"/>
          <w:color w:val="2A2A2A"/>
          <w:sz w:val="16"/>
          <w:lang w:eastAsia="zh-CN"/>
        </w:rPr>
      </w:pPr>
      <w:r w:rsidRPr="00007BB8">
        <w:rPr>
          <w:rFonts w:ascii="Times New Roman" w:eastAsia="Times New Roman" w:hAnsi="Times New Roman" w:cs="Times New Roman"/>
          <w:color w:val="2A2A2A"/>
          <w:sz w:val="16"/>
          <w:lang w:eastAsia="zh-CN"/>
        </w:rPr>
        <w:t xml:space="preserve">In sum, while racism and colonialism are not absent in Foucault's work on biopolitics and war, he fails to comprehend “the colonial global” (Bhambra 2013, 309)—the entwined, co-constitutive relations between social, political, and economic processes and actors in Europe and the colonies and the concomitant fundamental raciality and coloniality of the modern subject. </w:t>
      </w:r>
      <w:r w:rsidRPr="00007BB8">
        <w:rPr>
          <w:rStyle w:val="Emphasis"/>
          <w:lang w:eastAsia="zh-CN"/>
        </w:rPr>
        <w:t>He whitewashes</w:t>
      </w:r>
      <w:r w:rsidRPr="00007BB8">
        <w:rPr>
          <w:rStyle w:val="StyleUnderline"/>
          <w:lang w:eastAsia="zh-CN"/>
        </w:rPr>
        <w:t xml:space="preserve"> not only the role of racial-sexual terror, plunder, and occupation in the making of “modernity/coloniality” (Quijano 2000) but also </w:t>
      </w:r>
      <w:r w:rsidRPr="00007BB8">
        <w:rPr>
          <w:rStyle w:val="Emphasis"/>
          <w:lang w:eastAsia="zh-CN"/>
        </w:rPr>
        <w:t>the stubborn persistence of racialized relations in the postcolonial/settler colonial present</w:t>
      </w:r>
      <w:r w:rsidRPr="00007BB8">
        <w:rPr>
          <w:rFonts w:ascii="Times New Roman" w:eastAsia="Times New Roman" w:hAnsi="Times New Roman" w:cs="Times New Roman"/>
          <w:color w:val="2A2A2A"/>
          <w:sz w:val="16"/>
          <w:lang w:eastAsia="zh-CN"/>
        </w:rPr>
        <w:t xml:space="preserve">. </w:t>
      </w:r>
      <w:r w:rsidRPr="00007BB8">
        <w:rPr>
          <w:rStyle w:val="Emphasis"/>
          <w:lang w:eastAsia="zh-CN"/>
        </w:rPr>
        <w:t>Foucault's Eurocentrism</w:t>
      </w:r>
      <w:r w:rsidRPr="00007BB8">
        <w:rPr>
          <w:rStyle w:val="StyleUnderline"/>
          <w:lang w:eastAsia="zh-CN"/>
        </w:rPr>
        <w:t xml:space="preserve"> is </w:t>
      </w:r>
      <w:r w:rsidRPr="00007BB8">
        <w:rPr>
          <w:sz w:val="16"/>
        </w:rPr>
        <w:t>not incidental to “biopolitics” and</w:t>
      </w:r>
      <w:r w:rsidRPr="00007BB8">
        <w:rPr>
          <w:rStyle w:val="StyleUnderline"/>
          <w:lang w:eastAsia="zh-CN"/>
        </w:rPr>
        <w:t xml:space="preserve"> </w:t>
      </w:r>
      <w:r w:rsidRPr="00007BB8">
        <w:rPr>
          <w:rStyle w:val="Emphasis"/>
          <w:lang w:eastAsia="zh-CN"/>
        </w:rPr>
        <w:t>cannot be remedied by adding colonial or racialized subjects</w:t>
      </w:r>
      <w:r w:rsidRPr="00007BB8">
        <w:rPr>
          <w:rStyle w:val="StyleUnderline"/>
          <w:lang w:eastAsia="zh-CN"/>
        </w:rPr>
        <w:t>. Foucault's reliance on an unspecified human as the object of biopolitics causes him to fundamentally misapprehend the constitutive and continuing role of genocide and enslavement in modernity/coloniality</w:t>
      </w:r>
      <w:r w:rsidRPr="00007BB8">
        <w:rPr>
          <w:rFonts w:ascii="Times New Roman" w:eastAsia="Times New Roman" w:hAnsi="Times New Roman" w:cs="Times New Roman"/>
          <w:color w:val="2A2A2A"/>
          <w:sz w:val="16"/>
          <w:lang w:eastAsia="zh-CN"/>
        </w:rPr>
        <w:t>. We turn now to an assessment of whether these problems are overcome or replicated in the FSS literature on liberal war.</w:t>
      </w:r>
    </w:p>
    <w:p w14:paraId="70900713" w14:textId="77777777" w:rsidR="00EB3EA8" w:rsidRPr="00D30FAE" w:rsidRDefault="00EB3EA8" w:rsidP="00EB3EA8"/>
    <w:p w14:paraId="2663A3A0" w14:textId="77777777" w:rsidR="00EB3EA8" w:rsidRDefault="00EB3EA8" w:rsidP="00645291"/>
    <w:p w14:paraId="7630BCEB" w14:textId="77777777" w:rsidR="00EA2139" w:rsidRPr="007C1C09" w:rsidRDefault="00EA2139" w:rsidP="00D73660">
      <w:pPr>
        <w:rPr>
          <w:rStyle w:val="Emphasis"/>
        </w:rPr>
      </w:pPr>
    </w:p>
    <w:p w14:paraId="6F979698" w14:textId="77777777" w:rsidR="000B24AE" w:rsidRDefault="000B24AE" w:rsidP="000B24AE">
      <w:pPr>
        <w:pStyle w:val="Heading3"/>
      </w:pPr>
      <w:r>
        <w:lastRenderedPageBreak/>
        <w:t>Link – Becoming</w:t>
      </w:r>
    </w:p>
    <w:p w14:paraId="25792B20" w14:textId="77777777" w:rsidR="000B24AE" w:rsidRPr="00636413" w:rsidRDefault="000B24AE" w:rsidP="000B24AE">
      <w:pPr>
        <w:pStyle w:val="Heading4"/>
      </w:pPr>
      <w:r>
        <w:t>A politics centered around notions of affect and becoming can never account for the force of blackness that shapes the becoming process of bodies – the signifier of blackness overcodes the becoming process and makes affirmative solvency impossible absent the alt</w:t>
      </w:r>
    </w:p>
    <w:p w14:paraId="34781F4D" w14:textId="77777777" w:rsidR="000B24AE" w:rsidRPr="00636413" w:rsidRDefault="000B24AE" w:rsidP="000B24AE">
      <w:pPr>
        <w:rPr>
          <w:rStyle w:val="Emphasis"/>
          <w:b w:val="0"/>
          <w:iCs w:val="0"/>
          <w:u w:val="none"/>
        </w:rPr>
      </w:pPr>
      <w:r w:rsidRPr="00636413">
        <w:rPr>
          <w:rStyle w:val="Style13ptBold"/>
        </w:rPr>
        <w:t>Ashley and Billies 17</w:t>
      </w:r>
      <w:r w:rsidRPr="00985BDF">
        <w:t xml:space="preserve"> (Colin Patrick Ashley, Graduate Center of CUNY; Michelle Billies, Kingston Community College of CUNY. “The Affective Capacity of Blackness.”  Subjectivity)</w:t>
      </w:r>
      <w:r>
        <w:t>//gene</w:t>
      </w:r>
    </w:p>
    <w:p w14:paraId="7F559B0B" w14:textId="4E2A9FDD" w:rsidR="000B24AE" w:rsidRDefault="000B24AE" w:rsidP="000B24AE">
      <w:pPr>
        <w:rPr>
          <w:sz w:val="12"/>
        </w:rPr>
      </w:pPr>
      <w:r w:rsidRPr="001E6DA2">
        <w:rPr>
          <w:rStyle w:val="Emphasis"/>
        </w:rPr>
        <w:t>Critiques of subjectivity</w:t>
      </w:r>
      <w:r w:rsidRPr="001E6DA2">
        <w:rPr>
          <w:rStyle w:val="StyleUnderline"/>
        </w:rPr>
        <w:t xml:space="preserve"> that problematize identity as fixed aren’t new</w:t>
      </w:r>
      <w:r w:rsidRPr="0015715B">
        <w:rPr>
          <w:sz w:val="12"/>
        </w:rPr>
        <w:t xml:space="preserve">. </w:t>
      </w:r>
      <w:r w:rsidRPr="001E6DA2">
        <w:rPr>
          <w:rStyle w:val="Emphasis"/>
        </w:rPr>
        <w:t>Affect theory</w:t>
      </w:r>
      <w:r w:rsidRPr="0015715B">
        <w:rPr>
          <w:sz w:val="12"/>
        </w:rPr>
        <w:t xml:space="preserve"> in particular </w:t>
      </w:r>
      <w:r w:rsidRPr="001E6DA2">
        <w:rPr>
          <w:rStyle w:val="Emphasis"/>
        </w:rPr>
        <w:t>has been used to critique and rethink traditional notions of identity and subjectivity</w:t>
      </w:r>
      <w:r w:rsidRPr="0015715B">
        <w:rPr>
          <w:sz w:val="12"/>
        </w:rPr>
        <w:t xml:space="preserve">. </w:t>
      </w:r>
      <w:r w:rsidRPr="001E6DA2">
        <w:rPr>
          <w:rStyle w:val="StyleUnderline"/>
        </w:rPr>
        <w:t>Scholars such</w:t>
      </w:r>
      <w:r w:rsidRPr="0015715B">
        <w:rPr>
          <w:sz w:val="12"/>
        </w:rPr>
        <w:t xml:space="preserve"> as Brian </w:t>
      </w:r>
      <w:r w:rsidRPr="001E6DA2">
        <w:rPr>
          <w:rStyle w:val="StyleUnderline"/>
        </w:rPr>
        <w:t>Massumi</w:t>
      </w:r>
      <w:r w:rsidRPr="0015715B">
        <w:rPr>
          <w:sz w:val="12"/>
        </w:rPr>
        <w:t xml:space="preserve">, Couze </w:t>
      </w:r>
      <w:r w:rsidRPr="001E6DA2">
        <w:rPr>
          <w:rStyle w:val="StyleUnderline"/>
        </w:rPr>
        <w:t>Venn</w:t>
      </w:r>
      <w:r w:rsidRPr="0015715B">
        <w:rPr>
          <w:sz w:val="12"/>
        </w:rPr>
        <w:t xml:space="preserve">, and Arun </w:t>
      </w:r>
      <w:r w:rsidRPr="001E6DA2">
        <w:rPr>
          <w:rStyle w:val="StyleUnderline"/>
        </w:rPr>
        <w:t>Saldanha highlight the processual arrangements necessary for the human body to emerge.</w:t>
      </w:r>
      <w:r w:rsidRPr="0015715B">
        <w:rPr>
          <w:sz w:val="12"/>
        </w:rPr>
        <w:t xml:space="preserve"> </w:t>
      </w:r>
      <w:r w:rsidRPr="001E6DA2">
        <w:rPr>
          <w:rStyle w:val="Emphasis"/>
        </w:rPr>
        <w:t>This understanding of relationality as pivotal to a body’s own becoming is foundational to an understanding of how an affective blackness works to materialize black bodies both human and non</w:t>
      </w:r>
      <w:r w:rsidRPr="0015715B">
        <w:rPr>
          <w:sz w:val="12"/>
        </w:rPr>
        <w:t xml:space="preserve">. </w:t>
      </w:r>
      <w:r w:rsidRPr="001E6DA2">
        <w:rPr>
          <w:rStyle w:val="StyleUnderline"/>
        </w:rPr>
        <w:t>However, these theorists still tend to privilege the individual body in formation even as they break apart normative understandings of that formation</w:t>
      </w:r>
      <w:r w:rsidRPr="0015715B">
        <w:rPr>
          <w:sz w:val="12"/>
        </w:rPr>
        <w:t xml:space="preserve">. </w:t>
      </w:r>
      <w:r w:rsidRPr="001E6DA2">
        <w:rPr>
          <w:rStyle w:val="StyleUnderline"/>
        </w:rPr>
        <w:t xml:space="preserve">While they open up the space for thinking about what race does, </w:t>
      </w:r>
      <w:r w:rsidRPr="001E6DA2">
        <w:rPr>
          <w:rStyle w:val="Emphasis"/>
        </w:rPr>
        <w:t>affect theorists often leave racial matterings or processes under theorized or not theorized at all</w:t>
      </w:r>
      <w:r w:rsidRPr="0015715B">
        <w:rPr>
          <w:sz w:val="12"/>
        </w:rPr>
        <w:t xml:space="preserve">. Likewise, </w:t>
      </w:r>
      <w:r w:rsidRPr="001E6DA2">
        <w:rPr>
          <w:rStyle w:val="StyleUnderline"/>
        </w:rPr>
        <w:t>there is a great deal of scholarship outside of affect critiquing normative subjectivity in ways that may be more specific in thinking about processes of racial otherness</w:t>
      </w:r>
      <w:r w:rsidRPr="0015715B">
        <w:rPr>
          <w:sz w:val="12"/>
        </w:rPr>
        <w:t xml:space="preserve">, </w:t>
      </w:r>
      <w:r w:rsidRPr="001E6DA2">
        <w:rPr>
          <w:rStyle w:val="Emphasis"/>
        </w:rPr>
        <w:t>but that also reaffirms the subject, reifying categories like race and gender even as they challenge the consistency of those categories</w:t>
      </w:r>
      <w:r w:rsidRPr="0015715B">
        <w:rPr>
          <w:sz w:val="12"/>
        </w:rPr>
        <w:t xml:space="preserve">. This type of critique of the subject is found in various forms of post-colonial feminist thought. </w:t>
      </w:r>
      <w:r w:rsidRPr="001E6DA2">
        <w:rPr>
          <w:rStyle w:val="StyleUnderline"/>
        </w:rPr>
        <w:t>Mhurchu</w:t>
      </w:r>
      <w:r w:rsidRPr="0015715B">
        <w:rPr>
          <w:sz w:val="12"/>
        </w:rPr>
        <w:t xml:space="preserve">´ (2016), for example, </w:t>
      </w:r>
      <w:r w:rsidRPr="001E6DA2">
        <w:rPr>
          <w:rStyle w:val="StyleUnderline"/>
        </w:rPr>
        <w:t xml:space="preserve">offers a good example of transnational feminist theorizing that seeks to dismantle the singular </w:t>
      </w:r>
      <w:r w:rsidRPr="001E6DA2">
        <w:rPr>
          <w:rStyle w:val="Emphasis"/>
        </w:rPr>
        <w:t>subject but remains tied to disciplinary regimes</w:t>
      </w:r>
      <w:r w:rsidRPr="0015715B">
        <w:rPr>
          <w:sz w:val="12"/>
        </w:rPr>
        <w:t xml:space="preserve">. Together </w:t>
      </w:r>
      <w:r w:rsidRPr="001E6DA2">
        <w:rPr>
          <w:rStyle w:val="Emphasis"/>
        </w:rPr>
        <w:t>these theorists</w:t>
      </w:r>
      <w:r w:rsidRPr="0015715B">
        <w:rPr>
          <w:sz w:val="12"/>
        </w:rPr>
        <w:t xml:space="preserve"> represent extremely valuable attempts to rethink subjectivity and to highlight the importance of process but tend to </w:t>
      </w:r>
      <w:r w:rsidRPr="001E6DA2">
        <w:rPr>
          <w:rStyle w:val="Emphasis"/>
        </w:rPr>
        <w:t>recenter the individuated</w:t>
      </w:r>
      <w:r w:rsidRPr="0015715B">
        <w:rPr>
          <w:sz w:val="12"/>
        </w:rPr>
        <w:t xml:space="preserve"> </w:t>
      </w:r>
      <w:r w:rsidRPr="001E6DA2">
        <w:rPr>
          <w:rStyle w:val="StyleUnderline"/>
        </w:rPr>
        <w:t>or even multiplicitous human body through new understandings of the subject, rather than focusing on how processual emergence in and of itself decenters the subject in crucial ways. This departure from relationality to the body-inrelation leaves ignored the population that is affectively generated and which for us needs to be centered in affective understandings of production</w:t>
      </w:r>
      <w:r w:rsidRPr="0015715B">
        <w:rPr>
          <w:sz w:val="12"/>
        </w:rPr>
        <w:t xml:space="preserve">. </w:t>
      </w:r>
      <w:r w:rsidRPr="001E6DA2">
        <w:rPr>
          <w:rStyle w:val="StyleUnderline"/>
        </w:rPr>
        <w:t>Venn’s</w:t>
      </w:r>
      <w:r w:rsidRPr="0015715B">
        <w:rPr>
          <w:sz w:val="12"/>
        </w:rPr>
        <w:t xml:space="preserve"> (2010, p. 145) </w:t>
      </w:r>
      <w:r w:rsidRPr="001E6DA2">
        <w:rPr>
          <w:rStyle w:val="StyleUnderline"/>
        </w:rPr>
        <w:t>reformulation of the individual subject understands ‘‘the individuated being’’ as ‘‘a phase in the unceasing dynamics of becoming</w:t>
      </w:r>
      <w:r w:rsidRPr="0015715B">
        <w:rPr>
          <w:sz w:val="12"/>
        </w:rPr>
        <w:t xml:space="preserve">.’’ </w:t>
      </w:r>
      <w:r w:rsidRPr="001E6DA2">
        <w:rPr>
          <w:rStyle w:val="StyleUnderline"/>
        </w:rPr>
        <w:t>Information indicates processes of formation that involve intensification of energy as potential and as the measure of differentiation</w:t>
      </w:r>
      <w:r w:rsidRPr="0015715B">
        <w:rPr>
          <w:sz w:val="12"/>
        </w:rPr>
        <w:t xml:space="preserve"> (Venn 2010, p. 146). </w:t>
      </w:r>
      <w:r w:rsidRPr="001E6DA2">
        <w:rPr>
          <w:rStyle w:val="StyleUnderline"/>
        </w:rPr>
        <w:t>Because it is always in relation with its surrounding totality, the unity of an individuated being does not organize around its identity, rather, its unity is relational</w:t>
      </w:r>
      <w:r w:rsidRPr="0015715B">
        <w:rPr>
          <w:sz w:val="12"/>
        </w:rPr>
        <w:t>, what Gilbert Simondon calls ‘‘</w:t>
      </w:r>
      <w:r w:rsidRPr="001E6DA2">
        <w:rPr>
          <w:rStyle w:val="StyleUnderline"/>
        </w:rPr>
        <w:t>a transductive unity’’</w:t>
      </w:r>
      <w:r w:rsidRPr="0015715B">
        <w:rPr>
          <w:sz w:val="12"/>
        </w:rPr>
        <w:t xml:space="preserve"> (Venn 2010, p. 145). Venn (2010) uses Simondon’s notion of transductive unity to rethink the static notion of an individual, and thus the subject, but important for us is what this process means ‘in relation’ at the level of the population. The transductive process of structuring generates forms of population which in turn produce singularities that function in particular ways, underscoring processes of temporal, relational emergence within a milieu. </w:t>
      </w:r>
      <w:r w:rsidRPr="001E6DA2">
        <w:rPr>
          <w:rStyle w:val="StyleUnderline"/>
        </w:rPr>
        <w:t>Important for us is not an affective critique of the subject in an effort to recoup the ‘becoming subject’ qua the subject but to instead analyze the processes of becoming themselves as object and process</w:t>
      </w:r>
      <w:r w:rsidRPr="0015715B">
        <w:rPr>
          <w:sz w:val="12"/>
        </w:rPr>
        <w:t xml:space="preserve">. Saldanha (2006, p. 18) uses the concept of viscosity to describe a mobile and fluid relationality, whereas ‘‘race must… be conceived as a chain of contingency, in which the connections between its constituent components are not given, but are made viscous through local attractions.’’ Viscosity is a relationality of stickiness between bodies, a stickiness also capable of attraction and dissolution. Like Venn (2010), Saldanha (2006) points to the productive power of information and intensity from which singularities and individuation occur. For Saldanha (2006, p. 15), ‘‘the cultural and biological dimensions of race are both inherently dynamic,’’ where ‘‘race is like everything else, much more than a social construction.’’ Saldanha (2006) also emphasizes </w:t>
      </w:r>
      <w:r w:rsidRPr="0015715B">
        <w:rPr>
          <w:rStyle w:val="Emphasis"/>
        </w:rPr>
        <w:t>the black human body’s participation in its own becoming, focusing on phenotype</w:t>
      </w:r>
      <w:r w:rsidRPr="0015715B">
        <w:rPr>
          <w:sz w:val="12"/>
        </w:rPr>
        <w:t xml:space="preserve">. With reference to Frantz Fanon’s story of becoming black, Saldanha (2006, p. 12) argues that the ‘‘real phenotypical difference’’ present before the child exclaims, ‘Look, a Negro!’ does not yet have an effect. </w:t>
      </w:r>
      <w:r w:rsidRPr="0015715B">
        <w:rPr>
          <w:rStyle w:val="StyleUnderline"/>
        </w:rPr>
        <w:t>Once the boy shouts his surprise at seeing Fanon on the train, Fanon’s phenotype is ‘‘alive, chaining him to the histories and geographies of race and colonialism’’</w:t>
      </w:r>
      <w:r w:rsidRPr="0015715B">
        <w:rPr>
          <w:sz w:val="12"/>
        </w:rPr>
        <w:t xml:space="preserve"> (Saldanha 2006, p. 12). </w:t>
      </w:r>
      <w:r w:rsidRPr="0015715B">
        <w:rPr>
          <w:rStyle w:val="StyleUnderline"/>
        </w:rPr>
        <w:t>What makes Fanon’s phenotype come to life is blackness</w:t>
      </w:r>
      <w:r w:rsidRPr="0015715B">
        <w:rPr>
          <w:sz w:val="12"/>
        </w:rPr>
        <w:t xml:space="preserve">. While Saldanha (2006) engages specifically in racial matterings, </w:t>
      </w:r>
      <w:r w:rsidRPr="0015715B">
        <w:rPr>
          <w:rStyle w:val="Emphasis"/>
        </w:rPr>
        <w:t>black becomings in relationality to processes of inundation, he still overemphasizes the human body in that mattering</w:t>
      </w:r>
      <w:r w:rsidRPr="0015715B">
        <w:rPr>
          <w:sz w:val="12"/>
        </w:rPr>
        <w:t xml:space="preserve">. </w:t>
      </w:r>
      <w:r w:rsidRPr="0015715B">
        <w:rPr>
          <w:rStyle w:val="StyleUnderline"/>
        </w:rPr>
        <w:t xml:space="preserve">It is the transductive power of information and the viscosity of blackness that circulates outside of and </w:t>
      </w:r>
      <w:r w:rsidRPr="0015715B">
        <w:rPr>
          <w:rStyle w:val="StyleUnderline"/>
        </w:rPr>
        <w:lastRenderedPageBreak/>
        <w:t>through the processual interaction of ‘Look, a Negro!’ from which the individuated black body emerges from a field of population potentials</w:t>
      </w:r>
      <w:r w:rsidRPr="0015715B">
        <w:rPr>
          <w:sz w:val="12"/>
        </w:rPr>
        <w:t xml:space="preserve">. </w:t>
      </w:r>
      <w:r w:rsidRPr="0015715B">
        <w:rPr>
          <w:rStyle w:val="Emphasis"/>
        </w:rPr>
        <w:t>Blackness as a sticky attractor creates populations of dividuals that may have only tangential or fictional relationships to actual human beings but in practice, when regularized and modulated, become sources of profit and governability for control</w:t>
      </w:r>
      <w:r w:rsidRPr="0015715B">
        <w:rPr>
          <w:sz w:val="12"/>
        </w:rPr>
        <w:t xml:space="preserve">. </w:t>
      </w:r>
      <w:r w:rsidRPr="0015715B">
        <w:rPr>
          <w:rStyle w:val="StyleUnderline"/>
        </w:rPr>
        <w:t>Not black skin, or kinky hair</w:t>
      </w:r>
      <w:r w:rsidRPr="0015715B">
        <w:rPr>
          <w:sz w:val="12"/>
        </w:rPr>
        <w:t xml:space="preserve">, </w:t>
      </w:r>
      <w:r w:rsidRPr="0015715B">
        <w:rPr>
          <w:rStyle w:val="Emphasis"/>
        </w:rPr>
        <w:t>but blackness, a force</w:t>
      </w:r>
      <w:r w:rsidRPr="0015715B">
        <w:rPr>
          <w:sz w:val="12"/>
        </w:rPr>
        <w:t xml:space="preserve">, a brand, </w:t>
      </w:r>
      <w:r w:rsidRPr="0015715B">
        <w:rPr>
          <w:rStyle w:val="Emphasis"/>
        </w:rPr>
        <w:t>that converts the latent potential in embodied phenotype</w:t>
      </w:r>
      <w:r w:rsidRPr="0015715B">
        <w:rPr>
          <w:sz w:val="12"/>
        </w:rPr>
        <w:t xml:space="preserve"> (</w:t>
      </w:r>
      <w:r w:rsidRPr="0015715B">
        <w:rPr>
          <w:rStyle w:val="StyleUnderline"/>
        </w:rPr>
        <w:t>that is, the capacity of phenotypical characteristics to do certain things in certain spaces in certain times</w:t>
      </w:r>
      <w:r w:rsidRPr="0015715B">
        <w:rPr>
          <w:sz w:val="12"/>
        </w:rPr>
        <w:t xml:space="preserve">) </w:t>
      </w:r>
      <w:r w:rsidRPr="0015715B">
        <w:rPr>
          <w:rStyle w:val="StyleUnderline"/>
        </w:rPr>
        <w:t>into a social force harnessing the capacity of blackness and connecting it to sociopolitical histories to turn a bodily nondifference into a specific ontological material force</w:t>
      </w:r>
      <w:r w:rsidRPr="0015715B">
        <w:rPr>
          <w:sz w:val="12"/>
        </w:rPr>
        <w:t xml:space="preserve">. </w:t>
      </w:r>
      <w:r w:rsidRPr="0015715B">
        <w:rPr>
          <w:rStyle w:val="StyleUnderline"/>
        </w:rPr>
        <w:t>That latent potential as inundated information/matter hovers through affective populations</w:t>
      </w:r>
      <w:r w:rsidRPr="0015715B">
        <w:rPr>
          <w:sz w:val="12"/>
        </w:rPr>
        <w:t xml:space="preserve">. </w:t>
      </w:r>
      <w:r w:rsidRPr="0015715B">
        <w:rPr>
          <w:rStyle w:val="StyleUnderline"/>
        </w:rPr>
        <w:t>This is the birth of black skin and black hair, skin becoming ‘‘black,’’ hair becoming ‘‘kinky,’’ born anew each time.</w:t>
      </w:r>
      <w:r w:rsidRPr="0015715B">
        <w:rPr>
          <w:sz w:val="12"/>
        </w:rPr>
        <w:t xml:space="preserve"> </w:t>
      </w:r>
      <w:r w:rsidRPr="0015715B">
        <w:rPr>
          <w:rStyle w:val="StyleUnderline"/>
        </w:rPr>
        <w:t xml:space="preserve">The individuated being that emerges, the black body is then always relational, always processual, and as dependent on affective population formations as it is productive of them. </w:t>
      </w:r>
      <w:r w:rsidRPr="00985BDF">
        <w:rPr>
          <w:rStyle w:val="Emphasis"/>
        </w:rPr>
        <w:t>The social no longer just constructs black as racial category but now utilizes racial capacity to attract, thicken, and brand bodies, becomings, and events as black resulting in the utilization of blackness to produce both additional labor and additional value</w:t>
      </w:r>
      <w:r w:rsidRPr="0015715B">
        <w:rPr>
          <w:rStyle w:val="StyleUnderline"/>
        </w:rPr>
        <w:t>.</w:t>
      </w:r>
      <w:r w:rsidRPr="0015715B">
        <w:rPr>
          <w:sz w:val="12"/>
        </w:rPr>
        <w:t xml:space="preserve"> Mhurchu´’s (2016) analysis of political engagement and community relations among Nigerian immigrant women in Ireland replaces the singular citizen or noncitizen subject to the irreducibly double subject of the pregnant immigrant. Immigrants’ lived experience reflects a citizenship ‘‘infused with,’’ rather than constructed against ‘‘foreignness, strangerhood, and otherness’’ emphasizing the process of becoming political subjects as multiplicitous, contradictory, and simultaneous (Mhurchu´ 2016, p. 21). However, Mhurchu´ (2016) </w:t>
      </w:r>
      <w:r w:rsidRPr="0015715B">
        <w:rPr>
          <w:rStyle w:val="StyleUnderline"/>
        </w:rPr>
        <w:t>leaves unanalyzed the way abundant and evolving race and gender produce particular, material forms of partial citizenship in time, and what profits and opportunities for governance emerge through their productions</w:t>
      </w:r>
      <w:r w:rsidRPr="0015715B">
        <w:rPr>
          <w:sz w:val="12"/>
        </w:rPr>
        <w:t xml:space="preserve">. While race and gender are rightfully critiqued as reductive and essentializing of subjectivities, bodies, and identities, </w:t>
      </w:r>
      <w:r w:rsidRPr="0015715B">
        <w:rPr>
          <w:rStyle w:val="Emphasis"/>
        </w:rPr>
        <w:t>left untouched is the question, ‘what does race do</w:t>
      </w:r>
      <w:r w:rsidRPr="0015715B">
        <w:rPr>
          <w:sz w:val="12"/>
        </w:rPr>
        <w:t xml:space="preserve">.’ </w:t>
      </w:r>
      <w:r w:rsidRPr="0015715B">
        <w:rPr>
          <w:rStyle w:val="StyleUnderline"/>
        </w:rPr>
        <w:t>Instead, processes of infusion should be understood as inundation, a nonreducible, omnipresent knowledge, in our case, of blackness</w:t>
      </w:r>
      <w:r w:rsidRPr="0015715B">
        <w:rPr>
          <w:sz w:val="12"/>
        </w:rPr>
        <w:t xml:space="preserve">. </w:t>
      </w:r>
      <w:r w:rsidRPr="0015715B">
        <w:rPr>
          <w:rStyle w:val="StyleUnderline"/>
        </w:rPr>
        <w:t>Inundation takes infusion away from subjective experience and toward the role of inundated knowledge of blackness as a sticky resource that can be drawn upon at any moment to make events shaped through the capacities of blackness.</w:t>
      </w:r>
      <w:r w:rsidRPr="0015715B">
        <w:rPr>
          <w:sz w:val="12"/>
        </w:rPr>
        <w:t xml:space="preserve"> </w:t>
      </w:r>
      <w:r w:rsidRPr="0015715B">
        <w:rPr>
          <w:rStyle w:val="Emphasis"/>
        </w:rPr>
        <w:t>Beyond the human form, blacknesses attach to body parts, body fragments, or body figmentations</w:t>
      </w:r>
      <w:r w:rsidRPr="0015715B">
        <w:rPr>
          <w:sz w:val="12"/>
        </w:rPr>
        <w:t xml:space="preserve"> (Patton 1994, p. 158). </w:t>
      </w:r>
      <w:r w:rsidRPr="0015715B">
        <w:rPr>
          <w:rStyle w:val="StyleUnderline"/>
        </w:rPr>
        <w:t>The blackness of a certain space as a black body plus the inundation of blackness into the social field of materiality channels the desire to monitor all bodies within that space as potentially black and potentially threatening, at risk or pathological</w:t>
      </w:r>
      <w:r w:rsidRPr="0015715B">
        <w:rPr>
          <w:sz w:val="12"/>
        </w:rPr>
        <w:t xml:space="preserve">. </w:t>
      </w:r>
      <w:r w:rsidRPr="0015715B">
        <w:rPr>
          <w:rStyle w:val="StyleUnderline"/>
        </w:rPr>
        <w:t>White flight</w:t>
      </w:r>
      <w:r w:rsidRPr="0015715B">
        <w:rPr>
          <w:sz w:val="12"/>
        </w:rPr>
        <w:t xml:space="preserve">10 </w:t>
      </w:r>
      <w:r w:rsidRPr="0015715B">
        <w:rPr>
          <w:rStyle w:val="StyleUnderline"/>
        </w:rPr>
        <w:t>could be understood as a force in relation to a neighborhood’s capacity to itself become a black body. Gated communities11</w:t>
      </w:r>
      <w:r w:rsidRPr="0015715B">
        <w:rPr>
          <w:sz w:val="12"/>
        </w:rPr>
        <w:t xml:space="preserve"> are not supposed to be devoid of blackness but rather always in avoidance of it. </w:t>
      </w:r>
      <w:r w:rsidRPr="0015715B">
        <w:rPr>
          <w:rStyle w:val="Emphasis"/>
        </w:rPr>
        <w:t xml:space="preserve">It is the qualitative performance of blackness almost sensed in the air that then produces the affective resonance of undesirability </w:t>
      </w:r>
      <w:r w:rsidRPr="0015715B">
        <w:rPr>
          <w:sz w:val="12"/>
        </w:rPr>
        <w:t>(</w:t>
      </w:r>
      <w:r w:rsidRPr="0015715B">
        <w:rPr>
          <w:rStyle w:val="StyleUnderline"/>
        </w:rPr>
        <w:t>not just of people but of spaces themselves that can be measured as qualitatively black—or too black—or pre-black) as a value that assembles with ownership, property, and proximity (viscosity) leading to the subsequent quantitative measure of home values reflected in that initial qualitative measure. The intense desire to maintain white gated home values produces the threatening black bodies (Trayvon Martin)</w:t>
      </w:r>
      <w:r w:rsidRPr="0015715B">
        <w:rPr>
          <w:sz w:val="12"/>
        </w:rPr>
        <w:t xml:space="preserve"> </w:t>
      </w:r>
      <w:r w:rsidRPr="0015715B">
        <w:rPr>
          <w:rStyle w:val="StyleUnderline"/>
        </w:rPr>
        <w:t>and</w:t>
      </w:r>
      <w:r w:rsidRPr="0015715B">
        <w:rPr>
          <w:sz w:val="12"/>
        </w:rPr>
        <w:t xml:space="preserve"> the </w:t>
      </w:r>
      <w:r w:rsidRPr="0015715B">
        <w:rPr>
          <w:rStyle w:val="StyleUnderline"/>
        </w:rPr>
        <w:t>policing (George Zimmerman) (individuation) it needs to continually become white by assembling with fugitive, policeable blackness</w:t>
      </w:r>
      <w:r w:rsidRPr="0015715B">
        <w:rPr>
          <w:sz w:val="12"/>
        </w:rPr>
        <w:t xml:space="preserve">. </w:t>
      </w:r>
      <w:r w:rsidRPr="0015715B">
        <w:rPr>
          <w:rStyle w:val="StyleUnderline"/>
        </w:rPr>
        <w:t>White flight assembles the ground where one must stand to stand your ground</w:t>
      </w:r>
      <w:r w:rsidRPr="0015715B">
        <w:rPr>
          <w:sz w:val="12"/>
        </w:rPr>
        <w:t xml:space="preserve">. These qualitative evocations signal governance not only through official or legislative policy or ideological manifestations but also through the actual modulations of bodies and populations toward and away: the justification of policing attention, resource removal, bodies moving in, bodies moving out. Gated Community. </w:t>
      </w:r>
      <w:r w:rsidRPr="0015715B">
        <w:rPr>
          <w:rStyle w:val="StyleUnderline"/>
        </w:rPr>
        <w:t>The gated community does not exist in the form of community but the form of the gate - or more accurately, as checkpoints or nodes of gatedness in time: an illusion of security that affectively produces community as diachronic and synchronic vigilance and surveillance, modulating populations in relation to this affective gatedness</w:t>
      </w:r>
      <w:r w:rsidRPr="0015715B">
        <w:rPr>
          <w:sz w:val="12"/>
        </w:rPr>
        <w:t xml:space="preserve"> (real estate agencies, home buyers, police departments, security gates, mounted cameras, neighborhood watchers, fingers handling keys…). </w:t>
      </w:r>
      <w:r w:rsidRPr="0015715B">
        <w:rPr>
          <w:rStyle w:val="StyleUnderline"/>
        </w:rPr>
        <w:t>Gated</w:t>
      </w:r>
      <w:r w:rsidRPr="0015715B">
        <w:rPr>
          <w:sz w:val="12"/>
        </w:rPr>
        <w:t xml:space="preserve"> </w:t>
      </w:r>
      <w:r w:rsidRPr="0015715B">
        <w:rPr>
          <w:rStyle w:val="Emphasis"/>
        </w:rPr>
        <w:t>communities can only exist AS threatened by blackness, infusing blackness with residential threat</w:t>
      </w:r>
      <w:r w:rsidRPr="0015715B">
        <w:rPr>
          <w:sz w:val="12"/>
        </w:rPr>
        <w:t xml:space="preserve"> (burglary, proximity to cultures of poverty, declining property values…) </w:t>
      </w:r>
      <w:r w:rsidRPr="0015715B">
        <w:rPr>
          <w:rStyle w:val="StyleUnderline"/>
        </w:rPr>
        <w:t>and in turn prospecting more blackness to increase the potential in the force of flight–whiteness, often a plight, a flight away from blackness</w:t>
      </w:r>
      <w:r w:rsidRPr="0015715B">
        <w:rPr>
          <w:sz w:val="12"/>
        </w:rPr>
        <w:t xml:space="preserve">. The other is no longer something in contrast to what is inside the gate; rather it is a force that produces and is produced by gate-inducing </w:t>
      </w:r>
      <w:r w:rsidRPr="0015715B">
        <w:rPr>
          <w:sz w:val="12"/>
        </w:rPr>
        <w:lastRenderedPageBreak/>
        <w:t>processes. The gated community - evoked in relationship to blackness - further provokes, evokes blackness to produce Trayvon as threat whether he walked those streets that night or not. He is a shadow that is always present, always already inundated, already known; a continual, always unpredetermined becoming–coming in.</w:t>
      </w:r>
    </w:p>
    <w:p w14:paraId="5443C4B7" w14:textId="77777777" w:rsidR="002B64B1" w:rsidRDefault="002B64B1" w:rsidP="000B24AE">
      <w:pPr>
        <w:rPr>
          <w:sz w:val="12"/>
        </w:rPr>
      </w:pPr>
    </w:p>
    <w:p w14:paraId="1E3C0F2F" w14:textId="2754D50B" w:rsidR="003F0177" w:rsidRDefault="003F0177" w:rsidP="003F0177">
      <w:pPr>
        <w:pStyle w:val="Heading3"/>
      </w:pPr>
      <w:r>
        <w:lastRenderedPageBreak/>
        <w:t xml:space="preserve">Link – Psychoanalysis </w:t>
      </w:r>
    </w:p>
    <w:p w14:paraId="011F39A5" w14:textId="77777777" w:rsidR="003F0177" w:rsidRPr="00F94357" w:rsidRDefault="003F0177" w:rsidP="003F0177">
      <w:pPr>
        <w:pStyle w:val="Heading4"/>
      </w:pPr>
      <w:r>
        <w:t xml:space="preserve">The matrix of ungendering can only </w:t>
      </w:r>
      <w:r>
        <w:rPr>
          <w:u w:val="single"/>
        </w:rPr>
        <w:t>disfigure</w:t>
      </w:r>
      <w:r>
        <w:t xml:space="preserve"> the </w:t>
      </w:r>
      <w:r>
        <w:rPr>
          <w:u w:val="single"/>
        </w:rPr>
        <w:t>fundamental tenets of psychoanalysis</w:t>
      </w:r>
      <w:r>
        <w:t xml:space="preserve">. </w:t>
      </w:r>
    </w:p>
    <w:p w14:paraId="25F331EE" w14:textId="77777777" w:rsidR="003F0177" w:rsidRPr="009E6134" w:rsidRDefault="003F0177" w:rsidP="003F0177">
      <w:r>
        <w:rPr>
          <w:rStyle w:val="Style13ptBold"/>
        </w:rPr>
        <w:t xml:space="preserve">Sexton and Barber, 17 </w:t>
      </w:r>
      <w:r>
        <w:t>[Jared Sexton, Associate Professor of African American Studies and Film and Media Studies at the University of California, Daniel Colucciello Barber is an Assistant Professor of Philosophy and Religious Studies at Pace University, “On Black Negativity, or the Affirmation of Nothing,” 2017, Society and Space]//Townes</w:t>
      </w:r>
    </w:p>
    <w:p w14:paraId="7DCF39C5" w14:textId="29D529DB" w:rsidR="003F0177" w:rsidRDefault="003F0177" w:rsidP="003F0177">
      <w:pPr>
        <w:rPr>
          <w:rStyle w:val="StyleUnderline"/>
        </w:rPr>
      </w:pPr>
      <w:r w:rsidRPr="00F94357">
        <w:rPr>
          <w:sz w:val="14"/>
        </w:rPr>
        <w:t>Alexander Weheliye’s Habeas Viscus (2014) draws together in outline the formulations of flesh in Merleau-Ponty and in Spillers, though not on this particular point and I think we could usefully expand in that direction. Spillers wraps up her most famous essay by suggesting, again enigmatically, that “the black American male embodies the only American community of males handed the specific occasion to learn who the female is within itself, the infant child who bears life against the could-be fateful gamble, against the odds of pulverization and murder, including her own.” And she issues further this ought imperative: “It is the heritage of the mother that the African-American male must regain as an aspect of his own personhood—the power of ‘yes’ to the ‘female’ within” (228</w:t>
      </w:r>
      <w:r w:rsidRPr="00F94357">
        <w:rPr>
          <w:rStyle w:val="StyleUnderline"/>
        </w:rPr>
        <w:t>). I think we can plausibly read this “heritage of the mother” as something akin to Merleau-Ponty’s sensible-intelligible paradox of the “</w:t>
      </w:r>
      <w:r w:rsidRPr="00F94357">
        <w:rPr>
          <w:rStyle w:val="Emphasis"/>
        </w:rPr>
        <w:t>ever new</w:t>
      </w:r>
      <w:r w:rsidRPr="00F94357">
        <w:rPr>
          <w:rStyle w:val="StyleUnderline"/>
        </w:rPr>
        <w:t>” and “</w:t>
      </w:r>
      <w:r w:rsidRPr="00F94357">
        <w:rPr>
          <w:rStyle w:val="Emphasis"/>
        </w:rPr>
        <w:t>always the same</w:t>
      </w:r>
      <w:r w:rsidRPr="00F94357">
        <w:rPr>
          <w:rStyle w:val="Emphasis"/>
          <w:sz w:val="24"/>
          <w:szCs w:val="24"/>
        </w:rPr>
        <w:t>.” This is not the mother whose difference is (only) repressed or disavowed, but whose connection is (also) foreclosed by the force of law. This possibility of a universal “yes” to the “female” within, across sexual difference and the range of gender expression, is enabled by the unimaginable violence of enslavement and its production of ungendering</w:t>
      </w:r>
      <w:r w:rsidRPr="00F94357">
        <w:rPr>
          <w:sz w:val="14"/>
          <w:szCs w:val="24"/>
        </w:rPr>
        <w:t xml:space="preserve"> </w:t>
      </w:r>
      <w:r w:rsidRPr="00F94357">
        <w:rPr>
          <w:rStyle w:val="StyleUnderline"/>
        </w:rPr>
        <w:t xml:space="preserve">(as one loss of or liberation from distinction and degree among others), and it poses the question of a different understanding of gender (and other forms of distinction and degree) altogether; less the perennial challenge of an ethics of gender difference than the prior problematic of gender differentiation—and, moreover, of </w:t>
      </w:r>
      <w:r w:rsidRPr="00F94357">
        <w:rPr>
          <w:rStyle w:val="Emphasis"/>
        </w:rPr>
        <w:t>sexuation and separation—as such</w:t>
      </w:r>
      <w:r w:rsidRPr="00F94357">
        <w:rPr>
          <w:rStyle w:val="StyleUnderline"/>
        </w:rPr>
        <w:t>.</w:t>
      </w:r>
      <w:r>
        <w:rPr>
          <w:rStyle w:val="StyleUnderline"/>
        </w:rPr>
        <w:t xml:space="preserve"> </w:t>
      </w:r>
      <w:r w:rsidRPr="00F94357">
        <w:rPr>
          <w:sz w:val="14"/>
        </w:rPr>
        <w:t xml:space="preserve">What strikes me in this fragment from Merleau-Ponty and this passage from Spillers is that the former associates the flesh with a “sort of time of sleep” (267), </w:t>
      </w:r>
      <w:r w:rsidRPr="00F94357">
        <w:rPr>
          <w:rStyle w:val="StyleUnderline"/>
        </w:rPr>
        <w:t>that everyday state about which we know the least but cannot escape on pain of death, disease, or despair; and the latter links the female to “the infant child,” that life stage about which we know the least but cannot escape on pain of death, disease, or despair</w:t>
      </w:r>
      <w:r w:rsidRPr="00F94357">
        <w:rPr>
          <w:sz w:val="14"/>
        </w:rPr>
        <w:t xml:space="preserve">. </w:t>
      </w:r>
      <w:r w:rsidRPr="00F94357">
        <w:rPr>
          <w:rStyle w:val="Emphasis"/>
        </w:rPr>
        <w:t>We live in the permanent aftermath of these things</w:t>
      </w:r>
      <w:r w:rsidRPr="00F94357">
        <w:rPr>
          <w:sz w:val="14"/>
        </w:rPr>
        <w:t xml:space="preserve">. </w:t>
      </w:r>
      <w:r w:rsidRPr="00F94357">
        <w:rPr>
          <w:rStyle w:val="Emphasis"/>
          <w:sz w:val="24"/>
          <w:szCs w:val="24"/>
        </w:rPr>
        <w:t>These are states of dis-possession or pre-possession in which we have little or no control of our selves (in fact, selves are hardly formed therein), but our imaginations are most clearly active and such imaginative dynamics persist, unconsciously, throughout the waking state or the stages of adulthood</w:t>
      </w:r>
      <w:r w:rsidRPr="00F94357">
        <w:rPr>
          <w:sz w:val="14"/>
        </w:rPr>
        <w:t xml:space="preserve">. If the apocryphal joke Freud made about the Irish was that they were they only people in the world that could not be psychoanalyzed, then perhaps it is that </w:t>
      </w:r>
      <w:r w:rsidRPr="00F94357">
        <w:rPr>
          <w:rStyle w:val="Emphasis"/>
        </w:rPr>
        <w:t>black people are the analysands par excellence</w:t>
      </w:r>
      <w:r w:rsidRPr="00F94357">
        <w:rPr>
          <w:sz w:val="14"/>
        </w:rPr>
        <w:t xml:space="preserve">, </w:t>
      </w:r>
      <w:r w:rsidRPr="00F94357">
        <w:rPr>
          <w:rStyle w:val="StyleUnderline"/>
        </w:rPr>
        <w:t>the only people for whom the men can be analyzed as well as the women, the children as well as the adults, and so on</w:t>
      </w:r>
      <w:r w:rsidRPr="00F94357">
        <w:rPr>
          <w:sz w:val="14"/>
        </w:rPr>
        <w:t xml:space="preserve">. </w:t>
      </w:r>
      <w:r w:rsidRPr="00F94357">
        <w:rPr>
          <w:rStyle w:val="Emphasis"/>
        </w:rPr>
        <w:t>Except that the requisite techniques have yet to be fully developed</w:t>
      </w:r>
      <w:r w:rsidRPr="00F94357">
        <w:rPr>
          <w:sz w:val="14"/>
        </w:rPr>
        <w:t xml:space="preserve">. The </w:t>
      </w:r>
      <w:r w:rsidRPr="00F94357">
        <w:rPr>
          <w:rStyle w:val="StyleUnderline"/>
        </w:rPr>
        <w:t>central complexes</w:t>
      </w:r>
      <w:r w:rsidRPr="00F94357">
        <w:rPr>
          <w:sz w:val="14"/>
        </w:rPr>
        <w:t xml:space="preserve"> regarding incest, Oedipus, castration, etc. </w:t>
      </w:r>
      <w:r w:rsidRPr="00F94357">
        <w:rPr>
          <w:rStyle w:val="Emphasis"/>
        </w:rPr>
        <w:t>would all need to be rethought in a way that addresses what happens when the guiding terms and concepts are operative under erasure</w:t>
      </w:r>
      <w:r w:rsidRPr="00F94357">
        <w:rPr>
          <w:sz w:val="14"/>
        </w:rPr>
        <w:t xml:space="preserve">. It may be that psychoanalysis will become—yet, again—a black art and science to the extent that we can re-imagine it as formed in a reckoning with the slave’s predicament, as Claudia Tate (1998), Sheldon George (2016), Nathan Gorelick (2013), and Justin Clemens (2013) all suggest in their own ways. And I think there is some link between this (other) analytic experience and the question of mysticism you raised. All of the ways I’ve tried to indicate this above—variations of a kind of self-cancelling—are attempts to show that </w:t>
      </w:r>
      <w:r w:rsidRPr="00F94357">
        <w:rPr>
          <w:rStyle w:val="StyleUnderline"/>
        </w:rPr>
        <w:t>analytic experience is a species, even a privileged one, of the genus of the secular experience of structure and not just knowledge about it</w:t>
      </w:r>
      <w:r w:rsidRPr="00F94357">
        <w:rPr>
          <w:sz w:val="14"/>
        </w:rPr>
        <w:t xml:space="preserve">. I say to my students, in illustration of this point, that we know we’re mortal, but we can never experience it directly; in fact, we rarely experience even the knowledge of it and when we do we can really only do so momentarily or episodically (even if those moments are sometimes months or years of agony). We know, moreover, that the earth is rotating at 1,000 mph while it orbits around the Sun at 70,000 mph while the Sun orbits around the galaxy at 450,000 mph and so forth; but we are protected by inertia in a frictionless void from experiencing even a fraction of these massive velocities or we’d lose not only our balance but likely our minds as well. Carol Mavor, in Blue Mythologies, recalls an apposite line from Marie Darrieussecq’s novel Breathing Underwater: “astronauts are trained not to go insane when they see the Earth, round and blue, smaller than their porthole” (Mavor, 2013: 15-16). </w:t>
      </w:r>
      <w:r w:rsidRPr="00F94357">
        <w:rPr>
          <w:rStyle w:val="StyleUnderline"/>
        </w:rPr>
        <w:t>That’s kind of what analysis enables, a sensibility attuned to the background existence of those crushing, mind-</w:t>
      </w:r>
      <w:r w:rsidRPr="00F94357">
        <w:rPr>
          <w:rStyle w:val="StyleUnderline"/>
        </w:rPr>
        <w:lastRenderedPageBreak/>
        <w:t>blowing, life-giving forces, which is to say this is kind of what saying “yes” to the “female” within might enable too—the black female, the black infant, born and bearing life against the odds of pulverization.</w:t>
      </w:r>
    </w:p>
    <w:p w14:paraId="71B37665" w14:textId="0CD2031C" w:rsidR="007A5EE3" w:rsidRDefault="007A5EE3" w:rsidP="003F0177">
      <w:pPr>
        <w:rPr>
          <w:rStyle w:val="StyleUnderline"/>
        </w:rPr>
      </w:pPr>
    </w:p>
    <w:p w14:paraId="4A5CD541" w14:textId="659F28C6" w:rsidR="007A5EE3" w:rsidRDefault="007A5EE3" w:rsidP="007A5EE3">
      <w:pPr>
        <w:pStyle w:val="Heading3"/>
      </w:pPr>
      <w:r>
        <w:lastRenderedPageBreak/>
        <w:t xml:space="preserve">Link – Mysticism </w:t>
      </w:r>
    </w:p>
    <w:p w14:paraId="666E050A" w14:textId="77777777" w:rsidR="007A5EE3" w:rsidRPr="00F94357" w:rsidRDefault="007A5EE3" w:rsidP="007A5EE3">
      <w:pPr>
        <w:pStyle w:val="Heading4"/>
      </w:pPr>
      <w:r>
        <w:t xml:space="preserve">Mysticism can only be understood as a position of </w:t>
      </w:r>
      <w:r>
        <w:rPr>
          <w:u w:val="single"/>
        </w:rPr>
        <w:t>subjective vertigo</w:t>
      </w:r>
      <w:r>
        <w:t xml:space="preserve"> that </w:t>
      </w:r>
      <w:r>
        <w:rPr>
          <w:u w:val="single"/>
        </w:rPr>
        <w:t xml:space="preserve">perpetually fails </w:t>
      </w:r>
      <w:r w:rsidRPr="00F94357">
        <w:t>and</w:t>
      </w:r>
      <w:r>
        <w:rPr>
          <w:u w:val="single"/>
        </w:rPr>
        <w:t xml:space="preserve"> leverages the objective vertigo of Blackness</w:t>
      </w:r>
      <w:r w:rsidRPr="00F94357">
        <w:t xml:space="preserve"> as </w:t>
      </w:r>
      <w:r>
        <w:rPr>
          <w:u w:val="single"/>
        </w:rPr>
        <w:t>definitional point</w:t>
      </w:r>
      <w:r>
        <w:t>.</w:t>
      </w:r>
    </w:p>
    <w:p w14:paraId="25C43616" w14:textId="77777777" w:rsidR="007A5EE3" w:rsidRPr="009E6134" w:rsidRDefault="007A5EE3" w:rsidP="007A5EE3">
      <w:r>
        <w:rPr>
          <w:rStyle w:val="Style13ptBold"/>
        </w:rPr>
        <w:t xml:space="preserve">Sexton and Barber, 17 </w:t>
      </w:r>
      <w:r>
        <w:t>[Jared Sexton, Associate Professor of African American Studies and Film and Media Studies at the University of California, Daniel Colucciello Barber is an Assistant Professor of Philosophy and Religious Studies at Pace University, “On Black Negativity, or the Affirmation of Nothing,” 2017, Society and Space]//Townes</w:t>
      </w:r>
    </w:p>
    <w:p w14:paraId="735BC195" w14:textId="77777777" w:rsidR="007A5EE3" w:rsidRPr="00F94357" w:rsidRDefault="007A5EE3" w:rsidP="007A5EE3">
      <w:pPr>
        <w:rPr>
          <w:rStyle w:val="StyleUnderline"/>
        </w:rPr>
      </w:pPr>
      <w:r w:rsidRPr="00F94357">
        <w:rPr>
          <w:sz w:val="14"/>
        </w:rPr>
        <w:t>DB</w:t>
      </w:r>
      <w:r w:rsidRPr="00F94357">
        <w:rPr>
          <w:rStyle w:val="StyleUnderline"/>
        </w:rPr>
        <w:t>: I wonder</w:t>
      </w:r>
      <w:r w:rsidRPr="00F94357">
        <w:rPr>
          <w:sz w:val="14"/>
        </w:rPr>
        <w:t xml:space="preserve">, then, </w:t>
      </w:r>
      <w:r w:rsidRPr="00F94357">
        <w:rPr>
          <w:rStyle w:val="StyleUnderline"/>
        </w:rPr>
        <w:t>what it would mean to think about taboo with regard to</w:t>
      </w:r>
      <w:r w:rsidRPr="00F94357">
        <w:rPr>
          <w:sz w:val="14"/>
        </w:rPr>
        <w:t xml:space="preserve">, or </w:t>
      </w:r>
      <w:r w:rsidRPr="00F94357">
        <w:rPr>
          <w:rStyle w:val="StyleUnderline"/>
        </w:rPr>
        <w:t>with the reach and touch of</w:t>
      </w:r>
      <w:r w:rsidRPr="00F94357">
        <w:rPr>
          <w:sz w:val="14"/>
        </w:rPr>
        <w:t xml:space="preserve">, </w:t>
      </w:r>
      <w:r w:rsidRPr="00F94357">
        <w:rPr>
          <w:rStyle w:val="Emphasis"/>
        </w:rPr>
        <w:t>the flesh</w:t>
      </w:r>
      <w:r w:rsidRPr="00F94357">
        <w:rPr>
          <w:sz w:val="14"/>
        </w:rPr>
        <w:t xml:space="preserve">. </w:t>
      </w:r>
      <w:r w:rsidRPr="00F94357">
        <w:rPr>
          <w:rStyle w:val="StyleUnderline"/>
        </w:rPr>
        <w:t xml:space="preserve">Flesh seems to name the </w:t>
      </w:r>
      <w:r w:rsidRPr="00F94357">
        <w:rPr>
          <w:rStyle w:val="Emphasis"/>
        </w:rPr>
        <w:t>indiscernibility</w:t>
      </w:r>
      <w:r w:rsidRPr="00F94357">
        <w:rPr>
          <w:rStyle w:val="StyleUnderline"/>
        </w:rPr>
        <w:t xml:space="preserve"> of </w:t>
      </w:r>
      <w:r w:rsidRPr="00F94357">
        <w:rPr>
          <w:rStyle w:val="Emphasis"/>
        </w:rPr>
        <w:t>affectability</w:t>
      </w:r>
      <w:r w:rsidRPr="00F94357">
        <w:rPr>
          <w:rStyle w:val="StyleUnderline"/>
        </w:rPr>
        <w:t xml:space="preserve"> and </w:t>
      </w:r>
      <w:r w:rsidRPr="00F94357">
        <w:rPr>
          <w:rStyle w:val="Emphasis"/>
        </w:rPr>
        <w:t>violability</w:t>
      </w:r>
      <w:r w:rsidRPr="00F94357">
        <w:rPr>
          <w:sz w:val="14"/>
        </w:rPr>
        <w:t>—</w:t>
      </w:r>
      <w:r w:rsidRPr="00F94357">
        <w:rPr>
          <w:rStyle w:val="StyleUnderline"/>
        </w:rPr>
        <w:t>or, perhaps better put, to undo those criteria by which one seeks to discern, to fix, an imporous boundary between them. Would hainamour thus come down to a matter of flesh</w:t>
      </w:r>
      <w:r w:rsidRPr="00F94357">
        <w:rPr>
          <w:sz w:val="14"/>
        </w:rPr>
        <w:t xml:space="preserve">? Your characterization of taboo, as </w:t>
      </w:r>
      <w:r w:rsidRPr="00F94357">
        <w:rPr>
          <w:rStyle w:val="StyleUnderline"/>
        </w:rPr>
        <w:t xml:space="preserve">“Something whose approach </w:t>
      </w:r>
      <w:r w:rsidRPr="00F94357">
        <w:rPr>
          <w:rStyle w:val="Emphasis"/>
        </w:rPr>
        <w:t>threatens</w:t>
      </w:r>
      <w:r w:rsidRPr="00F94357">
        <w:rPr>
          <w:rStyle w:val="StyleUnderline"/>
        </w:rPr>
        <w:t xml:space="preserve"> us with an </w:t>
      </w:r>
      <w:r w:rsidRPr="00F94357">
        <w:rPr>
          <w:rStyle w:val="Emphasis"/>
        </w:rPr>
        <w:t>incomprehensible inexperience</w:t>
      </w:r>
      <w:r w:rsidRPr="00F94357">
        <w:rPr>
          <w:rStyle w:val="StyleUnderline"/>
        </w:rPr>
        <w:t xml:space="preserve"> of </w:t>
      </w:r>
      <w:r w:rsidRPr="00F94357">
        <w:rPr>
          <w:rStyle w:val="Emphasis"/>
        </w:rPr>
        <w:t>disintegration</w:t>
      </w:r>
      <w:r w:rsidRPr="00F94357">
        <w:rPr>
          <w:rStyle w:val="StyleUnderline"/>
        </w:rPr>
        <w:t xml:space="preserve">,” brings to mind the question of </w:t>
      </w:r>
      <w:r w:rsidRPr="00F94357">
        <w:rPr>
          <w:rStyle w:val="Emphasis"/>
        </w:rPr>
        <w:t>mysticism</w:t>
      </w:r>
      <w:r w:rsidRPr="00F94357">
        <w:rPr>
          <w:sz w:val="14"/>
        </w:rPr>
        <w:t xml:space="preserve"> (an imprecise term, and so one I use as a kind of placeholder). </w:t>
      </w:r>
      <w:r w:rsidRPr="00F94357">
        <w:rPr>
          <w:rStyle w:val="StyleUnderline"/>
        </w:rPr>
        <w:t xml:space="preserve">Like taboo, </w:t>
      </w:r>
      <w:r w:rsidRPr="00F94357">
        <w:rPr>
          <w:rStyle w:val="Emphasis"/>
        </w:rPr>
        <w:t>mysticism concerns the incomprehensible</w:t>
      </w:r>
      <w:r w:rsidRPr="00F94357">
        <w:rPr>
          <w:rStyle w:val="StyleUnderline"/>
        </w:rPr>
        <w:t xml:space="preserve"> and the </w:t>
      </w:r>
      <w:r w:rsidRPr="00F94357">
        <w:rPr>
          <w:rStyle w:val="Emphasis"/>
        </w:rPr>
        <w:t>disintegrative</w:t>
      </w:r>
      <w:r w:rsidRPr="00F94357">
        <w:rPr>
          <w:rStyle w:val="StyleUnderline"/>
        </w:rPr>
        <w:t xml:space="preserve">, though more as </w:t>
      </w:r>
      <w:r w:rsidRPr="00F94357">
        <w:rPr>
          <w:rStyle w:val="Emphasis"/>
        </w:rPr>
        <w:t>promise</w:t>
      </w:r>
      <w:r w:rsidRPr="00F94357">
        <w:rPr>
          <w:rStyle w:val="StyleUnderline"/>
        </w:rPr>
        <w:t xml:space="preserve"> than as </w:t>
      </w:r>
      <w:r w:rsidRPr="00F94357">
        <w:rPr>
          <w:rStyle w:val="Emphasis"/>
        </w:rPr>
        <w:t>threat</w:t>
      </w:r>
      <w:r w:rsidRPr="00F94357">
        <w:rPr>
          <w:rStyle w:val="StyleUnderline"/>
        </w:rPr>
        <w:t>.</w:t>
      </w:r>
      <w:r>
        <w:rPr>
          <w:rStyle w:val="StyleUnderline"/>
        </w:rPr>
        <w:t xml:space="preserve"> </w:t>
      </w:r>
      <w:r w:rsidRPr="00F94357">
        <w:rPr>
          <w:sz w:val="14"/>
        </w:rPr>
        <w:t xml:space="preserve">Mysticism is etymologically intertwined with mystery, and so the question of mysticism arises from your commentary on Holiday, Dove, and Griffin. </w:t>
      </w:r>
      <w:r w:rsidRPr="00F94357">
        <w:rPr>
          <w:rStyle w:val="StyleUnderline"/>
        </w:rPr>
        <w:t xml:space="preserve">This question also seems to arise from your mention of “a form of </w:t>
      </w:r>
      <w:r w:rsidRPr="00F94357">
        <w:rPr>
          <w:rStyle w:val="Emphasis"/>
        </w:rPr>
        <w:t>appearance</w:t>
      </w:r>
      <w:r w:rsidRPr="00F94357">
        <w:rPr>
          <w:rStyle w:val="StyleUnderline"/>
        </w:rPr>
        <w:t xml:space="preserve"> that </w:t>
      </w:r>
      <w:r w:rsidRPr="00F94357">
        <w:rPr>
          <w:rStyle w:val="Emphasis"/>
        </w:rPr>
        <w:t>annuls</w:t>
      </w:r>
      <w:r w:rsidRPr="00F94357">
        <w:rPr>
          <w:rStyle w:val="StyleUnderline"/>
        </w:rPr>
        <w:t xml:space="preserve"> </w:t>
      </w:r>
      <w:r w:rsidRPr="00F94357">
        <w:rPr>
          <w:rStyle w:val="Emphasis"/>
        </w:rPr>
        <w:t>itself</w:t>
      </w:r>
      <w:r w:rsidRPr="00F94357">
        <w:rPr>
          <w:rStyle w:val="StyleUnderline"/>
        </w:rPr>
        <w:t>, a self-cancelling utterance”—or “the paradox of willing the disappearance of our will”—and your discussion of how “we encounter at once the abyss into which we’ve been cast and the void that is at the heart of our existence.”</w:t>
      </w:r>
      <w:r>
        <w:rPr>
          <w:rStyle w:val="StyleUnderline"/>
        </w:rPr>
        <w:t xml:space="preserve"> </w:t>
      </w:r>
      <w:r w:rsidRPr="00F94357">
        <w:rPr>
          <w:sz w:val="14"/>
        </w:rPr>
        <w:t xml:space="preserve">This is not to say that being a mystery is an instance of some more general, perennial phenomenon called mysticism. </w:t>
      </w:r>
      <w:r w:rsidRPr="00F94357">
        <w:rPr>
          <w:rStyle w:val="StyleUnderline"/>
        </w:rPr>
        <w:t>Being a mystery is not a matter of participating in a history of mysticism, nor is it something that could be understood in relation to an eternity that is divided from or transcendent to determinations categorized as historical</w:t>
      </w:r>
      <w:r w:rsidRPr="00F94357">
        <w:rPr>
          <w:sz w:val="14"/>
        </w:rPr>
        <w:t xml:space="preserve">. </w:t>
      </w:r>
      <w:r w:rsidRPr="00F94357">
        <w:rPr>
          <w:rStyle w:val="StyleUnderline"/>
        </w:rPr>
        <w:t xml:space="preserve">It is rather that being a mystery involves a mode of </w:t>
      </w:r>
      <w:r w:rsidRPr="00F94357">
        <w:rPr>
          <w:rStyle w:val="Emphasis"/>
        </w:rPr>
        <w:t>expression</w:t>
      </w:r>
      <w:r w:rsidRPr="00F94357">
        <w:rPr>
          <w:rStyle w:val="StyleUnderline"/>
        </w:rPr>
        <w:t xml:space="preserve"> that seems to overlap with, yet cannot be </w:t>
      </w:r>
      <w:r w:rsidRPr="00F94357">
        <w:rPr>
          <w:rStyle w:val="Emphasis"/>
        </w:rPr>
        <w:t>reduced to</w:t>
      </w:r>
      <w:r w:rsidRPr="00F94357">
        <w:rPr>
          <w:rStyle w:val="StyleUnderline"/>
        </w:rPr>
        <w:t xml:space="preserve">, the structure of what is generally understood as </w:t>
      </w:r>
      <w:r w:rsidRPr="00F94357">
        <w:rPr>
          <w:rStyle w:val="Emphasis"/>
        </w:rPr>
        <w:t>mysticism</w:t>
      </w:r>
      <w:r w:rsidRPr="00F94357">
        <w:rPr>
          <w:rStyle w:val="StyleUnderline"/>
        </w:rPr>
        <w:t>.</w:t>
      </w:r>
      <w:r>
        <w:rPr>
          <w:rStyle w:val="StyleUnderline"/>
        </w:rPr>
        <w:t xml:space="preserve"> </w:t>
      </w:r>
      <w:r w:rsidRPr="00F94357">
        <w:rPr>
          <w:sz w:val="14"/>
        </w:rPr>
        <w:t xml:space="preserve">In its inherited sense, </w:t>
      </w:r>
      <w:r w:rsidRPr="00F94357">
        <w:rPr>
          <w:rStyle w:val="Emphasis"/>
        </w:rPr>
        <w:t>mysticism</w:t>
      </w:r>
      <w:r w:rsidRPr="00F94357">
        <w:rPr>
          <w:rStyle w:val="StyleUnderline"/>
        </w:rPr>
        <w:t xml:space="preserve"> entails encounter with </w:t>
      </w:r>
      <w:r w:rsidRPr="00F94357">
        <w:rPr>
          <w:rStyle w:val="Emphasis"/>
        </w:rPr>
        <w:t>darkness</w:t>
      </w:r>
      <w:r w:rsidRPr="00F94357">
        <w:rPr>
          <w:rStyle w:val="StyleUnderline"/>
        </w:rPr>
        <w:t xml:space="preserve">, even </w:t>
      </w:r>
      <w:r w:rsidRPr="00F94357">
        <w:rPr>
          <w:rStyle w:val="Emphasis"/>
        </w:rPr>
        <w:t>blackness</w:t>
      </w:r>
      <w:r w:rsidRPr="00F94357">
        <w:rPr>
          <w:rStyle w:val="StyleUnderline"/>
        </w:rPr>
        <w:t xml:space="preserve">, yet it keeps distance from a blackness that is always already </w:t>
      </w:r>
      <w:r w:rsidRPr="00F94357">
        <w:rPr>
          <w:rStyle w:val="Emphasis"/>
        </w:rPr>
        <w:t>epidermalized</w:t>
      </w:r>
      <w:r w:rsidRPr="00F94357">
        <w:rPr>
          <w:sz w:val="14"/>
        </w:rPr>
        <w:t xml:space="preserve">. </w:t>
      </w:r>
      <w:r w:rsidRPr="00F94357">
        <w:rPr>
          <w:rStyle w:val="StyleUnderline"/>
        </w:rPr>
        <w:t xml:space="preserve">This is to say that </w:t>
      </w:r>
      <w:r w:rsidRPr="00F94357">
        <w:rPr>
          <w:rStyle w:val="Emphasis"/>
        </w:rPr>
        <w:t>mysticism</w:t>
      </w:r>
      <w:r w:rsidRPr="00F94357">
        <w:rPr>
          <w:rStyle w:val="StyleUnderline"/>
        </w:rPr>
        <w:t xml:space="preserve"> tends to be a matter of </w:t>
      </w:r>
      <w:r w:rsidRPr="00F94357">
        <w:rPr>
          <w:rStyle w:val="Emphasis"/>
        </w:rPr>
        <w:t>subjective</w:t>
      </w:r>
      <w:r w:rsidRPr="00F94357">
        <w:rPr>
          <w:rStyle w:val="StyleUnderline"/>
        </w:rPr>
        <w:t xml:space="preserve"> (but not objective)</w:t>
      </w:r>
      <w:r w:rsidRPr="00F94357">
        <w:rPr>
          <w:rStyle w:val="Emphasis"/>
        </w:rPr>
        <w:t xml:space="preserve"> vertigo</w:t>
      </w:r>
      <w:r w:rsidRPr="00F94357">
        <w:rPr>
          <w:rStyle w:val="StyleUnderline"/>
        </w:rPr>
        <w:t>: by being defined from the outset—</w:t>
      </w:r>
      <w:r w:rsidRPr="00F94357">
        <w:rPr>
          <w:rStyle w:val="Emphasis"/>
        </w:rPr>
        <w:t>ahead of time</w:t>
      </w:r>
      <w:r w:rsidRPr="00F94357">
        <w:rPr>
          <w:rStyle w:val="StyleUnderline"/>
        </w:rPr>
        <w:t xml:space="preserve">, and the potential interminability thereof—in terms of the divine or simply the universe, </w:t>
      </w:r>
      <w:r w:rsidRPr="00F94357">
        <w:rPr>
          <w:rStyle w:val="Emphasis"/>
        </w:rPr>
        <w:t>mysticism connotes a blackening that still maintains relation to points of orientation</w:t>
      </w:r>
      <w:r w:rsidRPr="00F94357">
        <w:rPr>
          <w:rStyle w:val="StyleUnderline"/>
        </w:rPr>
        <w:t xml:space="preserve"> (even as the terms enabling such orientation may come to be revealed as nothing).</w:t>
      </w:r>
      <w:r w:rsidRPr="00F94357">
        <w:rPr>
          <w:sz w:val="14"/>
        </w:rPr>
        <w:t xml:space="preserve"> In this sense, </w:t>
      </w:r>
      <w:r w:rsidRPr="00F94357">
        <w:rPr>
          <w:rStyle w:val="StyleUnderline"/>
        </w:rPr>
        <w:t xml:space="preserve">to propose a straightforward relation between </w:t>
      </w:r>
      <w:r w:rsidRPr="00F94357">
        <w:rPr>
          <w:rStyle w:val="Emphasis"/>
        </w:rPr>
        <w:t>mysticism</w:t>
      </w:r>
      <w:r w:rsidRPr="00F94357">
        <w:rPr>
          <w:rStyle w:val="StyleUnderline"/>
        </w:rPr>
        <w:t xml:space="preserve"> and </w:t>
      </w:r>
      <w:r w:rsidRPr="00F94357">
        <w:rPr>
          <w:rStyle w:val="Emphasis"/>
        </w:rPr>
        <w:t>blackness</w:t>
      </w:r>
      <w:r w:rsidRPr="00F94357">
        <w:rPr>
          <w:rStyle w:val="StyleUnderline"/>
        </w:rPr>
        <w:t xml:space="preserve">—the latter of which </w:t>
      </w:r>
      <w:r w:rsidRPr="00F94357">
        <w:rPr>
          <w:rStyle w:val="Emphasis"/>
        </w:rPr>
        <w:t>precedes and exceeds</w:t>
      </w:r>
      <w:r w:rsidRPr="00F94357">
        <w:rPr>
          <w:rStyle w:val="StyleUnderline"/>
        </w:rPr>
        <w:t xml:space="preserve"> terms of </w:t>
      </w:r>
      <w:r w:rsidRPr="00F94357">
        <w:rPr>
          <w:rStyle w:val="Emphasis"/>
        </w:rPr>
        <w:t>orientation</w:t>
      </w:r>
      <w:r w:rsidRPr="00F94357">
        <w:rPr>
          <w:rStyle w:val="StyleUnderline"/>
        </w:rPr>
        <w:t xml:space="preserve">—is to propose yet another </w:t>
      </w:r>
      <w:r w:rsidRPr="00F94357">
        <w:rPr>
          <w:rStyle w:val="Emphasis"/>
        </w:rPr>
        <w:t>ruse of analogy</w:t>
      </w:r>
      <w:r w:rsidRPr="00F94357">
        <w:rPr>
          <w:sz w:val="14"/>
        </w:rPr>
        <w:t xml:space="preserve">. Or, putting it otherwise, and looping back to your characterization of taboo, </w:t>
      </w:r>
      <w:r w:rsidRPr="00F94357">
        <w:rPr>
          <w:rStyle w:val="StyleUnderline"/>
        </w:rPr>
        <w:t>it may be that mysticism concerns an experience—but not an “inexperience”—of disintegration.</w:t>
      </w:r>
      <w:r>
        <w:rPr>
          <w:rStyle w:val="StyleUnderline"/>
        </w:rPr>
        <w:t xml:space="preserve"> </w:t>
      </w:r>
      <w:r w:rsidRPr="00F94357">
        <w:rPr>
          <w:sz w:val="14"/>
        </w:rPr>
        <w:t xml:space="preserve">Given all this, and refusing anything like the aforementioned “relation” between mysticism and blackness, I wonder if there might be a black study of mysticism, which is perhaps already present in being a mystery. </w:t>
      </w:r>
      <w:r w:rsidRPr="00F94357">
        <w:rPr>
          <w:rStyle w:val="StyleUnderline"/>
        </w:rPr>
        <w:t>At issue, then, would be an absolute vulnerability—not, however, as something proper to mysticism, but rather as that which is never not epidermalized, never not specified</w:t>
      </w:r>
      <w:r w:rsidRPr="00F94357">
        <w:rPr>
          <w:sz w:val="14"/>
        </w:rPr>
        <w:t xml:space="preserve"> (whether in the first or last instance) by “the absolute vulnerability that structures ‘existence in black’ (Gordon, 2000)” (Sexton, 2008: 257). Such study has already been advanced by Fred Moten’s articulation of a “mysticism in the flesh” (Moten, 2013: 753). Notably, one of the ways that a (more or less Christianizing) </w:t>
      </w:r>
      <w:r w:rsidRPr="00F94357">
        <w:rPr>
          <w:rStyle w:val="StyleUnderline"/>
        </w:rPr>
        <w:t xml:space="preserve">discourse of mysticism has evaded an encounter marked by </w:t>
      </w:r>
      <w:r w:rsidRPr="00F94357">
        <w:rPr>
          <w:rStyle w:val="Emphasis"/>
        </w:rPr>
        <w:t>passivity</w:t>
      </w:r>
      <w:r w:rsidRPr="00F94357">
        <w:rPr>
          <w:sz w:val="14"/>
        </w:rPr>
        <w:t xml:space="preserve">, </w:t>
      </w:r>
      <w:r w:rsidRPr="00F94357">
        <w:rPr>
          <w:rStyle w:val="StyleUnderline"/>
        </w:rPr>
        <w:t xml:space="preserve">and thus by the concomitant windings of invention, is through the presumption of a </w:t>
      </w:r>
      <w:r w:rsidRPr="00F94357">
        <w:rPr>
          <w:rStyle w:val="Emphasis"/>
        </w:rPr>
        <w:t>mystical body</w:t>
      </w:r>
      <w:r w:rsidRPr="00F94357">
        <w:rPr>
          <w:rStyle w:val="StyleUnderline"/>
        </w:rPr>
        <w:t xml:space="preserve">—and the </w:t>
      </w:r>
      <w:r w:rsidRPr="00F94357">
        <w:rPr>
          <w:rStyle w:val="Emphasis"/>
        </w:rPr>
        <w:t>body</w:t>
      </w:r>
      <w:r w:rsidRPr="00F94357">
        <w:rPr>
          <w:rStyle w:val="StyleUnderline"/>
        </w:rPr>
        <w:t xml:space="preserve"> is not </w:t>
      </w:r>
      <w:r w:rsidRPr="00F94357">
        <w:rPr>
          <w:rStyle w:val="Emphasis"/>
        </w:rPr>
        <w:t>flesh</w:t>
      </w:r>
      <w:r w:rsidRPr="00F94357">
        <w:rPr>
          <w:sz w:val="14"/>
        </w:rPr>
        <w:t xml:space="preserve">. It is as if mysticism, despite its uprooting of the given world, its deracinating tendency, remains fixed on a body that is derived from history (which narrates itself away from encounter with the political data of violability) </w:t>
      </w:r>
      <w:r w:rsidRPr="00F94357">
        <w:rPr>
          <w:rStyle w:val="StyleUnderline"/>
        </w:rPr>
        <w:t xml:space="preserve">and oriented by </w:t>
      </w:r>
      <w:r w:rsidRPr="00F94357">
        <w:rPr>
          <w:rStyle w:val="Emphasis"/>
        </w:rPr>
        <w:t>eternity</w:t>
      </w:r>
      <w:r w:rsidRPr="00F94357">
        <w:rPr>
          <w:sz w:val="14"/>
        </w:rPr>
        <w:t xml:space="preserve"> (</w:t>
      </w:r>
      <w:r w:rsidRPr="00F94357">
        <w:rPr>
          <w:rStyle w:val="StyleUnderline"/>
        </w:rPr>
        <w:t xml:space="preserve">which forecloses the interminable </w:t>
      </w:r>
      <w:r w:rsidRPr="00F94357">
        <w:rPr>
          <w:rStyle w:val="Emphasis"/>
        </w:rPr>
        <w:t>ontological openness of affectability</w:t>
      </w:r>
      <w:r w:rsidRPr="00F94357">
        <w:rPr>
          <w:rStyle w:val="StyleUnderline"/>
        </w:rPr>
        <w:t>).</w:t>
      </w:r>
    </w:p>
    <w:p w14:paraId="6FCDEF28" w14:textId="7827F682" w:rsidR="007A5EE3" w:rsidRDefault="007A5EE3" w:rsidP="003F0177">
      <w:pPr>
        <w:rPr>
          <w:rStyle w:val="StyleUnderline"/>
        </w:rPr>
      </w:pPr>
    </w:p>
    <w:p w14:paraId="3028E2DF" w14:textId="7D14F2D0" w:rsidR="006F01CE" w:rsidRDefault="006F01CE" w:rsidP="006F01CE">
      <w:pPr>
        <w:pStyle w:val="Heading3"/>
        <w:rPr>
          <w:rStyle w:val="StyleUnderline"/>
        </w:rPr>
      </w:pPr>
      <w:r>
        <w:rPr>
          <w:rStyle w:val="StyleUnderline"/>
        </w:rPr>
        <w:lastRenderedPageBreak/>
        <w:t xml:space="preserve">Link – Abolition </w:t>
      </w:r>
    </w:p>
    <w:p w14:paraId="4382C8A3" w14:textId="77777777" w:rsidR="002A2DB0" w:rsidRPr="00F63D06" w:rsidRDefault="002A2DB0" w:rsidP="002A2DB0">
      <w:pPr>
        <w:pStyle w:val="Heading4"/>
      </w:pPr>
      <w:r>
        <w:t>Black voices are still silenced within abolitionist movements</w:t>
      </w:r>
    </w:p>
    <w:p w14:paraId="0B57FFC4" w14:textId="77777777" w:rsidR="002A2DB0" w:rsidRPr="00F63D06" w:rsidRDefault="002A2DB0" w:rsidP="002A2DB0">
      <w:pPr>
        <w:rPr>
          <w:rStyle w:val="Style13ptBold"/>
        </w:rPr>
      </w:pPr>
      <w:r w:rsidRPr="00F63D06">
        <w:rPr>
          <w:rStyle w:val="Style13ptBold"/>
        </w:rPr>
        <w:t>Riley, 16</w:t>
      </w:r>
      <w:r w:rsidRPr="002A2DB0">
        <w:t xml:space="preserve"> (Ricky, 6 Instances that Prove White Abolitionists Still Viewed Black People as Inferior, 7/5/16, accessed on 6/28/20, Atlanta Blackstar, https://atlantablackstar.com/2016/07/05/6-instances-that-prove-white-abolitionists-still-viewed-black-people-as-inferior/)</w:t>
      </w:r>
    </w:p>
    <w:p w14:paraId="49FBC0EB" w14:textId="77777777" w:rsidR="002A2DB0" w:rsidRPr="00EE0E2E" w:rsidRDefault="002A2DB0" w:rsidP="002A2DB0">
      <w:pPr>
        <w:rPr>
          <w:rStyle w:val="StyleUnderline"/>
        </w:rPr>
      </w:pPr>
      <w:r w:rsidRPr="00EE0E2E">
        <w:rPr>
          <w:sz w:val="16"/>
        </w:rPr>
        <w:t xml:space="preserve">Journalist and suffragist </w:t>
      </w:r>
      <w:r w:rsidRPr="00EE0E2E">
        <w:rPr>
          <w:rStyle w:val="StyleUnderline"/>
        </w:rPr>
        <w:t xml:space="preserve">William Lloyd Garrison </w:t>
      </w:r>
      <w:r w:rsidRPr="00EE0E2E">
        <w:rPr>
          <w:sz w:val="16"/>
        </w:rPr>
        <w:t>became a stalwart</w:t>
      </w:r>
      <w:r w:rsidRPr="00EE0E2E">
        <w:rPr>
          <w:rStyle w:val="StyleUnderline"/>
        </w:rPr>
        <w:t xml:space="preserve"> in the abolitionist movement</w:t>
      </w:r>
      <w:r w:rsidRPr="00EE0E2E">
        <w:rPr>
          <w:sz w:val="16"/>
        </w:rPr>
        <w:t xml:space="preserve"> and an ally to former enslaved man and abolitionist Frederick Douglass. According to Blight, their relationship in the 1840s and 1850s</w:t>
      </w:r>
      <w:r w:rsidRPr="00EE0E2E">
        <w:rPr>
          <w:rStyle w:val="StyleUnderline"/>
        </w:rPr>
        <w:t xml:space="preserve"> could be described as parental and demeaning</w:t>
      </w:r>
      <w:r w:rsidRPr="00EE0E2E">
        <w:rPr>
          <w:sz w:val="16"/>
        </w:rPr>
        <w:t xml:space="preserve">. The Garrisionians — </w:t>
      </w:r>
      <w:r w:rsidRPr="00EE0E2E">
        <w:rPr>
          <w:rStyle w:val="StyleUnderline"/>
        </w:rPr>
        <w:t>white abolitionists who modeled themselves after Garrison — only wanted Douglass to get up and tell his story.</w:t>
      </w:r>
      <w:r w:rsidRPr="00EE0E2E">
        <w:rPr>
          <w:sz w:val="16"/>
        </w:rPr>
        <w:t xml:space="preserve"> </w:t>
      </w:r>
      <w:r w:rsidRPr="00EE0E2E">
        <w:rPr>
          <w:rStyle w:val="StyleUnderline"/>
        </w:rPr>
        <w:t xml:space="preserve">Douglass wanted to discuss the various issues of racism in the North as well as the South but was recommended not to. </w:t>
      </w:r>
      <w:r w:rsidRPr="00EE0E2E">
        <w:rPr>
          <w:sz w:val="16"/>
        </w:rPr>
        <w:t xml:space="preserve">Blight believed that “there was a struggle among white and Black abolitionists about just what the proper role of a Black abolitionist was in this movement.” Garrison was one of a few white Christians who spearheaded the abolitionist movement, but </w:t>
      </w:r>
      <w:r w:rsidRPr="00EE0E2E">
        <w:rPr>
          <w:rStyle w:val="StyleUnderline"/>
        </w:rPr>
        <w:t xml:space="preserve">many whites in the North </w:t>
      </w:r>
      <w:r w:rsidRPr="00EE0E2E">
        <w:rPr>
          <w:rStyle w:val="Emphasis"/>
        </w:rPr>
        <w:t>did not believe racial equality was possible</w:t>
      </w:r>
      <w:r w:rsidRPr="00EE0E2E">
        <w:rPr>
          <w:rStyle w:val="StyleUnderline"/>
        </w:rPr>
        <w:t xml:space="preserve">. </w:t>
      </w:r>
      <w:r w:rsidRPr="00EE0E2E">
        <w:rPr>
          <w:rStyle w:val="Emphasis"/>
        </w:rPr>
        <w:t>Black abolitionists funded many white abolitionists groups</w:t>
      </w:r>
      <w:r w:rsidRPr="00EE0E2E">
        <w:rPr>
          <w:rStyle w:val="StyleUnderline"/>
        </w:rPr>
        <w:t xml:space="preserve"> but did not get the </w:t>
      </w:r>
      <w:r w:rsidRPr="00EE0E2E">
        <w:rPr>
          <w:rStyle w:val="Emphasis"/>
        </w:rPr>
        <w:t>credit or opportunity to be the face</w:t>
      </w:r>
      <w:r w:rsidRPr="00EE0E2E">
        <w:rPr>
          <w:rStyle w:val="StyleUnderline"/>
        </w:rPr>
        <w:t xml:space="preserve"> of the movement.</w:t>
      </w:r>
      <w:r w:rsidRPr="00EE0E2E">
        <w:rPr>
          <w:sz w:val="16"/>
        </w:rPr>
        <w:t xml:space="preserve"> The </w:t>
      </w:r>
      <w:r w:rsidRPr="00EE0E2E">
        <w:rPr>
          <w:rStyle w:val="StyleUnderline"/>
        </w:rPr>
        <w:t xml:space="preserve">Garrisonians were one </w:t>
      </w:r>
      <w:r w:rsidRPr="00EE0E2E">
        <w:rPr>
          <w:rStyle w:val="Emphasis"/>
        </w:rPr>
        <w:t>group that took donations from free northern Blacks</w:t>
      </w:r>
      <w:r w:rsidRPr="00EE0E2E">
        <w:rPr>
          <w:rStyle w:val="StyleUnderline"/>
        </w:rPr>
        <w:t xml:space="preserve"> but </w:t>
      </w:r>
      <w:r w:rsidRPr="00EE0E2E">
        <w:rPr>
          <w:rStyle w:val="Emphasis"/>
        </w:rPr>
        <w:t xml:space="preserve">refused to allow them to speak </w:t>
      </w:r>
      <w:r w:rsidRPr="00EE0E2E">
        <w:rPr>
          <w:rStyle w:val="StyleUnderline"/>
        </w:rPr>
        <w:t>on the segregation they encountered.</w:t>
      </w:r>
    </w:p>
    <w:p w14:paraId="5A24D27C" w14:textId="77777777" w:rsidR="002A2DB0" w:rsidRDefault="002A2DB0" w:rsidP="002A2DB0"/>
    <w:p w14:paraId="51ABB417" w14:textId="77777777" w:rsidR="002A2DB0" w:rsidRDefault="002A2DB0" w:rsidP="002A2DB0">
      <w:pPr>
        <w:pStyle w:val="Heading4"/>
      </w:pPr>
      <w:r>
        <w:t xml:space="preserve">Movements within society are fundamentally unable to understand black suffering. </w:t>
      </w:r>
    </w:p>
    <w:p w14:paraId="4328B66A" w14:textId="77777777" w:rsidR="002A2DB0" w:rsidRPr="006774ED" w:rsidRDefault="002A2DB0" w:rsidP="002A2DB0">
      <w:pPr>
        <w:rPr>
          <w:b/>
          <w:sz w:val="26"/>
        </w:rPr>
      </w:pPr>
      <w:r w:rsidRPr="006774ED">
        <w:rPr>
          <w:rStyle w:val="Style13ptBold"/>
        </w:rPr>
        <w:t xml:space="preserve">Woods, 14 </w:t>
      </w:r>
      <w:r w:rsidRPr="002A2DB0">
        <w:t>(Tryon P. Woods, The antiblackness of 'modern-day slavery' abolitionism, 10/10/14,  accessed on 6/28/20, Open Democracy, https://www.opendemocracy.net/en/beyond-trafficking-and-slavery/antiblackness-of-modernday-slavery-abolitionism/)</w:t>
      </w:r>
    </w:p>
    <w:p w14:paraId="0BEAD51B" w14:textId="77777777" w:rsidR="002A2DB0" w:rsidRPr="00A245A0" w:rsidRDefault="002A2DB0" w:rsidP="002A2DB0">
      <w:pPr>
        <w:rPr>
          <w:sz w:val="16"/>
        </w:rPr>
      </w:pPr>
      <w:r w:rsidRPr="00A245A0">
        <w:rPr>
          <w:sz w:val="16"/>
        </w:rPr>
        <w:t xml:space="preserve">Black people collectively generate no respect, honor, or value, let alone ‘rights’ or power—not because they are poor, live under corrupt governments, or live during a time of population explosion (all leading explanations for the emergence of ‘modern-day slavery’), but rather simply because of their existence as such. As much as blackness is the mark of the non-human, it is also the negation of ‘womanhood’ and ‘manhood.’ Long after anti-colonial movements the world over have permanently discredited white supremacy, the principle of antiblackness remains stubbornly intact: it is best to be white; but if that proves beyond reach, at least do not be black. Antiblackness is the product of racial slavery. The enduring effect of this is that the slave is both paradigmatically black and construed in terms of a bestial and openly vulnerable sexuality. This spectre of blackness, understood as sexual savagery, is present whenever the discourse of ‘slavery’ is evoked, even when the subjects are racialized as non-black or white. The essential failure of organizations fighting against ‘modern-day slavery’ to recognize even the basic features of the relationship between antiblackness and slavery produces a number of serious consequences. First, the movement against ‘modern-day slavery’ deploys non-racial language to define the racialized realities that it addresses, an approach that solidifies the existing racial regime. </w:t>
      </w:r>
      <w:r w:rsidRPr="00A245A0">
        <w:rPr>
          <w:rStyle w:val="StyleUnderline"/>
        </w:rPr>
        <w:t>If we situate our analysis within the archive of the black social movement, we learn that the best way to preserve the racial status quo is to simply re-present it in non-racial terms</w:t>
      </w:r>
      <w:r w:rsidRPr="00A245A0">
        <w:rPr>
          <w:sz w:val="16"/>
        </w:rPr>
        <w:t xml:space="preserve">. </w:t>
      </w:r>
      <w:r w:rsidRPr="00A245A0">
        <w:rPr>
          <w:rStyle w:val="Emphasis"/>
        </w:rPr>
        <w:t>An abundance of empirical evidence reveals that twenty-first century American society is as racially hierarchical as it has ever been</w:t>
      </w:r>
      <w:r w:rsidRPr="00A245A0">
        <w:rPr>
          <w:sz w:val="16"/>
        </w:rPr>
        <w:t xml:space="preserve">. Several recent books demonstrate this well, such as </w:t>
      </w:r>
      <w:hyperlink r:id="rId111" w:history="1">
        <w:r w:rsidRPr="00A245A0">
          <w:rPr>
            <w:rStyle w:val="Hyperlink"/>
            <w:sz w:val="16"/>
          </w:rPr>
          <w:t>Racism without racists: Colorblind racism and the persistence of inequality in the United States</w:t>
        </w:r>
      </w:hyperlink>
      <w:r w:rsidRPr="00A245A0">
        <w:rPr>
          <w:sz w:val="16"/>
        </w:rPr>
        <w:t xml:space="preserve"> by Bonilla-Silva or </w:t>
      </w:r>
      <w:hyperlink r:id="rId112" w:history="1">
        <w:r w:rsidRPr="00A245A0">
          <w:rPr>
            <w:rStyle w:val="Hyperlink"/>
            <w:sz w:val="16"/>
          </w:rPr>
          <w:t>The shame of the nation: The restoration of apartheid schooling in America</w:t>
        </w:r>
      </w:hyperlink>
      <w:r w:rsidRPr="00A245A0">
        <w:rPr>
          <w:sz w:val="16"/>
        </w:rPr>
        <w:t xml:space="preserve"> by Jonathan Kozol. Whites are the single most segregated racial group, and wealth, health, education, and employment disparities have increased rather than diminished in the post-civil rights era. Yet this evidence remains unpersuasive in the face of the prevailing non-racial logic, which maintains any remaining inequities are due to something other than racism. The non-racial language of the ‘modern-day slavery’ discourse is particularly deceptive when it comes to the power relations in which the violent carnality of ‘race’ is simultaneously the normative process by which ‘sex’ is conferred. Given western civilization’s basis in the sexual plunder of slavery and colonialism, it is unsurprising that today’s anti-slavery movement is inordinately preoccupied with women’s sexual victimization. For instance, the focus on white women from eastern Europe working in commercial sex recalls the fight by British and US feminists against trafficking in prostitutes in the late nineteenth and early twentieth century, and what they termed at the time the ‘white slave trade.’ In both the earlier period and the contemporary one, the name of ‘slave’ marks these women as socially dangerous because of the implied proximity to blackness. It also labels them as victims undeserving of their plight, all the better to broaden the scope of state surveillance of sexuality. Second, the anti-slavery movement is ahistorical. Again, black history is a corrective. </w:t>
      </w:r>
      <w:r w:rsidRPr="00A245A0">
        <w:rPr>
          <w:rStyle w:val="StyleUnderline"/>
        </w:rPr>
        <w:t>Abolitionism against racial slavery showed us how ‘rescue’ movements are always self-</w:t>
      </w:r>
      <w:r w:rsidRPr="00A245A0">
        <w:rPr>
          <w:rStyle w:val="StyleUnderline"/>
        </w:rPr>
        <w:lastRenderedPageBreak/>
        <w:t>referential:</w:t>
      </w:r>
      <w:r>
        <w:rPr>
          <w:rStyle w:val="StyleUnderline"/>
        </w:rPr>
        <w:t xml:space="preserve"> </w:t>
      </w:r>
      <w:r w:rsidRPr="00A245A0">
        <w:rPr>
          <w:rStyle w:val="Emphasis"/>
        </w:rPr>
        <w:t>they aim at the salvation of the rescuer,</w:t>
      </w:r>
      <w:r w:rsidRPr="00A245A0">
        <w:rPr>
          <w:rStyle w:val="StyleUnderline"/>
        </w:rPr>
        <w:t xml:space="preserve"> not the rescued</w:t>
      </w:r>
      <w:r w:rsidRPr="00A245A0">
        <w:rPr>
          <w:sz w:val="16"/>
        </w:rPr>
        <w:t xml:space="preserve">. White abolitionists frequently argued that slavery was an abomination because it made whites lazy and morally weak. W.E.B. DuBois reminds us that the American Civil War began as a war to preserve slavery, to keep it in the Union, not to abolish it; and it only became a war to end slavery as a result of the self-activity of the enslaved Africans themselves who stole away their labors from the South and forced the issue of abolition on the North. </w:t>
      </w:r>
      <w:r w:rsidRPr="00A245A0">
        <w:rPr>
          <w:rStyle w:val="StyleUnderline"/>
        </w:rPr>
        <w:t>Anti-slavery does not necessarily mean anti-racist, and ‘rescue’ missions must be politically suspect.</w:t>
      </w:r>
      <w:r>
        <w:rPr>
          <w:rStyle w:val="StyleUnderline"/>
        </w:rPr>
        <w:t xml:space="preserve"> </w:t>
      </w:r>
      <w:r w:rsidRPr="00A245A0">
        <w:rPr>
          <w:rStyle w:val="StyleUnderline"/>
        </w:rPr>
        <w:t xml:space="preserve">Third, the moral authority that anti-slavery mobilizes today partly </w:t>
      </w:r>
      <w:r w:rsidRPr="00A245A0">
        <w:rPr>
          <w:rStyle w:val="Emphasis"/>
        </w:rPr>
        <w:t>stems from the memory of black liberation</w:t>
      </w:r>
      <w:r w:rsidRPr="00A245A0">
        <w:rPr>
          <w:rStyle w:val="StyleUnderline"/>
        </w:rPr>
        <w:t xml:space="preserve"> that it implicitly draws upon—all the while </w:t>
      </w:r>
      <w:r w:rsidRPr="00A245A0">
        <w:rPr>
          <w:rStyle w:val="Emphasis"/>
        </w:rPr>
        <w:t>explicitly distancing itself from black historical struggle</w:t>
      </w:r>
      <w:r w:rsidRPr="00A245A0">
        <w:rPr>
          <w:rStyle w:val="StyleUnderline"/>
        </w:rPr>
        <w:t>. The movement often contrasts the ‘facts’ of ‘modern-day slavery’ with those of the ‘old’ (racial) slavery in order to emphasize how much worse the situation is today.</w:t>
      </w:r>
      <w:r w:rsidRPr="00A245A0">
        <w:rPr>
          <w:sz w:val="16"/>
        </w:rPr>
        <w:t xml:space="preserve"> The moral imperative of abolitionism today, therefore, rests not simply in objections to human oppression. It is also tied to white people’s unconscious memories as the perpetrators of racial slavery. Anti-slavery today seeks to exorcise this history. As such, it is anything but non-racial, despite its language. </w:t>
      </w:r>
      <w:r w:rsidRPr="00A245A0">
        <w:rPr>
          <w:rStyle w:val="StyleUnderline"/>
        </w:rPr>
        <w:t xml:space="preserve">Fourth, while slavery is evoked to cloak contemporary abolitionism with a political saliency and emotional urgency that only memory of thefoundational institution of the modern world can sustain, there is a </w:t>
      </w:r>
      <w:r w:rsidRPr="00A245A0">
        <w:rPr>
          <w:rStyle w:val="Emphasis"/>
        </w:rPr>
        <w:t>decided absence of solidarity with actual black suffering today.</w:t>
      </w:r>
      <w:r>
        <w:rPr>
          <w:rStyle w:val="StyleUnderline"/>
        </w:rPr>
        <w:t xml:space="preserve"> </w:t>
      </w:r>
      <w:r w:rsidRPr="00A245A0">
        <w:rPr>
          <w:sz w:val="16"/>
        </w:rPr>
        <w:t xml:space="preserve">Part of this problem lies with an incorrect understanding of slavery itself. Racial slavery was never simply supreme labor exploitation, or even being held captive. It was foremost about the accumulation and usefulness of black bodies for all manner of desire, whim, fantasy, or need of white society. Racial slavery was primarily a symbolic economy, an arrangement of meanings about who was human, which bodies had integrity, who could deploy violence with impunity, and the interdependence of ‘freedom’ and slavery. As the political economy has changed with time, the symbolic economy of antiblackness persists. The ubiquitous spectacle today of the police killing unarmed black people in </w:t>
      </w:r>
      <w:hyperlink r:id="rId113" w:history="1">
        <w:r w:rsidRPr="00A245A0">
          <w:rPr>
            <w:rStyle w:val="Hyperlink"/>
            <w:sz w:val="16"/>
          </w:rPr>
          <w:t>the street</w:t>
        </w:r>
      </w:hyperlink>
      <w:r w:rsidRPr="00A245A0">
        <w:rPr>
          <w:sz w:val="16"/>
        </w:rPr>
        <w:t xml:space="preserve">, in their homes, and </w:t>
      </w:r>
      <w:hyperlink r:id="rId114" w:history="1">
        <w:r w:rsidRPr="00A245A0">
          <w:rPr>
            <w:rStyle w:val="Hyperlink"/>
            <w:sz w:val="16"/>
          </w:rPr>
          <w:t>in stores</w:t>
        </w:r>
      </w:hyperlink>
      <w:r w:rsidRPr="00A245A0">
        <w:rPr>
          <w:sz w:val="16"/>
        </w:rPr>
        <w:t>reiterates the ongoing power relations of slavery.</w:t>
      </w:r>
    </w:p>
    <w:p w14:paraId="4AFE230E" w14:textId="77777777" w:rsidR="002A2DB0" w:rsidRPr="00D30FAE" w:rsidRDefault="002A2DB0" w:rsidP="002A2DB0"/>
    <w:p w14:paraId="1293BD69" w14:textId="77777777" w:rsidR="002A2DB0" w:rsidRPr="00D30FAE" w:rsidRDefault="002A2DB0" w:rsidP="002A2DB0"/>
    <w:p w14:paraId="27B41B29" w14:textId="77777777" w:rsidR="002A2DB0" w:rsidRPr="002A2DB0" w:rsidRDefault="002A2DB0" w:rsidP="002A2DB0"/>
    <w:p w14:paraId="781E16B5" w14:textId="6BCE2A7E" w:rsidR="004401DB" w:rsidRDefault="00553535" w:rsidP="004401DB">
      <w:pPr>
        <w:pStyle w:val="Heading4"/>
      </w:pPr>
      <w:r>
        <w:t>Abolition is intrinsically tied to positioning blackness at a place of coherence</w:t>
      </w:r>
    </w:p>
    <w:p w14:paraId="40B06747" w14:textId="5469D083" w:rsidR="004401DB" w:rsidRPr="004401DB" w:rsidRDefault="004401DB" w:rsidP="004401DB">
      <w:r w:rsidRPr="00024FA7">
        <w:rPr>
          <w:b/>
          <w:bCs/>
        </w:rPr>
        <w:t>Wilderson 03</w:t>
      </w:r>
      <w:r w:rsidRPr="00024FA7">
        <w:t xml:space="preserve">. </w:t>
      </w:r>
      <w:r>
        <w:t>(</w:t>
      </w:r>
      <w:r w:rsidRPr="00024FA7">
        <w:t>Frank Wilderson, Professor of African American Studies and Drama at UC Irvine, PhD in Rhetoric and Film Studies from UC Berkeley, “The Prison Slave as Hegemony's (Silent) Scandal,” pg. 18-19</w:t>
      </w:r>
      <w:r>
        <w:t>)//Mojica – 6/27/2020</w:t>
      </w:r>
    </w:p>
    <w:p w14:paraId="181CB675" w14:textId="27A1C56A" w:rsidR="004401DB" w:rsidRPr="00D8678A" w:rsidRDefault="004401DB" w:rsidP="004401DB">
      <w:pPr>
        <w:rPr>
          <w:rStyle w:val="StyleUnderline"/>
        </w:rPr>
      </w:pPr>
      <w:r w:rsidRPr="004401DB">
        <w:t>If</w:t>
      </w:r>
      <w:r>
        <w:t xml:space="preserve"> </w:t>
      </w:r>
      <w:r w:rsidRPr="004401DB">
        <w:t>a social movement is to be neither social democratic, nor Marxist, in terms of</w:t>
      </w:r>
      <w:r>
        <w:t xml:space="preserve"> </w:t>
      </w:r>
      <w:r w:rsidRPr="004401DB">
        <w:t>the</w:t>
      </w:r>
      <w:r>
        <w:t xml:space="preserve"> </w:t>
      </w:r>
      <w:r w:rsidRPr="004401DB">
        <w:t>structure of</w:t>
      </w:r>
      <w:r>
        <w:t xml:space="preserve"> </w:t>
      </w:r>
      <w:r w:rsidRPr="004401DB">
        <w:t>its political desire then it</w:t>
      </w:r>
      <w:r>
        <w:t xml:space="preserve"> </w:t>
      </w:r>
      <w:r w:rsidRPr="004401DB">
        <w:t>should grasp the invitation to</w:t>
      </w:r>
      <w:r>
        <w:t xml:space="preserve"> </w:t>
      </w:r>
      <w:r w:rsidRPr="004401DB">
        <w:t>assume the positionality of</w:t>
      </w:r>
      <w:r>
        <w:t xml:space="preserve"> </w:t>
      </w:r>
      <w:r w:rsidRPr="004401DB">
        <w:t>subjects of</w:t>
      </w:r>
      <w:r>
        <w:t xml:space="preserve"> </w:t>
      </w:r>
      <w:r w:rsidRPr="004401DB">
        <w:t>social death that present themselves; and, if</w:t>
      </w:r>
      <w:r>
        <w:t xml:space="preserve"> </w:t>
      </w:r>
      <w:r w:rsidRPr="004401DB">
        <w:t>we are to</w:t>
      </w:r>
      <w:r>
        <w:t xml:space="preserve"> </w:t>
      </w:r>
      <w:r w:rsidRPr="004401DB">
        <w:t>be honest with ourselves we</w:t>
      </w:r>
      <w:r>
        <w:t xml:space="preserve"> </w:t>
      </w:r>
      <w:r w:rsidRPr="004401DB">
        <w:t>must admit that the</w:t>
      </w:r>
      <w:r>
        <w:t xml:space="preserve"> </w:t>
      </w:r>
      <w:r w:rsidRPr="004401DB">
        <w:t>"Negro" has been inviting Whites, and as</w:t>
      </w:r>
      <w:r>
        <w:t xml:space="preserve"> </w:t>
      </w:r>
      <w:r w:rsidRPr="004401DB">
        <w:t>well as</w:t>
      </w:r>
      <w:r>
        <w:t xml:space="preserve"> </w:t>
      </w:r>
      <w:r w:rsidRPr="004401DB">
        <w:t>civil society's junior</w:t>
      </w:r>
      <w:r>
        <w:t xml:space="preserve"> </w:t>
      </w:r>
      <w:r w:rsidRPr="004401DB">
        <w:t>partners, to the dance of</w:t>
      </w:r>
      <w:r>
        <w:t xml:space="preserve"> </w:t>
      </w:r>
      <w:r w:rsidRPr="004401DB">
        <w:t>social death for hundreds of</w:t>
      </w:r>
      <w:r>
        <w:t xml:space="preserve"> </w:t>
      </w:r>
      <w:r w:rsidRPr="004401DB">
        <w:t>years, but few have wanted to learn the</w:t>
      </w:r>
      <w:r>
        <w:t xml:space="preserve"> </w:t>
      </w:r>
      <w:r w:rsidRPr="004401DB">
        <w:t xml:space="preserve">steps. They have been, and remain today—even in the most anti-racist movements, like </w:t>
      </w:r>
      <w:r w:rsidRPr="004401DB">
        <w:rPr>
          <w:rStyle w:val="Emphasis"/>
        </w:rPr>
        <w:t>the prison abolition movement</w:t>
      </w:r>
      <w:r w:rsidRPr="004401DB">
        <w:rPr>
          <w:rStyle w:val="StyleUnderline"/>
        </w:rPr>
        <w:t>—invested elsewhere</w:t>
      </w:r>
      <w:r w:rsidRPr="004401DB">
        <w:t>.</w:t>
      </w:r>
      <w:r>
        <w:t xml:space="preserve"> </w:t>
      </w:r>
      <w:r w:rsidRPr="004401DB">
        <w:t>This is not to say that all oppositional political desire</w:t>
      </w:r>
      <w:r>
        <w:t xml:space="preserve"> </w:t>
      </w:r>
      <w:r w:rsidRPr="004401DB">
        <w:t>today is</w:t>
      </w:r>
      <w:r>
        <w:t xml:space="preserve"> </w:t>
      </w:r>
      <w:r w:rsidRPr="004401DB">
        <w:t xml:space="preserve">pro-White, but </w:t>
      </w:r>
      <w:r w:rsidRPr="004401DB">
        <w:rPr>
          <w:rStyle w:val="StyleUnderline"/>
        </w:rPr>
        <w:t xml:space="preserve">it </w:t>
      </w:r>
      <w:r w:rsidRPr="004401DB">
        <w:rPr>
          <w:rStyle w:val="Emphasis"/>
        </w:rPr>
        <w:t>is</w:t>
      </w:r>
      <w:r w:rsidRPr="004401DB">
        <w:rPr>
          <w:rStyle w:val="StyleUnderline"/>
        </w:rPr>
        <w:t xml:space="preserve"> to say that itis almost always </w:t>
      </w:r>
      <w:r w:rsidRPr="004401DB">
        <w:rPr>
          <w:rStyle w:val="Emphasis"/>
        </w:rPr>
        <w:t>anti-Black</w:t>
      </w:r>
      <w:r w:rsidRPr="004401DB">
        <w:rPr>
          <w:rStyle w:val="StyleUnderline"/>
        </w:rPr>
        <w:t>—which is to say it will not dance with death. Black liberation, as a prospect, makes radicalism more dangerous to the U.S. Not because it raises the specter of some alternative polity (like socialism, or community control of existing resources) but because its condition of possibility as well as its gesture of resistance functions as a negative dialectic: a politics of refusal and a refusal to affirm, a "program of complete disorder.</w:t>
      </w:r>
      <w:r w:rsidRPr="004401DB">
        <w:t>"</w:t>
      </w:r>
      <w:r>
        <w:t xml:space="preserve"> </w:t>
      </w:r>
      <w:r w:rsidRPr="004401DB">
        <w:t>One must</w:t>
      </w:r>
      <w:r>
        <w:t xml:space="preserve"> </w:t>
      </w:r>
      <w:r w:rsidRPr="004401DB">
        <w:t>embrace its</w:t>
      </w:r>
      <w:r>
        <w:t xml:space="preserve"> </w:t>
      </w:r>
      <w:r w:rsidRPr="004401DB">
        <w:t>disorder, its incoherence and</w:t>
      </w:r>
      <w:r>
        <w:t xml:space="preserve"> </w:t>
      </w:r>
      <w:r w:rsidRPr="004401DB">
        <w:t>allow</w:t>
      </w:r>
      <w:r>
        <w:t xml:space="preserve"> </w:t>
      </w:r>
      <w:r w:rsidRPr="004401DB">
        <w:t>oneself</w:t>
      </w:r>
      <w:r>
        <w:t xml:space="preserve"> </w:t>
      </w:r>
      <w:r w:rsidRPr="004401DB">
        <w:t>to be elaborated by it, if indeed</w:t>
      </w:r>
      <w:r>
        <w:t xml:space="preserve"> </w:t>
      </w:r>
      <w:r w:rsidRPr="004401DB">
        <w:t>one's politics are to</w:t>
      </w:r>
      <w:r>
        <w:t xml:space="preserve"> </w:t>
      </w:r>
      <w:r w:rsidRPr="004401DB">
        <w:t>be underwritten by a</w:t>
      </w:r>
      <w:r>
        <w:t xml:space="preserve"> </w:t>
      </w:r>
      <w:r w:rsidRPr="004401DB">
        <w:t>desire to</w:t>
      </w:r>
      <w:r>
        <w:t xml:space="preserve"> </w:t>
      </w:r>
      <w:r w:rsidRPr="004401DB">
        <w:t>take this country down. If</w:t>
      </w:r>
      <w:r>
        <w:t xml:space="preserve"> </w:t>
      </w:r>
      <w:r w:rsidRPr="004401DB">
        <w:t>this is not the desire</w:t>
      </w:r>
      <w:r>
        <w:t xml:space="preserve"> </w:t>
      </w:r>
      <w:r w:rsidRPr="004401DB">
        <w:t xml:space="preserve">which underwrites one's politics then through </w:t>
      </w:r>
      <w:r w:rsidRPr="004401DB">
        <w:rPr>
          <w:rStyle w:val="StyleUnderline"/>
        </w:rPr>
        <w:t>what strategy of legitimation is the word "prison" being linked to the word "abolition</w:t>
      </w:r>
      <w:r w:rsidRPr="004401DB">
        <w:t>"? What are this movement's lines of</w:t>
      </w:r>
      <w:r>
        <w:t xml:space="preserve"> </w:t>
      </w:r>
      <w:r w:rsidRPr="004401DB">
        <w:t>political accountability?</w:t>
      </w:r>
      <w:r>
        <w:t xml:space="preserve"> </w:t>
      </w:r>
      <w:r w:rsidRPr="004401DB">
        <w:t>There's</w:t>
      </w:r>
      <w:r>
        <w:t xml:space="preserve"> </w:t>
      </w:r>
      <w:r w:rsidRPr="004401DB">
        <w:t>nothing foreign, frightening, or</w:t>
      </w:r>
      <w:r>
        <w:t xml:space="preserve"> </w:t>
      </w:r>
      <w:r w:rsidRPr="004401DB">
        <w:t>even unpracticed about the embrace of</w:t>
      </w:r>
      <w:r>
        <w:t xml:space="preserve"> </w:t>
      </w:r>
      <w:r w:rsidRPr="004401DB">
        <w:t>disorder and</w:t>
      </w:r>
      <w:r>
        <w:t xml:space="preserve"> </w:t>
      </w:r>
      <w:r w:rsidRPr="004401DB">
        <w:t xml:space="preserve">incoherence. </w:t>
      </w:r>
      <w:r w:rsidRPr="004401DB">
        <w:rPr>
          <w:rStyle w:val="StyleUnderline"/>
        </w:rPr>
        <w:t xml:space="preserve">The desire to be embraced, and elaborated, by disorder and incoherence is not </w:t>
      </w:r>
      <w:r w:rsidRPr="004401DB">
        <w:rPr>
          <w:rStyle w:val="StyleUnderline"/>
        </w:rPr>
        <w:lastRenderedPageBreak/>
        <w:t>anathema in and of itself: no one, for example, has ever been known to say "gee-whiz, if only my orgasms would end a little sooner, or maybe not come at all." But few so-called radicals desire to be embraced, and elaborated, by the disorder and incoherence of Blackness—and the state of political movements in America today is marked by this very Negrophobogenisis</w:t>
      </w:r>
      <w:r w:rsidRPr="004401DB">
        <w:t>: "</w:t>
      </w:r>
      <w:r w:rsidRPr="004401DB">
        <w:rPr>
          <w:rStyle w:val="StyleUnderline"/>
        </w:rPr>
        <w:t>gee-whiz, if only Black rage could be more coherent, or maybe not come at all.</w:t>
      </w:r>
      <w:r w:rsidRPr="004401DB">
        <w:t>" Perhaps there's</w:t>
      </w:r>
      <w:r>
        <w:t xml:space="preserve"> </w:t>
      </w:r>
      <w:r w:rsidRPr="004401DB">
        <w:t>something more terrifying about the</w:t>
      </w:r>
      <w:r>
        <w:t xml:space="preserve"> </w:t>
      </w:r>
      <w:r w:rsidRPr="004401DB">
        <w:t>joy of Black, then there is</w:t>
      </w:r>
      <w:r>
        <w:t xml:space="preserve"> </w:t>
      </w:r>
      <w:r w:rsidRPr="004401DB">
        <w:t>about the</w:t>
      </w:r>
      <w:r>
        <w:t xml:space="preserve"> </w:t>
      </w:r>
      <w:r w:rsidRPr="004401DB">
        <w:t>joy of</w:t>
      </w:r>
      <w:r>
        <w:t xml:space="preserve"> </w:t>
      </w:r>
      <w:r w:rsidRPr="004401DB">
        <w:t>sex</w:t>
      </w:r>
      <w:r>
        <w:t xml:space="preserve"> </w:t>
      </w:r>
      <w:r w:rsidRPr="004401DB">
        <w:t>(unless one</w:t>
      </w:r>
      <w:r>
        <w:t xml:space="preserve"> </w:t>
      </w:r>
      <w:r w:rsidRPr="004401DB">
        <w:t>is</w:t>
      </w:r>
      <w:r>
        <w:t xml:space="preserve"> </w:t>
      </w:r>
      <w:r w:rsidRPr="004401DB">
        <w:t>talking</w:t>
      </w:r>
      <w:r>
        <w:t xml:space="preserve"> </w:t>
      </w:r>
      <w:r w:rsidRPr="004401DB">
        <w:t>sex</w:t>
      </w:r>
      <w:r>
        <w:t xml:space="preserve"> </w:t>
      </w:r>
      <w:r w:rsidRPr="004401DB">
        <w:t xml:space="preserve">with a Negro). </w:t>
      </w:r>
      <w:r w:rsidRPr="004401DB">
        <w:rPr>
          <w:rStyle w:val="StyleUnderline"/>
        </w:rPr>
        <w:t>Perhaps coalitions today prefer to remain in-orgasmic in the face of civil society—with hegemony as a handy prophylactic</w:t>
      </w:r>
      <w:r w:rsidRPr="004401DB">
        <w:t xml:space="preserve">, just in case. </w:t>
      </w:r>
      <w:r w:rsidRPr="00D8678A">
        <w:rPr>
          <w:rStyle w:val="StyleUnderline"/>
        </w:rPr>
        <w:t>But if, through this stasis, or paralysis, they try to do the work of prison abolition—that work will fail; because it is always work from a position of coherence</w:t>
      </w:r>
      <w:r w:rsidRPr="004401DB">
        <w:t xml:space="preserve"> (i.e. the worker) on behalf</w:t>
      </w:r>
      <w:r>
        <w:t xml:space="preserve"> </w:t>
      </w:r>
      <w:r w:rsidRPr="004401DB">
        <w:t>of</w:t>
      </w:r>
      <w:r>
        <w:t xml:space="preserve"> </w:t>
      </w:r>
      <w:r w:rsidRPr="004401DB">
        <w:t>a</w:t>
      </w:r>
      <w:r>
        <w:t xml:space="preserve"> </w:t>
      </w:r>
      <w:r w:rsidRPr="004401DB">
        <w:t>position of incoherence, the</w:t>
      </w:r>
      <w:r>
        <w:t xml:space="preserve"> </w:t>
      </w:r>
      <w:r w:rsidRPr="004401DB">
        <w:t>Black subject, or</w:t>
      </w:r>
      <w:r>
        <w:t xml:space="preserve"> </w:t>
      </w:r>
      <w:r w:rsidRPr="004401DB">
        <w:t>prison slave. In this way, social formations on the Left remain blind to</w:t>
      </w:r>
      <w:r>
        <w:t xml:space="preserve"> </w:t>
      </w:r>
      <w:r w:rsidRPr="004401DB">
        <w:t>the</w:t>
      </w:r>
      <w:r>
        <w:t xml:space="preserve"> </w:t>
      </w:r>
      <w:r w:rsidRPr="004401DB">
        <w:t>contradictions of</w:t>
      </w:r>
      <w:r>
        <w:t xml:space="preserve"> </w:t>
      </w:r>
      <w:r w:rsidRPr="004401DB">
        <w:t>coalitions between workers and slaves</w:t>
      </w:r>
      <w:r w:rsidRPr="00D8678A">
        <w:rPr>
          <w:rStyle w:val="StyleUnderline"/>
        </w:rPr>
        <w:t>. They remain coalitions operating within the logic of civil society; and function less as revolutionary promises and more as crowding out scenarios of Black antagonisms—they simply feed our frustration</w:t>
      </w:r>
      <w:r w:rsidRPr="004401DB">
        <w:t>.</w:t>
      </w:r>
      <w:r>
        <w:t xml:space="preserve"> </w:t>
      </w:r>
      <w:r w:rsidRPr="004401DB">
        <w:t>Whereas the</w:t>
      </w:r>
      <w:r>
        <w:t xml:space="preserve"> </w:t>
      </w:r>
      <w:r w:rsidRPr="004401DB">
        <w:t xml:space="preserve">positionality </w:t>
      </w:r>
      <w:r>
        <w:t xml:space="preserve">of the </w:t>
      </w:r>
      <w:r w:rsidRPr="004401DB">
        <w:t>worker—be s/he</w:t>
      </w:r>
      <w:r>
        <w:t xml:space="preserve"> </w:t>
      </w:r>
      <w:r w:rsidRPr="004401DB">
        <w:t>a factory worker demanding a monetary</w:t>
      </w:r>
      <w:r>
        <w:t xml:space="preserve"> </w:t>
      </w:r>
      <w:r w:rsidRPr="004401DB">
        <w:t>wage or</w:t>
      </w:r>
      <w:r>
        <w:t xml:space="preserve"> </w:t>
      </w:r>
      <w:r w:rsidRPr="004401DB">
        <w:t>an</w:t>
      </w:r>
      <w:r>
        <w:t xml:space="preserve"> </w:t>
      </w:r>
      <w:r w:rsidRPr="004401DB">
        <w:t>immigrant or White woman demanding a social wage—gestures toward the</w:t>
      </w:r>
      <w:r>
        <w:t xml:space="preserve"> </w:t>
      </w:r>
      <w:r w:rsidRPr="004401DB">
        <w:t>reconfiguration of</w:t>
      </w:r>
      <w:r>
        <w:t xml:space="preserve"> </w:t>
      </w:r>
      <w:r w:rsidRPr="004401DB">
        <w:t>civil society, the</w:t>
      </w:r>
      <w:r>
        <w:t xml:space="preserve"> </w:t>
      </w:r>
      <w:r w:rsidRPr="004401DB">
        <w:t>positionality of</w:t>
      </w:r>
      <w:r>
        <w:t xml:space="preserve"> </w:t>
      </w:r>
      <w:r w:rsidRPr="004401DB">
        <w:t>the Black subject—</w:t>
      </w:r>
      <w:r w:rsidRPr="00D8678A">
        <w:rPr>
          <w:rStyle w:val="StyleUnderline"/>
        </w:rPr>
        <w:t>be s/he a prison-slave or a prison-slave-in-waiting—gestures toward the disconfiguration of civil society: from the coherence of civil society, the Black subject beckons with the incoherence of civil war. A civil war which reclaims Blackness not as a positive value, but as a politically enabling site, to quote Fanon, of "absolute dereliction": a "scandal" which rends civil society as under. Civil war, then, becomes that unthought, but never forgotten understudy of hegemony. A Black specter waiting in the wings, an endless antagonism that cannot be satisfied (via reform or reparation) but must nonetheless be pursued to the death.</w:t>
      </w:r>
    </w:p>
    <w:p w14:paraId="5CF8B655" w14:textId="77777777" w:rsidR="004401DB" w:rsidRPr="004401DB" w:rsidRDefault="004401DB" w:rsidP="004401DB"/>
    <w:p w14:paraId="453B5CC8" w14:textId="77777777" w:rsidR="005A539E" w:rsidRDefault="005A539E" w:rsidP="005A539E">
      <w:pPr>
        <w:pStyle w:val="Heading4"/>
      </w:pPr>
      <w:r>
        <w:t xml:space="preserve">Radicalism is a lie – blackness is in an inextricable position of </w:t>
      </w:r>
      <w:r w:rsidRPr="00DD1631">
        <w:t>absolute dereliction</w:t>
      </w:r>
      <w:r>
        <w:t xml:space="preserve"> - moves like abolition are only able to accommodate the satiable demands of civil society's junior partners while foreclosing the insatiable demands of blackness</w:t>
      </w:r>
    </w:p>
    <w:p w14:paraId="11635101" w14:textId="77777777" w:rsidR="005A539E" w:rsidRPr="00024FA7" w:rsidRDefault="005A539E" w:rsidP="005A539E">
      <w:r w:rsidRPr="00024FA7">
        <w:rPr>
          <w:b/>
          <w:bCs/>
        </w:rPr>
        <w:t>Wilderson 03</w:t>
      </w:r>
      <w:r w:rsidRPr="00024FA7">
        <w:t xml:space="preserve">. </w:t>
      </w:r>
      <w:r>
        <w:t>(</w:t>
      </w:r>
      <w:r w:rsidRPr="00024FA7">
        <w:t>Frank Wilderson, Professor of African American Studies and Drama at UC Irvine, PhD in Rhetoric and Film Studies from UC Berkeley, “The Prison Slave as Hegemony's (Silent) Scandal,” pg. 18-19</w:t>
      </w:r>
      <w:r>
        <w:t>)recut//gene</w:t>
      </w:r>
    </w:p>
    <w:p w14:paraId="2A275FDE" w14:textId="77777777" w:rsidR="005A539E" w:rsidRDefault="005A539E" w:rsidP="005A539E">
      <w:pPr>
        <w:rPr>
          <w:rStyle w:val="Emphasis"/>
        </w:rPr>
      </w:pPr>
      <w:r w:rsidRPr="00DD1631">
        <w:rPr>
          <w:rStyle w:val="Emphasis"/>
        </w:rPr>
        <w:t>The Black experience</w:t>
      </w:r>
      <w:r w:rsidRPr="00024FA7">
        <w:rPr>
          <w:sz w:val="14"/>
        </w:rPr>
        <w:t xml:space="preserve"> </w:t>
      </w:r>
      <w:r w:rsidRPr="00DD1631">
        <w:rPr>
          <w:rStyle w:val="StyleUnderline"/>
        </w:rPr>
        <w:t>in this country</w:t>
      </w:r>
      <w:r w:rsidRPr="00024FA7">
        <w:rPr>
          <w:sz w:val="14"/>
        </w:rPr>
        <w:t xml:space="preserve"> </w:t>
      </w:r>
      <w:r w:rsidRPr="00DD1631">
        <w:rPr>
          <w:rStyle w:val="Emphasis"/>
        </w:rPr>
        <w:t>has been a phenomenon without analog</w:t>
      </w:r>
      <w:r w:rsidRPr="00024FA7">
        <w:rPr>
          <w:sz w:val="14"/>
        </w:rPr>
        <w:t xml:space="preserve">.-Eugene Genovese </w:t>
      </w:r>
      <w:r w:rsidRPr="00DD1631">
        <w:rPr>
          <w:rStyle w:val="Emphasis"/>
        </w:rPr>
        <w:t>THERE IS SOMETHING ORGANIC TO BLACK POSITIONALITY THAT MAKES IT ESSENTIAL to the destruction of civil society</w:t>
      </w:r>
      <w:r w:rsidRPr="00024FA7">
        <w:rPr>
          <w:sz w:val="14"/>
        </w:rPr>
        <w:t xml:space="preserve">. </w:t>
      </w:r>
      <w:r w:rsidRPr="00DD1631">
        <w:rPr>
          <w:rStyle w:val="StyleUnderline"/>
        </w:rPr>
        <w:t>There is nothing willful or speculative in this statement</w:t>
      </w:r>
      <w:r w:rsidRPr="00024FA7">
        <w:rPr>
          <w:sz w:val="14"/>
        </w:rPr>
        <w:t xml:space="preserve">, for one could just as well state the claim the other way around: </w:t>
      </w:r>
      <w:r w:rsidRPr="00DD1631">
        <w:rPr>
          <w:rStyle w:val="Emphasis"/>
        </w:rPr>
        <w:t>There is something organic to civil society that makes it essential to the destruction of the Black body</w:t>
      </w:r>
      <w:r w:rsidRPr="00024FA7">
        <w:rPr>
          <w:sz w:val="14"/>
        </w:rPr>
        <w:t xml:space="preserve">. </w:t>
      </w:r>
      <w:r w:rsidRPr="00DD1631">
        <w:rPr>
          <w:rStyle w:val="StyleUnderline"/>
        </w:rPr>
        <w:t>Blackness is a positionality of "absolute dereliction</w:t>
      </w:r>
      <w:r w:rsidRPr="00024FA7">
        <w:rPr>
          <w:sz w:val="14"/>
        </w:rPr>
        <w:t xml:space="preserve">" (Fanon), </w:t>
      </w:r>
      <w:r w:rsidRPr="00DD1631">
        <w:rPr>
          <w:rStyle w:val="StyleUnderline"/>
        </w:rPr>
        <w:t>abandonment, in the face of civil society, and therefore cannot establish itself, or be established, through hegemonic interventions</w:t>
      </w:r>
      <w:r w:rsidRPr="00024FA7">
        <w:rPr>
          <w:sz w:val="14"/>
        </w:rPr>
        <w:t xml:space="preserve">. </w:t>
      </w:r>
      <w:r w:rsidRPr="00DD1631">
        <w:rPr>
          <w:rStyle w:val="Emphasis"/>
        </w:rPr>
        <w:t>Blackness cannot become one of civil society's many junior partners</w:t>
      </w:r>
      <w:r w:rsidRPr="00024FA7">
        <w:rPr>
          <w:sz w:val="14"/>
        </w:rPr>
        <w:t xml:space="preserve">: </w:t>
      </w:r>
      <w:r w:rsidRPr="00DD1631">
        <w:rPr>
          <w:rStyle w:val="StyleUnderline"/>
        </w:rPr>
        <w:t>Black citizenship, or Black civic obligation, are oxymorons</w:t>
      </w:r>
      <w:r w:rsidRPr="00024FA7">
        <w:rPr>
          <w:sz w:val="14"/>
        </w:rPr>
        <w:t xml:space="preserve">. In light of this, </w:t>
      </w:r>
      <w:r w:rsidRPr="00DD1631">
        <w:rPr>
          <w:rStyle w:val="StyleUnderline"/>
        </w:rPr>
        <w:t xml:space="preserve">coalitions and social movements, </w:t>
      </w:r>
      <w:r w:rsidRPr="00DD1631">
        <w:rPr>
          <w:rStyle w:val="Emphasis"/>
        </w:rPr>
        <w:t>even radical social movements like the Prison Abolition Movement, bound up in the solicitation of hegemony, so as to fortify and extend the interlocutory life of civil society, ultimately accommodate only the satiable demands and finite antagonisms of civil society's junior partners</w:t>
      </w:r>
      <w:r w:rsidRPr="00024FA7">
        <w:rPr>
          <w:sz w:val="14"/>
        </w:rPr>
        <w:t xml:space="preserve"> (i.e., immigrants, white women, and the working class</w:t>
      </w:r>
      <w:r w:rsidRPr="00DD1631">
        <w:rPr>
          <w:rStyle w:val="StyleUnderline"/>
        </w:rPr>
        <w:t>), but foreclose upon the insatiable demands and endless antagonisms of the prison slave and the prison-slave-in-waiting</w:t>
      </w:r>
      <w:r w:rsidRPr="00024FA7">
        <w:rPr>
          <w:sz w:val="14"/>
        </w:rPr>
        <w:t xml:space="preserve">. In short, whereas such coalitions and </w:t>
      </w:r>
      <w:r w:rsidRPr="00DD1631">
        <w:rPr>
          <w:rStyle w:val="StyleUnderline"/>
        </w:rPr>
        <w:t>social movements</w:t>
      </w:r>
      <w:r w:rsidRPr="00024FA7">
        <w:rPr>
          <w:sz w:val="14"/>
        </w:rPr>
        <w:t xml:space="preserve"> cannot be called the outright handmaidens of white supremacy, their </w:t>
      </w:r>
      <w:r w:rsidRPr="00DD1631">
        <w:rPr>
          <w:rStyle w:val="StyleUnderline"/>
        </w:rPr>
        <w:t xml:space="preserve">rhetorical </w:t>
      </w:r>
      <w:r w:rsidRPr="00DD1631">
        <w:rPr>
          <w:rStyle w:val="StyleUnderline"/>
        </w:rPr>
        <w:lastRenderedPageBreak/>
        <w:t>structures and political desire are underwritten by a supplemental anti Blackness</w:t>
      </w:r>
      <w:r w:rsidRPr="00024FA7">
        <w:rPr>
          <w:sz w:val="14"/>
        </w:rPr>
        <w:t>. In her autobiography, Assata Shakur's comments vacillate between being interesting and insightful to painfully programmatic and "responsible." The expository method of conveyance accounts for this air of responsibility. However, toward the end of the book, she accounts for coalition work by way of extended narrative as opposed to exposition. We accompany her on one of Zayd Shakur's many Panther projects with outside groups, work "</w:t>
      </w:r>
      <w:r w:rsidRPr="00DD1631">
        <w:rPr>
          <w:rStyle w:val="StyleUnderline"/>
        </w:rPr>
        <w:t>dealing with white support groups who were involved in raising bail for the Panther 21 members in</w:t>
      </w:r>
      <w:r w:rsidRPr="00024FA7">
        <w:rPr>
          <w:sz w:val="14"/>
        </w:rPr>
        <w:t xml:space="preserve"> jail" (Shakur, 1987: 224). With no more than three words, her recollection becomes matter of fact and unfiltered. She writes, "I hated it." At the time, i felt that anything below 110th street was another country. All my activities were centered in Harlem and i almost never left it. Doing defense committee work was definitely not up my alley.... i hated standing around while all these white people asked me to explain myself, my existence, i became a master of the one-liner (Shakur, 1987: 224). Her hatred of this work is bound up in her anticipation, fully realized, of all the zonal violations to come when a white woman asks her if Zayd is her "panther.. .you know, is he your black cat?" and then runs her fingers through Assata's hair to cop a kinky feel. Her narrative anticipates these violations-to-come at the level of the street, as well as at the level of the body. </w:t>
      </w:r>
      <w:r w:rsidRPr="00DD1631">
        <w:rPr>
          <w:rStyle w:val="StyleUnderline"/>
        </w:rPr>
        <w:t>Here is the moment in her life as a prison-slave-in-waiting, which is to say, a moment as an ordinary Black person, when she finds herself among "friends” abolitionists,</w:t>
      </w:r>
      <w:r w:rsidRPr="00024FA7">
        <w:rPr>
          <w:sz w:val="14"/>
        </w:rPr>
        <w:t xml:space="preserve"> at least </w:t>
      </w:r>
      <w:r w:rsidRPr="00DD1631">
        <w:rPr>
          <w:rStyle w:val="StyleUnderline"/>
        </w:rPr>
        <w:t>partners in purpose</w:t>
      </w:r>
      <w:r w:rsidRPr="00024FA7">
        <w:rPr>
          <w:sz w:val="14"/>
        </w:rPr>
        <w:t xml:space="preserve">, </w:t>
      </w:r>
      <w:r w:rsidRPr="00DD1631">
        <w:rPr>
          <w:rStyle w:val="Emphasis"/>
        </w:rPr>
        <w:t>and yet she feels it necessary to adopt the same muscular constriction</w:t>
      </w:r>
      <w:r w:rsidRPr="00024FA7">
        <w:rPr>
          <w:sz w:val="14"/>
        </w:rPr>
        <w:t xml:space="preserve">, the same coiled anticipation, the same combative "one-liners" </w:t>
      </w:r>
      <w:r w:rsidRPr="00DD1631">
        <w:rPr>
          <w:rStyle w:val="Emphasis"/>
        </w:rPr>
        <w:t>that she will need to adopt just one year later to steel herself against the encroachment of prison guards</w:t>
      </w:r>
      <w:r w:rsidRPr="00024FA7">
        <w:rPr>
          <w:sz w:val="14"/>
        </w:rPr>
        <w:t xml:space="preserve">. </w:t>
      </w:r>
      <w:r w:rsidRPr="00DD1631">
        <w:rPr>
          <w:rStyle w:val="StyleUnderline"/>
        </w:rPr>
        <w:t>The verisimilitude between Assata's well known police encounters, and her experiences in civil society's most nurturing nook</w:t>
      </w:r>
      <w:r w:rsidRPr="00024FA7">
        <w:rPr>
          <w:sz w:val="14"/>
        </w:rPr>
        <w:t xml:space="preserve">, the radical coalition, </w:t>
      </w:r>
      <w:r w:rsidRPr="00DD1631">
        <w:rPr>
          <w:rStyle w:val="StyleUnderline"/>
        </w:rPr>
        <w:t>raises disturbing questions about political desire, Black positionality, and hegemony as a modality of struggle</w:t>
      </w:r>
      <w:r w:rsidRPr="00024FA7">
        <w:rPr>
          <w:sz w:val="14"/>
        </w:rPr>
        <w:t xml:space="preserve">. In The Wretched of the Earth, </w:t>
      </w:r>
      <w:r w:rsidRPr="00DD1631">
        <w:rPr>
          <w:rStyle w:val="StyleUnderline"/>
        </w:rPr>
        <w:t>Fanon makes two moves with respect to civil society</w:t>
      </w:r>
      <w:r w:rsidRPr="00024FA7">
        <w:rPr>
          <w:sz w:val="14"/>
        </w:rPr>
        <w:t xml:space="preserve">. First, </w:t>
      </w:r>
      <w:r w:rsidRPr="00DD1631">
        <w:rPr>
          <w:rStyle w:val="StyleUnderline"/>
        </w:rPr>
        <w:t>he locates its genuine manifestation in Europe the motherland</w:t>
      </w:r>
      <w:r w:rsidRPr="00024FA7">
        <w:rPr>
          <w:sz w:val="14"/>
        </w:rPr>
        <w:t xml:space="preserve">. </w:t>
      </w:r>
      <w:r w:rsidRPr="00DD1631">
        <w:rPr>
          <w:rStyle w:val="StyleUnderline"/>
        </w:rPr>
        <w:t>Then</w:t>
      </w:r>
      <w:r w:rsidRPr="00024FA7">
        <w:rPr>
          <w:sz w:val="14"/>
        </w:rPr>
        <w:t xml:space="preserve">, with respect to the colony, </w:t>
      </w:r>
      <w:r w:rsidRPr="00DD1631">
        <w:rPr>
          <w:rStyle w:val="StyleUnderline"/>
        </w:rPr>
        <w:t>he locates it only in the zone of the settler. This</w:t>
      </w:r>
      <w:r w:rsidRPr="00024FA7">
        <w:rPr>
          <w:sz w:val="14"/>
        </w:rPr>
        <w:t xml:space="preserve"> second </w:t>
      </w:r>
      <w:r w:rsidRPr="00DD1631">
        <w:rPr>
          <w:rStyle w:val="StyleUnderline"/>
        </w:rPr>
        <w:t>move is vital for our understanding of Black positionality in America and for understanding the</w:t>
      </w:r>
      <w:r w:rsidRPr="00024FA7">
        <w:rPr>
          <w:sz w:val="14"/>
        </w:rPr>
        <w:t xml:space="preserve">, at best, </w:t>
      </w:r>
      <w:r w:rsidRPr="00DD1631">
        <w:rPr>
          <w:rStyle w:val="StyleUnderline"/>
        </w:rPr>
        <w:t>limitations of radical social movements in America</w:t>
      </w:r>
      <w:r w:rsidRPr="00024FA7">
        <w:rPr>
          <w:sz w:val="14"/>
        </w:rPr>
        <w:t xml:space="preserve">. For </w:t>
      </w:r>
      <w:r w:rsidRPr="00DD1631">
        <w:rPr>
          <w:rStyle w:val="StyleUnderline"/>
        </w:rPr>
        <w:t>if we are to follow Fanon's analysis</w:t>
      </w:r>
      <w:r w:rsidRPr="00024FA7">
        <w:rPr>
          <w:sz w:val="14"/>
        </w:rPr>
        <w:t xml:space="preserve">, and </w:t>
      </w:r>
      <w:r w:rsidRPr="00DD1631">
        <w:rPr>
          <w:rStyle w:val="StyleUnderline"/>
        </w:rPr>
        <w:t>the gestures toward this understanding in some of the work of imprisoned intellectuals</w:t>
      </w:r>
      <w:r w:rsidRPr="00024FA7">
        <w:rPr>
          <w:sz w:val="14"/>
        </w:rPr>
        <w:t xml:space="preserve">, then </w:t>
      </w:r>
      <w:r w:rsidRPr="00DD1631">
        <w:rPr>
          <w:rStyle w:val="StyleUnderline"/>
        </w:rPr>
        <w:t>we have to come to grips with the fact that, for Black people, civil society itself</w:t>
      </w:r>
      <w:r w:rsidRPr="00024FA7">
        <w:rPr>
          <w:sz w:val="14"/>
        </w:rPr>
        <w:t xml:space="preserve"> rather than its abuses or shortcomings </w:t>
      </w:r>
      <w:r w:rsidRPr="00DD1631">
        <w:rPr>
          <w:rStyle w:val="Emphasis"/>
        </w:rPr>
        <w:t>is a state of emergency</w:t>
      </w:r>
    </w:p>
    <w:p w14:paraId="69F4100B" w14:textId="59D57902" w:rsidR="00B73919" w:rsidRPr="00B73919" w:rsidRDefault="00B73919" w:rsidP="00B73919">
      <w:pPr>
        <w:pStyle w:val="Heading4"/>
      </w:pPr>
      <w:r>
        <w:t>Abolition won’t change racial structures – it will restructure the plantation</w:t>
      </w:r>
    </w:p>
    <w:p w14:paraId="6A916F38" w14:textId="40D7D355" w:rsidR="00970EFA" w:rsidRPr="00B73919" w:rsidRDefault="00B73919" w:rsidP="00B73919">
      <w:r>
        <w:rPr>
          <w:rStyle w:val="Style13ptBold"/>
        </w:rPr>
        <w:t xml:space="preserve">Bilge 20 </w:t>
      </w:r>
      <w:r>
        <w:t>[</w:t>
      </w:r>
      <w:r w:rsidRPr="00B73919">
        <w:t xml:space="preserve">Sirma Bilge, Ph.D., Associate Professor, Department of Sociology, Université de Montréal (2020) The fungibility of intersectionality: an Afropessimist reading, Ethnic and Racial Studies, DOI: </w:t>
      </w:r>
      <w:hyperlink r:id="rId115" w:history="1">
        <w:r w:rsidRPr="00B73919">
          <w:rPr>
            <w:rStyle w:val="Hyperlink"/>
          </w:rPr>
          <w:t>10.1080/01419870.2020.1740289</w:t>
        </w:r>
      </w:hyperlink>
      <w:r>
        <w:t xml:space="preserve">]//Mojica – 6/27/2020 </w:t>
      </w:r>
    </w:p>
    <w:p w14:paraId="65A08C5A" w14:textId="77777777" w:rsidR="00970EFA" w:rsidRPr="00970EFA" w:rsidRDefault="00970EFA" w:rsidP="00970EFA">
      <w:r w:rsidRPr="00B97664">
        <w:rPr>
          <w:rStyle w:val="StyleUnderline"/>
        </w:rPr>
        <w:t>From an Afropessimist perspective, Blackness doesn’t belong to the domain of subjectivity, identity, agency and epistemology, but to that of ontology, accumulation and fungibility, as determined by slavery and its afterlife</w:t>
      </w:r>
      <w:r w:rsidRPr="00970EFA">
        <w:t xml:space="preserve"> </w:t>
      </w:r>
      <w:r w:rsidRPr="00B97664">
        <w:t xml:space="preserve">(Hartman </w:t>
      </w:r>
      <w:hyperlink r:id="rId116" w:history="1">
        <w:r w:rsidRPr="00B97664">
          <w:rPr>
            <w:rStyle w:val="Hyperlink"/>
          </w:rPr>
          <w:t>1997</w:t>
        </w:r>
      </w:hyperlink>
      <w:r w:rsidRPr="00B97664">
        <w:t xml:space="preserve">). What ensue are structural incommensurability and incommunicability of Blackness vis-à-vis all other subaltern positions, “predicated on modalities of accumulation and fungibility, not [Marxian] exploitation and alienation” (Wilderson </w:t>
      </w:r>
      <w:hyperlink r:id="rId117" w:history="1">
        <w:r w:rsidRPr="00B97664">
          <w:rPr>
            <w:rStyle w:val="Hyperlink"/>
          </w:rPr>
          <w:t>2010</w:t>
        </w:r>
      </w:hyperlink>
      <w:r w:rsidRPr="00B97664">
        <w:t>, 58) –</w:t>
      </w:r>
      <w:r w:rsidRPr="00B97664">
        <w:rPr>
          <w:sz w:val="16"/>
          <w:szCs w:val="16"/>
        </w:rPr>
        <w:t xml:space="preserve"> </w:t>
      </w:r>
      <w:r w:rsidRPr="00B97664">
        <w:rPr>
          <w:rStyle w:val="StyleUnderline"/>
        </w:rPr>
        <w:t>for slave is an object, not an exploited labourer-subject</w:t>
      </w:r>
      <w:r w:rsidRPr="00970EFA">
        <w:t xml:space="preserve"> (Patterson </w:t>
      </w:r>
      <w:hyperlink r:id="rId118" w:history="1">
        <w:r w:rsidRPr="00970EFA">
          <w:rPr>
            <w:rStyle w:val="Hyperlink"/>
          </w:rPr>
          <w:t>1982</w:t>
        </w:r>
      </w:hyperlink>
      <w:r w:rsidRPr="00970EFA">
        <w:t xml:space="preserve">). </w:t>
      </w:r>
      <w:r w:rsidRPr="00B97664">
        <w:rPr>
          <w:rStyle w:val="StyleUnderline"/>
        </w:rPr>
        <w:t>They produce the “the absolute non-individuality and interchangeability</w:t>
      </w:r>
      <w:r w:rsidRPr="00970EFA">
        <w:t xml:space="preserve">” (Warren </w:t>
      </w:r>
      <w:hyperlink r:id="rId119" w:history="1">
        <w:r w:rsidRPr="00970EFA">
          <w:rPr>
            <w:rStyle w:val="Hyperlink"/>
          </w:rPr>
          <w:t>2017</w:t>
        </w:r>
      </w:hyperlink>
      <w:r w:rsidRPr="00970EFA">
        <w:t xml:space="preserve">, 397) of Blackness. Here, </w:t>
      </w:r>
      <w:r w:rsidRPr="00B97664">
        <w:rPr>
          <w:rStyle w:val="StyleUnderline"/>
        </w:rPr>
        <w:t>the concept of fungibility is of paramount importance, as the predicate upon which the enslaved Black is evicted from humanity and turned into ontologically (ac)cumulable and exchangeable commodity</w:t>
      </w:r>
      <w:r w:rsidRPr="00970EFA">
        <w:t>. Hartman (</w:t>
      </w:r>
      <w:hyperlink r:id="rId120" w:history="1">
        <w:r w:rsidRPr="00970EFA">
          <w:rPr>
            <w:rStyle w:val="Hyperlink"/>
          </w:rPr>
          <w:t>1997</w:t>
        </w:r>
      </w:hyperlink>
      <w:r w:rsidRPr="00970EFA">
        <w:t xml:space="preserve">) argues: </w:t>
      </w:r>
    </w:p>
    <w:p w14:paraId="5B354C15" w14:textId="77777777" w:rsidR="00970EFA" w:rsidRPr="00970EFA" w:rsidRDefault="00970EFA" w:rsidP="00970EFA">
      <w:r w:rsidRPr="00970EFA">
        <w:t xml:space="preserve">the fungibility of the commodity makes the captive body an abstract and empty vessel vulnerable to the projection of others’ feelings, ideas, desires, and values; and as property, </w:t>
      </w:r>
      <w:r w:rsidRPr="00B97664">
        <w:rPr>
          <w:rStyle w:val="StyleUnderline"/>
        </w:rPr>
        <w:t>the</w:t>
      </w:r>
      <w:r w:rsidRPr="00970EFA">
        <w:t xml:space="preserve"> </w:t>
      </w:r>
      <w:r w:rsidRPr="00B97664">
        <w:rPr>
          <w:rStyle w:val="StyleUnderline"/>
        </w:rPr>
        <w:t>dispossessed body of the enslaved is the surrogate for the master's body since it guarantees his disembodied universality and acts as the sign of his power</w:t>
      </w:r>
      <w:r w:rsidRPr="00970EFA">
        <w:t>. (21, my emphasis)</w:t>
      </w:r>
    </w:p>
    <w:p w14:paraId="26B4B758" w14:textId="77777777" w:rsidR="00970EFA" w:rsidRPr="00B97664" w:rsidRDefault="00970EFA" w:rsidP="00970EFA">
      <w:pPr>
        <w:rPr>
          <w:sz w:val="16"/>
          <w:szCs w:val="16"/>
        </w:rPr>
      </w:pPr>
      <w:r w:rsidRPr="00970EFA">
        <w:t xml:space="preserve">Slavery is determinant in the Afropessimist conceptualization of Blackness and its incommensurability with other social positions of oppression. </w:t>
      </w:r>
      <w:r w:rsidRPr="00B97664">
        <w:rPr>
          <w:rStyle w:val="StyleUnderline"/>
        </w:rPr>
        <w:t>For Afropessimists, “</w:t>
      </w:r>
      <w:r w:rsidRPr="00B97664">
        <w:rPr>
          <w:rStyle w:val="Emphasis"/>
        </w:rPr>
        <w:t>the black is positioned, a priori, as slave”</w:t>
      </w:r>
      <w:r w:rsidRPr="00970EFA">
        <w:t xml:space="preserve"> (Douglass, Terrefe, and Wilderson </w:t>
      </w:r>
      <w:hyperlink r:id="rId121" w:history="1">
        <w:r w:rsidRPr="00970EFA">
          <w:rPr>
            <w:rStyle w:val="Hyperlink"/>
          </w:rPr>
          <w:t>2018</w:t>
        </w:r>
      </w:hyperlink>
      <w:r w:rsidRPr="00970EFA">
        <w:t xml:space="preserve">, 1). </w:t>
      </w:r>
      <w:r w:rsidRPr="00B97664">
        <w:rPr>
          <w:rStyle w:val="StyleUnderline"/>
        </w:rPr>
        <w:t>One may reasonably inquire, but what about post-emancipation? Afropessimists answer this via the concept “</w:t>
      </w:r>
      <w:r w:rsidRPr="00B97664">
        <w:rPr>
          <w:rStyle w:val="Emphasis"/>
        </w:rPr>
        <w:t>afterlife of slavery</w:t>
      </w:r>
      <w:r w:rsidRPr="00970EFA">
        <w:t xml:space="preserve">” (Hartman </w:t>
      </w:r>
      <w:hyperlink r:id="rId122" w:history="1">
        <w:r w:rsidRPr="00970EFA">
          <w:rPr>
            <w:rStyle w:val="Hyperlink"/>
          </w:rPr>
          <w:t>2007</w:t>
        </w:r>
      </w:hyperlink>
      <w:r w:rsidRPr="00970EFA">
        <w:t xml:space="preserve">) to argue </w:t>
      </w:r>
      <w:r w:rsidRPr="00970EFA">
        <w:lastRenderedPageBreak/>
        <w:t>“</w:t>
      </w:r>
      <w:r w:rsidRPr="00B97664">
        <w:rPr>
          <w:rStyle w:val="StyleUnderline"/>
        </w:rPr>
        <w:t>how the relationship between the slave and their status as fungible property did not substantively change after emancipation</w:t>
      </w:r>
      <w:r w:rsidRPr="00970EFA">
        <w:t xml:space="preserve">” </w:t>
      </w:r>
      <w:r w:rsidRPr="00B97664">
        <w:rPr>
          <w:sz w:val="16"/>
          <w:szCs w:val="16"/>
        </w:rPr>
        <w:t xml:space="preserve">(King </w:t>
      </w:r>
      <w:hyperlink r:id="rId123" w:history="1">
        <w:r w:rsidRPr="00B97664">
          <w:rPr>
            <w:rStyle w:val="Hyperlink"/>
            <w:sz w:val="16"/>
            <w:szCs w:val="16"/>
          </w:rPr>
          <w:t>2013</w:t>
        </w:r>
      </w:hyperlink>
      <w:r w:rsidRPr="00B97664">
        <w:rPr>
          <w:sz w:val="16"/>
          <w:szCs w:val="16"/>
        </w:rPr>
        <w:t xml:space="preserve">, 24). Hartman writes: </w:t>
      </w:r>
    </w:p>
    <w:p w14:paraId="7DEA6C27" w14:textId="77777777" w:rsidR="00970EFA" w:rsidRPr="00970EFA" w:rsidRDefault="00970EFA" w:rsidP="00970EFA">
      <w:r w:rsidRPr="00B97664">
        <w:rPr>
          <w:u w:val="single"/>
        </w:rPr>
        <w:t>Slavery had established a measure of man and a ranking of life and worth that has yet to be undone. If slavery persists as an issue in the political life of black America</w:t>
      </w:r>
      <w:r w:rsidRPr="00B97664">
        <w:rPr>
          <w:sz w:val="16"/>
          <w:szCs w:val="16"/>
        </w:rPr>
        <w:t xml:space="preserve">, it is not because of an antiquarian obsession with bygone days or the burden of a too-long memory, but </w:t>
      </w:r>
      <w:r w:rsidRPr="00B97664">
        <w:rPr>
          <w:u w:val="single"/>
        </w:rPr>
        <w:t>because black lives are still imperiled and devalued by a racial calculus and a political arithmetic that were entrenched centuries ago. This is the afterlife of slavery – skewed life chances, limited access to health and education, premature death, incarceration, and impoverishment. I, too, am the afterlife of slavery</w:t>
      </w:r>
      <w:r w:rsidRPr="00B97664">
        <w:rPr>
          <w:sz w:val="16"/>
          <w:szCs w:val="16"/>
        </w:rPr>
        <w:t>. (</w:t>
      </w:r>
      <w:hyperlink r:id="rId124" w:history="1">
        <w:r w:rsidRPr="00B97664">
          <w:rPr>
            <w:rStyle w:val="Hyperlink"/>
            <w:sz w:val="16"/>
            <w:szCs w:val="16"/>
          </w:rPr>
          <w:t>2007</w:t>
        </w:r>
      </w:hyperlink>
      <w:r w:rsidRPr="00B97664">
        <w:rPr>
          <w:sz w:val="16"/>
          <w:szCs w:val="16"/>
        </w:rPr>
        <w:t>, 6)</w:t>
      </w:r>
    </w:p>
    <w:p w14:paraId="2544156C" w14:textId="77777777" w:rsidR="00970EFA" w:rsidRPr="00970EFA" w:rsidRDefault="00970EFA" w:rsidP="00970EFA">
      <w:r w:rsidRPr="00B97664">
        <w:rPr>
          <w:sz w:val="16"/>
          <w:szCs w:val="16"/>
        </w:rPr>
        <w:t xml:space="preserve">For Hartman, </w:t>
      </w:r>
      <w:r w:rsidRPr="002D416D">
        <w:rPr>
          <w:rStyle w:val="Emphasis"/>
        </w:rPr>
        <w:t>emancipation is “both a breach with slavery and a point of transition to what looks more like the reorganization of the plantation system than self-possession, citizenship, or liberty of the ‘freed’</w:t>
      </w:r>
      <w:r w:rsidRPr="00B97664">
        <w:rPr>
          <w:u w:val="single"/>
        </w:rPr>
        <w:t>”</w:t>
      </w:r>
      <w:r w:rsidRPr="00970EFA">
        <w:t xml:space="preserve"> (</w:t>
      </w:r>
      <w:hyperlink r:id="rId125" w:history="1">
        <w:r w:rsidRPr="00970EFA">
          <w:rPr>
            <w:rStyle w:val="Hyperlink"/>
          </w:rPr>
          <w:t>1997</w:t>
        </w:r>
      </w:hyperlink>
      <w:r w:rsidRPr="00970EFA">
        <w:t xml:space="preserve">, 12). Accordingly, </w:t>
      </w:r>
      <w:r w:rsidRPr="005545AF">
        <w:rPr>
          <w:rStyle w:val="StyleUnderline"/>
        </w:rPr>
        <w:t>the plantation supersedes its historical site, so does the fungible object status of the ‘freed’ Black.</w:t>
      </w:r>
      <w:r w:rsidRPr="00970EFA">
        <w:t xml:space="preserve"> The lingering effects of slavery have an important bearing on my argument about Black feminist intersectionality’s fungibility in present-day academe. </w:t>
      </w:r>
      <w:r w:rsidRPr="005545AF">
        <w:rPr>
          <w:rStyle w:val="StyleUnderline"/>
        </w:rPr>
        <w:t>If Hartman theorizes Black non-humanity as being predicated on fungibility, i.e. ontological status of infinitely cumulable and exchangeable commodity, from the structural position of the enslaved, her conception of slavery’s afterlife authorizes the deployments of fungibility after and beyond slavery.</w:t>
      </w:r>
      <w:r w:rsidRPr="00970EFA">
        <w:t xml:space="preserve"> Such a post-emancipation use of fungibility is obvious in Wilderson’s work, when he argues: </w:t>
      </w:r>
    </w:p>
    <w:p w14:paraId="3FF69073" w14:textId="77777777" w:rsidR="00970EFA" w:rsidRPr="00970EFA" w:rsidRDefault="00970EFA" w:rsidP="00970EFA">
      <w:r w:rsidRPr="00970EFA">
        <w:t xml:space="preserve">As an accumulated and fungible object, rather than an exploited and alienated subject, </w:t>
      </w:r>
      <w:r w:rsidRPr="005545AF">
        <w:rPr>
          <w:rStyle w:val="StyleUnderline"/>
        </w:rPr>
        <w:t>Black is openly vulnerable to the whims of the world and so is his or her cultural ‘production</w:t>
      </w:r>
      <w:r w:rsidRPr="00970EFA">
        <w:t>.’ What does it mean – what are the stakes – when the world can whimsically transpose one’s cultural gestures, the stuff of symbolic intervention, onto another worldly good, a commodity of style? (</w:t>
      </w:r>
      <w:hyperlink r:id="rId126" w:history="1">
        <w:r w:rsidRPr="00970EFA">
          <w:rPr>
            <w:rStyle w:val="Hyperlink"/>
          </w:rPr>
          <w:t>2010</w:t>
        </w:r>
      </w:hyperlink>
      <w:r w:rsidRPr="00970EFA">
        <w:t>, 56, my emphasis).</w:t>
      </w:r>
    </w:p>
    <w:p w14:paraId="711058CD" w14:textId="77777777" w:rsidR="00970EFA" w:rsidRPr="00970EFA" w:rsidRDefault="00970EFA" w:rsidP="00970EFA">
      <w:r w:rsidRPr="00970EFA">
        <w:t xml:space="preserve">In so doing, </w:t>
      </w:r>
      <w:r w:rsidRPr="005545AF">
        <w:rPr>
          <w:rStyle w:val="StyleUnderline"/>
        </w:rPr>
        <w:t>Wilderson not only deploys fungibility beyond the historical site of slavery, but also expands it from Black bodies to their artistic and intellectual productions, which are up for grabs</w:t>
      </w:r>
      <w:r w:rsidRPr="00970EFA">
        <w:t xml:space="preserve">, to be done whatever anyone sees suitable. He writes: </w:t>
      </w:r>
    </w:p>
    <w:p w14:paraId="1B2BA630" w14:textId="77777777" w:rsidR="00970EFA" w:rsidRPr="00970EFA" w:rsidRDefault="00970EFA" w:rsidP="00970EFA">
      <w:r w:rsidRPr="00970EFA">
        <w:t xml:space="preserve">The object status of Blackness means that it can be placed and displaced with limitless frequency and across untold territories, by whoever so chooses. Most </w:t>
      </w:r>
      <w:r w:rsidRPr="00B97664">
        <w:rPr>
          <w:rStyle w:val="StyleUnderline"/>
        </w:rPr>
        <w:t>important, there is nothing real Black people can do to either check or direct this process.</w:t>
      </w:r>
      <w:r w:rsidRPr="00970EFA">
        <w:t xml:space="preserve"> </w:t>
      </w:r>
      <w:r w:rsidRPr="00B97664">
        <w:rPr>
          <w:sz w:val="16"/>
          <w:szCs w:val="16"/>
        </w:rPr>
        <w:t>Both jazz and hip-hop have become known in the same way that Black bodies are known: as forces “liberated” from time and space, belonging nowhere and to no one, simply there for the taking. Anyone can say “[n-word]” because anyone can be a “[n-word].” (</w:t>
      </w:r>
      <w:hyperlink r:id="rId127" w:history="1">
        <w:r w:rsidRPr="00B97664">
          <w:rPr>
            <w:rStyle w:val="Hyperlink"/>
            <w:sz w:val="16"/>
            <w:szCs w:val="16"/>
          </w:rPr>
          <w:t>2010</w:t>
        </w:r>
      </w:hyperlink>
      <w:r w:rsidRPr="00B97664">
        <w:rPr>
          <w:sz w:val="16"/>
          <w:szCs w:val="16"/>
        </w:rPr>
        <w:t>, 235, my emphasis)</w:t>
      </w:r>
    </w:p>
    <w:p w14:paraId="27CC4E96" w14:textId="77777777" w:rsidR="00970EFA" w:rsidRPr="00970EFA" w:rsidRDefault="00970EFA" w:rsidP="00970EFA"/>
    <w:p w14:paraId="4FF1B01E" w14:textId="6FD0B41C" w:rsidR="006F01CE" w:rsidRPr="006F01CE" w:rsidRDefault="006F01CE" w:rsidP="006F01CE">
      <w:pPr>
        <w:pStyle w:val="Heading4"/>
      </w:pPr>
      <w:r>
        <w:t xml:space="preserve">Anti-blackness is intrinsic to the USfg – abolitionist pedagogies </w:t>
      </w:r>
      <w:r w:rsidR="00B97664">
        <w:t xml:space="preserve">will get overwhelmed by governmentality </w:t>
      </w:r>
    </w:p>
    <w:p w14:paraId="1DAF38CB" w14:textId="6FCC8E34" w:rsidR="006F01CE" w:rsidRPr="006F01CE" w:rsidRDefault="006F01CE" w:rsidP="006F01CE">
      <w:pPr>
        <w:rPr>
          <w:rFonts w:asciiTheme="minorHAnsi" w:hAnsiTheme="minorHAnsi" w:cstheme="minorHAnsi"/>
        </w:rPr>
      </w:pPr>
      <w:r w:rsidRPr="003169B7">
        <w:rPr>
          <w:rStyle w:val="Style13ptBold"/>
          <w:rFonts w:asciiTheme="minorHAnsi" w:hAnsiTheme="minorHAnsi" w:cstheme="minorHAnsi"/>
        </w:rPr>
        <w:t>Brewer and Heitzeg</w:t>
      </w:r>
      <w:r w:rsidRPr="003169B7">
        <w:rPr>
          <w:rFonts w:asciiTheme="minorHAnsi" w:hAnsiTheme="minorHAnsi" w:cstheme="minorHAnsi"/>
        </w:rPr>
        <w:t xml:space="preserve"> 20</w:t>
      </w:r>
      <w:r w:rsidRPr="003169B7">
        <w:rPr>
          <w:rStyle w:val="Style13ptBold"/>
          <w:rFonts w:asciiTheme="minorHAnsi" w:hAnsiTheme="minorHAnsi" w:cstheme="minorHAnsi"/>
        </w:rPr>
        <w:t>08</w:t>
      </w:r>
      <w:r w:rsidRPr="003169B7">
        <w:rPr>
          <w:rFonts w:asciiTheme="minorHAnsi" w:hAnsiTheme="minorHAnsi" w:cstheme="minorHAnsi"/>
        </w:rPr>
        <w:t xml:space="preserve">, Rose M. Brewer; </w:t>
      </w:r>
      <w:hyperlink r:id="rId128" w:history="1">
        <w:r w:rsidRPr="003169B7">
          <w:rPr>
            <w:rStyle w:val="Hyperlink"/>
            <w:rFonts w:asciiTheme="minorHAnsi" w:hAnsiTheme="minorHAnsi" w:cstheme="minorHAnsi"/>
          </w:rPr>
          <w:t>University of Minnesota Twin Cities | UMN · Department of African American &amp; African Studies</w:t>
        </w:r>
      </w:hyperlink>
      <w:r w:rsidRPr="003169B7">
        <w:rPr>
          <w:rFonts w:asciiTheme="minorHAnsi" w:hAnsiTheme="minorHAnsi" w:cstheme="minorHAnsi"/>
        </w:rPr>
        <w:t xml:space="preserve"> | Doctor of Philosophy. Nancy A. Heitzeg; </w:t>
      </w:r>
      <w:hyperlink r:id="rId129" w:history="1">
        <w:r w:rsidRPr="003169B7">
          <w:rPr>
            <w:rStyle w:val="Hyperlink"/>
            <w:rFonts w:asciiTheme="minorHAnsi" w:hAnsiTheme="minorHAnsi" w:cstheme="minorHAnsi"/>
          </w:rPr>
          <w:t>Saint Catherine University · Sociology and Critical Studies of Race/Ethnicity</w:t>
        </w:r>
      </w:hyperlink>
      <w:r w:rsidRPr="003169B7">
        <w:rPr>
          <w:rFonts w:asciiTheme="minorHAnsi" w:hAnsiTheme="minorHAnsi" w:cstheme="minorHAnsi"/>
        </w:rPr>
        <w:t xml:space="preserve"> | Ph.D.. | The Racialization of Crime and Punishment Criminal Justice, Color-Blind Racism, and the Political Economy of the Prison Industrial Complex | </w:t>
      </w:r>
      <w:hyperlink r:id="rId130" w:history="1">
        <w:r w:rsidRPr="00321647">
          <w:rPr>
            <w:rStyle w:val="Hyperlink"/>
            <w:rFonts w:asciiTheme="minorHAnsi" w:hAnsiTheme="minorHAnsi" w:cstheme="minorHAnsi"/>
          </w:rPr>
          <w:t>https://www.researchgate.net/profile/Nancy_Heitzeg/publication/258123021_The_Racialization_of_Crime_and_Punishment_Criminal_Justice_Color-Blind_Racism_and_the_Political_Economy_of_the_Prison_Industrial_Complex/links/552521390cf2caf11</w:t>
        </w:r>
        <w:r w:rsidRPr="00321647">
          <w:rPr>
            <w:rStyle w:val="Hyperlink"/>
            <w:rFonts w:asciiTheme="minorHAnsi" w:hAnsiTheme="minorHAnsi" w:cstheme="minorHAnsi"/>
          </w:rPr>
          <w:lastRenderedPageBreak/>
          <w:t>bfd15e1/The-Racialization-of-Crime-and-Punishment-Criminal-Justice-Color-Blind-Racism-and-the-Political-Economy-of-the-Prison-Industrial-Complex.pdf</w:t>
        </w:r>
      </w:hyperlink>
      <w:r w:rsidR="001E0328">
        <w:rPr>
          <w:rStyle w:val="Hyperlink"/>
          <w:rFonts w:asciiTheme="minorHAnsi" w:hAnsiTheme="minorHAnsi" w:cstheme="minorHAnsi"/>
        </w:rPr>
        <w:t xml:space="preserve"> pp630-631</w:t>
      </w:r>
      <w:r w:rsidRPr="003169B7">
        <w:rPr>
          <w:rFonts w:asciiTheme="minorHAnsi" w:hAnsiTheme="minorHAnsi" w:cstheme="minorHAnsi"/>
        </w:rPr>
        <w:t xml:space="preserve"> | Date link accessed – 6/21/2020 | //Mojica</w:t>
      </w:r>
    </w:p>
    <w:p w14:paraId="110A4036" w14:textId="77777777" w:rsidR="006F01CE" w:rsidRPr="00A66A10" w:rsidRDefault="006F01CE" w:rsidP="00A66A10">
      <w:r w:rsidRPr="006F01CE">
        <w:rPr>
          <w:rStyle w:val="StyleUnderline"/>
        </w:rPr>
        <w:t>It is well established that our Constitution was written with a narrowly construed view of citizenship that at the time included only White, property-holding men</w:t>
      </w:r>
      <w:r w:rsidRPr="00A66A10">
        <w:t>. This property included both wives and children, but the most lucrative property of all— indeed</w:t>
      </w:r>
      <w:r w:rsidRPr="006F01CE">
        <w:rPr>
          <w:rStyle w:val="StyleUnderline"/>
        </w:rPr>
        <w:t xml:space="preserve"> that property that made any economic survival,let alone prosperity,possible— was slaves. By the time of the Constitutional Convention of 1787, the racial lines defining slave and free had already been rigidly drawn—White was free, and Black was slave. The Three Fifths Clause, the restriction on future bans of the slave trade, and limits on the possibility of emancipation through escape were all clear indications of the significance of slavery to the founders. Any doubt as to the centrality of White supremacy was erased a few decades later in the case of Scott v. Sandford (1857), where a majority of the Supreme Court denied the citizenship claims of Dred Scott and went further to declare that the Missouri Compromise requirement of balance between free and slave states in the expanding United States was a violation of the due process rights of slaveholders</w:t>
      </w:r>
      <w:r w:rsidRPr="00A66A10">
        <w:t>. Referring to the legal status of African Americans, Justice Taney’s opinion for the majority makes it painfully clear:</w:t>
      </w:r>
    </w:p>
    <w:p w14:paraId="7882475C" w14:textId="378DB89C" w:rsidR="006F01CE" w:rsidRPr="00A66A10" w:rsidRDefault="006F01CE" w:rsidP="00A66A10">
      <w:r w:rsidRPr="00A66A10">
        <w:t>They are not included, and were not intended to be included, under the word “citizens” in the Constitution, and can therefore claim none of the rights and privileges which that instrument provides for and secures to citizens of the United States. On the contrary, they were at that time considered as a subordinate and inferior class of beings, who had been subjugated by the dominant race, and, whether emancipated or not, yet remaine</w:t>
      </w:r>
      <w:r w:rsidR="00A66A10" w:rsidRPr="00A66A10">
        <w:t xml:space="preserve">d </w:t>
      </w:r>
      <w:r w:rsidRPr="00A66A10">
        <w:t>subject to their authority, and had no rights or privileges but such as those who held the power and the Government might choose to grant them.</w:t>
      </w:r>
    </w:p>
    <w:p w14:paraId="38F89C58" w14:textId="77777777" w:rsidR="006F01CE" w:rsidRPr="006F01CE" w:rsidRDefault="006F01CE" w:rsidP="006F01CE">
      <w:pPr>
        <w:rPr>
          <w:rStyle w:val="StyleUnderline"/>
        </w:rPr>
      </w:pPr>
      <w:r w:rsidRPr="006F01CE">
        <w:rPr>
          <w:rStyle w:val="StyleUnderline"/>
        </w:rPr>
        <w:t xml:space="preserve">The growing abolition movement could not overcome this legal bar with debates, written appeals, or legislative action. The economic and political interests of the slave states were too dependent on the rising trade in slaves and cotton. </w:t>
      </w:r>
      <w:r w:rsidRPr="00A66A10">
        <w:rPr>
          <w:rStyle w:val="Emphasis"/>
        </w:rPr>
        <w:t>It took the armed resistance of slaves and radical abolitionists</w:t>
      </w:r>
      <w:r w:rsidRPr="006F01CE">
        <w:rPr>
          <w:rStyle w:val="StyleUnderline"/>
        </w:rPr>
        <w:t>—of Vesey and Prosser, of Tubman, Turner, and finally Brown—to push the question into conflict. Frederick Douglass (1881, cited in Zinn, 2004, pp. 18-19) observed,</w:t>
      </w:r>
    </w:p>
    <w:p w14:paraId="3492A2A1" w14:textId="77777777" w:rsidR="006F01CE" w:rsidRPr="006F01CE" w:rsidRDefault="006F01CE" w:rsidP="006F01CE">
      <w:pPr>
        <w:rPr>
          <w:rStyle w:val="StyleUnderline"/>
        </w:rPr>
      </w:pPr>
      <w:r w:rsidRPr="00A66A10">
        <w:t>If John Brown did not end the war that ended slavery, he did at least begin the war that ended slavery. . . . Until this blow was struck, the prospect for freedom was dim, shadowy and uncertain. The irrepressible conflict was one of words, votes and compromises.</w:t>
      </w:r>
      <w:r w:rsidRPr="006F01CE">
        <w:rPr>
          <w:rStyle w:val="StyleUnderline"/>
        </w:rPr>
        <w:t xml:space="preserve"> When John Brown stretched forth his arm, the sky was cleared. The time for compromises was gone.</w:t>
      </w:r>
    </w:p>
    <w:p w14:paraId="742A7855" w14:textId="68641107" w:rsidR="006F01CE" w:rsidRDefault="006F01CE" w:rsidP="006F01CE">
      <w:pPr>
        <w:rPr>
          <w:rStyle w:val="StyleUnderline"/>
        </w:rPr>
      </w:pPr>
      <w:r w:rsidRPr="006F01CE">
        <w:rPr>
          <w:rStyle w:val="StyleUnderline"/>
        </w:rPr>
        <w:t xml:space="preserve">The abolition of slavery did not result in the abolition of essentialist racism in the law; </w:t>
      </w:r>
      <w:r w:rsidRPr="00A66A10">
        <w:rPr>
          <w:rStyle w:val="Emphasis"/>
        </w:rPr>
        <w:t>it merely called for new methods of legally upholding the property interests of Whiteness</w:t>
      </w:r>
      <w:r w:rsidRPr="006F01CE">
        <w:rPr>
          <w:rStyle w:val="StyleUnderline"/>
        </w:rPr>
        <w:t>. In the presence of now freed Black labor, the vote was now offered to unpropertied White men, and, as Du Bois and others have argued,Whiteness played a central role in the reduction of class tensions. The “wages of whiteness” for the working class were material as well as social; “whiteness produced—and was reproduced by the social advantage that accompanied it” (Harris, 1993, p. 116).</w:t>
      </w:r>
    </w:p>
    <w:p w14:paraId="61EE2C8F" w14:textId="09304B36" w:rsidR="00DA3404" w:rsidRDefault="00DA3404" w:rsidP="006F01CE">
      <w:pPr>
        <w:rPr>
          <w:rStyle w:val="StyleUnderline"/>
        </w:rPr>
      </w:pPr>
    </w:p>
    <w:p w14:paraId="59B6DBA6" w14:textId="77777777" w:rsidR="00DA3404" w:rsidRPr="0069435E" w:rsidRDefault="00DA3404" w:rsidP="00DA3404">
      <w:pPr>
        <w:pStyle w:val="Heading4"/>
      </w:pPr>
      <w:r>
        <w:lastRenderedPageBreak/>
        <w:t>Their fetishization of the prison system serves as a masquerade for the fact that blackness is a state of constant confinement – these politics serve to legitimize civil society writ large so long as appropriate reforms are underwent</w:t>
      </w:r>
    </w:p>
    <w:p w14:paraId="5715629E" w14:textId="77777777" w:rsidR="00DA3404" w:rsidRPr="00F061CA" w:rsidRDefault="00DA3404" w:rsidP="00DA3404">
      <w:pPr>
        <w:rPr>
          <w:rFonts w:asciiTheme="majorHAnsi" w:hAnsiTheme="majorHAnsi" w:cstheme="majorHAnsi"/>
          <w:sz w:val="16"/>
        </w:rPr>
      </w:pPr>
      <w:r w:rsidRPr="000D2730">
        <w:rPr>
          <w:rFonts w:asciiTheme="majorHAnsi" w:hAnsiTheme="majorHAnsi" w:cstheme="majorHAnsi"/>
          <w:b/>
          <w:bCs/>
        </w:rPr>
        <w:t>Woods 16</w:t>
      </w:r>
      <w:r>
        <w:rPr>
          <w:rFonts w:asciiTheme="majorHAnsi" w:hAnsiTheme="majorHAnsi" w:cstheme="majorHAnsi"/>
        </w:rPr>
        <w:t xml:space="preserve"> (Tyron Woods, Assistant Professor of Sociology from UC Irvine, Conceptual Aphasia in Black: Displacing Racial Formation, 2016, pg 131-134))</w:t>
      </w:r>
    </w:p>
    <w:p w14:paraId="6A753624" w14:textId="77777777" w:rsidR="00DA3404" w:rsidRPr="000D2730" w:rsidRDefault="00DA3404" w:rsidP="00DA3404">
      <w:pPr>
        <w:rPr>
          <w:sz w:val="16"/>
        </w:rPr>
      </w:pPr>
      <w:r w:rsidRPr="000D2730">
        <w:rPr>
          <w:sz w:val="16"/>
        </w:rPr>
        <w:t xml:space="preserve">I want to be clear at the outset that I consider much of the interventions of critical prison studies important to political struggles against the injustice of mass incarceration specifically and of the general revanchist violence characterizing much of social and economic policy these days. My critique is an expression of solidarity with the overall political project of critical prison studies and I present it not as a definitive statement but as an effort at opening up further discussion and investigation on a sensitive topic. That said, </w:t>
      </w:r>
      <w:r w:rsidRPr="000D2730">
        <w:rPr>
          <w:rStyle w:val="StyleUnderline"/>
        </w:rPr>
        <w:t>the very preoccupation with the object of analysis that defines the field is also the fault line of its failed critical project</w:t>
      </w:r>
      <w:r w:rsidRPr="000D2730">
        <w:rPr>
          <w:sz w:val="16"/>
        </w:rPr>
        <w:t xml:space="preserve">. </w:t>
      </w:r>
      <w:r w:rsidRPr="000D2730">
        <w:rPr>
          <w:rStyle w:val="Emphasis"/>
        </w:rPr>
        <w:t>Critical prison studies makes a fetish out of the prison, and in so doing fleeces the ethico-political demands of black struggle and black suffering that has consistently recognized incapacitation in its various modalities as symptomatic of a more fundamental violence constituting the socia</w:t>
      </w:r>
      <w:r w:rsidRPr="000D2730">
        <w:rPr>
          <w:sz w:val="16"/>
        </w:rPr>
        <w:t xml:space="preserve">l. In other words, </w:t>
      </w:r>
      <w:r w:rsidRPr="000D2730">
        <w:rPr>
          <w:rStyle w:val="StyleUnderline"/>
        </w:rPr>
        <w:t>the contemporary prison is but one among a litany of institutions of control that are derivative, as opposed to generative, of this historical struggle by black people to be free Balagoon reminds us that this analysis is longstanding in the black movement: Brother Malcolm said once: “</w:t>
      </w:r>
      <w:r w:rsidRPr="000D2730">
        <w:rPr>
          <w:rStyle w:val="Emphasis"/>
        </w:rPr>
        <w:t>If you black, you were born in jail</w:t>
      </w:r>
      <w:r w:rsidRPr="000D2730">
        <w:rPr>
          <w:rStyle w:val="StyleUnderline"/>
        </w:rPr>
        <w:t>,”</w:t>
      </w:r>
      <w:r w:rsidRPr="000D2730">
        <w:rPr>
          <w:sz w:val="16"/>
        </w:rPr>
        <w:t xml:space="preserve"> </w:t>
      </w:r>
      <w:r w:rsidRPr="000D2730">
        <w:rPr>
          <w:rStyle w:val="Emphasis"/>
        </w:rPr>
        <w:t>Jail—the buildings, the cells, the bars—means only a change in the form of our restrictions and confinement. It is only a matter of degree. (</w:t>
      </w:r>
      <w:r w:rsidRPr="000D2730">
        <w:rPr>
          <w:sz w:val="16"/>
        </w:rPr>
        <w:t xml:space="preserve">1971,326) </w:t>
      </w:r>
      <w:r w:rsidRPr="000D2730">
        <w:rPr>
          <w:rStyle w:val="StyleUnderline"/>
        </w:rPr>
        <w:t>The preoccupation with the prison—or the “carceral state,” the “carceral regime,” the “prison industrial complex</w:t>
      </w:r>
      <w:r w:rsidRPr="000D2730">
        <w:rPr>
          <w:sz w:val="16"/>
        </w:rPr>
        <w:t>”—</w:t>
      </w:r>
      <w:r w:rsidRPr="000D2730">
        <w:rPr>
          <w:rStyle w:val="Emphasis"/>
        </w:rPr>
        <w:t>bespeaks a continued preference for thinking of racism itself as derivative of the structural contradictions intrinsic to capitalism,</w:t>
      </w:r>
      <w:r w:rsidRPr="000D2730">
        <w:rPr>
          <w:sz w:val="16"/>
        </w:rPr>
        <w:t xml:space="preserve"> or </w:t>
      </w:r>
      <w:r w:rsidRPr="000D2730">
        <w:rPr>
          <w:rStyle w:val="StyleUnderline"/>
        </w:rPr>
        <w:t>as derivative of the conflicts between racial projects constitutive of racial formation in a multicultural society. Writing in his preface to the first edition of The Black Jacobins, C.L.R. James notes that his book about a particular historical moment is also bound up in another historical moment, the time and place of its writing the revolutionary era of the late 1930s</w:t>
      </w:r>
      <w:r w:rsidRPr="000D2730">
        <w:rPr>
          <w:sz w:val="16"/>
        </w:rPr>
        <w:t>: “ Such is our age and this book is of it, with something of the fever and the fret” (1989, xi</w:t>
      </w:r>
      <w:r w:rsidRPr="000D2730">
        <w:rPr>
          <w:rStyle w:val="Emphasis"/>
        </w:rPr>
        <w:t>). The critical prison studies approach, likewise, evinces “something of the fever and the fret” of today’s Left anti-racist discourse in that it seeks to reorder society, albeit in terms that are not qualitatively different from civil society’s long-standing trepidation regarding the threatening specter of black liberation</w:t>
      </w:r>
      <w:r w:rsidRPr="000D2730">
        <w:rPr>
          <w:sz w:val="16"/>
        </w:rPr>
        <w:t xml:space="preserve">. </w:t>
      </w:r>
      <w:r w:rsidRPr="000D2730">
        <w:rPr>
          <w:rStyle w:val="StyleUnderline"/>
        </w:rPr>
        <w:t>It cannot be taken as a given that the objectives and methods of scholarship affiliated with critical prison studies are always aligned with those of black liberation—even in instances where the impact of incarceration and policing on the black community is the explicit topic of critical prison studies scholarship. How does it come to be that in the process of arguing for the abolition of prisons, scholars can reinscribe the very symbolic order that positions black people outside the human family that made possible the prison as we know it today</w:t>
      </w:r>
    </w:p>
    <w:p w14:paraId="4093424C" w14:textId="77777777" w:rsidR="00DA3404" w:rsidRDefault="00DA3404" w:rsidP="00DA3404">
      <w:pPr>
        <w:pStyle w:val="Heading4"/>
      </w:pPr>
      <w:r>
        <w:t xml:space="preserve">Abolition is the masters tools – any reform that comes from the position of coherence can never account for the absolute dereliction of blackness </w:t>
      </w:r>
    </w:p>
    <w:p w14:paraId="6C632FF4" w14:textId="77777777" w:rsidR="00DA3404" w:rsidRPr="00F1583B" w:rsidRDefault="00DA3404" w:rsidP="00DA3404">
      <w:r w:rsidRPr="00321259">
        <w:rPr>
          <w:rStyle w:val="Style13ptBold"/>
        </w:rPr>
        <w:t xml:space="preserve">Wilderson </w:t>
      </w:r>
      <w:r>
        <w:rPr>
          <w:rStyle w:val="Style13ptBold"/>
        </w:rPr>
        <w:t>20 (</w:t>
      </w:r>
      <w:r w:rsidRPr="00321259">
        <w:t>Frank Wilderson</w:t>
      </w:r>
      <w:r>
        <w:t xml:space="preserve">, </w:t>
      </w:r>
      <w:r w:rsidRPr="00024FA7">
        <w:t>Professor of African American Studies and Drama at UC Irvine, PhD in Rhetoric and Film Studies from UC Berkeley</w:t>
      </w:r>
      <w:r w:rsidRPr="00321259">
        <w:t xml:space="preserve"> "Afro</w:t>
      </w:r>
      <w:r>
        <w:t>pessimism</w:t>
      </w:r>
      <w:r w:rsidRPr="00321259">
        <w:t xml:space="preserve"> " </w:t>
      </w:r>
      <w:r>
        <w:t>pg 267-269)//gene</w:t>
      </w:r>
    </w:p>
    <w:p w14:paraId="34339562" w14:textId="77777777" w:rsidR="00DA3404" w:rsidRDefault="00DA3404" w:rsidP="00DA3404">
      <w:pPr>
        <w:rPr>
          <w:sz w:val="14"/>
        </w:rPr>
      </w:pPr>
      <w:r w:rsidRPr="00F1583B">
        <w:rPr>
          <w:rStyle w:val="Emphasis"/>
        </w:rPr>
        <w:t>There is nothing foreign, frightening, or even unpracticed about the embrace of disorder and incoherence.</w:t>
      </w:r>
      <w:r w:rsidRPr="00A44EFA">
        <w:rPr>
          <w:sz w:val="14"/>
        </w:rPr>
        <w:t xml:space="preserve"> </w:t>
      </w:r>
      <w:r w:rsidRPr="00F1583B">
        <w:rPr>
          <w:rStyle w:val="StyleUnderline"/>
        </w:rPr>
        <w:t>The desire to be embraced, and elaborated, by disorder and incoherence is not anathema in and of itself</w:t>
      </w:r>
      <w:r w:rsidRPr="00A44EFA">
        <w:rPr>
          <w:sz w:val="14"/>
        </w:rPr>
        <w:t xml:space="preserve">. No one, for example, has ever been known to say, Gee whiz, if only my orgasms would end a little sooner, or maybe not come at all. </w:t>
      </w:r>
      <w:r w:rsidRPr="00F1583B">
        <w:rPr>
          <w:rStyle w:val="StyleUnderline"/>
        </w:rPr>
        <w:t>Few so-called radicals desire to be embraced, and elaborated, by the disorder and incoherence of Blackness</w:t>
      </w:r>
      <w:r w:rsidRPr="00A44EFA">
        <w:rPr>
          <w:sz w:val="14"/>
        </w:rPr>
        <w:t xml:space="preserve">—and the state of political movements in the U.S. today is marked by this very Negrophobogenisis: Gee-whiz, </w:t>
      </w:r>
      <w:r w:rsidRPr="00F1583B">
        <w:rPr>
          <w:rStyle w:val="Emphasis"/>
        </w:rPr>
        <w:t xml:space="preserve">if only Black rage could be more </w:t>
      </w:r>
      <w:r w:rsidRPr="00F1583B">
        <w:rPr>
          <w:rStyle w:val="Emphasis"/>
        </w:rPr>
        <w:lastRenderedPageBreak/>
        <w:t>coherent, or maybe not come at all</w:t>
      </w:r>
      <w:r w:rsidRPr="00A44EFA">
        <w:rPr>
          <w:sz w:val="14"/>
        </w:rPr>
        <w:t xml:space="preserve">. </w:t>
      </w:r>
      <w:r w:rsidRPr="00F1583B">
        <w:rPr>
          <w:rStyle w:val="StyleUnderline"/>
        </w:rPr>
        <w:t>Perhaps there is something more terrifying about the joy of Black than there is in the joy of sex</w:t>
      </w:r>
      <w:r w:rsidRPr="00A44EFA">
        <w:rPr>
          <w:sz w:val="14"/>
        </w:rPr>
        <w:t xml:space="preserve"> (unless one is talking sex with a Negro). </w:t>
      </w:r>
      <w:r w:rsidRPr="00F1583B">
        <w:rPr>
          <w:rStyle w:val="Emphasis"/>
        </w:rPr>
        <w:t>Perhaps coalitions today prefer to remain inorgasmic in the face of civil society</w:t>
      </w:r>
      <w:r w:rsidRPr="00A44EFA">
        <w:rPr>
          <w:sz w:val="14"/>
        </w:rPr>
        <w:t xml:space="preserve">—with </w:t>
      </w:r>
      <w:r w:rsidRPr="00F1583B">
        <w:rPr>
          <w:rStyle w:val="StyleUnderline"/>
        </w:rPr>
        <w:t xml:space="preserve">hegemony as a handy prophylactic, just in case. </w:t>
      </w:r>
      <w:r w:rsidRPr="00F1583B">
        <w:rPr>
          <w:rStyle w:val="Emphasis"/>
        </w:rPr>
        <w:t>If</w:t>
      </w:r>
      <w:r w:rsidRPr="00A44EFA">
        <w:rPr>
          <w:sz w:val="14"/>
        </w:rPr>
        <w:t xml:space="preserve">, through this stasis or paralysis, </w:t>
      </w:r>
      <w:r w:rsidRPr="00F1583B">
        <w:rPr>
          <w:rStyle w:val="Emphasis"/>
        </w:rPr>
        <w:t>they try to do the work of prison abolition, that work will fail, for it is always work from a position of coherence</w:t>
      </w:r>
      <w:r w:rsidRPr="00A44EFA">
        <w:rPr>
          <w:sz w:val="14"/>
        </w:rPr>
        <w:t xml:space="preserve"> (</w:t>
      </w:r>
      <w:r w:rsidRPr="00F1583B">
        <w:rPr>
          <w:rStyle w:val="StyleUnderline"/>
        </w:rPr>
        <w:t xml:space="preserve">such as the worker) </w:t>
      </w:r>
      <w:r w:rsidRPr="00F1583B">
        <w:rPr>
          <w:rStyle w:val="Emphasis"/>
        </w:rPr>
        <w:t>on behalf of a position of incoherence of the Black: radical politics morphed into extensions of the master’s prerogative</w:t>
      </w:r>
      <w:r w:rsidRPr="00A44EFA">
        <w:rPr>
          <w:sz w:val="14"/>
        </w:rPr>
        <w:t xml:space="preserve">. In this way, </w:t>
      </w:r>
      <w:r w:rsidRPr="00F1583B">
        <w:rPr>
          <w:rStyle w:val="StyleUnderline"/>
        </w:rPr>
        <w:t>social formations on the Left remain blind to the contradictions of coalitions between Humans and Slaves. They remain coalitions operating within the logic of civil society and function less as revolutionary promises than as crowding-out scenarios of Black antagonisms, simply feeding Black people’s frustration.</w:t>
      </w:r>
      <w:r w:rsidRPr="00A44EFA">
        <w:rPr>
          <w:sz w:val="14"/>
        </w:rPr>
        <w:t xml:space="preserve"> </w:t>
      </w:r>
      <w:r w:rsidRPr="00F1583B">
        <w:rPr>
          <w:rStyle w:val="Emphasis"/>
        </w:rPr>
        <w:t>Whereas the positionality of the worker</w:t>
      </w:r>
      <w:r w:rsidRPr="00A44EFA">
        <w:rPr>
          <w:sz w:val="14"/>
        </w:rPr>
        <w:t xml:space="preserve"> (whether a factory worker demanding a monetary wage, an immigrant, or a white woman demanding a social wage) </w:t>
      </w:r>
      <w:r w:rsidRPr="00F1583B">
        <w:rPr>
          <w:rStyle w:val="Emphasis"/>
        </w:rPr>
        <w:t>gestures toward the reconfiguration of civil society, the positionality of the Black subject</w:t>
      </w:r>
      <w:r w:rsidRPr="00A44EFA">
        <w:rPr>
          <w:sz w:val="14"/>
        </w:rPr>
        <w:t xml:space="preserve"> (whether a </w:t>
      </w:r>
      <w:r w:rsidRPr="00F1583B">
        <w:rPr>
          <w:rStyle w:val="StyleUnderline"/>
        </w:rPr>
        <w:t>prison-slave or a prison-slave-in-waiting</w:t>
      </w:r>
      <w:r w:rsidRPr="00A44EFA">
        <w:rPr>
          <w:sz w:val="14"/>
        </w:rPr>
        <w:t xml:space="preserve">) </w:t>
      </w:r>
      <w:r w:rsidRPr="00F1583B">
        <w:rPr>
          <w:rStyle w:val="Emphasis"/>
        </w:rPr>
        <w:t>gestures toward the disconfiguration of civil society</w:t>
      </w:r>
      <w:r w:rsidRPr="00A44EFA">
        <w:rPr>
          <w:sz w:val="14"/>
        </w:rPr>
        <w:t xml:space="preserve">. </w:t>
      </w:r>
      <w:r w:rsidRPr="00F1583B">
        <w:rPr>
          <w:rStyle w:val="StyleUnderline"/>
        </w:rPr>
        <w:t>From the coherence of civil society, the Black subject beckons with the incoherence of civil war, a war that reclaims Blackness not as a positive value, but as a politically enabling site, to quote Fanon, of “absolute dereliction.” It is a “scandal” that rends civil society asunder.</w:t>
      </w:r>
      <w:r w:rsidRPr="00A44EFA">
        <w:rPr>
          <w:sz w:val="14"/>
        </w:rPr>
        <w:t xml:space="preserve"> </w:t>
      </w:r>
      <w:r w:rsidRPr="00F1583B">
        <w:rPr>
          <w:rStyle w:val="StyleUnderline"/>
        </w:rPr>
        <w:t>Civil war</w:t>
      </w:r>
      <w:r w:rsidRPr="00A44EFA">
        <w:rPr>
          <w:sz w:val="14"/>
        </w:rPr>
        <w:t xml:space="preserve">, then, </w:t>
      </w:r>
      <w:r w:rsidRPr="00F1583B">
        <w:rPr>
          <w:rStyle w:val="StyleUnderline"/>
        </w:rPr>
        <w:t>becomes the unthought, but never forgotten, understudy of hegemony</w:t>
      </w:r>
      <w:r w:rsidRPr="00A44EFA">
        <w:rPr>
          <w:sz w:val="14"/>
        </w:rPr>
        <w:t xml:space="preserve">. It is </w:t>
      </w:r>
      <w:r w:rsidRPr="00F1583B">
        <w:rPr>
          <w:rStyle w:val="StyleUnderline"/>
        </w:rPr>
        <w:t>a Black specter waiting in the wings</w:t>
      </w:r>
      <w:r w:rsidRPr="00F1583B">
        <w:rPr>
          <w:rStyle w:val="Emphasis"/>
        </w:rPr>
        <w:t>, an endless antagonism that cannot be satisfied (via reform or reparation</w:t>
      </w:r>
      <w:r w:rsidRPr="00A44EFA">
        <w:rPr>
          <w:sz w:val="14"/>
        </w:rPr>
        <w:t xml:space="preserve">), </w:t>
      </w:r>
      <w:r w:rsidRPr="00F1583B">
        <w:rPr>
          <w:rStyle w:val="StyleUnderline"/>
        </w:rPr>
        <w:t>but must nonetheless be pursued to the death</w:t>
      </w:r>
      <w:r w:rsidRPr="00A44EFA">
        <w:rPr>
          <w:sz w:val="14"/>
        </w:rPr>
        <w:t xml:space="preserve">. But lest we forget, </w:t>
      </w:r>
      <w:r w:rsidRPr="00F1583B">
        <w:rPr>
          <w:rStyle w:val="Emphasis"/>
        </w:rPr>
        <w:t>this is not a question of volition. It is not as simple as waking up in the morning and deciding, in one’s conscious mind, to “do the right thing</w:t>
      </w:r>
      <w:r w:rsidRPr="00A44EFA">
        <w:rPr>
          <w:sz w:val="14"/>
        </w:rPr>
        <w:t xml:space="preserve">.” </w:t>
      </w:r>
      <w:r w:rsidRPr="00F1583B">
        <w:rPr>
          <w:rStyle w:val="StyleUnderline"/>
        </w:rPr>
        <w:t>For when we scale up from the terrain of the psyche to the terrain of armed struggle, we may be faced with a situation in which the eradication of the generative mechanism of Black suffering is something that is not in anyone’s interest.</w:t>
      </w:r>
      <w:r w:rsidRPr="00A44EFA">
        <w:rPr>
          <w:sz w:val="14"/>
        </w:rPr>
        <w:t xml:space="preserve"> Eradication of the generative mechanisms of Black suffering is not in the interest of Palestinians and Israelis, as my shocking encounter with my friend Sameer, on a placid hillside, suggests; because his anti-Black phobia mobilizes the fantasy of belonging that the Israeli state might otherwise strip him of. </w:t>
      </w:r>
      <w:r w:rsidRPr="00A44EFA">
        <w:rPr>
          <w:rStyle w:val="StyleUnderline"/>
        </w:rPr>
        <w:t>For him to secure his status as a relational being (if only in his unconscious), his unconscious must labor to maintain the Black as a genealogical isolate</w:t>
      </w:r>
      <w:r w:rsidRPr="00A44EFA">
        <w:rPr>
          <w:sz w:val="14"/>
        </w:rPr>
        <w:t>. “The shame and humiliation runs even deeper if the Israeli soldier was an Ethiopian Jew.”</w:t>
      </w:r>
    </w:p>
    <w:p w14:paraId="1CC20141" w14:textId="77777777" w:rsidR="00DA3404" w:rsidRDefault="00DA3404" w:rsidP="006F01CE">
      <w:pPr>
        <w:rPr>
          <w:rStyle w:val="StyleUnderline"/>
        </w:rPr>
      </w:pPr>
    </w:p>
    <w:p w14:paraId="1C950E41" w14:textId="26108642" w:rsidR="00F0132E" w:rsidRDefault="00F0132E" w:rsidP="00F0132E">
      <w:pPr>
        <w:pStyle w:val="Heading3"/>
      </w:pPr>
      <w:r>
        <w:lastRenderedPageBreak/>
        <w:t xml:space="preserve">Link – Marxism </w:t>
      </w:r>
    </w:p>
    <w:p w14:paraId="492D0F2E" w14:textId="0FEABF79" w:rsidR="00F0132E" w:rsidRDefault="00F0132E" w:rsidP="00F0132E">
      <w:pPr>
        <w:pStyle w:val="Heading4"/>
      </w:pPr>
      <w:r>
        <w:t>Marxism relies on Enlightenment notions of progress</w:t>
      </w:r>
    </w:p>
    <w:p w14:paraId="62FB4886" w14:textId="47F65C93" w:rsidR="00F0132E" w:rsidRPr="00F0132E" w:rsidRDefault="00F0132E" w:rsidP="00F0132E">
      <w:r w:rsidRPr="007F5DA4">
        <w:rPr>
          <w:rStyle w:val="Style13ptBold"/>
        </w:rPr>
        <w:t>Wilderson 03</w:t>
      </w:r>
      <w:r w:rsidRPr="00024FA7">
        <w:t xml:space="preserve">. </w:t>
      </w:r>
      <w:r>
        <w:t>(</w:t>
      </w:r>
      <w:r w:rsidRPr="00024FA7">
        <w:t xml:space="preserve">Frank Wilderson, Professor of African American Studies and Drama at UC Irvine, PhD in Rhetoric and Film Studies from UC Berkeley, “The Prison Slave as Hegemony's (Silent) Scandal,” pg. </w:t>
      </w:r>
      <w:r w:rsidR="00CF4751">
        <w:t>4-5</w:t>
      </w:r>
      <w:r>
        <w:t>)//Mojica – 6/27/2020</w:t>
      </w:r>
    </w:p>
    <w:p w14:paraId="1D509960" w14:textId="4D0B262D" w:rsidR="00F0132E" w:rsidRDefault="00F0132E" w:rsidP="00F0132E">
      <w:r w:rsidRPr="00F0132E">
        <w:rPr>
          <w:rStyle w:val="StyleUnderline"/>
        </w:rPr>
        <w:t>Any serious musing on the question of antagonistic identity formation – a formation, the mass mobilization of which can precipitate a crisis in the institutions and assumptive logic which under gird the United State of America - must come to grips with the contradictions between the radical social movements' (like the large prison abolition movement's) political demands—i.e. the abolition of the prison industrial complex—and the ideological structure which underwrites its political desire</w:t>
      </w:r>
      <w:r>
        <w:t xml:space="preserve">. I contend that (1) the positionality of Black subjectivity is at the heart of those contradictions and (2) this unspoken desire is bound up with the political limitations of several naturalized and uncritically accepted categories which have their genesis mainly in the works of Antonio Gramsci: namely, work or labor, the wage, exploitation, hegemony, and civil society. I want to theorize the symptoms of rage and resignation I hear in the words of George Jackson, when he boils reform down to a single word, "fascism;" in Assata's brief declaration "i hated it;" and in the Manichean delirium of Fanon, Martinot and Sexton because, today, the failure of radical social movements to embrace symptoms of all three gestures is tantamount to the reproduction of ananti-Black politics which nonetheless represents itself as being in service to the emancipation of the Black prison slave. By examining the strategy and structure of the Black subject's absence in, and incommensurability with, the key categories of Gramscian theory, we come face to face with three unsettling consequences: (1) The Black American subject imposes a radical incoherence upon the assumptive logic of Grammscian discourse and upon today's coalition politics. In other words, s/he implies a scandal. (2) The Black subject reveals the inability of Gramscian discourse and social movements to think white supremacy (rather than capitalism) as the base and thereby calls into question their claim to elaborate a comprehensive and decisive antagonism. Stated another way: Gramscian discourse and coalition politics are indeed able to imagine the subject which transforms itself into amass of antagonistic identity formations, formations which can precipitate a crisis in wage slavery, exploitation, and hegemony, but they are asleep at the wheel when asked to provide enabling antagonisms toward unwaged slavery, despotism, and terror. (3) We begin to see how </w:t>
      </w:r>
      <w:r w:rsidRPr="00F0132E">
        <w:rPr>
          <w:rStyle w:val="StyleUnderline"/>
        </w:rPr>
        <w:t>Marxism suffers from a kind of conceptual anxiety</w:t>
      </w:r>
      <w:r>
        <w:t xml:space="preserve">: a desire for socialism on the other side of crisis - a society which does away not with the category of worker, </w:t>
      </w:r>
      <w:r w:rsidRPr="00F0132E">
        <w:rPr>
          <w:rStyle w:val="StyleUnderline"/>
        </w:rPr>
        <w:t>but with the imposition workers suffer under the approach of variable capital: in other words the mark of its conceptual anxiety is in its desire to democratize work and thus help keep in place, insure the coherence of ,Reformation and Enlightenment foundational values of productivity and progress. This is a crowding out scenario for other post-revolutionary possibilities, for instance idleness</w:t>
      </w:r>
      <w:r>
        <w:t>.</w:t>
      </w:r>
    </w:p>
    <w:p w14:paraId="6FA78D8B" w14:textId="071C99E5" w:rsidR="00ED6D78" w:rsidRPr="00414B73" w:rsidRDefault="00ED6D78" w:rsidP="00ED6D78">
      <w:pPr>
        <w:pStyle w:val="Heading3"/>
      </w:pPr>
      <w:r w:rsidRPr="00321259">
        <w:lastRenderedPageBreak/>
        <w:t xml:space="preserve">Link – </w:t>
      </w:r>
      <w:r>
        <w:t>PoMo [G]</w:t>
      </w:r>
    </w:p>
    <w:p w14:paraId="09EDF87F" w14:textId="77777777" w:rsidR="00ED6D78" w:rsidRPr="002F482F" w:rsidRDefault="00ED6D78" w:rsidP="00ED6D78">
      <w:pPr>
        <w:keepNext/>
        <w:keepLines/>
        <w:spacing w:before="200"/>
        <w:outlineLvl w:val="3"/>
        <w:rPr>
          <w:rFonts w:eastAsiaTheme="majorEastAsia" w:cstheme="majorBidi"/>
          <w:b/>
          <w:iCs/>
          <w:sz w:val="28"/>
        </w:rPr>
      </w:pPr>
      <w:r w:rsidRPr="002F482F">
        <w:rPr>
          <w:rFonts w:eastAsiaTheme="majorEastAsia" w:cstheme="majorBidi"/>
          <w:b/>
          <w:iCs/>
          <w:sz w:val="28"/>
        </w:rPr>
        <w:t>The affirmative represents the view from nowhere – white, postmodern philosophy seeks universalist answers to problems that affect different bodies in different ways – the personal cannot be divorced from the theory and their attempt to distance themselves from their subject position is a tactic of white privilege</w:t>
      </w:r>
    </w:p>
    <w:p w14:paraId="0962E24D" w14:textId="77777777" w:rsidR="00ED6D78" w:rsidRPr="00480AFC" w:rsidRDefault="00ED6D78" w:rsidP="00ED6D78">
      <w:pPr>
        <w:rPr>
          <w:bCs/>
          <w:sz w:val="20"/>
          <w:szCs w:val="20"/>
        </w:rPr>
      </w:pPr>
      <w:r w:rsidRPr="002F482F">
        <w:rPr>
          <w:b/>
          <w:bCs/>
          <w:sz w:val="28"/>
        </w:rPr>
        <w:t>Yancy 5 (</w:t>
      </w:r>
      <w:r w:rsidRPr="002F482F">
        <w:rPr>
          <w:bCs/>
          <w:sz w:val="20"/>
          <w:szCs w:val="20"/>
        </w:rPr>
        <w:t xml:space="preserve">George Yancy is a Professor of Philosophy, works primarily </w:t>
      </w:r>
      <w:r w:rsidRPr="00480AFC">
        <w:rPr>
          <w:bCs/>
          <w:sz w:val="20"/>
          <w:szCs w:val="20"/>
        </w:rPr>
        <w:t xml:space="preserve">in the areas of critical philosophy of race, critical whiteness studies, and philosophy of the Black experience. “Whiteness and the Return of the Black Body,” </w:t>
      </w:r>
      <w:hyperlink r:id="rId131" w:history="1">
        <w:r w:rsidRPr="00480AFC">
          <w:rPr>
            <w:sz w:val="20"/>
            <w:szCs w:val="20"/>
          </w:rPr>
          <w:t>http://www.westga.edu/~mmcfar/George%20Yancy.htm</w:t>
        </w:r>
      </w:hyperlink>
      <w:r w:rsidRPr="00480AFC">
        <w:rPr>
          <w:bCs/>
          <w:sz w:val="20"/>
          <w:szCs w:val="20"/>
        </w:rPr>
        <w:t>)//Xain</w:t>
      </w:r>
    </w:p>
    <w:p w14:paraId="3190665C" w14:textId="09D96137" w:rsidR="00ED6D78" w:rsidRDefault="00ED6D78" w:rsidP="00ED6D78">
      <w:r w:rsidRPr="00480AFC">
        <w:rPr>
          <w:b/>
          <w:iCs/>
          <w:u w:val="single"/>
        </w:rPr>
        <w:t>I write out of a personal existential context. This context is a profound source of knowledge connected to my "raced" body</w:t>
      </w:r>
      <w:r w:rsidRPr="00480AFC">
        <w:t xml:space="preserve">. Hence, </w:t>
      </w:r>
      <w:r w:rsidRPr="00480AFC">
        <w:rPr>
          <w:b/>
          <w:iCs/>
          <w:u w:val="single"/>
        </w:rPr>
        <w:t>I write from a place of lived embodied experience, a site of exposure. In philosophy, the only thing that we are taught to "expose" is a weak argument, a fallacy, or someone's "inferior" reasoning power</w:t>
      </w:r>
      <w:r w:rsidRPr="00480AFC">
        <w:t xml:space="preserve">. </w:t>
      </w:r>
      <w:r w:rsidRPr="00480AFC">
        <w:rPr>
          <w:b/>
          <w:iCs/>
          <w:u w:val="single"/>
        </w:rPr>
        <w:t>The embodied self is bracketed and deemed irrelevant to theory, superfluous and cumbersome in one's search for truth. It is best, or so we are told, to reason from nowher</w:t>
      </w:r>
      <w:r w:rsidRPr="00480AFC">
        <w:t xml:space="preserve">e. Hence, </w:t>
      </w:r>
      <w:r w:rsidRPr="00480AFC">
        <w:rPr>
          <w:b/>
          <w:iCs/>
          <w:u w:val="single"/>
        </w:rPr>
        <w:t>the white philosopher/author presumes to speak for all of "us" without the slightest mention of his or her "raced" identity</w:t>
      </w:r>
      <w:r w:rsidRPr="00480AFC">
        <w:t xml:space="preserve">. </w:t>
      </w:r>
      <w:r w:rsidRPr="00480AFC">
        <w:rPr>
          <w:b/>
          <w:sz w:val="28"/>
          <w:u w:val="single"/>
        </w:rPr>
        <w:t>Self-consciously writing as a white male philosopher</w:t>
      </w:r>
      <w:r w:rsidRPr="00480AFC">
        <w:t>, Crispin Sartwell observes:</w:t>
      </w:r>
      <w:r w:rsidRPr="00480AFC">
        <w:rPr>
          <w:sz w:val="12"/>
        </w:rPr>
        <w:t>∂</w:t>
      </w:r>
      <w:r w:rsidRPr="00480AFC">
        <w:t xml:space="preserve"> Left to my own devices, </w:t>
      </w:r>
      <w:r w:rsidRPr="00480AFC">
        <w:rPr>
          <w:b/>
          <w:sz w:val="28"/>
          <w:u w:val="single"/>
        </w:rPr>
        <w:t>I disappear as an author. That is the "whiteness" of my authorship</w:t>
      </w:r>
      <w:r w:rsidRPr="00480AFC">
        <w:t xml:space="preserve">. </w:t>
      </w:r>
      <w:r w:rsidRPr="00480AFC">
        <w:rPr>
          <w:b/>
          <w:sz w:val="28"/>
          <w:u w:val="single"/>
        </w:rPr>
        <w:t>This whiteness of authorship is, for us, a form of authority; to speak (apparently) from nowhere, for everyone, is empowering, though one wields power here only by becoming lost to oneself</w:t>
      </w:r>
      <w:r w:rsidRPr="00480AFC">
        <w:t xml:space="preserve">. But such an authorship and authority is also pleasurable: </w:t>
      </w:r>
      <w:r w:rsidRPr="00480AFC">
        <w:rPr>
          <w:b/>
          <w:sz w:val="28"/>
          <w:u w:val="single"/>
        </w:rPr>
        <w:t>it yields the pleasure of self-forgetting</w:t>
      </w:r>
      <w:r w:rsidRPr="00480AFC">
        <w:t xml:space="preserve"> or [End Page 215] apparent transcendence of the mundane and the particular, and the pleasure of power expressed in the "comprehension" of a range of materials.</w:t>
      </w:r>
      <w:r w:rsidRPr="00480AFC">
        <w:rPr>
          <w:sz w:val="12"/>
        </w:rPr>
        <w:t>∂</w:t>
      </w:r>
      <w:r w:rsidRPr="00480AFC">
        <w:t xml:space="preserve"> (1998, 6)</w:t>
      </w:r>
      <w:r w:rsidRPr="00480AFC">
        <w:rPr>
          <w:sz w:val="12"/>
        </w:rPr>
        <w:t>∂</w:t>
      </w:r>
      <w:r w:rsidRPr="00480AFC">
        <w:t xml:space="preserve"> </w:t>
      </w:r>
      <w:r w:rsidRPr="00480AFC">
        <w:rPr>
          <w:b/>
          <w:sz w:val="28"/>
          <w:u w:val="single"/>
        </w:rPr>
        <w:t>To theorize the Black body one must "turn to the [Black] body as the radix for interpreting racial experience"</w:t>
      </w:r>
      <w:r w:rsidRPr="00480AFC">
        <w:t xml:space="preserve"> (Johnson [1993, 600]).1 It is important to note that th</w:t>
      </w:r>
      <w:r w:rsidRPr="00480AFC">
        <w:rPr>
          <w:b/>
          <w:sz w:val="28"/>
          <w:u w:val="single"/>
        </w:rPr>
        <w:t>is particular strategy also functions as a lens through which to theorize and critique whiteness; for the Black body's "racial" experience is fundamentally linked to the oppressive modalities of the "raced" white body</w:t>
      </w:r>
      <w:r w:rsidRPr="00480AFC">
        <w:t xml:space="preserve">. However, there is no denying that </w:t>
      </w:r>
      <w:r w:rsidRPr="00480AFC">
        <w:rPr>
          <w:b/>
          <w:sz w:val="28"/>
          <w:u w:val="single"/>
        </w:rPr>
        <w:t>my own "racial" experiences or the social performances of whiteness can become objects of critical reflection</w:t>
      </w:r>
      <w:r w:rsidRPr="00480AFC">
        <w:t>. In this paper, my objective is to describe and theorize situations where t</w:t>
      </w:r>
      <w:r w:rsidRPr="00480AFC">
        <w:rPr>
          <w:b/>
          <w:sz w:val="28"/>
          <w:u w:val="single"/>
        </w:rPr>
        <w:t>he Black body's subjectivity, its lived reality, is reduced to instantiations of the white imaginary</w:t>
      </w:r>
      <w:r w:rsidRPr="00480AFC">
        <w:t xml:space="preserve">, resulting in what I refer to as "the phenomenological return of the Black body."2 These instantiations are embedded within and evolve out of the complex social and historical interstices of whites' efforts at self-construction through complex acts of erasure vis-à-vis Black people. </w:t>
      </w:r>
      <w:r w:rsidRPr="00480AFC">
        <w:rPr>
          <w:b/>
          <w:sz w:val="28"/>
          <w:u w:val="single"/>
        </w:rPr>
        <w:t xml:space="preserve">These acts of self-construction, however, are myths/ideological constructions </w:t>
      </w:r>
      <w:r w:rsidRPr="00480AFC">
        <w:rPr>
          <w:b/>
          <w:sz w:val="28"/>
          <w:u w:val="single"/>
        </w:rPr>
        <w:lastRenderedPageBreak/>
        <w:t>predicated upon maintaining white power.</w:t>
      </w:r>
      <w:r w:rsidRPr="00480AFC">
        <w:t xml:space="preserve"> As James Snead has noted, "Mythification is the replacement of history with a surrogate ideology of [white] elevation or [Black] demotion along a scale of human value" (Snead 1994, 4).</w:t>
      </w:r>
      <w:r w:rsidRPr="00480AFC">
        <w:rPr>
          <w:sz w:val="12"/>
        </w:rPr>
        <w:t>∂</w:t>
      </w:r>
      <w:r w:rsidRPr="00480AFC">
        <w:t xml:space="preserve"> How I understand and theorize the body relates to the fact that the body—in this case, the Black body—is capable of undergoing a sociohistorical process of "phenomenological return" vis-à-vis white embodiment. </w:t>
      </w:r>
      <w:r w:rsidRPr="00480AFC">
        <w:rPr>
          <w:b/>
          <w:sz w:val="28"/>
          <w:u w:val="single"/>
        </w:rPr>
        <w:t>The body's meaning—whether phenotypically white or black—its ontology, its modalities of aesthetic performance, its comportment, its "raciated" reproduction, is in constant contestation</w:t>
      </w:r>
      <w:r w:rsidRPr="00480AFC">
        <w:t xml:space="preserve">. The hermeneutics of the body, how it is understood, how it is "seen," its "truth," is partly the result of a profound historical, ideological construction. "The body" is positioned by historical practices and discourses. </w:t>
      </w:r>
      <w:r w:rsidRPr="00480AFC">
        <w:rPr>
          <w:b/>
          <w:sz w:val="28"/>
          <w:u w:val="single"/>
        </w:rPr>
        <w:t>The body is codified as this or that in terms of meanings that are sanctioned, scripted, and constituted through processes of negotiation that are embedded within and serve various ideological interests that are grounded within further power-laden social processes.</w:t>
      </w:r>
      <w:r w:rsidRPr="00480AFC">
        <w:t xml:space="preserve"> </w:t>
      </w:r>
      <w:r w:rsidRPr="00414B73">
        <w:rPr>
          <w:sz w:val="13"/>
          <w:szCs w:val="13"/>
        </w:rPr>
        <w:t>The historical plasticity of the body, the fact that it is a site of contested meanings, speaks to the historicity of its "being" as lived and meant within the interstices of social semiotics. Hence: a) the body is less of a thing/being than a shifting/changing historical meaning that is subject to cultural configuration/reconfiguration. The point here is to interrogate the "Black body" as a "fixed and material truth" that preexists "its relations with the world and with others"3 ; b) the body's meaning is fundamentally symbolic (McDowell 2001, 301), and its meaning is congealed through symbolic repetition and iteration that emits certain signs and presupposes certain norms; and, c) the body is a battlefield, one that is fought over again and again across particular historical moments and within particular social spaces. "In other words, the concept of the body provides only the illusion of self-evidence, facticity, 'thereness' for something [End Page 216] fundamentally ephemeral, imaginary, something made in the image of particular social groups" (301). On this score, it is not only the "Black body" that defies the ontic fixity projected upon it through the white gaze, and, hence, through the episteme of whiteness, but the white body is also fundamentally symbolic, requiring demystification of its status as norm, the paragon of beauty, order, innocence, purity, restraint, and nobility. In other words, given the three suppositions above, both the "Black body" and the "white body" lend themselves to processes of interpretive fracture and to strategies of interrogating and removing the veneer of their alleged objectivity.∂ To have one's dark body invaded by the white gaze and then to have that body returned as distorted is a powerful experience of violation. The experience presupposes an anti-Black lived context, a context within which whiteness gets reproduced and the white body as norm is reinscribed.The late writer, actor, and activist Ossie Davis recalls that at the age of six or seven two white police officers told him to get into their car. They took him down to the precinct. They kept him there for an hour, laughing at him and eventually pouring cane syrup over his head. This only created the opportunity for more laughter, as they looked upon the "silly" little Black boy. If he was able to articulate his feelings at that moment, think of how the young Davis was returned to himself: "I am an object of white laughter, a buffoon." The young Davis no doubt appeared to the white police officers in ways that they had approved. They set the stage, created a site of Black buffoonery, and enjoyed their sadistic pleasure without blinking an eye. Sartwell notes that "the [white] oppressor seeks to constrain the oppressed [Blacks] to certain approved modes of visibility (those set out in the template of stereotype) and then gazes obsessively on the spectacle he has created" (1998, 11). Davis notes that he "went along with the game of black emasculation, it seemed to come naturally" (Marable 2000, 9). After that, "the ritual was complete" (9). He was then sent home with some peanut brittle to eat. Davis knew at that early age, even without the words to articulate what he felt, that he had been violated. He refers to the entire ritual as the process of "niggerization." He notes:∂ The culture had already told me what this was and what my reaction to this should be: not to be surprised; to expect it; to accommodate it; to live with it. I didn't know how deeply I was scarred or affected by that, but it was a part of who I was.∂ (9)∂ Davis, in other words, was made to feel that he had to accept who he was, that "niggerized" little Black boy, an insignificant plaything within a system of ontological racial differences. This, however, is the trick of white ideology; it is to give the appearance of fixity, where the "look of the white subject interpellates the black subject as inferior, which, in turn, bars the black subject from seeing him/herself without the internalization of the white gaze" (Weheliye 2005, 42). On this score, it is white bodies that are deemed agential. They configure "passive" [End Page 217] Black bodies according to their will. But it is no mystery; for "the Negro is interpreted in the terms of the white man. White-man psychology is applied and it is no wonder that the result often shows the Negro in a ludicrous light" (Braithwaite 1992, 36). While walking across the street, I have endured the sounds of car doors locking as whites secure themselves from the "outside world," a trope rendering my Black body ostracized, different, unbelonging. This outside world constitutes a space, a field, where certain Black bodies are relegated. They are rejected, because they are deemed suspicious, vile infestations of the (white) social body. The locks on the doors resound: Click. Click. Click. Click. Click. Click. ClickClickClickClickClickClickClick! Of course, the clicking sounds are always already accompanied by nervous gestures, and eyes that want to look, but are hesitant to do so. The cumulative impact of the sounds is deafening, maddening in their distorted repetition. The clicks begin to function as coded sounds, reminding me that I am dangerous; the sounds create boundaries, separating the white civilized from the dark savage, even as I comport myself to the contrary. The clicking sounds mark me, they inscribe me, they materialize my presence in ways that belie my intentions. Unable to stop the clicking, unable to establish a form of recognition that creates a space of trust and liminality, there are times when one wants to become their fantasy, to become their Black monster, their bogeyman, to pull open the car door: "Surprise. You've just been carjacked by a ghost, a fantasy of your own creation. Now, get the fuck out of the car." I have endured white women clutching their purses or walking across the street as they catch a glimpse of my approaching Black body. It is during such moments that my body is given back to me in a ludicrous light, where I live the meaning of my body as confiscated. Davis too had the meaning of his young Black body stolen. The surpluses being gained by the whites in each case are not economic. Rather, it is through existential exploitation that the surpluses extracted can be said to be ontological—"semblances of determined presence, of full positivity, to provide a sense of secure being" (Henry 1997, 33).∂</w:t>
      </w:r>
      <w:r w:rsidRPr="00480AFC">
        <w:t xml:space="preserve"> When I was about seventeen or eighteen, </w:t>
      </w:r>
      <w:r w:rsidRPr="00480AFC">
        <w:rPr>
          <w:b/>
          <w:sz w:val="28"/>
          <w:u w:val="single"/>
        </w:rPr>
        <w:t>my white math teacher initiated such an invasion, pulling it off with complete calm and presumably self-transparency.</w:t>
      </w:r>
      <w:r w:rsidRPr="00480AFC">
        <w:t xml:space="preserve"> </w:t>
      </w:r>
      <w:r w:rsidRPr="00480AFC">
        <w:rPr>
          <w:b/>
          <w:sz w:val="28"/>
          <w:u w:val="single"/>
        </w:rPr>
        <w:t>Given the historical construction of whiteness as the norm, his own "raced" subject position was rendered invisible</w:t>
      </w:r>
      <w:r w:rsidRPr="00480AFC">
        <w:t xml:space="preserve">. After all, he lived in the real world, the world of the serious man, where values are believed anterior to their existential founding. As I recall, we were discussing my plans for the future. I told him that I wanted to be a pilot. I was earnest about this choice, </w:t>
      </w:r>
      <w:r w:rsidRPr="00480AFC">
        <w:lastRenderedPageBreak/>
        <w:t>spending a great deal of time reading about the requirements involved in becoming a pilot, how one would have to accumulate a certain number of flying hours. I also read about the dynamics of lift and drag that affect a plane in flight. After no doubt taking note of my firm commitment</w:t>
      </w:r>
      <w:r w:rsidRPr="00480AFC">
        <w:rPr>
          <w:b/>
          <w:sz w:val="28"/>
          <w:u w:val="single"/>
        </w:rPr>
        <w:t>, he looked at me and implied that I should be realistic (a code word for realize that I am Black) about my goals.</w:t>
      </w:r>
      <w:r w:rsidRPr="00480AFC">
        <w:t xml:space="preserve"> He said that I should become a carpenter or a bricklayer. I was exposing myself, telling a trusted teacher what I wanted to be, and he returned me to myself as something [End Page 218] that I did not recognize. I had no intentions of being a carpenter or a bricklayer (or a janitor or elevator operator for that matter).</w:t>
      </w:r>
      <w:r w:rsidRPr="002F482F">
        <w:t xml:space="preserve"> </w:t>
      </w:r>
    </w:p>
    <w:p w14:paraId="73734289" w14:textId="77777777" w:rsidR="00ED6D78" w:rsidRPr="00A8494B" w:rsidRDefault="00ED6D78" w:rsidP="00ED6D78"/>
    <w:p w14:paraId="0BB3AEB8" w14:textId="77777777" w:rsidR="00ED6D78" w:rsidRPr="00ED6D78" w:rsidRDefault="00ED6D78" w:rsidP="00ED6D78">
      <w:pPr>
        <w:pStyle w:val="Heading4"/>
      </w:pPr>
      <w:r w:rsidRPr="00ED6D78">
        <w:t>Enlightenment thinker’s interpretation of human life are largely based on metaphysical conceptions of truth against freedom and power.</w:t>
      </w:r>
    </w:p>
    <w:p w14:paraId="07426D6A" w14:textId="77777777" w:rsidR="00ED6D78" w:rsidRPr="00ED6D78" w:rsidRDefault="00ED6D78" w:rsidP="00ED6D78">
      <w:r w:rsidRPr="00ED6D78">
        <w:rPr>
          <w:rStyle w:val="Style13ptBold"/>
        </w:rPr>
        <w:t xml:space="preserve">Devon Ralston Johnson 14 </w:t>
      </w:r>
      <w:r w:rsidRPr="00ED6D78">
        <w:t xml:space="preserve">(Dr. Devon Ralston Johnson has a P.H.D in philosophy at Temple University. He teaches philosophy at Temple University and has multiple accolades. </w:t>
      </w:r>
      <w:hyperlink r:id="rId132" w:history="1">
        <w:r w:rsidRPr="00ED6D78">
          <w:rPr>
            <w:rStyle w:val="Hyperlink"/>
          </w:rPr>
          <w:t>https://mygaryislike.files.wordpress.com/2016/12/black-nihilism.pdf</w:t>
        </w:r>
      </w:hyperlink>
      <w:r w:rsidRPr="00ED6D78">
        <w:t>. Pg 78.)</w:t>
      </w:r>
    </w:p>
    <w:p w14:paraId="1A6C2133" w14:textId="77777777" w:rsidR="00ED6D78" w:rsidRPr="00C618EE" w:rsidRDefault="00ED6D78" w:rsidP="00ED6D78">
      <w:pPr>
        <w:pStyle w:val="NormalWeb"/>
        <w:rPr>
          <w:rFonts w:asciiTheme="majorHAnsi" w:hAnsiTheme="majorHAnsi" w:cstheme="majorHAnsi"/>
          <w:u w:val="single"/>
        </w:rPr>
      </w:pPr>
      <w:r w:rsidRPr="00C618EE">
        <w:rPr>
          <w:rFonts w:asciiTheme="majorHAnsi" w:hAnsiTheme="majorHAnsi" w:cstheme="majorHAnsi"/>
          <w:u w:val="single"/>
        </w:rPr>
        <w:t>Enlightenment philosophy responded to pessimism</w:t>
      </w:r>
      <w:r w:rsidRPr="00C618EE">
        <w:rPr>
          <w:rFonts w:asciiTheme="majorHAnsi" w:hAnsiTheme="majorHAnsi" w:cstheme="majorHAnsi"/>
        </w:rPr>
        <w:t xml:space="preserve"> produced in the crisis of Christianity </w:t>
      </w:r>
      <w:r w:rsidRPr="00C618EE">
        <w:rPr>
          <w:rFonts w:asciiTheme="majorHAnsi" w:hAnsiTheme="majorHAnsi" w:cstheme="majorHAnsi"/>
          <w:u w:val="single"/>
        </w:rPr>
        <w:t>by constructing transcendentalist conceptions of truth and reality continuing the religious tradition of locating the value of human values outside the sphere of human willing</w:t>
      </w:r>
      <w:r w:rsidRPr="00C618EE">
        <w:rPr>
          <w:rFonts w:asciiTheme="majorHAnsi" w:hAnsiTheme="majorHAnsi" w:cstheme="majorHAnsi"/>
        </w:rPr>
        <w:t xml:space="preserve">. The spirit of “monism” in moralistic judgments on universal reality, </w:t>
      </w:r>
      <w:r w:rsidRPr="00C618EE">
        <w:rPr>
          <w:rFonts w:asciiTheme="majorHAnsi" w:hAnsiTheme="majorHAnsi" w:cstheme="majorHAnsi"/>
          <w:u w:val="single"/>
        </w:rPr>
        <w:t>locating the meaning of human life in terms of the meaning of universal reality, is what marks both Kant’s optimism and Schopenhauer’s pessimism as weak nihilism</w:t>
      </w:r>
      <w:r w:rsidRPr="00C618EE">
        <w:rPr>
          <w:rFonts w:asciiTheme="majorHAnsi" w:hAnsiTheme="majorHAnsi" w:cstheme="majorHAnsi"/>
        </w:rPr>
        <w:t xml:space="preserve">. </w:t>
      </w:r>
      <w:r w:rsidRPr="00C618EE">
        <w:rPr>
          <w:rFonts w:asciiTheme="majorHAnsi" w:hAnsiTheme="majorHAnsi" w:cstheme="majorHAnsi"/>
          <w:u w:val="single"/>
        </w:rPr>
        <w:t xml:space="preserve">Weak nihilistic values directly or indirectly depend on metaphysical conceptions of truth, and are the opposite of values rooted in freedom and power. </w:t>
      </w:r>
    </w:p>
    <w:p w14:paraId="3FC47ACB" w14:textId="77777777" w:rsidR="00ED6D78" w:rsidRDefault="00ED6D78" w:rsidP="00F0132E"/>
    <w:p w14:paraId="2D8F0C46" w14:textId="686EC5D6" w:rsidR="000B24AE" w:rsidRDefault="000B24AE" w:rsidP="000B24AE">
      <w:pPr>
        <w:pStyle w:val="Heading2"/>
      </w:pPr>
      <w:r>
        <w:lastRenderedPageBreak/>
        <w:t>Impact</w:t>
      </w:r>
    </w:p>
    <w:p w14:paraId="7CA89933" w14:textId="71904FB1" w:rsidR="00C41EE4" w:rsidRPr="00C41EE4" w:rsidRDefault="00C41EE4" w:rsidP="00C41EE4">
      <w:pPr>
        <w:pStyle w:val="Heading3"/>
      </w:pPr>
      <w:r>
        <w:lastRenderedPageBreak/>
        <w:t>Impact – Libidinal Economy</w:t>
      </w:r>
    </w:p>
    <w:p w14:paraId="4D0FE713" w14:textId="77777777" w:rsidR="00C41EE4" w:rsidRDefault="00C41EE4" w:rsidP="00C41EE4">
      <w:pPr>
        <w:pStyle w:val="Heading4"/>
      </w:pPr>
      <w:r>
        <w:t>There is a libindinal investment in the category of criminality of blackness that shatters any prior moment of plenitude outside of Slaveness.</w:t>
      </w:r>
    </w:p>
    <w:p w14:paraId="76209A84" w14:textId="77777777" w:rsidR="00C41EE4" w:rsidRPr="00D25980" w:rsidRDefault="00C41EE4" w:rsidP="00C41EE4">
      <w:r w:rsidRPr="0086349D">
        <w:rPr>
          <w:rStyle w:val="Style13ptBold"/>
        </w:rPr>
        <w:t>Wilderson</w:t>
      </w:r>
      <w:r>
        <w:rPr>
          <w:rStyle w:val="Style13ptBold"/>
        </w:rPr>
        <w:t xml:space="preserve">, </w:t>
      </w:r>
      <w:r w:rsidRPr="0086349D">
        <w:rPr>
          <w:rStyle w:val="Style13ptBold"/>
        </w:rPr>
        <w:t xml:space="preserve">20 </w:t>
      </w:r>
      <w:r>
        <w:t>[</w:t>
      </w:r>
      <w:r w:rsidRPr="0086349D">
        <w:t>Frank B Wilderson III is an American writer, dramatist, filmmaker and critic. He is a full professor of Drama and African American studies at the </w:t>
      </w:r>
      <w:hyperlink r:id="rId133" w:tooltip="University of California, Irvine" w:history="1">
        <w:r w:rsidRPr="0086349D">
          <w:rPr>
            <w:rStyle w:val="Hyperlink"/>
          </w:rPr>
          <w:t>University of California, Irvine</w:t>
        </w:r>
      </w:hyperlink>
      <w:r w:rsidRPr="0086349D">
        <w:t>.</w:t>
      </w:r>
      <w:r>
        <w:t xml:space="preserve"> “Afro-Pessimism,” 2020, LIVERIGHT PUBLISHING CORPORATION]//Townes</w:t>
      </w:r>
    </w:p>
    <w:p w14:paraId="5BD4B941" w14:textId="77777777" w:rsidR="00C41EE4" w:rsidRPr="00D83A66" w:rsidRDefault="00C41EE4" w:rsidP="00C41EE4">
      <w:pPr>
        <w:rPr>
          <w:rStyle w:val="Emphasis"/>
        </w:rPr>
      </w:pPr>
      <w:r w:rsidRPr="00D25980">
        <w:rPr>
          <w:rStyle w:val="StyleUnderline"/>
        </w:rPr>
        <w:t xml:space="preserve">What sets the Black apart from the Human? It is the division between social death and social life; a divide between the structural violence of, for example, capitalism, postcolonialism, and patriarchy, and the </w:t>
      </w:r>
      <w:r w:rsidRPr="00D25980">
        <w:rPr>
          <w:rStyle w:val="Emphasis"/>
        </w:rPr>
        <w:t>structural violence of social death</w:t>
      </w:r>
      <w:r w:rsidRPr="00D25980">
        <w:rPr>
          <w:rStyle w:val="StyleUnderline"/>
        </w:rPr>
        <w:t>.*</w:t>
      </w:r>
      <w:r w:rsidRPr="00D83A66">
        <w:rPr>
          <w:sz w:val="14"/>
        </w:rPr>
        <w:t xml:space="preserve"> </w:t>
      </w:r>
      <w:r w:rsidRPr="00D25980">
        <w:rPr>
          <w:rStyle w:val="StyleUnderline"/>
        </w:rPr>
        <w:t xml:space="preserve">The violence of capitalism or any </w:t>
      </w:r>
      <w:r w:rsidRPr="00D25980">
        <w:rPr>
          <w:rStyle w:val="Emphasis"/>
        </w:rPr>
        <w:t>Human</w:t>
      </w:r>
      <w:r w:rsidRPr="00D25980">
        <w:rPr>
          <w:rStyle w:val="StyleUnderline"/>
        </w:rPr>
        <w:t xml:space="preserve"> paradigm of </w:t>
      </w:r>
      <w:r w:rsidRPr="00D25980">
        <w:rPr>
          <w:rStyle w:val="Emphasis"/>
        </w:rPr>
        <w:t>subjection</w:t>
      </w:r>
      <w:r w:rsidRPr="00D25980">
        <w:rPr>
          <w:rStyle w:val="StyleUnderline"/>
        </w:rPr>
        <w:t xml:space="preserve">, for that matter, has a prehistory. In other words, it takes an </w:t>
      </w:r>
      <w:r w:rsidRPr="00D25980">
        <w:rPr>
          <w:rStyle w:val="Emphasis"/>
        </w:rPr>
        <w:t>ocean of violence to transpose serfs into workers</w:t>
      </w:r>
      <w:r w:rsidRPr="00D83A66">
        <w:rPr>
          <w:sz w:val="14"/>
        </w:rPr>
        <w:t xml:space="preserve">. </w:t>
      </w:r>
      <w:r w:rsidRPr="00BF1227">
        <w:rPr>
          <w:rStyle w:val="StyleUnderline"/>
        </w:rPr>
        <w:t xml:space="preserve">It takes an ocean of violence over a couple of hundred years to discipline them into temporalities that are new and more constricting—and to have them imagine their lives within new constraints: </w:t>
      </w:r>
      <w:r w:rsidRPr="00BF1227">
        <w:rPr>
          <w:rStyle w:val="Emphasis"/>
        </w:rPr>
        <w:t>urbanization</w:t>
      </w:r>
      <w:r w:rsidRPr="00BF1227">
        <w:rPr>
          <w:rStyle w:val="StyleUnderline"/>
        </w:rPr>
        <w:t xml:space="preserve">, </w:t>
      </w:r>
      <w:r w:rsidRPr="00BF1227">
        <w:rPr>
          <w:rStyle w:val="Emphasis"/>
        </w:rPr>
        <w:t>mechanization</w:t>
      </w:r>
      <w:r w:rsidRPr="00BF1227">
        <w:rPr>
          <w:rStyle w:val="StyleUnderline"/>
        </w:rPr>
        <w:t xml:space="preserve">, and </w:t>
      </w:r>
      <w:r w:rsidRPr="00BF1227">
        <w:rPr>
          <w:rStyle w:val="Emphasis"/>
        </w:rPr>
        <w:t>certain types of labor practices</w:t>
      </w:r>
      <w:r w:rsidRPr="00D83A66">
        <w:rPr>
          <w:sz w:val="14"/>
        </w:rPr>
        <w:t xml:space="preserve">. Once the system is set up, then violence recedes and goes into remission. The violence comes back at times when capitalism needs to regenerate itself or when the workers transgress the rules and push back (when they withdraw their consent). The violence of the slave estate cannot be thought of the way one thinks of the violence of capitalist oppression. </w:t>
      </w:r>
      <w:r w:rsidRPr="00BF1227">
        <w:rPr>
          <w:rStyle w:val="StyleUnderline"/>
        </w:rPr>
        <w:t xml:space="preserve">It takes an </w:t>
      </w:r>
      <w:r w:rsidRPr="00BF1227">
        <w:rPr>
          <w:rStyle w:val="Emphasis"/>
        </w:rPr>
        <w:t>ocean of violence</w:t>
      </w:r>
      <w:r w:rsidRPr="00BF1227">
        <w:rPr>
          <w:rStyle w:val="StyleUnderline"/>
        </w:rPr>
        <w:t xml:space="preserve"> to produce a slave, singular or plural, but that </w:t>
      </w:r>
      <w:r w:rsidRPr="00BF1227">
        <w:rPr>
          <w:rStyle w:val="Emphasis"/>
        </w:rPr>
        <w:t>violence never goes into remission</w:t>
      </w:r>
      <w:r w:rsidRPr="00D83A66">
        <w:rPr>
          <w:sz w:val="14"/>
        </w:rPr>
        <w:t xml:space="preserve">. Again, the prehistory of violence that establishes slavery is also the concurrent history of slavery. This is a difficult cognitive map for most activists to adjust to because it actually takes the problem outside of politics. </w:t>
      </w:r>
      <w:r w:rsidRPr="00BF1227">
        <w:rPr>
          <w:rStyle w:val="Emphasis"/>
        </w:rPr>
        <w:t>Politics is a very rational endeavor</w:t>
      </w:r>
      <w:r w:rsidRPr="00D83A66">
        <w:rPr>
          <w:sz w:val="14"/>
        </w:rPr>
        <w:t xml:space="preserve">, </w:t>
      </w:r>
      <w:r w:rsidRPr="00BF1227">
        <w:rPr>
          <w:rStyle w:val="StyleUnderline"/>
        </w:rPr>
        <w:t xml:space="preserve">which allows activists to work out models that predict the structural violence of capitalism in its </w:t>
      </w:r>
      <w:r w:rsidRPr="00BF1227">
        <w:rPr>
          <w:rStyle w:val="Emphasis"/>
        </w:rPr>
        <w:t>performative manifestation</w:t>
      </w:r>
      <w:r w:rsidRPr="00D83A66">
        <w:rPr>
          <w:sz w:val="14"/>
        </w:rPr>
        <w:t xml:space="preserve">. But you can’t create models that predict the structural violence of slavery in its performative manifestations. What the Marxists do with slavery is they try to show how violence is connected to production, and that means they are not really thinking about the violence of slavery comprehensively. </w:t>
      </w:r>
      <w:r w:rsidRPr="00BF1227">
        <w:rPr>
          <w:rStyle w:val="Emphasis"/>
        </w:rPr>
        <w:t>The violence of social death (slavery) is actually subtended to the production of the psychic health of all those who are not slaves, something that cannot be literally commodified or weighted on an actual balance sheet</w:t>
      </w:r>
      <w:r w:rsidRPr="00D83A66">
        <w:rPr>
          <w:sz w:val="14"/>
        </w:rPr>
        <w:t xml:space="preserve">. </w:t>
      </w:r>
      <w:r w:rsidRPr="00BF1227">
        <w:rPr>
          <w:rStyle w:val="StyleUnderline"/>
        </w:rPr>
        <w:t xml:space="preserve">That’s the more intangible, libidinal aspect to it. In other words, activists want to make sense of the death of Sandra Bland, and the murders of Michael Brown, and Eric Garner; when what these </w:t>
      </w:r>
      <w:r w:rsidRPr="00BF1227">
        <w:rPr>
          <w:rStyle w:val="Emphasis"/>
        </w:rPr>
        <w:t>spectacles</w:t>
      </w:r>
      <w:r w:rsidRPr="00BF1227">
        <w:rPr>
          <w:rStyle w:val="StyleUnderline"/>
        </w:rPr>
        <w:t xml:space="preserve"> require, in order to be </w:t>
      </w:r>
      <w:r w:rsidRPr="00BF1227">
        <w:rPr>
          <w:rStyle w:val="Emphasis"/>
        </w:rPr>
        <w:t>adequately explained</w:t>
      </w:r>
      <w:r w:rsidRPr="00BF1227">
        <w:rPr>
          <w:rStyle w:val="StyleUnderline"/>
        </w:rPr>
        <w:t xml:space="preserve">, is a </w:t>
      </w:r>
      <w:r w:rsidRPr="00BF1227">
        <w:rPr>
          <w:rStyle w:val="Emphasis"/>
        </w:rPr>
        <w:t>theory</w:t>
      </w:r>
      <w:r w:rsidRPr="00BF1227">
        <w:rPr>
          <w:rStyle w:val="StyleUnderline"/>
        </w:rPr>
        <w:t xml:space="preserve"> of the </w:t>
      </w:r>
      <w:r w:rsidRPr="00BF1227">
        <w:rPr>
          <w:rStyle w:val="Emphasis"/>
        </w:rPr>
        <w:t>nonsense</w:t>
      </w:r>
      <w:r w:rsidRPr="00BF1227">
        <w:rPr>
          <w:rStyle w:val="StyleUnderline"/>
        </w:rPr>
        <w:t xml:space="preserve">; their </w:t>
      </w:r>
      <w:r w:rsidRPr="00BF1227">
        <w:rPr>
          <w:rStyle w:val="Emphasis"/>
        </w:rPr>
        <w:t>absence</w:t>
      </w:r>
      <w:r w:rsidRPr="00BF1227">
        <w:rPr>
          <w:rStyle w:val="StyleUnderline"/>
        </w:rPr>
        <w:t xml:space="preserve"> of a </w:t>
      </w:r>
      <w:r w:rsidRPr="00BF1227">
        <w:rPr>
          <w:rStyle w:val="Emphasis"/>
        </w:rPr>
        <w:t>tangible</w:t>
      </w:r>
      <w:r w:rsidRPr="00BF1227">
        <w:rPr>
          <w:rStyle w:val="StyleUnderline"/>
        </w:rPr>
        <w:t xml:space="preserve"> or </w:t>
      </w:r>
      <w:r w:rsidRPr="00BF1227">
        <w:rPr>
          <w:rStyle w:val="Emphasis"/>
        </w:rPr>
        <w:t>rational utility</w:t>
      </w:r>
      <w:r w:rsidRPr="00D83A66">
        <w:rPr>
          <w:sz w:val="14"/>
        </w:rPr>
        <w:t xml:space="preserve">: Black people are not murdered for transgressions such as illegal immigration or workplace agitation. The essential utility of Black death is, paradoxically, the absence of utility. </w:t>
      </w:r>
      <w:r w:rsidRPr="00BF1227">
        <w:rPr>
          <w:rStyle w:val="Emphasis"/>
        </w:rPr>
        <w:t>Black death does have a certain utility, but it’s not subtended by the extraction of surplus value; not in any fundamental way</w:t>
      </w:r>
      <w:r w:rsidRPr="00D83A66">
        <w:rPr>
          <w:sz w:val="14"/>
        </w:rPr>
        <w:t xml:space="preserve">. </w:t>
      </w:r>
      <w:r w:rsidRPr="00BF1227">
        <w:rPr>
          <w:rStyle w:val="StyleUnderline"/>
        </w:rPr>
        <w:t xml:space="preserve">And it is certainly not subtended by the usurpation of land. Black death is subtended by the </w:t>
      </w:r>
      <w:r w:rsidRPr="00BF1227">
        <w:rPr>
          <w:rStyle w:val="Emphasis"/>
        </w:rPr>
        <w:t>psychic integration</w:t>
      </w:r>
      <w:r w:rsidRPr="00BF1227">
        <w:rPr>
          <w:rStyle w:val="StyleUnderline"/>
        </w:rPr>
        <w:t xml:space="preserve"> of </w:t>
      </w:r>
      <w:r w:rsidRPr="00BF1227">
        <w:rPr>
          <w:rStyle w:val="Emphasis"/>
        </w:rPr>
        <w:t>everyone</w:t>
      </w:r>
      <w:r w:rsidRPr="00BF1227">
        <w:rPr>
          <w:rStyle w:val="StyleUnderline"/>
        </w:rPr>
        <w:t xml:space="preserve"> who is not </w:t>
      </w:r>
      <w:r w:rsidRPr="00BF1227">
        <w:rPr>
          <w:rStyle w:val="Emphasis"/>
        </w:rPr>
        <w:t>Black</w:t>
      </w:r>
      <w:r w:rsidRPr="00D83A66">
        <w:rPr>
          <w:sz w:val="14"/>
        </w:rPr>
        <w:t xml:space="preserve">. </w:t>
      </w:r>
      <w:r w:rsidRPr="00BF1227">
        <w:rPr>
          <w:rStyle w:val="Emphasis"/>
        </w:rPr>
        <w:t>Black death functions</w:t>
      </w:r>
      <w:r w:rsidRPr="00BF1227">
        <w:rPr>
          <w:rStyle w:val="StyleUnderline"/>
        </w:rPr>
        <w:t xml:space="preserve"> as national therapy, even though the rhetoric that explains and laments these deaths expresses this </w:t>
      </w:r>
      <w:r w:rsidRPr="00BF1227">
        <w:rPr>
          <w:rStyle w:val="Emphasis"/>
        </w:rPr>
        <w:t>psychic dependence</w:t>
      </w:r>
      <w:r w:rsidRPr="00BF1227">
        <w:rPr>
          <w:rStyle w:val="StyleUnderline"/>
        </w:rPr>
        <w:t xml:space="preserve"> not </w:t>
      </w:r>
      <w:r w:rsidRPr="00BF1227">
        <w:rPr>
          <w:rStyle w:val="Emphasis"/>
        </w:rPr>
        <w:t>directly</w:t>
      </w:r>
      <w:r w:rsidRPr="00BF1227">
        <w:rPr>
          <w:rStyle w:val="StyleUnderline"/>
        </w:rPr>
        <w:t xml:space="preserve">, but </w:t>
      </w:r>
      <w:r w:rsidRPr="00BF1227">
        <w:rPr>
          <w:rStyle w:val="Emphasis"/>
        </w:rPr>
        <w:t>symptomatically</w:t>
      </w:r>
      <w:r w:rsidRPr="00D83A66">
        <w:rPr>
          <w:sz w:val="14"/>
        </w:rPr>
        <w:t xml:space="preserve">. It is complex, but it is simple too. Blacks are not going to be genocided like Native Americans. </w:t>
      </w:r>
      <w:r w:rsidRPr="00BF1227">
        <w:rPr>
          <w:rStyle w:val="StyleUnderline"/>
        </w:rPr>
        <w:t xml:space="preserve">We are being genocided, but genocided and regenerated, because the </w:t>
      </w:r>
      <w:r w:rsidRPr="00BF1227">
        <w:rPr>
          <w:rStyle w:val="Emphasis"/>
        </w:rPr>
        <w:t>spectacle</w:t>
      </w:r>
      <w:r w:rsidRPr="00BF1227">
        <w:rPr>
          <w:rStyle w:val="StyleUnderline"/>
        </w:rPr>
        <w:t xml:space="preserve"> of </w:t>
      </w:r>
      <w:r w:rsidRPr="00BF1227">
        <w:rPr>
          <w:rStyle w:val="Emphasis"/>
        </w:rPr>
        <w:t>Black death</w:t>
      </w:r>
      <w:r w:rsidRPr="00BF1227">
        <w:rPr>
          <w:rStyle w:val="StyleUnderline"/>
        </w:rPr>
        <w:t xml:space="preserve"> is </w:t>
      </w:r>
      <w:r w:rsidRPr="00BF1227">
        <w:rPr>
          <w:rStyle w:val="Emphasis"/>
        </w:rPr>
        <w:t>essential</w:t>
      </w:r>
      <w:r w:rsidRPr="00BF1227">
        <w:rPr>
          <w:rStyle w:val="StyleUnderline"/>
        </w:rPr>
        <w:t xml:space="preserve"> to the </w:t>
      </w:r>
      <w:r w:rsidRPr="00BF1227">
        <w:rPr>
          <w:rStyle w:val="Emphasis"/>
        </w:rPr>
        <w:t>mental health of the world</w:t>
      </w:r>
      <w:r w:rsidRPr="00BF1227">
        <w:rPr>
          <w:rStyle w:val="StyleUnderline"/>
        </w:rPr>
        <w:t xml:space="preserve">—we can’t be wiped out completely, because our deaths must be </w:t>
      </w:r>
      <w:r w:rsidRPr="00BF1227">
        <w:rPr>
          <w:rStyle w:val="Emphasis"/>
        </w:rPr>
        <w:t>repeated</w:t>
      </w:r>
      <w:r w:rsidRPr="00BF1227">
        <w:rPr>
          <w:rStyle w:val="StyleUnderline"/>
        </w:rPr>
        <w:t xml:space="preserve">, </w:t>
      </w:r>
      <w:r w:rsidRPr="00BF1227">
        <w:rPr>
          <w:rStyle w:val="Emphasis"/>
        </w:rPr>
        <w:t>visually</w:t>
      </w:r>
      <w:r w:rsidRPr="00D83A66">
        <w:rPr>
          <w:sz w:val="14"/>
        </w:rPr>
        <w:t xml:space="preserve">. The bodily mutilation of Blackness is necessary, so it must be repeated. What we are witnessing on YouTube, Instagram, and the nightly news as murders are </w:t>
      </w:r>
      <w:r w:rsidRPr="00BF1227">
        <w:rPr>
          <w:rStyle w:val="Emphasis"/>
        </w:rPr>
        <w:t>rituals of healing for civil society</w:t>
      </w:r>
      <w:r w:rsidRPr="00D83A66">
        <w:rPr>
          <w:sz w:val="14"/>
        </w:rPr>
        <w:t xml:space="preserve">. </w:t>
      </w:r>
      <w:r w:rsidRPr="00BF1227">
        <w:rPr>
          <w:rStyle w:val="StyleUnderline"/>
        </w:rPr>
        <w:t xml:space="preserve">Rituals that stabilize and ease the anxiety that other people feel in their daily lives. It’s the anxiety that people have walking around. It can be stabilized by a lot of different things—marijuana, cocaine, alcohol, affairs—but the ultimate stabilization is the </w:t>
      </w:r>
      <w:r w:rsidRPr="00BF1227">
        <w:rPr>
          <w:rStyle w:val="Emphasis"/>
        </w:rPr>
        <w:t>spectacle of violence</w:t>
      </w:r>
      <w:r w:rsidRPr="00BF1227">
        <w:rPr>
          <w:rStyle w:val="StyleUnderline"/>
        </w:rPr>
        <w:t xml:space="preserve"> against </w:t>
      </w:r>
      <w:r w:rsidRPr="00BF1227">
        <w:rPr>
          <w:rStyle w:val="Emphasis"/>
        </w:rPr>
        <w:t>Blacks</w:t>
      </w:r>
      <w:r w:rsidRPr="00D83A66">
        <w:rPr>
          <w:sz w:val="14"/>
        </w:rPr>
        <w:t xml:space="preserve">. </w:t>
      </w:r>
      <w:r w:rsidRPr="00BF1227">
        <w:rPr>
          <w:rStyle w:val="StyleUnderline"/>
        </w:rPr>
        <w:t xml:space="preserve">I know I am a Human because I am not Black. I know I am not Black because when and if I experience the kind of violence Blacks experience there is a reason, some </w:t>
      </w:r>
      <w:r w:rsidRPr="00BF1227">
        <w:rPr>
          <w:rStyle w:val="Emphasis"/>
        </w:rPr>
        <w:t>contingent transgression</w:t>
      </w:r>
      <w:r w:rsidRPr="00BF1227">
        <w:rPr>
          <w:rStyle w:val="StyleUnderline"/>
        </w:rPr>
        <w:t>.</w:t>
      </w:r>
      <w:r w:rsidRPr="00D83A66">
        <w:rPr>
          <w:sz w:val="14"/>
        </w:rPr>
        <w:t xml:space="preserve"> This is why online video posts of police murdering Black people contribute more to the psychic well-being of non-Black people—</w:t>
      </w:r>
      <w:r w:rsidRPr="00BF1227">
        <w:rPr>
          <w:rStyle w:val="StyleUnderline"/>
        </w:rPr>
        <w:t xml:space="preserve">to their </w:t>
      </w:r>
      <w:r w:rsidRPr="00BF1227">
        <w:rPr>
          <w:rStyle w:val="Emphasis"/>
        </w:rPr>
        <w:t>communal pleasures</w:t>
      </w:r>
      <w:r w:rsidRPr="00BF1227">
        <w:rPr>
          <w:rStyle w:val="StyleUnderline"/>
        </w:rPr>
        <w:t xml:space="preserve"> and </w:t>
      </w:r>
      <w:r w:rsidRPr="00BF1227">
        <w:rPr>
          <w:rStyle w:val="Emphasis"/>
        </w:rPr>
        <w:t>sense</w:t>
      </w:r>
      <w:r w:rsidRPr="00BF1227">
        <w:rPr>
          <w:rStyle w:val="StyleUnderline"/>
        </w:rPr>
        <w:t xml:space="preserve"> of </w:t>
      </w:r>
      <w:r w:rsidRPr="00BF1227">
        <w:rPr>
          <w:rStyle w:val="Emphasis"/>
        </w:rPr>
        <w:t>ontological presence</w:t>
      </w:r>
      <w:r w:rsidRPr="00D83A66">
        <w:rPr>
          <w:sz w:val="14"/>
        </w:rPr>
        <w:t xml:space="preserve">—than they contribute to deterrence, arrests, or even to a general sensitivity to Black pain and suffering. </w:t>
      </w:r>
      <w:r w:rsidRPr="00BF1227">
        <w:rPr>
          <w:rStyle w:val="Emphasis"/>
        </w:rPr>
        <w:t>Afropessimism helps us understand why the violence that saturates Black life isn’t threatened with elimination just because it is exposed.</w:t>
      </w:r>
      <w:r w:rsidRPr="00D83A66">
        <w:rPr>
          <w:sz w:val="14"/>
        </w:rPr>
        <w:t xml:space="preserve"> For this to be the case, the </w:t>
      </w:r>
      <w:r w:rsidRPr="00D83A66">
        <w:rPr>
          <w:sz w:val="14"/>
        </w:rPr>
        <w:lastRenderedPageBreak/>
        <w:t xml:space="preserve">spectator, interlocutor, auditor would have to come to images such as these with an unconscious that can perceive injury in such images. In other words, </w:t>
      </w:r>
      <w:r w:rsidRPr="00BF1227">
        <w:rPr>
          <w:rStyle w:val="StyleUnderline"/>
        </w:rPr>
        <w:t xml:space="preserve">the mind would have to see a person with a heritage of rights and claims, whose </w:t>
      </w:r>
      <w:r w:rsidRPr="00BF1227">
        <w:rPr>
          <w:rStyle w:val="Emphasis"/>
        </w:rPr>
        <w:t>rights</w:t>
      </w:r>
      <w:r w:rsidRPr="00BF1227">
        <w:rPr>
          <w:rStyle w:val="StyleUnderline"/>
        </w:rPr>
        <w:t xml:space="preserve"> and </w:t>
      </w:r>
      <w:r w:rsidRPr="00BF1227">
        <w:rPr>
          <w:rStyle w:val="Emphasis"/>
        </w:rPr>
        <w:t>claims</w:t>
      </w:r>
      <w:r w:rsidRPr="00BF1227">
        <w:rPr>
          <w:rStyle w:val="StyleUnderline"/>
        </w:rPr>
        <w:t xml:space="preserve"> are being </w:t>
      </w:r>
      <w:r w:rsidRPr="00BF1227">
        <w:rPr>
          <w:rStyle w:val="Emphasis"/>
        </w:rPr>
        <w:t>violated</w:t>
      </w:r>
      <w:r w:rsidRPr="00D83A66">
        <w:rPr>
          <w:sz w:val="14"/>
        </w:rPr>
        <w:t xml:space="preserve">. This is not the way Slaves, Blacks, function in the collective unconscious. </w:t>
      </w:r>
      <w:r w:rsidRPr="00BF1227">
        <w:rPr>
          <w:rStyle w:val="StyleUnderline"/>
        </w:rPr>
        <w:t>Slaves function as implements in the</w:t>
      </w:r>
      <w:r w:rsidRPr="00BF1227">
        <w:rPr>
          <w:rStyle w:val="Emphasis"/>
        </w:rPr>
        <w:t xml:space="preserve"> collective unconscious</w:t>
      </w:r>
      <w:r w:rsidRPr="00D83A66">
        <w:rPr>
          <w:sz w:val="14"/>
        </w:rPr>
        <w:t xml:space="preserve">. Who ever heard of an injured plow? </w:t>
      </w:r>
      <w:r w:rsidRPr="00BF1227">
        <w:rPr>
          <w:rStyle w:val="StyleUnderline"/>
        </w:rPr>
        <w:t xml:space="preserve">Afropessimism is premised on an iconoclastic claim: that </w:t>
      </w:r>
      <w:r w:rsidRPr="00BF1227">
        <w:rPr>
          <w:rStyle w:val="Emphasis"/>
        </w:rPr>
        <w:t>Blackness is coterminous with Slaveness</w:t>
      </w:r>
      <w:r w:rsidRPr="00D83A66">
        <w:rPr>
          <w:sz w:val="14"/>
        </w:rPr>
        <w:t xml:space="preserve">. </w:t>
      </w:r>
      <w:r w:rsidRPr="00BF1227">
        <w:rPr>
          <w:rStyle w:val="Emphasis"/>
          <w:sz w:val="28"/>
          <w:szCs w:val="28"/>
        </w:rPr>
        <w:t>Blackness is social death, which is to say that there was never a prior moment of plenitude, never a moment of equilibrium, never a moment of social life. Blackness, as a paradigmatic position (rather than as an ensemble of identities, cultural practices, or anthropological accoutrements), cannot be disimbricated from slavery</w:t>
      </w:r>
      <w:r w:rsidRPr="00BF1227">
        <w:rPr>
          <w:rStyle w:val="StyleUnderline"/>
        </w:rPr>
        <w:t>. The narrative arc of the slave who is Black (unlike the generic slave who may be of any race) is not a narrative arc at all, but a flat line of “</w:t>
      </w:r>
      <w:r w:rsidRPr="00BF1227">
        <w:rPr>
          <w:rStyle w:val="Emphasis"/>
        </w:rPr>
        <w:t>historical stillness</w:t>
      </w:r>
      <w:r w:rsidRPr="00BF1227">
        <w:rPr>
          <w:rStyle w:val="StyleUnderline"/>
        </w:rPr>
        <w:t xml:space="preserve">”: a flat line that “moves” from </w:t>
      </w:r>
      <w:r w:rsidRPr="00BF1227">
        <w:rPr>
          <w:rStyle w:val="Emphasis"/>
        </w:rPr>
        <w:t>disequilibrium</w:t>
      </w:r>
      <w:r w:rsidRPr="00BF1227">
        <w:rPr>
          <w:rStyle w:val="StyleUnderline"/>
        </w:rPr>
        <w:t xml:space="preserve"> to a </w:t>
      </w:r>
      <w:r w:rsidRPr="00BF1227">
        <w:rPr>
          <w:rStyle w:val="Emphasis"/>
        </w:rPr>
        <w:t>moment</w:t>
      </w:r>
      <w:r w:rsidRPr="00BF1227">
        <w:rPr>
          <w:rStyle w:val="StyleUnderline"/>
        </w:rPr>
        <w:t xml:space="preserve"> in the narrative of faux-</w:t>
      </w:r>
      <w:r w:rsidRPr="00BF1227">
        <w:rPr>
          <w:rStyle w:val="Emphasis"/>
        </w:rPr>
        <w:t>equilibrium</w:t>
      </w:r>
      <w:r w:rsidRPr="00BF1227">
        <w:rPr>
          <w:rStyle w:val="StyleUnderline"/>
        </w:rPr>
        <w:t xml:space="preserve">, to </w:t>
      </w:r>
      <w:r w:rsidRPr="00BF1227">
        <w:rPr>
          <w:rStyle w:val="Emphasis"/>
        </w:rPr>
        <w:t>disequilibrium restored and/or rearticulated</w:t>
      </w:r>
      <w:r w:rsidRPr="00D83A66">
        <w:rPr>
          <w:sz w:val="14"/>
        </w:rPr>
        <w:t xml:space="preserve">. To put it differently, the violence that both elaborates and saturates Black “life” is totalizing, so much so as to make narrative inaccessible to Blacks. </w:t>
      </w:r>
      <w:r w:rsidRPr="00BF1227">
        <w:rPr>
          <w:rStyle w:val="Emphasis"/>
        </w:rPr>
        <w:t>This is not simply a problem for Black people</w:t>
      </w:r>
      <w:r w:rsidRPr="00BF1227">
        <w:rPr>
          <w:rStyle w:val="StyleUnderline"/>
        </w:rPr>
        <w:t>. It is a problem for the organizational calculus of critical theory and radical politics writ large.</w:t>
      </w:r>
      <w:r w:rsidRPr="00D83A66">
        <w:rPr>
          <w:sz w:val="14"/>
        </w:rPr>
        <w:t xml:space="preserve"> </w:t>
      </w:r>
      <w:r w:rsidRPr="00BF1227">
        <w:rPr>
          <w:rStyle w:val="StyleUnderline"/>
        </w:rPr>
        <w:t xml:space="preserve">Foundational to the cognitive maps of radical politics is the belief that all sentient beings can be protagonists within a (political or personal) narrative; that every </w:t>
      </w:r>
      <w:r w:rsidRPr="00BF1227">
        <w:rPr>
          <w:rStyle w:val="Emphasis"/>
        </w:rPr>
        <w:t>sentient being arrives</w:t>
      </w:r>
      <w:r w:rsidRPr="00BF1227">
        <w:rPr>
          <w:rStyle w:val="StyleUnderline"/>
        </w:rPr>
        <w:t xml:space="preserve"> with a </w:t>
      </w:r>
      <w:r w:rsidRPr="00BF1227">
        <w:rPr>
          <w:rStyle w:val="Emphasis"/>
        </w:rPr>
        <w:t>history</w:t>
      </w:r>
      <w:r w:rsidRPr="00D83A66">
        <w:rPr>
          <w:sz w:val="14"/>
        </w:rPr>
        <w:t xml:space="preserve">. </w:t>
      </w:r>
      <w:r w:rsidRPr="00BF1227">
        <w:rPr>
          <w:rStyle w:val="StyleUnderline"/>
        </w:rPr>
        <w:t xml:space="preserve">This belief is underwritten by another idea that constitutes narrative: that all sentient beings can be </w:t>
      </w:r>
      <w:r w:rsidRPr="00BF1227">
        <w:rPr>
          <w:rStyle w:val="Emphasis"/>
        </w:rPr>
        <w:t>redeemed</w:t>
      </w:r>
      <w:r w:rsidRPr="00D83A66">
        <w:rPr>
          <w:sz w:val="14"/>
        </w:rPr>
        <w:t xml:space="preserve">. History and redemption are the weave of narrative. As provocative as it may sound, history and redemption (and therefore narrative itself) are inherently antiBlack. </w:t>
      </w:r>
      <w:r w:rsidRPr="00BF1227">
        <w:rPr>
          <w:rStyle w:val="Emphasis"/>
        </w:rPr>
        <w:t>Without</w:t>
      </w:r>
      <w:r w:rsidRPr="00BF1227">
        <w:rPr>
          <w:rStyle w:val="StyleUnderline"/>
        </w:rPr>
        <w:t xml:space="preserve"> the presence of a </w:t>
      </w:r>
      <w:r w:rsidRPr="00BF1227">
        <w:rPr>
          <w:rStyle w:val="Emphasis"/>
        </w:rPr>
        <w:t>being</w:t>
      </w:r>
      <w:r w:rsidRPr="00BF1227">
        <w:rPr>
          <w:rStyle w:val="StyleUnderline"/>
        </w:rPr>
        <w:t xml:space="preserve"> who is, ab initio, </w:t>
      </w:r>
      <w:r w:rsidRPr="00BF1227">
        <w:rPr>
          <w:rStyle w:val="Emphasis"/>
        </w:rPr>
        <w:t>barred from redemption</w:t>
      </w:r>
      <w:r w:rsidRPr="00BF1227">
        <w:rPr>
          <w:rStyle w:val="StyleUnderline"/>
        </w:rPr>
        <w:t xml:space="preserve"> (a being that is generally dishonored, natally alienated, and open to naked violence), </w:t>
      </w:r>
      <w:r w:rsidRPr="00BF1227">
        <w:rPr>
          <w:rStyle w:val="Emphasis"/>
        </w:rPr>
        <w:t>history and narrative would lack their touchstones of cohesion</w:t>
      </w:r>
      <w:r w:rsidRPr="00D83A66">
        <w:rPr>
          <w:sz w:val="14"/>
        </w:rPr>
        <w:t xml:space="preserve">. </w:t>
      </w:r>
      <w:r w:rsidRPr="00BF1227">
        <w:rPr>
          <w:rStyle w:val="Emphasis"/>
        </w:rPr>
        <w:t>Without the Black, one would not be able to know what a world devoid of redemption looks like—and if one could not conceive of the absence of redemption, then redemption would be inconceivable as well</w:t>
      </w:r>
      <w:r w:rsidRPr="00D83A66">
        <w:rPr>
          <w:sz w:val="14"/>
        </w:rPr>
        <w:t xml:space="preserve">. At </w:t>
      </w:r>
      <w:r w:rsidRPr="00BF1227">
        <w:rPr>
          <w:rStyle w:val="StyleUnderline"/>
        </w:rPr>
        <w:t>the heart of my argument is the assertion that Black emplotment is a catastrophe for narrative at a metalevel rather than a crisis or aporia* within a particular narrative. To put it differently, social death is aporetic with respect to narrative writ large (and, by extension, to redemption writ large). If social death is aporetic with respect to narrative, this is a function of both space and time, or, more precisely, their absence</w:t>
      </w:r>
      <w:r w:rsidRPr="00D83A66">
        <w:rPr>
          <w:sz w:val="14"/>
        </w:rPr>
        <w:t xml:space="preserve">. </w:t>
      </w:r>
      <w:r w:rsidRPr="00BF1227">
        <w:rPr>
          <w:rStyle w:val="Emphasis"/>
        </w:rPr>
        <w:t>Narrative time is always historical (imbued with historicity): “It marks stasis and change within a [human] paradigm, [but] it does not mark the time of the [human] paradigm, the time of time itself, the time by which the Slave’s dramatic clock is set</w:t>
      </w:r>
      <w:r w:rsidRPr="00D83A66">
        <w:rPr>
          <w:sz w:val="14"/>
        </w:rPr>
        <w:t xml:space="preserve">. </w:t>
      </w:r>
      <w:r w:rsidRPr="00BF1227">
        <w:rPr>
          <w:rStyle w:val="StyleUnderline"/>
        </w:rPr>
        <w:t xml:space="preserve">For the Slave, historical ‘time’ is not possible.” </w:t>
      </w:r>
      <w:r w:rsidRPr="00BF1227">
        <w:rPr>
          <w:rStyle w:val="Emphasis"/>
        </w:rPr>
        <w:t>Social death</w:t>
      </w:r>
      <w:r w:rsidRPr="00BF1227">
        <w:rPr>
          <w:rStyle w:val="StyleUnderline"/>
        </w:rPr>
        <w:t xml:space="preserve"> bars the </w:t>
      </w:r>
      <w:r w:rsidRPr="00BF1227">
        <w:rPr>
          <w:rStyle w:val="Emphasis"/>
        </w:rPr>
        <w:t>Slave</w:t>
      </w:r>
      <w:r w:rsidRPr="00BF1227">
        <w:rPr>
          <w:rStyle w:val="StyleUnderline"/>
        </w:rPr>
        <w:t xml:space="preserve"> from </w:t>
      </w:r>
      <w:r w:rsidRPr="00BF1227">
        <w:rPr>
          <w:rStyle w:val="Emphasis"/>
        </w:rPr>
        <w:t>access</w:t>
      </w:r>
      <w:r w:rsidRPr="00BF1227">
        <w:rPr>
          <w:rStyle w:val="StyleUnderline"/>
        </w:rPr>
        <w:t xml:space="preserve"> to </w:t>
      </w:r>
      <w:r w:rsidRPr="00BF1227">
        <w:rPr>
          <w:rStyle w:val="Emphasis"/>
        </w:rPr>
        <w:t>narrative</w:t>
      </w:r>
      <w:r w:rsidRPr="00BF1227">
        <w:rPr>
          <w:rStyle w:val="StyleUnderline"/>
        </w:rPr>
        <w:t xml:space="preserve"> at the level of </w:t>
      </w:r>
      <w:r w:rsidRPr="00BF1227">
        <w:rPr>
          <w:rStyle w:val="Emphasis"/>
        </w:rPr>
        <w:t>temporality</w:t>
      </w:r>
      <w:r w:rsidRPr="00BF1227">
        <w:rPr>
          <w:rStyle w:val="StyleUnderline"/>
        </w:rPr>
        <w:t xml:space="preserve">; but it also does so at the </w:t>
      </w:r>
      <w:r w:rsidRPr="00BF1227">
        <w:rPr>
          <w:rStyle w:val="Emphasis"/>
        </w:rPr>
        <w:t>level of spatiality</w:t>
      </w:r>
      <w:r w:rsidRPr="00D83A66">
        <w:rPr>
          <w:sz w:val="14"/>
        </w:rPr>
        <w:t xml:space="preserve">. The other element that constitutes narrative is setting, or mise-en-scène, or for a larger conceptualization, we might follow H. Porter Abbott and say “story world.” But just as there is no time for the Slave, there is also no place of the Slave. </w:t>
      </w:r>
      <w:r w:rsidRPr="00BF1227">
        <w:rPr>
          <w:rStyle w:val="StyleUnderline"/>
        </w:rPr>
        <w:t xml:space="preserve">The </w:t>
      </w:r>
      <w:r w:rsidRPr="00BF1227">
        <w:rPr>
          <w:rStyle w:val="Emphasis"/>
        </w:rPr>
        <w:t>Slave’s</w:t>
      </w:r>
      <w:r w:rsidRPr="00BF1227">
        <w:rPr>
          <w:rStyle w:val="StyleUnderline"/>
        </w:rPr>
        <w:t xml:space="preserve"> </w:t>
      </w:r>
      <w:r w:rsidRPr="00BF1227">
        <w:rPr>
          <w:rStyle w:val="Emphasis"/>
        </w:rPr>
        <w:t>reference</w:t>
      </w:r>
      <w:r w:rsidRPr="00BF1227">
        <w:rPr>
          <w:rStyle w:val="StyleUnderline"/>
        </w:rPr>
        <w:t xml:space="preserve"> to his or her quarters as a “home” does not change the fact that it is a s</w:t>
      </w:r>
      <w:r w:rsidRPr="00BF1227">
        <w:rPr>
          <w:rStyle w:val="Emphasis"/>
        </w:rPr>
        <w:t>patial extension</w:t>
      </w:r>
      <w:r w:rsidRPr="00BF1227">
        <w:rPr>
          <w:rStyle w:val="StyleUnderline"/>
        </w:rPr>
        <w:t xml:space="preserve"> of the </w:t>
      </w:r>
      <w:r w:rsidRPr="00BF1227">
        <w:rPr>
          <w:rStyle w:val="Emphasis"/>
        </w:rPr>
        <w:t>master’s dominion</w:t>
      </w:r>
      <w:r w:rsidRPr="00D83A66">
        <w:rPr>
          <w:sz w:val="14"/>
        </w:rPr>
        <w:t xml:space="preserve">. </w:t>
      </w:r>
      <w:r w:rsidRPr="00BF1227">
        <w:rPr>
          <w:rStyle w:val="Emphasis"/>
        </w:rPr>
        <w:t>The three constituent elements of slavery—naked (or gratuitous) violence, general dishonor, and natal alienation—make the temporal and spatial logic of the entity (a character or persona in a narrative) and of setting untenable, impossible to conceive (as in birth) and/or conceive of (as in assume any coherence).</w:t>
      </w:r>
      <w:r w:rsidRPr="00D83A66">
        <w:rPr>
          <w:sz w:val="14"/>
        </w:rPr>
        <w:t xml:space="preserve"> </w:t>
      </w:r>
      <w:r w:rsidRPr="00BF1227">
        <w:rPr>
          <w:rStyle w:val="StyleUnderline"/>
        </w:rPr>
        <w:t xml:space="preserve">The violence of slavery is not precipitated as a result of any transgression that can be turned into an event (which is why I have argued that this violence is gratuitous, not contingent); the </w:t>
      </w:r>
      <w:r w:rsidRPr="00BF1227">
        <w:rPr>
          <w:rStyle w:val="Emphasis"/>
        </w:rPr>
        <w:t>dishonor</w:t>
      </w:r>
      <w:r w:rsidRPr="00BF1227">
        <w:rPr>
          <w:rStyle w:val="StyleUnderline"/>
        </w:rPr>
        <w:t xml:space="preserve"> embodied by the </w:t>
      </w:r>
      <w:r w:rsidRPr="00BF1227">
        <w:rPr>
          <w:rStyle w:val="Emphasis"/>
        </w:rPr>
        <w:t>slave</w:t>
      </w:r>
      <w:r w:rsidRPr="00BF1227">
        <w:rPr>
          <w:rStyle w:val="StyleUnderline"/>
        </w:rPr>
        <w:t xml:space="preserve"> is not a </w:t>
      </w:r>
      <w:r w:rsidRPr="00BF1227">
        <w:rPr>
          <w:rStyle w:val="Emphasis"/>
        </w:rPr>
        <w:t>function</w:t>
      </w:r>
      <w:r w:rsidRPr="00BF1227">
        <w:rPr>
          <w:rStyle w:val="StyleUnderline"/>
        </w:rPr>
        <w:t xml:space="preserve"> of an </w:t>
      </w:r>
      <w:r w:rsidRPr="00BF1227">
        <w:rPr>
          <w:rStyle w:val="Emphasis"/>
        </w:rPr>
        <w:t>event either</w:t>
      </w:r>
      <w:r w:rsidRPr="00BF1227">
        <w:rPr>
          <w:rStyle w:val="StyleUnderline"/>
        </w:rPr>
        <w:t xml:space="preserve">; his or her dishonor is general, it is best </w:t>
      </w:r>
      <w:r w:rsidRPr="00BF1227">
        <w:rPr>
          <w:rStyle w:val="Emphasis"/>
        </w:rPr>
        <w:t>understood</w:t>
      </w:r>
      <w:r w:rsidRPr="00BF1227">
        <w:rPr>
          <w:rStyle w:val="StyleUnderline"/>
        </w:rPr>
        <w:t xml:space="preserve"> as </w:t>
      </w:r>
      <w:r w:rsidRPr="00BF1227">
        <w:rPr>
          <w:rStyle w:val="Emphasis"/>
        </w:rPr>
        <w:t>abjection</w:t>
      </w:r>
      <w:r w:rsidRPr="00BF1227">
        <w:rPr>
          <w:rStyle w:val="StyleUnderline"/>
        </w:rPr>
        <w:t xml:space="preserve"> rather than as </w:t>
      </w:r>
      <w:r w:rsidRPr="00BF1227">
        <w:rPr>
          <w:rStyle w:val="Emphasis"/>
        </w:rPr>
        <w:t>degradation</w:t>
      </w:r>
      <w:r w:rsidRPr="00D83A66">
        <w:rPr>
          <w:sz w:val="14"/>
        </w:rPr>
        <w:t xml:space="preserve"> (the latter implies a transition); </w:t>
      </w:r>
      <w:r w:rsidRPr="00BF1227">
        <w:rPr>
          <w:rStyle w:val="StyleUnderline"/>
        </w:rPr>
        <w:t>and since a slave is natally alienated, she is never an entity in the metanarrative genealogy</w:t>
      </w:r>
      <w:r w:rsidRPr="00D83A66">
        <w:rPr>
          <w:sz w:val="14"/>
        </w:rPr>
        <w:t xml:space="preserve">. </w:t>
      </w:r>
      <w:r w:rsidRPr="00BF1227">
        <w:rPr>
          <w:rStyle w:val="StyleUnderline"/>
        </w:rPr>
        <w:t xml:space="preserve">Afropessimism is a theoretical lens that clarifies the </w:t>
      </w:r>
      <w:r w:rsidRPr="00BF1227">
        <w:rPr>
          <w:rStyle w:val="Emphasis"/>
        </w:rPr>
        <w:t>irreconcilable</w:t>
      </w:r>
      <w:r w:rsidRPr="00BF1227">
        <w:rPr>
          <w:rStyle w:val="StyleUnderline"/>
        </w:rPr>
        <w:t xml:space="preserve"> </w:t>
      </w:r>
      <w:r w:rsidRPr="00BF1227">
        <w:rPr>
          <w:rStyle w:val="Emphasis"/>
        </w:rPr>
        <w:t>difference</w:t>
      </w:r>
      <w:r w:rsidRPr="00BF1227">
        <w:rPr>
          <w:rStyle w:val="StyleUnderline"/>
        </w:rPr>
        <w:t xml:space="preserve"> between, on the one hand, the violence of </w:t>
      </w:r>
      <w:r w:rsidRPr="00BF1227">
        <w:rPr>
          <w:rStyle w:val="Emphasis"/>
        </w:rPr>
        <w:t>capitalism</w:t>
      </w:r>
      <w:r w:rsidRPr="00BF1227">
        <w:rPr>
          <w:rStyle w:val="StyleUnderline"/>
        </w:rPr>
        <w:t xml:space="preserve">, </w:t>
      </w:r>
      <w:r w:rsidRPr="00BF1227">
        <w:rPr>
          <w:rStyle w:val="Emphasis"/>
        </w:rPr>
        <w:t>gender oppression</w:t>
      </w:r>
      <w:r w:rsidRPr="00BF1227">
        <w:rPr>
          <w:rStyle w:val="StyleUnderline"/>
        </w:rPr>
        <w:t xml:space="preserve">, and </w:t>
      </w:r>
      <w:r w:rsidRPr="00BF1227">
        <w:rPr>
          <w:rStyle w:val="Emphasis"/>
        </w:rPr>
        <w:t>White supremacy</w:t>
      </w:r>
      <w:r w:rsidRPr="00BF1227">
        <w:rPr>
          <w:rStyle w:val="StyleUnderline"/>
        </w:rPr>
        <w:t xml:space="preserve"> (such as the colonial utility of the Palestinian Nakba or the Sand Creek massacre*) </w:t>
      </w:r>
      <w:r w:rsidRPr="00BF1227">
        <w:rPr>
          <w:rStyle w:val="Emphasis"/>
        </w:rPr>
        <w:t xml:space="preserve">and, on the other hand, the </w:t>
      </w:r>
      <w:r w:rsidRPr="00BF1227">
        <w:rPr>
          <w:rStyle w:val="Emphasis"/>
        </w:rPr>
        <w:lastRenderedPageBreak/>
        <w:t>violence of anti-Blackness</w:t>
      </w:r>
      <w:r w:rsidRPr="00BF1227">
        <w:rPr>
          <w:rStyle w:val="StyleUnderline"/>
        </w:rPr>
        <w:t xml:space="preserve"> (the Human necessity for violence against Black people).</w:t>
      </w:r>
      <w:r w:rsidRPr="00D83A66">
        <w:rPr>
          <w:sz w:val="14"/>
        </w:rPr>
        <w:t xml:space="preserve"> The antagonism between the postcolonial subject and the settler cannot—and should not—be analogized with the violence of social death: that is the violence of slavery, which did not end in 1865 for the simple reason that slavery did not end in 1865. </w:t>
      </w:r>
      <w:r w:rsidRPr="00D83A66">
        <w:rPr>
          <w:rStyle w:val="Emphasis"/>
        </w:rPr>
        <w:t>Slavery is a relational dynamic—not an event and certainly not a place in space like the South; just as colonialism is a relational dynamic—and that relational dynamic can continue to exist once the settler has left or ceded governmental power</w:t>
      </w:r>
      <w:r w:rsidRPr="00D83A66">
        <w:rPr>
          <w:sz w:val="14"/>
        </w:rPr>
        <w:t xml:space="preserve">. And these two relations are secured by radically different structures of violence. </w:t>
      </w:r>
      <w:r w:rsidRPr="00D83A66">
        <w:rPr>
          <w:rStyle w:val="StyleUnderline"/>
        </w:rPr>
        <w:t xml:space="preserve">Afropessimism offers an analytic lens that labors as a corrective to </w:t>
      </w:r>
      <w:r w:rsidRPr="00D83A66">
        <w:rPr>
          <w:rStyle w:val="Emphasis"/>
        </w:rPr>
        <w:t>Humanist assumptive logic.</w:t>
      </w:r>
      <w:r w:rsidRPr="00D83A66">
        <w:rPr>
          <w:sz w:val="14"/>
        </w:rPr>
        <w:t xml:space="preserve"> </w:t>
      </w:r>
      <w:r w:rsidRPr="00D83A66">
        <w:rPr>
          <w:rStyle w:val="StyleUnderline"/>
        </w:rPr>
        <w:t>It provides a theoretical apparatus that allows Black people to not have to be burdened by the ruse of analogy—because analogy mystifies, rather than clarifies, Black suffering</w:t>
      </w:r>
      <w:r w:rsidRPr="00D83A66">
        <w:rPr>
          <w:sz w:val="14"/>
        </w:rPr>
        <w:t xml:space="preserve">. </w:t>
      </w:r>
      <w:r w:rsidRPr="00D83A66">
        <w:rPr>
          <w:rStyle w:val="Emphasis"/>
        </w:rPr>
        <w:t>Analogy mystifies Black peoples’ relationship to other people of color</w:t>
      </w:r>
      <w:r w:rsidRPr="00D83A66">
        <w:rPr>
          <w:sz w:val="14"/>
        </w:rPr>
        <w:t xml:space="preserve">. </w:t>
      </w:r>
      <w:r w:rsidRPr="00D83A66">
        <w:rPr>
          <w:rStyle w:val="Emphasis"/>
        </w:rPr>
        <w:t>Afropessimism labors to throw this mystification into relief—without fear of the faults and fissures that are revealed in the process.</w:t>
      </w:r>
      <w:r w:rsidRPr="00D83A66">
        <w:rPr>
          <w:sz w:val="14"/>
        </w:rPr>
        <w:t xml:space="preserve"> Let me put it another way: </w:t>
      </w:r>
      <w:r w:rsidRPr="00D83A66">
        <w:rPr>
          <w:rStyle w:val="Emphasis"/>
        </w:rPr>
        <w:t>Human Life is dependent on Black death for its existence and for its conceptual coherence</w:t>
      </w:r>
      <w:r w:rsidRPr="00D83A66">
        <w:rPr>
          <w:sz w:val="14"/>
        </w:rPr>
        <w:t xml:space="preserve">. </w:t>
      </w:r>
      <w:r w:rsidRPr="00D83A66">
        <w:rPr>
          <w:rStyle w:val="StyleUnderline"/>
        </w:rPr>
        <w:t xml:space="preserve">There is no world without Blacks, yet there are </w:t>
      </w:r>
      <w:r w:rsidRPr="00D83A66">
        <w:rPr>
          <w:rStyle w:val="Emphasis"/>
        </w:rPr>
        <w:t>no Blacks who are in the world</w:t>
      </w:r>
      <w:r w:rsidRPr="00D83A66">
        <w:rPr>
          <w:rStyle w:val="StyleUnderline"/>
        </w:rPr>
        <w:t>.</w:t>
      </w:r>
      <w:r w:rsidRPr="00D83A66">
        <w:rPr>
          <w:sz w:val="14"/>
        </w:rPr>
        <w:t xml:space="preserve"> </w:t>
      </w:r>
      <w:r w:rsidRPr="00D83A66">
        <w:rPr>
          <w:rStyle w:val="Emphasis"/>
        </w:rPr>
        <w:t>The Black is indeed a sentient being, but the hobble of Humanist thought is a constitutive disavowal of Blackness as social death, a disavowal that theorizes the Black as a degraded human entity</w:t>
      </w:r>
      <w:r w:rsidRPr="00D83A66">
        <w:rPr>
          <w:sz w:val="14"/>
        </w:rPr>
        <w:t xml:space="preserve"> (for example, as an oppressed worker, a vanquished postcolonial subaltern, or a non-Black woman suffering under the disciplinary regime of patriarchy). The Black is not a sentient being whose narrative progression has been circumscribed by racism, colonialism, or even slavery, for that matter. </w:t>
      </w:r>
      <w:r w:rsidRPr="00D83A66">
        <w:rPr>
          <w:rStyle w:val="StyleUnderline"/>
        </w:rPr>
        <w:t xml:space="preserve">Blackness and </w:t>
      </w:r>
      <w:r w:rsidRPr="00D83A66">
        <w:rPr>
          <w:rStyle w:val="Emphasis"/>
        </w:rPr>
        <w:t>Slaveness</w:t>
      </w:r>
      <w:r w:rsidRPr="00D83A66">
        <w:rPr>
          <w:rStyle w:val="StyleUnderline"/>
        </w:rPr>
        <w:t xml:space="preserve"> are inextricably bound in such a way that whereas Slaveness can be disimbricated from Blackness, </w:t>
      </w:r>
      <w:r w:rsidRPr="00D83A66">
        <w:rPr>
          <w:rStyle w:val="Emphasis"/>
          <w:sz w:val="28"/>
          <w:szCs w:val="28"/>
        </w:rPr>
        <w:t>Blackness cannot exist as other than Slaveness</w:t>
      </w:r>
      <w:r w:rsidRPr="00D83A66">
        <w:rPr>
          <w:sz w:val="14"/>
        </w:rPr>
        <w:t xml:space="preserve">. </w:t>
      </w:r>
      <w:r w:rsidRPr="00D83A66">
        <w:rPr>
          <w:rStyle w:val="StyleUnderline"/>
        </w:rPr>
        <w:t xml:space="preserve">The essential antagonism, therefore, is not between the workers and the bosses, not between settler and the Native, not between the queer and the straight, but between the living and the dead. If we look closely we also see that gender itself cannot be reconciled with a Slave’s genealogical isolation; that, for the Slave, there is no surplus value to be restored to the time of labor; that no treaties between Blacks and Humans are in Washington waiting to be signed and ratified; and that, unlike the settler in the Native American or Palestinian political imagination, </w:t>
      </w:r>
      <w:r w:rsidRPr="00D83A66">
        <w:rPr>
          <w:rStyle w:val="Emphasis"/>
        </w:rPr>
        <w:t>there is no place like Europe to which Slaves can send back Human beings.</w:t>
      </w:r>
    </w:p>
    <w:p w14:paraId="25E49409" w14:textId="77777777" w:rsidR="00C41EE4" w:rsidRPr="00C41EE4" w:rsidRDefault="00C41EE4" w:rsidP="00C41EE4"/>
    <w:p w14:paraId="1E42323A" w14:textId="612C35A5" w:rsidR="00203E7A" w:rsidRPr="00203E7A" w:rsidRDefault="00203E7A" w:rsidP="00203E7A">
      <w:pPr>
        <w:pStyle w:val="Heading3"/>
      </w:pPr>
      <w:r>
        <w:lastRenderedPageBreak/>
        <w:t>Impact – Purging</w:t>
      </w:r>
    </w:p>
    <w:p w14:paraId="22783901" w14:textId="2003BF52" w:rsidR="00203E7A" w:rsidRPr="005757EA" w:rsidRDefault="00601E58" w:rsidP="00203E7A">
      <w:pPr>
        <w:pStyle w:val="Heading4"/>
      </w:pPr>
      <w:r>
        <w:t>Causes purging</w:t>
      </w:r>
    </w:p>
    <w:p w14:paraId="792FAD68" w14:textId="77777777" w:rsidR="00203E7A" w:rsidRPr="00F70190" w:rsidRDefault="00203E7A" w:rsidP="00203E7A">
      <w:pPr>
        <w:jc w:val="both"/>
        <w:rPr>
          <w:rFonts w:eastAsia="Cambria"/>
        </w:rPr>
      </w:pPr>
      <w:r w:rsidRPr="009C7DB5">
        <w:rPr>
          <w:rFonts w:eastAsia="Cambria"/>
          <w:b/>
          <w:bCs/>
          <w:sz w:val="26"/>
        </w:rPr>
        <w:t>Wilderson, 201</w:t>
      </w:r>
      <w:r>
        <w:rPr>
          <w:rFonts w:eastAsia="Cambria"/>
          <w:b/>
          <w:bCs/>
          <w:sz w:val="26"/>
        </w:rPr>
        <w:t>1</w:t>
      </w:r>
      <w:r w:rsidRPr="009C7DB5">
        <w:rPr>
          <w:rFonts w:eastAsia="Cambria"/>
        </w:rPr>
        <w:t xml:space="preserve"> [Frank B. Wilderson is an Associate Professor of African-American Studies at UC Irvine and has a Ph.D. from UC Berkeley, “</w:t>
      </w:r>
      <w:r w:rsidRPr="006917F9">
        <w:rPr>
          <w:rFonts w:eastAsia="Cambria"/>
        </w:rPr>
        <w:t>The Vengeance of Vertigo: Aphasia and Abjection in the Political Trials of Black Insurgents</w:t>
      </w:r>
      <w:r w:rsidRPr="009C7DB5">
        <w:rPr>
          <w:rFonts w:eastAsia="Cambria"/>
        </w:rPr>
        <w:t>” Pg 13-14]</w:t>
      </w:r>
      <w:r>
        <w:rPr>
          <w:rFonts w:eastAsia="Cambria"/>
        </w:rPr>
        <w:t xml:space="preserve">//Mojica – 6/27/2020 </w:t>
      </w:r>
    </w:p>
    <w:p w14:paraId="6F6FF028" w14:textId="77777777" w:rsidR="009E668B" w:rsidRPr="001200D8" w:rsidRDefault="009E668B" w:rsidP="009E668B">
      <w:pPr>
        <w:rPr>
          <w:sz w:val="16"/>
          <w:szCs w:val="16"/>
        </w:rPr>
      </w:pPr>
      <w:r w:rsidRPr="009E668B">
        <w:t xml:space="preserve">Ritual murders which purge White aggressivity subtend Bukhari’s impeded mourning and my dissembling scholarship, despite the fact that the filial cleansing and affilial stability proffered by the Black imago’s intrusion as a phobic object does not cut both ways. </w:t>
      </w:r>
      <w:r w:rsidRPr="001200D8">
        <w:rPr>
          <w:rStyle w:val="StyleUnderline"/>
        </w:rPr>
        <w:t>The Black psyche emerges within a context of force, or structural violence, which is not analogous to the emergence of White or non-Black psyches. The upshot of this emergence is that the Black psyche is in a perpetual war with itself because it is usurped by a White gaze that hates the Black imago and wants to destroy it. The Black self is a divided self or, better, it is a juxtaposition of hatred projected toward a Black imago and love for a White ideal: hence the state of war</w:t>
      </w:r>
      <w:r w:rsidRPr="009E668B">
        <w:t xml:space="preserve"> </w:t>
      </w:r>
      <w:r w:rsidRPr="001200D8">
        <w:rPr>
          <w:sz w:val="16"/>
          <w:szCs w:val="16"/>
        </w:rPr>
        <w:t>(Marriott, “Fanon’s War”). This state of being at war forecloses upon the possession of elements constitutive of psychic integration: bearing witness (to suffering), atonement, naming and recognition, representation. As such, one cannot represent oneself, even to oneself as a bona fide political subject, as a subject of redress</w:t>
      </w:r>
      <w:r w:rsidRPr="009E668B">
        <w:t xml:space="preserve">. </w:t>
      </w:r>
      <w:r w:rsidRPr="001200D8">
        <w:rPr>
          <w:rStyle w:val="StyleUnderline"/>
        </w:rPr>
        <w:t>Black political ontology is foreclosed in the unconscious just as it is foreclosed in the court. “[I]t may not be too fanciful to suggest</w:t>
      </w:r>
      <w:r w:rsidRPr="009E668B">
        <w:t>,” Marriott writes, “</w:t>
      </w:r>
      <w:r w:rsidRPr="001200D8">
        <w:rPr>
          <w:rStyle w:val="StyleUnderline"/>
        </w:rPr>
        <w:t xml:space="preserve">that the black ego, far from being too immature or weak to integrate, is an absence haunted by its and others’ negativity. In this respect the memory of loss is its only possible communication” </w:t>
      </w:r>
      <w:r w:rsidRPr="001200D8">
        <w:rPr>
          <w:rStyle w:val="StyleUnderline"/>
          <w:sz w:val="16"/>
          <w:szCs w:val="16"/>
        </w:rPr>
        <w:t>(</w:t>
      </w:r>
      <w:r w:rsidRPr="001200D8">
        <w:rPr>
          <w:sz w:val="16"/>
          <w:szCs w:val="16"/>
        </w:rPr>
        <w:t>425). It is important to note that loss is an effect of temporality; it implies a syntagmatic chain that absence cannot apprehend. Marriott’s psychoanalytic inquiries work through the word “loss” in order to demonstrate the paucity of its explanatory power. Again, loss indicates a prior plenitude, absence does not.</w:t>
      </w:r>
    </w:p>
    <w:p w14:paraId="74FC3DDF" w14:textId="77777777" w:rsidR="009E668B" w:rsidRPr="009E668B" w:rsidRDefault="009E668B" w:rsidP="009E668B">
      <w:r w:rsidRPr="009E668B">
        <w:t>[29] Marriott explains how we all work together, how we all bond over the Black imago as phobic object, that we might form a psychic community even though we cannot form political community. He does so by recalling that exemplary moment in Black Skin, White Masks, when Fanon sees himself through the eyes of a White boy who cries in terror, “Look a Negro!”</w:t>
      </w:r>
    </w:p>
    <w:p w14:paraId="0BDE7AAB" w14:textId="77777777" w:rsidR="009E668B" w:rsidRPr="001200D8" w:rsidRDefault="009E668B" w:rsidP="009E668B">
      <w:pPr>
        <w:rPr>
          <w:sz w:val="16"/>
          <w:szCs w:val="16"/>
        </w:rPr>
      </w:pPr>
      <w:r w:rsidRPr="009E668B">
        <w:t xml:space="preserve">Symbolically, </w:t>
      </w:r>
      <w:r w:rsidRPr="001200D8">
        <w:rPr>
          <w:rStyle w:val="StyleUnderline"/>
        </w:rPr>
        <w:t>Fanon knows that any black man could have triggered the child’s fantasy of being devoured that attaches itself to a fear of blackness, for this fear signifies the “racial epidermal schema” of Western culture</w:t>
      </w:r>
      <w:r w:rsidRPr="009E668B">
        <w:t>—</w:t>
      </w:r>
      <w:r w:rsidRPr="001200D8">
        <w:rPr>
          <w:rStyle w:val="StyleUnderline"/>
        </w:rPr>
        <w:t>the unconscious fear of being literally consumed by the black other</w:t>
      </w:r>
      <w:r w:rsidRPr="009E668B">
        <w:t xml:space="preserve">. </w:t>
      </w:r>
      <w:r w:rsidRPr="001200D8">
        <w:rPr>
          <w:sz w:val="16"/>
          <w:szCs w:val="16"/>
        </w:rPr>
        <w:t>Neither the boy nor Fanon seems able to avoid this schema, moreover, for culture determines and maintains the imago associated with blackness; cultural fantasy allows Fanon and the boy to form a bond through racial antagonism (“Bonding over Phobia” 420).</w:t>
      </w:r>
    </w:p>
    <w:p w14:paraId="3F473A15" w14:textId="77777777" w:rsidR="009E668B" w:rsidRPr="009E668B" w:rsidRDefault="009E668B" w:rsidP="009E668B">
      <w:r w:rsidRPr="009E668B">
        <w:t>[30</w:t>
      </w:r>
      <w:r w:rsidRPr="001200D8">
        <w:rPr>
          <w:rStyle w:val="StyleUnderline"/>
        </w:rPr>
        <w:t xml:space="preserve">] This phobia is comprised of affective responses, sensory reactions or presubjective constellations of intensities, as well as representational responses, such as the threatening imago of a fecal body which portends contamination. And this affective/representational performance is underwritten by </w:t>
      </w:r>
      <w:r w:rsidRPr="001200D8">
        <w:rPr>
          <w:rStyle w:val="Emphasis"/>
        </w:rPr>
        <w:t>paradigmatic violence</w:t>
      </w:r>
      <w:r w:rsidRPr="001200D8">
        <w:rPr>
          <w:rStyle w:val="StyleUnderline"/>
        </w:rPr>
        <w:t>; which is to say the fantasy secures what Marriott calls “its objective value” because it lives within violence too pervasive to describe</w:t>
      </w:r>
      <w:r w:rsidRPr="009E668B">
        <w:t>.</w:t>
      </w:r>
      <w:hyperlink r:id="rId134" w:anchor="footnotexvi" w:tooltip="footnote xvi" w:history="1">
        <w:r w:rsidRPr="009E668B">
          <w:rPr>
            <w:rStyle w:val="Hyperlink"/>
          </w:rPr>
          <w:t>xvi</w:t>
        </w:r>
      </w:hyperlink>
      <w:r w:rsidRPr="009E668B">
        <w:t xml:space="preserve"> “The picture of the black psyche that emerges from” this intrusion “is one that is always late, never on time, violently presented and fractured by these moments of specular intrusion” (“Bonding over Phobia” 420). </w:t>
      </w:r>
      <w:r w:rsidRPr="001200D8">
        <w:rPr>
          <w:rStyle w:val="StyleUnderline"/>
        </w:rPr>
        <w:t>The overwhelming psychic alienation that emerges from the literal fear and trembling of the White boy when Fanon appears, accompanied by “the foul language that despoils…is traumatic for” the Black psyche. One comes to learn that when one appears, one brings with one the threat of cannibalism. “What a thing,” writes Fanon, “to have eaten one’s father</w:t>
      </w:r>
      <w:r w:rsidRPr="009E668B">
        <w:t xml:space="preserve">!” (Black Skin, White Masks)And the Black psyche retains the memory of that eternal White “fear of being eaten … [and] turned into shit by an organic communion with the black </w:t>
      </w:r>
      <w:r w:rsidRPr="009E668B">
        <w:lastRenderedPageBreak/>
        <w:t>body … [This] is one of the most depressing and melancholic fantasies ensuing from the psychodynamics of intrusion” (“Bonding over Phobia” 421).</w:t>
      </w:r>
    </w:p>
    <w:p w14:paraId="15C3640D" w14:textId="77777777" w:rsidR="009E668B" w:rsidRPr="009E668B" w:rsidRDefault="009E668B" w:rsidP="009E668B"/>
    <w:p w14:paraId="1A697F85" w14:textId="3157CB58" w:rsidR="00317E78" w:rsidRDefault="00512BAE" w:rsidP="00512BAE">
      <w:pPr>
        <w:pStyle w:val="Heading3"/>
      </w:pPr>
      <w:r>
        <w:lastRenderedPageBreak/>
        <w:t>Impact – Objective Vertigo</w:t>
      </w:r>
    </w:p>
    <w:p w14:paraId="1020CE0E" w14:textId="63685957" w:rsidR="00350B0B" w:rsidRPr="00350B0B" w:rsidRDefault="00350B0B" w:rsidP="00350B0B">
      <w:pPr>
        <w:pStyle w:val="Heading4"/>
      </w:pPr>
      <w:r>
        <w:t>Black folk exist in a state of objective vertigo – an intersection of performative and structural violence.</w:t>
      </w:r>
    </w:p>
    <w:p w14:paraId="7BEFBE7F" w14:textId="7CDD1563" w:rsidR="00512BAE" w:rsidRPr="00350B0B" w:rsidRDefault="00350B0B" w:rsidP="00350B0B">
      <w:pPr>
        <w:jc w:val="both"/>
        <w:rPr>
          <w:rFonts w:eastAsia="Cambria"/>
        </w:rPr>
      </w:pPr>
      <w:r w:rsidRPr="009C7DB5">
        <w:rPr>
          <w:rFonts w:eastAsia="Cambria"/>
          <w:b/>
          <w:bCs/>
          <w:sz w:val="26"/>
        </w:rPr>
        <w:t>Wilderson, 201</w:t>
      </w:r>
      <w:r w:rsidR="006917F9">
        <w:rPr>
          <w:rFonts w:eastAsia="Cambria"/>
          <w:b/>
          <w:bCs/>
          <w:sz w:val="26"/>
        </w:rPr>
        <w:t>1</w:t>
      </w:r>
      <w:r w:rsidRPr="009C7DB5">
        <w:rPr>
          <w:rFonts w:eastAsia="Cambria"/>
        </w:rPr>
        <w:t xml:space="preserve"> [Frank B. Wilderson is an Associate Professor of African-American Studies at UC Irvine and has a Ph.D. from UC Berkeley, “</w:t>
      </w:r>
      <w:r w:rsidR="006917F9" w:rsidRPr="006917F9">
        <w:rPr>
          <w:rFonts w:eastAsia="Cambria"/>
        </w:rPr>
        <w:t>The Vengeance of Vertigo: Aphasia and Abjection in the Political Trials of Black Insurgents</w:t>
      </w:r>
      <w:r w:rsidRPr="009C7DB5">
        <w:rPr>
          <w:rFonts w:eastAsia="Cambria"/>
        </w:rPr>
        <w:t>” Pg 13-14]</w:t>
      </w:r>
      <w:r>
        <w:rPr>
          <w:rFonts w:eastAsia="Cambria"/>
        </w:rPr>
        <w:t xml:space="preserve">//Mojica – 6/27/2020 </w:t>
      </w:r>
    </w:p>
    <w:p w14:paraId="7878220B" w14:textId="77777777" w:rsidR="00317E78" w:rsidRPr="00317E78" w:rsidRDefault="00317E78" w:rsidP="00317E78">
      <w:pPr>
        <w:rPr>
          <w:rStyle w:val="Emphasis"/>
        </w:rPr>
      </w:pPr>
      <w:r w:rsidRPr="00512BAE">
        <w:rPr>
          <w:sz w:val="16"/>
          <w:szCs w:val="16"/>
        </w:rPr>
        <w:t>[3] Subjective vertigo is vertigo of the event. But the sensation that one is not simply spinning in an otherwise stable environment, that one’s environment is perpetually unhinged stems from a relationship to violence that cannot be analogized.</w:t>
      </w:r>
      <w:r w:rsidRPr="00317E78">
        <w:t xml:space="preserve"> </w:t>
      </w:r>
      <w:r w:rsidRPr="00317E78">
        <w:rPr>
          <w:rStyle w:val="StyleUnderline"/>
        </w:rPr>
        <w:t xml:space="preserve">This is called </w:t>
      </w:r>
      <w:r w:rsidRPr="00317E78">
        <w:rPr>
          <w:rStyle w:val="Emphasis"/>
        </w:rPr>
        <w:t>objective vertigo</w:t>
      </w:r>
      <w:r w:rsidRPr="00317E78">
        <w:rPr>
          <w:rStyle w:val="StyleUnderline"/>
        </w:rPr>
        <w:t xml:space="preserve">, a life constituted by disorientation rather than a life interrupted by disorientation. This is structural as opposed to performative violence. Black subjectivity is a crossroads where vertigoes meet, the intersection of </w:t>
      </w:r>
      <w:r w:rsidRPr="00317E78">
        <w:rPr>
          <w:rStyle w:val="Emphasis"/>
        </w:rPr>
        <w:t>performative and structural violence.</w:t>
      </w:r>
    </w:p>
    <w:p w14:paraId="42660B9D" w14:textId="77777777" w:rsidR="00317E78" w:rsidRPr="00512BAE" w:rsidRDefault="00317E78" w:rsidP="00317E78">
      <w:pPr>
        <w:rPr>
          <w:rStyle w:val="StyleUnderline"/>
        </w:rPr>
      </w:pPr>
      <w:r w:rsidRPr="00317E78">
        <w:t xml:space="preserve">[4] Elsewhere I have argued that </w:t>
      </w:r>
      <w:r w:rsidRPr="00317E78">
        <w:rPr>
          <w:rStyle w:val="StyleUnderline"/>
        </w:rPr>
        <w:t>the Black is a sentient being though not a Human being. The Black’s and the Human’s disparate relationship to violence is at the heart of this failure of incorporation and analogy. The Human suffers contingent violence, violence that kicks in when s/he resists</w:t>
      </w:r>
      <w:r w:rsidRPr="00317E78">
        <w:t xml:space="preserve"> </w:t>
      </w:r>
      <w:r w:rsidRPr="00512BAE">
        <w:rPr>
          <w:sz w:val="16"/>
          <w:szCs w:val="16"/>
        </w:rPr>
        <w:t>(or is perceived to resist) the disciplinary discourse of capital and/or Oedipus. But Black peoples’ subsumption by violence is a paradigmatic necessity, not just a performative contingency.</w:t>
      </w:r>
      <w:r w:rsidRPr="00317E78">
        <w:t xml:space="preserve"> </w:t>
      </w:r>
      <w:r w:rsidRPr="00317E78">
        <w:rPr>
          <w:rStyle w:val="StyleUnderline"/>
        </w:rPr>
        <w:t xml:space="preserve">To be constituted by and disciplined by violence, to be gripped simultaneously by subjective and objective vertigo, is indicative of a political ontology which is radically different from the political ontology of a sentient being who is constituted by discourse and disciplined by violence when s/he breaks with the ruling discursive </w:t>
      </w:r>
      <w:r w:rsidRPr="00466D81">
        <w:rPr>
          <w:rStyle w:val="StyleUnderline"/>
          <w:sz w:val="16"/>
          <w:szCs w:val="16"/>
        </w:rPr>
        <w:t>codes</w:t>
      </w:r>
      <w:r w:rsidRPr="00466D81">
        <w:rPr>
          <w:sz w:val="16"/>
          <w:szCs w:val="16"/>
        </w:rPr>
        <w:t>.</w:t>
      </w:r>
      <w:hyperlink r:id="rId135" w:anchor="footnotevi" w:tooltip="footnote vi" w:history="1">
        <w:r w:rsidRPr="00466D81">
          <w:rPr>
            <w:rStyle w:val="Hyperlink"/>
            <w:sz w:val="16"/>
            <w:szCs w:val="16"/>
          </w:rPr>
          <w:t>vi</w:t>
        </w:r>
      </w:hyperlink>
      <w:r w:rsidRPr="00466D81">
        <w:rPr>
          <w:sz w:val="16"/>
          <w:szCs w:val="16"/>
        </w:rPr>
        <w:t xml:space="preserve"> When we begin to assess revolutionary armed struggle in this comparative context, we find that Human revolutionaries (workers, women, gays and lesbians, post-colonial subjects) suffer subjective vertigo when they meet the state’s disciplinary violence with the revolutionary violence of the subaltern; but they are spared objective vertigo. </w:t>
      </w:r>
      <w:r w:rsidRPr="00512BAE">
        <w:rPr>
          <w:rStyle w:val="StyleUnderline"/>
        </w:rPr>
        <w:t>This is because the most disorienting aspects of their lives are induced by the struggles that arise from intra-Human conflicts over competing conceptual frameworks and disputed cognitive maps</w:t>
      </w:r>
      <w:r w:rsidRPr="00317E78">
        <w:t xml:space="preserve">, such as the American Indian Movement’s demand for the return of Turtle Island vs. the U.S.’s desire to maintain territorial integrity, or the Fuerzas Armadas de Liberación Nacional’s (FALN) demand for Puerto Rican independence vs. the U.S.’s desire to maintain Puerto Rico as a territory. </w:t>
      </w:r>
      <w:r w:rsidRPr="00512BAE">
        <w:rPr>
          <w:rStyle w:val="StyleUnderline"/>
        </w:rPr>
        <w:t>But for the Black, as for the slave, there are no cognitive maps, no conceptual frameworks of suffering and dispossession which are analogic with the myriad maps and frameworks which explain the dispossession of Human subalterns.</w:t>
      </w:r>
    </w:p>
    <w:p w14:paraId="200C0E5F" w14:textId="77777777" w:rsidR="000B24AE" w:rsidRDefault="000B24AE" w:rsidP="000B24AE">
      <w:pPr>
        <w:pStyle w:val="Heading3"/>
      </w:pPr>
      <w:r>
        <w:lastRenderedPageBreak/>
        <w:t>Impact – Maximum Captivity</w:t>
      </w:r>
    </w:p>
    <w:p w14:paraId="099020BE" w14:textId="77777777" w:rsidR="000B24AE" w:rsidRPr="00321259" w:rsidRDefault="000B24AE" w:rsidP="000B24AE">
      <w:pPr>
        <w:pStyle w:val="Heading4"/>
      </w:pPr>
      <w:r w:rsidRPr="00321259">
        <w:t>Anti-blackness must be thought through in the frame of ontological grounding in order to deconstruct the evolving myth of western humanism – The ability for the world to exist required the metaphysical and libidinal devastation of blackness</w:t>
      </w:r>
    </w:p>
    <w:p w14:paraId="7944BE69" w14:textId="77777777" w:rsidR="000B24AE" w:rsidRPr="00321259" w:rsidRDefault="000B24AE" w:rsidP="000B24AE">
      <w:r w:rsidRPr="00321259">
        <w:rPr>
          <w:rStyle w:val="Style13ptBold"/>
        </w:rPr>
        <w:t>Wilderson 17</w:t>
      </w:r>
      <w:r w:rsidRPr="00321259">
        <w:t>(Frank Wilderson</w:t>
      </w:r>
      <w:r>
        <w:t xml:space="preserve">, </w:t>
      </w:r>
      <w:r w:rsidRPr="00024FA7">
        <w:t>Professor of African American Studies and Drama at UC Irvine, PhD in Rhetoric and Film Studies from UC Berkeley</w:t>
      </w:r>
      <w:r w:rsidRPr="00321259">
        <w:t xml:space="preserve"> "Afro-Pessimism and the End of Redemption" </w:t>
      </w:r>
      <w:hyperlink r:id="rId136" w:history="1">
        <w:r w:rsidRPr="00321259">
          <w:rPr>
            <w:rStyle w:val="Hyperlink"/>
          </w:rPr>
          <w:t>https://humanitiesfutures.org/papers/afro-pessimism-end-redemption/</w:t>
        </w:r>
      </w:hyperlink>
      <w:r w:rsidRPr="00321259">
        <w:t xml:space="preserve"> </w:t>
      </w:r>
      <w:r>
        <w:t>)recut//gene</w:t>
      </w:r>
    </w:p>
    <w:p w14:paraId="5D49B47C" w14:textId="75146846" w:rsidR="000B24AE" w:rsidRDefault="000B24AE" w:rsidP="000B24AE">
      <w:r w:rsidRPr="006618BC">
        <w:rPr>
          <w:rStyle w:val="Emphasis"/>
        </w:rPr>
        <w:t>Reciprocity is not a constituent element of the struggle between beings who are socially dead and those who are socially alive</w:t>
      </w:r>
      <w:r w:rsidRPr="006618BC">
        <w:t>—</w:t>
      </w:r>
      <w:r w:rsidRPr="006618BC">
        <w:rPr>
          <w:rStyle w:val="StyleUnderline"/>
        </w:rPr>
        <w:t>the struggle between Blacks and the world</w:t>
      </w:r>
      <w:r w:rsidRPr="006618BC">
        <w:t xml:space="preserve">. </w:t>
      </w:r>
      <w:r w:rsidRPr="006618BC">
        <w:rPr>
          <w:rStyle w:val="StyleUnderline"/>
        </w:rPr>
        <w:t>Afro-Pessimism offers an analytic lens that labors as a corrective to Humanist assumptive logic</w:t>
      </w:r>
      <w:r w:rsidRPr="006618BC">
        <w:t xml:space="preserve">. It provides a theoretical apparatus that allows Black people to not have to be burdened by the ruse of analogy—because </w:t>
      </w:r>
      <w:r w:rsidRPr="006618BC">
        <w:rPr>
          <w:rStyle w:val="StyleUnderline"/>
        </w:rPr>
        <w:t>analogy mystifies, rather than clarifies, Black sufferin</w:t>
      </w:r>
      <w:r w:rsidRPr="006618BC">
        <w:t xml:space="preserve">g. </w:t>
      </w:r>
      <w:r w:rsidRPr="006618BC">
        <w:rPr>
          <w:rStyle w:val="StyleUnderline"/>
        </w:rPr>
        <w:t>Analogy mystifies Black peoples’ relationship to other people of color</w:t>
      </w:r>
      <w:r w:rsidRPr="006618BC">
        <w:t xml:space="preserve">. Afro-Pessimism labors to throw this mystification into relief—without fear of the faults and fissures that are revealed in the process. </w:t>
      </w:r>
      <w:r w:rsidRPr="006618BC">
        <w:rPr>
          <w:rStyle w:val="StyleUnderline"/>
        </w:rPr>
        <w:t>We need to apprehend the profound and irreconcilable difference between White supremacy</w:t>
      </w:r>
      <w:r w:rsidRPr="006618BC">
        <w:t xml:space="preserve"> (the colonial utility of the Sand Creek massacre) </w:t>
      </w:r>
      <w:r w:rsidRPr="006618BC">
        <w:rPr>
          <w:rStyle w:val="Emphasis"/>
        </w:rPr>
        <w:t>and anti-Blackness (the human race’s necessity for violence against Black people</w:t>
      </w:r>
      <w:r w:rsidRPr="006618BC">
        <w:t xml:space="preserve">). </w:t>
      </w:r>
      <w:r w:rsidRPr="006618BC">
        <w:rPr>
          <w:rStyle w:val="Emphasis"/>
        </w:rPr>
        <w:t>The antagonism between the postcolonial subject and the settler</w:t>
      </w:r>
      <w:r w:rsidRPr="006618BC">
        <w:t xml:space="preserve"> (the Sand Creek massacre, or the Palestinian Nakba) </w:t>
      </w:r>
      <w:r w:rsidRPr="006618BC">
        <w:rPr>
          <w:rStyle w:val="StyleUnderline"/>
        </w:rPr>
        <w:t>cannot—</w:t>
      </w:r>
      <w:r w:rsidRPr="006618BC">
        <w:t>and should not—</w:t>
      </w:r>
      <w:r w:rsidRPr="006618BC">
        <w:rPr>
          <w:rStyle w:val="StyleUnderline"/>
        </w:rPr>
        <w:t>be analogized with the violence of social death</w:t>
      </w:r>
      <w:r w:rsidRPr="006618BC">
        <w:t xml:space="preserve">: </w:t>
      </w:r>
      <w:r w:rsidRPr="006618BC">
        <w:rPr>
          <w:rStyle w:val="Emphasis"/>
        </w:rPr>
        <w:t>that is the violence of slavery, which did not end in 1865 for the simple reason that slavery did not end in 1865</w:t>
      </w:r>
      <w:r w:rsidRPr="006618BC">
        <w:t xml:space="preserve">. </w:t>
      </w:r>
      <w:r w:rsidRPr="006618BC">
        <w:rPr>
          <w:rStyle w:val="Emphasis"/>
        </w:rPr>
        <w:t xml:space="preserve">Slavery is a relational dynamic—not an event and certainly not a place in space </w:t>
      </w:r>
      <w:r w:rsidRPr="006618BC">
        <w:t xml:space="preserve">like the South; just as colonialism is a relational dynamic—and that relational dynamic can continue to exist once the settler has left or ceded governmental power. And </w:t>
      </w:r>
      <w:r w:rsidRPr="006618BC">
        <w:rPr>
          <w:rStyle w:val="StyleUnderline"/>
        </w:rPr>
        <w:t>these two relations are secured by radically different structures of violence</w:t>
      </w:r>
      <w:r w:rsidRPr="006618BC">
        <w:t xml:space="preserve">. Let me state the proposition differently: </w:t>
      </w:r>
      <w:r w:rsidRPr="006618BC">
        <w:rPr>
          <w:rStyle w:val="Emphasis"/>
        </w:rPr>
        <w:t>Human Life is dependent on Black death for its existence and for its conceptual coherence</w:t>
      </w:r>
      <w:r w:rsidRPr="006618BC">
        <w:t xml:space="preserve">. </w:t>
      </w:r>
      <w:r w:rsidRPr="006618BC">
        <w:rPr>
          <w:rStyle w:val="Emphasis"/>
        </w:rPr>
        <w:t>There is no World without Blacks, yet there are no Blacks who are in the World</w:t>
      </w:r>
      <w:r w:rsidRPr="006618BC">
        <w:t xml:space="preserve">. </w:t>
      </w:r>
      <w:r w:rsidRPr="006618BC">
        <w:rPr>
          <w:rStyle w:val="Emphasis"/>
        </w:rPr>
        <w:t>The Black is indeed a sentient being, but the hobble of Humanist thought is a constitutive disavowal of Blackness as social death, a disavowal that theorizes the Black as degraded human entity</w:t>
      </w:r>
      <w:r w:rsidRPr="006618BC">
        <w:t xml:space="preserve"> (i.e., as an oppressed worker, a vanquished postcolonial subaltern, or a non-Black woman suffering under the disciplinary regime of patriarchy). </w:t>
      </w:r>
      <w:r w:rsidRPr="006618BC">
        <w:rPr>
          <w:rStyle w:val="StyleUnderline"/>
        </w:rPr>
        <w:t>The Black is not a sentient being whose narrative progression has been circumscribed by racism, colonialism, or even slavery for that matter. Blackness and Slaveness are inextricably bound in such a way that whereas Slaveness can be disimbricated from Blackness, Blackness cannot exist as other than Slaveness.</w:t>
      </w:r>
      <w:r w:rsidRPr="006618BC">
        <w:t xml:space="preserve"> There is a compulsive and repetitive "failure" in the poem titled "Law Abiding," as though, in writing the poem, I unconsciously realized the futility of asserting something within Blackness that is prior to the devastation that defines Blackness (Judy 1994), and the force of the repetition compulsion with which the poem roils within this devastation is vertiginous</w:t>
      </w:r>
    </w:p>
    <w:p w14:paraId="2AF12A23" w14:textId="00EA38FD" w:rsidR="00DA3404" w:rsidRDefault="00DA3404" w:rsidP="000B24AE"/>
    <w:p w14:paraId="6D692D59" w14:textId="6AAFEE82" w:rsidR="00DA3404" w:rsidRDefault="00DA3404" w:rsidP="00DA3404">
      <w:pPr>
        <w:pStyle w:val="Heading3"/>
      </w:pPr>
      <w:r>
        <w:lastRenderedPageBreak/>
        <w:t>Impact – Social Death</w:t>
      </w:r>
    </w:p>
    <w:p w14:paraId="76FDA108" w14:textId="77777777" w:rsidR="00DA3404" w:rsidRDefault="00DA3404" w:rsidP="00DA3404">
      <w:pPr>
        <w:pStyle w:val="Heading4"/>
      </w:pPr>
      <w:r>
        <w:t>Blackness is social death – the narrative of blackness throughout out time is unchanging captivity that can never be re-incorporated into the social order</w:t>
      </w:r>
    </w:p>
    <w:p w14:paraId="7B17B580" w14:textId="77777777" w:rsidR="00DA3404" w:rsidRPr="00803108" w:rsidRDefault="00DA3404" w:rsidP="00DA3404">
      <w:r w:rsidRPr="00321259">
        <w:rPr>
          <w:rStyle w:val="Style13ptBold"/>
        </w:rPr>
        <w:t xml:space="preserve">Wilderson </w:t>
      </w:r>
      <w:r>
        <w:rPr>
          <w:rStyle w:val="Style13ptBold"/>
        </w:rPr>
        <w:t>20 (</w:t>
      </w:r>
      <w:r w:rsidRPr="00321259">
        <w:t>Frank Wilderson</w:t>
      </w:r>
      <w:r>
        <w:t xml:space="preserve">, </w:t>
      </w:r>
      <w:r w:rsidRPr="00024FA7">
        <w:t>Professor of African American Studies and Drama at UC Irvine, PhD in Rhetoric and Film Studies from UC Berkeley</w:t>
      </w:r>
      <w:r w:rsidRPr="00321259">
        <w:t xml:space="preserve"> "Afro</w:t>
      </w:r>
      <w:r>
        <w:t>pessimism</w:t>
      </w:r>
      <w:r w:rsidRPr="00321259">
        <w:t xml:space="preserve"> " </w:t>
      </w:r>
      <w:r>
        <w:t>pg 102-104)//gene</w:t>
      </w:r>
    </w:p>
    <w:p w14:paraId="579AEA9B" w14:textId="77777777" w:rsidR="00DA3404" w:rsidRPr="00797611" w:rsidRDefault="00DA3404" w:rsidP="00DA3404">
      <w:pPr>
        <w:rPr>
          <w:sz w:val="14"/>
        </w:rPr>
      </w:pPr>
      <w:r w:rsidRPr="00797611">
        <w:rPr>
          <w:sz w:val="14"/>
        </w:rPr>
        <w:t xml:space="preserve">One hundred twenty- seven years before Josephine, before Cody, before Urban Risers, and before Dr. Zhou, the rift between Stella and me would have been clearer to see. We wouldn’t have walked home in symptomatic silence; our discord would have been played out in the open. At times, Stella would throw her sense of herself as a being from a special, quasi- Black dimension at me the way I threw my father’s status and my Dartmouth pedigree at her. She would let me know of the competence exhibited by the White men she had been with and the Jew she had married; she held them up as object lessons that I could never be or learn. That’s how most Black couples fight and argue, by firing White and non- Black people at each other. No, it’s more subtle than that. The bullets aren’t the White or non- Black people themselves but the ambience of recognition and incorporation in a world beyond the plantation. We </w:t>
      </w:r>
      <w:r w:rsidRPr="00797611">
        <w:rPr>
          <w:rStyle w:val="StyleUnderline"/>
        </w:rPr>
        <w:t>load our guns with deadly intangibles and shoot straight for the heart</w:t>
      </w:r>
      <w:r w:rsidRPr="00797611">
        <w:rPr>
          <w:sz w:val="14"/>
        </w:rPr>
        <w:t xml:space="preserve">. </w:t>
      </w:r>
      <w:r w:rsidRPr="00797611">
        <w:rPr>
          <w:rStyle w:val="Emphasis"/>
        </w:rPr>
        <w:t>Anyone who thinks nineteenth century slave narratives are reports on the past isn’t paying attention</w:t>
      </w:r>
      <w:r w:rsidRPr="00797611">
        <w:rPr>
          <w:sz w:val="14"/>
        </w:rPr>
        <w:t xml:space="preserve">. </w:t>
      </w:r>
      <w:r w:rsidRPr="00797611">
        <w:rPr>
          <w:rStyle w:val="StyleUnderline"/>
        </w:rPr>
        <w:t>Such a person will experience the analysis of Afropessimism as though they are being mugged, rather than enlightened; that is because they can’t imagine a plantation in the here and now</w:t>
      </w:r>
      <w:r w:rsidRPr="00797611">
        <w:rPr>
          <w:sz w:val="14"/>
        </w:rPr>
        <w:t xml:space="preserve">. But </w:t>
      </w:r>
      <w:r w:rsidRPr="00797611">
        <w:rPr>
          <w:rStyle w:val="Emphasis"/>
        </w:rPr>
        <w:t>Afropessimism is premised on a comprehensive and iconoclastic claim</w:t>
      </w:r>
      <w:r w:rsidRPr="00797611">
        <w:rPr>
          <w:sz w:val="14"/>
        </w:rPr>
        <w:t xml:space="preserve">: that </w:t>
      </w:r>
      <w:r w:rsidRPr="00797611">
        <w:rPr>
          <w:rStyle w:val="Emphasis"/>
        </w:rPr>
        <w:t>Blackness is coterminous with Slaveness:</w:t>
      </w:r>
      <w:r w:rsidRPr="00797611">
        <w:rPr>
          <w:sz w:val="14"/>
        </w:rPr>
        <w:t xml:space="preserve"> </w:t>
      </w:r>
      <w:r w:rsidRPr="00797611">
        <w:rPr>
          <w:rStyle w:val="StyleUnderline"/>
        </w:rPr>
        <w:t>Blackness is social death: which is to say that there was never a prior meta- moment of plenitude</w:t>
      </w:r>
      <w:r w:rsidRPr="00797611">
        <w:rPr>
          <w:sz w:val="14"/>
        </w:rPr>
        <w:t xml:space="preserve">, </w:t>
      </w:r>
      <w:r w:rsidRPr="00797611">
        <w:rPr>
          <w:rStyle w:val="Emphasis"/>
        </w:rPr>
        <w:t>never equilibrium:</w:t>
      </w:r>
      <w:r w:rsidRPr="00797611">
        <w:rPr>
          <w:sz w:val="14"/>
        </w:rPr>
        <w:t xml:space="preserve"> </w:t>
      </w:r>
      <w:r w:rsidRPr="00797611">
        <w:rPr>
          <w:rStyle w:val="Emphasis"/>
        </w:rPr>
        <w:t>never a moment of social life. Blackness, as a paradigmatic position</w:t>
      </w:r>
      <w:r w:rsidRPr="00797611">
        <w:rPr>
          <w:sz w:val="14"/>
        </w:rPr>
        <w:t xml:space="preserve"> (</w:t>
      </w:r>
      <w:r w:rsidRPr="00797611">
        <w:rPr>
          <w:rStyle w:val="StyleUnderline"/>
        </w:rPr>
        <w:t>rather than as a set of cultural practices</w:t>
      </w:r>
      <w:r w:rsidRPr="00797611">
        <w:rPr>
          <w:sz w:val="14"/>
        </w:rPr>
        <w:t xml:space="preserve">, anthropological accoutrements) </w:t>
      </w:r>
      <w:r w:rsidRPr="00797611">
        <w:rPr>
          <w:rStyle w:val="Emphasis"/>
        </w:rPr>
        <w:t>is elaborated through slavery</w:t>
      </w:r>
      <w:r w:rsidRPr="00797611">
        <w:rPr>
          <w:sz w:val="14"/>
        </w:rPr>
        <w:t xml:space="preserve">. </w:t>
      </w:r>
      <w:r w:rsidRPr="00797611">
        <w:rPr>
          <w:rStyle w:val="Emphasis"/>
        </w:rPr>
        <w:t>The narrative arc of the slave who is Black</w:t>
      </w:r>
      <w:r w:rsidRPr="00797611">
        <w:rPr>
          <w:sz w:val="14"/>
        </w:rPr>
        <w:t xml:space="preserve"> (unlike Orlando Patterson’s generic Slave, who may be of any race) </w:t>
      </w:r>
      <w:r w:rsidRPr="00797611">
        <w:rPr>
          <w:rStyle w:val="Emphasis"/>
        </w:rPr>
        <w:t xml:space="preserve">is not an arc at all, but a flat line, </w:t>
      </w:r>
      <w:r w:rsidRPr="00797611">
        <w:rPr>
          <w:sz w:val="14"/>
        </w:rPr>
        <w:t>what Hortense Spillers calls “</w:t>
      </w:r>
      <w:r w:rsidRPr="00797611">
        <w:rPr>
          <w:rStyle w:val="Emphasis"/>
        </w:rPr>
        <w:t>historical stillness”</w:t>
      </w:r>
      <w:r w:rsidRPr="00797611">
        <w:rPr>
          <w:sz w:val="14"/>
        </w:rPr>
        <w:t xml:space="preserve">: </w:t>
      </w:r>
      <w:r w:rsidRPr="00797611">
        <w:rPr>
          <w:rStyle w:val="StyleUnderline"/>
        </w:rPr>
        <w:t>a flat line that moves from disequilibrium, to a moment in the narrative of faux-equilibrium, to disequilibrium restored and/ or rearticulated</w:t>
      </w:r>
      <w:r w:rsidRPr="00797611">
        <w:rPr>
          <w:sz w:val="14"/>
        </w:rPr>
        <w:t xml:space="preserve">. </w:t>
      </w:r>
      <w:r w:rsidRPr="00797611">
        <w:rPr>
          <w:rStyle w:val="Emphasis"/>
        </w:rPr>
        <w:t>This kind of change, the transformative promise of a narrative arc, belongs to White men and their junior partners in civil society</w:t>
      </w:r>
      <w:r w:rsidRPr="00797611">
        <w:rPr>
          <w:sz w:val="14"/>
        </w:rPr>
        <w:t xml:space="preserve"> (non-Black immigrants, White and non-Black people who are queer, and non-Black women) </w:t>
      </w:r>
      <w:r w:rsidRPr="00797611">
        <w:rPr>
          <w:rStyle w:val="StyleUnderline"/>
        </w:rPr>
        <w:t>but only in relation to each other</w:t>
      </w:r>
      <w:r w:rsidRPr="00797611">
        <w:rPr>
          <w:sz w:val="14"/>
        </w:rPr>
        <w:t xml:space="preserve">. </w:t>
      </w:r>
      <w:r w:rsidRPr="00797611">
        <w:rPr>
          <w:rStyle w:val="StyleUnderline"/>
        </w:rPr>
        <w:t>By transformative capacity I mean that, through struggle, non-citizens</w:t>
      </w:r>
      <w:r w:rsidRPr="00797611">
        <w:rPr>
          <w:sz w:val="14"/>
        </w:rPr>
        <w:t xml:space="preserve"> (in the legal and libidinal sense of the word—</w:t>
      </w:r>
      <w:r w:rsidRPr="00797611">
        <w:rPr>
          <w:rStyle w:val="StyleUnderline"/>
        </w:rPr>
        <w:t>legal</w:t>
      </w:r>
      <w:r w:rsidRPr="00797611">
        <w:rPr>
          <w:sz w:val="14"/>
        </w:rPr>
        <w:t xml:space="preserve"> being Latinx undocumented immigrants, for example, </w:t>
      </w:r>
      <w:r w:rsidRPr="00797611">
        <w:rPr>
          <w:rStyle w:val="StyleUnderline"/>
        </w:rPr>
        <w:t>and libidinal being any- one from a documented immigrant of color to a gay person to a non- Black woman) can become citizens</w:t>
      </w:r>
      <w:r w:rsidRPr="00797611">
        <w:rPr>
          <w:sz w:val="14"/>
        </w:rPr>
        <w:t xml:space="preserve">, </w:t>
      </w:r>
      <w:r w:rsidRPr="00797611">
        <w:rPr>
          <w:rStyle w:val="Emphasis"/>
        </w:rPr>
        <w:t>because they are still Human</w:t>
      </w:r>
      <w:r w:rsidRPr="00797611">
        <w:rPr>
          <w:sz w:val="14"/>
        </w:rPr>
        <w:t xml:space="preserve">; </w:t>
      </w:r>
      <w:r w:rsidRPr="00797611">
        <w:rPr>
          <w:rStyle w:val="StyleUnderline"/>
        </w:rPr>
        <w:t>they are simply oppressed and therefore not so fully vested</w:t>
      </w:r>
      <w:r w:rsidRPr="00797611">
        <w:rPr>
          <w:sz w:val="14"/>
        </w:rPr>
        <w:t xml:space="preserve">. </w:t>
      </w:r>
      <w:r w:rsidRPr="00797611">
        <w:rPr>
          <w:rStyle w:val="StyleUnderline"/>
        </w:rPr>
        <w:t xml:space="preserve">But their transformative capacity stems not from their positive attributes but from the fact that they are not Black, </w:t>
      </w:r>
      <w:r w:rsidRPr="00797611">
        <w:rPr>
          <w:rStyle w:val="Emphasis"/>
        </w:rPr>
        <w:t>they are not slaves</w:t>
      </w:r>
      <w:r w:rsidRPr="00797611">
        <w:rPr>
          <w:sz w:val="14"/>
        </w:rPr>
        <w:t xml:space="preserve">. </w:t>
      </w:r>
      <w:r w:rsidRPr="00797611">
        <w:rPr>
          <w:rStyle w:val="StyleUnderline"/>
        </w:rPr>
        <w:t>These fully vested citizens and not-so-fully vested citizens live through intra-communal narrative arcs of transformation; but where the Black is concerned, their collective unconscious calls upon Blacks as props</w:t>
      </w:r>
      <w:r w:rsidRPr="00797611">
        <w:rPr>
          <w:sz w:val="14"/>
        </w:rPr>
        <w:t xml:space="preserve">, </w:t>
      </w:r>
      <w:r w:rsidRPr="00797611">
        <w:rPr>
          <w:rStyle w:val="StyleUnderline"/>
        </w:rPr>
        <w:t>which they harness as necessary implements to help bring about their psychic and social transformation,</w:t>
      </w:r>
      <w:r w:rsidRPr="00797611">
        <w:rPr>
          <w:sz w:val="14"/>
        </w:rPr>
        <w:t xml:space="preserve"> and </w:t>
      </w:r>
      <w:r w:rsidRPr="00797611">
        <w:rPr>
          <w:rStyle w:val="StyleUnderline"/>
        </w:rPr>
        <w:t>to vouchsafe the coherence of their own Human subjectivity</w:t>
      </w:r>
      <w:r w:rsidRPr="00797611">
        <w:rPr>
          <w:sz w:val="14"/>
        </w:rPr>
        <w:t xml:space="preserve">. </w:t>
      </w:r>
      <w:r w:rsidRPr="00797611">
        <w:rPr>
          <w:rStyle w:val="StyleUnderline"/>
        </w:rPr>
        <w:t>Nevertheless, the slave is a sentient being.</w:t>
      </w:r>
      <w:r w:rsidRPr="00797611">
        <w:rPr>
          <w:sz w:val="14"/>
        </w:rPr>
        <w:t xml:space="preserve"> </w:t>
      </w:r>
      <w:r w:rsidRPr="00797611">
        <w:rPr>
          <w:rStyle w:val="StyleUnderline"/>
        </w:rPr>
        <w:t>Therefore, an existence void of transformative promise, which narrative holds out to human subjects, is</w:t>
      </w:r>
      <w:r w:rsidRPr="00797611">
        <w:rPr>
          <w:sz w:val="14"/>
        </w:rPr>
        <w:t xml:space="preserve"> a </w:t>
      </w:r>
      <w:r w:rsidRPr="00797611">
        <w:rPr>
          <w:rStyle w:val="StyleUnderline"/>
        </w:rPr>
        <w:t>painful lesson for the slave to learn</w:t>
      </w:r>
      <w:r w:rsidRPr="00797611">
        <w:rPr>
          <w:sz w:val="14"/>
        </w:rPr>
        <w:t xml:space="preserve">, </w:t>
      </w:r>
      <w:r w:rsidRPr="00797611">
        <w:rPr>
          <w:rStyle w:val="StyleUnderline"/>
        </w:rPr>
        <w:t>much less accept</w:t>
      </w:r>
      <w:r w:rsidRPr="00797611">
        <w:rPr>
          <w:sz w:val="14"/>
        </w:rPr>
        <w:t xml:space="preserve">. I am not suggesting that Black people should resign themselves to the inevitability of social death—it is inevitable, in the sense that one is born into social death just as one is born into a gender or a class; but </w:t>
      </w:r>
      <w:r w:rsidRPr="00797611">
        <w:rPr>
          <w:rStyle w:val="StyleUnderline"/>
        </w:rPr>
        <w:t>it is also constructed by the violence and imagination of other sentient beings.</w:t>
      </w:r>
      <w:r w:rsidRPr="00797611">
        <w:rPr>
          <w:sz w:val="14"/>
        </w:rPr>
        <w:t xml:space="preserve"> Thus, like class and gender, which are also constructs, not divine designations, social death can be destroyed. But </w:t>
      </w:r>
      <w:r w:rsidRPr="00797611">
        <w:rPr>
          <w:rStyle w:val="StyleUnderline"/>
        </w:rPr>
        <w:t>the first step toward the destruction is to assume one’s position (assume, not celebrate or disavow), and then burn the ship or the plantation, in its past and present incarnations, from the inside out. However, as Black people we are often psychically unable and unwilling to assume this position. This is as understandable as it is impossible</w:t>
      </w:r>
      <w:r w:rsidRPr="00797611">
        <w:rPr>
          <w:sz w:val="14"/>
        </w:rPr>
        <w:t xml:space="preserve">. I was a lot like that when I met Stella. Stella was skeptical about the willingness of the FBI to help us unravel the skeins of aggression that were coming our way (from Josephine and Cody’s violence to the violence of whoever did not want Stella to bring her evidence against Urban Risers to court). Looking back, I realize that I believed that my father had standing in the community, that his position on multiple boards and his vice presidency at the university had somehow imbued us both with Human capacity, </w:t>
      </w:r>
      <w:r w:rsidRPr="00797611">
        <w:rPr>
          <w:rStyle w:val="StyleUnderline"/>
        </w:rPr>
        <w:t xml:space="preserve">the capacity to be recognized and incorporated as something other than Black. I had no idea that the FBI had tracked me for four years, that there was a file on me; nor did it dawn on me that Stella’s social-change activism, especially her civil disobedience against the war and </w:t>
      </w:r>
      <w:r w:rsidRPr="00797611">
        <w:rPr>
          <w:rStyle w:val="StyleUnderline"/>
        </w:rPr>
        <w:lastRenderedPageBreak/>
        <w:t>her plethora of counter- culture and revolutionary friends</w:t>
      </w:r>
      <w:r w:rsidRPr="00797611">
        <w:rPr>
          <w:sz w:val="14"/>
        </w:rPr>
        <w:t xml:space="preserve">, would militate against our being helped. But those aren’t even the fundamental reasons why I should have been skeptical: If the FBI has been tracking Black creative writers since 1919, if the FBI has been constantly updating and revising its list of Black writers earmarked for preventative detention (concentration camps?),* </w:t>
      </w:r>
      <w:r w:rsidRPr="00797611">
        <w:rPr>
          <w:rStyle w:val="StyleUnderline"/>
        </w:rPr>
        <w:t xml:space="preserve">if the FBI, like every law enforcement agency in the United States, is organically anti-Black, </w:t>
      </w:r>
      <w:r w:rsidRPr="00797611">
        <w:rPr>
          <w:rStyle w:val="Emphasis"/>
        </w:rPr>
        <w:t>then where is the line between prison and home?</w:t>
      </w:r>
      <w:r w:rsidRPr="00797611">
        <w:rPr>
          <w:sz w:val="14"/>
        </w:rPr>
        <w:t xml:space="preserve"> </w:t>
      </w:r>
    </w:p>
    <w:p w14:paraId="627AEB4C" w14:textId="34605E15" w:rsidR="00F22811" w:rsidRPr="00D46BB4" w:rsidRDefault="00F22811" w:rsidP="00F22811">
      <w:pPr>
        <w:pStyle w:val="Heading3"/>
      </w:pPr>
      <w:r>
        <w:lastRenderedPageBreak/>
        <w:t>Impact – Captive Control</w:t>
      </w:r>
    </w:p>
    <w:p w14:paraId="20A1BB52" w14:textId="77777777" w:rsidR="00F22811" w:rsidRPr="00D46BB4" w:rsidRDefault="00F22811" w:rsidP="00F22811">
      <w:pPr>
        <w:pStyle w:val="Heading4"/>
      </w:pPr>
      <w:r w:rsidRPr="00D46BB4">
        <w:rPr>
          <w:rStyle w:val="Style13ptBold"/>
          <w:b/>
          <w:bCs w:val="0"/>
        </w:rPr>
        <w:t xml:space="preserve">We </w:t>
      </w:r>
      <w:r w:rsidRPr="00D46BB4">
        <w:t>must understand the status quo as existence within a captive society due to the contemporaneity of control. Politics has disappeared there only exists the Polis of police. Gratuitous violence as structured by the state sutures contemporary control society. Deleuze gifts us lines of flight with the potential for apocalypse</w:t>
      </w:r>
    </w:p>
    <w:p w14:paraId="779C042A" w14:textId="77777777" w:rsidR="00F22811" w:rsidRPr="00D46BB4" w:rsidRDefault="00F22811" w:rsidP="00F22811">
      <w:r w:rsidRPr="00D46BB4">
        <w:rPr>
          <w:rStyle w:val="Style13ptBold"/>
        </w:rPr>
        <w:t>Barber 16</w:t>
      </w:r>
      <w:r w:rsidRPr="00D46BB4">
        <w:t xml:space="preserve">, [Daniel Colucciello, “The Creation of Non-Being“, Rhizome, Issue 29, </w:t>
      </w:r>
      <w:hyperlink r:id="rId137" w:history="1">
        <w:r w:rsidRPr="00D46BB4">
          <w:rPr>
            <w:rStyle w:val="Hyperlink"/>
          </w:rPr>
          <w:t>http://www.rhizomes.net/issue29/barber.html</w:t>
        </w:r>
      </w:hyperlink>
      <w:r w:rsidRPr="00D46BB4">
        <w:t xml:space="preserve"> ]//sripad</w:t>
      </w:r>
    </w:p>
    <w:p w14:paraId="3758B51F" w14:textId="77777777" w:rsidR="00F22811" w:rsidRPr="00D46BB4" w:rsidRDefault="00F22811" w:rsidP="00F22811">
      <w:pPr>
        <w:rPr>
          <w:u w:val="single"/>
        </w:rPr>
      </w:pPr>
      <w:r w:rsidRPr="00D46BB4">
        <w:rPr>
          <w:sz w:val="12"/>
        </w:rPr>
        <w:t>[50] Given this adumbration of the logic of inheritance, non-being may be recapitulated—in a sense irreducible to Deleuze's strictly conceptual articulation, and in accordance with Afro-Pessimism's analysis of the forceful negativity of blackness—as that which is without the kinship of being or the being of kinship.</w:t>
      </w:r>
      <w:hyperlink r:id="rId138" w:anchor="footnote-30" w:history="1">
        <w:r w:rsidRPr="00D46BB4">
          <w:rPr>
            <w:rStyle w:val="Hyperlink"/>
            <w:sz w:val="12"/>
          </w:rPr>
          <w:t>[30]</w:t>
        </w:r>
      </w:hyperlink>
      <w:r w:rsidRPr="00D46BB4">
        <w:rPr>
          <w:sz w:val="12"/>
        </w:rPr>
        <w:t xml:space="preserve"> One consequence of this approach is the reformulation of control societies in terms of George Jackson's analysis of "captive society" (Jackson 1994: 4), the elaboration of which draws upon the indications of Michelle Koerner's "Line of Escape."</w:t>
      </w:r>
      <w:hyperlink r:id="rId139" w:anchor="footnote-31" w:history="1">
        <w:r w:rsidRPr="00D46BB4">
          <w:rPr>
            <w:rStyle w:val="Hyperlink"/>
            <w:sz w:val="12"/>
          </w:rPr>
          <w:t>[31]</w:t>
        </w:r>
      </w:hyperlink>
      <w:r w:rsidRPr="00D46BB4">
        <w:rPr>
          <w:sz w:val="12"/>
        </w:rPr>
        <w:t xml:space="preserve"> </w:t>
      </w:r>
      <w:r w:rsidRPr="00D46BB4">
        <w:rPr>
          <w:u w:val="single"/>
        </w:rPr>
        <w:t xml:space="preserve">Conceiving control according to captivity has the analytic advantage of foregrounding anti-blackness in a way that control does not: </w:t>
      </w:r>
      <w:r w:rsidRPr="00D46BB4">
        <w:rPr>
          <w:b/>
          <w:bCs/>
          <w:u w:val="single"/>
        </w:rPr>
        <w:t>a slave society is also a captive society, and so to speak of control according to captivity is to speak of the perdurance of anti-blackness in the contemporaneity of control</w:t>
      </w:r>
      <w:r w:rsidRPr="00D46BB4">
        <w:rPr>
          <w:u w:val="single"/>
        </w:rPr>
        <w:t xml:space="preserve">. </w:t>
      </w:r>
      <w:r w:rsidRPr="00D46BB4">
        <w:rPr>
          <w:sz w:val="12"/>
        </w:rPr>
        <w:t>Whereas control may be reduced to debt, and thus to the supposed universality of the indebted man, the insistence on captivity breaks this universality through a position bound not to debt—the we of anti-black social life—but to gratuitous violence. [51</w:t>
      </w:r>
      <w:r w:rsidRPr="00D46BB4">
        <w:rPr>
          <w:u w:val="single"/>
        </w:rPr>
        <w:t>] If contemporary social life is constituted through what Jackson calls "neo-slavery,"</w:t>
      </w:r>
      <w:hyperlink r:id="rId140" w:anchor="footnote-32" w:history="1">
        <w:r w:rsidRPr="00D46BB4">
          <w:rPr>
            <w:rStyle w:val="Hyperlink"/>
            <w:u w:val="single"/>
          </w:rPr>
          <w:t>[32]</w:t>
        </w:r>
      </w:hyperlink>
      <w:r w:rsidRPr="00D46BB4">
        <w:rPr>
          <w:u w:val="single"/>
        </w:rPr>
        <w:t xml:space="preserve"> then any public space for mediating conflicts, much less any state as a space for mediating the representation of (conflictual) people, is inadequate to social antagonism.</w:t>
      </w:r>
      <w:r w:rsidRPr="00D46BB4">
        <w:rPr>
          <w:sz w:val="12"/>
        </w:rPr>
        <w:t xml:space="preserve"> As Koerner puts it, "Jackson asserts that, despite the theatrics of representational democracy, </w:t>
      </w:r>
      <w:r w:rsidRPr="00D46BB4">
        <w:rPr>
          <w:u w:val="single"/>
        </w:rPr>
        <w:t xml:space="preserve">the function of the state in 'captive society' is not exactly a political function but a policing one. The state here emerges not as the site of political power but as a weapon" (Koerner 2011: 167). </w:t>
      </w:r>
      <w:r w:rsidRPr="00D46BB4">
        <w:rPr>
          <w:b/>
          <w:bCs/>
          <w:u w:val="single"/>
        </w:rPr>
        <w:t>Police violence, as the weapon constitutive of captive society, thus indicates a violence logically prior to any public.</w:t>
      </w:r>
      <w:r w:rsidRPr="00D46BB4">
        <w:rPr>
          <w:u w:val="single"/>
        </w:rPr>
        <w:t xml:space="preserve"> The gratuity of such violence can be analyzed only insofar as it is connected to the violence of a slavery that – contrary to the progressive aspirations of a public—has not ended.</w:t>
      </w:r>
      <w:r w:rsidRPr="00D46BB4">
        <w:rPr>
          <w:sz w:val="12"/>
        </w:rPr>
        <w:t xml:space="preserve"> [52] To observe this point is to redouble the refusal of any secular frame that purports to be distinct from Christian theological violence.</w:t>
      </w:r>
      <w:hyperlink r:id="rId141" w:anchor="footnote-33" w:history="1">
        <w:r w:rsidRPr="00D46BB4">
          <w:rPr>
            <w:rStyle w:val="Hyperlink"/>
            <w:sz w:val="12"/>
          </w:rPr>
          <w:t>[33]</w:t>
        </w:r>
      </w:hyperlink>
      <w:r w:rsidRPr="00D46BB4">
        <w:rPr>
          <w:sz w:val="12"/>
        </w:rPr>
        <w:t xml:space="preserve"> This is because the inadequacy of the public sphere or the state is fundamentally an inadequacy of the secular. After all, both the public sphere and the state are imagined by or as the secular, which presents itself as a space of neutrality (at least in principle) for the mediation of conflicts. The secular claims this capacity for mediation insofar as it defines itself as fundamentally distinct from religion, which in turn is defined as the cause of the violence that sabotages the neutrality of secular space. As I have argued, however, secular capitalism should be understood as undivided from Christianity. This means that the secular, while correct in its claim that religion—specified as Christian damnation—is an index of violence, uses this very claim to disavow its own perpetuation and qualitative intensification of such gratuitous violence via anti-blackness. [53] Against the world's gratuitous violence, there is no means of mediation, no space of reasons. As Koerner remarks, "Power, in the terms of Jackson's analysis, is essentially predatory. And it is for this reason that Jackson conceptualizes the forces of resistance in 'captive society' in terms of escape and, above all, running" (Koerner 2011: 168). She observes that one of Deleuze's central concepts, the "line of flight," is essentially a gloss on Jackson's writing. "Jackson's name – always accompanied by the refrain, 'I may run, but all the while that I am, I'll be looking for a stick'—appears" in three of Deleuze's texts, and, "In each instance, Jackson's line announces the idea that 'escape is revolutionary'" (Koerner 2011: 160). Escape, however, cannot be separated from antagonism: "</w:t>
      </w:r>
      <w:r w:rsidRPr="00D46BB4">
        <w:rPr>
          <w:u w:val="single"/>
        </w:rPr>
        <w:t xml:space="preserve">a line of flight composes itself as a search for a weapon" (Koerner 2011: 161). I contend that the connection between escape and weaponization, which remains indeterminate in Deleuze, should be addressed via the distinction between control and captivity: </w:t>
      </w:r>
      <w:r w:rsidRPr="00D46BB4">
        <w:rPr>
          <w:b/>
          <w:bCs/>
          <w:u w:val="single"/>
        </w:rPr>
        <w:t>under conditions of control, flight may remain an imaginable possibility; under conditions of captivity, the stakes of such flight involve the end of the possibility of this world.</w:t>
      </w:r>
    </w:p>
    <w:p w14:paraId="34990532" w14:textId="77777777" w:rsidR="00DA3404" w:rsidRDefault="00DA3404" w:rsidP="000B24AE"/>
    <w:p w14:paraId="203F48D6" w14:textId="72381287" w:rsidR="00575928" w:rsidRDefault="00B6215F" w:rsidP="00B6215F">
      <w:pPr>
        <w:pStyle w:val="Heading2"/>
      </w:pPr>
      <w:r>
        <w:lastRenderedPageBreak/>
        <w:t>Alt</w:t>
      </w:r>
    </w:p>
    <w:p w14:paraId="635814F1" w14:textId="4313A4F8" w:rsidR="00645291" w:rsidRDefault="00645291" w:rsidP="00645291">
      <w:pPr>
        <w:pStyle w:val="Heading3"/>
      </w:pPr>
      <w:r>
        <w:lastRenderedPageBreak/>
        <w:t>Alt – Active Passive</w:t>
      </w:r>
    </w:p>
    <w:p w14:paraId="45286041" w14:textId="77777777" w:rsidR="00645291" w:rsidRPr="00F94357" w:rsidRDefault="00645291" w:rsidP="00645291">
      <w:pPr>
        <w:pStyle w:val="Heading4"/>
      </w:pPr>
      <w:r>
        <w:t xml:space="preserve">The alternative is active passivity --- just </w:t>
      </w:r>
      <w:r>
        <w:rPr>
          <w:u w:val="single"/>
        </w:rPr>
        <w:t>say no</w:t>
      </w:r>
      <w:r>
        <w:t xml:space="preserve"> to the </w:t>
      </w:r>
      <w:r>
        <w:rPr>
          <w:u w:val="single"/>
        </w:rPr>
        <w:t>affirmative’s politics of repetition compulsion</w:t>
      </w:r>
      <w:r>
        <w:t xml:space="preserve"> that refuses the ability to be passive in favor of the indeterminate need </w:t>
      </w:r>
      <w:r w:rsidRPr="00F94357">
        <w:rPr>
          <w:u w:val="single"/>
        </w:rPr>
        <w:t>to always be active</w:t>
      </w:r>
      <w:r>
        <w:t xml:space="preserve"> yet </w:t>
      </w:r>
      <w:r w:rsidRPr="00F94357">
        <w:rPr>
          <w:u w:val="single"/>
        </w:rPr>
        <w:t>for nothing</w:t>
      </w:r>
      <w:r>
        <w:t xml:space="preserve">. </w:t>
      </w:r>
    </w:p>
    <w:p w14:paraId="39017D5F" w14:textId="77777777" w:rsidR="00645291" w:rsidRPr="009E6134" w:rsidRDefault="00645291" w:rsidP="00645291">
      <w:r>
        <w:rPr>
          <w:rStyle w:val="Style13ptBold"/>
        </w:rPr>
        <w:t xml:space="preserve">Sexton and Barber, 17 </w:t>
      </w:r>
      <w:r>
        <w:t>[Jared Sexton, Associate Professor of African American Studies and Film and Media Studies at the University of California, Daniel Colucciello Barber is an Assistant Professor of Philosophy and Religious Studies at Pace University, “On Black Negativity, or the Affirmation of Nothing,” 2017, Society and Space]//Townes</w:t>
      </w:r>
    </w:p>
    <w:p w14:paraId="09338499" w14:textId="77777777" w:rsidR="00645291" w:rsidRPr="00D25980" w:rsidRDefault="00645291" w:rsidP="00645291">
      <w:pPr>
        <w:rPr>
          <w:sz w:val="12"/>
        </w:rPr>
      </w:pPr>
      <w:r w:rsidRPr="00F94357">
        <w:rPr>
          <w:sz w:val="12"/>
        </w:rPr>
        <w:t>JS: I think you’re right to draw this link between “</w:t>
      </w:r>
      <w:r w:rsidRPr="00F94357">
        <w:rPr>
          <w:rStyle w:val="StyleUnderline"/>
        </w:rPr>
        <w:t>an aikido according to [or with] blackness</w:t>
      </w:r>
      <w:r w:rsidRPr="00F94357">
        <w:rPr>
          <w:sz w:val="12"/>
        </w:rPr>
        <w:t xml:space="preserve">” and my earlier, </w:t>
      </w:r>
      <w:r w:rsidRPr="00F94357">
        <w:rPr>
          <w:rStyle w:val="StyleUnderline"/>
        </w:rPr>
        <w:t xml:space="preserve">speculative thoughts on black feminist violence as a practice of “response per se, </w:t>
      </w:r>
      <w:r w:rsidRPr="00F94357">
        <w:rPr>
          <w:rStyle w:val="Emphasis"/>
        </w:rPr>
        <w:t>a defense without positive content</w:t>
      </w:r>
      <w:r w:rsidRPr="00F94357">
        <w:rPr>
          <w:sz w:val="12"/>
        </w:rPr>
        <w:t xml:space="preserve">.” </w:t>
      </w:r>
      <w:r w:rsidRPr="00F94357">
        <w:rPr>
          <w:rStyle w:val="StyleUnderline"/>
        </w:rPr>
        <w:t xml:space="preserve">We are, in a very basic way, </w:t>
      </w:r>
      <w:r w:rsidRPr="00F94357">
        <w:rPr>
          <w:rStyle w:val="Emphasis"/>
        </w:rPr>
        <w:t>always responding</w:t>
      </w:r>
      <w:r w:rsidRPr="00F94357">
        <w:rPr>
          <w:rStyle w:val="StyleUnderline"/>
        </w:rPr>
        <w:t xml:space="preserve"> to the world, to ourselves, to the world in ourselves, to ourselves in the world, more than we are initiating, in thought and action</w:t>
      </w:r>
      <w:r w:rsidRPr="00F94357">
        <w:rPr>
          <w:sz w:val="12"/>
        </w:rPr>
        <w:t xml:space="preserve">. Any initiative or initiation would seem to be marked as such by a kind of permanent time lag or belatedness in which all thought is afterthought and all action is retroaction. But, </w:t>
      </w:r>
      <w:r w:rsidRPr="00F94357">
        <w:rPr>
          <w:rStyle w:val="StyleUnderline"/>
        </w:rPr>
        <w:t xml:space="preserve">then, we are also always </w:t>
      </w:r>
      <w:r w:rsidRPr="00F94357">
        <w:rPr>
          <w:rStyle w:val="Emphasis"/>
        </w:rPr>
        <w:t>active in that fundamental responsiveness</w:t>
      </w:r>
      <w:r w:rsidRPr="00F94357">
        <w:rPr>
          <w:rStyle w:val="StyleUnderline"/>
        </w:rPr>
        <w:t xml:space="preserve">, so much so that even </w:t>
      </w:r>
      <w:r w:rsidRPr="00F94357">
        <w:rPr>
          <w:rStyle w:val="Emphasis"/>
        </w:rPr>
        <w:t>passivity</w:t>
      </w:r>
      <w:r w:rsidRPr="00F94357">
        <w:rPr>
          <w:rStyle w:val="StyleUnderline"/>
        </w:rPr>
        <w:t xml:space="preserve"> (whether waiting or resting or languishing) is a </w:t>
      </w:r>
      <w:r w:rsidRPr="00F94357">
        <w:rPr>
          <w:rStyle w:val="Emphasis"/>
        </w:rPr>
        <w:t>type of activity</w:t>
      </w:r>
      <w:r w:rsidRPr="00F94357">
        <w:rPr>
          <w:rStyle w:val="StyleUnderline"/>
        </w:rPr>
        <w:t xml:space="preserve">, that of our </w:t>
      </w:r>
      <w:r w:rsidRPr="00F94357">
        <w:rPr>
          <w:rStyle w:val="Emphasis"/>
        </w:rPr>
        <w:t>active being</w:t>
      </w:r>
      <w:r w:rsidRPr="00F94357">
        <w:rPr>
          <w:rStyle w:val="StyleUnderline"/>
        </w:rPr>
        <w:t>, that which brings forth life from the non-life with which it is commingled</w:t>
      </w:r>
      <w:r w:rsidRPr="00F94357">
        <w:rPr>
          <w:sz w:val="12"/>
        </w:rPr>
        <w:t xml:space="preserve">. </w:t>
      </w:r>
      <w:r w:rsidRPr="00F94357">
        <w:rPr>
          <w:rStyle w:val="StyleUnderline"/>
        </w:rPr>
        <w:t xml:space="preserve">Our being is active, but that doesn’t mean our being is </w:t>
      </w:r>
      <w:r w:rsidRPr="00F94357">
        <w:rPr>
          <w:rStyle w:val="Emphasis"/>
        </w:rPr>
        <w:t>always in-action</w:t>
      </w:r>
      <w:r w:rsidRPr="00F94357">
        <w:rPr>
          <w:sz w:val="12"/>
        </w:rPr>
        <w:t xml:space="preserve">. Why, in our political and intellectual circles, </w:t>
      </w:r>
      <w:r w:rsidRPr="00F94357">
        <w:rPr>
          <w:rStyle w:val="StyleUnderline"/>
        </w:rPr>
        <w:t xml:space="preserve">all the pointed concern about activity, why the </w:t>
      </w:r>
      <w:r w:rsidRPr="00F94357">
        <w:rPr>
          <w:rStyle w:val="Emphasis"/>
        </w:rPr>
        <w:t>worry</w:t>
      </w:r>
      <w:r w:rsidRPr="00F94357">
        <w:rPr>
          <w:rStyle w:val="StyleUnderline"/>
        </w:rPr>
        <w:t xml:space="preserve">, or fear, about </w:t>
      </w:r>
      <w:r w:rsidRPr="00F94357">
        <w:rPr>
          <w:rStyle w:val="Emphasis"/>
        </w:rPr>
        <w:t>being misunderstood as passive</w:t>
      </w:r>
      <w:r w:rsidRPr="00F94357">
        <w:rPr>
          <w:rStyle w:val="StyleUnderline"/>
        </w:rPr>
        <w:t>, individually and collectively</w:t>
      </w:r>
      <w:r w:rsidRPr="00F94357">
        <w:rPr>
          <w:sz w:val="12"/>
        </w:rPr>
        <w:t xml:space="preserve">? And why the close association between being passive and being victim or between passive-being and victim-being? </w:t>
      </w:r>
      <w:r w:rsidRPr="00F94357">
        <w:rPr>
          <w:rStyle w:val="StyleUnderline"/>
        </w:rPr>
        <w:t xml:space="preserve">Indeed, that </w:t>
      </w:r>
      <w:r w:rsidRPr="00F94357">
        <w:rPr>
          <w:rStyle w:val="Emphasis"/>
        </w:rPr>
        <w:t>tension between active/passive states provides the principal ground for the symbolic and material production of differences</w:t>
      </w:r>
      <w:r w:rsidRPr="00F94357">
        <w:rPr>
          <w:rStyle w:val="StyleUnderline"/>
        </w:rPr>
        <w:t xml:space="preserve"> of race, gender, sexuality, class—all differently arrayed for different reasons, of course.</w:t>
      </w:r>
      <w:r>
        <w:rPr>
          <w:rStyle w:val="StyleUnderline"/>
        </w:rPr>
        <w:t xml:space="preserve"> </w:t>
      </w:r>
      <w:r w:rsidRPr="00F94357">
        <w:rPr>
          <w:sz w:val="12"/>
        </w:rPr>
        <w:t xml:space="preserve">I’m reminded, on that note, of a question Wilderson asked me years ago about an often overlooked passage in Fanon, from his critique of Octave Mannoni in Chapter 4 of Black Skin, White Masks, where Fanon is meditating on the aim of his vocation as a politically engagé mental health clinician. (I have some thoughts, by the way, on what I think Fanon misses in his reading of Mannoni in my article, “Curtain of the Sky”). Here’s the passage: As a psychoanalyst, I should help my patient to become conscious of his unconscious and abandon his attempts at a hallucinatory whitening, but also to act in the direction of a change in the social structure. In other words, </w:t>
      </w:r>
      <w:r w:rsidRPr="00F94357">
        <w:rPr>
          <w:rStyle w:val="StyleUnderline"/>
        </w:rPr>
        <w:t>the black man should no longer be confronted by the dilemma, turn white or disappear; but he should be able to take cognizance of a possibility of existence</w:t>
      </w:r>
      <w:r w:rsidRPr="00F94357">
        <w:rPr>
          <w:sz w:val="12"/>
        </w:rPr>
        <w:t xml:space="preserve">. In still other words, if society makes difficulties for him because of his color, if in his dreams I establish the expression of an unconscious desire to change color, my objective will not be that of dissuading him from it by advising him to “keep his place”; on the contrary, my objective, once his motivations have been brought into consciousness, </w:t>
      </w:r>
      <w:r w:rsidRPr="00F94357">
        <w:rPr>
          <w:rStyle w:val="StyleUnderline"/>
        </w:rPr>
        <w:t xml:space="preserve">will be to put him in a position to choose action (or passivity) with respect to the real source of the conflict—that is, </w:t>
      </w:r>
      <w:r w:rsidRPr="00F94357">
        <w:rPr>
          <w:rStyle w:val="Emphasis"/>
        </w:rPr>
        <w:t>toward the social structures</w:t>
      </w:r>
      <w:r w:rsidRPr="00F94357">
        <w:rPr>
          <w:sz w:val="12"/>
        </w:rPr>
        <w:t xml:space="preserve"> (Fanon, 2008b: 74-75). So, </w:t>
      </w:r>
      <w:r w:rsidRPr="00F94357">
        <w:rPr>
          <w:rStyle w:val="StyleUnderline"/>
        </w:rPr>
        <w:t xml:space="preserve">Fanon moves initially from this deceptively recognizable psycho-political activist guideline, where the unreason of alienated compliance gives way to the </w:t>
      </w:r>
      <w:r w:rsidRPr="00F94357">
        <w:rPr>
          <w:rStyle w:val="Emphasis"/>
        </w:rPr>
        <w:t>reason of disalienated resistance</w:t>
      </w:r>
      <w:r w:rsidRPr="00F94357">
        <w:rPr>
          <w:rStyle w:val="StyleUnderline"/>
        </w:rPr>
        <w:t xml:space="preserve">, to a parenthetical clinical modulation, where he no longer seeks to </w:t>
      </w:r>
      <w:r w:rsidRPr="00F94357">
        <w:rPr>
          <w:rStyle w:val="Emphasis"/>
        </w:rPr>
        <w:t>enable</w:t>
      </w:r>
      <w:r w:rsidRPr="00F94357">
        <w:rPr>
          <w:rStyle w:val="StyleUnderline"/>
        </w:rPr>
        <w:t xml:space="preserve"> action per se, and action in a particular direction at that, but rather </w:t>
      </w:r>
      <w:r w:rsidRPr="00F94357">
        <w:rPr>
          <w:rStyle w:val="Emphasis"/>
        </w:rPr>
        <w:t>decision</w:t>
      </w:r>
      <w:r w:rsidRPr="00F94357">
        <w:rPr>
          <w:rStyle w:val="StyleUnderline"/>
        </w:rPr>
        <w:t xml:space="preserve">; decision in the proper sense, </w:t>
      </w:r>
      <w:r w:rsidRPr="00F94357">
        <w:rPr>
          <w:rStyle w:val="Emphasis"/>
        </w:rPr>
        <w:t>rather than the forced choice</w:t>
      </w:r>
      <w:r w:rsidRPr="00F94357">
        <w:rPr>
          <w:rStyle w:val="StyleUnderline"/>
        </w:rPr>
        <w:t xml:space="preserve">, </w:t>
      </w:r>
      <w:r w:rsidRPr="00F94357">
        <w:rPr>
          <w:rStyle w:val="Emphasis"/>
        </w:rPr>
        <w:t>the vel</w:t>
      </w:r>
      <w:r w:rsidRPr="00F94357">
        <w:rPr>
          <w:rStyle w:val="StyleUnderline"/>
        </w:rPr>
        <w:t xml:space="preserve">, of </w:t>
      </w:r>
      <w:r w:rsidRPr="00F94357">
        <w:rPr>
          <w:rStyle w:val="Emphasis"/>
        </w:rPr>
        <w:t>hallucinatory whiteness</w:t>
      </w:r>
      <w:r w:rsidRPr="00F94357">
        <w:rPr>
          <w:rStyle w:val="StyleUnderline"/>
        </w:rPr>
        <w:t>: “</w:t>
      </w:r>
      <w:r w:rsidRPr="00F94357">
        <w:rPr>
          <w:rStyle w:val="Emphasis"/>
        </w:rPr>
        <w:t>turn white or disappear</w:t>
      </w:r>
      <w:r w:rsidRPr="00F94357">
        <w:rPr>
          <w:sz w:val="12"/>
        </w:rPr>
        <w:t xml:space="preserve">.” No decision can be made within the terms of a forced choice, Fanon reveals, only a decision about the terms of its imposition. (Aside: the Philcox translation has it as: “whiten or perish.” I like the Markmann phrasing better here because it stays with the dynamics of hyper/in/visibility that Fanon is exploring, the peculiar problem of overdetermination from without, which is to say of anti-black racialization, of victimized appearance, but also of a certain ethics or aesthetics of disappearance that we can glean from a reading of Fanon. Kara Keeling (2007) and Huey Copeland (2013) and Simone Browne (2015) have elaborated on this nexus generatively in their respective work.) Wilderson’s question was to the effect of: </w:t>
      </w:r>
      <w:r w:rsidRPr="00F94357">
        <w:rPr>
          <w:rStyle w:val="Emphasis"/>
        </w:rPr>
        <w:t>What would a properly decided, freely chosen, passivity toward the social structure look like</w:t>
      </w:r>
      <w:r w:rsidRPr="00F94357">
        <w:rPr>
          <w:sz w:val="12"/>
        </w:rPr>
        <w:t xml:space="preserve">? </w:t>
      </w:r>
      <w:r w:rsidRPr="00F94357">
        <w:rPr>
          <w:rStyle w:val="StyleUnderline"/>
        </w:rPr>
        <w:t xml:space="preserve">Is there such a thing—ethically, politically—as </w:t>
      </w:r>
      <w:r w:rsidRPr="00F94357">
        <w:rPr>
          <w:rStyle w:val="Emphasis"/>
        </w:rPr>
        <w:t>radical passivity</w:t>
      </w:r>
      <w:r w:rsidRPr="00F94357">
        <w:rPr>
          <w:sz w:val="12"/>
        </w:rPr>
        <w:t xml:space="preserve">? (I ended my first book with a slightly modified reference from Thomas Carl Wall’s (1999) text bearing that very title. I wonder about this genuinely still and tend to think, yes, there is such a thing.) Žižek, to take another well-known example, has played on the pop psychological notion of “passive aggressive behavior” in his withering critique of so much leftist activism today. In The Parallax View, he writes: perhaps, </w:t>
      </w:r>
      <w:r w:rsidRPr="00F94357">
        <w:rPr>
          <w:rStyle w:val="StyleUnderline"/>
        </w:rPr>
        <w:t xml:space="preserve">one should assert this attitude of passive aggressivity as a proper radical political gesture, in contrast to </w:t>
      </w:r>
      <w:r w:rsidRPr="00F94357">
        <w:rPr>
          <w:rStyle w:val="Emphasis"/>
        </w:rPr>
        <w:t>aggressive passivity</w:t>
      </w:r>
      <w:r w:rsidRPr="00F94357">
        <w:rPr>
          <w:sz w:val="12"/>
        </w:rPr>
        <w:t xml:space="preserve">, </w:t>
      </w:r>
      <w:r w:rsidRPr="00F94357">
        <w:rPr>
          <w:rStyle w:val="StyleUnderline"/>
        </w:rPr>
        <w:t>the standard ‘</w:t>
      </w:r>
      <w:r w:rsidRPr="00F94357">
        <w:rPr>
          <w:rStyle w:val="Emphasis"/>
        </w:rPr>
        <w:t>interpassive’</w:t>
      </w:r>
      <w:r w:rsidRPr="00F94357">
        <w:rPr>
          <w:rStyle w:val="StyleUnderline"/>
        </w:rPr>
        <w:t xml:space="preserve"> mode of our </w:t>
      </w:r>
      <w:r w:rsidRPr="00F94357">
        <w:rPr>
          <w:rStyle w:val="Emphasis"/>
        </w:rPr>
        <w:t>participation</w:t>
      </w:r>
      <w:r w:rsidRPr="00F94357">
        <w:rPr>
          <w:rStyle w:val="StyleUnderline"/>
        </w:rPr>
        <w:t xml:space="preserve"> in socio-ideological life in which </w:t>
      </w:r>
      <w:r w:rsidRPr="00F94357">
        <w:rPr>
          <w:rStyle w:val="Emphasis"/>
        </w:rPr>
        <w:t>we are active all the time</w:t>
      </w:r>
      <w:r w:rsidRPr="00F94357">
        <w:rPr>
          <w:rStyle w:val="StyleUnderline"/>
        </w:rPr>
        <w:t xml:space="preserve"> in order to make it sure that </w:t>
      </w:r>
      <w:r w:rsidRPr="00F94357">
        <w:rPr>
          <w:rStyle w:val="Emphasis"/>
        </w:rPr>
        <w:t>nothing will happen, that nothing will really change</w:t>
      </w:r>
      <w:r w:rsidRPr="00F94357">
        <w:rPr>
          <w:sz w:val="12"/>
        </w:rPr>
        <w:t xml:space="preserve">. </w:t>
      </w:r>
      <w:r w:rsidRPr="00F94357">
        <w:rPr>
          <w:rStyle w:val="StyleUnderline"/>
        </w:rPr>
        <w:t xml:space="preserve">In such a constellation, the first truly critical (‘aggressive’, violent) step is to withdraw into passivity, </w:t>
      </w:r>
      <w:r w:rsidRPr="00F94357">
        <w:rPr>
          <w:rStyle w:val="Emphasis"/>
        </w:rPr>
        <w:t>to refuse to participate</w:t>
      </w:r>
      <w:r w:rsidRPr="00F94357">
        <w:rPr>
          <w:sz w:val="12"/>
        </w:rPr>
        <w:t xml:space="preserve">—Bartleby’s ‘I would prefer not to’ is the necessary first step which as it were clears the ground for a true activity, for an act that will effectively change </w:t>
      </w:r>
      <w:r w:rsidRPr="00F94357">
        <w:rPr>
          <w:sz w:val="12"/>
        </w:rPr>
        <w:lastRenderedPageBreak/>
        <w:t xml:space="preserve">the coordinates of the constellation (Žižek, 2009: 342). Now, Zizek’s “Bartleby politics” are obviously not quietist, insofar as they are meant to prepare the way for a true political act. (Frédéric Neyrat [2014] has a related conception: “Rather than its heart, </w:t>
      </w:r>
      <w:r w:rsidRPr="00F94357">
        <w:rPr>
          <w:rStyle w:val="Emphasis"/>
        </w:rPr>
        <w:t>passivity should be the skin of politics</w:t>
      </w:r>
      <w:r w:rsidRPr="00F94357">
        <w:rPr>
          <w:sz w:val="12"/>
        </w:rPr>
        <w:t xml:space="preserve">. </w:t>
      </w:r>
      <w:r w:rsidRPr="00F94357">
        <w:rPr>
          <w:rStyle w:val="StyleUnderline"/>
        </w:rPr>
        <w:t>Without passivity, without a ‘negative capability,’ to refer to Keats’s notion, there isn’t any creative imagination, this chaotic imagination that generates the promises of new worlds.”</w:t>
      </w:r>
      <w:r w:rsidRPr="00F94357">
        <w:rPr>
          <w:sz w:val="12"/>
        </w:rPr>
        <w:t xml:space="preserve"> And, not for nothing, Hortense Spillers (2003) makes another, earlier argument for “</w:t>
      </w:r>
      <w:r w:rsidRPr="00F94357">
        <w:rPr>
          <w:rStyle w:val="Emphasis"/>
        </w:rPr>
        <w:t>negative capability</w:t>
      </w:r>
      <w:r w:rsidRPr="00F94357">
        <w:rPr>
          <w:sz w:val="12"/>
        </w:rPr>
        <w:t xml:space="preserve">” in a pair of essays first published in the 1990s, “The Crisis of the Negro Intellectual: A Post-Date” and “All The Things You Could Be By Now If Sigmund Freud’s Wife Was Your Mother: Psychoanalysis and Race.” But </w:t>
      </w:r>
      <w:r w:rsidRPr="00F94357">
        <w:rPr>
          <w:rStyle w:val="StyleUnderline"/>
        </w:rPr>
        <w:t xml:space="preserve">the interregnum that opens up between the frenetic, </w:t>
      </w:r>
      <w:r w:rsidRPr="00F94357">
        <w:rPr>
          <w:rStyle w:val="Emphasis"/>
        </w:rPr>
        <w:t>aggressively passive “activism</w:t>
      </w:r>
      <w:r w:rsidRPr="00F94357">
        <w:rPr>
          <w:rStyle w:val="StyleUnderline"/>
        </w:rPr>
        <w:t>” of the current socio-ideological constellation—in which “</w:t>
      </w:r>
      <w:r w:rsidRPr="00F94357">
        <w:rPr>
          <w:rStyle w:val="Emphasis"/>
        </w:rPr>
        <w:t>the anxious expectation that nothing will happen</w:t>
      </w:r>
      <w:r w:rsidRPr="00F94357">
        <w:rPr>
          <w:rStyle w:val="StyleUnderline"/>
        </w:rPr>
        <w:t>” competes with “</w:t>
      </w:r>
      <w:r w:rsidRPr="00F94357">
        <w:rPr>
          <w:rStyle w:val="Emphasis"/>
        </w:rPr>
        <w:t>the desperate demand to do something</w:t>
      </w:r>
      <w:r w:rsidRPr="00F94357">
        <w:rPr>
          <w:rStyle w:val="StyleUnderline"/>
        </w:rPr>
        <w:t xml:space="preserve">”—and that new constellation brought into being by the </w:t>
      </w:r>
      <w:r w:rsidRPr="00F94357">
        <w:rPr>
          <w:rStyle w:val="Emphasis"/>
        </w:rPr>
        <w:t>introduction of some fundamental indeterminancy</w:t>
      </w:r>
      <w:r w:rsidRPr="00F94357">
        <w:rPr>
          <w:rStyle w:val="StyleUnderline"/>
        </w:rPr>
        <w:t xml:space="preserve">—a </w:t>
      </w:r>
      <w:r w:rsidRPr="00F94357">
        <w:rPr>
          <w:rStyle w:val="Emphasis"/>
        </w:rPr>
        <w:t>negativity</w:t>
      </w:r>
      <w:r w:rsidRPr="00F94357">
        <w:rPr>
          <w:rStyle w:val="StyleUnderline"/>
        </w:rPr>
        <w:t xml:space="preserve"> that is, as you rightly note above, </w:t>
      </w:r>
      <w:r w:rsidRPr="00F94357">
        <w:rPr>
          <w:rStyle w:val="Emphasis"/>
        </w:rPr>
        <w:t>strictly unfathomable</w:t>
      </w:r>
      <w:r w:rsidRPr="00F94357">
        <w:rPr>
          <w:rStyle w:val="StyleUnderline"/>
        </w:rPr>
        <w:t xml:space="preserve">—that interregnum would seem to require the </w:t>
      </w:r>
      <w:r w:rsidRPr="00F94357">
        <w:rPr>
          <w:rStyle w:val="Emphasis"/>
        </w:rPr>
        <w:t>cultivation</w:t>
      </w:r>
      <w:r w:rsidRPr="00F94357">
        <w:rPr>
          <w:rStyle w:val="StyleUnderline"/>
        </w:rPr>
        <w:t xml:space="preserve"> of an </w:t>
      </w:r>
      <w:r w:rsidRPr="00F94357">
        <w:rPr>
          <w:rStyle w:val="Emphasis"/>
        </w:rPr>
        <w:t>oxymoronic passive activity</w:t>
      </w:r>
      <w:r w:rsidRPr="00F94357">
        <w:rPr>
          <w:sz w:val="12"/>
        </w:rPr>
        <w:t xml:space="preserve">. </w:t>
      </w:r>
      <w:r w:rsidRPr="00F94357">
        <w:rPr>
          <w:rStyle w:val="StyleUnderline"/>
        </w:rPr>
        <w:t>Does it make sense to speak of a need for “</w:t>
      </w:r>
      <w:r w:rsidRPr="00F94357">
        <w:rPr>
          <w:rStyle w:val="Emphasis"/>
        </w:rPr>
        <w:t>passivism</w:t>
      </w:r>
      <w:r w:rsidRPr="00F94357">
        <w:rPr>
          <w:rStyle w:val="StyleUnderline"/>
        </w:rPr>
        <w:t>”</w:t>
      </w:r>
      <w:r w:rsidRPr="00F94357">
        <w:rPr>
          <w:sz w:val="12"/>
        </w:rPr>
        <w:t xml:space="preserve"> (not to be confused with the homophonic term “pacifism”)? </w:t>
      </w:r>
      <w:r w:rsidRPr="00F94357">
        <w:rPr>
          <w:rStyle w:val="StyleUnderline"/>
        </w:rPr>
        <w:t xml:space="preserve">Think of the performative contradiction of </w:t>
      </w:r>
      <w:r w:rsidRPr="00F94357">
        <w:rPr>
          <w:rStyle w:val="Emphasis"/>
        </w:rPr>
        <w:t>trying to relax</w:t>
      </w:r>
      <w:r w:rsidRPr="00F94357">
        <w:rPr>
          <w:rStyle w:val="StyleUnderline"/>
        </w:rPr>
        <w:t>; the harder you try to attain it, the more it evades you</w:t>
      </w:r>
      <w:r w:rsidRPr="00F94357">
        <w:rPr>
          <w:sz w:val="12"/>
        </w:rPr>
        <w:t xml:space="preserve">. As every athlete worth their salt knows, your best performance requires your least effort. </w:t>
      </w:r>
      <w:r w:rsidRPr="00F94357">
        <w:rPr>
          <w:rStyle w:val="StyleUnderline"/>
        </w:rPr>
        <w:t xml:space="preserve">The more you relax, the more intensely you can exert yourself. In this scenario, </w:t>
      </w:r>
      <w:r w:rsidRPr="00F94357">
        <w:rPr>
          <w:rStyle w:val="Emphasis"/>
        </w:rPr>
        <w:t>you do more the less you try.</w:t>
      </w:r>
      <w:r>
        <w:rPr>
          <w:rStyle w:val="Emphasis"/>
        </w:rPr>
        <w:t xml:space="preserve"> </w:t>
      </w:r>
      <w:r w:rsidRPr="00F94357">
        <w:rPr>
          <w:sz w:val="12"/>
        </w:rPr>
        <w:t xml:space="preserve">It’s worth thinking about this seriously in the Trump era (using Trump here as a symbol for the consolidation of a whole post-civil rights, post-cold war, post-9/11 dispensation), </w:t>
      </w:r>
      <w:r w:rsidRPr="00F94357">
        <w:rPr>
          <w:rStyle w:val="StyleUnderline"/>
        </w:rPr>
        <w:t>given how greatly the ongoing reactionary campaign benefits from and requires any and all imagery of protest, political or pedestrian, as evidence</w:t>
      </w:r>
      <w:r w:rsidRPr="00F94357">
        <w:rPr>
          <w:sz w:val="12"/>
        </w:rPr>
        <w:t>—“</w:t>
      </w:r>
      <w:r w:rsidRPr="00F94357">
        <w:rPr>
          <w:rStyle w:val="Emphasis"/>
        </w:rPr>
        <w:t>alternative factual evidence</w:t>
      </w:r>
      <w:r w:rsidRPr="00F94357">
        <w:rPr>
          <w:sz w:val="12"/>
        </w:rPr>
        <w:t>”—</w:t>
      </w:r>
      <w:r w:rsidRPr="00F94357">
        <w:rPr>
          <w:rStyle w:val="StyleUnderline"/>
        </w:rPr>
        <w:t xml:space="preserve">supporting a narrative, ultimately, of </w:t>
      </w:r>
      <w:r w:rsidRPr="00F94357">
        <w:rPr>
          <w:rStyle w:val="Emphasis"/>
        </w:rPr>
        <w:t>white victimization</w:t>
      </w:r>
      <w:r w:rsidRPr="00F94357">
        <w:rPr>
          <w:rStyle w:val="StyleUnderline"/>
        </w:rPr>
        <w:t xml:space="preserve"> and </w:t>
      </w:r>
      <w:r w:rsidRPr="00F94357">
        <w:rPr>
          <w:rStyle w:val="Emphasis"/>
        </w:rPr>
        <w:t>oppressive black power</w:t>
      </w:r>
      <w:r w:rsidRPr="00F94357">
        <w:rPr>
          <w:rStyle w:val="StyleUnderline"/>
        </w:rPr>
        <w:t xml:space="preserve"> (</w:t>
      </w:r>
      <w:r w:rsidRPr="00F94357">
        <w:rPr>
          <w:sz w:val="12"/>
        </w:rPr>
        <w:t xml:space="preserve">and all the conflictual transliterations of this antagonism seen today—from the land and resource battles in the heartland to the travel bans at the borders). Given, that is, how frustratingly ineffective that protest seems to be in the face of an entire infrastructure that not only absorbs resistance, but solicits it too. It makes you nostalgic for the days of good old-fashioned repression and co-optation (days which, of course, never really existed in black), because at least then you knew you were on to something truly oppositional, subversive, alternate. I don’t think it’s a coincidence that, under such conditions, </w:t>
      </w:r>
      <w:r w:rsidRPr="00F94357">
        <w:rPr>
          <w:rStyle w:val="StyleUnderline"/>
        </w:rPr>
        <w:t xml:space="preserve">black (or blackened) artists are drawn with some regularity to paradoxical ideas about fighting anti-blackness by </w:t>
      </w:r>
      <w:r w:rsidRPr="00F94357">
        <w:rPr>
          <w:rStyle w:val="Emphasis"/>
        </w:rPr>
        <w:t>over-identifying</w:t>
      </w:r>
      <w:r w:rsidRPr="00F94357">
        <w:rPr>
          <w:rStyle w:val="StyleUnderline"/>
        </w:rPr>
        <w:t xml:space="preserve"> with its </w:t>
      </w:r>
      <w:r w:rsidRPr="00F94357">
        <w:rPr>
          <w:rStyle w:val="Emphasis"/>
        </w:rPr>
        <w:t>desire</w:t>
      </w:r>
      <w:r w:rsidRPr="00F94357">
        <w:rPr>
          <w:rStyle w:val="StyleUnderline"/>
        </w:rPr>
        <w:t xml:space="preserve"> to </w:t>
      </w:r>
      <w:r w:rsidRPr="00F94357">
        <w:rPr>
          <w:rStyle w:val="Emphasis"/>
        </w:rPr>
        <w:t>disappear</w:t>
      </w:r>
      <w:r w:rsidRPr="00F94357">
        <w:rPr>
          <w:rStyle w:val="StyleUnderline"/>
        </w:rPr>
        <w:t xml:space="preserve"> or distort or disfigure blackness, essentially taking it over and enforcing it </w:t>
      </w:r>
      <w:r w:rsidRPr="00F94357">
        <w:rPr>
          <w:rStyle w:val="Emphasis"/>
        </w:rPr>
        <w:t>hyperbolically</w:t>
      </w:r>
      <w:r w:rsidRPr="00F94357">
        <w:rPr>
          <w:rStyle w:val="StyleUnderline"/>
        </w:rPr>
        <w:t xml:space="preserve">, </w:t>
      </w:r>
      <w:r w:rsidRPr="00F94357">
        <w:rPr>
          <w:rStyle w:val="Emphasis"/>
        </w:rPr>
        <w:t>satirically</w:t>
      </w:r>
      <w:r w:rsidRPr="00F94357">
        <w:rPr>
          <w:rStyle w:val="StyleUnderline"/>
        </w:rPr>
        <w:t xml:space="preserve">, even </w:t>
      </w:r>
      <w:r w:rsidRPr="00F94357">
        <w:rPr>
          <w:rStyle w:val="Emphasis"/>
        </w:rPr>
        <w:t>vindictively</w:t>
      </w:r>
      <w:r w:rsidRPr="00F94357">
        <w:rPr>
          <w:sz w:val="12"/>
        </w:rPr>
        <w:t xml:space="preserve">. I think Paul Beatty’s literature has done this to great effect for twenty years or more—from White Boy Shuffle (1996) to The Sellout (2015)—and you could add to that titles like Darius James’s Negrophobia (1992) and Kola Boof’s Sexy Part of the Bible (2011); consider as well the work of Betye Saar and Kara Walker and Michael Ray Charles in the visual arts, the comedy of Dave Chappelle and Leslie Jones, or films like Spike Lee’s Bamboozled (2000) and Lars von Trier’s Manderlay (2005) and Jordan Peele’s Get Out (2017). I don’t want to get too much into the weeds of the current conjuncture and lose track of the larger structural problem posed by blackness and </w:t>
      </w:r>
      <w:r w:rsidRPr="00F94357">
        <w:rPr>
          <w:rStyle w:val="StyleUnderline"/>
        </w:rPr>
        <w:t>anti-blackness,</w:t>
      </w:r>
      <w:r w:rsidRPr="00F94357">
        <w:rPr>
          <w:sz w:val="12"/>
        </w:rPr>
        <w:t xml:space="preserve"> a problem that </w:t>
      </w:r>
      <w:r w:rsidRPr="00F94357">
        <w:rPr>
          <w:rStyle w:val="StyleUnderline"/>
        </w:rPr>
        <w:t xml:space="preserve">confounds the very distinction between </w:t>
      </w:r>
      <w:r w:rsidRPr="00F94357">
        <w:rPr>
          <w:rStyle w:val="Emphasis"/>
        </w:rPr>
        <w:t>structure</w:t>
      </w:r>
      <w:r w:rsidRPr="00F94357">
        <w:rPr>
          <w:rStyle w:val="StyleUnderline"/>
        </w:rPr>
        <w:t xml:space="preserve"> and </w:t>
      </w:r>
      <w:r w:rsidRPr="00F94357">
        <w:rPr>
          <w:rStyle w:val="Emphasis"/>
        </w:rPr>
        <w:t>conjuncture</w:t>
      </w:r>
      <w:r w:rsidRPr="00F94357">
        <w:rPr>
          <w:rStyle w:val="StyleUnderline"/>
        </w:rPr>
        <w:t xml:space="preserve"> in the first place</w:t>
      </w:r>
      <w:r w:rsidRPr="00F94357">
        <w:rPr>
          <w:sz w:val="12"/>
        </w:rPr>
        <w:t xml:space="preserve">. </w:t>
      </w:r>
      <w:r w:rsidRPr="00F94357">
        <w:rPr>
          <w:rStyle w:val="StyleUnderline"/>
        </w:rPr>
        <w:t xml:space="preserve">It is not just the exigencies of the present moment or the strategic and tactical </w:t>
      </w:r>
      <w:r w:rsidRPr="00F94357">
        <w:rPr>
          <w:rStyle w:val="Emphasis"/>
        </w:rPr>
        <w:t>challenges facing</w:t>
      </w:r>
      <w:r w:rsidRPr="00F94357">
        <w:rPr>
          <w:rStyle w:val="StyleUnderline"/>
        </w:rPr>
        <w:t xml:space="preserve"> the Movement for Black Lives that raise the question of how to intervene, of how to </w:t>
      </w:r>
      <w:r w:rsidRPr="00F94357">
        <w:rPr>
          <w:rStyle w:val="Emphasis"/>
        </w:rPr>
        <w:t>introduce</w:t>
      </w:r>
      <w:r w:rsidRPr="00F94357">
        <w:rPr>
          <w:rStyle w:val="StyleUnderline"/>
        </w:rPr>
        <w:t xml:space="preserve"> “</w:t>
      </w:r>
      <w:r w:rsidRPr="00F94357">
        <w:rPr>
          <w:rStyle w:val="Emphasis"/>
        </w:rPr>
        <w:t>invention into existence</w:t>
      </w:r>
      <w:r w:rsidRPr="00F94357">
        <w:rPr>
          <w:rStyle w:val="StyleUnderline"/>
        </w:rPr>
        <w:t>,”</w:t>
      </w:r>
      <w:r w:rsidRPr="00F94357">
        <w:rPr>
          <w:sz w:val="12"/>
        </w:rPr>
        <w:t xml:space="preserve"> as Fanon put it. What I’ve called “a </w:t>
      </w:r>
      <w:r w:rsidRPr="00F94357">
        <w:rPr>
          <w:rStyle w:val="Emphasis"/>
        </w:rPr>
        <w:t>groundless</w:t>
      </w:r>
      <w:r w:rsidRPr="00F94357">
        <w:rPr>
          <w:rStyle w:val="StyleUnderline"/>
        </w:rPr>
        <w:t xml:space="preserve"> or baseless </w:t>
      </w:r>
      <w:r w:rsidRPr="00F94357">
        <w:rPr>
          <w:rStyle w:val="Emphasis"/>
        </w:rPr>
        <w:t>politics</w:t>
      </w:r>
      <w:r w:rsidRPr="00F94357">
        <w:rPr>
          <w:rStyle w:val="StyleUnderline"/>
        </w:rPr>
        <w:t xml:space="preserve"> that does not proceed from a margin of power, a politics with no (final) </w:t>
      </w:r>
      <w:r w:rsidRPr="00F94357">
        <w:rPr>
          <w:rStyle w:val="Emphasis"/>
        </w:rPr>
        <w:t>recourse</w:t>
      </w:r>
      <w:r w:rsidRPr="00F94357">
        <w:rPr>
          <w:rStyle w:val="StyleUnderline"/>
        </w:rPr>
        <w:t xml:space="preserve"> to </w:t>
      </w:r>
      <w:r w:rsidRPr="00F94357">
        <w:rPr>
          <w:rStyle w:val="Emphasis"/>
        </w:rPr>
        <w:t>foundations</w:t>
      </w:r>
      <w:r w:rsidRPr="00F94357">
        <w:rPr>
          <w:rStyle w:val="StyleUnderline"/>
        </w:rPr>
        <w:t xml:space="preserve"> of any sort, a politics forged from critical resources </w:t>
      </w:r>
      <w:r w:rsidRPr="00F94357">
        <w:rPr>
          <w:rStyle w:val="Emphasis"/>
        </w:rPr>
        <w:t>immanent to the situation</w:t>
      </w:r>
      <w:r w:rsidRPr="00F94357">
        <w:rPr>
          <w:rStyle w:val="StyleUnderline"/>
        </w:rPr>
        <w:t>, resources from anywhere and anyone, which is to say from nowhere and no one in particular</w:t>
      </w:r>
      <w:r w:rsidRPr="00F94357">
        <w:rPr>
          <w:sz w:val="12"/>
        </w:rPr>
        <w:t>” (Sexton, 2016b: 589); this approach to politics would seem to entail a total rejection of transcendence, a politics of pure immanence without the Archimedean point. And in one sense it is, but I am attuned to the difficulties arising from an abandonment of the negative in our enthusiasm for the affirmative, and so I want to think not so much about transcendence viz. immanence as about the various forms or modalities of transcendence and immanence that can be mobilized.</w:t>
      </w:r>
    </w:p>
    <w:p w14:paraId="6C2BB1FD" w14:textId="77777777" w:rsidR="00645291" w:rsidRPr="00645291" w:rsidRDefault="00645291" w:rsidP="00645291"/>
    <w:p w14:paraId="1EE86EC3" w14:textId="77777777" w:rsidR="00B6215F" w:rsidRDefault="00B6215F" w:rsidP="00B6215F">
      <w:pPr>
        <w:pStyle w:val="Heading3"/>
      </w:pPr>
      <w:r>
        <w:lastRenderedPageBreak/>
        <w:t>Alt – Wake Work</w:t>
      </w:r>
    </w:p>
    <w:p w14:paraId="55EDF9C4" w14:textId="77777777" w:rsidR="00B6215F" w:rsidRDefault="00B6215F" w:rsidP="00B6215F">
      <w:pPr>
        <w:pStyle w:val="Heading4"/>
      </w:pPr>
      <w:r>
        <w:t>The alternative is an endorsement of Wake Work as a praxis of being</w:t>
      </w:r>
    </w:p>
    <w:p w14:paraId="2593C69F" w14:textId="77777777" w:rsidR="00B6215F" w:rsidRPr="00636413" w:rsidRDefault="00B6215F" w:rsidP="00B6215F">
      <w:r w:rsidRPr="00636413">
        <w:rPr>
          <w:b/>
          <w:bCs/>
        </w:rPr>
        <w:t>Sharpe 16</w:t>
      </w:r>
      <w:r w:rsidRPr="00636413">
        <w:t xml:space="preserve"> (Christina Sharpe</w:t>
      </w:r>
      <w:r>
        <w:t xml:space="preserve">, </w:t>
      </w:r>
      <w:r w:rsidRPr="00636413">
        <w:t xml:space="preserve">Associate Professor of English at Tufts University. “In the Wake”, Duke University Press, 2016, pg. </w:t>
      </w:r>
      <w:r>
        <w:t>29-32</w:t>
      </w:r>
      <w:r w:rsidRPr="00636413">
        <w:t>) /</w:t>
      </w:r>
      <w:r>
        <w:t>/gene</w:t>
      </w:r>
    </w:p>
    <w:p w14:paraId="31378340" w14:textId="15E22C8A" w:rsidR="00B6215F" w:rsidRDefault="00B6215F" w:rsidP="00B6215F">
      <w:pPr>
        <w:rPr>
          <w:rStyle w:val="Emphasis"/>
        </w:rPr>
      </w:pPr>
      <w:r w:rsidRPr="00636413">
        <w:rPr>
          <w:rStyle w:val="StyleUnderline"/>
        </w:rPr>
        <w:t>I am trying to find the language for this work, find the form for this work.</w:t>
      </w:r>
      <w:r w:rsidRPr="00E85B89">
        <w:rPr>
          <w:sz w:val="12"/>
        </w:rPr>
        <w:t xml:space="preserve"> </w:t>
      </w:r>
      <w:r w:rsidRPr="00636413">
        <w:rPr>
          <w:rStyle w:val="StyleUnderline"/>
        </w:rPr>
        <w:t>Language and form fracture more every day.</w:t>
      </w:r>
      <w:r w:rsidRPr="00E85B89">
        <w:rPr>
          <w:sz w:val="12"/>
        </w:rPr>
        <w:t xml:space="preserve"> </w:t>
      </w:r>
      <w:r w:rsidRPr="00636413">
        <w:rPr>
          <w:rStyle w:val="StyleUnderline"/>
        </w:rPr>
        <w:t>I am trying, too, to find the words that will articulate care and the words to think what Keguro Macharia</w:t>
      </w:r>
      <w:r w:rsidRPr="00E85B89">
        <w:rPr>
          <w:sz w:val="12"/>
        </w:rPr>
        <w:t xml:space="preserve"> (2015) </w:t>
      </w:r>
      <w:r w:rsidRPr="00636413">
        <w:rPr>
          <w:rStyle w:val="StyleUnderline"/>
        </w:rPr>
        <w:t>calls those “we formations.”</w:t>
      </w:r>
      <w:r w:rsidRPr="00E85B89">
        <w:rPr>
          <w:sz w:val="12"/>
        </w:rPr>
        <w:t xml:space="preserve"> I am trying to think </w:t>
      </w:r>
      <w:r w:rsidRPr="00636413">
        <w:rPr>
          <w:rStyle w:val="StyleUnderline"/>
        </w:rPr>
        <w:t>how to perform the labor of them</w:t>
      </w:r>
      <w:r w:rsidRPr="00E85B89">
        <w:rPr>
          <w:sz w:val="12"/>
        </w:rPr>
        <w:t xml:space="preserve">. </w:t>
      </w:r>
      <w:r w:rsidRPr="00636413">
        <w:rPr>
          <w:rStyle w:val="StyleUnderline"/>
        </w:rPr>
        <w:t>Or what Tinsley</w:t>
      </w:r>
      <w:r w:rsidRPr="00E85B89">
        <w:rPr>
          <w:sz w:val="12"/>
        </w:rPr>
        <w:t xml:space="preserve"> (2008, 191) </w:t>
      </w:r>
      <w:r w:rsidRPr="00636413">
        <w:rPr>
          <w:rStyle w:val="StyleUnderline"/>
        </w:rPr>
        <w:t>calls a “feeling and a feeling for” and what Glissant</w:t>
      </w:r>
      <w:r w:rsidRPr="00E85B89">
        <w:rPr>
          <w:sz w:val="12"/>
        </w:rPr>
        <w:t xml:space="preserve"> ([1995] 2006, 9) </w:t>
      </w:r>
      <w:r w:rsidRPr="00636413">
        <w:rPr>
          <w:rStyle w:val="StyleUnderline"/>
        </w:rPr>
        <w:t>refers to as “knowing ourselves as part and as crowd</w:t>
      </w:r>
      <w:r w:rsidRPr="00E85B89">
        <w:rPr>
          <w:sz w:val="12"/>
        </w:rPr>
        <w:t xml:space="preserve">.” </w:t>
      </w:r>
      <w:r w:rsidRPr="00636413">
        <w:rPr>
          <w:rStyle w:val="StyleUnderline"/>
        </w:rPr>
        <w:t>This is</w:t>
      </w:r>
      <w:r w:rsidRPr="00E85B89">
        <w:rPr>
          <w:sz w:val="12"/>
        </w:rPr>
        <w:t xml:space="preserve"> what I am calling </w:t>
      </w:r>
      <w:r w:rsidRPr="00636413">
        <w:rPr>
          <w:rStyle w:val="Emphasis"/>
        </w:rPr>
        <w:t>wake work</w:t>
      </w:r>
      <w:r w:rsidRPr="00E85B89">
        <w:rPr>
          <w:sz w:val="12"/>
        </w:rPr>
        <w:t xml:space="preserve">. With Brand and Philip, I want to sound this language anew, sound a new language. Thinking, still, with Brand and Philip, who demand, always, a new thinking, I want to distinguish what I am calling Black being in the wake and wake work from the work of melancholia and mourning. 27 </w:t>
      </w:r>
      <w:r w:rsidRPr="00636413">
        <w:rPr>
          <w:rStyle w:val="StyleUnderline"/>
        </w:rPr>
        <w:t>And though wake work is, at least in part, attentive to mourning and the mourning work that takes place on local and trans*local and global levels, and even as we know that mourning an event might be interminable, how does one mourn the interminable event?</w:t>
      </w:r>
      <w:r w:rsidRPr="00E85B89">
        <w:rPr>
          <w:sz w:val="12"/>
        </w:rPr>
        <w:t xml:space="preserve"> </w:t>
      </w:r>
      <w:r w:rsidRPr="00636413">
        <w:rPr>
          <w:rStyle w:val="StyleUnderline"/>
        </w:rPr>
        <w:t>Just as wake work troubles mourning, so too do the wake and wake work trouble the ways most museums and memorials take up trauma and memory</w:t>
      </w:r>
      <w:r w:rsidRPr="00E85B89">
        <w:rPr>
          <w:sz w:val="12"/>
        </w:rPr>
        <w:t xml:space="preserve">. That is, </w:t>
      </w:r>
      <w:r w:rsidRPr="00636413">
        <w:rPr>
          <w:rStyle w:val="StyleUnderline"/>
        </w:rPr>
        <w:t>if museums and memorials materialize a kind of reparation (repair) and enact their own pedagogies as they position visitors to have a particular experience or set of experiences about an event that is seen to be past, how does one memorialize chattel slavery and its afterlives, which are unfolding still</w:t>
      </w:r>
      <w:r w:rsidRPr="00E85B89">
        <w:rPr>
          <w:sz w:val="12"/>
        </w:rPr>
        <w:t xml:space="preserve">? How </w:t>
      </w:r>
      <w:r w:rsidRPr="00636413">
        <w:rPr>
          <w:rStyle w:val="StyleUnderline"/>
        </w:rPr>
        <w:t>do we memorialize an event that is still ongoing</w:t>
      </w:r>
      <w:r w:rsidRPr="00E85B89">
        <w:rPr>
          <w:sz w:val="12"/>
        </w:rPr>
        <w:t xml:space="preserve">? </w:t>
      </w:r>
      <w:r w:rsidRPr="00636413">
        <w:rPr>
          <w:rStyle w:val="Emphasis"/>
        </w:rPr>
        <w:t>Might we instead understand the absence of a National Slavery Museum in the United States as recognition of the ongoingness of the conditions of capture</w:t>
      </w:r>
      <w:r w:rsidRPr="00E85B89">
        <w:rPr>
          <w:sz w:val="12"/>
        </w:rPr>
        <w:t xml:space="preserve">? Because how does one memorialize the everyday? How does one, in the words so often used by such institutions, “come to terms with” (which usually means move past) ongoing and quotidian atrocity? Put another way, </w:t>
      </w:r>
      <w:r w:rsidRPr="00636413">
        <w:rPr>
          <w:rStyle w:val="Emphasis"/>
        </w:rPr>
        <w:t>I’m interested in ways of seeing and imagining responses to terror in the varied and various ways that our Black lives are lived under occupation; ways that attest to the modalities of Black life lived in, as, under, and despite Black death</w:t>
      </w:r>
      <w:r w:rsidRPr="00E85B89">
        <w:rPr>
          <w:sz w:val="12"/>
        </w:rPr>
        <w:t xml:space="preserve">. And </w:t>
      </w:r>
      <w:r w:rsidRPr="00636413">
        <w:rPr>
          <w:rStyle w:val="StyleUnderline"/>
        </w:rPr>
        <w:t xml:space="preserve">I want to think about what this imagining calls forth, to think through what it calls on “us” to do, think, feel in the wake of slavery— which is to say in an ongoing present of subjection and </w:t>
      </w:r>
      <w:r w:rsidRPr="00636413">
        <w:rPr>
          <w:rStyle w:val="Emphasis"/>
        </w:rPr>
        <w:t>resistance; which is to say wake work, wake theory.</w:t>
      </w:r>
      <w:r w:rsidRPr="00E85B89">
        <w:rPr>
          <w:sz w:val="12"/>
        </w:rPr>
        <w:t xml:space="preserve"> </w:t>
      </w:r>
      <w:r w:rsidRPr="00636413">
        <w:rPr>
          <w:rStyle w:val="StyleUnderline"/>
        </w:rPr>
        <w:t xml:space="preserve">I want, </w:t>
      </w:r>
      <w:r w:rsidRPr="00E85B89">
        <w:rPr>
          <w:sz w:val="12"/>
        </w:rPr>
        <w:t xml:space="preserve">too, </w:t>
      </w:r>
      <w:r w:rsidRPr="00636413">
        <w:rPr>
          <w:rStyle w:val="StyleUnderline"/>
        </w:rPr>
        <w:t>to distinguish what I am calling</w:t>
      </w:r>
      <w:r w:rsidRPr="00E85B89">
        <w:rPr>
          <w:sz w:val="12"/>
        </w:rPr>
        <w:t xml:space="preserve"> and calling </w:t>
      </w:r>
      <w:r w:rsidRPr="00636413">
        <w:rPr>
          <w:rStyle w:val="StyleUnderline"/>
        </w:rPr>
        <w:t>for as care from state-imposed regimes of surveillance</w:t>
      </w:r>
      <w:r w:rsidRPr="00E85B89">
        <w:rPr>
          <w:sz w:val="12"/>
        </w:rPr>
        <w:t xml:space="preserve">. 28 </w:t>
      </w:r>
      <w:r w:rsidRPr="00636413">
        <w:rPr>
          <w:rStyle w:val="StyleUnderline"/>
        </w:rPr>
        <w:t>How can we think</w:t>
      </w:r>
      <w:r w:rsidRPr="00E85B89">
        <w:rPr>
          <w:sz w:val="12"/>
        </w:rPr>
        <w:t xml:space="preserve"> (and rethink and rethink) </w:t>
      </w:r>
      <w:r w:rsidRPr="00636413">
        <w:rPr>
          <w:rStyle w:val="StyleUnderline"/>
        </w:rPr>
        <w:t>care laterally, in the register of the intramural, in a different relation than that of the violence of the state</w:t>
      </w:r>
      <w:r w:rsidRPr="00E85B89">
        <w:rPr>
          <w:sz w:val="12"/>
        </w:rPr>
        <w:t xml:space="preserve">? </w:t>
      </w:r>
      <w:r w:rsidRPr="00636413">
        <w:rPr>
          <w:rStyle w:val="StyleUnderline"/>
        </w:rPr>
        <w:t>In what ways do we remember the dead, those lost in the Middle Passage, those who arrived reluctantly, and those still arriving</w:t>
      </w:r>
      <w:r w:rsidRPr="00E85B89">
        <w:rPr>
          <w:sz w:val="12"/>
        </w:rPr>
        <w:t>? To quote Gaston Bachelard, whom I arrived at through Elizabeth DeLoughrey’s “Heavy Waters,” “</w:t>
      </w:r>
      <w:r w:rsidRPr="00636413">
        <w:rPr>
          <w:rStyle w:val="StyleUnderline"/>
        </w:rPr>
        <w:t>water is an element ‘which remembers the dead’</w:t>
      </w:r>
      <w:r w:rsidRPr="00E85B89">
        <w:rPr>
          <w:sz w:val="12"/>
        </w:rPr>
        <w:t>” (DeLoughrey 2010, 704</w:t>
      </w:r>
      <w:r w:rsidRPr="00636413">
        <w:rPr>
          <w:rStyle w:val="StyleUnderline"/>
        </w:rPr>
        <w:t>). What, then, are the ongoing coordinates and effects of the wake, and what does it mean to inhabit that Fanonian “zone of non-Being” within and after slavery’s denial of Black humanity</w:t>
      </w:r>
      <w:r w:rsidRPr="00E85B89">
        <w:rPr>
          <w:sz w:val="12"/>
        </w:rPr>
        <w:t xml:space="preserve">? 29 </w:t>
      </w:r>
      <w:r w:rsidRPr="00636413">
        <w:rPr>
          <w:rStyle w:val="Emphasis"/>
        </w:rPr>
        <w:t>Inhabiting here is the state of being inhabited/occupied and also being or dwelling in. In activating the multiple registers of “wake,” I have turned to images, poetry, and literature that take up the wake as a way toward understanding how slavery’s continued unfolding is constitutive of the contemporary conditions of spatial, legal, psychic, and material dimensions of Black non/being as well as Black aesthetic and other modes of deformation and interruption</w:t>
      </w:r>
      <w:r w:rsidRPr="00E85B89">
        <w:rPr>
          <w:sz w:val="12"/>
        </w:rPr>
        <w:t xml:space="preserve">. </w:t>
      </w:r>
      <w:r w:rsidRPr="00636413">
        <w:rPr>
          <w:rStyle w:val="StyleUnderline"/>
        </w:rPr>
        <w:t xml:space="preserve">That set of work by Black artists, poets, writers, and thinkers is positioned against a set of quotidian catastrophic events and their reporting that together comprise what I am calling the </w:t>
      </w:r>
      <w:r w:rsidRPr="00636413">
        <w:rPr>
          <w:rStyle w:val="Emphasis"/>
        </w:rPr>
        <w:t>orthography of the wake</w:t>
      </w:r>
      <w:r w:rsidRPr="00E85B89">
        <w:rPr>
          <w:sz w:val="12"/>
        </w:rPr>
        <w:t xml:space="preserve">. </w:t>
      </w:r>
      <w:r w:rsidRPr="00636413">
        <w:rPr>
          <w:rStyle w:val="StyleUnderline"/>
        </w:rPr>
        <w:t>The latter is a dysgraphia of disaster, and these disasters arrive by way of the rapid, deliberate, repetitive, and wide circulation on television and social media of Black social, material, and psychic death</w:t>
      </w:r>
      <w:r w:rsidRPr="00E85B89">
        <w:rPr>
          <w:sz w:val="12"/>
        </w:rPr>
        <w:t xml:space="preserve">. This orthography makes domination in/visible and not/visceral. </w:t>
      </w:r>
      <w:r w:rsidRPr="00636413">
        <w:rPr>
          <w:rStyle w:val="StyleUnderline"/>
        </w:rPr>
        <w:t>This orthography is an instance of what I am calling the Weather; it registers and produces the conventions of antiblackness in the present and into the future. A reprise and an elaboration</w:t>
      </w:r>
      <w:r w:rsidRPr="00E85B89">
        <w:rPr>
          <w:sz w:val="12"/>
        </w:rPr>
        <w:t xml:space="preserve">: </w:t>
      </w:r>
      <w:r w:rsidRPr="00636413">
        <w:rPr>
          <w:rStyle w:val="Emphasis"/>
        </w:rPr>
        <w:t xml:space="preserve">Wakes are processes; </w:t>
      </w:r>
      <w:r w:rsidRPr="00636413">
        <w:rPr>
          <w:rStyle w:val="Emphasis"/>
        </w:rPr>
        <w:lastRenderedPageBreak/>
        <w:t>through them we think about the dead and about our relations to them; they are rituals through which to enact grief and memory.</w:t>
      </w:r>
      <w:r w:rsidRPr="00E85B89">
        <w:rPr>
          <w:sz w:val="12"/>
        </w:rPr>
        <w:t xml:space="preserve"> </w:t>
      </w:r>
      <w:r w:rsidRPr="00636413">
        <w:rPr>
          <w:rStyle w:val="StyleUnderline"/>
        </w:rPr>
        <w:t>Wakes allow those among the living to mourn the passing of the dead through ritual; they are the watching of relatives and friends beside the body of the deceased from death to burial and the accompanying drinking, feasting, and other observances, a watching practiced as a religious observance</w:t>
      </w:r>
      <w:r w:rsidRPr="00E85B89">
        <w:rPr>
          <w:sz w:val="12"/>
        </w:rPr>
        <w:t xml:space="preserve">. But </w:t>
      </w:r>
      <w:r w:rsidRPr="00636413">
        <w:rPr>
          <w:rStyle w:val="StyleUnderline"/>
        </w:rPr>
        <w:t>wakes are also “the track left on the water’s surface by a ship</w:t>
      </w:r>
      <w:r w:rsidRPr="00E85B89">
        <w:rPr>
          <w:sz w:val="12"/>
        </w:rPr>
        <w:t xml:space="preserve"> (figure 1.4); </w:t>
      </w:r>
      <w:r w:rsidRPr="00636413">
        <w:rPr>
          <w:rStyle w:val="StyleUnderline"/>
        </w:rPr>
        <w:t>the disturbance caused by a body swimming</w:t>
      </w:r>
      <w:r w:rsidRPr="00E85B89">
        <w:rPr>
          <w:sz w:val="12"/>
        </w:rPr>
        <w:t xml:space="preserve">, </w:t>
      </w:r>
      <w:r w:rsidRPr="00E85B89">
        <w:rPr>
          <w:rStyle w:val="StyleUnderline"/>
        </w:rPr>
        <w:t>or one that is moved, in water; the air currents behind a body in flight; a region of disturbed flow;</w:t>
      </w:r>
      <w:r w:rsidRPr="00E85B89">
        <w:rPr>
          <w:sz w:val="12"/>
        </w:rPr>
        <w:t xml:space="preserve"> </w:t>
      </w:r>
      <w:r w:rsidRPr="00E85B89">
        <w:rPr>
          <w:rStyle w:val="StyleUnderline"/>
        </w:rPr>
        <w:t>in the line of sight of (an observed object); and (something) in the line of recoil of (a gun)”; finally, wake means being awake and, also, consciousness.</w:t>
      </w:r>
      <w:r w:rsidRPr="00E85B89">
        <w:rPr>
          <w:sz w:val="12"/>
        </w:rPr>
        <w:t xml:space="preserve"> </w:t>
      </w:r>
      <w:r w:rsidRPr="00E85B89">
        <w:rPr>
          <w:rStyle w:val="Emphasis"/>
        </w:rPr>
        <w:t>In the wake, the semiotics of the slave ship continue</w:t>
      </w:r>
      <w:r w:rsidRPr="00E85B89">
        <w:rPr>
          <w:sz w:val="12"/>
        </w:rPr>
        <w:t xml:space="preserve">: from the forced movements of the enslaved to the forced movements of the migrant and the refugee, to the regulation of Black people in North American streets and neighborhoods, to those ongoing crossings of and drownings in the Mediterranean Sea, to the brutal colonial reimaginings of the slave ship and the ark; to the reappearances of the slave ship in everyday life in the form of the prison, the camp, and the school. </w:t>
      </w:r>
      <w:r w:rsidRPr="00E85B89">
        <w:rPr>
          <w:rStyle w:val="StyleUnderline"/>
        </w:rPr>
        <w:t>As we go about wake work, we must think through containment, regulation, punishment, capture, and captivity and the ways the manifold representations of blackness become the symbol, par excellence, for the less-than-human being condemned to death</w:t>
      </w:r>
      <w:r w:rsidRPr="00E85B89">
        <w:rPr>
          <w:sz w:val="12"/>
        </w:rPr>
        <w:t xml:space="preserve">. </w:t>
      </w:r>
      <w:r w:rsidRPr="00E85B89">
        <w:rPr>
          <w:rStyle w:val="StyleUnderline"/>
        </w:rPr>
        <w:t>We must think about Black flesh, Black optics, and ways of producing enfleshed work</w:t>
      </w:r>
      <w:r w:rsidRPr="00E85B89">
        <w:rPr>
          <w:sz w:val="12"/>
        </w:rPr>
        <w:t xml:space="preserve">; </w:t>
      </w:r>
      <w:r w:rsidRPr="00E85B89">
        <w:rPr>
          <w:rStyle w:val="StyleUnderline"/>
        </w:rPr>
        <w:t>think the ways the hold cannot and does not hold even as the hold remains in the form of the semiotics of the slave ship hold</w:t>
      </w:r>
      <w:r w:rsidRPr="00E85B89">
        <w:rPr>
          <w:sz w:val="12"/>
        </w:rPr>
        <w:t xml:space="preserve">, </w:t>
      </w:r>
      <w:r w:rsidRPr="00E85B89">
        <w:rPr>
          <w:rStyle w:val="StyleUnderline"/>
        </w:rPr>
        <w:t>the prison, the womb, and elsewhere in and as the tension between being and instrumentality that is Black being in the wake. At stake is not recognizing antiblackness as total climate. At stake</w:t>
      </w:r>
      <w:r w:rsidRPr="00E85B89">
        <w:rPr>
          <w:sz w:val="12"/>
        </w:rPr>
        <w:t xml:space="preserve">, too, is </w:t>
      </w:r>
      <w:r w:rsidRPr="00E85B89">
        <w:rPr>
          <w:rStyle w:val="StyleUnderline"/>
        </w:rPr>
        <w:t>not recognizing an insistent Black visualsonic resistance to that imposition of non/being</w:t>
      </w:r>
      <w:r w:rsidRPr="00E85B89">
        <w:rPr>
          <w:sz w:val="12"/>
        </w:rPr>
        <w:t xml:space="preserve">. How might we stay in the wake with and as those whom the state positions to die ungrievable deaths and live lives meant to be unlivable? </w:t>
      </w:r>
      <w:r w:rsidRPr="00E85B89">
        <w:rPr>
          <w:rStyle w:val="Emphasis"/>
        </w:rPr>
        <w:t>These are questions of temporality, the longue durée, the residence and hold time of the wake. At stake</w:t>
      </w:r>
      <w:r w:rsidRPr="00E85B89">
        <w:rPr>
          <w:sz w:val="12"/>
        </w:rPr>
        <w:t xml:space="preserve">, then </w:t>
      </w:r>
      <w:r w:rsidRPr="00E85B89">
        <w:rPr>
          <w:rStyle w:val="Emphasis"/>
        </w:rPr>
        <w:t>is to stay in this wake time toward inhabiting a blackened consciousness that would rupture the structural silences produced and facilitated by, and that produce and facilitate, Black social and physical death</w:t>
      </w:r>
      <w:r w:rsidRPr="00E85B89">
        <w:rPr>
          <w:sz w:val="12"/>
        </w:rPr>
        <w:t xml:space="preserve">. For, </w:t>
      </w:r>
      <w:r w:rsidRPr="00E85B89">
        <w:rPr>
          <w:rStyle w:val="StyleUnderline"/>
        </w:rPr>
        <w:t>if we are lucky, we live in the knowledge that the wake has positioned us as no-citizen.</w:t>
      </w:r>
      <w:r w:rsidRPr="00E85B89">
        <w:rPr>
          <w:sz w:val="12"/>
        </w:rPr>
        <w:t xml:space="preserve"> 30 If we are lucky, </w:t>
      </w:r>
      <w:r w:rsidRPr="00E85B89">
        <w:rPr>
          <w:rStyle w:val="StyleUnderline"/>
        </w:rPr>
        <w:t>the knowledge of this positioning avails us particular ways of re/seeing, re/inhabiting, and re/imagining the world. And we</w:t>
      </w:r>
      <w:r w:rsidRPr="00E85B89">
        <w:rPr>
          <w:sz w:val="12"/>
        </w:rPr>
        <w:t xml:space="preserve"> might </w:t>
      </w:r>
      <w:r w:rsidRPr="00E85B89">
        <w:rPr>
          <w:rStyle w:val="StyleUnderline"/>
        </w:rPr>
        <w:t>use these ways of being in the wake in our responses to terror and the varied and various ways that our Black lives are lived under occupation.</w:t>
      </w:r>
      <w:r w:rsidRPr="00E85B89">
        <w:rPr>
          <w:sz w:val="12"/>
        </w:rPr>
        <w:t xml:space="preserve"> </w:t>
      </w:r>
      <w:r w:rsidRPr="00E85B89">
        <w:rPr>
          <w:rStyle w:val="StyleUnderline"/>
        </w:rPr>
        <w:t xml:space="preserve">I want In the Wake to declare that we are Black peoples in the wake with no state or nation to protect us, with no citizenship bound to be respected, and to position us in the modalities of Black life lived in, as, under, despite Black death: </w:t>
      </w:r>
      <w:r w:rsidRPr="00E85B89">
        <w:rPr>
          <w:sz w:val="12"/>
        </w:rPr>
        <w:t xml:space="preserve">to </w:t>
      </w:r>
      <w:r w:rsidRPr="00E85B89">
        <w:rPr>
          <w:rStyle w:val="Emphasis"/>
        </w:rPr>
        <w:t>think and be and act from there. It is my particular hope that the praxis of the wake and wake work, the theory and performance of the wake and wake work, as modes of attending to Black life and Black suffering, are imagined and performed here</w:t>
      </w:r>
      <w:r w:rsidRPr="00E85B89">
        <w:rPr>
          <w:sz w:val="12"/>
        </w:rPr>
        <w:t xml:space="preserve"> with enough specificity to attend to the direness of the multiple and overlapping presents that we face; </w:t>
      </w:r>
      <w:r w:rsidRPr="00E85B89">
        <w:rPr>
          <w:rStyle w:val="Emphasis"/>
        </w:rPr>
        <w:t>it is also my hope that the praxis of the wake and wake work might have enough capaciousness to travel and do work that I have not here been able to imagine or anticipate.</w:t>
      </w:r>
    </w:p>
    <w:p w14:paraId="20D36075" w14:textId="77777777" w:rsidR="002226F3" w:rsidRDefault="002226F3" w:rsidP="00B6215F">
      <w:pPr>
        <w:rPr>
          <w:rStyle w:val="Emphasis"/>
        </w:rPr>
      </w:pPr>
    </w:p>
    <w:p w14:paraId="6B1225E8" w14:textId="4C132794" w:rsidR="002226F3" w:rsidRDefault="002226F3" w:rsidP="002226F3">
      <w:pPr>
        <w:pStyle w:val="Heading3"/>
      </w:pPr>
      <w:r w:rsidRPr="002226F3">
        <w:lastRenderedPageBreak/>
        <w:t xml:space="preserve">Alt – </w:t>
      </w:r>
      <w:r>
        <w:t>Surrender</w:t>
      </w:r>
    </w:p>
    <w:p w14:paraId="40ECDEB8" w14:textId="10022E24" w:rsidR="002226F3" w:rsidRPr="002226F3" w:rsidRDefault="002226F3" w:rsidP="002226F3">
      <w:pPr>
        <w:pStyle w:val="Heading4"/>
      </w:pPr>
      <w:r>
        <w:t>The alternative is to reject the affirmative’s coalitionist politics in favor of unconditionally surrendering to blackness</w:t>
      </w:r>
    </w:p>
    <w:p w14:paraId="796DDE32" w14:textId="5F53F90D" w:rsidR="002226F3" w:rsidRPr="002226F3" w:rsidRDefault="002226F3" w:rsidP="002226F3">
      <w:r w:rsidRPr="002226F3">
        <w:rPr>
          <w:rStyle w:val="Style13ptBold"/>
        </w:rPr>
        <w:t xml:space="preserve">Brady and Murillo 14 </w:t>
      </w:r>
      <w:r w:rsidRPr="002226F3">
        <w:t>– [</w:t>
      </w:r>
      <w:hyperlink r:id="rId142" w:history="1">
        <w:r w:rsidRPr="002226F3">
          <w:rPr>
            <w:rStyle w:val="Hyperlink"/>
          </w:rPr>
          <w:t>Nicholas Brady</w:t>
        </w:r>
      </w:hyperlink>
      <w:r w:rsidRPr="002226F3">
        <w:t xml:space="preserve"> is an activist-scholar from Baltimore, Maryland. He is a former debater and currently is a head coach for the James Baldwin Debate Society, the only collegiate debate team housed in an African-American Studies department. He was also a recent graduate of Johns Hopkins with a bachelor’s degree in Philosophy and currently a doctoral student at the University of California-Irvine Culture and Theory program. (check him out on </w:t>
      </w:r>
      <w:hyperlink r:id="rId143" w:history="1">
        <w:r w:rsidRPr="002226F3">
          <w:rPr>
            <w:rStyle w:val="Hyperlink"/>
          </w:rPr>
          <w:t xml:space="preserve">tumblr </w:t>
        </w:r>
      </w:hyperlink>
      <w:r w:rsidRPr="002226F3">
        <w:t xml:space="preserve">or twitter @nubluz_nick) </w:t>
      </w:r>
      <w:hyperlink r:id="rId144" w:tgtFrame="_blank" w:history="1">
        <w:r w:rsidRPr="002226F3">
          <w:rPr>
            <w:rStyle w:val="Hyperlink"/>
          </w:rPr>
          <w:t>John Murillo III</w:t>
        </w:r>
      </w:hyperlink>
      <w:r w:rsidRPr="002226F3">
        <w:t xml:space="preserve"> is a PhD student in the English department at Brown University, and a graduate of the University of California, Irvine, with bachelor’s degrees in Cognitive Science and English. His research interests are broad, and include extensive engagements with and within: Black Studies–particularly Afro-Pessimism–Narrative Theory; Theoretical Physics; Astrophysics; Cosmology; and Neuroscience. He is currently at work on a novel, Dark Matter, and on a graphic novel of the same name. Find him on</w:t>
      </w:r>
      <w:hyperlink r:id="rId145" w:tgtFrame="_blank" w:tooltip="John Murillo III Facebook" w:history="1">
        <w:r w:rsidRPr="002226F3">
          <w:rPr>
            <w:rStyle w:val="Hyperlink"/>
          </w:rPr>
          <w:t xml:space="preserve"> Facebook</w:t>
        </w:r>
      </w:hyperlink>
      <w:r w:rsidRPr="002226F3">
        <w:t xml:space="preserve"> or </w:t>
      </w:r>
      <w:hyperlink r:id="rId146" w:tgtFrame="_blank" w:history="1">
        <w:r w:rsidRPr="002226F3">
          <w:rPr>
            <w:rStyle w:val="Hyperlink"/>
          </w:rPr>
          <w:t>Twitter</w:t>
        </w:r>
      </w:hyperlink>
      <w:r w:rsidRPr="002226F3">
        <w:t xml:space="preserve">. </w:t>
      </w:r>
      <w:r>
        <w:t xml:space="preserve">January 26, 2014 </w:t>
      </w:r>
      <w:r w:rsidRPr="002226F3">
        <w:t>“Black Imperative: A Forum on Solidarity in the Age of Coalition</w:t>
      </w:r>
      <w:r>
        <w:t xml:space="preserve">” </w:t>
      </w:r>
      <w:hyperlink r:id="rId147" w:history="1">
        <w:r w:rsidRPr="00CE2BC7">
          <w:rPr>
            <w:rStyle w:val="Hyperlink"/>
          </w:rPr>
          <w:t>https://outofnowhereblog.wordpress.com/2014/01/26/black-imperative-a-forum-on-solidarity-in-the-age-of-coalition/</w:t>
        </w:r>
      </w:hyperlink>
      <w:r>
        <w:t>] rc//Mojica – 6/27/2020</w:t>
      </w:r>
    </w:p>
    <w:p w14:paraId="5235332D" w14:textId="77777777" w:rsidR="002226F3" w:rsidRPr="00D277CF" w:rsidRDefault="002226F3" w:rsidP="002226F3">
      <w:pPr>
        <w:rPr>
          <w:rStyle w:val="Emphasis"/>
        </w:rPr>
      </w:pPr>
      <w:r w:rsidRPr="00D277CF">
        <w:rPr>
          <w:rStyle w:val="Emphasis"/>
        </w:rPr>
        <w:t>“Surrender to blackness.” A grammatical imperative</w:t>
      </w:r>
      <w:r w:rsidRPr="002226F3">
        <w:t xml:space="preserve">. Grammatical because syntactically it marks a command to or demand of a generalized addressee: </w:t>
      </w:r>
      <w:r w:rsidRPr="00D277CF">
        <w:rPr>
          <w:rStyle w:val="StyleUnderline"/>
        </w:rPr>
        <w:t>“(Everyone) surrender to blackness.” Grammatical because the black flesh scarred and tattooed by these illegible hieroglyphics enunciates at the level of symbolic and ontological world orders: “Surrender to blackness” is a command at the level of the foundations of thought and being themselves; grammatical</w:t>
      </w:r>
      <w:r w:rsidRPr="002226F3">
        <w:t xml:space="preserve">. </w:t>
      </w:r>
      <w:r w:rsidRPr="00D277CF">
        <w:rPr>
          <w:rStyle w:val="StyleUnderline"/>
        </w:rPr>
        <w:t>Imperative because if there is any hope for a revolutionary praxis along any lines—race, class, gender, sexuality, (dis)ability—</w:t>
      </w:r>
      <w:r w:rsidRPr="00D277CF">
        <w:rPr>
          <w:rStyle w:val="Emphasis"/>
        </w:rPr>
        <w:t>it must centralize</w:t>
      </w:r>
      <w:r w:rsidRPr="002226F3">
        <w:t xml:space="preserve">, </w:t>
      </w:r>
      <w:r w:rsidRPr="00D277CF">
        <w:rPr>
          <w:rStyle w:val="Emphasis"/>
        </w:rPr>
        <w:t xml:space="preserve">which is to say look in the face of, which is to say begin to the work of real love for, the blackness [preposition] which “an authentic upheaval might be born.” </w:t>
      </w:r>
    </w:p>
    <w:p w14:paraId="5DF935BD" w14:textId="77777777" w:rsidR="002226F3" w:rsidRPr="00D277CF" w:rsidRDefault="002226F3" w:rsidP="002226F3">
      <w:pPr>
        <w:rPr>
          <w:sz w:val="16"/>
          <w:szCs w:val="16"/>
        </w:rPr>
      </w:pPr>
      <w:r w:rsidRPr="00D277CF">
        <w:rPr>
          <w:sz w:val="16"/>
          <w:szCs w:val="16"/>
        </w:rPr>
        <w:t xml:space="preserve">#BlackPowerYellowPeril failed to recognize this imperative as legible, let alone heed and meet its command/demand. Created by Suey Park (@suey_park), the hashtag sought to draw from and build upon the accomplishments of Black womyn activists on twitter and tumblr who have long mobilized to generate productive and revolutionary interjections into the world’s violently antiblack discourses (see, for example, #solidarityisforwhitewomen, and #blackmaleprivilege) through extended, communal commentary, usually in direct opposition to the censoring strictures of any kind of respectability politics. Discussions about and within the hashtag can be found </w:t>
      </w:r>
      <w:hyperlink r:id="rId148" w:tgtFrame="_blank" w:tooltip="#BlackPowerYellowPeril" w:history="1">
        <w:r w:rsidRPr="00D277CF">
          <w:rPr>
            <w:rStyle w:val="Hyperlink"/>
            <w:sz w:val="16"/>
            <w:szCs w:val="16"/>
          </w:rPr>
          <w:t>here</w:t>
        </w:r>
      </w:hyperlink>
      <w:r w:rsidRPr="00D277CF">
        <w:rPr>
          <w:sz w:val="16"/>
          <w:szCs w:val="16"/>
        </w:rPr>
        <w:t xml:space="preserve">, </w:t>
      </w:r>
      <w:hyperlink r:id="rId149" w:tgtFrame="_blank" w:tooltip="Discussion of #BlackPowerYellowPeril on Tumblr" w:history="1">
        <w:r w:rsidRPr="00D277CF">
          <w:rPr>
            <w:rStyle w:val="Hyperlink"/>
            <w:sz w:val="16"/>
            <w:szCs w:val="16"/>
          </w:rPr>
          <w:t>here</w:t>
        </w:r>
      </w:hyperlink>
      <w:r w:rsidRPr="00D277CF">
        <w:rPr>
          <w:sz w:val="16"/>
          <w:szCs w:val="16"/>
        </w:rPr>
        <w:t xml:space="preserve">, </w:t>
      </w:r>
      <w:hyperlink r:id="rId150" w:tgtFrame="_blank" w:tooltip="#AsianAmAntiblackness" w:history="1">
        <w:r w:rsidRPr="00D277CF">
          <w:rPr>
            <w:rStyle w:val="Hyperlink"/>
            <w:sz w:val="16"/>
            <w:szCs w:val="16"/>
          </w:rPr>
          <w:t>here</w:t>
        </w:r>
      </w:hyperlink>
      <w:r w:rsidRPr="00D277CF">
        <w:rPr>
          <w:sz w:val="16"/>
          <w:szCs w:val="16"/>
        </w:rPr>
        <w:t xml:space="preserve">, </w:t>
      </w:r>
      <w:hyperlink r:id="rId151" w:tgtFrame="_blank" w:tooltip="Can Afro-Asian Solidarity Exist?" w:history="1">
        <w:r w:rsidRPr="00D277CF">
          <w:rPr>
            <w:rStyle w:val="Hyperlink"/>
            <w:sz w:val="16"/>
            <w:szCs w:val="16"/>
          </w:rPr>
          <w:t>here</w:t>
        </w:r>
      </w:hyperlink>
      <w:r w:rsidRPr="00D277CF">
        <w:rPr>
          <w:sz w:val="16"/>
          <w:szCs w:val="16"/>
        </w:rPr>
        <w:t xml:space="preserve">(though this is very hasty, a bit shortsighted, and still not doing much more than glancing at, as opposed to engaging blackness), and </w:t>
      </w:r>
      <w:hyperlink r:id="rId152" w:tgtFrame="_blank" w:history="1">
        <w:r w:rsidRPr="00D277CF">
          <w:rPr>
            <w:rStyle w:val="Hyperlink"/>
            <w:sz w:val="16"/>
            <w:szCs w:val="16"/>
          </w:rPr>
          <w:t>here</w:t>
        </w:r>
      </w:hyperlink>
      <w:r w:rsidRPr="00D277CF">
        <w:rPr>
          <w:sz w:val="16"/>
          <w:szCs w:val="16"/>
        </w:rPr>
        <w:t>. But broadly, the intentions of the hashtag are founded upon a belief in the possibility of solidarity/coalition politics between Blacks and Asians, seeking to challenge persistent “tensions” between the communities for the sake of a common struggle against ‘white supremacy.’</w:t>
      </w:r>
    </w:p>
    <w:p w14:paraId="3C8F7F2F" w14:textId="77777777" w:rsidR="002226F3" w:rsidRPr="00D277CF" w:rsidRDefault="002226F3" w:rsidP="002226F3">
      <w:pPr>
        <w:rPr>
          <w:sz w:val="16"/>
          <w:szCs w:val="16"/>
        </w:rPr>
      </w:pPr>
      <w:r w:rsidRPr="00D277CF">
        <w:rPr>
          <w:u w:val="single"/>
        </w:rPr>
        <w:t>For those nonblack participants, the drive toward solidarity represents a purely innocent and unquestioned, unquestionable, desire</w:t>
      </w:r>
      <w:r w:rsidRPr="002226F3">
        <w:t xml:space="preserve">. </w:t>
      </w:r>
      <w:r w:rsidRPr="00D277CF">
        <w:rPr>
          <w:sz w:val="16"/>
          <w:szCs w:val="16"/>
        </w:rPr>
        <w:t>All critiques of Asian antiblackness are rendered as derailing the move toward solidarity, for they are to bring up the obvious – clearly we are all human, we make mistakes, but to continuously bring up the “mistakes” and never “move on” is to foreclose the possibility of solidarity. And what a wonderful thing the blacks of the conversation were foreclosing – this solidarity thing. What a wonderful thing others were offering to us and we simply would not take. And yet, the unthought question remains:</w:t>
      </w:r>
      <w:r w:rsidRPr="002226F3">
        <w:t xml:space="preserve"> </w:t>
      </w:r>
      <w:r w:rsidRPr="00D277CF">
        <w:rPr>
          <w:u w:val="single"/>
        </w:rPr>
        <w:t>have you truly earned the right to act in solidarity, to form solidarity, to even believe in solidarity? And what is this solidarity thing we all hold near and dear to our hearts? Have we ever experienced it or do we simply have images we have transformed into memories of a solidarity that never existed</w:t>
      </w:r>
      <w:r w:rsidRPr="002226F3">
        <w:t xml:space="preserve">? I know </w:t>
      </w:r>
      <w:r w:rsidRPr="00D277CF">
        <w:rPr>
          <w:u w:val="single"/>
        </w:rPr>
        <w:t>Black people and Asian people have worked together in the past, but have we ever formed a solid whole</w:t>
      </w:r>
      <w:r w:rsidRPr="00D277CF">
        <w:rPr>
          <w:sz w:val="16"/>
          <w:szCs w:val="16"/>
        </w:rPr>
        <w:t xml:space="preserve">? And who is to blame for the fact that we have never had solidarity? The hashtag implies that both “sides” play an equal part in the failure to form solidarity. In the face of this, confessing our sins to each other forms the moment where we can form emotional bonds: “see, you were as racist as I, and how unfortunate it is that we let old whitey come between us. Never again will whitey make us part.” </w:t>
      </w:r>
      <w:r w:rsidRPr="00D277CF">
        <w:rPr>
          <w:rStyle w:val="StyleUnderline"/>
        </w:rPr>
        <w:t xml:space="preserve">This is the logic behind much of the Asian confessing – white supremacy duped us into being antiblack racists – and </w:t>
      </w:r>
      <w:r w:rsidRPr="00D277CF">
        <w:rPr>
          <w:rStyle w:val="StyleUnderline"/>
        </w:rPr>
        <w:lastRenderedPageBreak/>
        <w:t>also fed into the backlash aimed at blacks – “stop playing oppression olympics, that’s what whitey wants.” It must be foregrounded here that antiblackness cannot be simplified as “anti-black racism” and it is a singularity with no equivalent force – “anti-Asian” racism is not the flipside of antiblackness nor is orientalism or islamophobia. Antiblackness predates white supremacy by at least 300 years (and much more than that depending on how we trace our history) and we can understand antiblackness as the general tethering of the very concept of life to the ontological and unspeakable, unthinkable force of black death</w:t>
      </w:r>
      <w:r w:rsidRPr="00D277CF">
        <w:rPr>
          <w:sz w:val="16"/>
          <w:szCs w:val="16"/>
        </w:rPr>
        <w:t xml:space="preserve">. That statement is a place to begin to define antiblackness, it is not the end for this force weaves itself in infinite variety throughout all corners of the globe, forming globe into world. This is not simply about the little racist microaggressions that people listed in their tweets, this is about a global force that the world – not simply whites – bond over and form their lives inside of and through. </w:t>
      </w:r>
    </w:p>
    <w:p w14:paraId="680EFAA6" w14:textId="77777777" w:rsidR="002226F3" w:rsidRPr="00D277CF" w:rsidRDefault="002226F3" w:rsidP="002226F3">
      <w:pPr>
        <w:rPr>
          <w:sz w:val="16"/>
          <w:szCs w:val="16"/>
        </w:rPr>
      </w:pPr>
      <w:r w:rsidRPr="00D277CF">
        <w:rPr>
          <w:sz w:val="16"/>
          <w:szCs w:val="16"/>
        </w:rPr>
        <w:t>What #BlackPowerYellowPeril revealed, however, is that the underside of coalition politics remains a violent and virulent antiblackness. As blacks— John Murillo III (@writedarkmatter), New Black School (@newblackschool), Nicholas Brady (@nubluez_nick), and others—raised questions and comments in the spirit of that singular imperative—“Surrender to blackness”—antiblackness emerged in the violence of the response levied against it; one need only visit the hashtag to bear witness. From outright refusals to engage the antiblackness central to the histories and politics of nonblack communities of color, to denials of the foundational, global, and singular nature of antiblackness, and to the repeated calls to police and remove this disruptive blackness and its imperative from the conversation, antiblackness exploded onto the scene. All of this in the name of “coalition.”</w:t>
      </w:r>
    </w:p>
    <w:p w14:paraId="21B2A493" w14:textId="1A1EAF0D" w:rsidR="002226F3" w:rsidRDefault="002226F3" w:rsidP="002226F3">
      <w:pPr>
        <w:rPr>
          <w:rStyle w:val="StyleUnderline"/>
        </w:rPr>
      </w:pPr>
      <w:r w:rsidRPr="00D277CF">
        <w:rPr>
          <w:rStyle w:val="Emphasis"/>
        </w:rPr>
        <w:t>This is because “coalition” politics and possibilities are fetishized, not loved</w:t>
      </w:r>
      <w:r w:rsidRPr="002226F3">
        <w:t xml:space="preserve">. </w:t>
      </w:r>
      <w:r w:rsidRPr="00D277CF">
        <w:rPr>
          <w:rStyle w:val="StyleUnderline"/>
        </w:rPr>
        <w:t>The fetish denies the necessary recognition of antiblackness at coalition’s heart, and that antiblackness left unattended renders the imperative illegible. It is a fetishization, then, of antiblackness. The fetish object at the heart of the coalition has always been black flesh – a fetishization where pleasure and terror meet to create the bonds of solidarity people so desire</w:t>
      </w:r>
      <w:r w:rsidRPr="002226F3">
        <w:t xml:space="preserve">. Here, we open a forum on how the hashtag embodies this fetish, the distinction between fetish and love that must be made in excess of the hashtag and ones like it, and the absolute imperativeness of the imperative. </w:t>
      </w:r>
      <w:r w:rsidRPr="00D277CF">
        <w:rPr>
          <w:rStyle w:val="StyleUnderline"/>
        </w:rPr>
        <w:t xml:space="preserve">Instead of fetishizing the object, you must surrender to blackness. </w:t>
      </w:r>
    </w:p>
    <w:p w14:paraId="262E445D" w14:textId="77777777" w:rsidR="0026128B" w:rsidRPr="00D277CF" w:rsidRDefault="0026128B" w:rsidP="002226F3">
      <w:pPr>
        <w:rPr>
          <w:rStyle w:val="StyleUnderline"/>
        </w:rPr>
      </w:pPr>
    </w:p>
    <w:p w14:paraId="4B00C8F0" w14:textId="6084DD07" w:rsidR="002226F3" w:rsidRDefault="0026128B" w:rsidP="00085221">
      <w:pPr>
        <w:pStyle w:val="Heading3"/>
      </w:pPr>
      <w:r>
        <w:lastRenderedPageBreak/>
        <w:t>Alt – Unflinching Paradigmatic Analysis</w:t>
      </w:r>
    </w:p>
    <w:p w14:paraId="75CFDDD5" w14:textId="16805437" w:rsidR="00085221" w:rsidRDefault="00085221" w:rsidP="00085221">
      <w:pPr>
        <w:pStyle w:val="Heading4"/>
      </w:pPr>
      <w:r>
        <w:t xml:space="preserve">Embrace an unflinching, paradigmatic analysis </w:t>
      </w:r>
      <w:r w:rsidR="0026128B">
        <w:t>that resists political compromise</w:t>
      </w:r>
    </w:p>
    <w:p w14:paraId="61AADA11" w14:textId="27791A44" w:rsidR="00085221" w:rsidRPr="00085221" w:rsidRDefault="00085221" w:rsidP="00085221">
      <w:pPr>
        <w:jc w:val="both"/>
        <w:rPr>
          <w:rFonts w:eastAsia="Cambria"/>
        </w:rPr>
      </w:pPr>
      <w:r w:rsidRPr="009C7DB5">
        <w:rPr>
          <w:rFonts w:eastAsia="Cambria"/>
          <w:b/>
          <w:bCs/>
          <w:sz w:val="26"/>
        </w:rPr>
        <w:t>Wilderson, 2010</w:t>
      </w:r>
      <w:r w:rsidRPr="009C7DB5">
        <w:rPr>
          <w:rFonts w:eastAsia="Cambria"/>
        </w:rPr>
        <w:t xml:space="preserve"> [Frank B. Wilderson is an Associate Professor of African-American Studies at UC Irvine and has a Ph.D. from UC Berkeley, “Red, White &amp; Black: Cinema and the Structure of U.S. Antagonisms,” Pg 13-14]</w:t>
      </w:r>
      <w:r>
        <w:rPr>
          <w:rFonts w:eastAsia="Cambria"/>
        </w:rPr>
        <w:t xml:space="preserve">//Mojica – 6/27/2020 </w:t>
      </w:r>
    </w:p>
    <w:p w14:paraId="5B7834B7" w14:textId="2E6CC82A" w:rsidR="00085221" w:rsidRDefault="00085221" w:rsidP="00085221">
      <w:r w:rsidRPr="00085221">
        <w:rPr>
          <w:rStyle w:val="StyleUnderline"/>
        </w:rPr>
        <w:t xml:space="preserve">The aim of this book is to embark on a </w:t>
      </w:r>
      <w:r w:rsidRPr="00085221">
        <w:rPr>
          <w:rStyle w:val="Emphasis"/>
        </w:rPr>
        <w:t>paradigmatic analysis</w:t>
      </w:r>
      <w:r w:rsidRPr="00085221">
        <w:rPr>
          <w:rStyle w:val="StyleUnderline"/>
        </w:rPr>
        <w:t xml:space="preserve"> of how dispossession is imagined at the intersection of (a) the most unflinching meditations (metacommentaries) on political economy and libidinal economy</w:t>
      </w:r>
      <w:r w:rsidRPr="00085221">
        <w:rPr>
          <w:sz w:val="16"/>
          <w:szCs w:val="16"/>
        </w:rPr>
        <w:t>, (e.g., Marxism, as in the work of Antoni</w:t>
      </w:r>
      <w:r>
        <w:rPr>
          <w:sz w:val="16"/>
          <w:szCs w:val="16"/>
        </w:rPr>
        <w:t>shashau</w:t>
      </w:r>
      <w:r w:rsidRPr="00085221">
        <w:rPr>
          <w:sz w:val="16"/>
          <w:szCs w:val="16"/>
        </w:rPr>
        <w:t xml:space="preserve">o Negri, and psychoanalysis, as in the work of Kaja Silverman), (b) the discourse of political common sense, and (c) the narrative and formal strategies of socially or politically engaged films. </w:t>
      </w:r>
      <w:r>
        <w:t>In other words</w:t>
      </w:r>
      <w:r w:rsidRPr="00085221">
        <w:rPr>
          <w:rStyle w:val="StyleUnderline"/>
        </w:rPr>
        <w:t>, a paradigmatic analysis asks, What are the constituent elements of, and the assumptive logic regarding, dispossession which underwrite theoretical claims about political and libidinal economy; and how are those elements and assumptions manifest in both political common sense and in political cinema</w:t>
      </w:r>
      <w:r>
        <w:t xml:space="preserve">? Charles S. Maier argues </w:t>
      </w:r>
      <w:r w:rsidRPr="00085221">
        <w:rPr>
          <w:rStyle w:val="StyleUnderline"/>
        </w:rPr>
        <w:t>that a metacommentary on political economy can be thought of as an “interrogation of economic doctrines to disclose their sociological and political premises. . . . in sum, [it] regards economic ideas and behavior not as frameworks for analysis, but as beliefs and actions that must themselves be explained.”7 Jared Sexton describes libidinal economy as “the economy, or distribution and arrangement, of desire and identification (their condensation and displacement), and the complex relationship between sexuality and the unconscious</w:t>
      </w:r>
      <w:r>
        <w:t xml:space="preserve">.” Needless to say, libidinal economy functions variously across scales and is as “objective” as political economy. It is linked not only to forms of attraction, affection, and alliance, but also to aggression, destruction, and the violence of lethal consumption. </w:t>
      </w:r>
      <w:r w:rsidRPr="001A42E9">
        <w:rPr>
          <w:u w:val="single"/>
        </w:rPr>
        <w:t>Sexton emphasizes that it is “the whole structure of psychic and emotional life,” something more than, but inclusive of or traversed by, what Antonio Gramsci and other Marxists call a “structure of feeling”; it is “a dispensation of energies, concerns, points of attention, anxieties, pleasures, appetites, revulsions, and phobias capable of both great mobility and tenacious fixation.”</w:t>
      </w:r>
      <w:r>
        <w:t xml:space="preserve">8 This book interrogates the assumptive logic of metacommentaries on political and libidinal economy, and their articulations in film, through a subject whose structure of dispossession (the constituent elements of his or her loss and suffering) they cannot theorize: the Black, a subject who is always already positioned as Slave. </w:t>
      </w:r>
      <w:r w:rsidRPr="001A42E9">
        <w:rPr>
          <w:u w:val="single"/>
        </w:rPr>
        <w:t>The implications of my interrogation reach far beyond film studies, for these metacommentaries not only have the status of paradigmatic analyses, but their reasoning and assumptions permeate the private and quotidian of political common sense and buttress organizing and activism on the left. In leftist metacommentaries on ontology (and in the political common sense and the radical cinema in fee, however unintentionally, to such metacommentaries), subjects’ paradigmatic location, the structure of their relationality, is organized around their capacities: powers subjects  have or lack, the constituent elements of subjects’ structural position with which they are imbued or lack prior to the subjects’ performance</w:t>
      </w:r>
      <w:r>
        <w:t xml:space="preserve">. </w:t>
      </w:r>
      <w:r w:rsidRPr="00085221">
        <w:rPr>
          <w:sz w:val="16"/>
          <w:szCs w:val="16"/>
        </w:rPr>
        <w:t>Just as prior to a game of chess, the board and the pieces on it live in a network of antagonisms. The spatial and temporal capacities of the queen (where she is located and where she can move, as well as how she can move) articulate an irreconcilable asymmetry of power between her and a rook or a pawn for example. Vest the rook with the powers of the queen (before the game begins, of course) and it is not the outcome of the game that is in jeopardy so much as the integrity of the paradigm itself—it is no longer chess but something else. And it goes without saying that no piece may leave the board if it is to stand in any relation whatsoever to its contemporaries (asymmetry aside); this would be tantamount to leaving the world, to death</w:t>
      </w:r>
      <w:r>
        <w:t xml:space="preserve">. </w:t>
      </w:r>
      <w:r w:rsidRPr="00085221">
        <w:rPr>
          <w:rStyle w:val="StyleUnderline"/>
        </w:rPr>
        <w:t>Power relations are extant in the sinews of capacity. For Marxists, the revolutionary objective is not to play the game but to destroy it, to end exploitation and alienation. They see the capacity to accumulate surplus value embodied in one piece, the capitalist, and the embodiment of dispossession as being manifest in the worker</w:t>
      </w:r>
      <w:r>
        <w:t xml:space="preserve">. </w:t>
      </w:r>
      <w:r w:rsidRPr="00085221">
        <w:rPr>
          <w:sz w:val="16"/>
          <w:szCs w:val="16"/>
        </w:rPr>
        <w:t xml:space="preserve">But the worker’s essential incapacity (powers which cannot accrue to the worker, suffering as exploitation and alienation) is the essence of capacity, life itself, </w:t>
      </w:r>
      <w:r w:rsidRPr="00085221">
        <w:rPr>
          <w:sz w:val="16"/>
          <w:szCs w:val="16"/>
        </w:rPr>
        <w:lastRenderedPageBreak/>
        <w:t>when looked at through the eyes of the Slave</w:t>
      </w:r>
      <w:r>
        <w:t xml:space="preserve">. </w:t>
      </w:r>
      <w:r w:rsidRPr="00085221">
        <w:rPr>
          <w:u w:val="single"/>
        </w:rPr>
        <w:t>Socially or politically engaged films pride themselves on their proclivity to embrace what the Left views as the essence of dispossession: the plight of the exploited and alienated worker</w:t>
      </w:r>
      <w:r>
        <w:t xml:space="preserve">. </w:t>
      </w:r>
      <w:r w:rsidRPr="00085221">
        <w:rPr>
          <w:rStyle w:val="StyleUnderline"/>
        </w:rPr>
        <w:t>Throughout this book, I argue that as radical and iconoclastic as so many socially or politically engaged films are (and they are indeed a breath of fresh air compared to standard Hollywood fare), in their putative embrace of working-class incapacity there is also, from the standpoint of the Slave, a devastating embrace of Human capacity—that which the Slave lacks</w:t>
      </w:r>
      <w:r>
        <w:t xml:space="preserve">. </w:t>
      </w:r>
      <w:r w:rsidRPr="00085221">
        <w:rPr>
          <w:sz w:val="16"/>
          <w:szCs w:val="16"/>
        </w:rPr>
        <w:t>In other words, the narrative strategies of films that articulate the suffering of the worker are shot through with obstinate refusals to surrender their cinematic embrace to the structure of the Slave’s domination, something infinitely more severe than exploitation and alienation</w:t>
      </w:r>
      <w:r>
        <w:t xml:space="preserve">. </w:t>
      </w:r>
      <w:r w:rsidRPr="00085221">
        <w:rPr>
          <w:sz w:val="16"/>
          <w:szCs w:val="16"/>
        </w:rPr>
        <w:t xml:space="preserve">I have little interest in assailing political conservatives. Nor is my argument wedded to the disciplinary needs of political science, or even sociology, where injury must be established, first, as White supremacist event, from which one then embarks on a demonstration of intent, or racism; and, if one is lucky, or foolish, enough, a solution is proposed. </w:t>
      </w:r>
      <w:r w:rsidRPr="00085221">
        <w:rPr>
          <w:u w:val="single"/>
        </w:rPr>
        <w:t xml:space="preserve">If the position of the Black is, as I argue, a paradigmatic impossibility in the Western Hemisphere, indeed, in the world, in other words, if a Black is the very antithesis of a Human subject, as imagined by Marxism and psychoanalysis, then his or her paradigmatic exile is not simply a function of repressive practices on the part of institutions </w:t>
      </w:r>
      <w:r>
        <w:t>(as political science and sociology would have it). This banishment from the Human fold is to be found most profoundly in the emancipatory meditations of Black people’s staunchest “allies,” and in some of the most “radical” films. Here—not in restrictive policy, unjust legislation, police brutality, or conservative scholarship—is where the Settler/Master’s sinews are most resilient.</w:t>
      </w:r>
    </w:p>
    <w:p w14:paraId="1E47BAAB" w14:textId="40D0E991" w:rsidR="00F22811" w:rsidRDefault="00F22811" w:rsidP="00085221"/>
    <w:p w14:paraId="1215B336" w14:textId="739E6339" w:rsidR="00F22811" w:rsidRPr="00D46BB4" w:rsidRDefault="00F22811" w:rsidP="00F22811">
      <w:pPr>
        <w:pStyle w:val="Heading3"/>
      </w:pPr>
      <w:r>
        <w:lastRenderedPageBreak/>
        <w:t>Alt - Negativity</w:t>
      </w:r>
    </w:p>
    <w:p w14:paraId="6588DA55" w14:textId="77777777" w:rsidR="00F22811" w:rsidRPr="00D46BB4" w:rsidRDefault="00F22811" w:rsidP="00F22811">
      <w:pPr>
        <w:pStyle w:val="Heading4"/>
      </w:pPr>
      <w:r w:rsidRPr="00D46BB4">
        <w:t>Blackness is paradoxical in that it sutures and is excluded by modernity this paradox means any habits of affirmation reproduces modernity- we must demand absolute negativity in the face of this positivism.</w:t>
      </w:r>
    </w:p>
    <w:p w14:paraId="4E2CE62A" w14:textId="77777777" w:rsidR="00F22811" w:rsidRPr="00D46BB4" w:rsidRDefault="00F22811" w:rsidP="00F22811">
      <w:r w:rsidRPr="00D46BB4">
        <w:rPr>
          <w:rStyle w:val="Style13ptBold"/>
        </w:rPr>
        <w:t>Barber 16</w:t>
      </w:r>
      <w:r w:rsidRPr="00D46BB4">
        <w:t xml:space="preserve">, [Daniel Colucciello, “The Creation of Non-Being“, Rhizome, Issue 29, </w:t>
      </w:r>
      <w:hyperlink r:id="rId153" w:history="1">
        <w:r w:rsidRPr="00D46BB4">
          <w:rPr>
            <w:rStyle w:val="Hyperlink"/>
          </w:rPr>
          <w:t>http://www.rhizomes.net/issue29/barber.html</w:t>
        </w:r>
      </w:hyperlink>
      <w:r w:rsidRPr="00D46BB4">
        <w:t xml:space="preserve"> ]//sripad</w:t>
      </w:r>
    </w:p>
    <w:p w14:paraId="2B86B9B1" w14:textId="77777777" w:rsidR="00F22811" w:rsidRPr="00D46BB4" w:rsidRDefault="00F22811" w:rsidP="00F22811">
      <w:r w:rsidRPr="00D46BB4">
        <w:rPr>
          <w:sz w:val="12"/>
        </w:rPr>
        <w:t xml:space="preserve">This thesis concerns a key problematic that stems from the Afro-Pessimist analysis of anti-blackness: </w:t>
      </w:r>
      <w:r w:rsidRPr="00D46BB4">
        <w:rPr>
          <w:b/>
          <w:bCs/>
          <w:sz w:val="12"/>
        </w:rPr>
        <w:t>if blackness stands both within the habitus of modernity, as an organizing principle, and without this habitus, as a perpetually banished subjectivity, then the very articulation of blackness would seem to depend on and reproduce such a habitus.</w:t>
      </w:r>
      <w:r w:rsidRPr="00D46BB4">
        <w:rPr>
          <w:sz w:val="12"/>
        </w:rPr>
        <w:t xml:space="preserve"> In other words, </w:t>
      </w:r>
      <w:r w:rsidRPr="00D46BB4">
        <w:rPr>
          <w:u w:val="single"/>
        </w:rPr>
        <w:t>both being-within and being-without are possibilities governed by modernity's dominative positioning of blackness.</w:t>
      </w:r>
      <w:r w:rsidRPr="00D46BB4">
        <w:rPr>
          <w:sz w:val="12"/>
        </w:rPr>
        <w:t xml:space="preserve"> </w:t>
      </w:r>
      <w:r w:rsidRPr="00D46BB4">
        <w:rPr>
          <w:b/>
          <w:bCs/>
          <w:sz w:val="12"/>
        </w:rPr>
        <w:t xml:space="preserve">The articulation of blackness is in fact bound by this problematic insofar as one remains within the ambit of habits of affirmation. </w:t>
      </w:r>
      <w:r w:rsidRPr="00D46BB4">
        <w:rPr>
          <w:sz w:val="12"/>
        </w:rPr>
        <w:t xml:space="preserve">In other words, </w:t>
      </w:r>
      <w:r w:rsidRPr="00D46BB4">
        <w:rPr>
          <w:u w:val="single"/>
        </w:rPr>
        <w:t>the presumption of affirmation is co-extensive with the reproduction of the habitus of modernity: that which is presently available for affirmation is already governed by modernity and its articulation of blackness, and so habits of affirmation inevitably participate in and reproduce the double-bind in which modernity positions blackness.</w:t>
      </w:r>
      <w:r w:rsidRPr="00D46BB4">
        <w:rPr>
          <w:sz w:val="12"/>
        </w:rPr>
        <w:t xml:space="preserve"> [11] Against such reproduction</w:t>
      </w:r>
      <w:r w:rsidRPr="00D46BB4">
        <w:rPr>
          <w:u w:val="single"/>
        </w:rPr>
        <w:t>, it is essential to insist on habits of negativity</w:t>
      </w:r>
      <w:r w:rsidRPr="00D46BB4">
        <w:rPr>
          <w:sz w:val="12"/>
        </w:rPr>
        <w:t xml:space="preserve">. Such insistence is total: since it is affirmation as such that entails participation in the being here indexed by modernity, even a modicum of affirmation mitigates the force enacted by negativity. </w:t>
      </w:r>
      <w:r w:rsidRPr="00D46BB4">
        <w:rPr>
          <w:u w:val="single"/>
        </w:rPr>
        <w:t>The power of creation therefore resides entirely and essentially on the side of negativity—and not at all on the side of affirmation.</w:t>
      </w:r>
      <w:r w:rsidRPr="00D46BB4">
        <w:rPr>
          <w:sz w:val="12"/>
        </w:rPr>
        <w:t xml:space="preserve"> Concomitantly, to invoke such power actually entails an unmitigated refusal of habits of affirmation; </w:t>
      </w:r>
      <w:r w:rsidRPr="00D46BB4">
        <w:rPr>
          <w:b/>
          <w:bCs/>
          <w:u w:val="single"/>
        </w:rPr>
        <w:t>affirmation does not name or support, but on the contrary denies, the power of creation</w:t>
      </w:r>
      <w:r w:rsidRPr="00D46BB4">
        <w:rPr>
          <w:sz w:val="12"/>
        </w:rPr>
        <w:t xml:space="preserve">. Given the double-bind in which modernity positions blackness, this is to say that the negativity of the non, in virtue of its immanence with a force of creation, indexes blackness as a power of non-being, as that which is without need of—and in fact opposed to—reliance on the affirmative. [12] It remains necessary to </w:t>
      </w:r>
      <w:r w:rsidRPr="00D46BB4">
        <w:rPr>
          <w:b/>
          <w:bCs/>
          <w:u w:val="single"/>
        </w:rPr>
        <w:t>outline the articulation of this immanence of creation and non-being—that is, to theoretically express how an unmitigated insistence on habits of negativity can be both a refusal of affirmation and an enactment of power</w:t>
      </w:r>
      <w:r w:rsidRPr="00D46BB4">
        <w:rPr>
          <w:sz w:val="12"/>
        </w:rPr>
        <w:t>.</w:t>
      </w:r>
      <w:r w:rsidRPr="00D46BB4">
        <w:t xml:space="preserve"> </w:t>
      </w:r>
    </w:p>
    <w:p w14:paraId="299D4967" w14:textId="77777777" w:rsidR="00F22811" w:rsidRPr="002226F3" w:rsidRDefault="00F22811" w:rsidP="00085221"/>
    <w:p w14:paraId="13572982" w14:textId="5C05AD9E" w:rsidR="003F0177" w:rsidRDefault="003F0177" w:rsidP="003F0177">
      <w:pPr>
        <w:pStyle w:val="Heading2"/>
      </w:pPr>
      <w:r>
        <w:lastRenderedPageBreak/>
        <w:t>Misc.</w:t>
      </w:r>
    </w:p>
    <w:p w14:paraId="69DD3B73" w14:textId="1643932C" w:rsidR="00E32099" w:rsidRDefault="00E32099" w:rsidP="00E32099">
      <w:pPr>
        <w:pStyle w:val="Heading3"/>
      </w:pPr>
      <w:r>
        <w:lastRenderedPageBreak/>
        <w:t>AT: Optimism Good</w:t>
      </w:r>
    </w:p>
    <w:p w14:paraId="673E8776" w14:textId="2FD6C32C" w:rsidR="00E32099" w:rsidRPr="002C6E3D" w:rsidRDefault="00E32099" w:rsidP="00E32099">
      <w:pPr>
        <w:pStyle w:val="Heading4"/>
      </w:pPr>
      <w:r>
        <w:t>Pessimism/Optimism binary bad</w:t>
      </w:r>
    </w:p>
    <w:p w14:paraId="64DFAE27" w14:textId="77777777" w:rsidR="00E32099" w:rsidRPr="002C6E3D" w:rsidRDefault="00E32099" w:rsidP="00E32099">
      <w:r w:rsidRPr="002C6E3D">
        <w:rPr>
          <w:rStyle w:val="Style13ptBold"/>
        </w:rPr>
        <w:t>Sexton 12</w:t>
      </w:r>
      <w:r w:rsidRPr="002C6E3D">
        <w:t xml:space="preserve"> [Jared, “Ante-Anti-Blackness: Afterthoughts”</w:t>
      </w:r>
      <w:r>
        <w:t xml:space="preserve">, </w:t>
      </w:r>
      <w:hyperlink r:id="rId154" w:history="1">
        <w:r>
          <w:rPr>
            <w:rStyle w:val="Hyperlink"/>
          </w:rPr>
          <w:t>https://csalateral.org/issue/1/ante-anti-blackness-afterthoughts-sexton/</w:t>
        </w:r>
      </w:hyperlink>
      <w:r w:rsidRPr="002C6E3D">
        <w:t>]//Sripad</w:t>
      </w:r>
    </w:p>
    <w:p w14:paraId="74290AC5" w14:textId="77777777" w:rsidR="00E32099" w:rsidRPr="002C6E3D" w:rsidRDefault="00E32099" w:rsidP="00E32099">
      <w:pPr>
        <w:rPr>
          <w:rStyle w:val="Emphasis"/>
        </w:rPr>
      </w:pPr>
      <w:r w:rsidRPr="002C6E3D">
        <w:rPr>
          <w:sz w:val="16"/>
        </w:rPr>
        <w:t>Elsewhere, in a discussion of W. E. B. Du Bois on the study of black folk, Gordon restates an existential phenomenological conception of the anti-black world developed across his first several books: “Blacks here suffer the phobogenic reality posed by the spirit of racial seriousness. In effect, they more than symbolize or signify various social pathologies – they become them. In our anti-black world, blacks are pathology.”</w:t>
      </w:r>
      <w:hyperlink r:id="rId155" w:anchor="fn-2122-46" w:history="1">
        <w:r w:rsidRPr="002C6E3D">
          <w:rPr>
            <w:rStyle w:val="Hyperlink"/>
            <w:sz w:val="16"/>
          </w:rPr>
          <w:t>46</w:t>
        </w:r>
      </w:hyperlink>
      <w:r w:rsidRPr="002C6E3D">
        <w:rPr>
          <w:sz w:val="16"/>
        </w:rPr>
        <w:t> This conception would seem to support to Moten’s contention that even much radical black studies scholarship sustains the association of blackness with a certain sense of decay and thereby fortifies and extends the interlocutory life of widely accepted political common sense. In fact, it would seem that Gordon deepens the already problematic association to the level of identity. And yet, this is precisely what Gordon argues is the value and insight of Fanon: he fully accepts the definition of himself as pathological as it is imposed by a world that knows itself through that imposition, rather than remaining in a reactive stance that insists on the heterogeneity between a self and an imago originating in culture. Though it may appear counter-intuitive, or rather because it is counter-intuitive, this acceptance or affirmation is active; it is a willing or willingness, in other words, to pay whatever social costs accrue to being black, to inhabiting blackness, to living a black social life under the shadow of social death. This is not an accommodation to the dictates of the anti-black world. The affirmation of blackness, which is to say an affirmation of pathological being, is a refusal to distance oneself from blackness in a valorization of minor differences that bring one closer to health, life, or sociality. Fanon writes in the first chapter of  Black Skin, White Masks: “A Senegalese who learns Creole to pass for Antillean is a case of alienation. The Antilleans who make a mockery out of him are lacking in judgment.”</w:t>
      </w:r>
      <w:hyperlink r:id="rId156" w:anchor="fn-2122-47" w:history="1">
        <w:r w:rsidRPr="002C6E3D">
          <w:rPr>
            <w:rStyle w:val="Hyperlink"/>
            <w:sz w:val="16"/>
          </w:rPr>
          <w:t>47</w:t>
        </w:r>
      </w:hyperlink>
      <w:r w:rsidRPr="002C6E3D">
        <w:rPr>
          <w:sz w:val="16"/>
        </w:rPr>
        <w:t> In a world structured by the twin axioms of white superiority and black inferiority, of white existence and black non-existence, a world structured by a negative categorical imperative—”above all, don’t be black”</w:t>
      </w:r>
      <w:hyperlink r:id="rId157" w:anchor="fn-2122-48" w:history="1">
        <w:r w:rsidRPr="002C6E3D">
          <w:rPr>
            <w:rStyle w:val="Hyperlink"/>
            <w:sz w:val="16"/>
          </w:rPr>
          <w:t>48</w:t>
        </w:r>
      </w:hyperlink>
      <w:r w:rsidRPr="002C6E3D">
        <w:rPr>
          <w:sz w:val="16"/>
        </w:rPr>
        <w:t>—in this world, the zero degree of transformation is the turn toward blackness, a turn toward the shame, as it were, that “resides in the idea that ‘I am thought of as less than human'”</w:t>
      </w:r>
      <w:hyperlink r:id="rId158" w:anchor="fn-2122-49" w:history="1">
        <w:r w:rsidRPr="002C6E3D">
          <w:rPr>
            <w:rStyle w:val="Hyperlink"/>
            <w:sz w:val="16"/>
          </w:rPr>
          <w:t>49</w:t>
        </w:r>
      </w:hyperlink>
      <w:r w:rsidRPr="002C6E3D">
        <w:rPr>
          <w:sz w:val="16"/>
        </w:rPr>
        <w:t> resides in the idea that ‘I am thought of as less than human’. And yet, the very shame that floods through at that thought, a shame that, were we not human, we would have no capacity to feel, is our best internal evidence that the thought is wrong and vulgar: I feel (shame), therefore I am (human). Acknowledging the permanence of our shame, and its usefulness, may mark the beginning… [of a response to the call] to ‘begin enjoying the humor’ again. The point may not be to become individual and modern, to ever achieve a kind of prophylactic invulnerability to the [discourse] that says ‘Shame on you! Shame on you for being black!’ We do not, at this late date, need yet newer formulations of pride to negate this shame. The point may be to locate, within the transformations of our shame, a way out of scapegoating, and thus, out of the bloodletting that accompanies with such monotonous reliability our attempts to regain our innocence” (389).] In this we might create a transvaluation of pathology itself, something like an embrace of pathology without pathos.</w:t>
      </w:r>
      <w:r w:rsidRPr="002C6E3D">
        <w:rPr>
          <w:rStyle w:val="Emphasis"/>
        </w:rPr>
        <w:t>  To speak of black social life  and  black social death, black social life  against  black social death, black social life as black social death, black social life in black social death—all of this is to find oneself in the midst of an argument that is also a profound agreement, an agreement that takes shape in (between)  meconnaissance  and (dis)belief. Black optimism is not the negation of the negation that is afro-pessimism, just as black social life does not negate black social death by vitalizing it.</w:t>
      </w:r>
    </w:p>
    <w:p w14:paraId="658F2A64" w14:textId="77777777" w:rsidR="00E32099" w:rsidRPr="002C6E3D" w:rsidRDefault="00E32099" w:rsidP="00E32099">
      <w:pPr>
        <w:rPr>
          <w:sz w:val="16"/>
        </w:rPr>
      </w:pPr>
      <w:r w:rsidRPr="002C6E3D">
        <w:rPr>
          <w:sz w:val="16"/>
        </w:rPr>
        <w:t xml:space="preserve">A living death is a much a death as it is a living. Nothing in afro-pessimism suggests that there is no black (social) life, only </w:t>
      </w:r>
      <w:r w:rsidRPr="002C6E3D">
        <w:rPr>
          <w:rStyle w:val="Emphasis"/>
        </w:rPr>
        <w:t>that black life is not social life in the universe formed by the codes of state and civil society, of citizen and subject, of nation and culture, of people and place, of history and heritage, of all the things that colonial society has in common with the colonized, of all that capital has in common with labor—the modern world system.</w:t>
      </w:r>
      <w:hyperlink r:id="rId159" w:anchor="fn-2122-50" w:history="1">
        <w:r w:rsidRPr="002C6E3D">
          <w:rPr>
            <w:rStyle w:val="Hyperlink"/>
            <w:sz w:val="16"/>
          </w:rPr>
          <w:t>50</w:t>
        </w:r>
      </w:hyperlink>
      <w:r w:rsidRPr="002C6E3D">
        <w:rPr>
          <w:sz w:val="16"/>
        </w:rPr>
        <w:t>  Black life is not lived in the world that the world lives in, but it is lived underground, in outer space. This is agreed. That is to say, what Moten asserts against afro-pessimism is a point already affirmed by afro-pessimism, is, in fact, one of the most polemical dimensions of afro-pessimism as a project: namely, that black life is not social, or rather that black life is  lived  in social  death. Double emphasis, on lived and on death. That’s the whole point of the enterprise at some level. It is all about the implications of this agreed upon point where arguments (should) begin, but they cannot (yet) proceed.</w:t>
      </w:r>
    </w:p>
    <w:p w14:paraId="405A1DDD" w14:textId="77777777" w:rsidR="00E32099" w:rsidRPr="002C6E3D" w:rsidRDefault="00E32099" w:rsidP="00E32099">
      <w:pPr>
        <w:rPr>
          <w:rStyle w:val="Emphasis"/>
        </w:rPr>
      </w:pPr>
      <w:r w:rsidRPr="002C6E3D">
        <w:rPr>
          <w:sz w:val="16"/>
        </w:rPr>
        <w:t>Wilderson’s is an analysis of the law in its operation as “police power and racial prerogative both under and after slavery.”</w:t>
      </w:r>
      <w:hyperlink r:id="rId160" w:anchor="fn-2122-51" w:history="1">
        <w:r w:rsidRPr="002C6E3D">
          <w:rPr>
            <w:rStyle w:val="Hyperlink"/>
            <w:sz w:val="16"/>
          </w:rPr>
          <w:t>51</w:t>
        </w:r>
      </w:hyperlink>
      <w:r w:rsidRPr="002C6E3D">
        <w:rPr>
          <w:sz w:val="16"/>
        </w:rPr>
        <w:t xml:space="preserve"> So too is Moten’s analysis, at least that just-less-than-half of the intellectual labor committed to the object of black studies as critique of (the anti-blackness of) Western civilization. But Moten is just that much more interested in how black social life steals away or escapes from the law, how it frustrates the police power and, in so doing, calls that very policing into being in the first place. The policing of black freedom, then, is aimed less at its dreaded prospect, apocalyptic rhetoric notwithstanding, than at its irreducible precedence. The logical and ontological priority of the unorthodox self-predicating activity of blackness, the “improvisatory exteriority” or “improvisational immanence” that blackness is, renders the law dependent upon what it polices. This is not the noble agency of resistance. It is a reticence or reluctance that we might not know if it were not pushing back, so long as we know that this pushing back is really a pushing forward. So, in this perverse sense, </w:t>
      </w:r>
      <w:r w:rsidRPr="002C6E3D">
        <w:rPr>
          <w:rStyle w:val="Emphasis"/>
        </w:rPr>
        <w:t xml:space="preserve">black social death is </w:t>
      </w:r>
      <w:r w:rsidRPr="002C6E3D">
        <w:rPr>
          <w:rStyle w:val="Emphasis"/>
        </w:rPr>
        <w:lastRenderedPageBreak/>
        <w:t>black social life. The object of black studies is the aim of black studies. The most radical negation of the anti-black world is the most radical affirmation of a blackened world. Afro-pessimism is “not but nothing other than” black optimism</w:t>
      </w:r>
    </w:p>
    <w:p w14:paraId="5C387176" w14:textId="77777777" w:rsidR="00E32099" w:rsidRPr="002C6E3D" w:rsidRDefault="00E32099" w:rsidP="00E32099"/>
    <w:p w14:paraId="60E26F85" w14:textId="77777777" w:rsidR="00E32099" w:rsidRPr="00E32099" w:rsidRDefault="00E32099" w:rsidP="00E32099"/>
    <w:p w14:paraId="3F5C54DF" w14:textId="3A92CF51" w:rsidR="00E32099" w:rsidRDefault="00E32099" w:rsidP="00E32099">
      <w:pPr>
        <w:pStyle w:val="Heading3"/>
      </w:pPr>
      <w:r>
        <w:lastRenderedPageBreak/>
        <w:t>AT: Falsifiability</w:t>
      </w:r>
    </w:p>
    <w:p w14:paraId="780766EF" w14:textId="77777777" w:rsidR="00E32099" w:rsidRDefault="00E32099" w:rsidP="00E32099">
      <w:pPr>
        <w:pStyle w:val="Heading4"/>
      </w:pPr>
      <w:r>
        <w:t xml:space="preserve">We will turn falsifiability- demands for proof and evidence of a broader psychpathological reality of civil society can never be met. Rationalization of a violence that lacks rationale is impossible and this lack of grammar proves the libidinal drive to lacerate black flesh. This tautology ensures </w:t>
      </w:r>
    </w:p>
    <w:p w14:paraId="4F04E1A6" w14:textId="77777777" w:rsidR="00E32099" w:rsidRPr="00962C4D" w:rsidRDefault="00E32099" w:rsidP="00E32099">
      <w:pPr>
        <w:rPr>
          <w:rStyle w:val="StyleUnderline"/>
          <w:bCs/>
        </w:rPr>
      </w:pPr>
      <w:r>
        <w:rPr>
          <w:rStyle w:val="Style13ptBold"/>
        </w:rPr>
        <w:t>Warren, ’18</w:t>
      </w:r>
      <w:r>
        <w:rPr>
          <w:rStyle w:val="Style13ptBold"/>
          <w:b w:val="0"/>
        </w:rPr>
        <w:t xml:space="preserve"> </w:t>
      </w:r>
      <w:r>
        <w:t>[</w:t>
      </w:r>
      <w:r w:rsidRPr="007249F6">
        <w:t>Calvin L., Ontological Terror, “</w:t>
      </w:r>
      <w:r>
        <w:t>Chapter 3</w:t>
      </w:r>
      <w:r w:rsidRPr="007249F6">
        <w:t xml:space="preserve">: </w:t>
      </w:r>
      <w:r>
        <w:t>Scientific Horror</w:t>
      </w:r>
      <w:r w:rsidRPr="007249F6">
        <w:t>,”</w:t>
      </w:r>
      <w:r>
        <w:t xml:space="preserve"> pp. 137</w:t>
      </w:r>
      <w:r w:rsidRPr="007249F6">
        <w:t>-</w:t>
      </w:r>
      <w:r>
        <w:t>139]/rc/Sripad</w:t>
      </w:r>
    </w:p>
    <w:p w14:paraId="09517CD8" w14:textId="5719F57E" w:rsidR="00E32099" w:rsidRDefault="00E32099" w:rsidP="00E32099">
      <w:pPr>
        <w:rPr>
          <w:sz w:val="16"/>
        </w:rPr>
      </w:pPr>
      <w:r w:rsidRPr="002F6379">
        <w:rPr>
          <w:sz w:val="16"/>
        </w:rPr>
        <w:t xml:space="preserve">Within </w:t>
      </w:r>
      <w:r w:rsidRPr="002F6379">
        <w:rPr>
          <w:b/>
          <w:bCs/>
          <w:u w:val="single"/>
        </w:rPr>
        <w:t>an antiblack scientific procedure or process, truth and error lose integrity and become indissociable fictions</w:t>
      </w:r>
      <w:r w:rsidRPr="002F6379">
        <w:rPr>
          <w:sz w:val="16"/>
        </w:rPr>
        <w:t>. This is what Jarvis could not understand, but Calhoun adumbrated the arbitrariness of truth and error as scientific realities when it concerns free blacks: That it [</w:t>
      </w:r>
      <w:r w:rsidRPr="002F6379">
        <w:rPr>
          <w:b/>
          <w:bCs/>
          <w:sz w:val="16"/>
        </w:rPr>
        <w:t>the Census of 1840] may contain errors, more or less, is hardly to be doubted. It would be a miracle if such a document, with so many figures and entities, did not. But that they have, if they exist, materially affected the correctness of the general result would seem hardly possible</w:t>
      </w:r>
      <w:r w:rsidRPr="002F6379">
        <w:rPr>
          <w:sz w:val="16"/>
        </w:rPr>
        <w:t xml:space="preserve">. </w:t>
      </w:r>
      <w:r w:rsidRPr="002F6379">
        <w:rPr>
          <w:b/>
          <w:bCs/>
          <w:u w:val="single"/>
        </w:rPr>
        <w:t>Nothing but the truth itself is so would seem capable of explaining the fact that in all slave- holding states, without exception</w:t>
      </w:r>
      <w:r w:rsidRPr="002F6379">
        <w:rPr>
          <w:sz w:val="16"/>
        </w:rPr>
        <w:t xml:space="preserve">, the census exhibits uniformly, a far comparative prevalence of these diseases among the free blacks than among the Slaves of another State [emphasis mine].52 Calhoun presents a tautology to discount the inaccuracies that Jarvis exposed: “Nothing but the truth itself is so would seem capable of explaining that in all slave-holding states, without exception, the census exhibits uniformly, a far comparative prevalence of these diseases among the free blacks than among the Slaves of another State.” As Jarvis argues, </w:t>
      </w:r>
      <w:r w:rsidRPr="002F6379">
        <w:rPr>
          <w:u w:val="single"/>
        </w:rPr>
        <w:t xml:space="preserve">since the reporting is flawed throughout the study, from the very beginning, all conclusions must be questioned. Calhoun’s rejoinder insists that the conclusions are correct because they are correct—they were always correct, even before the census was compiled. </w:t>
      </w:r>
      <w:r w:rsidRPr="002F6379">
        <w:rPr>
          <w:b/>
          <w:bCs/>
          <w:u w:val="single"/>
        </w:rPr>
        <w:t>Any errors are just subsumed (Hegelian Aufhebung) into the truth, such that errors become truth and truth becomes the errors that were always truth</w:t>
      </w:r>
      <w:r w:rsidRPr="002F6379">
        <w:rPr>
          <w:u w:val="single"/>
        </w:rPr>
        <w:t xml:space="preserve">. </w:t>
      </w:r>
      <w:r w:rsidRPr="002F6379">
        <w:rPr>
          <w:sz w:val="16"/>
        </w:rPr>
        <w:t xml:space="preserve">This dizzying tautology appears to defy logic, or contravene the principles of science, but, in essence, antiblackness inverts logic for its own end.53 This illogic, expressed in the tautology, translates into the logic of death. The displacement of truth and error is a strategy of metaphysical warfare. The tautology is designed to concretize the deadlock of black being: one is insane if one desires freedom or one is sane if one accepts social/political death. Either way, </w:t>
      </w:r>
      <w:r w:rsidRPr="002F6379">
        <w:rPr>
          <w:b/>
          <w:bCs/>
          <w:u w:val="single"/>
        </w:rPr>
        <w:t>the tautology ensures the inevitability of death, as scientific truth/error</w:t>
      </w:r>
      <w:r w:rsidRPr="002F6379">
        <w:rPr>
          <w:sz w:val="16"/>
        </w:rPr>
        <w:t xml:space="preserve">. Thus, the errors—reporting black insane patients in localities where blacks didn’t physically exist, for example—are eternal truths when black being and freedom are thought together. The syntagm “free black” is the discursive materiality of insanity; civil society collapses when the boundary between death and life, filth and purity, human and property is violated. The free black is insane precisely because of this unthinkable collapse.54 </w:t>
      </w:r>
      <w:r w:rsidRPr="002F6379">
        <w:rPr>
          <w:u w:val="single"/>
        </w:rPr>
        <w:t xml:space="preserve">The </w:t>
      </w:r>
      <w:r w:rsidRPr="002F6379">
        <w:rPr>
          <w:b/>
          <w:bCs/>
          <w:u w:val="single"/>
        </w:rPr>
        <w:t>insane represent the threshold of humanity</w:t>
      </w:r>
      <w:r w:rsidRPr="002F6379">
        <w:rPr>
          <w:u w:val="single"/>
        </w:rPr>
        <w:t xml:space="preserve">, the not fully human transitioning into “rational inertia” or mental death, </w:t>
      </w:r>
      <w:r w:rsidRPr="002F6379">
        <w:rPr>
          <w:rStyle w:val="Emphasis"/>
        </w:rPr>
        <w:t>that zero degree of humanity</w:t>
      </w:r>
      <w:r w:rsidRPr="002F6379">
        <w:rPr>
          <w:u w:val="single"/>
        </w:rPr>
        <w:t xml:space="preserve">, as a living and breathing waste object, wasting away into irrational obscurity. The mad represent a certain paradox—they exist in a state of nonexistence. It takes the free black, however, to realize fully this paradox because </w:t>
      </w:r>
      <w:r w:rsidRPr="002F6379">
        <w:rPr>
          <w:b/>
          <w:bCs/>
          <w:u w:val="single"/>
        </w:rPr>
        <w:t>this being is situated at the threshold of ontometaphysics</w:t>
      </w:r>
      <w:r w:rsidRPr="002F6379">
        <w:rPr>
          <w:u w:val="single"/>
        </w:rPr>
        <w:t xml:space="preserve">. Since its ontological borders are porous and unprotected by metaphysical and juridical discourses, the free black dissolves into the abyss of insanity. </w:t>
      </w:r>
      <w:r w:rsidRPr="002F6379">
        <w:rPr>
          <w:b/>
          <w:bCs/>
          <w:u w:val="single"/>
        </w:rPr>
        <w:t>Insanity, then, is the index of being as nothing</w:t>
      </w:r>
      <w:r w:rsidRPr="002F6379">
        <w:rPr>
          <w:u w:val="single"/>
        </w:rPr>
        <w:t>.</w:t>
      </w:r>
      <w:r w:rsidRPr="002F6379">
        <w:rPr>
          <w:sz w:val="16"/>
        </w:rPr>
        <w:t xml:space="preserve"> In Madness and Civilization, Foucault describes madness as a particular void within which reason recedes into the darkness of infinity. What renders madness so disruptive is precisely this vacuous space that “has become man’s possibility of abolishing both man and the world.”55 As somewhat of a dystopic dreamscape, insanity becomes the repository of unbearable exceptions, and the free black is the material embodiment of this nightmare. But if we follow the thought of Kant, Hegel, and most pro-slavery advocates (and some abolitionists, as well), blacks are situated outside of reason; they are the infants of reason’s historical movement. How can a being purportedly void of reason, innately, become insane? If insanity assumes a becoming for the human, an unfortunate fall from the mountain of reason into the abyss of unreason, then this becoming is completely absent in the insane black. Blackness is insane from its very appearance in the world—its appearance is the evidence of insanity. Insanity identifies appearance without Being in an antiblack world. Given the existential positioning of blacks in an antiblack world, insanity is the only ground available. Blackness is born in this abyss within modernity. </w:t>
      </w:r>
    </w:p>
    <w:p w14:paraId="19EBC3A9" w14:textId="77777777" w:rsidR="00E32099" w:rsidRPr="002F6379" w:rsidRDefault="00E32099" w:rsidP="00E32099">
      <w:pPr>
        <w:rPr>
          <w:sz w:val="16"/>
        </w:rPr>
      </w:pPr>
    </w:p>
    <w:p w14:paraId="575BB47A" w14:textId="77777777" w:rsidR="00E32099" w:rsidRDefault="00E32099" w:rsidP="00E32099">
      <w:pPr>
        <w:pStyle w:val="Heading3"/>
      </w:pPr>
      <w:r>
        <w:lastRenderedPageBreak/>
        <w:t>AT: Gordon</w:t>
      </w:r>
    </w:p>
    <w:p w14:paraId="74279EE2" w14:textId="77777777" w:rsidR="00E32099" w:rsidRPr="00C31263" w:rsidRDefault="00E32099" w:rsidP="00E32099">
      <w:pPr>
        <w:pStyle w:val="Heading4"/>
      </w:pPr>
      <w:r>
        <w:t>Gordon’s theorization is a big misreading of fanon. He locates Black Alienation at the center of his theory which he cannot explain without using the psychopathology as a frame of understanding. The impact is an obfuscation of how black abjection is a product of the libidinal economy. [great card when they read Gordon and libidinal economy indicts together]</w:t>
      </w:r>
    </w:p>
    <w:p w14:paraId="2F0739E4" w14:textId="77777777" w:rsidR="00E32099" w:rsidRDefault="00E32099" w:rsidP="00E32099">
      <w:r>
        <w:rPr>
          <w:rStyle w:val="Style13ptBold"/>
        </w:rPr>
        <w:t xml:space="preserve">Marriott 18 </w:t>
      </w:r>
      <w:r>
        <w:t>[</w:t>
      </w:r>
      <w:r w:rsidRPr="00422644">
        <w:t>David, “Whither Fanon?”, Whither Fanon: Studies in the Blackness of Being, pp. 18-19</w:t>
      </w:r>
      <w:r>
        <w:t>]/rc/Sripad</w:t>
      </w:r>
    </w:p>
    <w:p w14:paraId="4344A7FC" w14:textId="77777777" w:rsidR="00E32099" w:rsidRPr="00561981" w:rsidRDefault="00E32099" w:rsidP="00E32099">
      <w:r w:rsidRPr="00561981">
        <w:t>Gordon’s third chapter opens with the need to contextualize racism in the sense of a perverse anonymity: Racism renders the individual anonymous even to himself. The very standpoint of consciousness, embodiment itself, is saturated with a strangeness that either locks the individual into the mechanism of things or sends him away and transforms him into an observer hovering over that very thing. Thus, to be seen in a racist way is an ironic way of not being seen through being seen. It is to be seen with overdetermined anonymity, which amounts, in effect, to invisibility. For to be seen in a typically human way is to be seen as a point of epistemological limitation; one’s subjectivity is called upon as a point of meaning. . . . The perversion of anonymity—overdetermination—seals off such affirmations [of reciprocal recognitions].</w:t>
      </w:r>
      <w:r w:rsidRPr="00561981">
        <w:rPr>
          <w:b/>
          <w:bCs/>
          <w:u w:val="single"/>
        </w:rPr>
        <w:t>40 A necessary corollary of this perverse anonymity (which determines Gordon’s project as a whole, of which he tries to situate Fanonism as a particular reading) is “alienated embodiment”: “like his identifiers, the Negro [black] finds himself facing the objective alienation of his embodiment out there” (that is, in the racist world).</w:t>
      </w:r>
      <w:r w:rsidRPr="00561981">
        <w:t xml:space="preserve">41 I cannot here unpack all the implications of this deceptively simple picture. One, on which Gordon is insistent, is that this strangeness comes more or less violently—but always violently—from the outside which, just because the black is overdetermined from without, remains more or less a situation of objectification and denudation. But there are a number of reasons for resisting this way of looking at it. For a start, the way overdetermination is described in Black Skin, White Masks, it is clear that this “strangeness” is no longer describable as a question of encounter at all. As Fanon shows repeatedly in “The Negro and Psychopathology,” the feeling of estrangement is not simply a result of contact: “Frequently the negro [black] who becomes abnormal [s’anormalise] has never had any relations with the White man. . . . Has there been a real traumatism [traumatisme effectif]? To all of this we have to answer: no.”42 </w:t>
      </w:r>
      <w:r w:rsidRPr="00561981">
        <w:rPr>
          <w:b/>
          <w:bCs/>
        </w:rPr>
        <w:t xml:space="preserve">Elsewhere Fanon refers to the singular experience of the self or ego being invaded and breached by the “unidentifiable and unassimilable.”43 Fanon goes on to suggest that this manifestation within of something that cannot, so to speak, be owned or possessed, seen or intuited, is of the order of a radical de-situating of the ego, that necessarily interrupts—evacuates, empties—the very possibility of transcendental reflection on the seer and the seen. </w:t>
      </w:r>
      <w:r w:rsidRPr="00561981">
        <w:rPr>
          <w:u w:val="single"/>
        </w:rPr>
        <w:t>Anonymity is essentially pervertible, then, not because one is enslaved to a black appearance, but because one is—wishfully, unconsciously—already a slave to the imago of whiteness and that this pervertibility is the condition (to be violently affirmed) of what it means to be a black subject.</w:t>
      </w:r>
      <w:r w:rsidRPr="00561981">
        <w:t xml:space="preserve"> “In the Antilles,” Fanon suggests, “perception always occurs on the level of the imaginary. It is in white terms that one perceives one’s fellows.”44 To be black, then, is to be originally violated by a whiteness that comes from the inside out, and this anteriority necessarily follows from an intimacy that is already perverse. I think it would not be hard on the basis of these observations to show that the way overdetermination is determined here can already be read, with the help of Fanon’s work on psychoneuroses, as marked by a kind of intimacy that remains radically alien to the </w:t>
      </w:r>
      <w:r w:rsidRPr="00561981">
        <w:lastRenderedPageBreak/>
        <w:t>subject, a sort of self-interrupting that within in which the subject cannot reflect itself as a subject, a déclage that can never appear as such, never give itself to a phenomenology of seeing, but that nonetheless haunts both seer and the seen, an intimacy that also marks a crucial shift in Fanon’s relationship to phenomenology.45 Gordon especially struggles with this shift and, casting in his lot with the phenomenological tradition (which he clearly thinks according to Husserlian “reduction”), appeals to a notion of perversion (a point he shares with Sekyi-Out) that is marked in advance by its opposition to psychoanalysis. Perverse anonymity is, then, the concept that Gordon goes on to suggest defines the black existential attitude and, in the context of a later essay, the reason why Fanon turns away from psychoanalysis: although this schema has been quite common in reading Fanon, and consists in saying that “politics” is Fanonism’s true telos, Gordon’s argument is curious because, in opposing existentialism to psychoanalysis, and despite Fanon’s refusal to separate them, he has to remove what he calls psychoanalysis from what Fanon calls his psychopathology of race.46 Thus, psychoanalysis is reproached for its inability to think blacks as “perverse anonymous objects,” a failure that gets further reduced to saying that “Only the white, whether female or male, can be historically situated on the symbolic level,” partly no doubt because black existence is, from the start, understood to be never neurotically alienated, but alienated in so far as it is black.47 What is properly black is thus what is properly, perversely alienated and somehow beyond a psychoanalytical reading of language and culture. For Gordon, Fanon gives us the insight that blackness always means what it is—the black, and this singularizing typicality, operating what Gordon calls “below the symbolic,” dictates a number of consequences for Gordon’s understanding of the relations between psychoanalysis and phenomenology in Fanon’s works.48</w:t>
      </w:r>
    </w:p>
    <w:p w14:paraId="3BED4550" w14:textId="77777777" w:rsidR="00E32099" w:rsidRPr="00C50061" w:rsidRDefault="00E32099" w:rsidP="00E32099">
      <w:pPr>
        <w:pStyle w:val="Heading4"/>
      </w:pPr>
      <w:r>
        <w:t>Gordon fails in his theorization of blackness- he equates individuality with liberation- The impact is a whitewashing of history and reality- Gordon and the aff’s theorization about the position of blackness both ignores history will simultaneously weaponizing a whitewashed history</w:t>
      </w:r>
    </w:p>
    <w:p w14:paraId="1888F4F1" w14:textId="77777777" w:rsidR="00E32099" w:rsidRPr="00C31263" w:rsidRDefault="00E32099" w:rsidP="00E32099">
      <w:r>
        <w:rPr>
          <w:rStyle w:val="Style13ptBold"/>
        </w:rPr>
        <w:t xml:space="preserve">Marriott 18 </w:t>
      </w:r>
      <w:r>
        <w:t>[</w:t>
      </w:r>
      <w:r w:rsidRPr="00422644">
        <w:t>David, “Whither Fanon?”, Whither Fanon: Studies in the Blackness of Being, pp. 18-19</w:t>
      </w:r>
      <w:r>
        <w:t>]/rc/Sripad</w:t>
      </w:r>
    </w:p>
    <w:p w14:paraId="59298416" w14:textId="77777777" w:rsidR="00E32099" w:rsidRPr="00C31263" w:rsidRDefault="00E32099" w:rsidP="00E32099">
      <w:pPr>
        <w:rPr>
          <w:b/>
          <w:bCs/>
          <w:u w:val="single"/>
        </w:rPr>
      </w:pPr>
      <w:r w:rsidRPr="00C31263">
        <w:rPr>
          <w:sz w:val="16"/>
        </w:rPr>
        <w:t xml:space="preserve">It would appear, then, that the self-deceived black is caught up in a tragic interplay: like the actor he is, he [they] can only reveal himself [themselves] as a (black) subject via the oblique confirmation of an imaginary whiteness whose power and culture he wants [they want] to acquire; just as the blackness that he [they] constitutively hides [hide] from, and whose dense opacity haunts him [them] as a dereliction, can only be borne in so far as it is determined as a persona or mask that hides the whiteness within, and first of all because the ego is spectator here to an unconscious that degrades and despises the nègre [black]. </w:t>
      </w:r>
      <w:r w:rsidRPr="00C31263">
        <w:rPr>
          <w:b/>
          <w:bCs/>
          <w:u w:val="single"/>
        </w:rPr>
        <w:t>This opposition between blackness and whiteness is not between bad faith and sincerity but between two indeterminate positions: thus it is, for example, impossible to say whether unconscious distrust is more sincere than egoic self-deception (at least in Gordon’s sense of being able to decide what is decidable), or whether the white, which makes the imago pares away to reveal, is not more feigned than the black that it masks</w:t>
      </w:r>
      <w:r w:rsidRPr="00C31263">
        <w:rPr>
          <w:sz w:val="16"/>
        </w:rPr>
        <w:t>. The play between persona and mask, desire and distrust, mimicry and personation, has become impossible to unravel into an unequivocal meaning (of crisis or decision). We have thus come back to the question of whether decision, even in its most duplicitous or indifferent forms, is too simple a reading of demand and desire (the demand for recognition, the unconscious desire that interrupts it), for if they are no more separable from each other than from the distrust that signifies the problematic join between them and whose intimacy bequeaths the advent of doubling and division, then does it even make sense to argue for a decision that isn’t already implicated in perversity? Alienation emerges as an issue in Fanon and the Crisis of European Man, let us remember, because of anti-black racism: whence the stress on decisionism</w:t>
      </w:r>
      <w:r w:rsidRPr="00C31263">
        <w:rPr>
          <w:u w:val="single"/>
        </w:rPr>
        <w:t xml:space="preserve">. The problem with this approach is its pursuit of an equally singular notion of redeemed life: Gordon’s reading of black liberation as the authentic choice of a mundane life (if only we [blacks] could simply be) is anything but a Fanonian reading of how illusions sustain desire, or how desire sustains the illusion of immediacy. </w:t>
      </w:r>
      <w:r w:rsidRPr="00C31263">
        <w:rPr>
          <w:sz w:val="16"/>
        </w:rPr>
        <w:t xml:space="preserve">Whence the title of </w:t>
      </w:r>
      <w:r w:rsidRPr="00C31263">
        <w:rPr>
          <w:sz w:val="16"/>
        </w:rPr>
        <w:lastRenderedPageBreak/>
        <w:t xml:space="preserve">Fanon’s first book. We protect ourselves from the real (of racism) behind suitably contrived illusions or masks. (And the existentialist pursuit of authenticity is just one more example of self-deception, a pursuit that ends up with the ego taking itself to be the ground of Being, and ipseity the experience itself of unconditioned liberty. Even Sartre, in his early work, considered sincerity to be a version of bad faith.) To the extent (and Bhabha has some brilliant passages on this) that Fanonism is a concern with the duplicitous languages of demand and desire, to the extent that racism is not simply a refuge from desire but also somewhat its provocation, then it is entirely misleading to suggest that because one is typically negro [black] or white so, by the same token, are one’s fantasies, hatreds, intuitions, and beliefs. </w:t>
      </w:r>
      <w:r w:rsidRPr="00C31263">
        <w:rPr>
          <w:b/>
          <w:bCs/>
          <w:sz w:val="16"/>
        </w:rPr>
        <w:t>This severely normative presentation itself relies on a version of black psychic life as perversely anonymous, which is quite as debilitating as the projections of anti-black racism that Gordon chides with such authority</w:t>
      </w:r>
      <w:r w:rsidRPr="00C31263">
        <w:rPr>
          <w:sz w:val="16"/>
        </w:rPr>
        <w:t xml:space="preserve">. Further still, if it is true that Sartrean notions of absolute freedom and universal responsibility remained crucial for Fanon, then we must assume that the pour-soi, like the tabula rasa, evokes a process that eludes all identity and all description and can only be for itself in so far as it is nothing, that is without object and a void-based invention. This does seem, in the context of some of the political writings, to be justified. But I would suggest that if Fanon does have a tragic conception of existence (both Sekyi-Otu and Gordon think this), it is because he breaks decisively with Sartre’s early conception of absolute freedom (as a thinking that preserves the illusions of the ego), but equally with Sartre’s later, more dialectical conception of emancipation (which also retains the thinking of the subject as a sovereign act or decision). Despite the influence of Sartre, Fanon’s notion of liberation is much more aporetic—and that is because the black subject is the thought of difference suspended between immanence and transcendence. </w:t>
      </w:r>
      <w:r w:rsidRPr="00C31263">
        <w:rPr>
          <w:b/>
          <w:bCs/>
          <w:u w:val="single"/>
        </w:rPr>
        <w:t>One consequence of this is that Gordon’s own placing of Fanon in a tradition of phenomenological thought remains too historicist and yet not sufficiently historical.</w:t>
      </w:r>
    </w:p>
    <w:p w14:paraId="2D28245A" w14:textId="77777777" w:rsidR="00E32099" w:rsidRPr="00E32099" w:rsidRDefault="00E32099" w:rsidP="00E32099"/>
    <w:p w14:paraId="39B682F0" w14:textId="2AA98BD1" w:rsidR="00C41EE4" w:rsidRDefault="00C41EE4" w:rsidP="00C41EE4">
      <w:pPr>
        <w:pStyle w:val="Heading3"/>
      </w:pPr>
      <w:r>
        <w:lastRenderedPageBreak/>
        <w:t>Chicho et al</w:t>
      </w:r>
    </w:p>
    <w:p w14:paraId="6666891E" w14:textId="77777777" w:rsidR="00C41EE4" w:rsidRPr="00CF0749" w:rsidRDefault="00C41EE4" w:rsidP="00C41EE4">
      <w:pPr>
        <w:pStyle w:val="Heading4"/>
      </w:pPr>
      <w:r>
        <w:t xml:space="preserve">Their focus on the </w:t>
      </w:r>
      <w:r>
        <w:rPr>
          <w:u w:val="single"/>
        </w:rPr>
        <w:t>political economy</w:t>
      </w:r>
      <w:r>
        <w:t xml:space="preserve"> is </w:t>
      </w:r>
      <w:r>
        <w:rPr>
          <w:u w:val="single"/>
        </w:rPr>
        <w:t>intentionally</w:t>
      </w:r>
      <w:r>
        <w:t xml:space="preserve"> obfuscating the role of the libidinal economy in the production of criminality</w:t>
      </w:r>
    </w:p>
    <w:p w14:paraId="06A72F93" w14:textId="77777777" w:rsidR="00C41EE4" w:rsidRDefault="00C41EE4" w:rsidP="00C41EE4">
      <w:pPr>
        <w:rPr>
          <w:sz w:val="16"/>
          <w:szCs w:val="16"/>
        </w:rPr>
      </w:pPr>
      <w:r w:rsidRPr="00DB7A40">
        <w:rPr>
          <w:rStyle w:val="Style13ptBold"/>
        </w:rPr>
        <w:t>Chico et al 11</w:t>
      </w:r>
      <w:r>
        <w:t xml:space="preserve"> </w:t>
      </w:r>
      <w:r>
        <w:rPr>
          <w:sz w:val="16"/>
          <w:szCs w:val="16"/>
        </w:rPr>
        <w:t>[</w:t>
      </w:r>
      <w:r w:rsidRPr="00DB7A40">
        <w:rPr>
          <w:sz w:val="16"/>
          <w:szCs w:val="16"/>
        </w:rPr>
        <w:t xml:space="preserve">A Primer on "Libidinal Economy" in Relation to Black Folks.  Cosmic Hoboes: An Afropessimist Meditation (No)Space.  </w:t>
      </w:r>
      <w:hyperlink r:id="rId161" w:history="1">
        <w:r w:rsidRPr="00952410">
          <w:rPr>
            <w:rStyle w:val="Hyperlink"/>
            <w:sz w:val="16"/>
            <w:szCs w:val="16"/>
          </w:rPr>
          <w:t>https://cosmichoboes.blogspot.com/2011/08/primer-on-libidinal-economy-in-relation.html</w:t>
        </w:r>
      </w:hyperlink>
      <w:r>
        <w:rPr>
          <w:sz w:val="16"/>
          <w:szCs w:val="16"/>
        </w:rPr>
        <w:t>] rc//Townes</w:t>
      </w:r>
    </w:p>
    <w:p w14:paraId="56D8CE8D" w14:textId="77777777" w:rsidR="00C41EE4" w:rsidRPr="00CF0749" w:rsidRDefault="00C41EE4" w:rsidP="00C41EE4">
      <w:pPr>
        <w:rPr>
          <w:rStyle w:val="Emphasis"/>
        </w:rPr>
      </w:pPr>
      <w:r w:rsidRPr="00CF0749">
        <w:rPr>
          <w:rStyle w:val="StyleUnderline"/>
        </w:rPr>
        <w:t xml:space="preserve">People who are interested in struggle need to understand the "libidinal economy." Coalition politicos like Al Sharpton like to tell us to put the unique experiences of black folks in the backseat to the interests of poor folks more generally. </w:t>
      </w:r>
      <w:r w:rsidRPr="00CF0749">
        <w:rPr>
          <w:rStyle w:val="Emphasis"/>
        </w:rPr>
        <w:t>Such politicians expect</w:t>
      </w:r>
      <w:r w:rsidRPr="00CF0749">
        <w:rPr>
          <w:rStyle w:val="StyleUnderline"/>
        </w:rPr>
        <w:t xml:space="preserve"> us to submerge our interests as </w:t>
      </w:r>
      <w:r w:rsidRPr="00CF0749">
        <w:rPr>
          <w:rStyle w:val="Emphasis"/>
        </w:rPr>
        <w:t>black people</w:t>
      </w:r>
      <w:r w:rsidRPr="00CF0749">
        <w:rPr>
          <w:rStyle w:val="StyleUnderline"/>
        </w:rPr>
        <w:t xml:space="preserve"> on the assumption that if </w:t>
      </w:r>
      <w:r w:rsidRPr="00CF0749">
        <w:rPr>
          <w:rStyle w:val="Emphasis"/>
        </w:rPr>
        <w:t>poor people</w:t>
      </w:r>
      <w:r w:rsidRPr="00CF0749">
        <w:rPr>
          <w:rStyle w:val="StyleUnderline"/>
        </w:rPr>
        <w:t xml:space="preserve"> in general </w:t>
      </w:r>
      <w:r w:rsidRPr="00CF0749">
        <w:rPr>
          <w:rStyle w:val="Emphasis"/>
        </w:rPr>
        <w:t>benefit</w:t>
      </w:r>
      <w:r w:rsidRPr="00CF0749">
        <w:rPr>
          <w:rStyle w:val="StyleUnderline"/>
        </w:rPr>
        <w:t xml:space="preserve"> from a </w:t>
      </w:r>
      <w:r w:rsidRPr="00CF0749">
        <w:rPr>
          <w:rStyle w:val="Emphasis"/>
        </w:rPr>
        <w:t>political concession</w:t>
      </w:r>
      <w:r w:rsidRPr="00CF0749">
        <w:rPr>
          <w:rStyle w:val="StyleUnderline"/>
        </w:rPr>
        <w:t xml:space="preserve">, poor </w:t>
      </w:r>
      <w:r w:rsidRPr="00CF0749">
        <w:rPr>
          <w:rStyle w:val="Emphasis"/>
        </w:rPr>
        <w:t>black people</w:t>
      </w:r>
      <w:r w:rsidRPr="00CF0749">
        <w:rPr>
          <w:rStyle w:val="StyleUnderline"/>
        </w:rPr>
        <w:t xml:space="preserve"> will </w:t>
      </w:r>
      <w:r w:rsidRPr="00CF0749">
        <w:rPr>
          <w:rStyle w:val="Emphasis"/>
        </w:rPr>
        <w:t>share</w:t>
      </w:r>
      <w:r w:rsidRPr="00CF0749">
        <w:rPr>
          <w:rStyle w:val="StyleUnderline"/>
        </w:rPr>
        <w:t xml:space="preserve"> equally in such </w:t>
      </w:r>
      <w:r w:rsidRPr="00CF0749">
        <w:rPr>
          <w:rStyle w:val="Emphasis"/>
        </w:rPr>
        <w:t>benefits</w:t>
      </w:r>
      <w:r w:rsidRPr="00CF0749">
        <w:rPr>
          <w:rStyle w:val="StyleUnderline"/>
        </w:rPr>
        <w:t xml:space="preserve">. Such </w:t>
      </w:r>
      <w:r w:rsidRPr="00CF0749">
        <w:rPr>
          <w:rStyle w:val="Emphasis"/>
        </w:rPr>
        <w:t>politicos</w:t>
      </w:r>
      <w:r w:rsidRPr="00CF0749">
        <w:rPr>
          <w:rStyle w:val="StyleUnderline"/>
        </w:rPr>
        <w:t xml:space="preserve"> will continue to ignore the repeated </w:t>
      </w:r>
      <w:r w:rsidRPr="00CF0749">
        <w:rPr>
          <w:rStyle w:val="Emphasis"/>
        </w:rPr>
        <w:t>evidence</w:t>
      </w:r>
      <w:r w:rsidRPr="00CF0749">
        <w:rPr>
          <w:rStyle w:val="StyleUnderline"/>
        </w:rPr>
        <w:t xml:space="preserve"> that a lot of </w:t>
      </w:r>
      <w:r w:rsidRPr="00CF0749">
        <w:rPr>
          <w:rStyle w:val="Emphasis"/>
        </w:rPr>
        <w:t>nonblack people hate black people</w:t>
      </w:r>
      <w:r w:rsidRPr="00CF0749">
        <w:rPr>
          <w:rStyle w:val="StyleUnderline"/>
        </w:rPr>
        <w:t xml:space="preserve">, even if doing so </w:t>
      </w:r>
      <w:r w:rsidRPr="00CF0749">
        <w:rPr>
          <w:rStyle w:val="Emphasis"/>
        </w:rPr>
        <w:t>costs them money</w:t>
      </w:r>
      <w:r w:rsidRPr="00CF0749">
        <w:rPr>
          <w:rStyle w:val="StyleUnderline"/>
        </w:rPr>
        <w:t xml:space="preserve">. If someone tells you that the problems black folks face are really just the problems that poor people face, they are telling you to ignore the libidinal economy. They are telling you that the </w:t>
      </w:r>
      <w:r w:rsidRPr="00CF0749">
        <w:rPr>
          <w:rStyle w:val="Emphasis"/>
        </w:rPr>
        <w:t>political economy</w:t>
      </w:r>
      <w:r w:rsidRPr="00CF0749">
        <w:rPr>
          <w:rStyle w:val="StyleUnderline"/>
        </w:rPr>
        <w:t xml:space="preserve"> of </w:t>
      </w:r>
      <w:r w:rsidRPr="00CF0749">
        <w:rPr>
          <w:rStyle w:val="Emphasis"/>
        </w:rPr>
        <w:t>capitalism</w:t>
      </w:r>
      <w:r w:rsidRPr="00CF0749">
        <w:rPr>
          <w:rStyle w:val="StyleUnderline"/>
        </w:rPr>
        <w:t xml:space="preserve"> is more </w:t>
      </w:r>
      <w:r w:rsidRPr="00CF0749">
        <w:rPr>
          <w:rStyle w:val="Emphasis"/>
        </w:rPr>
        <w:t>important than the libidinal economy of antiblack racism</w:t>
      </w:r>
      <w:r w:rsidRPr="00CF0749">
        <w:rPr>
          <w:rStyle w:val="StyleUnderline"/>
        </w:rPr>
        <w:t xml:space="preserve">. </w:t>
      </w:r>
      <w:r w:rsidRPr="00CF0749">
        <w:rPr>
          <w:sz w:val="8"/>
        </w:rPr>
        <w:t xml:space="preserve">What is "libidinal economy"? In Red, White, and Black: Cinema and the Structure of U.S. Antagonisms (2010, Duke University Press), black political theorist Frank Wilderson highlights the distinction between political economy and libidinal economy (p. 9): Jared </w:t>
      </w:r>
      <w:r w:rsidRPr="00CF0749">
        <w:rPr>
          <w:rStyle w:val="StyleUnderline"/>
        </w:rPr>
        <w:t xml:space="preserve">Sexton describes libidinal economy as “the economy, or distribution and arrangement, of </w:t>
      </w:r>
      <w:r w:rsidRPr="00CF0749">
        <w:rPr>
          <w:rStyle w:val="Emphasis"/>
        </w:rPr>
        <w:t>desire</w:t>
      </w:r>
      <w:r w:rsidRPr="00CF0749">
        <w:rPr>
          <w:rStyle w:val="StyleUnderline"/>
        </w:rPr>
        <w:t xml:space="preserve"> and </w:t>
      </w:r>
      <w:r w:rsidRPr="00CF0749">
        <w:rPr>
          <w:rStyle w:val="Emphasis"/>
        </w:rPr>
        <w:t>identification</w:t>
      </w:r>
      <w:r w:rsidRPr="00CF0749">
        <w:rPr>
          <w:rStyle w:val="StyleUnderline"/>
        </w:rPr>
        <w:t xml:space="preserve"> (their condensation and displacement), and the complex relationship between sexuality and the unconscious.” Needless to say, </w:t>
      </w:r>
      <w:r w:rsidRPr="00CF0749">
        <w:rPr>
          <w:rStyle w:val="Emphasis"/>
        </w:rPr>
        <w:t>libidinal economy</w:t>
      </w:r>
      <w:r w:rsidRPr="00CF0749">
        <w:rPr>
          <w:rStyle w:val="StyleUnderline"/>
        </w:rPr>
        <w:t xml:space="preserve"> functions variously across scales and is as “</w:t>
      </w:r>
      <w:r w:rsidRPr="00CF0749">
        <w:rPr>
          <w:rStyle w:val="Emphasis"/>
        </w:rPr>
        <w:t>objective</w:t>
      </w:r>
      <w:r w:rsidRPr="00CF0749">
        <w:rPr>
          <w:rStyle w:val="StyleUnderline"/>
        </w:rPr>
        <w:t xml:space="preserve">” as </w:t>
      </w:r>
      <w:r w:rsidRPr="00CF0749">
        <w:rPr>
          <w:rStyle w:val="Emphasis"/>
        </w:rPr>
        <w:t>political economy</w:t>
      </w:r>
      <w:r w:rsidRPr="00CF0749">
        <w:rPr>
          <w:rStyle w:val="StyleUnderline"/>
        </w:rPr>
        <w:t xml:space="preserve">. Importantly, it is linked not only to forms of </w:t>
      </w:r>
      <w:r w:rsidRPr="00CF0749">
        <w:rPr>
          <w:rStyle w:val="Emphasis"/>
        </w:rPr>
        <w:t>attraction</w:t>
      </w:r>
      <w:r w:rsidRPr="00CF0749">
        <w:rPr>
          <w:rStyle w:val="StyleUnderline"/>
        </w:rPr>
        <w:t xml:space="preserve">, </w:t>
      </w:r>
      <w:r w:rsidRPr="00CF0749">
        <w:rPr>
          <w:rStyle w:val="Emphasis"/>
        </w:rPr>
        <w:t>affection</w:t>
      </w:r>
      <w:r w:rsidRPr="00CF0749">
        <w:rPr>
          <w:rStyle w:val="StyleUnderline"/>
        </w:rPr>
        <w:t xml:space="preserve"> and </w:t>
      </w:r>
      <w:r w:rsidRPr="00CF0749">
        <w:rPr>
          <w:rStyle w:val="Emphasis"/>
        </w:rPr>
        <w:t>alliance</w:t>
      </w:r>
      <w:r w:rsidRPr="00CF0749">
        <w:rPr>
          <w:rStyle w:val="StyleUnderline"/>
        </w:rPr>
        <w:t xml:space="preserve">, but also to </w:t>
      </w:r>
      <w:r w:rsidRPr="00CF0749">
        <w:rPr>
          <w:rStyle w:val="Emphasis"/>
        </w:rPr>
        <w:t>aggression</w:t>
      </w:r>
      <w:r w:rsidRPr="00CF0749">
        <w:rPr>
          <w:rStyle w:val="StyleUnderline"/>
        </w:rPr>
        <w:t xml:space="preserve">, </w:t>
      </w:r>
      <w:r w:rsidRPr="00CF0749">
        <w:rPr>
          <w:rStyle w:val="Emphasis"/>
        </w:rPr>
        <w:t>destruction</w:t>
      </w:r>
      <w:r w:rsidRPr="00CF0749">
        <w:rPr>
          <w:rStyle w:val="StyleUnderline"/>
        </w:rPr>
        <w:t xml:space="preserve">, and the </w:t>
      </w:r>
      <w:r w:rsidRPr="00CF0749">
        <w:rPr>
          <w:rStyle w:val="Emphasis"/>
        </w:rPr>
        <w:t>violence</w:t>
      </w:r>
      <w:r w:rsidRPr="00CF0749">
        <w:rPr>
          <w:rStyle w:val="StyleUnderline"/>
        </w:rPr>
        <w:t xml:space="preserve"> of </w:t>
      </w:r>
      <w:r w:rsidRPr="00CF0749">
        <w:rPr>
          <w:rStyle w:val="Emphasis"/>
        </w:rPr>
        <w:t>lethal consumption</w:t>
      </w:r>
      <w:r w:rsidRPr="00CF0749">
        <w:rPr>
          <w:rStyle w:val="StyleUnderline"/>
        </w:rPr>
        <w:t xml:space="preserve">. He </w:t>
      </w:r>
      <w:r w:rsidRPr="00CF0749">
        <w:rPr>
          <w:rStyle w:val="Emphasis"/>
        </w:rPr>
        <w:t>emphasizes</w:t>
      </w:r>
      <w:r w:rsidRPr="00CF0749">
        <w:rPr>
          <w:rStyle w:val="StyleUnderline"/>
        </w:rPr>
        <w:t xml:space="preserve"> that it is “the </w:t>
      </w:r>
      <w:r w:rsidRPr="00CF0749">
        <w:rPr>
          <w:rStyle w:val="Emphasis"/>
        </w:rPr>
        <w:t>whole structure of psychic and emotional life</w:t>
      </w:r>
      <w:r w:rsidRPr="00CF0749">
        <w:rPr>
          <w:rStyle w:val="StyleUnderline"/>
        </w:rPr>
        <w:t xml:space="preserve">,” something more than, but inclusive of or traversed by, what Gramsci and other marxists call a “structure of feeling”; it is “a dispensation of energies, </w:t>
      </w:r>
      <w:r w:rsidRPr="00CF0749">
        <w:rPr>
          <w:rStyle w:val="Emphasis"/>
        </w:rPr>
        <w:t>concerns</w:t>
      </w:r>
      <w:r w:rsidRPr="00CF0749">
        <w:rPr>
          <w:rStyle w:val="StyleUnderline"/>
        </w:rPr>
        <w:t xml:space="preserve">, points of attention, </w:t>
      </w:r>
      <w:r w:rsidRPr="00CF0749">
        <w:rPr>
          <w:rStyle w:val="Emphasis"/>
        </w:rPr>
        <w:t>anxieties</w:t>
      </w:r>
      <w:r w:rsidRPr="00CF0749">
        <w:rPr>
          <w:rStyle w:val="StyleUnderline"/>
        </w:rPr>
        <w:t xml:space="preserve">, pleasures, appetites, </w:t>
      </w:r>
      <w:r w:rsidRPr="00CF0749">
        <w:rPr>
          <w:rStyle w:val="Emphasis"/>
        </w:rPr>
        <w:t>revulsions</w:t>
      </w:r>
      <w:r w:rsidRPr="00CF0749">
        <w:rPr>
          <w:rStyle w:val="StyleUnderline"/>
        </w:rPr>
        <w:t>, and phobias capable of both great mobility and tenacious fixation.” What does all this mean? Let's interpret this elaborate definition and get to how it thinks of "</w:t>
      </w:r>
      <w:r w:rsidRPr="00CF0749">
        <w:rPr>
          <w:rStyle w:val="Emphasis"/>
        </w:rPr>
        <w:t>economy</w:t>
      </w:r>
      <w:r w:rsidRPr="00CF0749">
        <w:rPr>
          <w:rStyle w:val="StyleUnderline"/>
        </w:rPr>
        <w:t xml:space="preserve">." When we think of economy, we usually think of something having to do with money. Wilderson uses the term political economy to refer to economy in the ways that we usually think of it: </w:t>
      </w:r>
      <w:r w:rsidRPr="00CF0749">
        <w:rPr>
          <w:rStyle w:val="Emphasis"/>
        </w:rPr>
        <w:t>the ways people exchange materials and decide on how things are valued. Economy doesn't just mean the economy in the sense of the stock market or banks, but also any means of determining whether something is worth doing or possessing based on how much capital and labor power it yields</w:t>
      </w:r>
      <w:r w:rsidRPr="00CF0749">
        <w:rPr>
          <w:rStyle w:val="StyleUnderline"/>
        </w:rPr>
        <w:t>. In struggle, we see over and over that money talks and bullshit walks.</w:t>
      </w:r>
      <w:r w:rsidRPr="00CF0749">
        <w:rPr>
          <w:sz w:val="8"/>
        </w:rPr>
        <w:t xml:space="preserve"> </w:t>
      </w:r>
      <w:r w:rsidRPr="00CF0749">
        <w:rPr>
          <w:rStyle w:val="StyleUnderline"/>
        </w:rPr>
        <w:t xml:space="preserve">Economy has to do with what they value </w:t>
      </w:r>
      <w:r w:rsidRPr="00CF0749">
        <w:rPr>
          <w:rStyle w:val="Emphasis"/>
        </w:rPr>
        <w:t>moves people to act</w:t>
      </w:r>
      <w:r w:rsidRPr="00CF0749">
        <w:rPr>
          <w:rStyle w:val="StyleUnderline"/>
        </w:rPr>
        <w:t xml:space="preserve">. </w:t>
      </w:r>
      <w:r w:rsidRPr="00CF0749">
        <w:rPr>
          <w:rStyle w:val="Emphasis"/>
        </w:rPr>
        <w:t>Economies</w:t>
      </w:r>
      <w:r w:rsidRPr="00CF0749">
        <w:rPr>
          <w:rStyle w:val="StyleUnderline"/>
        </w:rPr>
        <w:t xml:space="preserve"> are therefore very </w:t>
      </w:r>
      <w:r w:rsidRPr="00CF0749">
        <w:rPr>
          <w:rStyle w:val="Emphasis"/>
        </w:rPr>
        <w:t>important</w:t>
      </w:r>
      <w:r w:rsidRPr="00CF0749">
        <w:rPr>
          <w:rStyle w:val="StyleUnderline"/>
        </w:rPr>
        <w:t xml:space="preserve"> to </w:t>
      </w:r>
      <w:r w:rsidRPr="00CF0749">
        <w:rPr>
          <w:rStyle w:val="Emphasis"/>
        </w:rPr>
        <w:t>political action</w:t>
      </w:r>
      <w:r w:rsidRPr="00CF0749">
        <w:rPr>
          <w:rStyle w:val="StyleUnderline"/>
        </w:rPr>
        <w:t xml:space="preserve">. </w:t>
      </w:r>
      <w:r w:rsidRPr="00CF0749">
        <w:rPr>
          <w:sz w:val="8"/>
        </w:rPr>
        <w:t xml:space="preserve">But </w:t>
      </w:r>
      <w:r w:rsidRPr="00CF0749">
        <w:rPr>
          <w:rStyle w:val="StyleUnderline"/>
        </w:rPr>
        <w:t xml:space="preserve">can there be an </w:t>
      </w:r>
      <w:r w:rsidRPr="00CF0749">
        <w:rPr>
          <w:rStyle w:val="Emphasis"/>
        </w:rPr>
        <w:t>economy</w:t>
      </w:r>
      <w:r w:rsidRPr="00CF0749">
        <w:rPr>
          <w:rStyle w:val="StyleUnderline"/>
        </w:rPr>
        <w:t xml:space="preserve"> that </w:t>
      </w:r>
      <w:r w:rsidRPr="00CF0749">
        <w:rPr>
          <w:rStyle w:val="Emphasis"/>
        </w:rPr>
        <w:t>exchanges something</w:t>
      </w:r>
      <w:r w:rsidRPr="00CF0749">
        <w:rPr>
          <w:rStyle w:val="StyleUnderline"/>
        </w:rPr>
        <w:t xml:space="preserve"> other than money or capital? Yes.</w:t>
      </w:r>
      <w:r w:rsidRPr="00CF0749">
        <w:rPr>
          <w:sz w:val="8"/>
        </w:rPr>
        <w:t xml:space="preserve"> To understand "economy" as Wilderson and Sexton use it, we have to think of economy in a more general way as things of all kinds that we can trade or save. </w:t>
      </w:r>
      <w:r w:rsidRPr="00CF0749">
        <w:rPr>
          <w:rStyle w:val="StyleUnderline"/>
        </w:rPr>
        <w:t>You can accumulate</w:t>
      </w:r>
      <w:r w:rsidRPr="00CF0749">
        <w:rPr>
          <w:sz w:val="8"/>
        </w:rPr>
        <w:t xml:space="preserve"> not only cash or material items, but also </w:t>
      </w:r>
      <w:r w:rsidRPr="00CF0749">
        <w:rPr>
          <w:rStyle w:val="StyleUnderline"/>
        </w:rPr>
        <w:t>fears and desires</w:t>
      </w:r>
      <w:r w:rsidRPr="00CF0749">
        <w:rPr>
          <w:sz w:val="8"/>
        </w:rPr>
        <w:t xml:space="preserve">. Certain people accumulate more fear (the black athlete) and desire (the blonde cheerleader) than others. </w:t>
      </w:r>
      <w:r w:rsidRPr="00CF0749">
        <w:rPr>
          <w:rStyle w:val="StyleUnderline"/>
        </w:rPr>
        <w:t>The term libidinal economy refers to the systems of exchange and valuation for fantasies, desires, fears, aversions, and enjoyment. Economy is about exchange and accumulation</w:t>
      </w:r>
      <w:r w:rsidRPr="00CF0749">
        <w:rPr>
          <w:sz w:val="8"/>
        </w:rPr>
        <w:t xml:space="preserve">. Everyone feels fear and aggression, but where is it directed? </w:t>
      </w:r>
      <w:r w:rsidRPr="00CF0749">
        <w:rPr>
          <w:rStyle w:val="StyleUnderline"/>
        </w:rPr>
        <w:t>The libidinal is about both people's desires, fantasies, and pleasures AND their phobias, fears, and violent consumptions</w:t>
      </w:r>
      <w:r w:rsidRPr="00CF0749">
        <w:rPr>
          <w:sz w:val="8"/>
        </w:rPr>
        <w:t xml:space="preserve">. A libidinal economy has to do with which groups a subject is attracted to, which groups it is willing to form alliances with, and which people it is willing to provide affection to. Where can we see this libidinal economy? How can we illustrate this distinction? The libido is the collection of things like phobias and desires that are unconscious and invisible but that have a visible effect on the world, including the money economy. Some examples: </w:t>
      </w:r>
      <w:r w:rsidRPr="00CF0749">
        <w:rPr>
          <w:rStyle w:val="StyleUnderline"/>
        </w:rPr>
        <w:t xml:space="preserve">We see </w:t>
      </w:r>
      <w:r w:rsidRPr="00CF0749">
        <w:rPr>
          <w:rStyle w:val="Emphasis"/>
        </w:rPr>
        <w:t>libidinal economies</w:t>
      </w:r>
      <w:r w:rsidRPr="00CF0749">
        <w:rPr>
          <w:rStyle w:val="StyleUnderline"/>
        </w:rPr>
        <w:t xml:space="preserve"> at work any time there is a </w:t>
      </w:r>
      <w:r w:rsidRPr="00CF0749">
        <w:rPr>
          <w:rStyle w:val="Emphasis"/>
        </w:rPr>
        <w:t>response</w:t>
      </w:r>
      <w:r w:rsidRPr="00CF0749">
        <w:rPr>
          <w:rStyle w:val="StyleUnderline"/>
        </w:rPr>
        <w:t xml:space="preserve"> by </w:t>
      </w:r>
      <w:r w:rsidRPr="00CF0749">
        <w:rPr>
          <w:rStyle w:val="Emphasis"/>
        </w:rPr>
        <w:t>state</w:t>
      </w:r>
      <w:r w:rsidRPr="00CF0749">
        <w:rPr>
          <w:rStyle w:val="StyleUnderline"/>
        </w:rPr>
        <w:t xml:space="preserve"> that is out of all proportion to the material effects of any practice they are regulating. </w:t>
      </w:r>
      <w:r w:rsidRPr="00CF0749">
        <w:rPr>
          <w:rStyle w:val="Emphasis"/>
        </w:rPr>
        <w:t>The USA incarcerates three million</w:t>
      </w:r>
      <w:r w:rsidRPr="00CF0749">
        <w:rPr>
          <w:rStyle w:val="StyleUnderline"/>
        </w:rPr>
        <w:t xml:space="preserve"> people, </w:t>
      </w:r>
      <w:r w:rsidRPr="00CF0749">
        <w:rPr>
          <w:rStyle w:val="Emphasis"/>
        </w:rPr>
        <w:t>despite</w:t>
      </w:r>
      <w:r w:rsidRPr="00CF0749">
        <w:rPr>
          <w:rStyle w:val="StyleUnderline"/>
        </w:rPr>
        <w:t xml:space="preserve"> the fact that doing so </w:t>
      </w:r>
      <w:r w:rsidRPr="00CF0749">
        <w:rPr>
          <w:rStyle w:val="Emphasis"/>
        </w:rPr>
        <w:t>has an adverse impact on</w:t>
      </w:r>
      <w:r w:rsidRPr="00CF0749">
        <w:rPr>
          <w:rStyle w:val="StyleUnderline"/>
        </w:rPr>
        <w:t xml:space="preserve"> US </w:t>
      </w:r>
      <w:r w:rsidRPr="00CF0749">
        <w:rPr>
          <w:rStyle w:val="Emphasis"/>
        </w:rPr>
        <w:t>financial security</w:t>
      </w:r>
      <w:r w:rsidRPr="00CF0749">
        <w:rPr>
          <w:rStyle w:val="StyleUnderline"/>
        </w:rPr>
        <w:t xml:space="preserve">. Hence the </w:t>
      </w:r>
      <w:r w:rsidRPr="00CF0749">
        <w:rPr>
          <w:rStyle w:val="Emphasis"/>
        </w:rPr>
        <w:t>libidinal</w:t>
      </w:r>
      <w:r w:rsidRPr="00CF0749">
        <w:rPr>
          <w:rStyle w:val="StyleUnderline"/>
        </w:rPr>
        <w:t xml:space="preserve"> economy of the </w:t>
      </w:r>
      <w:r w:rsidRPr="00CF0749">
        <w:rPr>
          <w:rStyle w:val="Emphasis"/>
        </w:rPr>
        <w:t>fear of black and brown people</w:t>
      </w:r>
      <w:r w:rsidRPr="00CF0749">
        <w:rPr>
          <w:rStyle w:val="StyleUnderline"/>
        </w:rPr>
        <w:t xml:space="preserve"> (who together comprise the overwhelming majority of inmates) </w:t>
      </w:r>
      <w:r w:rsidRPr="00CF0749">
        <w:rPr>
          <w:rStyle w:val="Emphasis"/>
        </w:rPr>
        <w:t>trumps the political economy of the cost-benefit analysis</w:t>
      </w:r>
      <w:r w:rsidRPr="00CF0749">
        <w:rPr>
          <w:rStyle w:val="StyleUnderline"/>
        </w:rPr>
        <w:t xml:space="preserve"> of maintaining prisons. Let's </w:t>
      </w:r>
      <w:r w:rsidRPr="00CF0749">
        <w:rPr>
          <w:rStyle w:val="Emphasis"/>
        </w:rPr>
        <w:t>take another example of the powder - versus crack-cocaine distinction</w:t>
      </w:r>
      <w:r w:rsidRPr="00CF0749">
        <w:rPr>
          <w:rStyle w:val="StyleUnderline"/>
        </w:rPr>
        <w:t xml:space="preserve">, in which the same drug is </w:t>
      </w:r>
      <w:r w:rsidRPr="00CF0749">
        <w:rPr>
          <w:rStyle w:val="StyleUnderline"/>
        </w:rPr>
        <w:lastRenderedPageBreak/>
        <w:t xml:space="preserve">punished differently at the federal level. Because the </w:t>
      </w:r>
      <w:r w:rsidRPr="00CF0749">
        <w:rPr>
          <w:rStyle w:val="Emphasis"/>
        </w:rPr>
        <w:t>two</w:t>
      </w:r>
      <w:r w:rsidRPr="00CF0749">
        <w:rPr>
          <w:rStyle w:val="StyleUnderline"/>
        </w:rPr>
        <w:t xml:space="preserve"> drugs </w:t>
      </w:r>
      <w:r w:rsidRPr="00CF0749">
        <w:rPr>
          <w:rStyle w:val="Emphasis"/>
        </w:rPr>
        <w:t>are</w:t>
      </w:r>
      <w:r w:rsidRPr="00CF0749">
        <w:rPr>
          <w:rStyle w:val="StyleUnderline"/>
        </w:rPr>
        <w:t xml:space="preserve"> chemically </w:t>
      </w:r>
      <w:r w:rsidRPr="00CF0749">
        <w:rPr>
          <w:rStyle w:val="Emphasis"/>
        </w:rPr>
        <w:t>identical</w:t>
      </w:r>
      <w:r w:rsidRPr="00CF0749">
        <w:rPr>
          <w:rStyle w:val="StyleUnderline"/>
        </w:rPr>
        <w:t>, there shouldn't be any distinction between how their use and sale is punished</w:t>
      </w:r>
      <w:r w:rsidRPr="00CF0749">
        <w:rPr>
          <w:sz w:val="8"/>
        </w:rPr>
        <w:t xml:space="preserve">. In 2010, the law made it so that these two drugs were punished the same, although the Obama administration isn't in any hurry to make the abolition of this distinction retroactive so that the mostly black and brown people who are locked up because of it will get released. But the legal abolition of this distinction is not essential for us to look at. What is essential is why that distinction was made in the first place. Wilderson's work suggests that, for civil society, black people pose a threat that has nothing to do with the chemical content or the social and cultural effects of crack. </w:t>
      </w:r>
      <w:r w:rsidRPr="00CF0749">
        <w:rPr>
          <w:rStyle w:val="StyleUnderline"/>
        </w:rPr>
        <w:t xml:space="preserve">Simply by being associated </w:t>
      </w:r>
      <w:r w:rsidRPr="00CF0749">
        <w:rPr>
          <w:rStyle w:val="Emphasis"/>
        </w:rPr>
        <w:t>with black people</w:t>
      </w:r>
      <w:r w:rsidRPr="00CF0749">
        <w:rPr>
          <w:rStyle w:val="StyleUnderline"/>
        </w:rPr>
        <w:t xml:space="preserve">, </w:t>
      </w:r>
      <w:r w:rsidRPr="00CF0749">
        <w:rPr>
          <w:rStyle w:val="Emphasis"/>
        </w:rPr>
        <w:t>crack</w:t>
      </w:r>
      <w:r w:rsidRPr="00CF0749">
        <w:rPr>
          <w:rStyle w:val="StyleUnderline"/>
        </w:rPr>
        <w:t xml:space="preserve"> is seen as </w:t>
      </w:r>
      <w:r w:rsidRPr="00CF0749">
        <w:rPr>
          <w:rStyle w:val="Emphasis"/>
        </w:rPr>
        <w:t>100 times more threatening than is powder cocaine</w:t>
      </w:r>
      <w:r w:rsidRPr="00CF0749">
        <w:rPr>
          <w:rStyle w:val="StyleUnderline"/>
        </w:rPr>
        <w:t>. The financial and social costs of locking all those black and brown people up and the financial and social costs of allowing all those white people to go free and continue to sell does not really matter to civil society</w:t>
      </w:r>
      <w:r w:rsidRPr="00CF0749">
        <w:rPr>
          <w:sz w:val="8"/>
        </w:rPr>
        <w:t xml:space="preserve">. What the powder- versus crack-cocaine distinction shows is the desire to contain the threat that blackness symbolizes. This is the mark of libidinal economy. </w:t>
      </w:r>
      <w:r w:rsidRPr="00CF0749">
        <w:rPr>
          <w:rStyle w:val="StyleUnderline"/>
        </w:rPr>
        <w:t xml:space="preserve">Cops, soldiers, firemen are considered sexually desirable because they become the heroes of civil society. The Oscar Grant shooting. </w:t>
      </w:r>
      <w:r w:rsidRPr="00CF0749">
        <w:rPr>
          <w:rStyle w:val="Emphasis"/>
        </w:rPr>
        <w:t>Amadou Diallo was a victim of a extreme kind of violence because of the phobias</w:t>
      </w:r>
      <w:r w:rsidRPr="00CF0749">
        <w:rPr>
          <w:rStyle w:val="StyleUnderline"/>
        </w:rPr>
        <w:t xml:space="preserve"> that converged on his body. What is the exchange? </w:t>
      </w:r>
      <w:r w:rsidRPr="00CF0749">
        <w:rPr>
          <w:rStyle w:val="Emphasis"/>
        </w:rPr>
        <w:t>Civil society has an anxiety about crime,</w:t>
      </w:r>
      <w:r w:rsidRPr="00CF0749">
        <w:rPr>
          <w:rStyle w:val="StyleUnderline"/>
        </w:rPr>
        <w:t xml:space="preserve"> and crime is always attached to black in urban areas. </w:t>
      </w:r>
      <w:r w:rsidRPr="00CF0749">
        <w:rPr>
          <w:rStyle w:val="Emphasis"/>
        </w:rPr>
        <w:t>Police don't have to get a monetary award, but they get the gratitude of civil society.</w:t>
      </w:r>
      <w:r w:rsidRPr="00CF0749">
        <w:rPr>
          <w:rStyle w:val="StyleUnderline"/>
        </w:rPr>
        <w:t xml:space="preserve"> How does this play out in ways that don't have to do strictly with money? The desire for them may not show up in the amount of money they make</w:t>
      </w:r>
      <w:r w:rsidRPr="00CF0749">
        <w:rPr>
          <w:rStyle w:val="Emphasis"/>
        </w:rPr>
        <w:t>. Cops get rewarded for their aggression</w:t>
      </w:r>
      <w:r w:rsidRPr="00CF0749">
        <w:rPr>
          <w:rStyle w:val="StyleUnderline"/>
        </w:rPr>
        <w:t xml:space="preserve">. When the cop slammed dude into the glass at BART. Prison guards, thought of as having the toughest beat on the planet. </w:t>
      </w:r>
      <w:r w:rsidRPr="00CF0749">
        <w:rPr>
          <w:rStyle w:val="Emphasis"/>
        </w:rPr>
        <w:t>They get rewarded for being the last line of defense against George Jackson. Oscar Grant was an accumulation of aggression and phobias</w:t>
      </w:r>
      <w:r w:rsidRPr="00CF0749">
        <w:rPr>
          <w:rStyle w:val="StyleUnderline"/>
        </w:rPr>
        <w:t xml:space="preserve">. Why are the black people in Prince George's County, Maryland, segregated from white people in their </w:t>
      </w:r>
      <w:r w:rsidRPr="00CF0749">
        <w:rPr>
          <w:rStyle w:val="Emphasis"/>
        </w:rPr>
        <w:t>same socioeconomic bracket</w:t>
      </w:r>
      <w:r w:rsidRPr="00CF0749">
        <w:rPr>
          <w:rStyle w:val="StyleUnderline"/>
        </w:rPr>
        <w:t xml:space="preserve"> with the same kinds of high-value real estate, and the same kinds of political-economic values? Living around white people has a value that cannot be explained in strictly monetary terms</w:t>
      </w:r>
      <w:r w:rsidRPr="00CF0749">
        <w:rPr>
          <w:sz w:val="8"/>
        </w:rPr>
        <w:t xml:space="preserve">. </w:t>
      </w:r>
      <w:r w:rsidRPr="00CF0749">
        <w:rPr>
          <w:rStyle w:val="StyleUnderline"/>
        </w:rPr>
        <w:t>AFDC benefited mostly white single mothers, and enjoyed a long history of support from 1936-the 1960s. It initially excluded black people. By the 1960s, when black people started getting it, attitudes changed toward it, making it seem like it was undeserved and a drain on national prosperity, and by 1984, when Ronald Reagan referred to "</w:t>
      </w:r>
      <w:r w:rsidRPr="00CF0749">
        <w:rPr>
          <w:rStyle w:val="Emphasis"/>
        </w:rPr>
        <w:t>welfare queens in Cadillacs</w:t>
      </w:r>
      <w:r w:rsidRPr="00CF0749">
        <w:rPr>
          <w:rStyle w:val="StyleUnderline"/>
        </w:rPr>
        <w:t>,"</w:t>
      </w:r>
      <w:r w:rsidRPr="00CF0749">
        <w:rPr>
          <w:sz w:val="8"/>
        </w:rPr>
        <w:t xml:space="preserve"> </w:t>
      </w:r>
      <w:r w:rsidRPr="00CF0749">
        <w:rPr>
          <w:rStyle w:val="StyleUnderline"/>
        </w:rPr>
        <w:t xml:space="preserve">it was clear that AFDC was "a black thing." In actual </w:t>
      </w:r>
      <w:r w:rsidRPr="00CF0749">
        <w:rPr>
          <w:rStyle w:val="Emphasis"/>
        </w:rPr>
        <w:t>statistical terms, it</w:t>
      </w:r>
      <w:r w:rsidRPr="00CF0749">
        <w:rPr>
          <w:rStyle w:val="StyleUnderline"/>
        </w:rPr>
        <w:t xml:space="preserve"> was still used </w:t>
      </w:r>
      <w:r w:rsidRPr="00CF0749">
        <w:rPr>
          <w:rStyle w:val="Emphasis"/>
        </w:rPr>
        <w:t>mostly</w:t>
      </w:r>
      <w:r w:rsidRPr="00CF0749">
        <w:rPr>
          <w:rStyle w:val="StyleUnderline"/>
        </w:rPr>
        <w:t xml:space="preserve"> by </w:t>
      </w:r>
      <w:r w:rsidRPr="00CF0749">
        <w:rPr>
          <w:rStyle w:val="Emphasis"/>
        </w:rPr>
        <w:t>white women</w:t>
      </w:r>
      <w:r w:rsidRPr="00CF0749">
        <w:rPr>
          <w:rStyle w:val="StyleUnderline"/>
        </w:rPr>
        <w:t xml:space="preserve">. But once it became </w:t>
      </w:r>
      <w:r w:rsidRPr="00CF0749">
        <w:rPr>
          <w:rStyle w:val="Emphasis"/>
        </w:rPr>
        <w:t>associated</w:t>
      </w:r>
      <w:r w:rsidRPr="00CF0749">
        <w:rPr>
          <w:rStyle w:val="StyleUnderline"/>
        </w:rPr>
        <w:t xml:space="preserve"> with poor black women, it was seen as in need of drastic, radical reforms. But is this "</w:t>
      </w:r>
      <w:r w:rsidRPr="00CF0749">
        <w:rPr>
          <w:rStyle w:val="Emphasis"/>
        </w:rPr>
        <w:t>libidinal economy</w:t>
      </w:r>
      <w:r w:rsidRPr="00CF0749">
        <w:rPr>
          <w:rStyle w:val="StyleUnderline"/>
        </w:rPr>
        <w:t xml:space="preserve">" really that </w:t>
      </w:r>
      <w:r w:rsidRPr="00CF0749">
        <w:rPr>
          <w:rStyle w:val="Emphasis"/>
        </w:rPr>
        <w:t>important</w:t>
      </w:r>
      <w:r w:rsidRPr="00CF0749">
        <w:rPr>
          <w:rStyle w:val="StyleUnderline"/>
        </w:rPr>
        <w:t>?</w:t>
      </w:r>
      <w:r w:rsidRPr="00CF0749">
        <w:rPr>
          <w:sz w:val="8"/>
        </w:rPr>
        <w:t xml:space="preserve"> Frank Wilderson is using the distinction between a money economy and an economy of desire over and over again throughout this book. Wilderson talks about this by talking about the difference between word and deed. This is not the hypocrisy of the system. It IS the logic of the system. So Europeans tried to resolve the lack of labor power by passing laws that reduced homeless white people to the status of slaves. In the end, however, they never really enforced these laws. Wilderson quotes David Eltis, an economic historian, who says that the costs of settling the "new world" would have been significantly reduced if Europeans has simply enslaved other Europeans. But, Wilderson points out, "what Whites would have gained in economic value, they would have lost in symbolic value; and it is the [symbolic value] which structures the libidinal economy of civil society." In other words, the symbolic costs of Europeans enslaving other Europeans would have been too great. Instead, they went to Africa for their slaves, even though the financial cost of doing so was much, much greater. The radical left doesn't make this distinction. Cornel West and Tavis Smiley say they want to organize a new Poor People's Campaign, but they won't be able to explain why this is a failed project from the start. This is because they won't think about the aspects of coalition building that have nothing to do with money or the lack of money. In the late 1970s and early 1980s, the so-called "Reagan Democrats" were poor and working-class white people, many of them in unions, who voted overwhelmingly for Reagan against their own economic interest. </w:t>
      </w:r>
      <w:r w:rsidRPr="00CF0749">
        <w:rPr>
          <w:rStyle w:val="StyleUnderline"/>
        </w:rPr>
        <w:t xml:space="preserve">The white left mistakenly </w:t>
      </w:r>
      <w:r w:rsidRPr="00CF0749">
        <w:rPr>
          <w:rStyle w:val="Emphasis"/>
        </w:rPr>
        <w:t>thinks</w:t>
      </w:r>
      <w:r w:rsidRPr="00CF0749">
        <w:rPr>
          <w:rStyle w:val="StyleUnderline"/>
        </w:rPr>
        <w:t xml:space="preserve"> about the </w:t>
      </w:r>
      <w:r w:rsidRPr="00CF0749">
        <w:rPr>
          <w:rStyle w:val="Emphasis"/>
        </w:rPr>
        <w:t>Reagan Democrats</w:t>
      </w:r>
      <w:r w:rsidRPr="00CF0749">
        <w:rPr>
          <w:rStyle w:val="StyleUnderline"/>
        </w:rPr>
        <w:t xml:space="preserve"> as people who were </w:t>
      </w:r>
      <w:r w:rsidRPr="00CF0749">
        <w:rPr>
          <w:rStyle w:val="Emphasis"/>
        </w:rPr>
        <w:t>duped</w:t>
      </w:r>
      <w:r w:rsidRPr="00CF0749">
        <w:rPr>
          <w:rStyle w:val="StyleUnderline"/>
        </w:rPr>
        <w:t xml:space="preserve">. They view them as an example of what Marx called "false consciousness" </w:t>
      </w:r>
      <w:r w:rsidRPr="00CF0749">
        <w:rPr>
          <w:rStyle w:val="Emphasis"/>
        </w:rPr>
        <w:t>and they see it as their duty to inform</w:t>
      </w:r>
      <w:r w:rsidRPr="00CF0749">
        <w:rPr>
          <w:rStyle w:val="StyleUnderline"/>
        </w:rPr>
        <w:t xml:space="preserve"> the white poor and working class of </w:t>
      </w:r>
      <w:r w:rsidRPr="00CF0749">
        <w:rPr>
          <w:rStyle w:val="Emphasis"/>
        </w:rPr>
        <w:t>why they should vote left.</w:t>
      </w:r>
      <w:r w:rsidRPr="00CF0749">
        <w:rPr>
          <w:sz w:val="8"/>
        </w:rPr>
        <w:t xml:space="preserve"> But there were all kinds of signs that white poor and working-class folks simply hated black people and didn't want to live anywhere that there was a large community of black people, even if those black people are of the same or higher socioeconomic status. </w:t>
      </w:r>
      <w:r w:rsidRPr="00CF0749">
        <w:rPr>
          <w:rStyle w:val="StyleUnderline"/>
        </w:rPr>
        <w:t xml:space="preserve">The </w:t>
      </w:r>
      <w:r w:rsidRPr="00CF0749">
        <w:rPr>
          <w:rStyle w:val="Emphasis"/>
        </w:rPr>
        <w:t>Reagan Democrats</w:t>
      </w:r>
      <w:r w:rsidRPr="00CF0749">
        <w:rPr>
          <w:rStyle w:val="StyleUnderline"/>
        </w:rPr>
        <w:t xml:space="preserve"> were excited by Reagan's antiblack rhetoric of law and order, a rhetoric that was in response against the activities of the Black Liberation Army, Weather Underground, Black Panthers, and Black Guerilla Family. Marxists think a person is in a state of false consciousness if her political or social interests go another way than her material or financial interests. If you adopt this view, then you probably think that the </w:t>
      </w:r>
      <w:r w:rsidRPr="00CF0749">
        <w:rPr>
          <w:rStyle w:val="Emphasis"/>
        </w:rPr>
        <w:t>Reagan Democrats just need to be educated correctly</w:t>
      </w:r>
      <w:r w:rsidRPr="00CF0749">
        <w:rPr>
          <w:rStyle w:val="StyleUnderline"/>
        </w:rPr>
        <w:t xml:space="preserve"> about what they have in common with the black poor and working class. You have to think that their hatred of black people is </w:t>
      </w:r>
      <w:r w:rsidRPr="00CF0749">
        <w:rPr>
          <w:rStyle w:val="Emphasis"/>
        </w:rPr>
        <w:t>somehow</w:t>
      </w:r>
      <w:r w:rsidRPr="00CF0749">
        <w:rPr>
          <w:rStyle w:val="StyleUnderline"/>
        </w:rPr>
        <w:t xml:space="preserve"> "false" </w:t>
      </w:r>
      <w:r w:rsidRPr="00CF0749">
        <w:rPr>
          <w:rStyle w:val="Emphasis"/>
        </w:rPr>
        <w:t>simply</w:t>
      </w:r>
      <w:r w:rsidRPr="00CF0749">
        <w:rPr>
          <w:rStyle w:val="StyleUnderline"/>
        </w:rPr>
        <w:t xml:space="preserve"> because it runs </w:t>
      </w:r>
      <w:r w:rsidRPr="00CF0749">
        <w:rPr>
          <w:rStyle w:val="Emphasis"/>
        </w:rPr>
        <w:t>counter</w:t>
      </w:r>
      <w:r w:rsidRPr="00CF0749">
        <w:rPr>
          <w:rStyle w:val="StyleUnderline"/>
        </w:rPr>
        <w:t xml:space="preserve"> to their </w:t>
      </w:r>
      <w:r w:rsidRPr="00CF0749">
        <w:rPr>
          <w:rStyle w:val="Emphasis"/>
        </w:rPr>
        <w:t>financial interests</w:t>
      </w:r>
      <w:r w:rsidRPr="00CF0749">
        <w:rPr>
          <w:rStyle w:val="StyleUnderline"/>
        </w:rPr>
        <w:t xml:space="preserve">. But this would be to ignore their interest in maintaining </w:t>
      </w:r>
      <w:r w:rsidRPr="00CF0749">
        <w:rPr>
          <w:rStyle w:val="Emphasis"/>
        </w:rPr>
        <w:t>white supremacy and antiblack racism</w:t>
      </w:r>
      <w:r w:rsidRPr="00CF0749">
        <w:rPr>
          <w:rStyle w:val="StyleUnderline"/>
        </w:rPr>
        <w:t xml:space="preserve">. One of the things </w:t>
      </w:r>
      <w:r w:rsidRPr="00CF0749">
        <w:rPr>
          <w:rStyle w:val="Emphasis"/>
        </w:rPr>
        <w:t>white men would lose</w:t>
      </w:r>
      <w:r w:rsidRPr="00CF0749">
        <w:rPr>
          <w:rStyle w:val="StyleUnderline"/>
        </w:rPr>
        <w:t xml:space="preserve"> would be access to </w:t>
      </w:r>
      <w:r w:rsidRPr="00CF0749">
        <w:rPr>
          <w:rStyle w:val="Emphasis"/>
        </w:rPr>
        <w:t>black bodies</w:t>
      </w:r>
      <w:r w:rsidRPr="00CF0749">
        <w:rPr>
          <w:rStyle w:val="StyleUnderline"/>
        </w:rPr>
        <w:t xml:space="preserve"> for </w:t>
      </w:r>
      <w:r w:rsidRPr="00CF0749">
        <w:rPr>
          <w:rStyle w:val="Emphasis"/>
        </w:rPr>
        <w:t>sexual pleasure</w:t>
      </w:r>
      <w:r w:rsidRPr="00CF0749">
        <w:rPr>
          <w:rStyle w:val="StyleUnderline"/>
        </w:rPr>
        <w:t xml:space="preserve"> and </w:t>
      </w:r>
      <w:r w:rsidRPr="00CF0749">
        <w:rPr>
          <w:rStyle w:val="Emphasis"/>
        </w:rPr>
        <w:t>amusement</w:t>
      </w:r>
      <w:r w:rsidRPr="00CF0749">
        <w:rPr>
          <w:rStyle w:val="StyleUnderline"/>
        </w:rPr>
        <w:t xml:space="preserve">. </w:t>
      </w:r>
      <w:r w:rsidRPr="00CF0749">
        <w:rPr>
          <w:rStyle w:val="Emphasis"/>
        </w:rPr>
        <w:t xml:space="preserve">These examples are not just isolated cases of false consciousness, ignorance, media manipulation, or some mystical thing called "prejudice." </w:t>
      </w:r>
      <w:r w:rsidRPr="00CF0749">
        <w:rPr>
          <w:rStyle w:val="StyleUnderline"/>
        </w:rPr>
        <w:t xml:space="preserve">They are all of those things, but they are also something much, much greater that any student of struggle needs to be aware of. These examples reveal the contours of an </w:t>
      </w:r>
      <w:r w:rsidRPr="00CF0749">
        <w:rPr>
          <w:rStyle w:val="Emphasis"/>
        </w:rPr>
        <w:t>economy of desires</w:t>
      </w:r>
      <w:r w:rsidRPr="00CF0749">
        <w:rPr>
          <w:rStyle w:val="StyleUnderline"/>
        </w:rPr>
        <w:t xml:space="preserve"> </w:t>
      </w:r>
      <w:r w:rsidRPr="00CF0749">
        <w:rPr>
          <w:rStyle w:val="StyleUnderline"/>
        </w:rPr>
        <w:lastRenderedPageBreak/>
        <w:t xml:space="preserve">that is not primarily </w:t>
      </w:r>
      <w:r w:rsidRPr="00CF0749">
        <w:rPr>
          <w:rStyle w:val="Emphasis"/>
        </w:rPr>
        <w:t>concerned with money</w:t>
      </w:r>
      <w:r w:rsidRPr="00CF0749">
        <w:rPr>
          <w:rStyle w:val="StyleUnderline"/>
        </w:rPr>
        <w:t xml:space="preserve">. It's not that the </w:t>
      </w:r>
      <w:r w:rsidRPr="00CF0749">
        <w:rPr>
          <w:rStyle w:val="Emphasis"/>
        </w:rPr>
        <w:t>political economy</w:t>
      </w:r>
      <w:r w:rsidRPr="00CF0749">
        <w:rPr>
          <w:rStyle w:val="StyleUnderline"/>
        </w:rPr>
        <w:t xml:space="preserve"> isn't also </w:t>
      </w:r>
      <w:r w:rsidRPr="00CF0749">
        <w:rPr>
          <w:rStyle w:val="Emphasis"/>
        </w:rPr>
        <w:t>antiblack</w:t>
      </w:r>
      <w:r w:rsidRPr="00CF0749">
        <w:rPr>
          <w:rStyle w:val="StyleUnderline"/>
        </w:rPr>
        <w:t xml:space="preserve">. In fact, both </w:t>
      </w:r>
      <w:r w:rsidRPr="00CF0749">
        <w:rPr>
          <w:rStyle w:val="Emphasis"/>
        </w:rPr>
        <w:t>economies are antiblack.</w:t>
      </w:r>
    </w:p>
    <w:p w14:paraId="45659DE1" w14:textId="77777777" w:rsidR="00C41EE4" w:rsidRPr="00C41EE4" w:rsidRDefault="00C41EE4" w:rsidP="00C41EE4"/>
    <w:p w14:paraId="5CA8B482" w14:textId="77777777" w:rsidR="005A5E9D" w:rsidRDefault="005A5E9D" w:rsidP="005A5E9D">
      <w:pPr>
        <w:pStyle w:val="Heading3"/>
      </w:pPr>
      <w:r>
        <w:lastRenderedPageBreak/>
        <w:t>Black Border</w:t>
      </w:r>
    </w:p>
    <w:p w14:paraId="4F21D670" w14:textId="77777777" w:rsidR="005A5E9D" w:rsidRPr="009904F7" w:rsidRDefault="005A5E9D" w:rsidP="005A5E9D">
      <w:pPr>
        <w:pStyle w:val="Heading4"/>
      </w:pPr>
      <w:r>
        <w:t xml:space="preserve">Civil society is dependent on the </w:t>
      </w:r>
      <w:r>
        <w:rPr>
          <w:u w:val="single"/>
        </w:rPr>
        <w:t>libidinal</w:t>
      </w:r>
      <w:r>
        <w:t xml:space="preserve"> and </w:t>
      </w:r>
      <w:r>
        <w:rPr>
          <w:u w:val="single"/>
        </w:rPr>
        <w:t>physical</w:t>
      </w:r>
      <w:r>
        <w:t xml:space="preserve"> maintenance of the Black Border -- the flight of blackness exists but is always already in antagonism as </w:t>
      </w:r>
      <w:r>
        <w:rPr>
          <w:u w:val="single"/>
        </w:rPr>
        <w:t>radically exterior</w:t>
      </w:r>
      <w:r>
        <w:t xml:space="preserve"> zone of </w:t>
      </w:r>
      <w:r>
        <w:rPr>
          <w:u w:val="single"/>
        </w:rPr>
        <w:t>nothingness</w:t>
      </w:r>
      <w:r>
        <w:t xml:space="preserve"> that gives </w:t>
      </w:r>
      <w:r>
        <w:rPr>
          <w:u w:val="single"/>
        </w:rPr>
        <w:t>coherence</w:t>
      </w:r>
      <w:r>
        <w:t xml:space="preserve">. There is no </w:t>
      </w:r>
      <w:r>
        <w:rPr>
          <w:u w:val="single"/>
        </w:rPr>
        <w:t>possibility of transgression</w:t>
      </w:r>
      <w:r>
        <w:t xml:space="preserve"> or </w:t>
      </w:r>
      <w:r>
        <w:rPr>
          <w:u w:val="single"/>
        </w:rPr>
        <w:t>liberatory potential</w:t>
      </w:r>
      <w:r>
        <w:t xml:space="preserve"> that they theorize. </w:t>
      </w:r>
    </w:p>
    <w:p w14:paraId="602C6026" w14:textId="77777777" w:rsidR="005A5E9D" w:rsidRPr="00CD75F6" w:rsidRDefault="005A5E9D" w:rsidP="005A5E9D">
      <w:r>
        <w:rPr>
          <w:rStyle w:val="Style13ptBold"/>
        </w:rPr>
        <w:t xml:space="preserve">Von Gleich, 17 </w:t>
      </w:r>
      <w:r>
        <w:t>[Paula von Gleich, Paula von Gleich is a doctoral candidate of American Studies at the University of Bremen’s Department of Languages and Literatures. She is member of the Institute for Postcolonial and Transcultural Studies and of the doctoral network Perspectives in Cultural Analysis: Black Diaspora, Decoloniality, and Transnationality in Bremen, “Fugitivity Against the Border: Afro-Pessimism, Fugitivity and the Border to Social Death” in Critical Epistemologies of Global Politics, 2017, E-International Relations]//Townes *permutations -- sexton’s way of describing shifts in society</w:t>
      </w:r>
    </w:p>
    <w:p w14:paraId="21718D5D" w14:textId="77777777" w:rsidR="005A5E9D" w:rsidRPr="00D56343" w:rsidRDefault="005A5E9D" w:rsidP="005A5E9D">
      <w:pPr>
        <w:rPr>
          <w:rStyle w:val="StyleUnderline"/>
          <w:sz w:val="14"/>
          <w:u w:val="none"/>
        </w:rPr>
      </w:pPr>
      <w:r w:rsidRPr="00042D30">
        <w:rPr>
          <w:rStyle w:val="StyleUnderline"/>
        </w:rPr>
        <w:t xml:space="preserve">But </w:t>
      </w:r>
      <w:r w:rsidRPr="00042D30">
        <w:rPr>
          <w:rStyle w:val="Emphasis"/>
        </w:rPr>
        <w:t>how can we grapple with Black sociability that happens against all odds</w:t>
      </w:r>
      <w:r w:rsidRPr="00042D30">
        <w:rPr>
          <w:rStyle w:val="StyleUnderline"/>
        </w:rPr>
        <w:t xml:space="preserve"> on the other side of the border, where social death seems to deny Blackness any leeway for negotiation in or with civil society</w:t>
      </w:r>
      <w:r w:rsidRPr="002C42A4">
        <w:rPr>
          <w:sz w:val="14"/>
        </w:rPr>
        <w:t xml:space="preserve">? If we look at the ‘Black border’ that condenses the Afro-pessimist arguments outlined above, </w:t>
      </w:r>
      <w:r w:rsidRPr="00042D30">
        <w:rPr>
          <w:rStyle w:val="Emphasis"/>
        </w:rPr>
        <w:t>there seems to be no place in Afro-pessimism or on the ‘Black border’ to apprehend the everyday lives of Black people and their battles and negotiations in the United States other than to consider them as being ‘permutations.’</w:t>
      </w:r>
      <w:r w:rsidRPr="002C42A4">
        <w:rPr>
          <w:sz w:val="14"/>
        </w:rPr>
        <w:t xml:space="preserve"> </w:t>
      </w:r>
      <w:r w:rsidRPr="00042D30">
        <w:rPr>
          <w:rStyle w:val="StyleUnderline"/>
        </w:rPr>
        <w:t xml:space="preserve">This is because they </w:t>
      </w:r>
      <w:r w:rsidRPr="00042D30">
        <w:rPr>
          <w:rStyle w:val="Emphasis"/>
        </w:rPr>
        <w:t>figure on the level of experience</w:t>
      </w:r>
      <w:r w:rsidRPr="00042D30">
        <w:rPr>
          <w:rStyle w:val="StyleUnderline"/>
        </w:rPr>
        <w:t xml:space="preserve"> with which </w:t>
      </w:r>
      <w:r w:rsidRPr="00042D30">
        <w:rPr>
          <w:rStyle w:val="Emphasis"/>
        </w:rPr>
        <w:t>Wilderson’s</w:t>
      </w:r>
      <w:r w:rsidRPr="00042D30">
        <w:rPr>
          <w:rStyle w:val="StyleUnderline"/>
        </w:rPr>
        <w:t xml:space="preserve"> </w:t>
      </w:r>
      <w:r w:rsidRPr="00042D30">
        <w:rPr>
          <w:rStyle w:val="Emphasis"/>
        </w:rPr>
        <w:t>conceptual framework</w:t>
      </w:r>
      <w:r w:rsidRPr="00042D30">
        <w:rPr>
          <w:rStyle w:val="StyleUnderline"/>
        </w:rPr>
        <w:t xml:space="preserve"> </w:t>
      </w:r>
      <w:r w:rsidRPr="00042D30">
        <w:rPr>
          <w:rStyle w:val="Emphasis"/>
        </w:rPr>
        <w:t>seems hardly concerned</w:t>
      </w:r>
      <w:r w:rsidRPr="002C42A4">
        <w:rPr>
          <w:sz w:val="14"/>
        </w:rPr>
        <w:t xml:space="preserve">. Nonetheless, scholars such as Saidiya Hartman and Fred Moten — whose work appears closely related to but arguably different from Afro-pessimism as developed by Wilderson — </w:t>
      </w:r>
      <w:r w:rsidRPr="00042D30">
        <w:rPr>
          <w:rStyle w:val="StyleUnderline"/>
        </w:rPr>
        <w:t xml:space="preserve">have attempted to mutually </w:t>
      </w:r>
      <w:r w:rsidRPr="00042D30">
        <w:rPr>
          <w:rStyle w:val="Emphasis"/>
        </w:rPr>
        <w:t>address Black sociability</w:t>
      </w:r>
      <w:r w:rsidRPr="00042D30">
        <w:rPr>
          <w:rStyle w:val="StyleUnderline"/>
        </w:rPr>
        <w:t xml:space="preserve"> and the structural position of Blackness in the ‘afterlife of slavery.’ Interestingly, both draw — to different extents — </w:t>
      </w:r>
      <w:r w:rsidRPr="00042D30">
        <w:rPr>
          <w:rStyle w:val="Emphasis"/>
        </w:rPr>
        <w:t>on the long history of Black fugitivity to do so</w:t>
      </w:r>
      <w:r w:rsidRPr="002C42A4">
        <w:rPr>
          <w:sz w:val="14"/>
        </w:rPr>
        <w:t xml:space="preserve"> (see Hartman 2007; Moten 2009). In a similar vein, </w:t>
      </w:r>
      <w:r w:rsidRPr="00042D30">
        <w:rPr>
          <w:rStyle w:val="StyleUnderline"/>
        </w:rPr>
        <w:t xml:space="preserve">the historian Tina M. Campt also draws on the concept of fugitivity in her landmark </w:t>
      </w:r>
      <w:r w:rsidRPr="00042D30">
        <w:rPr>
          <w:rStyle w:val="Emphasis"/>
        </w:rPr>
        <w:t>monograph Image Matters</w:t>
      </w:r>
      <w:r w:rsidRPr="00042D30">
        <w:rPr>
          <w:rStyle w:val="StyleUnderline"/>
        </w:rPr>
        <w:t xml:space="preserve"> (2012) to examine the ways in which Black diasporic photography participated in </w:t>
      </w:r>
      <w:r w:rsidRPr="00042D30">
        <w:rPr>
          <w:rStyle w:val="Emphasis"/>
        </w:rPr>
        <w:t>community</w:t>
      </w:r>
      <w:r w:rsidRPr="00042D30">
        <w:rPr>
          <w:rStyle w:val="StyleUnderline"/>
        </w:rPr>
        <w:t xml:space="preserve"> and </w:t>
      </w:r>
      <w:r w:rsidRPr="00042D30">
        <w:rPr>
          <w:rStyle w:val="Emphasis"/>
        </w:rPr>
        <w:t>identity formation</w:t>
      </w:r>
      <w:r w:rsidRPr="00042D30">
        <w:rPr>
          <w:rStyle w:val="StyleUnderline"/>
        </w:rPr>
        <w:t xml:space="preserve"> in a </w:t>
      </w:r>
      <w:r w:rsidRPr="00042D30">
        <w:rPr>
          <w:rStyle w:val="Emphasis"/>
        </w:rPr>
        <w:t>hostile environment</w:t>
      </w:r>
      <w:r w:rsidRPr="00042D30">
        <w:rPr>
          <w:rStyle w:val="StyleUnderline"/>
        </w:rPr>
        <w:t xml:space="preserve"> that </w:t>
      </w:r>
      <w:r w:rsidRPr="00042D30">
        <w:rPr>
          <w:rStyle w:val="Emphasis"/>
        </w:rPr>
        <w:t>negated Blackness</w:t>
      </w:r>
      <w:r w:rsidRPr="002C42A4">
        <w:rPr>
          <w:sz w:val="14"/>
        </w:rPr>
        <w:t xml:space="preserve">. </w:t>
      </w:r>
      <w:r w:rsidRPr="00042D30">
        <w:rPr>
          <w:rStyle w:val="StyleUnderline"/>
        </w:rPr>
        <w:t xml:space="preserve">In her study of vernacular photography of Black German families (1900–1945) and portrait photography of ‘African Caribbean migrants to postwar Britain’ (1948– 1960), Campt addresses the broad question of ‘how do black families and communities in diaspora </w:t>
      </w:r>
      <w:r w:rsidRPr="00042D30">
        <w:rPr>
          <w:rStyle w:val="Emphasis"/>
        </w:rPr>
        <w:t>use family photography to carve out a place for themselves in the European contexts they come to call home</w:t>
      </w:r>
      <w:r w:rsidRPr="00042D30">
        <w:rPr>
          <w:rStyle w:val="StyleUnderline"/>
        </w:rPr>
        <w:t>?’</w:t>
      </w:r>
      <w:r w:rsidRPr="002C42A4">
        <w:rPr>
          <w:sz w:val="14"/>
        </w:rPr>
        <w:t xml:space="preserve"> (Campt 2012: 14). </w:t>
      </w:r>
      <w:r w:rsidRPr="00042D30">
        <w:rPr>
          <w:rStyle w:val="StyleUnderline"/>
        </w:rPr>
        <w:t>Campt puts the concept of fugitivity to direct use in her analysis of ‘</w:t>
      </w:r>
      <w:r w:rsidRPr="00042D30">
        <w:rPr>
          <w:rStyle w:val="Emphasis"/>
        </w:rPr>
        <w:t>snapshot’</w:t>
      </w:r>
      <w:r w:rsidRPr="00042D30">
        <w:rPr>
          <w:rStyle w:val="StyleUnderline"/>
        </w:rPr>
        <w:t xml:space="preserve"> </w:t>
      </w:r>
      <w:r w:rsidRPr="00042D30">
        <w:rPr>
          <w:rStyle w:val="Emphasis"/>
        </w:rPr>
        <w:t>photographs</w:t>
      </w:r>
      <w:r w:rsidRPr="00042D30">
        <w:rPr>
          <w:rStyle w:val="StyleUnderline"/>
        </w:rPr>
        <w:t xml:space="preserve"> of the </w:t>
      </w:r>
      <w:r w:rsidRPr="00042D30">
        <w:rPr>
          <w:rStyle w:val="Emphasis"/>
        </w:rPr>
        <w:t>lives of Afro-German families</w:t>
      </w:r>
      <w:r w:rsidRPr="00042D30">
        <w:rPr>
          <w:rStyle w:val="StyleUnderline"/>
        </w:rPr>
        <w:t xml:space="preserve"> in Nazi-Germany</w:t>
      </w:r>
      <w:r w:rsidRPr="002C42A4">
        <w:rPr>
          <w:sz w:val="14"/>
        </w:rPr>
        <w:t xml:space="preserve">. Her image analyses reveal the ways in which the ‘fugitivity of these photos lies in their ability to visualize a recalcitrant normalcy in places and settings where it should not be’ (ibid.: 91). </w:t>
      </w:r>
      <w:r w:rsidRPr="00042D30">
        <w:rPr>
          <w:rStyle w:val="StyleUnderline"/>
        </w:rPr>
        <w:t>The images practice a form of fugitivity by displaying and thereby (re)</w:t>
      </w:r>
      <w:r w:rsidRPr="00042D30">
        <w:rPr>
          <w:rStyle w:val="Emphasis"/>
        </w:rPr>
        <w:t>creating spaces of private refuge</w:t>
      </w:r>
      <w:r w:rsidRPr="00042D30">
        <w:rPr>
          <w:rStyle w:val="StyleUnderline"/>
        </w:rPr>
        <w:t xml:space="preserve"> for Black German subjects in Nazi Germany. Consequently, in her preceding discussion of definitions of the term fugitive, Campt explicitly includes those who ‘cannot or 6 For a more elaborate consideration of a border concept in Black feminist and Afro-pessimist interrogations of the category of ‘the Human,’ see von Gleich (2016).</w:t>
      </w:r>
      <w:r w:rsidRPr="002C42A4">
        <w:rPr>
          <w:sz w:val="14"/>
        </w:rPr>
        <w:t xml:space="preserve"> Fugitivity Against the Border: Afro-pessimism, Fugitivity, and the Border to Social Death 210 do not remain in the proper place, or the places to which they have been confined or assigned’ (ibid.: 87). Thus, for Campt, </w:t>
      </w:r>
      <w:r w:rsidRPr="00042D30">
        <w:rPr>
          <w:rStyle w:val="Emphasis"/>
        </w:rPr>
        <w:t>the images challenge us ‘to see in [them] everyday practices of refusal, resistance, and contestation’ (ibid.: 112) of and against ‘the very premises that have historically negated the lived experience of Blackness as either pathological or exceptional to white supremacy’</w:t>
      </w:r>
      <w:r w:rsidRPr="002C42A4">
        <w:rPr>
          <w:sz w:val="14"/>
        </w:rPr>
        <w:t xml:space="preserve"> (Campt 2014: n.p.). Admittedly, relating Afro-pessimism concerned predominantly with the structural positionality of Blackness in the United States to a concept of fugitivity developed with respect to vernacular photography of Black diasporic life in Europe seems quite a stretch — not only across different levels of abstraction but also across diverse geographies and histories. Nevertheless, </w:t>
      </w:r>
      <w:r w:rsidRPr="00042D30">
        <w:rPr>
          <w:rStyle w:val="StyleUnderline"/>
        </w:rPr>
        <w:t>when we juxtapose the ‘Black border’ in Afro-pessimism being proposed here with Campt’s concept of fugitivity, we may imagine fugitivity as conceptualizing the ‘lived experience of Blackness’ as constant practices of ‘</w:t>
      </w:r>
      <w:r w:rsidRPr="00042D30">
        <w:rPr>
          <w:rStyle w:val="Emphasis"/>
        </w:rPr>
        <w:t xml:space="preserve">refusal’ to accept and to </w:t>
      </w:r>
      <w:r w:rsidRPr="00042D30">
        <w:rPr>
          <w:rStyle w:val="Emphasis"/>
        </w:rPr>
        <w:lastRenderedPageBreak/>
        <w:t>remain within the structurally ostracized position of social death</w:t>
      </w:r>
      <w:r w:rsidRPr="00042D30">
        <w:rPr>
          <w:rStyle w:val="StyleUnderline"/>
        </w:rPr>
        <w:t>.</w:t>
      </w:r>
      <w:r w:rsidRPr="002C42A4">
        <w:rPr>
          <w:sz w:val="14"/>
        </w:rPr>
        <w:t xml:space="preserve"> </w:t>
      </w:r>
      <w:r w:rsidRPr="00042D30">
        <w:rPr>
          <w:rStyle w:val="Emphasis"/>
        </w:rPr>
        <w:t>Fugitivity could then be understood as a constant running up against ‘Slaveness’ that — instead of successfully crossing or overcoming the ‘Black border’ — still remains on the outside of civil society where social death is located</w:t>
      </w:r>
      <w:r w:rsidRPr="002C42A4">
        <w:rPr>
          <w:sz w:val="14"/>
        </w:rPr>
        <w:t xml:space="preserve">. </w:t>
      </w:r>
      <w:r w:rsidRPr="00042D30">
        <w:rPr>
          <w:rStyle w:val="StyleUnderline"/>
        </w:rPr>
        <w:t xml:space="preserve">In fugitivity, Black freedom as the supposed end of social death may be expressed and experienced, for instance through photography, but only as ‘Fugitive Dreams’ as the title of Hartman’s last chapter of Lose Your Mother suggests (Hartman 2007: 211), without ever reaching a position from where to lay claims to civil society that has defined freedom as ‘not Black/not Slave’ for hundreds of years. In this way, </w:t>
      </w:r>
      <w:r w:rsidRPr="00042D30">
        <w:rPr>
          <w:rStyle w:val="Emphasis"/>
        </w:rPr>
        <w:t>fugitivity as a figure of thought enables us to accept the structural antagonism Afro-pessimism poses as well as reflect on the strategies and expressions of Black survival, perseverance, and sociability in an anti-black world, with the latter being unaccounted for in Afro-pessimism and exemplarily analysed in Campt’s work</w:t>
      </w:r>
      <w:r w:rsidRPr="002C42A4">
        <w:rPr>
          <w:sz w:val="14"/>
        </w:rPr>
        <w:t xml:space="preserve">. Yet by imagining fugitivity as running up against social death, I cannot help but fall back on the assumption of some form of Black agency in relation to the ‘Black border’ and the civil society it encloses, a ‘capacity’ that the concept of social death problematizes in Wilderson’s framework (Wilderson 2010). No matter how tentatively I weigh my words to describe flight and the struggle to survive social death, the concept of fugitivity still demises to the fugitive some ‘capacity’ to act as a subject or agent. The question of agency — obviously inseparable from Black social life and arguably incommensurable with social death — appears as a central fault line when attempting to grapple with Black sociability and social death across the levels of structure and experience. 211 Critical Epistemologies of Global Politics </w:t>
      </w:r>
      <w:r w:rsidRPr="00042D30">
        <w:rPr>
          <w:rStyle w:val="StyleUnderline"/>
        </w:rPr>
        <w:t xml:space="preserve">The supposed agency attached to the concept of fugitivity appears, however, reasonably different from the constrained agency of ‘the subordinate’ that the concept of the contact zone adopts. While Pratt would deem it possible to negotiate with and self-represent against Wilderson’s white ‘senior’ partners towards change, the fugitive practices of refusal and the ‘stealing away’ of the socially dead assume a more </w:t>
      </w:r>
      <w:r w:rsidRPr="00042D30">
        <w:rPr>
          <w:rStyle w:val="Emphasis"/>
        </w:rPr>
        <w:t>indeterminate form of agency.</w:t>
      </w:r>
      <w:r w:rsidRPr="002C42A4">
        <w:rPr>
          <w:sz w:val="14"/>
        </w:rPr>
        <w:t xml:space="preserve"> In fact, an Afropessimist analysis of the structures that position Blackness as social death outside of civil society implies an utter lack of symbolic agency in relation to that society. Within this framework, </w:t>
      </w:r>
      <w:r w:rsidRPr="00042D30">
        <w:rPr>
          <w:rStyle w:val="Emphasis"/>
        </w:rPr>
        <w:t>fugitivity might merely comprise the capacity to flee and struggle against the border between social death and civil life, without causing more than reverberations of the otherwise intact border structure</w:t>
      </w:r>
      <w:r w:rsidRPr="002C42A4">
        <w:rPr>
          <w:sz w:val="14"/>
        </w:rPr>
        <w:t xml:space="preserve">. Moreover, under the auspices of Afro-pessimism, </w:t>
      </w:r>
      <w:r w:rsidRPr="00042D30">
        <w:rPr>
          <w:rStyle w:val="StyleUnderline"/>
        </w:rPr>
        <w:t>the fugitive’s running up against the border of social death from outside civil society is not a matter of choice but rather appears as the crux of Black social life doomed to social death</w:t>
      </w:r>
      <w:r w:rsidRPr="002C42A4">
        <w:rPr>
          <w:sz w:val="14"/>
        </w:rPr>
        <w:t xml:space="preserve">. Understood in this way, </w:t>
      </w:r>
      <w:r w:rsidRPr="00042D30">
        <w:rPr>
          <w:rStyle w:val="Emphasis"/>
        </w:rPr>
        <w:t xml:space="preserve">Black sociability entails the capacity to survive, live, and struggle, using Campt’s words, in places ‘where it should not be’ </w:t>
      </w:r>
      <w:r w:rsidRPr="002C42A4">
        <w:rPr>
          <w:sz w:val="14"/>
        </w:rPr>
        <w:t xml:space="preserve">(Campt 2012: 91) and by extension seems almost congruent with fugitivity in social death. However, </w:t>
      </w:r>
      <w:r w:rsidRPr="00042D30">
        <w:rPr>
          <w:rStyle w:val="StyleUnderline"/>
        </w:rPr>
        <w:t>fugitivity may conceptually account for fugitive experiences and performances as Black social life only as long as the ‘Black border’ remains intact and still positions Blackness outside of civil society and the world as ‘Slaveness.’</w:t>
      </w:r>
      <w:r w:rsidRPr="002C42A4">
        <w:rPr>
          <w:sz w:val="14"/>
        </w:rPr>
        <w:t xml:space="preserve"> Consequently, Afro-pessimism would deem crushing the ‘Black border’ between ‘Blackness-as-Slaveness’ and ‘humanness’ as its ultimate ambition. </w:t>
      </w:r>
      <w:r w:rsidRPr="00042D30">
        <w:rPr>
          <w:rStyle w:val="StyleUnderline"/>
        </w:rPr>
        <w:t>Since Wilderson renders imagining Black freedom against the backdrop of today’s ‘afterlife of slavery’ in this ‘antiblack world’ problematic, he maintains with Frantz Fanon that the world — built on the demarcation of Blackness from ‘humanness’ — would have to come to an end for Blackness to entail something other than social death</w:t>
      </w:r>
      <w:r w:rsidRPr="002C42A4">
        <w:rPr>
          <w:sz w:val="14"/>
        </w:rPr>
        <w:t xml:space="preserve"> (Wilderson 2010; Fanon 2008).7 In other words, the antagonistic border regime of white supremacy and its junior partners that I suggest Wilderson points out could only be overcome if said epistemological border structure would be completely demolished. </w:t>
      </w:r>
      <w:r w:rsidRPr="002C42A4">
        <w:rPr>
          <w:rStyle w:val="Emphasis"/>
        </w:rPr>
        <w:t>Fugitive Conclusions</w:t>
      </w:r>
      <w:r w:rsidRPr="002C42A4">
        <w:rPr>
          <w:sz w:val="14"/>
        </w:rPr>
        <w:t xml:space="preserve"> Interpreting central Afro-pessimist assumptions as a border concept might not only help us to better understand Afro-pessimism. It also enables us to see how the premises of Afro-pessimism condensed in the ‘Black border’ differ from other well-known border concepts such as Pratt’s ‘contact zone.’ W</w:t>
      </w:r>
      <w:r w:rsidRPr="00042D30">
        <w:rPr>
          <w:rStyle w:val="StyleUnderline"/>
        </w:rPr>
        <w:t xml:space="preserve">hen we conceptualize it as a border, the theoretical demarcation Afro-pessimism  offers between non-blackness and Blackness, freedom and ‘un-freedom,’ and white social life inside civil society and Black social death outside of it </w:t>
      </w:r>
      <w:r w:rsidRPr="00042D30">
        <w:rPr>
          <w:rStyle w:val="Emphasis"/>
        </w:rPr>
        <w:t>appears insurmountable</w:t>
      </w:r>
      <w:r w:rsidRPr="00042D30">
        <w:rPr>
          <w:rStyle w:val="StyleUnderline"/>
        </w:rPr>
        <w:t xml:space="preserve"> and </w:t>
      </w:r>
      <w:r w:rsidRPr="00042D30">
        <w:rPr>
          <w:rStyle w:val="Emphasis"/>
        </w:rPr>
        <w:t>absolute in its demarcation</w:t>
      </w:r>
      <w:r w:rsidRPr="002C42A4">
        <w:rPr>
          <w:sz w:val="14"/>
        </w:rPr>
        <w:t xml:space="preserve">. </w:t>
      </w:r>
      <w:r w:rsidRPr="00042D30">
        <w:rPr>
          <w:rStyle w:val="StyleUnderline"/>
        </w:rPr>
        <w:t xml:space="preserve">The ‘Black border’ does not seem to allow for any dialectic relation between the two sides other than as a structural antagonism that </w:t>
      </w:r>
      <w:r w:rsidRPr="00042D30">
        <w:rPr>
          <w:rStyle w:val="Emphasis"/>
        </w:rPr>
        <w:t>disregards the level of experience</w:t>
      </w:r>
      <w:r w:rsidRPr="00042D30">
        <w:rPr>
          <w:rStyle w:val="StyleUnderline"/>
        </w:rPr>
        <w:t>.</w:t>
      </w:r>
      <w:r w:rsidRPr="002C42A4">
        <w:rPr>
          <w:sz w:val="14"/>
        </w:rPr>
        <w:t xml:space="preserve"> Fugitivity as elaborated by Campt might make it possible to account for Afropessimist assumptions about social death and reflect on the persevering ‘lived experience of Blackness.’ In this way, </w:t>
      </w:r>
      <w:r w:rsidRPr="00042D30">
        <w:rPr>
          <w:rStyle w:val="StyleUnderline"/>
        </w:rPr>
        <w:t>fugitivity might be understood as a running up against the absolute and impermeable border between social death and civil society that nonetheless remains intact. Consequently, fugitivity refers to a struggle for the transformation from ‘Slaveness’ to freedom that is not within actual reach but sought after as/in flight.</w:t>
      </w:r>
      <w:r w:rsidRPr="002C42A4">
        <w:rPr>
          <w:sz w:val="14"/>
        </w:rPr>
        <w:t xml:space="preserve"> The challenge thus becomes thinking fugitivity together with Afro-pessimism because the former inevitably devolves a rudimentary ‘capacity’ to act in this world onto the fugitive that Afro-pessimism would call into question. This ‘capacity,’ however, has not entailed choice or triggered structural </w:t>
      </w:r>
      <w:r w:rsidRPr="002C42A4">
        <w:rPr>
          <w:sz w:val="14"/>
        </w:rPr>
        <w:lastRenderedPageBreak/>
        <w:t xml:space="preserve">change, but has paradoxically warranted no more and no less than the enduring social life of the socially dead. In an Afro-pessimist framework, true agency would presumably mean bringing about the end of the world, or ‘the freedom dream of a blackened world in which all might become unmoored, forging in struggle, a new people on a new earth’ (Sexton 2010: 223). To pay heed to the potential realisation of this ‘freedom dream’ in the form of the end of the world while focussing on fugitive acts of refusal against social death within this world presents another important challenge of thinking fugitivity and Afropessimism together. </w:t>
      </w:r>
      <w:r w:rsidRPr="00042D30">
        <w:rPr>
          <w:rStyle w:val="Emphasis"/>
        </w:rPr>
        <w:t>Instead of overriding the structural antagonism that locates Blackness outside of civil society and condemns it to social death and ‘Slaveness,’ I propose that we should instead consider how the Afro-pessimist argument and the concept of fugitivity together might bear the potential of regarding both social death and the enduring sociability of Blackness</w:t>
      </w:r>
      <w:r w:rsidRPr="002C42A4">
        <w:rPr>
          <w:sz w:val="14"/>
        </w:rPr>
        <w:t xml:space="preserve">. </w:t>
      </w:r>
      <w:r w:rsidRPr="002C42A4">
        <w:rPr>
          <w:rStyle w:val="StyleUnderline"/>
        </w:rPr>
        <w:t>My hope, for want of a better word, is that fugitivity might indeed function as a figure of thought that enables us to better appreciate fugitive practices of survival and resistance in the face of social death, but only if we also bear in mind the momentous challenges this fugitive thought experiment, which certainly needs further testing, abides</w:t>
      </w:r>
      <w:r w:rsidRPr="002C42A4">
        <w:rPr>
          <w:sz w:val="14"/>
        </w:rPr>
        <w:t>. Ultimately, the question Black Studies has frequently addressed for centuries recurs: What does it take to dismantle the border erected between people defined as humans and people condemned to ‘non-humanness’ and to forge a new and truly all-encompassing concept of ‘the Human’? Wilderson’s answer, echoing Frantz Fanon, is as old as the question posed: ‘the end of the world’ as we know it.</w:t>
      </w:r>
      <w:r w:rsidRPr="00CC6D85">
        <w:rPr>
          <w:rStyle w:val="StyleUnderline"/>
        </w:rPr>
        <w:t xml:space="preserve"> </w:t>
      </w:r>
    </w:p>
    <w:p w14:paraId="484D6857" w14:textId="77777777" w:rsidR="005A5E9D" w:rsidRPr="005A5E9D" w:rsidRDefault="005A5E9D" w:rsidP="005A5E9D"/>
    <w:p w14:paraId="043C001E" w14:textId="20CFE6FC" w:rsidR="0031058B" w:rsidRPr="0031058B" w:rsidRDefault="0031058B" w:rsidP="0031058B">
      <w:pPr>
        <w:pStyle w:val="Heading3"/>
      </w:pPr>
      <w:r>
        <w:lastRenderedPageBreak/>
        <w:t>AT: Optimism &gt; Pessimism</w:t>
      </w:r>
    </w:p>
    <w:p w14:paraId="34414FF4" w14:textId="77777777" w:rsidR="0031058B" w:rsidRPr="00D46BB4" w:rsidRDefault="0031058B" w:rsidP="0031058B">
      <w:pPr>
        <w:pStyle w:val="Heading4"/>
      </w:pPr>
      <w:r w:rsidRPr="00D46BB4">
        <w:t>Pessimism solves the issues that black optimist poses. Our habits of negativity do not preclude the power of creation that black optimism imposes</w:t>
      </w:r>
    </w:p>
    <w:p w14:paraId="48A506ED" w14:textId="77777777" w:rsidR="0031058B" w:rsidRPr="00D46BB4" w:rsidRDefault="0031058B" w:rsidP="0031058B">
      <w:r w:rsidRPr="00D46BB4">
        <w:rPr>
          <w:rStyle w:val="Style13ptBold"/>
        </w:rPr>
        <w:t>Barber 16</w:t>
      </w:r>
      <w:r w:rsidRPr="00D46BB4">
        <w:t xml:space="preserve">, [Daniel Colucciello, “The Creation of Non-Being“, Rhizome, Issue 29, </w:t>
      </w:r>
      <w:hyperlink r:id="rId162" w:history="1">
        <w:r w:rsidRPr="00D46BB4">
          <w:rPr>
            <w:rStyle w:val="Hyperlink"/>
          </w:rPr>
          <w:t>http://www.rhizomes.net/issue29/barber.html</w:t>
        </w:r>
      </w:hyperlink>
      <w:r w:rsidRPr="00D46BB4">
        <w:t xml:space="preserve"> ]//sripad</w:t>
      </w:r>
    </w:p>
    <w:p w14:paraId="7E079047" w14:textId="77777777" w:rsidR="0031058B" w:rsidRPr="00D46BB4" w:rsidRDefault="0031058B" w:rsidP="0031058B">
      <w:pPr>
        <w:rPr>
          <w:u w:val="single"/>
        </w:rPr>
      </w:pPr>
      <w:r w:rsidRPr="00D46BB4">
        <w:rPr>
          <w:sz w:val="12"/>
        </w:rPr>
        <w:t xml:space="preserve">This warrants a return to Deleuze's thought by way of some questions: How can habits of negativity, articulated via Deleuze's insistence on the non, gain theoretical consistency with his conceptual refusal of negative being? If negative being is refused, then in what sense can there be insistence on the non? [13] Deleuze argues that "being is difference itself. Being is also non-being, but non-being is not the being of the negative . . . non-being is Difference" (Deleuze 1994: 76-77). This makes clear that </w:t>
      </w:r>
      <w:r w:rsidRPr="00D46BB4">
        <w:rPr>
          <w:u w:val="single"/>
        </w:rPr>
        <w:t>negative being is refused in virtue of difference</w:t>
      </w:r>
      <w:r w:rsidRPr="00D46BB4">
        <w:rPr>
          <w:sz w:val="12"/>
        </w:rPr>
        <w:t xml:space="preserve">; what is essential is difference in itself. Hence difference is articulated not as the affirmation of affirmative being, nor even as the affirmation of being as such. On the contrary, </w:t>
      </w:r>
      <w:r w:rsidRPr="00D46BB4">
        <w:rPr>
          <w:u w:val="single"/>
        </w:rPr>
        <w:t xml:space="preserve">difference is articulated as "non-being": negative being is refused, but it is refused in favor of non-being. </w:t>
      </w:r>
      <w:r w:rsidRPr="00D46BB4">
        <w:rPr>
          <w:sz w:val="12"/>
        </w:rPr>
        <w:t xml:space="preserve">Difference antecedes both positive being and negative being, thereby displacing their dialectical or conflictual relation. In other words, difference is not between opposed beings but in itself, autonomous from and antecedent to every being or thing; difference is real, but precisely as a matter of non-being. Its reality is not the being of a thing, it is no-thing. [14] Such </w:t>
      </w:r>
      <w:r w:rsidRPr="00D46BB4">
        <w:rPr>
          <w:u w:val="single"/>
        </w:rPr>
        <w:t>theorization enables the delinking of creation (</w:t>
      </w:r>
      <w:r w:rsidRPr="00D46BB4">
        <w:rPr>
          <w:b/>
          <w:bCs/>
          <w:u w:val="single"/>
        </w:rPr>
        <w:t>as force of non-being, or no-thing</w:t>
      </w:r>
      <w:r w:rsidRPr="00D46BB4">
        <w:rPr>
          <w:u w:val="single"/>
        </w:rPr>
        <w:t>) from affirmation (</w:t>
      </w:r>
      <w:r w:rsidRPr="00D46BB4">
        <w:rPr>
          <w:b/>
          <w:bCs/>
          <w:u w:val="single"/>
        </w:rPr>
        <w:t>as possibility of being</w:t>
      </w:r>
      <w:r w:rsidRPr="00D46BB4">
        <w:rPr>
          <w:u w:val="single"/>
        </w:rPr>
        <w:t>).</w:t>
      </w:r>
      <w:r w:rsidRPr="00D46BB4">
        <w:rPr>
          <w:sz w:val="12"/>
        </w:rPr>
        <w:t xml:space="preserve"> Difference, or non-being, marks a real force of creation that is without, and incommensurable with, being. In virtue of this unanalogizability of non-being with being, creation is articulated as a force stemming from negativity, and not at all from affirmation: affirmation is said of being and its possibilization, whereas creation is said of non-being. Habits of negativity, which antagonize every (positively or negatively described) being, or being as such, are thus coeval with an insistence on the real force of non-being. [15] </w:t>
      </w:r>
      <w:r w:rsidRPr="00D46BB4">
        <w:rPr>
          <w:u w:val="single"/>
        </w:rPr>
        <w:t xml:space="preserve">This argument can be used to negotiate a tension between the Afro-Pessimist emphasis on irresolvable negativity and the concern of Black Optimism to emphasize a power named by blackness: while the former's emphasis on negativity extends to habits of affirmation as such, this negativity immanently involves—and thus does not abandon—an insistence on the power of creation. Consequently, the Black Op concern to speak of the power of blackness may be satisfied entirely within the space of negativity, or social death, on which Afro-Pessimism insists. Such satisfaction does not then require recourse to qualifications that would mitigate the negativity of this space, </w:t>
      </w:r>
    </w:p>
    <w:p w14:paraId="40345F85" w14:textId="77777777" w:rsidR="0031058B" w:rsidRPr="0031058B" w:rsidRDefault="0031058B" w:rsidP="0031058B"/>
    <w:p w14:paraId="02BDEE72" w14:textId="6F7CE37C" w:rsidR="000B0C84" w:rsidRPr="000B0C84" w:rsidRDefault="000B0C84" w:rsidP="000B0C84">
      <w:pPr>
        <w:pStyle w:val="Heading3"/>
      </w:pPr>
      <w:r>
        <w:lastRenderedPageBreak/>
        <w:t>Captivity</w:t>
      </w:r>
    </w:p>
    <w:p w14:paraId="38CC1FDB" w14:textId="77777777" w:rsidR="000B0C84" w:rsidRPr="007C1C09" w:rsidRDefault="000B0C84" w:rsidP="000B0C84">
      <w:pPr>
        <w:pStyle w:val="Heading4"/>
      </w:pPr>
      <w:r>
        <w:t xml:space="preserve">Blackness </w:t>
      </w:r>
      <w:r>
        <w:rPr>
          <w:u w:val="single"/>
        </w:rPr>
        <w:t>always exists</w:t>
      </w:r>
      <w:r>
        <w:t xml:space="preserve"> within </w:t>
      </w:r>
      <w:r>
        <w:rPr>
          <w:u w:val="single"/>
        </w:rPr>
        <w:t>paradigmatic captivity</w:t>
      </w:r>
      <w:r>
        <w:t xml:space="preserve"> as </w:t>
      </w:r>
      <w:r>
        <w:rPr>
          <w:u w:val="single"/>
        </w:rPr>
        <w:t>constitutive element of Black life</w:t>
      </w:r>
      <w:r>
        <w:t xml:space="preserve"> that </w:t>
      </w:r>
      <w:r>
        <w:rPr>
          <w:u w:val="single"/>
        </w:rPr>
        <w:t>renders coherent the possibility for non-</w:t>
      </w:r>
      <w:r w:rsidRPr="007C1C09">
        <w:rPr>
          <w:u w:val="single"/>
        </w:rPr>
        <w:t>black violence</w:t>
      </w:r>
      <w:r w:rsidRPr="007C1C09">
        <w:t xml:space="preserve"> under the </w:t>
      </w:r>
      <w:r w:rsidRPr="007C1C09">
        <w:rPr>
          <w:u w:val="single"/>
        </w:rPr>
        <w:t>libindinal econo</w:t>
      </w:r>
      <w:r w:rsidRPr="007C1C09">
        <w:t>my</w:t>
      </w:r>
      <w:r>
        <w:t xml:space="preserve">. Reformist impulses are </w:t>
      </w:r>
      <w:r>
        <w:rPr>
          <w:u w:val="single"/>
        </w:rPr>
        <w:t>driven by the energy of blackness</w:t>
      </w:r>
      <w:r>
        <w:t xml:space="preserve"> but </w:t>
      </w:r>
      <w:r>
        <w:rPr>
          <w:u w:val="single"/>
        </w:rPr>
        <w:t>can only be parasitic upon black people</w:t>
      </w:r>
      <w:r>
        <w:t xml:space="preserve">. </w:t>
      </w:r>
    </w:p>
    <w:p w14:paraId="09EEF0CD" w14:textId="77777777" w:rsidR="000B0C84" w:rsidRDefault="000B0C84" w:rsidP="000B0C84">
      <w:r>
        <w:rPr>
          <w:rStyle w:val="Style13ptBold"/>
        </w:rPr>
        <w:t xml:space="preserve">King and Wilderson, 20 </w:t>
      </w:r>
      <w:r>
        <w:t xml:space="preserve">[Tiffany Lethabo King, Frank B Wilderson III, “Staying Ready for Black Study,” 2020, Otherwise Worlds]//Townes *brackets in original </w:t>
      </w:r>
    </w:p>
    <w:p w14:paraId="2E988C97" w14:textId="77777777" w:rsidR="000B0C84" w:rsidRPr="007C1C09" w:rsidRDefault="000B0C84" w:rsidP="000B0C84">
      <w:pPr>
        <w:rPr>
          <w:rStyle w:val="Emphasis"/>
          <w:sz w:val="28"/>
          <w:szCs w:val="28"/>
        </w:rPr>
      </w:pPr>
      <w:r w:rsidRPr="007C1C09">
        <w:rPr>
          <w:sz w:val="14"/>
        </w:rPr>
        <w:t xml:space="preserve"> TK I had an opportunity to meet Saidiya Hartman recently. However, I was not able to talk about her 2003 conversation with you.6 This might be my projection, but your exchange with her in “The Position of the Untought” made me think about my recent experiences with abolitionist politics and activism. </w:t>
      </w:r>
      <w:r w:rsidRPr="007C1C09">
        <w:rPr>
          <w:rStyle w:val="StyleUnderline"/>
        </w:rPr>
        <w:t xml:space="preserve">I remember that in that interview, you had some concerns about it, </w:t>
      </w:r>
      <w:r w:rsidRPr="007C1C09">
        <w:rPr>
          <w:rStyle w:val="Emphasis"/>
        </w:rPr>
        <w:t>specifically who the leadership was</w:t>
      </w:r>
      <w:r w:rsidRPr="007C1C09">
        <w:rPr>
          <w:rStyle w:val="StyleUnderline"/>
        </w:rPr>
        <w:t xml:space="preserve">, who is </w:t>
      </w:r>
      <w:r w:rsidRPr="007C1C09">
        <w:rPr>
          <w:rStyle w:val="Emphasis"/>
        </w:rPr>
        <w:t>participating</w:t>
      </w:r>
      <w:r w:rsidRPr="007C1C09">
        <w:rPr>
          <w:rStyle w:val="StyleUnderline"/>
        </w:rPr>
        <w:t xml:space="preserve">, and how it was </w:t>
      </w:r>
      <w:r w:rsidRPr="007C1C09">
        <w:rPr>
          <w:rStyle w:val="Emphasis"/>
        </w:rPr>
        <w:t>becoming visible</w:t>
      </w:r>
      <w:r w:rsidRPr="007C1C09">
        <w:rPr>
          <w:rStyle w:val="StyleUnderline"/>
        </w:rPr>
        <w:t>. Can you say more about your feelings about the prison abolition movement as it currently exists and how people are conceiving of conceptualizing abolition</w:t>
      </w:r>
      <w:r w:rsidRPr="007C1C09">
        <w:rPr>
          <w:sz w:val="14"/>
        </w:rPr>
        <w:t xml:space="preserve">? FW I don’t know much about it in the present. But in 2002, </w:t>
      </w:r>
      <w:r w:rsidRPr="007C1C09">
        <w:rPr>
          <w:rStyle w:val="StyleUnderline"/>
        </w:rPr>
        <w:t>Jared Sexton, Zakiyyah Jackson, and I were involved in different kinds of abolition spaces in Berkeley at the time</w:t>
      </w:r>
      <w:r w:rsidRPr="007C1C09">
        <w:rPr>
          <w:sz w:val="14"/>
        </w:rPr>
        <w:t xml:space="preserve">. </w:t>
      </w:r>
      <w:r w:rsidRPr="007C1C09">
        <w:rPr>
          <w:rStyle w:val="Emphasis"/>
        </w:rPr>
        <w:t>We were involved in trying to get political prisoners released</w:t>
      </w:r>
      <w:r w:rsidRPr="007C1C09">
        <w:rPr>
          <w:sz w:val="14"/>
        </w:rPr>
        <w:t xml:space="preserve">. We were also involved in the first launch of </w:t>
      </w:r>
      <w:r w:rsidRPr="007C1C09">
        <w:rPr>
          <w:rStyle w:val="Emphasis"/>
        </w:rPr>
        <w:t>Critical Resistance</w:t>
      </w:r>
      <w:r w:rsidRPr="007C1C09">
        <w:rPr>
          <w:rStyle w:val="StyleUnderline"/>
        </w:rPr>
        <w:t xml:space="preserve"> while we were in </w:t>
      </w:r>
      <w:r w:rsidRPr="007C1C09">
        <w:rPr>
          <w:rStyle w:val="Emphasis"/>
        </w:rPr>
        <w:t>graduate school</w:t>
      </w:r>
      <w:r w:rsidRPr="007C1C09">
        <w:rPr>
          <w:sz w:val="14"/>
        </w:rPr>
        <w:t xml:space="preserve">. What I felt was happening was that the </w:t>
      </w:r>
      <w:r w:rsidRPr="007C1C09">
        <w:rPr>
          <w:rStyle w:val="Emphasis"/>
        </w:rPr>
        <w:t>Critical Resistance</w:t>
      </w:r>
      <w:r w:rsidRPr="007C1C09">
        <w:rPr>
          <w:rStyle w:val="StyleUnderline"/>
        </w:rPr>
        <w:t xml:space="preserve"> people in general were thinking captivity as a common paradigm for all people and not understanding the rise of the </w:t>
      </w:r>
      <w:r w:rsidRPr="007C1C09">
        <w:rPr>
          <w:rStyle w:val="Emphasis"/>
        </w:rPr>
        <w:t>prison industrial complex</w:t>
      </w:r>
      <w:r w:rsidRPr="007C1C09">
        <w:rPr>
          <w:sz w:val="14"/>
        </w:rPr>
        <w:t xml:space="preserve">. </w:t>
      </w:r>
      <w:r w:rsidRPr="007C1C09">
        <w:rPr>
          <w:rStyle w:val="StyleUnderline"/>
        </w:rPr>
        <w:t xml:space="preserve">They were construing the rising rates of incarceration of Latino and Asian men, and more </w:t>
      </w:r>
      <w:r w:rsidRPr="007C1C09">
        <w:rPr>
          <w:rStyle w:val="Emphasis"/>
        </w:rPr>
        <w:t>Latina</w:t>
      </w:r>
      <w:r w:rsidRPr="007C1C09">
        <w:rPr>
          <w:rStyle w:val="StyleUnderline"/>
        </w:rPr>
        <w:t xml:space="preserve"> and </w:t>
      </w:r>
      <w:r w:rsidRPr="007C1C09">
        <w:rPr>
          <w:rStyle w:val="Emphasis"/>
        </w:rPr>
        <w:t>Asian</w:t>
      </w:r>
      <w:r w:rsidRPr="007C1C09">
        <w:rPr>
          <w:rStyle w:val="StyleUnderline"/>
        </w:rPr>
        <w:t xml:space="preserve"> </w:t>
      </w:r>
      <w:r w:rsidRPr="007C1C09">
        <w:rPr>
          <w:rStyle w:val="Emphasis"/>
        </w:rPr>
        <w:t>women</w:t>
      </w:r>
      <w:r w:rsidRPr="007C1C09">
        <w:rPr>
          <w:rStyle w:val="StyleUnderline"/>
        </w:rPr>
        <w:t xml:space="preserve">, as of a </w:t>
      </w:r>
      <w:r w:rsidRPr="007C1C09">
        <w:rPr>
          <w:rStyle w:val="Emphasis"/>
        </w:rPr>
        <w:t>parallel universe</w:t>
      </w:r>
      <w:r w:rsidRPr="007C1C09">
        <w:rPr>
          <w:rStyle w:val="StyleUnderline"/>
        </w:rPr>
        <w:t xml:space="preserve"> to the </w:t>
      </w:r>
      <w:r w:rsidRPr="007C1C09">
        <w:rPr>
          <w:rStyle w:val="Emphasis"/>
        </w:rPr>
        <w:t>captivity</w:t>
      </w:r>
      <w:r w:rsidRPr="007C1C09">
        <w:rPr>
          <w:rStyle w:val="StyleUnderline"/>
        </w:rPr>
        <w:t xml:space="preserve"> of </w:t>
      </w:r>
      <w:r w:rsidRPr="007C1C09">
        <w:rPr>
          <w:rStyle w:val="Emphasis"/>
        </w:rPr>
        <w:t>Black people</w:t>
      </w:r>
      <w:r w:rsidRPr="007C1C09">
        <w:rPr>
          <w:rStyle w:val="StyleUnderline"/>
        </w:rPr>
        <w:t xml:space="preserve">. </w:t>
      </w:r>
      <w:r w:rsidRPr="007C1C09">
        <w:rPr>
          <w:rStyle w:val="Emphasis"/>
        </w:rPr>
        <w:t>Incarceration</w:t>
      </w:r>
      <w:r w:rsidRPr="007C1C09">
        <w:rPr>
          <w:rStyle w:val="StyleUnderline"/>
        </w:rPr>
        <w:t xml:space="preserve"> and </w:t>
      </w:r>
      <w:r w:rsidRPr="007C1C09">
        <w:rPr>
          <w:rStyle w:val="Emphasis"/>
        </w:rPr>
        <w:t>captivity</w:t>
      </w:r>
      <w:r w:rsidRPr="007C1C09">
        <w:rPr>
          <w:rStyle w:val="StyleUnderline"/>
        </w:rPr>
        <w:t xml:space="preserve"> for Latinos, Asians, and Muslims is a </w:t>
      </w:r>
      <w:r w:rsidRPr="007C1C09">
        <w:rPr>
          <w:rStyle w:val="Emphasis"/>
        </w:rPr>
        <w:t>function</w:t>
      </w:r>
      <w:r w:rsidRPr="007C1C09">
        <w:rPr>
          <w:rStyle w:val="StyleUnderline"/>
        </w:rPr>
        <w:t xml:space="preserve"> of a </w:t>
      </w:r>
      <w:r w:rsidRPr="007C1C09">
        <w:rPr>
          <w:rStyle w:val="Emphasis"/>
        </w:rPr>
        <w:t>historic experience</w:t>
      </w:r>
      <w:r w:rsidRPr="007C1C09">
        <w:rPr>
          <w:rStyle w:val="StyleUnderline"/>
        </w:rPr>
        <w:t>;</w:t>
      </w:r>
      <w:r w:rsidRPr="007C1C09">
        <w:rPr>
          <w:sz w:val="14"/>
        </w:rPr>
        <w:t xml:space="preserve"> </w:t>
      </w:r>
      <w:r w:rsidRPr="007C1C09">
        <w:rPr>
          <w:rStyle w:val="Emphasis"/>
          <w:sz w:val="28"/>
          <w:szCs w:val="28"/>
        </w:rPr>
        <w:t>but captivity is a constituent element of Black life</w:t>
      </w:r>
      <w:r w:rsidRPr="007C1C09">
        <w:rPr>
          <w:sz w:val="14"/>
        </w:rPr>
        <w:t xml:space="preserve">. If </w:t>
      </w:r>
      <w:r w:rsidRPr="007C1C09">
        <w:rPr>
          <w:rStyle w:val="StyleUnderline"/>
        </w:rPr>
        <w:t xml:space="preserve">we read Saidiya Hartman’s Scenes of Subjection as an allegory of the present, then we can begin to see how </w:t>
      </w:r>
      <w:r w:rsidRPr="007C1C09">
        <w:rPr>
          <w:rStyle w:val="Emphasis"/>
        </w:rPr>
        <w:t>consent cannot</w:t>
      </w:r>
      <w:r w:rsidRPr="007C1C09">
        <w:rPr>
          <w:rStyle w:val="StyleUnderline"/>
        </w:rPr>
        <w:t xml:space="preserve"> figure into the </w:t>
      </w:r>
      <w:r w:rsidRPr="007C1C09">
        <w:rPr>
          <w:rStyle w:val="Emphasis"/>
        </w:rPr>
        <w:t>adjudication</w:t>
      </w:r>
      <w:r w:rsidRPr="007C1C09">
        <w:rPr>
          <w:rStyle w:val="StyleUnderline"/>
        </w:rPr>
        <w:t xml:space="preserve"> of </w:t>
      </w:r>
      <w:r w:rsidRPr="007C1C09">
        <w:rPr>
          <w:rStyle w:val="Emphasis"/>
        </w:rPr>
        <w:t>Black injury</w:t>
      </w:r>
      <w:r w:rsidRPr="007C1C09">
        <w:rPr>
          <w:rStyle w:val="StyleUnderline"/>
        </w:rPr>
        <w:t xml:space="preserve">, because </w:t>
      </w:r>
      <w:r w:rsidRPr="007C1C09">
        <w:rPr>
          <w:rStyle w:val="Emphasis"/>
        </w:rPr>
        <w:t>Black</w:t>
      </w:r>
      <w:r w:rsidRPr="007C1C09">
        <w:rPr>
          <w:rStyle w:val="StyleUnderline"/>
        </w:rPr>
        <w:t xml:space="preserve"> people are not </w:t>
      </w:r>
      <w:r w:rsidRPr="007C1C09">
        <w:rPr>
          <w:rStyle w:val="Emphasis"/>
        </w:rPr>
        <w:t>endowed</w:t>
      </w:r>
      <w:r w:rsidRPr="007C1C09">
        <w:rPr>
          <w:rStyle w:val="StyleUnderline"/>
        </w:rPr>
        <w:t xml:space="preserve"> with </w:t>
      </w:r>
      <w:r w:rsidRPr="007C1C09">
        <w:rPr>
          <w:rStyle w:val="Emphasis"/>
        </w:rPr>
        <w:t>consent</w:t>
      </w:r>
      <w:r w:rsidRPr="007C1C09">
        <w:rPr>
          <w:rStyle w:val="StyleUnderline"/>
        </w:rPr>
        <w:t xml:space="preserve">—to be either </w:t>
      </w:r>
      <w:r w:rsidRPr="007C1C09">
        <w:rPr>
          <w:rStyle w:val="Emphasis"/>
        </w:rPr>
        <w:t>solicited</w:t>
      </w:r>
      <w:r w:rsidRPr="007C1C09">
        <w:rPr>
          <w:rStyle w:val="StyleUnderline"/>
        </w:rPr>
        <w:t xml:space="preserve"> or </w:t>
      </w:r>
      <w:r w:rsidRPr="007C1C09">
        <w:rPr>
          <w:rStyle w:val="Emphasis"/>
        </w:rPr>
        <w:t>violated</w:t>
      </w:r>
      <w:r w:rsidRPr="007C1C09">
        <w:rPr>
          <w:sz w:val="14"/>
        </w:rPr>
        <w:t xml:space="preserve">. Specifically, she is talking about how the rape of Black female slaves cannot be considered a violation (which causes the process of adjudication to cave in on itself) because she has no consent that can be abrogated by way of sexual violation. (Yes, her examples are from the nineteenth century, but they are paradigmatically applicable today. The end of chattel slavery does not mark the end of slavery.) </w:t>
      </w:r>
      <w:r w:rsidRPr="007C1C09">
        <w:rPr>
          <w:rStyle w:val="StyleUnderline"/>
        </w:rPr>
        <w:t>But it also means that the word “</w:t>
      </w:r>
      <w:r w:rsidRPr="007C1C09">
        <w:rPr>
          <w:rStyle w:val="Emphasis"/>
        </w:rPr>
        <w:t>injury</w:t>
      </w:r>
      <w:r w:rsidRPr="007C1C09">
        <w:rPr>
          <w:rStyle w:val="StyleUnderline"/>
        </w:rPr>
        <w:t xml:space="preserve">” is a word that </w:t>
      </w:r>
      <w:r w:rsidRPr="007C1C09">
        <w:rPr>
          <w:rStyle w:val="Emphasis"/>
        </w:rPr>
        <w:t>gains no coherence</w:t>
      </w:r>
      <w:r w:rsidRPr="007C1C09">
        <w:rPr>
          <w:rStyle w:val="StyleUnderline"/>
        </w:rPr>
        <w:t xml:space="preserve"> when it comes to </w:t>
      </w:r>
      <w:r w:rsidRPr="007C1C09">
        <w:rPr>
          <w:rStyle w:val="Emphasis"/>
        </w:rPr>
        <w:t>Black people</w:t>
      </w:r>
      <w:r w:rsidRPr="007C1C09">
        <w:rPr>
          <w:rStyle w:val="StyleUnderline"/>
        </w:rPr>
        <w:t>.</w:t>
      </w:r>
      <w:r w:rsidRPr="007C1C09">
        <w:rPr>
          <w:sz w:val="14"/>
        </w:rPr>
        <w:t xml:space="preserve"> I felt that if we were to read Hartman’s work, not as a historical document, but as an allegory of the present, that we can see that </w:t>
      </w:r>
      <w:r w:rsidRPr="007C1C09">
        <w:rPr>
          <w:rStyle w:val="Emphasis"/>
          <w:sz w:val="28"/>
          <w:szCs w:val="28"/>
        </w:rPr>
        <w:t>the legibility of other people’s historical experience [of captivity] is dependent upon Black people’s ubiquitous and transhistorical paradigm of captivity</w:t>
      </w:r>
      <w:r w:rsidRPr="007C1C09">
        <w:rPr>
          <w:sz w:val="14"/>
        </w:rPr>
        <w:t xml:space="preserve">. </w:t>
      </w:r>
      <w:r w:rsidRPr="007C1C09">
        <w:rPr>
          <w:rStyle w:val="StyleUnderline"/>
        </w:rPr>
        <w:t xml:space="preserve">Jared makes this point in his article [in this volume] that abolition as a politics is never about </w:t>
      </w:r>
      <w:r w:rsidRPr="007C1C09">
        <w:rPr>
          <w:rStyle w:val="Emphasis"/>
        </w:rPr>
        <w:t>resurgence</w:t>
      </w:r>
      <w:r w:rsidRPr="007C1C09">
        <w:rPr>
          <w:rStyle w:val="StyleUnderline"/>
        </w:rPr>
        <w:t xml:space="preserve">, </w:t>
      </w:r>
      <w:r w:rsidRPr="007C1C09">
        <w:rPr>
          <w:rStyle w:val="Emphasis"/>
        </w:rPr>
        <w:t>recovery</w:t>
      </w:r>
      <w:r w:rsidRPr="007C1C09">
        <w:rPr>
          <w:rStyle w:val="StyleUnderline"/>
        </w:rPr>
        <w:t xml:space="preserve">, or </w:t>
      </w:r>
      <w:r w:rsidRPr="007C1C09">
        <w:rPr>
          <w:rStyle w:val="Emphasis"/>
        </w:rPr>
        <w:t>recuperation</w:t>
      </w:r>
      <w:r w:rsidRPr="007C1C09">
        <w:rPr>
          <w:rStyle w:val="StyleUnderline"/>
        </w:rPr>
        <w:t>. It would be okay if Black peoples could be in coalition to provide the scaffolding for recovery, resurgence, and</w:t>
      </w:r>
      <w:r w:rsidRPr="007C1C09">
        <w:rPr>
          <w:sz w:val="14"/>
        </w:rPr>
        <w:t xml:space="preserve"> </w:t>
      </w:r>
      <w:r w:rsidRPr="007C1C09">
        <w:rPr>
          <w:rStyle w:val="StyleUnderline"/>
        </w:rPr>
        <w:t>recuperation</w:t>
      </w:r>
      <w:r w:rsidRPr="007C1C09">
        <w:rPr>
          <w:sz w:val="14"/>
        </w:rPr>
        <w:t xml:space="preserve">. But we also know that we have Black people in the room, and so it’s about something different. </w:t>
      </w:r>
      <w:r w:rsidRPr="007C1C09">
        <w:rPr>
          <w:rStyle w:val="Emphasis"/>
        </w:rPr>
        <w:t>The abolition movement wasn’t willing to do that; I don’t think any movement is willing to do that</w:t>
      </w:r>
      <w:r w:rsidRPr="007C1C09">
        <w:rPr>
          <w:sz w:val="14"/>
        </w:rPr>
        <w:t xml:space="preserve">. </w:t>
      </w:r>
      <w:r w:rsidRPr="007C1C09">
        <w:rPr>
          <w:rStyle w:val="Emphasis"/>
          <w:sz w:val="24"/>
          <w:szCs w:val="24"/>
        </w:rPr>
        <w:t>As Hartman says, no one wants to be as free as Black people will make them, because they will be free of their own cultural coordinates, not just free of their oppressive dynamics</w:t>
      </w:r>
      <w:r w:rsidRPr="007C1C09">
        <w:rPr>
          <w:sz w:val="14"/>
        </w:rPr>
        <w:t xml:space="preserve">. Let’s work from there. What Sexton is talking about in abolition through Blackness is degeneration, decline, and dissolution. </w:t>
      </w:r>
      <w:r w:rsidRPr="007C1C09">
        <w:rPr>
          <w:rStyle w:val="StyleUnderline"/>
        </w:rPr>
        <w:t xml:space="preserve">An </w:t>
      </w:r>
      <w:r w:rsidRPr="007C1C09">
        <w:rPr>
          <w:rStyle w:val="Emphasis"/>
        </w:rPr>
        <w:t>uprooting</w:t>
      </w:r>
      <w:r w:rsidRPr="007C1C09">
        <w:rPr>
          <w:rStyle w:val="StyleUnderline"/>
        </w:rPr>
        <w:t xml:space="preserve"> of the </w:t>
      </w:r>
      <w:r w:rsidRPr="007C1C09">
        <w:rPr>
          <w:rStyle w:val="Emphasis"/>
        </w:rPr>
        <w:t>notion</w:t>
      </w:r>
      <w:r w:rsidRPr="007C1C09">
        <w:rPr>
          <w:rStyle w:val="StyleUnderline"/>
        </w:rPr>
        <w:t xml:space="preserve"> of </w:t>
      </w:r>
      <w:r w:rsidRPr="007C1C09">
        <w:rPr>
          <w:rStyle w:val="Emphasis"/>
        </w:rPr>
        <w:t>presenting</w:t>
      </w:r>
      <w:r w:rsidRPr="007C1C09">
        <w:rPr>
          <w:rStyle w:val="StyleUnderline"/>
        </w:rPr>
        <w:t xml:space="preserve"> any order of </w:t>
      </w:r>
      <w:r w:rsidRPr="007C1C09">
        <w:rPr>
          <w:rStyle w:val="Emphasis"/>
        </w:rPr>
        <w:t>determination</w:t>
      </w:r>
      <w:r w:rsidRPr="007C1C09">
        <w:rPr>
          <w:rStyle w:val="StyleUnderline"/>
        </w:rPr>
        <w:t xml:space="preserve"> from taking </w:t>
      </w:r>
      <w:r w:rsidRPr="007C1C09">
        <w:rPr>
          <w:rStyle w:val="Emphasis"/>
        </w:rPr>
        <w:t>root</w:t>
      </w:r>
      <w:r w:rsidRPr="007C1C09">
        <w:rPr>
          <w:rStyle w:val="StyleUnderline"/>
        </w:rPr>
        <w:t xml:space="preserve">; a politics without claim or </w:t>
      </w:r>
      <w:r w:rsidRPr="007C1C09">
        <w:rPr>
          <w:rStyle w:val="Emphasis"/>
        </w:rPr>
        <w:t>even demand</w:t>
      </w:r>
      <w:r w:rsidRPr="007C1C09">
        <w:rPr>
          <w:rStyle w:val="StyleUnderline"/>
        </w:rPr>
        <w:t xml:space="preserve">; a </w:t>
      </w:r>
      <w:r w:rsidRPr="007C1C09">
        <w:rPr>
          <w:rStyle w:val="Emphasis"/>
        </w:rPr>
        <w:t>politics</w:t>
      </w:r>
      <w:r w:rsidRPr="007C1C09">
        <w:rPr>
          <w:rStyle w:val="StyleUnderline"/>
        </w:rPr>
        <w:t xml:space="preserve"> whose demand is too radical to be formulated</w:t>
      </w:r>
      <w:r>
        <w:rPr>
          <w:rStyle w:val="StyleUnderline"/>
        </w:rPr>
        <w:t xml:space="preserve"> </w:t>
      </w:r>
      <w:r w:rsidRPr="007C1C09">
        <w:rPr>
          <w:rStyle w:val="StyleUnderline"/>
        </w:rPr>
        <w:t>in advance of its deeds.</w:t>
      </w:r>
      <w:r w:rsidRPr="007C1C09">
        <w:rPr>
          <w:sz w:val="14"/>
        </w:rPr>
        <w:t xml:space="preserve"> </w:t>
      </w:r>
      <w:r w:rsidRPr="007C1C09">
        <w:rPr>
          <w:rStyle w:val="Emphasis"/>
        </w:rPr>
        <w:t>That’s what makes Black bodies so exciting to</w:t>
      </w:r>
      <w:r>
        <w:rPr>
          <w:rStyle w:val="Emphasis"/>
        </w:rPr>
        <w:t xml:space="preserve"> </w:t>
      </w:r>
      <w:r w:rsidRPr="007C1C09">
        <w:rPr>
          <w:rStyle w:val="Emphasis"/>
        </w:rPr>
        <w:t>people at one level and so terrifying at another register</w:t>
      </w:r>
      <w:r w:rsidRPr="007C1C09">
        <w:rPr>
          <w:sz w:val="14"/>
        </w:rPr>
        <w:t xml:space="preserve">. </w:t>
      </w:r>
      <w:r w:rsidRPr="007C1C09">
        <w:rPr>
          <w:rStyle w:val="StyleUnderline"/>
        </w:rPr>
        <w:t xml:space="preserve">What I saw is that what Critical Resistance really wanted was the affect, the energy that comes from the demand of </w:t>
      </w:r>
      <w:r w:rsidRPr="007C1C09">
        <w:rPr>
          <w:rStyle w:val="Emphasis"/>
        </w:rPr>
        <w:t>Blackness</w:t>
      </w:r>
      <w:r w:rsidRPr="007C1C09">
        <w:rPr>
          <w:rStyle w:val="StyleUnderline"/>
        </w:rPr>
        <w:t xml:space="preserve">, a </w:t>
      </w:r>
      <w:r w:rsidRPr="007C1C09">
        <w:rPr>
          <w:rStyle w:val="Emphasis"/>
        </w:rPr>
        <w:t>politics</w:t>
      </w:r>
      <w:r w:rsidRPr="007C1C09">
        <w:rPr>
          <w:rStyle w:val="StyleUnderline"/>
        </w:rPr>
        <w:t xml:space="preserve"> without a </w:t>
      </w:r>
      <w:r w:rsidRPr="007C1C09">
        <w:rPr>
          <w:rStyle w:val="Emphasis"/>
        </w:rPr>
        <w:t>claim</w:t>
      </w:r>
      <w:r w:rsidRPr="007C1C09">
        <w:rPr>
          <w:rStyle w:val="StyleUnderline"/>
        </w:rPr>
        <w:t xml:space="preserve">, but it wanted to </w:t>
      </w:r>
      <w:r w:rsidRPr="007C1C09">
        <w:rPr>
          <w:rStyle w:val="Emphasis"/>
        </w:rPr>
        <w:t>contain</w:t>
      </w:r>
      <w:r w:rsidRPr="007C1C09">
        <w:rPr>
          <w:rStyle w:val="StyleUnderline"/>
        </w:rPr>
        <w:t xml:space="preserve"> that within a very </w:t>
      </w:r>
      <w:r w:rsidRPr="007C1C09">
        <w:rPr>
          <w:rStyle w:val="Emphasis"/>
        </w:rPr>
        <w:t>coherent</w:t>
      </w:r>
      <w:r w:rsidRPr="007C1C09">
        <w:rPr>
          <w:rStyle w:val="StyleUnderline"/>
        </w:rPr>
        <w:t xml:space="preserve"> and purposeful </w:t>
      </w:r>
      <w:r w:rsidRPr="007C1C09">
        <w:rPr>
          <w:rStyle w:val="Emphasis"/>
        </w:rPr>
        <w:t>vision</w:t>
      </w:r>
      <w:r w:rsidRPr="007C1C09">
        <w:rPr>
          <w:rStyle w:val="StyleUnderline"/>
        </w:rPr>
        <w:t xml:space="preserve"> of </w:t>
      </w:r>
      <w:r w:rsidRPr="007C1C09">
        <w:rPr>
          <w:rStyle w:val="Emphasis"/>
        </w:rPr>
        <w:t>resurgence</w:t>
      </w:r>
      <w:r w:rsidRPr="007C1C09">
        <w:rPr>
          <w:rStyle w:val="StyleUnderline"/>
        </w:rPr>
        <w:t xml:space="preserve">, </w:t>
      </w:r>
      <w:r w:rsidRPr="007C1C09">
        <w:rPr>
          <w:rStyle w:val="Emphasis"/>
        </w:rPr>
        <w:t>recovery</w:t>
      </w:r>
      <w:r w:rsidRPr="007C1C09">
        <w:rPr>
          <w:rStyle w:val="StyleUnderline"/>
        </w:rPr>
        <w:t xml:space="preserve">, and </w:t>
      </w:r>
      <w:r w:rsidRPr="007C1C09">
        <w:rPr>
          <w:rStyle w:val="Emphasis"/>
        </w:rPr>
        <w:t>recuperation</w:t>
      </w:r>
      <w:r w:rsidRPr="007C1C09">
        <w:rPr>
          <w:sz w:val="14"/>
        </w:rPr>
        <w:t xml:space="preserve">. That is what I mean about Blackness as the refugee of other peoples’ movements. Hartman was at </w:t>
      </w:r>
      <w:r w:rsidRPr="007C1C09">
        <w:rPr>
          <w:sz w:val="14"/>
        </w:rPr>
        <w:lastRenderedPageBreak/>
        <w:t xml:space="preserve">Berkeley at the time and her book, Scenes of Subjection, blew me away.7 I used to be a post-Gramscian and worked with the Communist Party in South Africa. But when folks like [Michael] Hardt talk about the lack of consent, they mean that now with globalization, the command modality of capitalism imposes its will ubiquitously across the globe; there is no longer the space and time of respite once vouchsafed by hegemony and civil society. </w:t>
      </w:r>
      <w:r w:rsidRPr="007C1C09">
        <w:rPr>
          <w:rStyle w:val="Emphasis"/>
        </w:rPr>
        <w:t>But Hartman shows that Black peoples never operated through consent</w:t>
      </w:r>
      <w:r w:rsidRPr="007C1C09">
        <w:rPr>
          <w:sz w:val="14"/>
        </w:rPr>
        <w:t xml:space="preserve">. </w:t>
      </w:r>
      <w:r w:rsidRPr="007C1C09">
        <w:rPr>
          <w:rStyle w:val="StyleUnderline"/>
        </w:rPr>
        <w:t>For us,</w:t>
      </w:r>
      <w:r>
        <w:rPr>
          <w:rStyle w:val="StyleUnderline"/>
        </w:rPr>
        <w:t xml:space="preserve"> </w:t>
      </w:r>
      <w:r w:rsidRPr="007C1C09">
        <w:rPr>
          <w:rStyle w:val="StyleUnderline"/>
        </w:rPr>
        <w:t xml:space="preserve">there’s nothing temporal about the loss of consent; one </w:t>
      </w:r>
      <w:r w:rsidRPr="007C1C09">
        <w:rPr>
          <w:rStyle w:val="Emphasis"/>
        </w:rPr>
        <w:t>cannot narrate</w:t>
      </w:r>
      <w:r w:rsidRPr="007C1C09">
        <w:rPr>
          <w:rStyle w:val="StyleUnderline"/>
        </w:rPr>
        <w:t xml:space="preserve"> this </w:t>
      </w:r>
      <w:r w:rsidRPr="007C1C09">
        <w:rPr>
          <w:rStyle w:val="Emphasis"/>
        </w:rPr>
        <w:t>loss</w:t>
      </w:r>
      <w:r w:rsidRPr="007C1C09">
        <w:rPr>
          <w:rStyle w:val="StyleUnderline"/>
        </w:rPr>
        <w:t xml:space="preserve"> this way. </w:t>
      </w:r>
      <w:r w:rsidRPr="007C1C09">
        <w:rPr>
          <w:rStyle w:val="Emphasis"/>
        </w:rPr>
        <w:t>Subalterns can, but Blacks cannot</w:t>
      </w:r>
      <w:r w:rsidRPr="007C1C09">
        <w:rPr>
          <w:sz w:val="14"/>
        </w:rPr>
        <w:t xml:space="preserve">. </w:t>
      </w:r>
      <w:r w:rsidRPr="007C1C09">
        <w:rPr>
          <w:rStyle w:val="StyleUnderline"/>
        </w:rPr>
        <w:t xml:space="preserve">There’s nothing temporal (or historical) about the loss of </w:t>
      </w:r>
      <w:r w:rsidRPr="007C1C09">
        <w:rPr>
          <w:rStyle w:val="Emphasis"/>
        </w:rPr>
        <w:t>something</w:t>
      </w:r>
      <w:r w:rsidRPr="007C1C09">
        <w:rPr>
          <w:rStyle w:val="StyleUnderline"/>
        </w:rPr>
        <w:t xml:space="preserve"> one </w:t>
      </w:r>
      <w:r w:rsidRPr="007C1C09">
        <w:rPr>
          <w:rStyle w:val="Emphasis"/>
        </w:rPr>
        <w:t>never possessed</w:t>
      </w:r>
      <w:r w:rsidRPr="007C1C09">
        <w:rPr>
          <w:rStyle w:val="StyleUnderline"/>
        </w:rPr>
        <w:t xml:space="preserve">. So why can’t we think abolition through that. The abolition </w:t>
      </w:r>
      <w:r w:rsidRPr="007C1C09">
        <w:rPr>
          <w:rStyle w:val="Emphasis"/>
        </w:rPr>
        <w:t>movement</w:t>
      </w:r>
      <w:r w:rsidRPr="007C1C09">
        <w:rPr>
          <w:rStyle w:val="StyleUnderline"/>
        </w:rPr>
        <w:t xml:space="preserve"> is the place for </w:t>
      </w:r>
      <w:r w:rsidRPr="007C1C09">
        <w:rPr>
          <w:rStyle w:val="Emphasis"/>
        </w:rPr>
        <w:t>white joy</w:t>
      </w:r>
      <w:r w:rsidRPr="007C1C09">
        <w:rPr>
          <w:rStyle w:val="StyleUnderline"/>
        </w:rPr>
        <w:t xml:space="preserve"> and </w:t>
      </w:r>
      <w:r w:rsidRPr="007C1C09">
        <w:rPr>
          <w:rStyle w:val="Emphasis"/>
        </w:rPr>
        <w:t>excitement</w:t>
      </w:r>
      <w:r w:rsidRPr="007C1C09">
        <w:rPr>
          <w:rStyle w:val="StyleUnderline"/>
        </w:rPr>
        <w:t xml:space="preserve">, but it’s not about </w:t>
      </w:r>
      <w:r w:rsidRPr="007C1C09">
        <w:rPr>
          <w:rStyle w:val="Emphasis"/>
        </w:rPr>
        <w:t>abolition as it could be.</w:t>
      </w:r>
      <w:r>
        <w:rPr>
          <w:rStyle w:val="Emphasis"/>
        </w:rPr>
        <w:t xml:space="preserve"> </w:t>
      </w:r>
      <w:r w:rsidRPr="007C1C09">
        <w:rPr>
          <w:rStyle w:val="StyleUnderline"/>
        </w:rPr>
        <w:t xml:space="preserve">TK Even though you’re reflecting back on this dynamic in your past experiences, you are speaking about dynamics that exist in the current moment. This year, I went to a </w:t>
      </w:r>
      <w:r w:rsidRPr="007C1C09">
        <w:rPr>
          <w:rStyle w:val="Emphasis"/>
        </w:rPr>
        <w:t>training</w:t>
      </w:r>
      <w:r w:rsidRPr="007C1C09">
        <w:rPr>
          <w:rStyle w:val="StyleUnderline"/>
        </w:rPr>
        <w:t xml:space="preserve"> that was </w:t>
      </w:r>
      <w:r w:rsidRPr="007C1C09">
        <w:rPr>
          <w:rStyle w:val="Emphasis"/>
        </w:rPr>
        <w:t>organized</w:t>
      </w:r>
      <w:r w:rsidRPr="007C1C09">
        <w:rPr>
          <w:rStyle w:val="StyleUnderline"/>
        </w:rPr>
        <w:t xml:space="preserve"> by a </w:t>
      </w:r>
      <w:r w:rsidRPr="007C1C09">
        <w:rPr>
          <w:rStyle w:val="Emphasis"/>
        </w:rPr>
        <w:t>coalition</w:t>
      </w:r>
      <w:r w:rsidRPr="007C1C09">
        <w:rPr>
          <w:rStyle w:val="StyleUnderline"/>
        </w:rPr>
        <w:t xml:space="preserve"> of </w:t>
      </w:r>
      <w:r w:rsidRPr="007C1C09">
        <w:rPr>
          <w:rStyle w:val="Emphasis"/>
        </w:rPr>
        <w:t>multiracial social justice</w:t>
      </w:r>
      <w:r w:rsidRPr="007C1C09">
        <w:rPr>
          <w:rStyle w:val="StyleUnderline"/>
        </w:rPr>
        <w:t xml:space="preserve"> </w:t>
      </w:r>
      <w:r w:rsidRPr="007C1C09">
        <w:rPr>
          <w:rStyle w:val="Emphasis"/>
        </w:rPr>
        <w:t>activists</w:t>
      </w:r>
      <w:r w:rsidRPr="007C1C09">
        <w:rPr>
          <w:rStyle w:val="StyleUnderline"/>
        </w:rPr>
        <w:t xml:space="preserve"> in the city of </w:t>
      </w:r>
      <w:r w:rsidRPr="007C1C09">
        <w:rPr>
          <w:rStyle w:val="Emphasis"/>
        </w:rPr>
        <w:t>Atlanta</w:t>
      </w:r>
      <w:r w:rsidRPr="007C1C09">
        <w:rPr>
          <w:rStyle w:val="StyleUnderline"/>
        </w:rPr>
        <w:t xml:space="preserve"> with the goal of </w:t>
      </w:r>
      <w:r w:rsidRPr="007C1C09">
        <w:rPr>
          <w:rStyle w:val="Emphasis"/>
        </w:rPr>
        <w:t>introducing folks</w:t>
      </w:r>
      <w:r w:rsidRPr="007C1C09">
        <w:rPr>
          <w:rStyle w:val="StyleUnderline"/>
        </w:rPr>
        <w:t xml:space="preserve"> to the </w:t>
      </w:r>
      <w:r w:rsidRPr="007C1C09">
        <w:rPr>
          <w:rStyle w:val="Emphasis"/>
        </w:rPr>
        <w:t>concept of abolition</w:t>
      </w:r>
      <w:r w:rsidRPr="007C1C09">
        <w:rPr>
          <w:sz w:val="14"/>
        </w:rPr>
        <w:t xml:space="preserve">. I showed up, expecting to see the usual folks from the Black social justice community, and 80 percent of the people were white. </w:t>
      </w:r>
      <w:r w:rsidRPr="007C1C09">
        <w:rPr>
          <w:rStyle w:val="StyleUnderline"/>
        </w:rPr>
        <w:t xml:space="preserve">It was also being facilitated by a white presenting person— they may have identified as a person of color—to my dismay. I decided this wasn’t the place for me, </w:t>
      </w:r>
      <w:r w:rsidRPr="007C1C09">
        <w:rPr>
          <w:rStyle w:val="Emphasis"/>
        </w:rPr>
        <w:t>as people were talking about “reforming the prison away” or becoming excited by the idea that as a Marxist a part of the work of abolition was “abolishing the notion that cops were workers” to make themselves feel better</w:t>
      </w:r>
      <w:r w:rsidRPr="007C1C09">
        <w:rPr>
          <w:sz w:val="14"/>
        </w:rPr>
        <w:t xml:space="preserve">. This was not the conversation I wanted to have. </w:t>
      </w:r>
      <w:r w:rsidRPr="007C1C09">
        <w:rPr>
          <w:rStyle w:val="Emphasis"/>
          <w:sz w:val="28"/>
          <w:szCs w:val="28"/>
        </w:rPr>
        <w:t>The energy of Blackness was animating the room but Black people were not there. Abolition now has this currency in activist movements, and its momentum is certainly animated by Black struggle but not necessarily Black people.</w:t>
      </w:r>
    </w:p>
    <w:p w14:paraId="4B1D2974" w14:textId="77777777" w:rsidR="000B0C84" w:rsidRPr="000B0C84" w:rsidRDefault="000B0C84" w:rsidP="000B0C84"/>
    <w:p w14:paraId="25D94001" w14:textId="36FB0EEA" w:rsidR="000B0C84" w:rsidRDefault="000B0C84" w:rsidP="000B0C84">
      <w:pPr>
        <w:pStyle w:val="Heading3"/>
      </w:pPr>
      <w:r>
        <w:lastRenderedPageBreak/>
        <w:t>Weheliye 14 Cards</w:t>
      </w:r>
    </w:p>
    <w:p w14:paraId="1A792CE0" w14:textId="77777777" w:rsidR="000B0C84" w:rsidRDefault="000B0C84" w:rsidP="000B0C84">
      <w:pPr>
        <w:pStyle w:val="Heading4"/>
      </w:pPr>
      <w:r>
        <w:t>Link to sugar / denying life in extreme circumstances</w:t>
      </w:r>
    </w:p>
    <w:p w14:paraId="35BB3DEE" w14:textId="77777777" w:rsidR="000B0C84" w:rsidRPr="007C1C09" w:rsidRDefault="000B0C84" w:rsidP="000B0C84">
      <w:r>
        <w:rPr>
          <w:rStyle w:val="Style13ptBold"/>
        </w:rPr>
        <w:t xml:space="preserve">Weheliye, 14 </w:t>
      </w:r>
      <w:r>
        <w:t>[Alexander Weheliye, Alexander G. Weheliye is Professor of African American Studies and English at Northwestern University. He is the author of Phonographies: Grooves in Sonic Afro-Modernity, also published by Duke University Press “Habeas Viscus: Racializing Assemblages, Biopolitics and Black Feminist Theories of the Human,” 2014, Duke University Press]//Townes</w:t>
      </w:r>
    </w:p>
    <w:p w14:paraId="6B43A1E9" w14:textId="77777777" w:rsidR="000B0C84" w:rsidRPr="007C1C09" w:rsidRDefault="000B0C84" w:rsidP="000B0C84">
      <w:pPr>
        <w:rPr>
          <w:rStyle w:val="Emphasis"/>
        </w:rPr>
      </w:pPr>
      <w:r w:rsidRPr="007C1C09">
        <w:rPr>
          <w:rStyle w:val="StyleUnderline"/>
        </w:rPr>
        <w:t xml:space="preserve">Furthermore, Borkowski’s statement resonates with the special place of sugar and sweetness in the history of human evolution, since Homo sapiens is one of the few species that can taste sugar and has developed to </w:t>
      </w:r>
      <w:r w:rsidRPr="007C1C09">
        <w:rPr>
          <w:rStyle w:val="Emphasis"/>
        </w:rPr>
        <w:t>physiologically</w:t>
      </w:r>
      <w:r w:rsidRPr="007C1C09">
        <w:rPr>
          <w:rStyle w:val="StyleUnderline"/>
        </w:rPr>
        <w:t xml:space="preserve"> associate </w:t>
      </w:r>
      <w:r w:rsidRPr="007C1C09">
        <w:rPr>
          <w:rStyle w:val="Emphasis"/>
        </w:rPr>
        <w:t>sweetness with life</w:t>
      </w:r>
      <w:r w:rsidRPr="007C1C09">
        <w:rPr>
          <w:rStyle w:val="StyleUnderline"/>
        </w:rPr>
        <w:t xml:space="preserve">, </w:t>
      </w:r>
      <w:r w:rsidRPr="007C1C09">
        <w:rPr>
          <w:rStyle w:val="Emphasis"/>
        </w:rPr>
        <w:t>survival</w:t>
      </w:r>
      <w:r w:rsidRPr="007C1C09">
        <w:rPr>
          <w:rStyle w:val="StyleUnderline"/>
        </w:rPr>
        <w:t xml:space="preserve">, </w:t>
      </w:r>
      <w:r w:rsidRPr="007C1C09">
        <w:rPr>
          <w:rStyle w:val="Emphasis"/>
        </w:rPr>
        <w:t>freedom</w:t>
      </w:r>
      <w:r w:rsidRPr="007C1C09">
        <w:rPr>
          <w:rStyle w:val="StyleUnderline"/>
        </w:rPr>
        <w:t xml:space="preserve">, and all that is </w:t>
      </w:r>
      <w:r w:rsidRPr="007C1C09">
        <w:rPr>
          <w:rStyle w:val="Emphasis"/>
        </w:rPr>
        <w:t>good</w:t>
      </w:r>
      <w:r w:rsidRPr="007C1C09">
        <w:rPr>
          <w:sz w:val="14"/>
        </w:rPr>
        <w:t xml:space="preserve">. However, “our sweet receptors evolved in environments with so little sugar that they may not have a shutoff point,” since the majority of humans had no access to sugar before the eighteenth century.11 </w:t>
      </w:r>
      <w:r w:rsidRPr="007C1C09">
        <w:rPr>
          <w:rStyle w:val="StyleUnderline"/>
        </w:rPr>
        <w:t>Thus, the missing shutoff point becomes a problem only in a world where sugar is readily available for consumption, such as ours</w:t>
      </w:r>
      <w:r w:rsidRPr="007C1C09">
        <w:rPr>
          <w:sz w:val="14"/>
        </w:rPr>
        <w:t xml:space="preserve">. In recent history the abundance of sugar was made possible via the conduit of racial slavery: slavery undergirds humanity’s current sucrose surplus crisis. As Sidney Mintz and others have shown, sugar played a central role in the economy of plantation slavery, especially in the Caribbean. </w:t>
      </w:r>
      <w:r w:rsidRPr="007C1C09">
        <w:rPr>
          <w:rStyle w:val="StyleUnderline"/>
        </w:rPr>
        <w:t xml:space="preserve">Mintz argues that during the Industrial Revolution the newly freed British working classes were at liberty to develop an increasing appetite for sweetness given that sugar was no </w:t>
      </w:r>
      <w:r w:rsidRPr="007C1C09">
        <w:rPr>
          <w:rStyle w:val="Emphasis"/>
        </w:rPr>
        <w:t>longer</w:t>
      </w:r>
      <w:r w:rsidRPr="007C1C09">
        <w:rPr>
          <w:rStyle w:val="StyleUnderline"/>
        </w:rPr>
        <w:t xml:space="preserve"> a </w:t>
      </w:r>
      <w:r w:rsidRPr="007C1C09">
        <w:rPr>
          <w:rStyle w:val="Emphasis"/>
        </w:rPr>
        <w:t>luxury</w:t>
      </w:r>
      <w:r w:rsidRPr="007C1C09">
        <w:rPr>
          <w:rStyle w:val="StyleUnderline"/>
        </w:rPr>
        <w:t xml:space="preserve"> but, due to </w:t>
      </w:r>
      <w:r w:rsidRPr="007C1C09">
        <w:rPr>
          <w:rStyle w:val="Emphasis"/>
        </w:rPr>
        <w:t>slavery</w:t>
      </w:r>
      <w:r w:rsidRPr="007C1C09">
        <w:rPr>
          <w:rStyle w:val="StyleUnderline"/>
        </w:rPr>
        <w:t xml:space="preserve"> and </w:t>
      </w:r>
      <w:r w:rsidRPr="007C1C09">
        <w:rPr>
          <w:rStyle w:val="Emphasis"/>
        </w:rPr>
        <w:t>colonialism</w:t>
      </w:r>
      <w:r w:rsidRPr="007C1C09">
        <w:rPr>
          <w:rStyle w:val="StyleUnderline"/>
        </w:rPr>
        <w:t xml:space="preserve">, had become a </w:t>
      </w:r>
      <w:r w:rsidRPr="007C1C09">
        <w:rPr>
          <w:rStyle w:val="Emphasis"/>
        </w:rPr>
        <w:t>common commodity.</w:t>
      </w:r>
      <w:r w:rsidRPr="007C1C09">
        <w:rPr>
          <w:sz w:val="14"/>
        </w:rPr>
        <w:t xml:space="preserve"> </w:t>
      </w:r>
      <w:r w:rsidRPr="007C1C09">
        <w:rPr>
          <w:rStyle w:val="StyleUnderline"/>
        </w:rPr>
        <w:t xml:space="preserve">It also accentuated and accelerated the shift of the primary function of sucrose from a spice or medicine to a sweetener of other, more bitter colonial goods such as tea, coffee, and chocolate, as well as a caloric bolster for the working poor — it was </w:t>
      </w:r>
      <w:r w:rsidRPr="007C1C09">
        <w:rPr>
          <w:rStyle w:val="Emphasis"/>
        </w:rPr>
        <w:t>cheap and filling</w:t>
      </w:r>
      <w:r w:rsidRPr="007C1C09">
        <w:rPr>
          <w:rStyle w:val="StyleUnderline"/>
        </w:rPr>
        <w:t>.</w:t>
      </w:r>
      <w:r w:rsidRPr="007C1C09">
        <w:rPr>
          <w:sz w:val="14"/>
        </w:rPr>
        <w:t xml:space="preserve">12 Hence, the exponential explosion in access to sugar since the eighteenth century, which is out of step with the evolutionary development of human sweet receptors reared in an environment of scarcity, would not have been possible without transatlantic slavery. </w:t>
      </w:r>
      <w:r w:rsidRPr="007C1C09">
        <w:rPr>
          <w:rStyle w:val="StyleUnderline"/>
        </w:rPr>
        <w:t xml:space="preserve">In his classic account of the Haitian Revolution, C. L. R. James tells the following story to illustrate how </w:t>
      </w:r>
      <w:r w:rsidRPr="007C1C09">
        <w:rPr>
          <w:rStyle w:val="Emphasis"/>
        </w:rPr>
        <w:t>fervent Haitians</w:t>
      </w:r>
      <w:r w:rsidRPr="007C1C09">
        <w:rPr>
          <w:rStyle w:val="StyleUnderline"/>
        </w:rPr>
        <w:t xml:space="preserve"> were about their </w:t>
      </w:r>
      <w:r w:rsidRPr="007C1C09">
        <w:rPr>
          <w:rStyle w:val="Emphasis"/>
        </w:rPr>
        <w:t>liberty</w:t>
      </w:r>
      <w:r w:rsidRPr="007C1C09">
        <w:rPr>
          <w:rStyle w:val="StyleUnderline"/>
        </w:rPr>
        <w:t>: “When Chevalier, a black chief, hesitated at the sight of the scaffold, his wife shamed him. ‘You do not know how sweet it is to die for liberty!’ And refusing to allow herself to be hanged by the executioner, she took the rope and hanged herself.”</w:t>
      </w:r>
      <w:r w:rsidRPr="007C1C09">
        <w:rPr>
          <w:sz w:val="14"/>
        </w:rPr>
        <w:t>13 In a similar vein, in her 1831 slave narrative Mary Prince speaks of “</w:t>
      </w:r>
      <w:r w:rsidRPr="007C1C09">
        <w:rPr>
          <w:rStyle w:val="StyleUnderline"/>
        </w:rPr>
        <w:t>the sweets of freedom” and proclaims “</w:t>
      </w:r>
      <w:r w:rsidRPr="007C1C09">
        <w:rPr>
          <w:rStyle w:val="Emphasis"/>
        </w:rPr>
        <w:t>to be free is very sweet</w:t>
      </w:r>
      <w:r w:rsidRPr="007C1C09">
        <w:rPr>
          <w:rStyle w:val="StyleUnderline"/>
        </w:rPr>
        <w:t>,”</w:t>
      </w:r>
      <w:r w:rsidRPr="007C1C09">
        <w:rPr>
          <w:sz w:val="14"/>
        </w:rPr>
        <w:t xml:space="preserve"> which might illuminate Borkowski’s description of being a Muselmann insofar as it not only positions this status as one of complete abjection and degradation, but accents the happening of being freed from the restraints of dignity; it also allows for a noncomparative conversation between these different forms of subjection in the flesh.14 By insisting on the sweetened flavor of liberty, </w:t>
      </w:r>
      <w:r w:rsidRPr="007C1C09">
        <w:rPr>
          <w:rStyle w:val="StyleUnderline"/>
        </w:rPr>
        <w:t xml:space="preserve">Prince and the unnamed woman render </w:t>
      </w:r>
      <w:r w:rsidRPr="007C1C09">
        <w:rPr>
          <w:rStyle w:val="Emphasis"/>
        </w:rPr>
        <w:t>freedom tasteable</w:t>
      </w:r>
      <w:r w:rsidRPr="007C1C09">
        <w:rPr>
          <w:rStyle w:val="StyleUnderline"/>
        </w:rPr>
        <w:t xml:space="preserve"> and </w:t>
      </w:r>
      <w:r w:rsidRPr="007C1C09">
        <w:rPr>
          <w:rStyle w:val="Emphasis"/>
        </w:rPr>
        <w:t>digestible</w:t>
      </w:r>
      <w:r w:rsidRPr="007C1C09">
        <w:rPr>
          <w:rStyle w:val="StyleUnderline"/>
        </w:rPr>
        <w:t>, and therefore pleasurable and life saving</w:t>
      </w:r>
      <w:r w:rsidRPr="007C1C09">
        <w:rPr>
          <w:sz w:val="14"/>
        </w:rPr>
        <w:t xml:space="preserve">. </w:t>
      </w:r>
      <w:r w:rsidRPr="007C1C09">
        <w:rPr>
          <w:rStyle w:val="StyleUnderline"/>
        </w:rPr>
        <w:t>The (almost) unlimited capacity for opiate</w:t>
      </w:r>
      <w:r>
        <w:rPr>
          <w:rStyle w:val="StyleUnderline"/>
        </w:rPr>
        <w:t>-</w:t>
      </w:r>
      <w:r w:rsidRPr="007C1C09">
        <w:rPr>
          <w:rStyle w:val="StyleUnderline"/>
        </w:rPr>
        <w:t>inducing syrupy tastes and textures, then, frees the potentiality of subjugated subjects such as Prince and Borkowski, since they, deprived of both sugar and liberty</w:t>
      </w:r>
      <w:r w:rsidRPr="007C1C09">
        <w:rPr>
          <w:sz w:val="14"/>
        </w:rPr>
        <w:t xml:space="preserve">, </w:t>
      </w:r>
      <w:r w:rsidRPr="007C1C09">
        <w:rPr>
          <w:rStyle w:val="StyleUnderline"/>
        </w:rPr>
        <w:t xml:space="preserve">know of the hunger that moves in </w:t>
      </w:r>
      <w:r w:rsidRPr="007C1C09">
        <w:rPr>
          <w:rStyle w:val="Emphasis"/>
        </w:rPr>
        <w:t>survival as freedom</w:t>
      </w:r>
      <w:r w:rsidRPr="007C1C09">
        <w:rPr>
          <w:sz w:val="14"/>
        </w:rPr>
        <w:t xml:space="preserve">. </w:t>
      </w:r>
      <w:r w:rsidRPr="007C1C09">
        <w:rPr>
          <w:rStyle w:val="StyleUnderline"/>
        </w:rPr>
        <w:t xml:space="preserve">To banish these articulations of </w:t>
      </w:r>
      <w:r w:rsidRPr="007C1C09">
        <w:rPr>
          <w:rStyle w:val="Emphasis"/>
        </w:rPr>
        <w:t>freedom</w:t>
      </w:r>
      <w:r w:rsidRPr="007C1C09">
        <w:rPr>
          <w:rStyle w:val="StyleUnderline"/>
        </w:rPr>
        <w:t xml:space="preserve"> and/or </w:t>
      </w:r>
      <w:r w:rsidRPr="007C1C09">
        <w:rPr>
          <w:rStyle w:val="Emphasis"/>
        </w:rPr>
        <w:t>pleasure</w:t>
      </w:r>
      <w:r w:rsidRPr="007C1C09">
        <w:rPr>
          <w:rStyle w:val="StyleUnderline"/>
        </w:rPr>
        <w:t xml:space="preserve"> into </w:t>
      </w:r>
      <w:r w:rsidRPr="007C1C09">
        <w:rPr>
          <w:rStyle w:val="Emphasis"/>
        </w:rPr>
        <w:t>exile</w:t>
      </w:r>
      <w:r w:rsidRPr="007C1C09">
        <w:rPr>
          <w:rStyle w:val="StyleUnderline"/>
        </w:rPr>
        <w:t xml:space="preserve"> in the </w:t>
      </w:r>
      <w:r w:rsidRPr="007C1C09">
        <w:rPr>
          <w:rStyle w:val="Emphasis"/>
        </w:rPr>
        <w:t>precinct of inhumanity</w:t>
      </w:r>
      <w:r w:rsidRPr="007C1C09">
        <w:rPr>
          <w:rStyle w:val="StyleUnderline"/>
        </w:rPr>
        <w:t xml:space="preserve"> or </w:t>
      </w:r>
      <w:r w:rsidRPr="007C1C09">
        <w:rPr>
          <w:rStyle w:val="Emphasis"/>
        </w:rPr>
        <w:t>prelanguage</w:t>
      </w:r>
      <w:r w:rsidRPr="007C1C09">
        <w:rPr>
          <w:rStyle w:val="StyleUnderline"/>
        </w:rPr>
        <w:t xml:space="preserve">, as Agamben and others do, not only denies the </w:t>
      </w:r>
      <w:r w:rsidRPr="007C1C09">
        <w:rPr>
          <w:rStyle w:val="Emphasis"/>
        </w:rPr>
        <w:t>possibility</w:t>
      </w:r>
      <w:r w:rsidRPr="007C1C09">
        <w:rPr>
          <w:rStyle w:val="StyleUnderline"/>
        </w:rPr>
        <w:t xml:space="preserve"> of life in </w:t>
      </w:r>
      <w:r w:rsidRPr="007C1C09">
        <w:rPr>
          <w:rStyle w:val="Emphasis"/>
        </w:rPr>
        <w:t>extreme circumstances</w:t>
      </w:r>
      <w:r w:rsidRPr="007C1C09">
        <w:rPr>
          <w:rStyle w:val="StyleUnderline"/>
        </w:rPr>
        <w:t xml:space="preserve"> but also leaves </w:t>
      </w:r>
      <w:r w:rsidRPr="007C1C09">
        <w:rPr>
          <w:rStyle w:val="Emphasis"/>
        </w:rPr>
        <w:t>intact</w:t>
      </w:r>
      <w:r w:rsidRPr="007C1C09">
        <w:rPr>
          <w:rStyle w:val="StyleUnderline"/>
        </w:rPr>
        <w:t xml:space="preserve"> the ruling </w:t>
      </w:r>
      <w:r w:rsidRPr="007C1C09">
        <w:rPr>
          <w:rStyle w:val="Emphasis"/>
        </w:rPr>
        <w:t>definition</w:t>
      </w:r>
      <w:r w:rsidRPr="007C1C09">
        <w:rPr>
          <w:rStyle w:val="StyleUnderline"/>
        </w:rPr>
        <w:t xml:space="preserve"> of the </w:t>
      </w:r>
      <w:r w:rsidRPr="007C1C09">
        <w:rPr>
          <w:rStyle w:val="Emphasis"/>
        </w:rPr>
        <w:t>human</w:t>
      </w:r>
      <w:r w:rsidRPr="007C1C09">
        <w:rPr>
          <w:rStyle w:val="StyleUnderline"/>
        </w:rPr>
        <w:t xml:space="preserve"> as </w:t>
      </w:r>
      <w:r w:rsidRPr="007C1C09">
        <w:rPr>
          <w:rStyle w:val="Emphasis"/>
        </w:rPr>
        <w:t>Man</w:t>
      </w:r>
      <w:r w:rsidRPr="007C1C09">
        <w:rPr>
          <w:rStyle w:val="StyleUnderline"/>
        </w:rPr>
        <w:t>.</w:t>
      </w:r>
      <w:r w:rsidRPr="007C1C09">
        <w:rPr>
          <w:sz w:val="14"/>
        </w:rPr>
        <w:t xml:space="preserve"> In other words, as Aunt Hester, Wlodzimierz Borkowski, Harriet Jacobs, C. L. R. James, Shola, and Agamemnon intimate in their differently tuned sociolects, as a way of conceptualizing politics, </w:t>
      </w:r>
      <w:r w:rsidRPr="007C1C09">
        <w:rPr>
          <w:rStyle w:val="StyleUnderline"/>
        </w:rPr>
        <w:t xml:space="preserve">habeas viscus diverges from the </w:t>
      </w:r>
      <w:r w:rsidRPr="007C1C09">
        <w:rPr>
          <w:rStyle w:val="Emphasis"/>
        </w:rPr>
        <w:t>discourses and institutions that yoke the flesh to political violence in the modus of deviance</w:t>
      </w:r>
      <w:r w:rsidRPr="007C1C09">
        <w:rPr>
          <w:rStyle w:val="StyleUnderline"/>
        </w:rPr>
        <w:t xml:space="preserve">. Instead, it </w:t>
      </w:r>
      <w:r w:rsidRPr="007C1C09">
        <w:rPr>
          <w:rStyle w:val="Emphasis"/>
        </w:rPr>
        <w:t>translates the hieroglyphics of the flesh into an originating leap in the imagining of future anterior freedoms and new genres of humanity</w:t>
      </w:r>
    </w:p>
    <w:p w14:paraId="1CA7484E" w14:textId="77777777" w:rsidR="000B0C84" w:rsidRDefault="000B0C84" w:rsidP="000B0C84">
      <w:pPr>
        <w:pStyle w:val="Heading4"/>
      </w:pPr>
      <w:r>
        <w:t>CLR James + Optimism + Harriet Jacobs</w:t>
      </w:r>
    </w:p>
    <w:p w14:paraId="588D9819" w14:textId="77777777" w:rsidR="000B0C84" w:rsidRPr="007C1C09" w:rsidRDefault="000B0C84" w:rsidP="000B0C84">
      <w:r>
        <w:rPr>
          <w:rStyle w:val="Style13ptBold"/>
        </w:rPr>
        <w:t xml:space="preserve">Weheliye, 14 </w:t>
      </w:r>
      <w:r>
        <w:t>[Alexander Weheliye, Alexander G. Weheliye is Professor of African American Studies and English at Northwestern University. He is the author of Phonographies: Grooves in Sonic Afro-Modernity, also published by Duke University Press “Habeas Viscus: Racializing Assemblages, Biopolitics and Black Feminist Theories of the Human,” 2014, Duke University Press]//Townes</w:t>
      </w:r>
    </w:p>
    <w:p w14:paraId="4B10E706" w14:textId="77777777" w:rsidR="000B0C84" w:rsidRPr="005F4171" w:rsidRDefault="000B0C84" w:rsidP="000B0C84">
      <w:pPr>
        <w:rPr>
          <w:sz w:val="14"/>
        </w:rPr>
      </w:pPr>
      <w:r w:rsidRPr="005F4171">
        <w:rPr>
          <w:sz w:val="14"/>
        </w:rPr>
        <w:lastRenderedPageBreak/>
        <w:t xml:space="preserve">Where the first six chapters have for the most part inhabited the dominion of subjection, and chapter 6 set the stage for theorizing political violence in a different register, the remaining two chapters zero in on the equally important constructive dimensions of this topography. Put simply, they bring to the fore those transformative assemblages of the flesh that acknowledge the social life found in those bottomless circles and circles of sorrow around political violence. In contrast to bare life, biopolitics, and so on, </w:t>
      </w:r>
      <w:r w:rsidRPr="007C1C09">
        <w:rPr>
          <w:rStyle w:val="StyleUnderline"/>
        </w:rPr>
        <w:t xml:space="preserve">habeas viscus incorporates the violent racializing assemblages that facilitate the continued </w:t>
      </w:r>
      <w:r w:rsidRPr="007C1C09">
        <w:rPr>
          <w:rStyle w:val="Emphasis"/>
        </w:rPr>
        <w:t>conflation</w:t>
      </w:r>
      <w:r w:rsidRPr="007C1C09">
        <w:rPr>
          <w:rStyle w:val="StyleUnderline"/>
        </w:rPr>
        <w:t xml:space="preserve"> of </w:t>
      </w:r>
      <w:r w:rsidRPr="007C1C09">
        <w:rPr>
          <w:rStyle w:val="Emphasis"/>
        </w:rPr>
        <w:t>Man</w:t>
      </w:r>
      <w:r w:rsidRPr="007C1C09">
        <w:rPr>
          <w:rStyle w:val="StyleUnderline"/>
        </w:rPr>
        <w:t xml:space="preserve"> with human while also </w:t>
      </w:r>
      <w:r w:rsidRPr="007C1C09">
        <w:rPr>
          <w:rStyle w:val="Emphasis"/>
        </w:rPr>
        <w:t>pumping</w:t>
      </w:r>
      <w:r w:rsidRPr="007C1C09">
        <w:rPr>
          <w:rStyle w:val="StyleUnderline"/>
        </w:rPr>
        <w:t xml:space="preserve"> up the </w:t>
      </w:r>
      <w:r w:rsidRPr="007C1C09">
        <w:rPr>
          <w:rStyle w:val="Emphasis"/>
        </w:rPr>
        <w:t>volume</w:t>
      </w:r>
      <w:r w:rsidRPr="007C1C09">
        <w:rPr>
          <w:rStyle w:val="StyleUnderline"/>
        </w:rPr>
        <w:t xml:space="preserve"> on the </w:t>
      </w:r>
      <w:r w:rsidRPr="007C1C09">
        <w:rPr>
          <w:rStyle w:val="Emphasis"/>
        </w:rPr>
        <w:t>insurgent praxes of humanity composed</w:t>
      </w:r>
      <w:r w:rsidRPr="007C1C09">
        <w:rPr>
          <w:rStyle w:val="StyleUnderline"/>
        </w:rPr>
        <w:t xml:space="preserve"> in the </w:t>
      </w:r>
      <w:r w:rsidRPr="007C1C09">
        <w:rPr>
          <w:rStyle w:val="Emphasis"/>
        </w:rPr>
        <w:t>hieroglyphics of the flesh</w:t>
      </w:r>
      <w:r w:rsidRPr="007C1C09">
        <w:rPr>
          <w:rStyle w:val="StyleUnderline"/>
        </w:rPr>
        <w:t>.</w:t>
      </w:r>
      <w:r w:rsidRPr="005F4171">
        <w:rPr>
          <w:sz w:val="14"/>
        </w:rPr>
        <w:t xml:space="preserve"> </w:t>
      </w:r>
      <w:r w:rsidRPr="007C1C09">
        <w:rPr>
          <w:rStyle w:val="StyleUnderline"/>
        </w:rPr>
        <w:t xml:space="preserve">Besides trying to appreciate the creative </w:t>
      </w:r>
      <w:r w:rsidRPr="007C1C09">
        <w:rPr>
          <w:rStyle w:val="Emphasis"/>
        </w:rPr>
        <w:t>politicopoetic</w:t>
      </w:r>
      <w:r w:rsidRPr="007C1C09">
        <w:rPr>
          <w:rStyle w:val="StyleUnderline"/>
        </w:rPr>
        <w:t xml:space="preserve"> contours of the flesh, I enter this territory with the following questions: How can C. L. R. James’s hunger strike while he is </w:t>
      </w:r>
      <w:r w:rsidRPr="007C1C09">
        <w:rPr>
          <w:rStyle w:val="Emphasis"/>
        </w:rPr>
        <w:t>detained</w:t>
      </w:r>
      <w:r w:rsidRPr="007C1C09">
        <w:rPr>
          <w:rStyle w:val="StyleUnderline"/>
        </w:rPr>
        <w:t xml:space="preserve"> on </w:t>
      </w:r>
      <w:r w:rsidRPr="007C1C09">
        <w:rPr>
          <w:rStyle w:val="Emphasis"/>
        </w:rPr>
        <w:t>Ellis Island</w:t>
      </w:r>
      <w:r w:rsidRPr="007C1C09">
        <w:rPr>
          <w:rStyle w:val="StyleUnderline"/>
        </w:rPr>
        <w:t xml:space="preserve"> and the </w:t>
      </w:r>
      <w:r w:rsidRPr="007C1C09">
        <w:rPr>
          <w:rStyle w:val="Emphasis"/>
        </w:rPr>
        <w:t>Muselmänner’s apparitions of food</w:t>
      </w:r>
      <w:r w:rsidRPr="007C1C09">
        <w:rPr>
          <w:rStyle w:val="StyleUnderline"/>
        </w:rPr>
        <w:t xml:space="preserve"> teach us to mouth “</w:t>
      </w:r>
      <w:r w:rsidRPr="007C1C09">
        <w:rPr>
          <w:rStyle w:val="Emphasis"/>
        </w:rPr>
        <w:t>I craves</w:t>
      </w:r>
      <w:r w:rsidRPr="007C1C09">
        <w:rPr>
          <w:rStyle w:val="StyleUnderline"/>
        </w:rPr>
        <w:t xml:space="preserve">” in a </w:t>
      </w:r>
      <w:r w:rsidRPr="007C1C09">
        <w:rPr>
          <w:rStyle w:val="Emphasis"/>
        </w:rPr>
        <w:t>tongue</w:t>
      </w:r>
      <w:r w:rsidRPr="007C1C09">
        <w:rPr>
          <w:rStyle w:val="StyleUnderline"/>
        </w:rPr>
        <w:t xml:space="preserve"> as of yet </w:t>
      </w:r>
      <w:r w:rsidRPr="007C1C09">
        <w:rPr>
          <w:rStyle w:val="Emphasis"/>
        </w:rPr>
        <w:t>nonexistent in the world of Man</w:t>
      </w:r>
      <w:r w:rsidRPr="005F4171">
        <w:rPr>
          <w:sz w:val="14"/>
        </w:rPr>
        <w:t xml:space="preserve">? </w:t>
      </w:r>
      <w:r w:rsidRPr="007C1C09">
        <w:rPr>
          <w:rStyle w:val="StyleUnderline"/>
        </w:rPr>
        <w:t xml:space="preserve">How might we read the scripture of the flesh, which abides among us “in every single approach to things,” but too often </w:t>
      </w:r>
      <w:r w:rsidRPr="007C1C09">
        <w:rPr>
          <w:rStyle w:val="Emphasis"/>
        </w:rPr>
        <w:t>lingers</w:t>
      </w:r>
      <w:r w:rsidRPr="007C1C09">
        <w:rPr>
          <w:rStyle w:val="StyleUnderline"/>
        </w:rPr>
        <w:t xml:space="preserve"> in the </w:t>
      </w:r>
      <w:r w:rsidRPr="007C1C09">
        <w:rPr>
          <w:rStyle w:val="Emphasis"/>
        </w:rPr>
        <w:t>passing quicksands</w:t>
      </w:r>
      <w:r w:rsidRPr="007C1C09">
        <w:rPr>
          <w:rStyle w:val="StyleUnderline"/>
        </w:rPr>
        <w:t xml:space="preserve"> of </w:t>
      </w:r>
      <w:r w:rsidRPr="007C1C09">
        <w:rPr>
          <w:rStyle w:val="Emphasis"/>
        </w:rPr>
        <w:t>indecipherability</w:t>
      </w:r>
      <w:r w:rsidRPr="007C1C09">
        <w:rPr>
          <w:rStyle w:val="StyleUnderline"/>
        </w:rPr>
        <w:t xml:space="preserve">, </w:t>
      </w:r>
      <w:r w:rsidRPr="007C1C09">
        <w:rPr>
          <w:rStyle w:val="Emphasis"/>
        </w:rPr>
        <w:t>otherwise</w:t>
      </w:r>
      <w:r w:rsidRPr="005F4171">
        <w:rPr>
          <w:sz w:val="14"/>
        </w:rPr>
        <w:t xml:space="preserve">? What does hunger outside the world of Man feel like? </w:t>
      </w:r>
      <w:r w:rsidRPr="007C1C09">
        <w:rPr>
          <w:rStyle w:val="StyleUnderline"/>
        </w:rPr>
        <w:t xml:space="preserve">Is it a different hunger, or just the same as the famines created by racializing assemblages that render the </w:t>
      </w:r>
      <w:r w:rsidRPr="007C1C09">
        <w:rPr>
          <w:rStyle w:val="Emphasis"/>
        </w:rPr>
        <w:t>human isomorphic with Man</w:t>
      </w:r>
      <w:r w:rsidRPr="005F4171">
        <w:rPr>
          <w:sz w:val="14"/>
        </w:rPr>
        <w:t xml:space="preserve">? How do we describe the sweetness that reclines in the hunger for survival? How is the craving for life sweetened by the sugary textures, smells, and tastes of freedom? </w:t>
      </w:r>
      <w:r w:rsidRPr="007C1C09">
        <w:rPr>
          <w:rStyle w:val="StyleUnderline"/>
        </w:rPr>
        <w:t>What tastes does “</w:t>
      </w:r>
      <w:r w:rsidRPr="007C1C09">
        <w:rPr>
          <w:rStyle w:val="Emphasis"/>
        </w:rPr>
        <w:t>the joy of being human</w:t>
      </w:r>
      <w:r w:rsidRPr="007C1C09">
        <w:rPr>
          <w:rStyle w:val="StyleUnderline"/>
        </w:rPr>
        <w:t>” in and beyond “</w:t>
      </w:r>
      <w:r w:rsidRPr="007C1C09">
        <w:rPr>
          <w:rStyle w:val="Emphasis"/>
        </w:rPr>
        <w:t>a land of freedom</w:t>
      </w:r>
      <w:r w:rsidRPr="007C1C09">
        <w:rPr>
          <w:rStyle w:val="StyleUnderline"/>
        </w:rPr>
        <w:t xml:space="preserve">” </w:t>
      </w:r>
      <w:r w:rsidRPr="007C1C09">
        <w:rPr>
          <w:rStyle w:val="Emphasis"/>
        </w:rPr>
        <w:t>proffer</w:t>
      </w:r>
      <w:r w:rsidRPr="005F4171">
        <w:rPr>
          <w:sz w:val="14"/>
        </w:rPr>
        <w:t xml:space="preserve">?1 Will every cook finally be able to govern once we leave Man by the wayside? Can we practice an ontological politics that starves Man’s fever but feeds the cold that will eventually spell his ruin? In 1952 C. L. R. James was detained — imprisoned as he insists on calling it — for four months (June – September) on Ellis Island by the U.S. Immigration and Naturalization Service (ins) in order to be deported. </w:t>
      </w:r>
      <w:r w:rsidRPr="007C1C09">
        <w:rPr>
          <w:rStyle w:val="StyleUnderline"/>
        </w:rPr>
        <w:t xml:space="preserve">James had been in the United States since 1938 on a tourist visa and in 1948 the ins </w:t>
      </w:r>
      <w:r w:rsidRPr="007C1C09">
        <w:rPr>
          <w:rStyle w:val="Emphasis"/>
        </w:rPr>
        <w:t>ordered</w:t>
      </w:r>
      <w:r w:rsidRPr="007C1C09">
        <w:rPr>
          <w:rStyle w:val="StyleUnderline"/>
        </w:rPr>
        <w:t xml:space="preserve"> that he be </w:t>
      </w:r>
      <w:r w:rsidRPr="007C1C09">
        <w:rPr>
          <w:rStyle w:val="Emphasis"/>
        </w:rPr>
        <w:t>deported</w:t>
      </w:r>
      <w:r w:rsidRPr="007C1C09">
        <w:rPr>
          <w:rStyle w:val="StyleUnderline"/>
        </w:rPr>
        <w:t>.</w:t>
      </w:r>
      <w:r w:rsidRPr="005F4171">
        <w:rPr>
          <w:sz w:val="14"/>
        </w:rPr>
        <w:t xml:space="preserve"> </w:t>
      </w:r>
      <w:r w:rsidRPr="007C1C09">
        <w:rPr>
          <w:rStyle w:val="StyleUnderline"/>
        </w:rPr>
        <w:t xml:space="preserve">The hearings for James’s case took place over the next two years, during which James delivered a series of lectures about American literature — in the hopes that this would sway the </w:t>
      </w:r>
      <w:r w:rsidRPr="007C1C09">
        <w:rPr>
          <w:rStyle w:val="Emphasis"/>
        </w:rPr>
        <w:t>U.S. authorities</w:t>
      </w:r>
      <w:r w:rsidRPr="007C1C09">
        <w:rPr>
          <w:rStyle w:val="StyleUnderline"/>
        </w:rPr>
        <w:t xml:space="preserve"> to cease the </w:t>
      </w:r>
      <w:r w:rsidRPr="007C1C09">
        <w:rPr>
          <w:rStyle w:val="Emphasis"/>
        </w:rPr>
        <w:t>deportation proceedings</w:t>
      </w:r>
      <w:r w:rsidRPr="005F4171">
        <w:rPr>
          <w:sz w:val="14"/>
        </w:rPr>
        <w:t xml:space="preserve"> — that would later serve as the basis for his 1953 text, Mariners, Renegades, and Castaways: The Story of Herman Melville and the World We Live In, which uses Herman Melville’s Moby-Dick to allegorize capitalism, totalitarianism, and the ascent of U.S. empire. </w:t>
      </w:r>
      <w:r w:rsidRPr="007C1C09">
        <w:rPr>
          <w:rStyle w:val="StyleUnderline"/>
        </w:rPr>
        <w:t>James wrote and, with the help of friends, self</w:t>
      </w:r>
      <w:r>
        <w:rPr>
          <w:rStyle w:val="StyleUnderline"/>
        </w:rPr>
        <w:t>-</w:t>
      </w:r>
      <w:r w:rsidRPr="007C1C09">
        <w:rPr>
          <w:rStyle w:val="StyleUnderline"/>
        </w:rPr>
        <w:t xml:space="preserve">published </w:t>
      </w:r>
      <w:r w:rsidRPr="007C1C09">
        <w:rPr>
          <w:rStyle w:val="Emphasis"/>
        </w:rPr>
        <w:t>Mariners</w:t>
      </w:r>
      <w:r w:rsidRPr="007C1C09">
        <w:rPr>
          <w:rStyle w:val="StyleUnderline"/>
        </w:rPr>
        <w:t xml:space="preserve"> while waiting for the state to repeal his order of deportation, and sent the book to all U.S. </w:t>
      </w:r>
      <w:r w:rsidRPr="007C1C09">
        <w:rPr>
          <w:rStyle w:val="Emphasis"/>
        </w:rPr>
        <w:t>congresspersons</w:t>
      </w:r>
      <w:r w:rsidRPr="007C1C09">
        <w:rPr>
          <w:rStyle w:val="StyleUnderline"/>
        </w:rPr>
        <w:t xml:space="preserve"> and </w:t>
      </w:r>
      <w:r w:rsidRPr="007C1C09">
        <w:rPr>
          <w:rStyle w:val="Emphasis"/>
        </w:rPr>
        <w:t>others</w:t>
      </w:r>
      <w:r w:rsidRPr="007C1C09">
        <w:rPr>
          <w:rStyle w:val="StyleUnderline"/>
        </w:rPr>
        <w:t xml:space="preserve"> who might speak on his behalf in the </w:t>
      </w:r>
      <w:r w:rsidRPr="007C1C09">
        <w:rPr>
          <w:rStyle w:val="Emphasis"/>
        </w:rPr>
        <w:t>deportation proceedings</w:t>
      </w:r>
      <w:r w:rsidRPr="005F4171">
        <w:rPr>
          <w:sz w:val="14"/>
        </w:rPr>
        <w:t xml:space="preserve">.2 Since his presence on Ellis Island resulted directly from the 1952 Immigration and Nationality Act, also known as the McCarran-Walter Act, </w:t>
      </w:r>
      <w:r w:rsidRPr="007C1C09">
        <w:rPr>
          <w:rStyle w:val="Emphasis"/>
        </w:rPr>
        <w:t>James was a political prisoner</w:t>
      </w:r>
      <w:r w:rsidRPr="005F4171">
        <w:rPr>
          <w:sz w:val="14"/>
        </w:rPr>
        <w:t xml:space="preserve">.3 </w:t>
      </w:r>
      <w:r w:rsidRPr="007C1C09">
        <w:rPr>
          <w:rStyle w:val="StyleUnderline"/>
        </w:rPr>
        <w:t xml:space="preserve">James’s legal indeterminacy and experience highlight some more general features of </w:t>
      </w:r>
      <w:r w:rsidRPr="007C1C09">
        <w:rPr>
          <w:rStyle w:val="Emphasis"/>
        </w:rPr>
        <w:t>Man’s juridical apparatus</w:t>
      </w:r>
      <w:r w:rsidRPr="005F4171">
        <w:rPr>
          <w:sz w:val="14"/>
        </w:rPr>
        <w:t xml:space="preserve">. While it removed race and gender as impediments to immigration and naturalization, the </w:t>
      </w:r>
      <w:r w:rsidRPr="007C1C09">
        <w:rPr>
          <w:rStyle w:val="StyleUnderline"/>
        </w:rPr>
        <w:t>McCarran</w:t>
      </w:r>
      <w:r>
        <w:rPr>
          <w:rStyle w:val="StyleUnderline"/>
        </w:rPr>
        <w:t>-</w:t>
      </w:r>
      <w:r w:rsidRPr="007C1C09">
        <w:rPr>
          <w:rStyle w:val="StyleUnderline"/>
        </w:rPr>
        <w:t>Walter Act allowed the U.S. government to deport immigrants or naturalized citizens suspected of engaging in “</w:t>
      </w:r>
      <w:r w:rsidRPr="007C1C09">
        <w:rPr>
          <w:rStyle w:val="Emphasis"/>
        </w:rPr>
        <w:t>subversive</w:t>
      </w:r>
      <w:r w:rsidRPr="007C1C09">
        <w:rPr>
          <w:rStyle w:val="StyleUnderline"/>
        </w:rPr>
        <w:t xml:space="preserve">” activities and </w:t>
      </w:r>
      <w:r w:rsidRPr="007C1C09">
        <w:rPr>
          <w:rStyle w:val="Emphasis"/>
        </w:rPr>
        <w:t>bar alleged subversives</w:t>
      </w:r>
      <w:r w:rsidRPr="007C1C09">
        <w:rPr>
          <w:rStyle w:val="StyleUnderline"/>
        </w:rPr>
        <w:t xml:space="preserve"> from entering the United States</w:t>
      </w:r>
      <w:r w:rsidRPr="005F4171">
        <w:rPr>
          <w:sz w:val="14"/>
        </w:rPr>
        <w:t xml:space="preserve">; it was also the first immigration act to codify terrorist activity as a national threat. According to Donald Pease, James’s precarious legal position arose because when “the government agents cited the McCarran Act as warrant for . . . reclassif[ying] James as an illegal alien and transporting him to Ellis Island,” they “removed from James the power to speak in his own name. </w:t>
      </w:r>
      <w:r w:rsidRPr="007C1C09">
        <w:rPr>
          <w:rStyle w:val="StyleUnderline"/>
        </w:rPr>
        <w:t>The state’s pronouncement that he was a foreign subversive had disallowed the possibility that James would ever be brought to give testimony before a congressional committee</w:t>
      </w:r>
      <w:r w:rsidRPr="005F4171">
        <w:rPr>
          <w:sz w:val="14"/>
        </w:rPr>
        <w:t xml:space="preserve">. The testifying phrases of an alien subversive were defined by the state as void of truth-value. </w:t>
      </w:r>
      <w:r w:rsidRPr="007C1C09">
        <w:rPr>
          <w:rStyle w:val="StyleUnderline"/>
        </w:rPr>
        <w:t xml:space="preserve">As a consequence of this </w:t>
      </w:r>
      <w:r w:rsidRPr="007C1C09">
        <w:rPr>
          <w:rStyle w:val="Emphasis"/>
        </w:rPr>
        <w:t>classification</w:t>
      </w:r>
      <w:r w:rsidRPr="007C1C09">
        <w:rPr>
          <w:rStyle w:val="StyleUnderline"/>
        </w:rPr>
        <w:t xml:space="preserve">, </w:t>
      </w:r>
      <w:r w:rsidRPr="007C1C09">
        <w:rPr>
          <w:rStyle w:val="Emphasis"/>
        </w:rPr>
        <w:t>James was denied the legal rights of due process and habeas corpus</w:t>
      </w:r>
      <w:r w:rsidRPr="005F4171">
        <w:rPr>
          <w:sz w:val="14"/>
        </w:rPr>
        <w:t xml:space="preserve">.”4 Thus James occupied a juridical state of indeterminacy in which, on the one hand, he could not testify on his own behalf, because as an alien subversive he was not a person before U.S. law and therefore had no recourse to habeas corpus, and, on the other hand, he was subject to U.S. law through his internment and pending deportation. </w:t>
      </w:r>
      <w:r w:rsidRPr="007C1C09">
        <w:rPr>
          <w:rStyle w:val="StyleUnderline"/>
        </w:rPr>
        <w:t xml:space="preserve">In the final chapter of Mariners, titled </w:t>
      </w:r>
      <w:r w:rsidRPr="007C1C09">
        <w:rPr>
          <w:rStyle w:val="Emphasis"/>
        </w:rPr>
        <w:t>“A Natural but Necessary Conclusion</w:t>
      </w:r>
      <w:r w:rsidRPr="007C1C09">
        <w:rPr>
          <w:rStyle w:val="StyleUnderline"/>
        </w:rPr>
        <w:t xml:space="preserve">,” which was until recently excised from all editions of this text subsequent to the first printing, James steps away from his pathbreaking interpretation of </w:t>
      </w:r>
      <w:r w:rsidRPr="007C1C09">
        <w:rPr>
          <w:rStyle w:val="Emphasis"/>
        </w:rPr>
        <w:t>Moby</w:t>
      </w:r>
      <w:r>
        <w:rPr>
          <w:rStyle w:val="Emphasis"/>
        </w:rPr>
        <w:t>-</w:t>
      </w:r>
      <w:r w:rsidRPr="007C1C09">
        <w:rPr>
          <w:rStyle w:val="Emphasis"/>
        </w:rPr>
        <w:t>Dick to offer a detailed analysis of his internment</w:t>
      </w:r>
      <w:r w:rsidRPr="007C1C09">
        <w:rPr>
          <w:rStyle w:val="StyleUnderline"/>
        </w:rPr>
        <w:t xml:space="preserve">, his legal troubles, and life on </w:t>
      </w:r>
      <w:r w:rsidRPr="007C1C09">
        <w:rPr>
          <w:rStyle w:val="Emphasis"/>
        </w:rPr>
        <w:t>Ellis Island</w:t>
      </w:r>
      <w:r w:rsidRPr="007C1C09">
        <w:rPr>
          <w:rStyle w:val="StyleUnderline"/>
        </w:rPr>
        <w:t>, including his two</w:t>
      </w:r>
      <w:r>
        <w:rPr>
          <w:rStyle w:val="StyleUnderline"/>
        </w:rPr>
        <w:t>-</w:t>
      </w:r>
      <w:r w:rsidRPr="007C1C09">
        <w:rPr>
          <w:rStyle w:val="StyleUnderline"/>
        </w:rPr>
        <w:t>month</w:t>
      </w:r>
      <w:r>
        <w:rPr>
          <w:rStyle w:val="StyleUnderline"/>
        </w:rPr>
        <w:t>-</w:t>
      </w:r>
      <w:r w:rsidRPr="007C1C09">
        <w:rPr>
          <w:rStyle w:val="StyleUnderline"/>
        </w:rPr>
        <w:t xml:space="preserve">long stint under police supervision in the Stapleton Hospital on Staten Island in October – November 1952 due to problems with a </w:t>
      </w:r>
      <w:r w:rsidRPr="007C1C09">
        <w:rPr>
          <w:rStyle w:val="Emphasis"/>
        </w:rPr>
        <w:t>duodenal ulcer</w:t>
      </w:r>
      <w:r w:rsidRPr="005F4171">
        <w:rPr>
          <w:sz w:val="14"/>
        </w:rPr>
        <w:t>. James states, “</w:t>
      </w:r>
      <w:r w:rsidRPr="007C1C09">
        <w:rPr>
          <w:rStyle w:val="Emphasis"/>
        </w:rPr>
        <w:t>My chief trouble was the food.”</w:t>
      </w:r>
      <w:r w:rsidRPr="005F4171">
        <w:rPr>
          <w:sz w:val="14"/>
        </w:rPr>
        <w:t xml:space="preserve">5 He was unable to digest the local cuisine and ate only one meal a week and, as a result, suffered from extreme ulcer pains (137). Initially, James was determined to consume the food but after three weeks he simply could not take it any longer and only took a mouthful or nothing at all (135). After being transferred to the infirmary, where the culinary offering was the same, James subsisted on milk and the inside of rolls with a bit of butter and only took one full meal during a four-week period (137). Then James relocated from Ellis Island to the hospital on Staten Island, initially thinking that he was once again “within the boundaries of civilization” (140), but later when confronted with “inhuman and barbarous” treatment (141), he realized that he had no human rights (141). In another passage, </w:t>
      </w:r>
      <w:r w:rsidRPr="007C1C09">
        <w:rPr>
          <w:rStyle w:val="StyleUnderline"/>
        </w:rPr>
        <w:t xml:space="preserve">James reveals the response he received from the district director of </w:t>
      </w:r>
      <w:r w:rsidRPr="007C1C09">
        <w:rPr>
          <w:rStyle w:val="StyleUnderline"/>
        </w:rPr>
        <w:lastRenderedPageBreak/>
        <w:t xml:space="preserve">the ins to his attorney’s request for immediate intervention given the deterioration of his health: “I could always leave and go to Trinidad, where I was born, and </w:t>
      </w:r>
      <w:r w:rsidRPr="007C1C09">
        <w:rPr>
          <w:rStyle w:val="Emphasis"/>
        </w:rPr>
        <w:t>drink my papaya juice</w:t>
      </w:r>
      <w:r w:rsidRPr="007C1C09">
        <w:rPr>
          <w:rStyle w:val="StyleUnderline"/>
        </w:rPr>
        <w:t>”</w:t>
      </w:r>
      <w:r w:rsidRPr="005F4171">
        <w:rPr>
          <w:sz w:val="14"/>
        </w:rPr>
        <w:t xml:space="preserve"> (138). Even though papayas are generally conducive to the workings of the human digestive tract — they are, in fact, frequently used as a dietary supplement for precisely this reason — the manner in which the director expelled James from the ideological borders of the United States underscores the political dimensions of James’s digestive troubles. After weeks of no proper nourishment on Ellis island, </w:t>
      </w:r>
      <w:r w:rsidRPr="007C1C09">
        <w:rPr>
          <w:rStyle w:val="StyleUnderline"/>
        </w:rPr>
        <w:t>James was severely weakened and experienced constant retching fits when confronted with the victuals, reflecting the political nature of his disgust: “I expect if I had been on a desert island after some shipwreck, I would have managed much better. T</w:t>
      </w:r>
      <w:r w:rsidRPr="005F4171">
        <w:rPr>
          <w:sz w:val="14"/>
        </w:rPr>
        <w:t xml:space="preserve">o a man in my condition, there was added not only the sense of unwarranted inhuman persecution but a never-ceasing battle to put an end to it” (138). Although the site of James’s imprisonment, his homeland, and the scenario he envisions are all islands, </w:t>
      </w:r>
      <w:r w:rsidRPr="007C1C09">
        <w:rPr>
          <w:rStyle w:val="StyleUnderline"/>
        </w:rPr>
        <w:t>these landmasses diverge sharply in their political resonances</w:t>
      </w:r>
      <w:r w:rsidRPr="005F4171">
        <w:rPr>
          <w:sz w:val="14"/>
        </w:rPr>
        <w:t xml:space="preserve">. </w:t>
      </w:r>
      <w:r w:rsidRPr="007C1C09">
        <w:rPr>
          <w:rStyle w:val="Emphasis"/>
        </w:rPr>
        <w:t>Trinidad</w:t>
      </w:r>
      <w:r w:rsidRPr="005F4171">
        <w:rPr>
          <w:sz w:val="14"/>
        </w:rPr>
        <w:t xml:space="preserve">, </w:t>
      </w:r>
      <w:r w:rsidRPr="007C1C09">
        <w:rPr>
          <w:rStyle w:val="StyleUnderline"/>
        </w:rPr>
        <w:t>at least as envisaged by the ins official</w:t>
      </w:r>
      <w:r w:rsidRPr="005F4171">
        <w:rPr>
          <w:sz w:val="14"/>
        </w:rPr>
        <w:t xml:space="preserve">, </w:t>
      </w:r>
      <w:r w:rsidRPr="007C1C09">
        <w:rPr>
          <w:rStyle w:val="Emphasis"/>
        </w:rPr>
        <w:t>imprisons</w:t>
      </w:r>
      <w:r w:rsidRPr="007C1C09">
        <w:rPr>
          <w:rStyle w:val="StyleUnderline"/>
        </w:rPr>
        <w:t xml:space="preserve"> James within a </w:t>
      </w:r>
      <w:r w:rsidRPr="007C1C09">
        <w:rPr>
          <w:rStyle w:val="Emphasis"/>
        </w:rPr>
        <w:t>national particularity</w:t>
      </w:r>
      <w:r w:rsidRPr="007C1C09">
        <w:rPr>
          <w:rStyle w:val="StyleUnderline"/>
        </w:rPr>
        <w:t xml:space="preserve"> and locates him in a </w:t>
      </w:r>
      <w:r w:rsidRPr="007C1C09">
        <w:rPr>
          <w:rStyle w:val="Emphasis"/>
        </w:rPr>
        <w:t>culinary state of exception</w:t>
      </w:r>
      <w:r w:rsidRPr="007C1C09">
        <w:rPr>
          <w:rStyle w:val="StyleUnderline"/>
        </w:rPr>
        <w:t xml:space="preserve"> vis</w:t>
      </w:r>
      <w:r>
        <w:rPr>
          <w:rStyle w:val="StyleUnderline"/>
        </w:rPr>
        <w:t>-</w:t>
      </w:r>
      <w:r w:rsidRPr="007C1C09">
        <w:rPr>
          <w:rStyle w:val="StyleUnderline"/>
        </w:rPr>
        <w:t>à</w:t>
      </w:r>
      <w:r>
        <w:rPr>
          <w:rStyle w:val="StyleUnderline"/>
        </w:rPr>
        <w:t>-</w:t>
      </w:r>
      <w:r w:rsidRPr="007C1C09">
        <w:rPr>
          <w:rStyle w:val="StyleUnderline"/>
        </w:rPr>
        <w:t xml:space="preserve">vis the </w:t>
      </w:r>
      <w:r w:rsidRPr="007C1C09">
        <w:rPr>
          <w:rStyle w:val="Emphasis"/>
        </w:rPr>
        <w:t>United States</w:t>
      </w:r>
      <w:r w:rsidRPr="005F4171">
        <w:rPr>
          <w:sz w:val="14"/>
        </w:rPr>
        <w:t xml:space="preserve">. In addition, the United States had been an extensive military presence in Trinidad in the 1940s, the decade during which the ins first ordered James’s deportation to Trinidad.6 </w:t>
      </w:r>
      <w:r w:rsidRPr="007C1C09">
        <w:rPr>
          <w:rStyle w:val="StyleUnderline"/>
        </w:rPr>
        <w:t xml:space="preserve">James’s imaginary desert island, in contrast, amplifies the </w:t>
      </w:r>
      <w:r w:rsidRPr="007C1C09">
        <w:rPr>
          <w:rStyle w:val="Emphasis"/>
        </w:rPr>
        <w:t>repressive</w:t>
      </w:r>
      <w:r w:rsidRPr="007C1C09">
        <w:rPr>
          <w:rStyle w:val="StyleUnderline"/>
        </w:rPr>
        <w:t xml:space="preserve"> and </w:t>
      </w:r>
      <w:r w:rsidRPr="007C1C09">
        <w:rPr>
          <w:rStyle w:val="Emphasis"/>
        </w:rPr>
        <w:t>carceral politics</w:t>
      </w:r>
      <w:r w:rsidRPr="007C1C09">
        <w:rPr>
          <w:rStyle w:val="StyleUnderline"/>
        </w:rPr>
        <w:t xml:space="preserve"> of the other spaces, and </w:t>
      </w:r>
      <w:r w:rsidRPr="007C1C09">
        <w:rPr>
          <w:rStyle w:val="Emphasis"/>
        </w:rPr>
        <w:t>accordingly</w:t>
      </w:r>
      <w:r w:rsidRPr="007C1C09">
        <w:rPr>
          <w:rStyle w:val="StyleUnderline"/>
        </w:rPr>
        <w:t xml:space="preserve">, his </w:t>
      </w:r>
      <w:r w:rsidRPr="007C1C09">
        <w:rPr>
          <w:rStyle w:val="Emphasis"/>
        </w:rPr>
        <w:t>retching manifests</w:t>
      </w:r>
      <w:r w:rsidRPr="007C1C09">
        <w:rPr>
          <w:rStyle w:val="StyleUnderline"/>
        </w:rPr>
        <w:t xml:space="preserve"> both a </w:t>
      </w:r>
      <w:r w:rsidRPr="007C1C09">
        <w:rPr>
          <w:rStyle w:val="Emphasis"/>
        </w:rPr>
        <w:t>visceral response</w:t>
      </w:r>
      <w:r w:rsidRPr="007C1C09">
        <w:rPr>
          <w:rStyle w:val="StyleUnderline"/>
        </w:rPr>
        <w:t xml:space="preserve"> to the food and a political stance that </w:t>
      </w:r>
      <w:r w:rsidRPr="007C1C09">
        <w:rPr>
          <w:rStyle w:val="Emphasis"/>
        </w:rPr>
        <w:t>exorcizes</w:t>
      </w:r>
      <w:r w:rsidRPr="007C1C09">
        <w:rPr>
          <w:rStyle w:val="StyleUnderline"/>
        </w:rPr>
        <w:t xml:space="preserve"> the </w:t>
      </w:r>
      <w:r w:rsidRPr="007C1C09">
        <w:rPr>
          <w:rStyle w:val="Emphasis"/>
        </w:rPr>
        <w:t>powers</w:t>
      </w:r>
      <w:r w:rsidRPr="007C1C09">
        <w:rPr>
          <w:rStyle w:val="StyleUnderline"/>
        </w:rPr>
        <w:t xml:space="preserve"> that be from his </w:t>
      </w:r>
      <w:r w:rsidRPr="007C1C09">
        <w:rPr>
          <w:rStyle w:val="Emphasis"/>
        </w:rPr>
        <w:t>body</w:t>
      </w:r>
      <w:r w:rsidRPr="005F4171">
        <w:rPr>
          <w:sz w:val="14"/>
        </w:rPr>
        <w:t xml:space="preserve">. The three islands comprise an archipelago that circumvents the maritime space of comparison and the exception as much as it tenders new ways of appreciating the fundamental relay of the world. </w:t>
      </w:r>
      <w:r w:rsidRPr="007C1C09">
        <w:rPr>
          <w:rStyle w:val="StyleUnderline"/>
        </w:rPr>
        <w:t xml:space="preserve">Similarly, in their discussion of the psychopathology of hunger in concentration camps, Ryn and Klodzinski note that, while uncommon, some </w:t>
      </w:r>
      <w:r w:rsidRPr="007C1C09">
        <w:rPr>
          <w:rStyle w:val="Emphasis"/>
        </w:rPr>
        <w:t>inmates developed</w:t>
      </w:r>
      <w:r w:rsidRPr="007C1C09">
        <w:rPr>
          <w:rStyle w:val="StyleUnderline"/>
        </w:rPr>
        <w:t xml:space="preserve"> an acute </w:t>
      </w:r>
      <w:r w:rsidRPr="007C1C09">
        <w:rPr>
          <w:rStyle w:val="Emphasis"/>
        </w:rPr>
        <w:t>revulsion</w:t>
      </w:r>
      <w:r w:rsidRPr="007C1C09">
        <w:rPr>
          <w:rStyle w:val="StyleUnderline"/>
        </w:rPr>
        <w:t xml:space="preserve"> toward the </w:t>
      </w:r>
      <w:r w:rsidRPr="007C1C09">
        <w:rPr>
          <w:rStyle w:val="Emphasis"/>
        </w:rPr>
        <w:t>food provided</w:t>
      </w:r>
      <w:r w:rsidRPr="007C1C09">
        <w:rPr>
          <w:rStyle w:val="StyleUnderline"/>
        </w:rPr>
        <w:t xml:space="preserve"> in </w:t>
      </w:r>
      <w:r w:rsidRPr="007C1C09">
        <w:rPr>
          <w:rStyle w:val="Emphasis"/>
        </w:rPr>
        <w:t>concentration</w:t>
      </w:r>
      <w:r w:rsidRPr="007C1C09">
        <w:rPr>
          <w:rStyle w:val="StyleUnderline"/>
        </w:rPr>
        <w:t xml:space="preserve"> </w:t>
      </w:r>
      <w:r w:rsidRPr="007C1C09">
        <w:rPr>
          <w:rStyle w:val="Emphasis"/>
        </w:rPr>
        <w:t>camps</w:t>
      </w:r>
      <w:r w:rsidRPr="007C1C09">
        <w:rPr>
          <w:rStyle w:val="StyleUnderline"/>
        </w:rPr>
        <w:t>, and some were still disgusted by certain camp staples many years after</w:t>
      </w:r>
      <w:r w:rsidRPr="005F4171">
        <w:rPr>
          <w:sz w:val="14"/>
        </w:rPr>
        <w:t xml:space="preserve">.7 Additionally, when asked about the psychic traces left by his experiences in the concentration camp, Marian Zielinsky relayed that he reacted “emotionally to hunger that has been imposed on humans by prevailing/ ruling circumstances [herrschende Umstände].”8 For Zielinsky, as for James, </w:t>
      </w:r>
      <w:r w:rsidRPr="007C1C09">
        <w:rPr>
          <w:rStyle w:val="Emphasis"/>
        </w:rPr>
        <w:t>starvation</w:t>
      </w:r>
      <w:r w:rsidRPr="007C1C09">
        <w:rPr>
          <w:rStyle w:val="StyleUnderline"/>
        </w:rPr>
        <w:t xml:space="preserve"> that is wielded as a political weapon to </w:t>
      </w:r>
      <w:r w:rsidRPr="007C1C09">
        <w:rPr>
          <w:rStyle w:val="Emphasis"/>
        </w:rPr>
        <w:t>produce</w:t>
      </w:r>
      <w:r w:rsidRPr="007C1C09">
        <w:rPr>
          <w:rStyle w:val="StyleUnderline"/>
        </w:rPr>
        <w:t xml:space="preserve"> and </w:t>
      </w:r>
      <w:r w:rsidRPr="007C1C09">
        <w:rPr>
          <w:rStyle w:val="Emphasis"/>
        </w:rPr>
        <w:t>maintain caesuras</w:t>
      </w:r>
      <w:r w:rsidRPr="007C1C09">
        <w:rPr>
          <w:rStyle w:val="StyleUnderline"/>
        </w:rPr>
        <w:t xml:space="preserve"> differs </w:t>
      </w:r>
      <w:r w:rsidRPr="007C1C09">
        <w:rPr>
          <w:rStyle w:val="Emphasis"/>
        </w:rPr>
        <w:t>radically</w:t>
      </w:r>
      <w:r w:rsidRPr="007C1C09">
        <w:rPr>
          <w:rStyle w:val="StyleUnderline"/>
        </w:rPr>
        <w:t xml:space="preserve"> from </w:t>
      </w:r>
      <w:r w:rsidRPr="007C1C09">
        <w:rPr>
          <w:rStyle w:val="Emphasis"/>
        </w:rPr>
        <w:t>simple lack of nourishment</w:t>
      </w:r>
      <w:r w:rsidRPr="007C1C09">
        <w:rPr>
          <w:rStyle w:val="StyleUnderline"/>
        </w:rPr>
        <w:t>, which is why both react so strongly to the former</w:t>
      </w:r>
      <w:r w:rsidRPr="005F4171">
        <w:rPr>
          <w:sz w:val="14"/>
        </w:rPr>
        <w:t xml:space="preserve">. </w:t>
      </w:r>
      <w:r w:rsidRPr="007C1C09">
        <w:rPr>
          <w:rStyle w:val="StyleUnderline"/>
        </w:rPr>
        <w:t xml:space="preserve">That is, James and Zielinsky know that the assemblages of the flesh they are subject to and subjects of in their particular situations </w:t>
      </w:r>
      <w:r w:rsidRPr="007C1C09">
        <w:rPr>
          <w:rStyle w:val="Emphasis"/>
        </w:rPr>
        <w:t>render</w:t>
      </w:r>
      <w:r w:rsidRPr="007C1C09">
        <w:rPr>
          <w:rStyle w:val="StyleUnderline"/>
        </w:rPr>
        <w:t xml:space="preserve"> them </w:t>
      </w:r>
      <w:r w:rsidRPr="007C1C09">
        <w:rPr>
          <w:rStyle w:val="Emphasis"/>
        </w:rPr>
        <w:t>not</w:t>
      </w:r>
      <w:r>
        <w:rPr>
          <w:rStyle w:val="Emphasis"/>
        </w:rPr>
        <w:t>-</w:t>
      </w:r>
      <w:r w:rsidRPr="007C1C09">
        <w:rPr>
          <w:rStyle w:val="Emphasis"/>
        </w:rPr>
        <w:t>quite</w:t>
      </w:r>
      <w:r>
        <w:rPr>
          <w:rStyle w:val="Emphasis"/>
        </w:rPr>
        <w:t>-</w:t>
      </w:r>
      <w:r w:rsidRPr="007C1C09">
        <w:rPr>
          <w:rStyle w:val="Emphasis"/>
        </w:rPr>
        <w:t>human</w:t>
      </w:r>
      <w:r w:rsidRPr="005F4171">
        <w:rPr>
          <w:sz w:val="14"/>
        </w:rPr>
        <w:t xml:space="preserve">. What James brings to the forefront, then, and which remains drowned in Agamben’s account of the Muselmann, are the political facets of enfleshment, regardless of the extremity. In addition, </w:t>
      </w:r>
      <w:r w:rsidRPr="007C1C09">
        <w:rPr>
          <w:rStyle w:val="StyleUnderline"/>
        </w:rPr>
        <w:t xml:space="preserve">James was able to use his enfleshment to produce Mariners, as a text and legal testimony, and thus transform his imprisonment into a productive critique of U.S. empire and the </w:t>
      </w:r>
      <w:r w:rsidRPr="007C1C09">
        <w:rPr>
          <w:rStyle w:val="Emphasis"/>
        </w:rPr>
        <w:t>nutritional politics</w:t>
      </w:r>
      <w:r w:rsidRPr="007C1C09">
        <w:rPr>
          <w:rStyle w:val="StyleUnderline"/>
        </w:rPr>
        <w:t xml:space="preserve"> of </w:t>
      </w:r>
      <w:r w:rsidRPr="007C1C09">
        <w:rPr>
          <w:rStyle w:val="Emphasis"/>
        </w:rPr>
        <w:t>immigration policy</w:t>
      </w:r>
      <w:r w:rsidRPr="005F4171">
        <w:rPr>
          <w:sz w:val="14"/>
        </w:rPr>
        <w:t xml:space="preserve">. In doing so, </w:t>
      </w:r>
      <w:r w:rsidRPr="007C1C09">
        <w:rPr>
          <w:rStyle w:val="StyleUnderline"/>
        </w:rPr>
        <w:t>James narrates and dwells in the flesh rather than abjuring this domain. Harriet Jacobs’s “</w:t>
      </w:r>
      <w:r w:rsidRPr="007C1C09">
        <w:rPr>
          <w:rStyle w:val="Emphasis"/>
        </w:rPr>
        <w:t>loophole of retreat</w:t>
      </w:r>
      <w:r w:rsidRPr="007C1C09">
        <w:rPr>
          <w:rStyle w:val="StyleUnderline"/>
        </w:rPr>
        <w:t xml:space="preserve">” offers </w:t>
      </w:r>
      <w:r w:rsidRPr="007C1C09">
        <w:rPr>
          <w:rStyle w:val="Emphasis"/>
        </w:rPr>
        <w:t>another</w:t>
      </w:r>
      <w:r w:rsidRPr="007C1C09">
        <w:rPr>
          <w:rStyle w:val="StyleUnderline"/>
        </w:rPr>
        <w:t xml:space="preserve"> </w:t>
      </w:r>
      <w:r w:rsidRPr="007C1C09">
        <w:rPr>
          <w:rStyle w:val="Emphasis"/>
        </w:rPr>
        <w:t>instructive</w:t>
      </w:r>
      <w:r w:rsidRPr="007C1C09">
        <w:rPr>
          <w:rStyle w:val="StyleUnderline"/>
        </w:rPr>
        <w:t xml:space="preserve"> </w:t>
      </w:r>
      <w:r w:rsidRPr="007C1C09">
        <w:rPr>
          <w:rStyle w:val="Emphasis"/>
        </w:rPr>
        <w:t>example</w:t>
      </w:r>
      <w:r w:rsidRPr="007C1C09">
        <w:rPr>
          <w:rStyle w:val="StyleUnderline"/>
        </w:rPr>
        <w:t xml:space="preserve"> in this context, because it presents a </w:t>
      </w:r>
      <w:r w:rsidRPr="007C1C09">
        <w:rPr>
          <w:rStyle w:val="Emphasis"/>
        </w:rPr>
        <w:t>protracted process of enfleshment</w:t>
      </w:r>
      <w:r w:rsidRPr="007C1C09">
        <w:rPr>
          <w:rStyle w:val="StyleUnderline"/>
        </w:rPr>
        <w:t xml:space="preserve"> that also functions as a space of freedom</w:t>
      </w:r>
      <w:r w:rsidRPr="005F4171">
        <w:rPr>
          <w:sz w:val="14"/>
        </w:rPr>
        <w:t xml:space="preserve">.9 Jacobs inhabits the small, sloped garret space above her grandmother’s shed to escape enslavement (although she is still very close to her master) and the sexual advances of her master while still remaining in close proximity to her family, especially her children. </w:t>
      </w:r>
      <w:r w:rsidRPr="007C1C09">
        <w:rPr>
          <w:rStyle w:val="Emphasis"/>
        </w:rPr>
        <w:t>Hunger</w:t>
      </w:r>
      <w:r w:rsidRPr="007C1C09">
        <w:rPr>
          <w:rStyle w:val="StyleUnderline"/>
        </w:rPr>
        <w:t xml:space="preserve">, in this instance, </w:t>
      </w:r>
      <w:r w:rsidRPr="007C1C09">
        <w:rPr>
          <w:rStyle w:val="Emphasis"/>
        </w:rPr>
        <w:t>connotes</w:t>
      </w:r>
      <w:r w:rsidRPr="007C1C09">
        <w:rPr>
          <w:rStyle w:val="StyleUnderline"/>
        </w:rPr>
        <w:t xml:space="preserve"> not primarily foodstuff, as it does for James and the Muselmänner, but </w:t>
      </w:r>
      <w:r w:rsidRPr="007C1C09">
        <w:rPr>
          <w:rStyle w:val="Emphasis"/>
        </w:rPr>
        <w:t>Jacobs’s longing for a territory of bounded manumission</w:t>
      </w:r>
      <w:r w:rsidRPr="005F4171">
        <w:rPr>
          <w:sz w:val="14"/>
        </w:rPr>
        <w:t xml:space="preserve">. Jacobs cannot stand upright in this space; rats and mice run over her bed; and initially, since the enclosure has no windows, </w:t>
      </w:r>
      <w:r w:rsidRPr="007C1C09">
        <w:rPr>
          <w:rStyle w:val="StyleUnderline"/>
        </w:rPr>
        <w:t>she is unable to distinguish day from night</w:t>
      </w:r>
      <w:r w:rsidRPr="005F4171">
        <w:rPr>
          <w:sz w:val="14"/>
        </w:rPr>
        <w:t xml:space="preserve">. </w:t>
      </w:r>
      <w:r w:rsidRPr="007C1C09">
        <w:rPr>
          <w:rStyle w:val="StyleUnderline"/>
        </w:rPr>
        <w:t xml:space="preserve">Soon thereafter Jacobs manages to drill a hole in the wall, “about an inch long and an inch broad,” which lifts her spirits because she can now </w:t>
      </w:r>
      <w:r w:rsidRPr="007C1C09">
        <w:rPr>
          <w:rStyle w:val="Emphasis"/>
        </w:rPr>
        <w:t>catch a glimpse of and</w:t>
      </w:r>
      <w:r w:rsidRPr="007C1C09">
        <w:rPr>
          <w:rStyle w:val="StyleUnderline"/>
        </w:rPr>
        <w:t xml:space="preserve"> hear her </w:t>
      </w:r>
      <w:r w:rsidRPr="007C1C09">
        <w:rPr>
          <w:rStyle w:val="Emphasis"/>
        </w:rPr>
        <w:t>children</w:t>
      </w:r>
      <w:r w:rsidRPr="007C1C09">
        <w:rPr>
          <w:rStyle w:val="StyleUnderline"/>
        </w:rPr>
        <w:t xml:space="preserve">, but the </w:t>
      </w:r>
      <w:r w:rsidRPr="007C1C09">
        <w:rPr>
          <w:rStyle w:val="Emphasis"/>
        </w:rPr>
        <w:t>heat</w:t>
      </w:r>
      <w:r w:rsidRPr="007C1C09">
        <w:rPr>
          <w:rStyle w:val="StyleUnderline"/>
        </w:rPr>
        <w:t xml:space="preserve"> in her lair is still </w:t>
      </w:r>
      <w:r w:rsidRPr="007C1C09">
        <w:rPr>
          <w:rStyle w:val="Emphasis"/>
        </w:rPr>
        <w:t>intense</w:t>
      </w:r>
      <w:r w:rsidRPr="007C1C09">
        <w:rPr>
          <w:rStyle w:val="StyleUnderline"/>
        </w:rPr>
        <w:t xml:space="preserve">, “for nothing but thin shingles protected me from the </w:t>
      </w:r>
      <w:r w:rsidRPr="007C1C09">
        <w:rPr>
          <w:rStyle w:val="Emphasis"/>
        </w:rPr>
        <w:t>scorching summer’s sun</w:t>
      </w:r>
      <w:r w:rsidRPr="005F4171">
        <w:rPr>
          <w:sz w:val="14"/>
        </w:rPr>
        <w:t xml:space="preserve">” (Incidents, 175). </w:t>
      </w:r>
      <w:r w:rsidRPr="007C1C09">
        <w:rPr>
          <w:rStyle w:val="StyleUnderline"/>
        </w:rPr>
        <w:t>During the relatively mild southern winters, Jacobs “was obliged to lie in bed all day to keep comfortable” and her “</w:t>
      </w:r>
      <w:r w:rsidRPr="007C1C09">
        <w:rPr>
          <w:rStyle w:val="Emphasis"/>
        </w:rPr>
        <w:t>shoulders</w:t>
      </w:r>
      <w:r w:rsidRPr="007C1C09">
        <w:rPr>
          <w:rStyle w:val="StyleUnderline"/>
        </w:rPr>
        <w:t xml:space="preserve"> and </w:t>
      </w:r>
      <w:r w:rsidRPr="007C1C09">
        <w:rPr>
          <w:rStyle w:val="Emphasis"/>
        </w:rPr>
        <w:t>feet</w:t>
      </w:r>
      <w:r w:rsidRPr="007C1C09">
        <w:rPr>
          <w:rStyle w:val="StyleUnderline"/>
        </w:rPr>
        <w:t xml:space="preserve"> were </w:t>
      </w:r>
      <w:r w:rsidRPr="007C1C09">
        <w:rPr>
          <w:rStyle w:val="Emphasis"/>
        </w:rPr>
        <w:t>frostbitten</w:t>
      </w:r>
      <w:r w:rsidRPr="005F4171">
        <w:rPr>
          <w:sz w:val="14"/>
        </w:rPr>
        <w:t xml:space="preserve">” (175). Although she endured the initial winter, the second cold season brought new challenges: “My limbs were benumbed by inaction, and the cold filled them with cramp. I had a very painful sensation of coldness in my head; even my face and tongue stiffened, and I lost the power of speech” (185). </w:t>
      </w:r>
      <w:r w:rsidRPr="007C1C09">
        <w:rPr>
          <w:rStyle w:val="StyleUnderline"/>
        </w:rPr>
        <w:t xml:space="preserve">After losing consciousness for sixteen hours and being thought dead by her family, Jacobs came back to life, yet her plight continued as she dwelled for </w:t>
      </w:r>
      <w:r w:rsidRPr="007C1C09">
        <w:rPr>
          <w:rStyle w:val="Emphasis"/>
        </w:rPr>
        <w:t>seven years in her garret</w:t>
      </w:r>
      <w:r w:rsidRPr="005F4171">
        <w:rPr>
          <w:sz w:val="14"/>
        </w:rPr>
        <w:t xml:space="preserve"> (</w:t>
      </w:r>
      <w:r w:rsidRPr="007C1C09">
        <w:rPr>
          <w:rStyle w:val="StyleUnderline"/>
        </w:rPr>
        <w:t>described alternatingly as a prison and a retreat</w:t>
      </w:r>
      <w:r w:rsidRPr="005F4171">
        <w:rPr>
          <w:sz w:val="14"/>
        </w:rPr>
        <w:t xml:space="preserve">), which was nine feet long and seven feet wide while the highest point was just shy of three feet. </w:t>
      </w:r>
      <w:r w:rsidRPr="007C1C09">
        <w:rPr>
          <w:rStyle w:val="StyleUnderline"/>
        </w:rPr>
        <w:t xml:space="preserve">Jacobs finally broke free from the enclosure long after her lover, </w:t>
      </w:r>
      <w:r w:rsidRPr="007C1C09">
        <w:rPr>
          <w:rStyle w:val="Emphasis"/>
        </w:rPr>
        <w:t>Mr. Sands, purchased their children’s freedom</w:t>
      </w:r>
      <w:r w:rsidRPr="005F4171">
        <w:rPr>
          <w:sz w:val="14"/>
        </w:rPr>
        <w:t xml:space="preserve">. </w:t>
      </w:r>
      <w:r w:rsidRPr="007C1C09">
        <w:rPr>
          <w:rStyle w:val="StyleUnderline"/>
        </w:rPr>
        <w:t xml:space="preserve">Though Jacobs managed to escape to the North by virtue of having hidden for so long in the </w:t>
      </w:r>
      <w:r w:rsidRPr="007C1C09">
        <w:rPr>
          <w:rStyle w:val="Emphasis"/>
        </w:rPr>
        <w:t>loophole of retreat</w:t>
      </w:r>
      <w:r w:rsidRPr="007C1C09">
        <w:rPr>
          <w:rStyle w:val="StyleUnderline"/>
        </w:rPr>
        <w:t xml:space="preserve">, the </w:t>
      </w:r>
      <w:r w:rsidRPr="007C1C09">
        <w:rPr>
          <w:rStyle w:val="Emphasis"/>
        </w:rPr>
        <w:t>enfleshed incapacity</w:t>
      </w:r>
      <w:r w:rsidRPr="007C1C09">
        <w:rPr>
          <w:rStyle w:val="StyleUnderline"/>
        </w:rPr>
        <w:t xml:space="preserve"> produced by her cell </w:t>
      </w:r>
      <w:r w:rsidRPr="007C1C09">
        <w:rPr>
          <w:rStyle w:val="Emphasis"/>
        </w:rPr>
        <w:t>haunted</w:t>
      </w:r>
      <w:r w:rsidRPr="007C1C09">
        <w:rPr>
          <w:rStyle w:val="StyleUnderline"/>
        </w:rPr>
        <w:t xml:space="preserve"> her body as </w:t>
      </w:r>
      <w:r w:rsidRPr="007C1C09">
        <w:rPr>
          <w:rStyle w:val="Emphasis"/>
        </w:rPr>
        <w:t>disability</w:t>
      </w:r>
      <w:r w:rsidRPr="007C1C09">
        <w:rPr>
          <w:rStyle w:val="StyleUnderline"/>
        </w:rPr>
        <w:t xml:space="preserve"> even in the aftermath of reaching the promised </w:t>
      </w:r>
      <w:r w:rsidRPr="007C1C09">
        <w:rPr>
          <w:rStyle w:val="StyleUnderline"/>
        </w:rPr>
        <w:lastRenderedPageBreak/>
        <w:t xml:space="preserve">land, thus </w:t>
      </w:r>
      <w:r w:rsidRPr="007C1C09">
        <w:rPr>
          <w:rStyle w:val="Emphasis"/>
        </w:rPr>
        <w:t>ensuring</w:t>
      </w:r>
      <w:r w:rsidRPr="007C1C09">
        <w:rPr>
          <w:rStyle w:val="StyleUnderline"/>
        </w:rPr>
        <w:t xml:space="preserve"> that the </w:t>
      </w:r>
      <w:r w:rsidRPr="007C1C09">
        <w:rPr>
          <w:rStyle w:val="Emphasis"/>
        </w:rPr>
        <w:t>hieroglyphics of the flesh</w:t>
      </w:r>
      <w:r w:rsidRPr="007C1C09">
        <w:rPr>
          <w:rStyle w:val="StyleUnderline"/>
        </w:rPr>
        <w:t xml:space="preserve"> remained </w:t>
      </w:r>
      <w:r w:rsidRPr="007C1C09">
        <w:rPr>
          <w:rStyle w:val="Emphasis"/>
        </w:rPr>
        <w:t>affixed</w:t>
      </w:r>
      <w:r w:rsidRPr="007C1C09">
        <w:rPr>
          <w:rStyle w:val="StyleUnderline"/>
        </w:rPr>
        <w:t xml:space="preserve"> to her physical being</w:t>
      </w:r>
      <w:r>
        <w:rPr>
          <w:rStyle w:val="StyleUnderline"/>
        </w:rPr>
        <w:t>-</w:t>
      </w:r>
      <w:r w:rsidRPr="007C1C09">
        <w:rPr>
          <w:rStyle w:val="StyleUnderline"/>
        </w:rPr>
        <w:t>in</w:t>
      </w:r>
      <w:r>
        <w:rPr>
          <w:rStyle w:val="StyleUnderline"/>
        </w:rPr>
        <w:t>-</w:t>
      </w:r>
      <w:r w:rsidRPr="007C1C09">
        <w:rPr>
          <w:rStyle w:val="StyleUnderline"/>
        </w:rPr>
        <w:t>the</w:t>
      </w:r>
      <w:r>
        <w:rPr>
          <w:rStyle w:val="StyleUnderline"/>
        </w:rPr>
        <w:t>-</w:t>
      </w:r>
      <w:r w:rsidRPr="007C1C09">
        <w:rPr>
          <w:rStyle w:val="StyleUnderline"/>
        </w:rPr>
        <w:t>world in more ways than one</w:t>
      </w:r>
      <w:r w:rsidRPr="005F4171">
        <w:rPr>
          <w:sz w:val="14"/>
        </w:rPr>
        <w:t xml:space="preserve">. Jacobs’s story is instructive for many reasons, not the least of which is the way it casts a stark spotlight on the intimate contiguity of slavery and emancipation, </w:t>
      </w:r>
      <w:r w:rsidRPr="007C1C09">
        <w:rPr>
          <w:rStyle w:val="StyleUnderline"/>
        </w:rPr>
        <w:t xml:space="preserve">particularly with regard to the severe bodily confinement that served to both curtail and capacitate </w:t>
      </w:r>
      <w:r w:rsidRPr="007C1C09">
        <w:rPr>
          <w:rStyle w:val="Emphasis"/>
        </w:rPr>
        <w:t>kinesis</w:t>
      </w:r>
      <w:r w:rsidRPr="007C1C09">
        <w:rPr>
          <w:rStyle w:val="StyleUnderline"/>
        </w:rPr>
        <w:t xml:space="preserve">, </w:t>
      </w:r>
      <w:r w:rsidRPr="007C1C09">
        <w:rPr>
          <w:rStyle w:val="Emphasis"/>
        </w:rPr>
        <w:t>imagination</w:t>
      </w:r>
      <w:r w:rsidRPr="007C1C09">
        <w:rPr>
          <w:rStyle w:val="StyleUnderline"/>
        </w:rPr>
        <w:t xml:space="preserve">, and </w:t>
      </w:r>
      <w:r w:rsidRPr="007C1C09">
        <w:rPr>
          <w:rStyle w:val="Emphasis"/>
        </w:rPr>
        <w:t>liberation</w:t>
      </w:r>
      <w:r w:rsidRPr="005F4171">
        <w:rPr>
          <w:sz w:val="14"/>
        </w:rPr>
        <w:t xml:space="preserve">. </w:t>
      </w:r>
      <w:r w:rsidRPr="007C1C09">
        <w:rPr>
          <w:rStyle w:val="StyleUnderline"/>
        </w:rPr>
        <w:t xml:space="preserve">Seeing that Jacobs’s confinement resulted from the architectural violence of domesticity and was tethered to </w:t>
      </w:r>
      <w:r w:rsidRPr="007C1C09">
        <w:rPr>
          <w:rStyle w:val="Emphasis"/>
        </w:rPr>
        <w:t>having access to her children</w:t>
      </w:r>
      <w:r w:rsidRPr="007C1C09">
        <w:rPr>
          <w:rStyle w:val="StyleUnderline"/>
        </w:rPr>
        <w:t>, her account also draws attention to the (un)gendered provenances of enfleshment</w:t>
      </w:r>
      <w:r w:rsidRPr="005F4171">
        <w:rPr>
          <w:sz w:val="14"/>
        </w:rPr>
        <w:t xml:space="preserve">. For, in contrast to Douglass, </w:t>
      </w:r>
      <w:r w:rsidRPr="007C1C09">
        <w:rPr>
          <w:rStyle w:val="StyleUnderline"/>
        </w:rPr>
        <w:t>Jacobs — within the generic constraints of the slave narrative and sentimental fiction as well as the nineteenth</w:t>
      </w:r>
      <w:r>
        <w:rPr>
          <w:rStyle w:val="StyleUnderline"/>
        </w:rPr>
        <w:t>-</w:t>
      </w:r>
      <w:r w:rsidRPr="007C1C09">
        <w:rPr>
          <w:rStyle w:val="StyleUnderline"/>
        </w:rPr>
        <w:t xml:space="preserve">century social mores they </w:t>
      </w:r>
      <w:r w:rsidRPr="007C1C09">
        <w:rPr>
          <w:rStyle w:val="Emphasis"/>
        </w:rPr>
        <w:t>encode</w:t>
      </w:r>
      <w:r w:rsidRPr="007C1C09">
        <w:rPr>
          <w:rStyle w:val="StyleUnderline"/>
        </w:rPr>
        <w:t xml:space="preserve"> — can neither depict herself as unfettered from familial bonds nor stage her coming to freedom through the conduit of a </w:t>
      </w:r>
      <w:r w:rsidRPr="007C1C09">
        <w:rPr>
          <w:rStyle w:val="Emphasis"/>
        </w:rPr>
        <w:t>physical struggle</w:t>
      </w:r>
      <w:r w:rsidRPr="005F4171">
        <w:rPr>
          <w:sz w:val="14"/>
        </w:rPr>
        <w:t xml:space="preserve">. </w:t>
      </w:r>
      <w:r w:rsidRPr="007C1C09">
        <w:rPr>
          <w:rStyle w:val="StyleUnderline"/>
        </w:rPr>
        <w:t xml:space="preserve">Though the threat of physical and sexual violence looms large in both Jacobs’s and Douglass’s cases, Jacobs’s scene of </w:t>
      </w:r>
      <w:r w:rsidRPr="007C1C09">
        <w:rPr>
          <w:rStyle w:val="Emphasis"/>
        </w:rPr>
        <w:t>enfleshment qua ungendering</w:t>
      </w:r>
      <w:r w:rsidRPr="007C1C09">
        <w:rPr>
          <w:rStyle w:val="StyleUnderline"/>
        </w:rPr>
        <w:t xml:space="preserve"> represents a seven</w:t>
      </w:r>
      <w:r>
        <w:rPr>
          <w:rStyle w:val="StyleUnderline"/>
        </w:rPr>
        <w:t>-</w:t>
      </w:r>
      <w:r w:rsidRPr="007C1C09">
        <w:rPr>
          <w:rStyle w:val="StyleUnderline"/>
        </w:rPr>
        <w:t xml:space="preserve">year marathon in which the </w:t>
      </w:r>
      <w:r w:rsidRPr="007C1C09">
        <w:rPr>
          <w:rStyle w:val="Emphasis"/>
        </w:rPr>
        <w:t>ether</w:t>
      </w:r>
      <w:r w:rsidRPr="007C1C09">
        <w:rPr>
          <w:rStyle w:val="StyleUnderline"/>
        </w:rPr>
        <w:t xml:space="preserve"> of physical and psychic </w:t>
      </w:r>
      <w:r w:rsidRPr="007C1C09">
        <w:rPr>
          <w:rStyle w:val="Emphasis"/>
        </w:rPr>
        <w:t>brutality</w:t>
      </w:r>
      <w:r w:rsidRPr="007C1C09">
        <w:rPr>
          <w:rStyle w:val="StyleUnderline"/>
        </w:rPr>
        <w:t xml:space="preserve"> is </w:t>
      </w:r>
      <w:r w:rsidRPr="007C1C09">
        <w:rPr>
          <w:rStyle w:val="Emphasis"/>
        </w:rPr>
        <w:t>detonated</w:t>
      </w:r>
      <w:r w:rsidRPr="007C1C09">
        <w:rPr>
          <w:rStyle w:val="StyleUnderline"/>
        </w:rPr>
        <w:t xml:space="preserve"> slowly but </w:t>
      </w:r>
      <w:r w:rsidRPr="007C1C09">
        <w:rPr>
          <w:rStyle w:val="Emphasis"/>
        </w:rPr>
        <w:t>steadily</w:t>
      </w:r>
      <w:r w:rsidRPr="007C1C09">
        <w:rPr>
          <w:rStyle w:val="StyleUnderline"/>
        </w:rPr>
        <w:t xml:space="preserve">; the consequences, however, </w:t>
      </w:r>
      <w:r w:rsidRPr="007C1C09">
        <w:rPr>
          <w:rStyle w:val="Emphasis"/>
        </w:rPr>
        <w:t>remain just as grievous</w:t>
      </w:r>
      <w:r w:rsidRPr="005F4171">
        <w:rPr>
          <w:sz w:val="14"/>
        </w:rPr>
        <w:t>.10 Jacobs’s injurious sojourn in the garret and James’s experience on Ellis Island represent but two of many examples from black cultural archives that typify different manifestations of enfleshment and can therefore be productively placed in conversation with the testimonies of former Muselmänner</w:t>
      </w:r>
    </w:p>
    <w:p w14:paraId="3B50CD1A" w14:textId="1A8A2DCE" w:rsidR="000B0C84" w:rsidRDefault="000B0C84" w:rsidP="000B0C84"/>
    <w:p w14:paraId="420BEFA8" w14:textId="6A15400B" w:rsidR="000B0C84" w:rsidRDefault="000B0C84" w:rsidP="000B0C84">
      <w:pPr>
        <w:pStyle w:val="Heading3"/>
      </w:pPr>
      <w:r>
        <w:lastRenderedPageBreak/>
        <w:t>Ward Churchill Indict</w:t>
      </w:r>
    </w:p>
    <w:p w14:paraId="62797FEC" w14:textId="77777777" w:rsidR="000B0C84" w:rsidRDefault="000B0C84" w:rsidP="000B0C84">
      <w:pPr>
        <w:pStyle w:val="Heading4"/>
      </w:pPr>
      <w:r>
        <w:t>Reject Ward Churchill</w:t>
      </w:r>
    </w:p>
    <w:p w14:paraId="6A2D6669" w14:textId="77777777" w:rsidR="000B0C84" w:rsidRPr="007C1C09" w:rsidRDefault="000B0C84" w:rsidP="000B0C84">
      <w:r>
        <w:rPr>
          <w:rStyle w:val="Style13ptBold"/>
        </w:rPr>
        <w:t xml:space="preserve">King and Wilderson, 20 </w:t>
      </w:r>
      <w:r>
        <w:t>[Tiffany Lethabo King, Frank B Wilderson III, “Staying Ready for Black Study,” 2020, Otherwise Worlds]//Townes</w:t>
      </w:r>
    </w:p>
    <w:p w14:paraId="6ABEB6A3" w14:textId="77777777" w:rsidR="000B0C84" w:rsidRPr="007C1C09" w:rsidRDefault="000B0C84" w:rsidP="000B0C84">
      <w:pPr>
        <w:rPr>
          <w:rStyle w:val="StyleUnderline"/>
        </w:rPr>
      </w:pPr>
      <w:r w:rsidRPr="007C1C09">
        <w:rPr>
          <w:sz w:val="12"/>
        </w:rPr>
        <w:t xml:space="preserve">I don’t want to in any way belittle the tactile suffering of Native peoples. I’ve spoken twice in Toronto and once in London [Ontario]—an hour from there. What I felt in the room, </w:t>
      </w:r>
      <w:r w:rsidRPr="007C1C09">
        <w:rPr>
          <w:rStyle w:val="StyleUnderline"/>
        </w:rPr>
        <w:t xml:space="preserve">Native people were guilt-tripping </w:t>
      </w:r>
      <w:r w:rsidRPr="007C1C09">
        <w:rPr>
          <w:rStyle w:val="Emphasis"/>
        </w:rPr>
        <w:t>Black peoples</w:t>
      </w:r>
      <w:r w:rsidRPr="007C1C09">
        <w:rPr>
          <w:rStyle w:val="StyleUnderline"/>
        </w:rPr>
        <w:t xml:space="preserve"> into </w:t>
      </w:r>
      <w:r w:rsidRPr="007C1C09">
        <w:rPr>
          <w:rStyle w:val="Emphasis"/>
        </w:rPr>
        <w:t>not being enough</w:t>
      </w:r>
      <w:r w:rsidRPr="007C1C09">
        <w:rPr>
          <w:rStyle w:val="StyleUnderline"/>
        </w:rPr>
        <w:t xml:space="preserve"> into </w:t>
      </w:r>
      <w:r w:rsidRPr="007C1C09">
        <w:rPr>
          <w:rStyle w:val="Emphasis"/>
        </w:rPr>
        <w:t>Native issues.</w:t>
      </w:r>
      <w:r w:rsidRPr="007C1C09">
        <w:rPr>
          <w:sz w:val="12"/>
        </w:rPr>
        <w:t xml:space="preserve"> But the biggest example was when I was with Jared and the now deceased Joel Olson, who does whiteness studies</w:t>
      </w:r>
      <w:r w:rsidRPr="007C1C09">
        <w:rPr>
          <w:rStyle w:val="StyleUnderline"/>
        </w:rPr>
        <w:t>. There was this radical whiteness conference in Denver. They brought us to speak and aim people to speak. I suggested to them that Zakiyyah Jackson speak since they</w:t>
      </w:r>
      <w:r>
        <w:rPr>
          <w:rStyle w:val="StyleUnderline"/>
        </w:rPr>
        <w:t xml:space="preserve"> </w:t>
      </w:r>
      <w:r w:rsidRPr="007C1C09">
        <w:rPr>
          <w:rStyle w:val="StyleUnderline"/>
        </w:rPr>
        <w:t>didn’t have any Black women speaking. The first year, the organizers</w:t>
      </w:r>
      <w:r>
        <w:rPr>
          <w:rStyle w:val="StyleUnderline"/>
        </w:rPr>
        <w:t xml:space="preserve"> </w:t>
      </w:r>
      <w:r w:rsidRPr="007C1C09">
        <w:rPr>
          <w:rStyle w:val="StyleUnderline"/>
        </w:rPr>
        <w:t xml:space="preserve">were really into the </w:t>
      </w:r>
      <w:r w:rsidRPr="007C1C09">
        <w:rPr>
          <w:rStyle w:val="Emphasis"/>
        </w:rPr>
        <w:t>analytic framework</w:t>
      </w:r>
      <w:r w:rsidRPr="007C1C09">
        <w:rPr>
          <w:rStyle w:val="StyleUnderline"/>
        </w:rPr>
        <w:t xml:space="preserve"> that </w:t>
      </w:r>
      <w:r w:rsidRPr="007C1C09">
        <w:rPr>
          <w:rStyle w:val="Emphasis"/>
        </w:rPr>
        <w:t>Ward Churchill</w:t>
      </w:r>
      <w:r w:rsidRPr="007C1C09">
        <w:rPr>
          <w:rStyle w:val="StyleUnderline"/>
        </w:rPr>
        <w:t xml:space="preserve"> was offering, which was very </w:t>
      </w:r>
      <w:r w:rsidRPr="007C1C09">
        <w:rPr>
          <w:rStyle w:val="Emphasis"/>
        </w:rPr>
        <w:t>powerful at the time</w:t>
      </w:r>
      <w:r w:rsidRPr="007C1C09">
        <w:rPr>
          <w:sz w:val="12"/>
        </w:rPr>
        <w:t xml:space="preserve">. </w:t>
      </w:r>
      <w:r w:rsidRPr="007C1C09">
        <w:rPr>
          <w:rStyle w:val="StyleUnderline"/>
        </w:rPr>
        <w:t xml:space="preserve">One reason I got fired from UC Santa Cruz was trying to get him to speak there. The second year (in Denver)— and this is the danger of the </w:t>
      </w:r>
      <w:r w:rsidRPr="007C1C09">
        <w:rPr>
          <w:rStyle w:val="Emphasis"/>
        </w:rPr>
        <w:t>white gaze</w:t>
      </w:r>
      <w:r w:rsidRPr="007C1C09">
        <w:rPr>
          <w:rStyle w:val="StyleUnderline"/>
        </w:rPr>
        <w:t xml:space="preserve">— the white organizers </w:t>
      </w:r>
      <w:r w:rsidRPr="007C1C09">
        <w:rPr>
          <w:rStyle w:val="Emphasis"/>
        </w:rPr>
        <w:t>would read more work by Black intellectuals</w:t>
      </w:r>
      <w:r w:rsidRPr="007C1C09">
        <w:rPr>
          <w:rStyle w:val="StyleUnderline"/>
        </w:rPr>
        <w:t xml:space="preserve"> than </w:t>
      </w:r>
      <w:r w:rsidRPr="007C1C09">
        <w:rPr>
          <w:rStyle w:val="Emphasis"/>
        </w:rPr>
        <w:t>Native intellectuals</w:t>
      </w:r>
      <w:r w:rsidRPr="007C1C09">
        <w:rPr>
          <w:sz w:val="12"/>
        </w:rPr>
        <w:t xml:space="preserve">. </w:t>
      </w:r>
      <w:r w:rsidRPr="007C1C09">
        <w:rPr>
          <w:rStyle w:val="Emphasis"/>
        </w:rPr>
        <w:t>The work we were doing was showing how violence was part of the libidinal economy.</w:t>
      </w:r>
      <w:r w:rsidRPr="007C1C09">
        <w:rPr>
          <w:sz w:val="12"/>
        </w:rPr>
        <w:t xml:space="preserve"> The Native people were really upset. </w:t>
      </w:r>
      <w:r w:rsidRPr="007C1C09">
        <w:rPr>
          <w:rStyle w:val="StyleUnderline"/>
        </w:rPr>
        <w:t xml:space="preserve">Zakiyyah was the next to the last speaker and </w:t>
      </w:r>
      <w:r w:rsidRPr="007C1C09">
        <w:rPr>
          <w:rStyle w:val="Emphasis"/>
        </w:rPr>
        <w:t>Ward Churchill</w:t>
      </w:r>
      <w:r w:rsidRPr="007C1C09">
        <w:rPr>
          <w:rStyle w:val="StyleUnderline"/>
        </w:rPr>
        <w:t xml:space="preserve"> was the last speaker. I worshipped him as a theorist at the time, but he </w:t>
      </w:r>
      <w:r w:rsidRPr="007C1C09">
        <w:rPr>
          <w:rStyle w:val="Emphasis"/>
        </w:rPr>
        <w:t>did not sit through any of the Black talks.</w:t>
      </w:r>
      <w:r w:rsidRPr="007C1C09">
        <w:rPr>
          <w:sz w:val="12"/>
        </w:rPr>
        <w:t xml:space="preserve"> </w:t>
      </w:r>
      <w:r w:rsidRPr="007C1C09">
        <w:rPr>
          <w:rStyle w:val="StyleUnderline"/>
        </w:rPr>
        <w:t xml:space="preserve">And, toward the end of the conference, he and </w:t>
      </w:r>
      <w:r w:rsidRPr="007C1C09">
        <w:rPr>
          <w:rStyle w:val="Emphasis"/>
        </w:rPr>
        <w:t>his entourage</w:t>
      </w:r>
      <w:r w:rsidRPr="007C1C09">
        <w:rPr>
          <w:rStyle w:val="StyleUnderline"/>
        </w:rPr>
        <w:t xml:space="preserve"> were very </w:t>
      </w:r>
      <w:r w:rsidRPr="007C1C09">
        <w:rPr>
          <w:rStyle w:val="Emphasis"/>
        </w:rPr>
        <w:t>abusive</w:t>
      </w:r>
      <w:r w:rsidRPr="007C1C09">
        <w:rPr>
          <w:rStyle w:val="StyleUnderline"/>
        </w:rPr>
        <w:t xml:space="preserve"> to </w:t>
      </w:r>
      <w:r w:rsidRPr="007C1C09">
        <w:rPr>
          <w:rStyle w:val="Emphasis"/>
        </w:rPr>
        <w:t>Zakiyyah Jackson</w:t>
      </w:r>
      <w:r w:rsidRPr="007C1C09">
        <w:rPr>
          <w:rStyle w:val="StyleUnderline"/>
        </w:rPr>
        <w:t xml:space="preserve"> while </w:t>
      </w:r>
      <w:r w:rsidRPr="007C1C09">
        <w:rPr>
          <w:rStyle w:val="Emphasis"/>
        </w:rPr>
        <w:t>she</w:t>
      </w:r>
      <w:r w:rsidRPr="007C1C09">
        <w:rPr>
          <w:rStyle w:val="StyleUnderline"/>
        </w:rPr>
        <w:t xml:space="preserve"> was at the </w:t>
      </w:r>
      <w:r w:rsidRPr="007C1C09">
        <w:rPr>
          <w:rStyle w:val="Emphasis"/>
        </w:rPr>
        <w:t>podium</w:t>
      </w:r>
      <w:r w:rsidRPr="007C1C09">
        <w:rPr>
          <w:rStyle w:val="StyleUnderline"/>
        </w:rPr>
        <w:t>.</w:t>
      </w:r>
      <w:r w:rsidRPr="007C1C09">
        <w:rPr>
          <w:sz w:val="12"/>
        </w:rPr>
        <w:t xml:space="preserve"> </w:t>
      </w:r>
      <w:r w:rsidRPr="007C1C09">
        <w:rPr>
          <w:rStyle w:val="StyleUnderline"/>
        </w:rPr>
        <w:t xml:space="preserve">He came in with his uniformed bodyguards (aim paramilitary gear), four of them, and he sends his uniformed bodyguards on the stage while she was talking; and they ran behind her, again, while she was speaking, and said it was a </w:t>
      </w:r>
      <w:r w:rsidRPr="007C1C09">
        <w:rPr>
          <w:rStyle w:val="Emphasis"/>
        </w:rPr>
        <w:t>security check</w:t>
      </w:r>
      <w:r w:rsidRPr="007C1C09">
        <w:rPr>
          <w:sz w:val="12"/>
        </w:rPr>
        <w:t xml:space="preserve">. </w:t>
      </w:r>
      <w:r w:rsidRPr="007C1C09">
        <w:rPr>
          <w:rStyle w:val="StyleUnderline"/>
        </w:rPr>
        <w:t xml:space="preserve">(In other words, this pageantry was, putatively, about a Secret Service– like security check— never mind the fact that a </w:t>
      </w:r>
      <w:r w:rsidRPr="007C1C09">
        <w:rPr>
          <w:rStyle w:val="Emphasis"/>
        </w:rPr>
        <w:t>Black woman</w:t>
      </w:r>
      <w:r w:rsidRPr="007C1C09">
        <w:rPr>
          <w:rStyle w:val="StyleUnderline"/>
        </w:rPr>
        <w:t xml:space="preserve"> was </w:t>
      </w:r>
      <w:r w:rsidRPr="007C1C09">
        <w:rPr>
          <w:rStyle w:val="Emphasis"/>
        </w:rPr>
        <w:t>speaking</w:t>
      </w:r>
      <w:r w:rsidRPr="007C1C09">
        <w:rPr>
          <w:rStyle w:val="StyleUnderline"/>
        </w:rPr>
        <w:t xml:space="preserve"> on the stage that they </w:t>
      </w:r>
      <w:r w:rsidRPr="007C1C09">
        <w:rPr>
          <w:rStyle w:val="Emphasis"/>
        </w:rPr>
        <w:t>needed to secure</w:t>
      </w:r>
      <w:r w:rsidRPr="007C1C09">
        <w:rPr>
          <w:rStyle w:val="StyleUnderline"/>
        </w:rPr>
        <w:t xml:space="preserve">— before Churchill spoke, to </w:t>
      </w:r>
      <w:r w:rsidRPr="007C1C09">
        <w:rPr>
          <w:rStyle w:val="Emphasis"/>
        </w:rPr>
        <w:t>prevent assassination attempts</w:t>
      </w:r>
      <w:r w:rsidRPr="007C1C09">
        <w:rPr>
          <w:sz w:val="12"/>
        </w:rPr>
        <w:t xml:space="preserve">). After that, I was just through with him. Why did they do it? They were tired of her talk bleeding through the time he thought he should be speaking. We (Churchill and I) got into a heated repartee on what had happened. On top of that, unlike Jackson, </w:t>
      </w:r>
      <w:r w:rsidRPr="007C1C09">
        <w:rPr>
          <w:rStyle w:val="Emphasis"/>
        </w:rPr>
        <w:t>Churchill didn’t even come prepared</w:t>
      </w:r>
      <w:r w:rsidRPr="007C1C09">
        <w:rPr>
          <w:sz w:val="12"/>
        </w:rPr>
        <w:t xml:space="preserve">. </w:t>
      </w:r>
      <w:r w:rsidRPr="007C1C09">
        <w:rPr>
          <w:rStyle w:val="StyleUnderline"/>
        </w:rPr>
        <w:t xml:space="preserve">He spoke </w:t>
      </w:r>
      <w:r w:rsidRPr="007C1C09">
        <w:rPr>
          <w:rStyle w:val="Emphasis"/>
        </w:rPr>
        <w:t>extemporaneously</w:t>
      </w:r>
      <w:r w:rsidRPr="007C1C09">
        <w:rPr>
          <w:sz w:val="12"/>
        </w:rPr>
        <w:t xml:space="preserve">. </w:t>
      </w:r>
      <w:r w:rsidRPr="007C1C09">
        <w:rPr>
          <w:rStyle w:val="StyleUnderline"/>
        </w:rPr>
        <w:t>I just left</w:t>
      </w:r>
      <w:r w:rsidRPr="007C1C09">
        <w:rPr>
          <w:sz w:val="12"/>
        </w:rPr>
        <w:t xml:space="preserve">. </w:t>
      </w:r>
      <w:r w:rsidRPr="007C1C09">
        <w:rPr>
          <w:rStyle w:val="StyleUnderline"/>
        </w:rPr>
        <w:t>He told the organizers that he wanted to meet me to talk about what happened.</w:t>
      </w:r>
      <w:r w:rsidRPr="007C1C09">
        <w:rPr>
          <w:sz w:val="12"/>
        </w:rPr>
        <w:t xml:space="preserve"> (</w:t>
      </w:r>
      <w:r w:rsidRPr="007C1C09">
        <w:rPr>
          <w:rStyle w:val="Emphasis"/>
        </w:rPr>
        <w:t>I guess some kind of rapprochement with me, not Jackson; he made no overtures toward her, nor did his</w:t>
      </w:r>
      <w:r>
        <w:rPr>
          <w:rStyle w:val="Emphasis"/>
        </w:rPr>
        <w:t xml:space="preserve"> </w:t>
      </w:r>
      <w:r w:rsidRPr="007C1C09">
        <w:rPr>
          <w:rStyle w:val="Emphasis"/>
        </w:rPr>
        <w:t>people</w:t>
      </w:r>
      <w:r w:rsidRPr="007C1C09">
        <w:rPr>
          <w:sz w:val="12"/>
        </w:rPr>
        <w:t xml:space="preserve">.) </w:t>
      </w:r>
      <w:r w:rsidRPr="007C1C09">
        <w:rPr>
          <w:rStyle w:val="StyleUnderline"/>
        </w:rPr>
        <w:t xml:space="preserve">His people told me he wanted the two of us to meet up the next day. And I didn’t do that. </w:t>
      </w:r>
      <w:r w:rsidRPr="007C1C09">
        <w:rPr>
          <w:rStyle w:val="Emphasis"/>
        </w:rPr>
        <w:t>I’m through with him as a politico</w:t>
      </w:r>
      <w:r w:rsidRPr="007C1C09">
        <w:rPr>
          <w:rStyle w:val="StyleUnderline"/>
        </w:rPr>
        <w:t xml:space="preserve">. I’m not through with him as a theoretician. And the reason I’m done with him as a politico has </w:t>
      </w:r>
      <w:r w:rsidRPr="007C1C09">
        <w:rPr>
          <w:rStyle w:val="Emphasis"/>
        </w:rPr>
        <w:t>nothing to do with</w:t>
      </w:r>
      <w:r w:rsidRPr="007C1C09">
        <w:rPr>
          <w:rStyle w:val="StyleUnderline"/>
        </w:rPr>
        <w:t xml:space="preserve"> whether he has the proper </w:t>
      </w:r>
      <w:r w:rsidRPr="007C1C09">
        <w:rPr>
          <w:rStyle w:val="Emphasis"/>
        </w:rPr>
        <w:t>papers</w:t>
      </w:r>
      <w:r w:rsidRPr="007C1C09">
        <w:rPr>
          <w:rStyle w:val="StyleUnderline"/>
        </w:rPr>
        <w:t xml:space="preserve"> from the Cherokee Nation. That’s just a moment of madness like so many others.</w:t>
      </w:r>
    </w:p>
    <w:p w14:paraId="31718C05" w14:textId="77777777" w:rsidR="000B0C84" w:rsidRPr="00B55AD5" w:rsidRDefault="000B0C84" w:rsidP="000B0C84"/>
    <w:p w14:paraId="1A8E5C59" w14:textId="77777777" w:rsidR="000B0C84" w:rsidRPr="000B0C84" w:rsidRDefault="000B0C84" w:rsidP="000B0C84"/>
    <w:p w14:paraId="7EBD85C7" w14:textId="1B5EB81E" w:rsidR="00B0118C" w:rsidRPr="00C23D5A" w:rsidRDefault="00B0118C" w:rsidP="00B0118C">
      <w:pPr>
        <w:pStyle w:val="Heading3"/>
      </w:pPr>
      <w:r>
        <w:lastRenderedPageBreak/>
        <w:t>Libidinal Economy/Policing Lacks Coherence</w:t>
      </w:r>
    </w:p>
    <w:p w14:paraId="47C20C91" w14:textId="77777777" w:rsidR="00B0118C" w:rsidRPr="00C23D5A" w:rsidRDefault="00B0118C" w:rsidP="00B0118C">
      <w:pPr>
        <w:pStyle w:val="Heading4"/>
      </w:pPr>
      <w:r w:rsidRPr="00C23D5A">
        <w:t>The paradigm of policing operates antagonistically to blackness this paradigm informs the violence that the aff seeks to resolve. Our understanding of policing as a structural rather than contingent condition of the state is the only way to approach the terror of the paradigm of policing. The aff’s alignment with civil governmental structures act in accordance with this paradigm. The gratuity of the nature of those 41 bullets that tore through the flesh of Amadou Diallo lacks an ethical coherence or framework of understanding. The aff is a unique reification of the paradigm of policing- impunity renders this paradigm necessarily erased.</w:t>
      </w:r>
    </w:p>
    <w:p w14:paraId="7A68F874" w14:textId="77777777" w:rsidR="00B0118C" w:rsidRPr="00C23D5A" w:rsidRDefault="00B0118C" w:rsidP="00B0118C">
      <w:r w:rsidRPr="00C23D5A">
        <w:rPr>
          <w:rStyle w:val="Style13ptBold"/>
        </w:rPr>
        <w:t xml:space="preserve">Sexton &amp; Martinot 03 </w:t>
      </w:r>
      <w:r w:rsidRPr="00C23D5A">
        <w:t xml:space="preserve">[Jared &amp; Steve, “The Avant-garde of White Supremacy”, Social Identities 9(2), June 2003] </w:t>
      </w:r>
      <w:hyperlink r:id="rId163" w:history="1">
        <w:r w:rsidRPr="00C23D5A">
          <w:rPr>
            <w:rStyle w:val="Hyperlink"/>
          </w:rPr>
          <w:t>https://www.ocf.berkeley.edu/~marto/avantguard.htm//Sripad</w:t>
        </w:r>
      </w:hyperlink>
    </w:p>
    <w:p w14:paraId="28107BEB" w14:textId="0FE85A6E" w:rsidR="00B0118C" w:rsidRDefault="00B0118C" w:rsidP="00B0118C">
      <w:pPr>
        <w:rPr>
          <w:sz w:val="16"/>
        </w:rPr>
      </w:pPr>
      <w:r w:rsidRPr="00C23D5A">
        <w:rPr>
          <w:sz w:val="16"/>
        </w:rPr>
        <w:t xml:space="preserve">If the spectacle of police violence does, in fact, operate according to a rule of its own (as the anti-violence movements argue), what does this suggest about the social institutions that generate it and which it represents despite persistent official disavowals? First, </w:t>
      </w:r>
      <w:r w:rsidRPr="00C23D5A">
        <w:rPr>
          <w:u w:val="single"/>
        </w:rPr>
        <w:t xml:space="preserve">the relationship between police violence and the social institution of policing is </w:t>
      </w:r>
      <w:r w:rsidRPr="00C23D5A">
        <w:rPr>
          <w:b/>
          <w:bCs/>
          <w:u w:val="single"/>
        </w:rPr>
        <w:t>structural</w:t>
      </w:r>
      <w:r w:rsidRPr="00C23D5A">
        <w:rPr>
          <w:u w:val="single"/>
        </w:rPr>
        <w:t xml:space="preserve">, </w:t>
      </w:r>
      <w:r w:rsidRPr="00C23D5A">
        <w:rPr>
          <w:b/>
          <w:bCs/>
          <w:u w:val="single"/>
        </w:rPr>
        <w:t>rather than incidental or contingent</w:t>
      </w:r>
      <w:r w:rsidRPr="00C23D5A">
        <w:rPr>
          <w:sz w:val="16"/>
        </w:rPr>
        <w:t xml:space="preserve"> (i.e., an unfortunate but minor part of the job). Second, the </w:t>
      </w:r>
      <w:r w:rsidRPr="00C23D5A">
        <w:rPr>
          <w:b/>
          <w:bCs/>
          <w:sz w:val="16"/>
        </w:rPr>
        <w:t>cultural content of the actual policing that we face is to be a law unto itself</w:t>
      </w:r>
      <w:r w:rsidRPr="00C23D5A">
        <w:rPr>
          <w:sz w:val="16"/>
        </w:rPr>
        <w:t xml:space="preserve">, not the socially responsible institution it claims to be in its disavowals. Third, a question: </w:t>
      </w:r>
      <w:r w:rsidRPr="00C23D5A">
        <w:rPr>
          <w:b/>
          <w:bCs/>
          <w:u w:val="single"/>
        </w:rPr>
        <w:t>is this paradigm of policing a methodology for a form of social organization? If so, of what are the police the avant-garde?</w:t>
      </w:r>
      <w:r>
        <w:rPr>
          <w:b/>
          <w:bCs/>
          <w:u w:val="single"/>
        </w:rPr>
        <w:t xml:space="preserve"> </w:t>
      </w:r>
      <w:r w:rsidRPr="00C23D5A">
        <w:rPr>
          <w:u w:val="single"/>
        </w:rPr>
        <w:t>They</w:t>
      </w:r>
      <w:r w:rsidRPr="00C23D5A">
        <w:rPr>
          <w:sz w:val="16"/>
        </w:rPr>
        <w:t xml:space="preserve"> prowl, categorizing and profiling, often </w:t>
      </w:r>
      <w:r w:rsidRPr="00C23D5A">
        <w:rPr>
          <w:u w:val="single"/>
        </w:rPr>
        <w:t>turn</w:t>
      </w:r>
      <w:r w:rsidRPr="00C23D5A">
        <w:rPr>
          <w:sz w:val="16"/>
        </w:rPr>
        <w:t xml:space="preserve">ing </w:t>
      </w:r>
      <w:r w:rsidRPr="00C23D5A">
        <w:rPr>
          <w:u w:val="single"/>
        </w:rPr>
        <w:t xml:space="preserve">those profiles into murder violence </w:t>
      </w:r>
      <w:r w:rsidRPr="00C23D5A">
        <w:rPr>
          <w:b/>
          <w:bCs/>
          <w:u w:val="single"/>
        </w:rPr>
        <w:t>without (serious) fear of being called to account</w:t>
      </w:r>
      <w:r w:rsidRPr="00C23D5A">
        <w:rPr>
          <w:u w:val="single"/>
        </w:rPr>
        <w:t xml:space="preserve">, all the </w:t>
      </w:r>
      <w:r w:rsidRPr="00C23D5A">
        <w:rPr>
          <w:b/>
          <w:bCs/>
          <w:u w:val="single"/>
        </w:rPr>
        <w:t>while claiming impunity</w:t>
      </w:r>
      <w:r w:rsidRPr="00C23D5A">
        <w:rPr>
          <w:sz w:val="16"/>
        </w:rPr>
        <w:t xml:space="preserve">. What jars the imagination is not the fact of impunity itself, but the realization that they are simply people working a job, a job they secured by making an application at the personnel office. In events such as the shooting of Amadou Diallo, </w:t>
      </w:r>
      <w:r w:rsidRPr="00C23D5A">
        <w:rPr>
          <w:u w:val="single"/>
        </w:rPr>
        <w:t>the true excessiveness is not in the massiveness of the shooting, but in the fact that these cops were there on the street looking for this event in the first place, as a matter of routine business.</w:t>
      </w:r>
      <w:r w:rsidRPr="00C23D5A">
        <w:rPr>
          <w:sz w:val="16"/>
        </w:rPr>
        <w:t xml:space="preserve"> This spectacular evil is encased in a more inarticulable evil of banality, namely, that the state assigns certain individuals to (well-paying) jobs as hunters of human beings, a furtive protocol for which this shooting is simply the effect.</w:t>
      </w:r>
      <w:r>
        <w:rPr>
          <w:sz w:val="16"/>
        </w:rPr>
        <w:t xml:space="preserve"> </w:t>
      </w:r>
      <w:r w:rsidRPr="00C23D5A">
        <w:rPr>
          <w:sz w:val="16"/>
        </w:rPr>
        <w:t xml:space="preserve">But they do more than prowl. </w:t>
      </w:r>
      <w:r w:rsidRPr="00C23D5A">
        <w:rPr>
          <w:u w:val="single"/>
        </w:rPr>
        <w:t>They make problematic the whole notion of social responsibility</w:t>
      </w:r>
      <w:r w:rsidRPr="00C23D5A">
        <w:rPr>
          <w:sz w:val="16"/>
        </w:rPr>
        <w:t xml:space="preserve"> such that we no longer know if the police are responsible to the judiciary and local administration or if the city is actually responsible to them, duty bound by impunity itself. </w:t>
      </w:r>
      <w:r w:rsidRPr="00C23D5A">
        <w:rPr>
          <w:b/>
          <w:bCs/>
          <w:sz w:val="16"/>
        </w:rPr>
        <w:t>To the extent to which the police are a law unto themselves, the latter would have to be the case.</w:t>
      </w:r>
      <w:r w:rsidRPr="00C23D5A">
        <w:rPr>
          <w:sz w:val="16"/>
        </w:rPr>
        <w:t xml:space="preserve"> </w:t>
      </w:r>
      <w:r w:rsidRPr="00C23D5A">
        <w:rPr>
          <w:u w:val="single"/>
        </w:rPr>
        <w:t>This unaccountable vector of inverted social responsibility would resonate in the operating procedures in upper levels of</w:t>
      </w:r>
      <w:r w:rsidRPr="00C23D5A">
        <w:rPr>
          <w:sz w:val="16"/>
        </w:rPr>
        <w:t xml:space="preserve"> civil administration as well. That is, </w:t>
      </w:r>
      <w:r w:rsidRPr="00C23D5A">
        <w:rPr>
          <w:u w:val="single"/>
        </w:rPr>
        <w:t xml:space="preserve">civil governmental structures would act in accordance with the </w:t>
      </w:r>
      <w:r w:rsidRPr="00C23D5A">
        <w:rPr>
          <w:b/>
          <w:bCs/>
          <w:u w:val="single"/>
        </w:rPr>
        <w:t>paradigm of policing</w:t>
      </w:r>
      <w:r w:rsidRPr="00C23D5A">
        <w:rPr>
          <w:u w:val="single"/>
        </w:rPr>
        <w:t>—wanton violence legitimized by strict conformity to procedural regulations.</w:t>
      </w:r>
      <w:r>
        <w:rPr>
          <w:u w:val="single"/>
        </w:rPr>
        <w:t xml:space="preserve"> </w:t>
      </w:r>
      <w:r w:rsidRPr="00C23D5A">
        <w:rPr>
          <w:sz w:val="16"/>
        </w:rPr>
        <w:t xml:space="preserve">For instance, consider the recent case of a 12 year old African-American boy sentenced to prison for life without parole for having killed a 6 year old African-American girl while acting out the moves he had seen in professional wrestling matches on TV. In demanding this sentence, the prosecutor argued that the boy was a permanent menace to society, and had killed the girl out of extreme malice and consciousness of what he was doing. A 12 year old child, yet Lionel Tate was given life without parole. </w:t>
      </w:r>
      <w:r w:rsidRPr="00C23D5A">
        <w:rPr>
          <w:u w:val="single"/>
        </w:rPr>
        <w:t xml:space="preserve">In the name of social sanctity, the judicial system successfully </w:t>
      </w:r>
      <w:r w:rsidRPr="00C23D5A">
        <w:rPr>
          <w:b/>
          <w:bCs/>
          <w:u w:val="single"/>
        </w:rPr>
        <w:t>terrorized</w:t>
      </w:r>
      <w:r w:rsidRPr="00C23D5A">
        <w:rPr>
          <w:u w:val="single"/>
        </w:rPr>
        <w:t xml:space="preserve"> yet another human being, his friends, and relatives by carrying its proceduralism to the limit.</w:t>
      </w:r>
      <w:r w:rsidRPr="00C23D5A">
        <w:rPr>
          <w:sz w:val="16"/>
        </w:rPr>
        <w:t xml:space="preserve"> The corporate media did the rest; several "commentators" ridiculed Tate's claim to have imitated wrestling moves, rewriting his statement as a disreputable excuse: "pro wrestling made me do it." (San Francisco Chronicle, 3/25/01) Thus, they transformed his naïve awareness of bodies into intentional weaponry and cunning. One could surmise, with greater justification than surmising the malice of the child, that the prosecutor made a significant career step by getting this high-profile conviction. Beyond the promotion he would secure for a job well done, beyond the mechanical performance of official outrage and the cynicism exhibited in playing the role, what animus drove the prosecutor to demand such a sentence?</w:t>
      </w:r>
      <w:r>
        <w:rPr>
          <w:sz w:val="16"/>
        </w:rPr>
        <w:t xml:space="preserve"> </w:t>
      </w:r>
      <w:r w:rsidRPr="00C23D5A">
        <w:rPr>
          <w:sz w:val="16"/>
        </w:rPr>
        <w:t xml:space="preserve">In the face of the prosecution’s sanctimonious excess, those who bear witness to Tate’s suffering have only inarticulate outrage to offer as consolation. </w:t>
      </w:r>
      <w:r w:rsidRPr="00C23D5A">
        <w:rPr>
          <w:u w:val="single"/>
        </w:rPr>
        <w:t xml:space="preserve">With recourse only to the usual rhetorical expletives about racism, the procedural ritualism of this white supremacist operation has confronted them with the absence of a real means of discerning the judiciary’s dissimulated machinations. The prosecutor was the banal functionary of a civil structure, </w:t>
      </w:r>
      <w:r w:rsidRPr="00C23D5A">
        <w:rPr>
          <w:b/>
          <w:bCs/>
          <w:u w:val="single"/>
        </w:rPr>
        <w:t xml:space="preserve">a paradigmatic exercise of wanton violence that parades as moral rectitude but whose source is the paradigm of </w:t>
      </w:r>
      <w:r w:rsidRPr="00C23D5A">
        <w:rPr>
          <w:b/>
          <w:bCs/>
          <w:u w:val="single"/>
        </w:rPr>
        <w:lastRenderedPageBreak/>
        <w:t>policing</w:t>
      </w:r>
      <w:r w:rsidRPr="00C23D5A">
        <w:rPr>
          <w:u w:val="single"/>
        </w:rPr>
        <w:t>. All attempts to explain the malicious standard operating procedure of US white supremacy find themselves hamstrung by conceptual inadequacy; it remains describable, but not comprehensible.</w:t>
      </w:r>
      <w:r w:rsidRPr="00C23D5A">
        <w:rPr>
          <w:sz w:val="16"/>
        </w:rPr>
        <w:t xml:space="preserve"> The story can be told, </w:t>
      </w:r>
      <w:r w:rsidRPr="00C23D5A">
        <w:rPr>
          <w:b/>
          <w:bCs/>
          <w:u w:val="single"/>
        </w:rPr>
        <w:t>as the 41 bullets fired to slaughter Diallo can be counted, but the ethical meaning remains beyond the discursive resources of civil society, outside the framework for thinkable thought.</w:t>
      </w:r>
      <w:r>
        <w:rPr>
          <w:b/>
          <w:bCs/>
          <w:u w:val="single"/>
        </w:rPr>
        <w:t xml:space="preserve"> </w:t>
      </w:r>
      <w:r w:rsidRPr="00C23D5A">
        <w:rPr>
          <w:sz w:val="16"/>
        </w:rPr>
        <w:t xml:space="preserve">It is, of course, possible to speak out against such white supremacist violence as immoral, as illegal, even unconstitutional. But </w:t>
      </w:r>
      <w:r w:rsidRPr="00C23D5A">
        <w:rPr>
          <w:u w:val="single"/>
        </w:rPr>
        <w:t>the impossibility of thinking through to the ethical dimension has a hidden structural effect</w:t>
      </w:r>
      <w:r w:rsidRPr="00C23D5A">
        <w:rPr>
          <w:sz w:val="16"/>
        </w:rPr>
        <w:t xml:space="preserve">. For those who are not racially profiled or tortured when arrested, who are not tried and sentenced with the presumption of guilt, who are not shot reaching for their identification, all of this is imminently ignorable. </w:t>
      </w:r>
      <w:r w:rsidRPr="00C23D5A">
        <w:rPr>
          <w:u w:val="single"/>
        </w:rPr>
        <w:t xml:space="preserve">Between the inability to see and the refusal to acknowledge, </w:t>
      </w:r>
      <w:r w:rsidRPr="00C23D5A">
        <w:rPr>
          <w:b/>
          <w:bCs/>
          <w:u w:val="single"/>
        </w:rPr>
        <w:t xml:space="preserve">a mode of social organization is being cultivated for which the paradigm of policing is the cutting edge. </w:t>
      </w:r>
      <w:r w:rsidRPr="00C23D5A">
        <w:rPr>
          <w:u w:val="single"/>
        </w:rPr>
        <w:t>We shall have to look beyond racialized police violence to see its logic.</w:t>
      </w:r>
      <w:r>
        <w:rPr>
          <w:u w:val="single"/>
        </w:rPr>
        <w:t xml:space="preserve"> </w:t>
      </w:r>
      <w:r w:rsidRPr="00C23D5A">
        <w:rPr>
          <w:sz w:val="16"/>
        </w:rPr>
        <w:t xml:space="preserve">The impunity of racist police violence is the first implication of its ignorability to white civil society. </w:t>
      </w:r>
      <w:r w:rsidRPr="00C23D5A">
        <w:rPr>
          <w:u w:val="single"/>
        </w:rPr>
        <w:t xml:space="preserve">The ignorability of police impunity is what renders it inarticulable outside of that hegemonic formation. If ethics is possible for white civil society within its social discourses, </w:t>
      </w:r>
      <w:r w:rsidRPr="00C23D5A">
        <w:rPr>
          <w:b/>
          <w:bCs/>
          <w:u w:val="single"/>
        </w:rPr>
        <w:t>it is rendered irrelevant to the systematic violence deployed against the outside precisely because it is ignorable</w:t>
      </w:r>
      <w:r w:rsidRPr="00C23D5A">
        <w:rPr>
          <w:u w:val="single"/>
        </w:rPr>
        <w:t>.</w:t>
      </w:r>
      <w:r w:rsidRPr="00C23D5A">
        <w:rPr>
          <w:sz w:val="16"/>
        </w:rPr>
        <w:t xml:space="preserve"> Indeed, that </w:t>
      </w:r>
      <w:r w:rsidRPr="00C23D5A">
        <w:rPr>
          <w:u w:val="single"/>
        </w:rPr>
        <w:t>ignorability becomes the condition of possibility for the ethical coherence of the inside. The dichotomy between a white ethical dimension and its irrelevance to the violence of police profiling is the very structure of racialization today</w:t>
      </w:r>
      <w:r w:rsidRPr="00C23D5A">
        <w:rPr>
          <w:sz w:val="16"/>
        </w:rPr>
        <w:t xml:space="preserve">. It is a twin structure, a regime of violence that operates in two registers, </w:t>
      </w:r>
      <w:r w:rsidRPr="00C23D5A">
        <w:rPr>
          <w:u w:val="single"/>
        </w:rPr>
        <w:t>terror and the seduction into the fraudulent ethics of social orde</w:t>
      </w:r>
      <w:r w:rsidRPr="00C23D5A">
        <w:rPr>
          <w:sz w:val="16"/>
        </w:rPr>
        <w:t xml:space="preserve">r; a double economy of terror, structured by </w:t>
      </w:r>
      <w:r w:rsidRPr="00C23D5A">
        <w:rPr>
          <w:u w:val="single"/>
        </w:rPr>
        <w:t>a rixtual of incessant performance</w:t>
      </w:r>
      <w:r w:rsidRPr="00C23D5A">
        <w:rPr>
          <w:sz w:val="16"/>
        </w:rPr>
        <w:t>. And into the gap between them, common sense, which cannot account for the double register or twin structure of this ritual, disappears into incomprehensibility. The language of common sense, through which we bespeak our social world in the most common way, leaves us speechless before the enormity of the usual, of the business of civil procedures.</w:t>
      </w:r>
    </w:p>
    <w:p w14:paraId="5FE1DAFE" w14:textId="77777777" w:rsidR="00D73660" w:rsidRPr="00C23D5A" w:rsidRDefault="00D73660" w:rsidP="00B0118C">
      <w:pPr>
        <w:rPr>
          <w:sz w:val="16"/>
        </w:rPr>
      </w:pPr>
    </w:p>
    <w:p w14:paraId="1B6EB0ED" w14:textId="7F844217" w:rsidR="00B0118C" w:rsidRPr="00B0118C" w:rsidRDefault="00D73660" w:rsidP="00D73660">
      <w:pPr>
        <w:pStyle w:val="Heading3"/>
      </w:pPr>
      <w:r>
        <w:lastRenderedPageBreak/>
        <w:t>Galloway and Culp</w:t>
      </w:r>
    </w:p>
    <w:p w14:paraId="277DA87F" w14:textId="77777777" w:rsidR="00D73660" w:rsidRPr="00C23D5A" w:rsidRDefault="00D73660" w:rsidP="00D73660">
      <w:pPr>
        <w:pStyle w:val="Heading4"/>
      </w:pPr>
      <w:r w:rsidRPr="00C23D5A">
        <w:t>The white face centers the question of becoming who</w:t>
      </w:r>
      <w:r>
        <w:t xml:space="preserve">, </w:t>
      </w:r>
      <w:r w:rsidRPr="00C23D5A">
        <w:t>where</w:t>
      </w:r>
      <w:r>
        <w:t xml:space="preserve">, </w:t>
      </w:r>
      <w:r w:rsidRPr="00C23D5A">
        <w:t>why or what do we become is corrupted by whiteness making discussions of race a prior question. Prefer an alternative line of flight- rather than the antiblack attempt to become- summon a line of flight through un-becoming</w:t>
      </w:r>
    </w:p>
    <w:p w14:paraId="1AB5C843" w14:textId="77777777" w:rsidR="00D73660" w:rsidRPr="00C23D5A" w:rsidRDefault="00D73660" w:rsidP="00D73660">
      <w:r w:rsidRPr="00C23D5A">
        <w:rPr>
          <w:rStyle w:val="Style13ptBold"/>
        </w:rPr>
        <w:t>Galloway &amp; Culp 16</w:t>
      </w:r>
      <w:r w:rsidRPr="00C23D5A">
        <w:t xml:space="preserve">, [Alexander R and Andrew, Ending the World as We Know It: Alexander R. Galloway in Conversation with Andrew Culp, 6-29-16, </w:t>
      </w:r>
      <w:hyperlink r:id="rId164" w:history="1">
        <w:r w:rsidRPr="00C23D5A">
          <w:rPr>
            <w:rStyle w:val="Hyperlink"/>
          </w:rPr>
          <w:t>https://www.boundary2.org/2016/06/ending-the-world-as-we-know-it-an-interview-with-andrew-culp/</w:t>
        </w:r>
      </w:hyperlink>
      <w:r w:rsidRPr="00C23D5A">
        <w:t>] //Sripad</w:t>
      </w:r>
    </w:p>
    <w:p w14:paraId="4AD067B0" w14:textId="77777777" w:rsidR="00D73660" w:rsidRPr="00C23D5A" w:rsidRDefault="00D73660" w:rsidP="00D73660">
      <w:pPr>
        <w:rPr>
          <w:b/>
          <w:bCs/>
          <w:u w:val="single"/>
        </w:rPr>
      </w:pPr>
      <w:r w:rsidRPr="00C23D5A">
        <w:rPr>
          <w:u w:val="single"/>
          <w:shd w:val="clear" w:color="auto" w:fill="FFFFFF"/>
        </w:rPr>
        <w:t xml:space="preserve">The writing on Deleuze and race is uneven. A lot of it can be blamed on the </w:t>
      </w:r>
      <w:r w:rsidRPr="00C23D5A">
        <w:rPr>
          <w:b/>
          <w:bCs/>
          <w:u w:val="single"/>
          <w:shd w:val="clear" w:color="auto" w:fill="FFFFFF"/>
        </w:rPr>
        <w:t>imprecise definition of becoming</w:t>
      </w:r>
      <w:r w:rsidRPr="00C23D5A">
        <w:rPr>
          <w:u w:val="single"/>
          <w:shd w:val="clear" w:color="auto" w:fill="FFFFFF"/>
        </w:rPr>
        <w:t>.</w:t>
      </w:r>
      <w:r w:rsidRPr="00C23D5A">
        <w:rPr>
          <w:sz w:val="16"/>
          <w:shd w:val="clear" w:color="auto" w:fill="FFFFFF"/>
        </w:rPr>
        <w:t xml:space="preserve"> The most vulgar version of becoming is embodied by neoliberal subjects who undergo an always-incomplete process of coming more into being (finding themselves, identifying their capacities, commanding their abilities). The molecular version is a bit better in that it theorizes subjectivity as developing outside of or in tension with identity. Yet the </w:t>
      </w:r>
      <w:r w:rsidRPr="00C23D5A">
        <w:rPr>
          <w:u w:val="single"/>
          <w:shd w:val="clear" w:color="auto" w:fill="FFFFFF"/>
        </w:rPr>
        <w:t xml:space="preserve">prominent uses of becoming and race rarely escaped the </w:t>
      </w:r>
      <w:r w:rsidRPr="00C23D5A">
        <w:rPr>
          <w:u w:val="single"/>
        </w:rPr>
        <w:t>postmodern orbit of hybridity, difference, and inclusive disjunction</w:t>
      </w:r>
      <w:r w:rsidRPr="00C23D5A">
        <w:rPr>
          <w:b/>
          <w:bCs/>
          <w:u w:val="single"/>
        </w:rPr>
        <w:t>–the White Man’s face as master signifier, miscegenation as anti-racist practice, “I am all the names of history.”</w:t>
      </w:r>
      <w:r w:rsidRPr="00C23D5A">
        <w:rPr>
          <w:sz w:val="16"/>
        </w:rPr>
        <w:t xml:space="preserve"> You are right to mention afro-pessimism, as it cuts a new way through the problem. As I’ve written elsewhere, Frantz </w:t>
      </w:r>
      <w:r w:rsidRPr="00C23D5A">
        <w:rPr>
          <w:u w:val="single"/>
        </w:rPr>
        <w:t>Fanon describes being caught between “infinity and nothingness” in his famous chapter on the fact of blackness in Black Skin White Masks. The position of infinity is best championed by Fred Moten, whose black fugitive is the effect of an excessive vitality that has survived five hundred years of captivity</w:t>
      </w:r>
      <w:r w:rsidRPr="00C23D5A">
        <w:rPr>
          <w:sz w:val="16"/>
        </w:rPr>
        <w:t>. He catches fleeting moments of it in performances of </w:t>
      </w:r>
      <w:hyperlink r:id="rId165" w:history="1">
        <w:r w:rsidRPr="00C23D5A">
          <w:rPr>
            <w:sz w:val="16"/>
          </w:rPr>
          <w:t>jazz, art, and poetry</w:t>
        </w:r>
      </w:hyperlink>
      <w:r w:rsidRPr="00C23D5A">
        <w:rPr>
          <w:sz w:val="16"/>
        </w:rPr>
        <w:t xml:space="preserve">. This position fits well with the </w:t>
      </w:r>
      <w:r w:rsidRPr="00C23D5A">
        <w:rPr>
          <w:u w:val="single"/>
        </w:rPr>
        <w:t>familiar figures of Deleuzo-Guattarian politics: the itinerant nomad, the foreigner speaking in a minor tongue, the virtuoso trapped in-between lands. In short: the bastard combination of two or more distinct worlds</w:t>
      </w:r>
      <w:r w:rsidRPr="00C23D5A">
        <w:rPr>
          <w:sz w:val="16"/>
        </w:rPr>
        <w:t>. In contrast, afro-pessimism is not the opposite of the black radical tradition but its outside. According to afro-pessimism, the definition of blackness is nothing but the social death of captivity</w:t>
      </w:r>
      <w:r w:rsidRPr="00C23D5A">
        <w:rPr>
          <w:u w:val="single"/>
        </w:rPr>
        <w:t>. Remember the scene of subjection mentioned by Fanon? During that nauseating moment he is assailed by a whole series of cultural associations attached to him by strangers on the street. “I was battered down by tom-toms, cannibalism, intellectual deficiency, fetishism, racial defects, slave-ships, and above all else, above all: ‘Sho’ good eatin””</w:t>
      </w:r>
      <w:r w:rsidRPr="00C23D5A">
        <w:rPr>
          <w:sz w:val="16"/>
        </w:rPr>
        <w:t xml:space="preserve"> (112). </w:t>
      </w:r>
      <w:r w:rsidRPr="00C23D5A">
        <w:rPr>
          <w:b/>
          <w:bCs/>
          <w:u w:val="single"/>
        </w:rPr>
        <w:t>The lesson that afro-pessimism draws from this scene is that cultural representations of blackness only reflect back the interior of white civil society. The conclusion is that combining social death with a culture of resistance</w:t>
      </w:r>
      <w:r w:rsidRPr="00C23D5A">
        <w:rPr>
          <w:sz w:val="16"/>
        </w:rPr>
        <w:t xml:space="preserve">, such as the one embodied by Fanon’s mentor Aimé Césaire, </w:t>
      </w:r>
      <w:r w:rsidRPr="00C23D5A">
        <w:rPr>
          <w:b/>
          <w:bCs/>
          <w:u w:val="single"/>
        </w:rPr>
        <w:t>is a trap that leads only back to whiteness. Afro-pessimism thus follows the alternate route of darkness. It casts a line to the outside through an un-becoming that dissolves the identity we are give as a token for the shame of being a survivor.</w:t>
      </w:r>
    </w:p>
    <w:p w14:paraId="3826B15E" w14:textId="77777777" w:rsidR="00D73660" w:rsidRDefault="00D73660" w:rsidP="00D73660">
      <w:pPr>
        <w:rPr>
          <w:rStyle w:val="Hyperlink"/>
        </w:rPr>
      </w:pPr>
    </w:p>
    <w:p w14:paraId="458B70F9" w14:textId="4E33CCFF" w:rsidR="005757EA" w:rsidRDefault="003A3EA9" w:rsidP="005757EA">
      <w:pPr>
        <w:pStyle w:val="Heading3"/>
      </w:pPr>
      <w:r>
        <w:lastRenderedPageBreak/>
        <w:t>Wilderson 11</w:t>
      </w:r>
    </w:p>
    <w:p w14:paraId="1179C924" w14:textId="77777777" w:rsidR="005757EA" w:rsidRPr="005757EA" w:rsidRDefault="005757EA" w:rsidP="005757EA">
      <w:pPr>
        <w:pStyle w:val="Heading4"/>
      </w:pPr>
      <w:r>
        <w:t>Tryna figure this out</w:t>
      </w:r>
    </w:p>
    <w:p w14:paraId="082624E7" w14:textId="319EFEB3" w:rsidR="005757EA" w:rsidRPr="00F70190" w:rsidRDefault="005757EA" w:rsidP="005757EA">
      <w:pPr>
        <w:jc w:val="both"/>
        <w:rPr>
          <w:rFonts w:eastAsia="Cambria"/>
        </w:rPr>
      </w:pPr>
      <w:r w:rsidRPr="009C7DB5">
        <w:rPr>
          <w:rFonts w:eastAsia="Cambria"/>
          <w:b/>
          <w:bCs/>
          <w:sz w:val="26"/>
        </w:rPr>
        <w:t>Wilderson, 201</w:t>
      </w:r>
      <w:r>
        <w:rPr>
          <w:rFonts w:eastAsia="Cambria"/>
          <w:b/>
          <w:bCs/>
          <w:sz w:val="26"/>
        </w:rPr>
        <w:t>1</w:t>
      </w:r>
      <w:r w:rsidRPr="009C7DB5">
        <w:rPr>
          <w:rFonts w:eastAsia="Cambria"/>
        </w:rPr>
        <w:t xml:space="preserve"> [Frank B. Wilderson is an Associate Professor of African-American Studies at UC Irvine and has a Ph.D. from UC Berkeley, “</w:t>
      </w:r>
      <w:r w:rsidRPr="006917F9">
        <w:rPr>
          <w:rFonts w:eastAsia="Cambria"/>
        </w:rPr>
        <w:t>The Vengeance of Vertigo: Aphasia and Abjection in the Political Trials of Black Insurgents</w:t>
      </w:r>
      <w:r w:rsidRPr="009C7DB5">
        <w:rPr>
          <w:rFonts w:eastAsia="Cambria"/>
        </w:rPr>
        <w:t xml:space="preserve">” Pg </w:t>
      </w:r>
      <w:r w:rsidR="00B90A72">
        <w:rPr>
          <w:rFonts w:eastAsia="Cambria"/>
        </w:rPr>
        <w:t>9-15</w:t>
      </w:r>
      <w:r w:rsidRPr="009C7DB5">
        <w:rPr>
          <w:rFonts w:eastAsia="Cambria"/>
        </w:rPr>
        <w:t>]</w:t>
      </w:r>
      <w:r>
        <w:rPr>
          <w:rFonts w:eastAsia="Cambria"/>
        </w:rPr>
        <w:t xml:space="preserve">//Mojica – 6/27/2020 </w:t>
      </w:r>
    </w:p>
    <w:p w14:paraId="3A625596" w14:textId="77777777" w:rsidR="005757EA" w:rsidRPr="00F70190" w:rsidRDefault="005757EA" w:rsidP="005757EA">
      <w:r w:rsidRPr="006F008D">
        <w:rPr>
          <w:rStyle w:val="StyleUnderline"/>
        </w:rPr>
        <w:t>David Gilbert and Judy Clark, two former members of the Weather Underground, stood trial with Kuwasi Balagoon, the only openly bisexual</w:t>
      </w:r>
      <w:hyperlink r:id="rId166" w:anchor="footnotevii" w:tooltip="footnote vii" w:history="1">
        <w:r w:rsidRPr="006F008D">
          <w:rPr>
            <w:rStyle w:val="StyleUnderline"/>
          </w:rPr>
          <w:t>vii</w:t>
        </w:r>
      </w:hyperlink>
      <w:r w:rsidRPr="006F008D">
        <w:rPr>
          <w:rStyle w:val="StyleUnderline"/>
        </w:rPr>
        <w:t xml:space="preserve"> member of the Black Liberation Army in what is commonly referred to as the Brinks Trial</w:t>
      </w:r>
      <w:r w:rsidRPr="00F70190">
        <w:t>.</w:t>
      </w:r>
      <w:hyperlink r:id="rId167" w:anchor="footnoteviii" w:tooltip="footnote viii" w:history="1">
        <w:r w:rsidRPr="006F008D">
          <w:rPr>
            <w:rStyle w:val="Hyperlink"/>
            <w:sz w:val="16"/>
            <w:szCs w:val="16"/>
          </w:rPr>
          <w:t>viii</w:t>
        </w:r>
      </w:hyperlink>
      <w:r w:rsidRPr="006F008D">
        <w:rPr>
          <w:sz w:val="16"/>
          <w:szCs w:val="16"/>
        </w:rPr>
        <w:t xml:space="preserve"> They sat out much of the trail, arguing “that to participate would be to recognize the legitimacy of the court to criminalize political acts. When they did appear, it was to make statements condemning white supremacy and U.S. imperialism.”</w:t>
      </w:r>
      <w:r w:rsidRPr="00F70190">
        <w:t xml:space="preserve"> </w:t>
      </w:r>
      <w:r w:rsidRPr="006F008D">
        <w:rPr>
          <w:u w:val="single"/>
        </w:rPr>
        <w:t>They argued that “the United States government lacked the legal basis to try them, both because of the political character of their actions, and because of the government’s own illegitimacy</w:t>
      </w:r>
      <w:r w:rsidRPr="006F008D">
        <w:rPr>
          <w:sz w:val="16"/>
          <w:szCs w:val="16"/>
        </w:rPr>
        <w:t xml:space="preserve">” (Berger, Outlaws of America… 252-53). </w:t>
      </w:r>
      <w:r w:rsidRPr="006F008D">
        <w:rPr>
          <w:u w:val="single"/>
        </w:rPr>
        <w:t>They rejected the terms of jurisprudential engagement by refusing the hermeneutics of individual guilt or innocence. They believed the power to pose the question is the greatest power of all. In short, they sought to short circuit the court’s disciplinary logic by exploiting their trial, a window of time between arraignment and incarceration, as an opportunity to shift the terms of adjudication from moral questions of guilt and innocence to ethical questions of state power and political legitimacy</w:t>
      </w:r>
      <w:r w:rsidRPr="00F70190">
        <w:t>. If acquittal came with the counter-hegemonic gains of this Gramscian War of Position, so be it; if not, well, those were always the risks. They weren’t alone in their analysis. The “Verdict of the International Tribunal on Political Prisoners and Prisoners of War in the United States,” Yale Journal of Law and Liberation 2 (1991), declared that the U.S. should follow the same international protocol with political prisoners in the U.S. as it does with prisoners on the battlefields abroad. The Tribunal used the Geneva Convention to frame the defendants as “anti-colonial combatants.”</w:t>
      </w:r>
    </w:p>
    <w:p w14:paraId="697A20A6" w14:textId="77777777" w:rsidR="005757EA" w:rsidRPr="00F70190" w:rsidRDefault="005757EA" w:rsidP="005757EA">
      <w:r w:rsidRPr="00F70190">
        <w:t>[7] There were examples of the effects of pedagogy and praxis less ludic than that of small children who enquired as to which species of pig a federal judge belongs to. The trials occurred within a context wherein there was a tacit consensus on the Left which espoused non-cooperation with law enforcement officials. David Gilbert explains how his Weather Underground unit’s ability to elude a police dragnet in San Francisco, flee to Oregon, and establish new identities was less a result of their clandestine skills than of “the anti-state political consciousness that prevailed in youth culture, which meant that information did not flow to the state but flowed to us.”</w:t>
      </w:r>
      <w:hyperlink r:id="rId168" w:anchor="footnoteix" w:tooltip="footnote ix" w:history="1">
        <w:r w:rsidRPr="00F70190">
          <w:rPr>
            <w:rStyle w:val="Hyperlink"/>
          </w:rPr>
          <w:t>ix</w:t>
        </w:r>
      </w:hyperlink>
    </w:p>
    <w:p w14:paraId="0D437340" w14:textId="77777777" w:rsidR="005757EA" w:rsidRPr="00F70190" w:rsidRDefault="005757EA" w:rsidP="005757EA">
      <w:r w:rsidRPr="00F70190">
        <w:t>[8] The fruits of this counter-hegemonic context, the transformation of Gramscian “common sense” (apprehensive or inscrutable cooperation with the cops) into “good sense” (non-cooperation with the cops), can also be glimpsed by taking stock of the plethora of progressives who, when called before grand juries, began their testimony by announcing that they would not answer any of the questions put to them. By refusing to answer questions of the grand jury, the witness was all but guaranteeing an 18 month prison sentence. But by refusing to answer all questions prior to their being asked, the witness performed a rejection of the grand jury’s right to convene—an ethical refusal of the legal system itself, as opposed to a moral objection to legal excesses. Ironically, this ethical refusal shaved years off their prison sentences. If the witness had engaged the court in conversation, that is, listened to the questions and then either answered or rejected them, s/he could have served 18 months for each unanswered question for contempt of court. By announcing his/her refusal to participate in the process s/he could only be convicted on one count of contempt.</w:t>
      </w:r>
    </w:p>
    <w:p w14:paraId="6FA903C9" w14:textId="77777777" w:rsidR="005757EA" w:rsidRPr="00F70190" w:rsidRDefault="005757EA" w:rsidP="005757EA">
      <w:r w:rsidRPr="00F70190">
        <w:lastRenderedPageBreak/>
        <w:t>[9] This is not to say, however, the political awareness and politics of refusal that resisted state violence of the late 1960s and 1970s developed along an increasingly enlightened, point for point pilgrim’s progress. As we ascend from the commonplace into the rare, that is, from grand jury refusals of everyday progressives who risked receiving 18 months for contempt, to the trials of Black Liberation Army soldiers who refused the decorum and the discourse of the court though they faced life imprisonment for paramilitary activity—in other words, even for the ideologically unified segment of the movement committed to armed struggle—we find that the Black paramilitaries’ orientation to the court resists singular and unified interpretation. Some scholars interpret their jurisprudential engagements as the sine qua non of a politics of refusal; others see them as being underwritten by rank reformism.</w:t>
      </w:r>
    </w:p>
    <w:p w14:paraId="4203364C" w14:textId="77777777" w:rsidR="005757EA" w:rsidRPr="00F70190" w:rsidRDefault="005757EA" w:rsidP="005757EA">
      <w:r w:rsidRPr="00F70190">
        <w:t>[10] David Ray Papke is among the latter group. He argues that despite the Black Panther Party’s commitment to the revolutionary overthrow of the state, a “pronounced sensitivity to legal concerns” was “central to [their] internal education program” (Papke 667). For Papke, the Panthers’ interpellation by (rather than refusal of) bourgeois jurisprudence is exemplified in Huey’s P. Newton’s eagerness to defend himself in court. Newton’s rhetoric of contempt for the American legal system is hard to reconcile with his penchant to revel in debates on legal definitions and his belief that the answers to these debates could be known and finalized.</w:t>
      </w:r>
    </w:p>
    <w:p w14:paraId="1046DA41" w14:textId="77777777" w:rsidR="005757EA" w:rsidRPr="00F70190" w:rsidRDefault="005757EA" w:rsidP="005757EA">
      <w:r w:rsidRPr="00F70190">
        <w:t>[T]he greatest problem with the Panther’s understanding of constitutional rights involved their static positivism. They seemed to think almost like white conservative right-to-bear arms zealots, that the meaning of constitutional amendments was unambiguously known. Their constitutional jurisprudence was oversimplified and reductively ahistorical. In addition, [they made] a certainty of something as fluid and complex as a constitutional right (Papke 666-67).</w:t>
      </w:r>
    </w:p>
    <w:p w14:paraId="092F9E86" w14:textId="77777777" w:rsidR="005757EA" w:rsidRPr="00F70190" w:rsidRDefault="005757EA" w:rsidP="005757EA">
      <w:r w:rsidRPr="00F70190">
        <w:t>[11] In what rings as a repudiation of Papke’s interpretation of Black paramilitary courtroom strategies, Evelyn Williams, Assata Shakur’s attorney and aunt, writes:</w:t>
      </w:r>
    </w:p>
    <w:p w14:paraId="02E122EC" w14:textId="77777777" w:rsidR="005757EA" w:rsidRPr="00F70190" w:rsidRDefault="005757EA" w:rsidP="005757EA">
      <w:r w:rsidRPr="00F70190">
        <w:t>Political prisoners scrutinize each motion their attorney files with an eye not for its legal competence or consequences but for its political ramifications in the overall unceasing need to expose the society in its true light, not to extricate themselves from its grip. And they refuse to be deterred by fear of the system’s retaliatory might or by the hope that submission to its rules would benefit them. (Williams 84)</w:t>
      </w:r>
    </w:p>
    <w:p w14:paraId="1205599B" w14:textId="77777777" w:rsidR="005757EA" w:rsidRPr="00F70190" w:rsidRDefault="005757EA" w:rsidP="005757EA">
      <w:r w:rsidRPr="00F70190">
        <w:t>What Papke calls “static positivism” and an “oversimplified and reductively ahistorical” jurisprudence, Williams characterizes as an unflinching paradigmatic analysis. Paradigmatic because not only does it refuse to grant Papke’s call for “constitutional complexity” essential status, but also because this refusal is buttressed with an added dimension: the desire to restore relational logic to the idea of the court—that is, the desire to consider the court as a political institution within a constellation of political institutions, as opposed to a sealed, hermitic space. Unflinching, because their refusal was not deterred by state violence. Representing Assata Shakur, Williams continues,</w:t>
      </w:r>
    </w:p>
    <w:p w14:paraId="724B46AE" w14:textId="77777777" w:rsidR="005757EA" w:rsidRPr="00F70190" w:rsidRDefault="005757EA" w:rsidP="005757EA">
      <w:r w:rsidRPr="00F70190">
        <w:t>required constant adjustment from my long practiced academic and technical approach. Her assessment of our differences was partially correct. According to her, I would not classify a forest as such until I had counted every tree, while she would recognize the obvious immediately: I was cerebral and legally knowledgeable, but not the political strategist that she was. So we made a pact: I would do my legal thing and she would do her necessary thing (84).</w:t>
      </w:r>
    </w:p>
    <w:p w14:paraId="4CE37AF8" w14:textId="77777777" w:rsidR="005757EA" w:rsidRPr="00F70190" w:rsidRDefault="005757EA" w:rsidP="005757EA">
      <w:r w:rsidRPr="00F70190">
        <w:lastRenderedPageBreak/>
        <w:t>The necessary thing ran the gamut from taking judges and officers of the court hostage, as Jonathan Jackson did in Marin, to refusing to stand when the judge entered the room, to commandeering the court as a liberation school, to refusing to testify or testifying in ways that shunned decorum and the rules of evidence. An example of the latter is Kuwasi Balagoon’s poetic rendering of the statement he read right before he was sentenced to life imprisonment for the deaths of two police officers and a money courier during the Brinks armored car expropriation.</w:t>
      </w:r>
    </w:p>
    <w:p w14:paraId="4DF15C60" w14:textId="77777777" w:rsidR="005757EA" w:rsidRPr="00F70190" w:rsidRDefault="005757EA" w:rsidP="005757EA">
      <w:r w:rsidRPr="00F70190">
        <w:t>Your Honor</w:t>
      </w:r>
      <w:r w:rsidRPr="00F70190">
        <w:br/>
        <w:t>your honor</w:t>
      </w:r>
      <w:r w:rsidRPr="00F70190">
        <w:br/>
        <w:t>since i’ve been convicted of murder</w:t>
      </w:r>
      <w:r w:rsidRPr="00F70190">
        <w:br/>
        <w:t>and have taken time to digest</w:t>
      </w:r>
      <w:r w:rsidRPr="00F70190">
        <w:br/>
        <w:t>just what that means</w:t>
      </w:r>
      <w:r w:rsidRPr="00F70190">
        <w:br/>
        <w:t>after noting what it means to my family</w:t>
      </w:r>
      <w:r w:rsidRPr="00F70190">
        <w:br/>
        <w:t>and how it affects people who read the newspapers</w:t>
      </w:r>
      <w:r w:rsidRPr="00F70190">
        <w:br/>
        <w:t>and all</w:t>
      </w:r>
      <w:r w:rsidRPr="00F70190">
        <w:br/>
        <w:t>i see now that i’ve made a terrible mistake!</w:t>
      </w:r>
      <w:r w:rsidRPr="00F70190">
        <w:br/>
        <w:t>and didn’t approach this trial</w:t>
      </w:r>
      <w:r w:rsidRPr="00F70190">
        <w:br/>
        <w:t>in a respectful, deliberate or thoughtful manner</w:t>
      </w:r>
      <w:r w:rsidRPr="00F70190">
        <w:br/>
        <w:t>didn’t take advantage of the best legal advice</w:t>
      </w:r>
      <w:r w:rsidRPr="00F70190">
        <w:br/>
        <w:t>and based my actions on irrelevant matters</w:t>
      </w:r>
      <w:r w:rsidRPr="00F70190">
        <w:br/>
        <w:t>which i can see now in a much more sober mind</w:t>
      </w:r>
      <w:r w:rsidRPr="00F70190">
        <w:br/>
        <w:t>had nothing to do with this case</w:t>
      </w:r>
      <w:r w:rsidRPr="00F70190">
        <w:br/>
        <w:t>i must have been legally insane thinking about:</w:t>
      </w:r>
      <w:r w:rsidRPr="00F70190">
        <w:br/>
        <w:t>the twenty five murders of children in atlanta since</w:t>
      </w:r>
      <w:r w:rsidRPr="00F70190">
        <w:br/>
        <w:t>Wayne Williams’ capture</w:t>
      </w:r>
      <w:r w:rsidRPr="00F70190">
        <w:br/>
        <w:t>the recent murder of a man in boston by the police</w:t>
      </w:r>
      <w:r w:rsidRPr="00F70190">
        <w:br/>
        <w:t>the recent murders of two in chicago by the police</w:t>
      </w:r>
      <w:r w:rsidRPr="00F70190">
        <w:br/>
        <w:t>the shooting of a five-year-old little boy in suburban calif[ornia]</w:t>
      </w:r>
      <w:r w:rsidRPr="00F70190">
        <w:br/>
        <w:t>the lynching in alabama</w:t>
      </w:r>
      <w:r w:rsidRPr="00F70190">
        <w:br/>
        <w:t>the mob murder of a transit worker in brooklyn</w:t>
      </w:r>
      <w:r w:rsidRPr="00F70190">
        <w:br/>
        <w:t>the murders of fourteen women in boston</w:t>
      </w:r>
      <w:r w:rsidRPr="00F70190">
        <w:br/>
        <w:t>feeling that this is evidence of something</w:t>
      </w:r>
      <w:r w:rsidRPr="00F70190">
        <w:br/>
        <w:t>and that there must</w:t>
      </w:r>
      <w:r w:rsidRPr="00F70190">
        <w:br/>
        <w:t>be a lesson in all of this—I thought</w:t>
      </w:r>
      <w:r w:rsidRPr="00F70190">
        <w:br/>
        <w:t>murder was legal (Balagoon 95)</w:t>
      </w:r>
    </w:p>
    <w:p w14:paraId="3F71B860" w14:textId="77777777" w:rsidR="005757EA" w:rsidRPr="00F70190" w:rsidRDefault="005757EA" w:rsidP="005757EA">
      <w:r w:rsidRPr="00F70190">
        <w:t xml:space="preserve">[12] Balagoon’s poem is an example of the “necessary thing” that Evelyn Williams noted—the kind of performative gesture the BLA political prisoners were famous for. It demonstrates how the court is systemically implicated in the ongoing Black holocaust. But as a testimony it is incomplete—not in terms of quantity, but in terms of quality. Its deepest insight is the conclusion that it reaches that the law is White, coupled with the inference that Balagoon was guilty prior to the Brinks expropriation. His innocence cannot be vouchsafed until all semblance of the law has been eradicated. The poem’s closing line, “I thought murder was legal” locates the court at the end of a metonymic chain of hate crimes, and thus, politicizes the presumed impartiality of the pending violence—the life sentence about to be handed down. Such counter-hegemonic gestures are part of a process that Gramsci describes as the </w:t>
      </w:r>
      <w:r w:rsidRPr="00F70190">
        <w:lastRenderedPageBreak/>
        <w:t xml:space="preserve">War of Position’s isolation and emasculation of ruling class values. But the Gramscian model breaks down because the subjects of the poem (Black people) are not Gramscian subjects. From the poem we get a sense that Black people are being killed because they are Black people. This is different from the Gramscian subject who is killed because s/he goes on strike or lays siege to a factory. Another spanner in the Gramscian works is evident in the way the deaths are narrated. The body count Balagoon offers reads like a report on holocaust atrocities through which we get no sense of the people who existed before the holocaust or the impacts of this holocaust on their polity, their cosmology, their structures of feeling, or the capacity of their offspring to go on living. </w:t>
      </w:r>
    </w:p>
    <w:p w14:paraId="08BB0B20" w14:textId="77777777" w:rsidR="005757EA" w:rsidRPr="00F70190" w:rsidRDefault="005757EA" w:rsidP="005757EA">
      <w:r w:rsidRPr="00F70190">
        <w:t>[13] Kuwasi Balagoon’s testimony is incomplete because taxonomy can itemize atrocities but cannot bear witness to suffering, and a conceptual framework of redress is contingent upon a subject’s capacity to bear witness. The structural violence that positions Balagoon paradigmatically</w:t>
      </w:r>
      <w:hyperlink r:id="rId169" w:anchor="footnotex" w:tooltip="footnote x" w:history="1">
        <w:r w:rsidRPr="00F70190">
          <w:rPr>
            <w:rStyle w:val="Hyperlink"/>
          </w:rPr>
          <w:t>x</w:t>
        </w:r>
      </w:hyperlink>
      <w:r w:rsidRPr="00F70190">
        <w:t xml:space="preserve"> makes the degree of psychic integration required in order to bear witness all but impossible, thereby undermining the status of his claims at the level of identity and, by extension, undermining his capacity to offer a testimony on trauma or a narrative of redress, be it juridical or political. I am humbled by the courage and tenacity it must have taken to use the space and time allotted to them for reading atrocities into the public record often at the expense of adjudicating the charges levied against them. But the reportage of atrocities is just that, reportage: laden with spectacle and light on sustained meditations on trauma. How can a sense of redress—juridical or political—emerge from a context where sustained meditations on trauma have no purchase?</w:t>
      </w:r>
    </w:p>
    <w:p w14:paraId="0AA692B6" w14:textId="77777777" w:rsidR="005757EA" w:rsidRPr="00F70190" w:rsidRDefault="005757EA" w:rsidP="005757EA"/>
    <w:p w14:paraId="2D3B9EBF" w14:textId="577CB6E1" w:rsidR="006F01CE" w:rsidRDefault="006F01CE" w:rsidP="006F01CE">
      <w:pPr>
        <w:pStyle w:val="Heading3"/>
      </w:pPr>
      <w:r>
        <w:lastRenderedPageBreak/>
        <w:t>Wilderson 16</w:t>
      </w:r>
    </w:p>
    <w:p w14:paraId="74B3D1B7" w14:textId="77777777" w:rsidR="006F01CE" w:rsidRPr="009952C6" w:rsidRDefault="006F01CE" w:rsidP="006F01CE">
      <w:pPr>
        <w:pStyle w:val="Heading4"/>
      </w:pPr>
      <w:r w:rsidRPr="009952C6">
        <w:t>Debate is structured by an arch of redemption built around the axis of black subjugation – responses to the resolution question prefigures the argumentative protocols presumes a shift from dis-equilibrium to equiblium that crowd out a grammar of suffering of loss that marks blackness as never in equilibrium. The rhetorical form of the 1AC siphons energy into modalities of humanist redress that becomes parasitic on black suffering.</w:t>
      </w:r>
    </w:p>
    <w:p w14:paraId="3181526A" w14:textId="77777777" w:rsidR="006F01CE" w:rsidRPr="009952C6" w:rsidRDefault="006F01CE" w:rsidP="006F01CE">
      <w:r w:rsidRPr="009952C6">
        <w:t xml:space="preserve">Frank B </w:t>
      </w:r>
      <w:r w:rsidRPr="009952C6">
        <w:rPr>
          <w:rStyle w:val="Style13ptBold"/>
        </w:rPr>
        <w:t>Wilderson</w:t>
      </w:r>
      <w:r w:rsidRPr="009952C6">
        <w:t xml:space="preserve"> III 2-25-20</w:t>
      </w:r>
      <w:r w:rsidRPr="009952C6">
        <w:rPr>
          <w:rStyle w:val="Style13ptBold"/>
        </w:rPr>
        <w:t>16</w:t>
      </w:r>
      <w:r w:rsidRPr="009952C6">
        <w:t xml:space="preserve"> “HIS Podcast 52” </w:t>
      </w:r>
      <w:hyperlink r:id="rId170" w:history="1">
        <w:r w:rsidRPr="009952C6">
          <w:t>http://www.podcastgarden.com/episode/hsi-podcast-52_71843</w:t>
        </w:r>
      </w:hyperlink>
      <w:r w:rsidRPr="009952C6">
        <w:t>, transcribed from audio 5:33-12:25 by Greg Zoda  (associate professor of African American Studies and Drama at UC Irvine, PhD in Rhetoric and Film Studies from UC Berkeley</w:t>
      </w:r>
      <w:r>
        <w:t>) rc//Townes</w:t>
      </w:r>
    </w:p>
    <w:p w14:paraId="49438CF1" w14:textId="77777777" w:rsidR="006F01CE" w:rsidRPr="00C959F8" w:rsidRDefault="006F01CE" w:rsidP="006F01CE">
      <w:pPr>
        <w:rPr>
          <w:rStyle w:val="StyleUnderline"/>
        </w:rPr>
      </w:pPr>
      <w:r w:rsidRPr="00C959F8">
        <w:rPr>
          <w:sz w:val="14"/>
        </w:rPr>
        <w:t xml:space="preserve">But here’s why I would say that the things can’t be reconciled and why I’m fascinated with the way high school and college debaters are using it. I think it was—I don’t know what sociologist—Max Weber (you know, I quote all sorts of people except right out fascists)—I believe he said that </w:t>
      </w:r>
      <w:r w:rsidRPr="00AC5630">
        <w:rPr>
          <w:rStyle w:val="Emphasis"/>
        </w:rPr>
        <w:t>the power to pose the question is the greatest power of all.</w:t>
      </w:r>
      <w:r w:rsidRPr="00C959F8">
        <w:rPr>
          <w:sz w:val="14"/>
        </w:rPr>
        <w:t xml:space="preserve"> </w:t>
      </w:r>
      <w:r w:rsidRPr="00AC5630">
        <w:rPr>
          <w:rStyle w:val="StyleUnderline"/>
        </w:rPr>
        <w:t xml:space="preserve">And the way that </w:t>
      </w:r>
      <w:r w:rsidRPr="00AC5630">
        <w:rPr>
          <w:rStyle w:val="Emphasis"/>
        </w:rPr>
        <w:t>the question is posed in the world of debate</w:t>
      </w:r>
      <w:r w:rsidRPr="00AC5630">
        <w:rPr>
          <w:rStyle w:val="StyleUnderline"/>
        </w:rPr>
        <w:t xml:space="preserve"> in January—the question that carries one through the entire twelve months—is posed in a way that </w:t>
      </w:r>
      <w:r w:rsidRPr="00AC5630">
        <w:rPr>
          <w:rStyle w:val="Emphasis"/>
        </w:rPr>
        <w:t>cannot be reconciled</w:t>
      </w:r>
      <w:r w:rsidRPr="00AC5630">
        <w:rPr>
          <w:rStyle w:val="StyleUnderline"/>
        </w:rPr>
        <w:t xml:space="preserve"> with the basic lens of interpretation of </w:t>
      </w:r>
      <w:r w:rsidRPr="00AC5630">
        <w:rPr>
          <w:rStyle w:val="Emphasis"/>
        </w:rPr>
        <w:t>Afropessimism</w:t>
      </w:r>
      <w:r w:rsidRPr="00C959F8">
        <w:rPr>
          <w:sz w:val="14"/>
        </w:rPr>
        <w:t xml:space="preserve">. </w:t>
      </w:r>
      <w:r w:rsidRPr="00AC5630">
        <w:rPr>
          <w:rStyle w:val="StyleUnderline"/>
        </w:rPr>
        <w:t xml:space="preserve">The question is always posed on what I call and others call an </w:t>
      </w:r>
      <w:r w:rsidRPr="00AC5630">
        <w:rPr>
          <w:rStyle w:val="Emphasis"/>
        </w:rPr>
        <w:t>arch of redemption</w:t>
      </w:r>
      <w:r w:rsidRPr="00C959F8">
        <w:rPr>
          <w:sz w:val="14"/>
        </w:rPr>
        <w:t xml:space="preserve">. </w:t>
      </w:r>
      <w:r w:rsidRPr="00AC5630">
        <w:rPr>
          <w:rStyle w:val="StyleUnderline"/>
        </w:rPr>
        <w:t xml:space="preserve">In other words, the question </w:t>
      </w:r>
      <w:r w:rsidRPr="00AC5630">
        <w:rPr>
          <w:rStyle w:val="Emphasis"/>
        </w:rPr>
        <w:t>assumes an instance of plenitude</w:t>
      </w:r>
      <w:r w:rsidRPr="00AC5630">
        <w:rPr>
          <w:rStyle w:val="StyleUnderline"/>
        </w:rPr>
        <w:t xml:space="preserve">, say, the </w:t>
      </w:r>
      <w:r w:rsidRPr="00AC5630">
        <w:rPr>
          <w:rStyle w:val="Emphasis"/>
        </w:rPr>
        <w:t>free association and the free assembly</w:t>
      </w:r>
      <w:r w:rsidRPr="00AC5630">
        <w:rPr>
          <w:rStyle w:val="StyleUnderline"/>
        </w:rPr>
        <w:t>—the right to free assembly—of citizens, and then it moves from that assumption to a rupture.</w:t>
      </w:r>
      <w:r w:rsidRPr="00C959F8">
        <w:rPr>
          <w:sz w:val="14"/>
        </w:rPr>
        <w:t xml:space="preserve"> So </w:t>
      </w:r>
      <w:r w:rsidRPr="00AC5630">
        <w:rPr>
          <w:rStyle w:val="Emphasis"/>
        </w:rPr>
        <w:t>it moves from equilibrium to disequilibrium, which is to say the manifestation of the surveillance state.</w:t>
      </w:r>
      <w:r w:rsidRPr="00C959F8">
        <w:rPr>
          <w:sz w:val="14"/>
        </w:rPr>
        <w:t xml:space="preserve"> And so </w:t>
      </w:r>
      <w:r w:rsidRPr="00C959F8">
        <w:rPr>
          <w:rStyle w:val="StyleUnderline"/>
        </w:rPr>
        <w:t xml:space="preserve">the third move in the </w:t>
      </w:r>
      <w:r w:rsidRPr="00C959F8">
        <w:rPr>
          <w:rStyle w:val="Emphasis"/>
        </w:rPr>
        <w:t>tripartite arc of narrative</w:t>
      </w:r>
      <w:r w:rsidRPr="00C959F8">
        <w:rPr>
          <w:rStyle w:val="StyleUnderline"/>
        </w:rPr>
        <w:t xml:space="preserve"> is, of course, the move of </w:t>
      </w:r>
      <w:r w:rsidRPr="00C959F8">
        <w:rPr>
          <w:rStyle w:val="Emphasis"/>
        </w:rPr>
        <w:t>redemption</w:t>
      </w:r>
      <w:r w:rsidRPr="00C959F8">
        <w:rPr>
          <w:rStyle w:val="StyleUnderline"/>
        </w:rPr>
        <w:t>, which is to say how can the plenitude—whether it’s a historical materialist plenitude, a social formation having its rights and liberties disrupted—</w:t>
      </w:r>
      <w:r w:rsidRPr="00C959F8">
        <w:rPr>
          <w:rStyle w:val="Emphasis"/>
        </w:rPr>
        <w:t>how can that be restored</w:t>
      </w:r>
      <w:r w:rsidRPr="00C959F8">
        <w:rPr>
          <w:sz w:val="14"/>
        </w:rPr>
        <w:t xml:space="preserve">. </w:t>
      </w:r>
      <w:r w:rsidRPr="00C959F8">
        <w:rPr>
          <w:rStyle w:val="Emphasis"/>
        </w:rPr>
        <w:t>It’s that movement from equilibrium to disequilibrium to equilibrium restored which is precisely at the center of the critique of Afropessimism</w:t>
      </w:r>
      <w:r w:rsidRPr="00C959F8">
        <w:rPr>
          <w:sz w:val="14"/>
        </w:rPr>
        <w:t xml:space="preserve">. </w:t>
      </w:r>
      <w:r w:rsidRPr="00C959F8">
        <w:rPr>
          <w:rStyle w:val="Emphasis"/>
        </w:rPr>
        <w:t>Afropessimism is not an offering for historical redemption; it’s not an offering for the restoration of a body in need of redress the way that postcolonialism is, the way that Marxism is, the way that radical feminism is, the way that indigenism is.</w:t>
      </w:r>
      <w:r w:rsidRPr="00C959F8">
        <w:rPr>
          <w:sz w:val="14"/>
        </w:rPr>
        <w:t xml:space="preserve"> </w:t>
      </w:r>
      <w:r w:rsidRPr="00C959F8">
        <w:rPr>
          <w:rStyle w:val="StyleUnderline"/>
        </w:rPr>
        <w:t xml:space="preserve">It’s a critique of the rhetorical structure of those lenses of interpretation, critiquing them as to </w:t>
      </w:r>
      <w:r w:rsidRPr="00C959F8">
        <w:rPr>
          <w:rStyle w:val="Emphasis"/>
        </w:rPr>
        <w:t>a) what they don’t or are unable to say about the violence that subjugates and positions Blacks</w:t>
      </w:r>
      <w:r w:rsidRPr="00C959F8">
        <w:rPr>
          <w:sz w:val="14"/>
        </w:rPr>
        <w:t xml:space="preserve"> </w:t>
      </w:r>
      <w:r w:rsidRPr="00C959F8">
        <w:rPr>
          <w:rStyle w:val="StyleUnderline"/>
        </w:rPr>
        <w:t>and</w:t>
      </w:r>
      <w:r w:rsidRPr="00C959F8">
        <w:rPr>
          <w:sz w:val="14"/>
        </w:rPr>
        <w:t xml:space="preserve"> </w:t>
      </w:r>
      <w:r w:rsidRPr="00C959F8">
        <w:rPr>
          <w:rStyle w:val="Emphasis"/>
        </w:rPr>
        <w:t>b) why it is that they actually need Blackness as slaveness to be outside of their lens of interpretation.</w:t>
      </w:r>
      <w:r w:rsidRPr="00C959F8">
        <w:rPr>
          <w:sz w:val="14"/>
        </w:rPr>
        <w:t xml:space="preserve"> So there’s a way in which—to come full circle to where I started—</w:t>
      </w:r>
      <w:r w:rsidRPr="00C959F8">
        <w:rPr>
          <w:rStyle w:val="StyleUnderline"/>
        </w:rPr>
        <w:t xml:space="preserve">there’s a way in which the </w:t>
      </w:r>
      <w:r w:rsidRPr="00C959F8">
        <w:rPr>
          <w:rStyle w:val="Emphasis"/>
        </w:rPr>
        <w:t>rhetorical structure of debate</w:t>
      </w:r>
      <w:r w:rsidRPr="00C959F8">
        <w:rPr>
          <w:sz w:val="14"/>
        </w:rPr>
        <w:t xml:space="preserve">, </w:t>
      </w:r>
      <w:r w:rsidRPr="00C959F8">
        <w:rPr>
          <w:rStyle w:val="Emphasis"/>
        </w:rPr>
        <w:t>the demand of debate</w:t>
      </w:r>
      <w:r w:rsidRPr="00C959F8">
        <w:rPr>
          <w:sz w:val="14"/>
        </w:rPr>
        <w:t xml:space="preserve">, </w:t>
      </w:r>
      <w:r w:rsidRPr="00C959F8">
        <w:rPr>
          <w:rStyle w:val="StyleUnderline"/>
        </w:rPr>
        <w:t>the protocols are already ideologically laden</w:t>
      </w:r>
      <w:r w:rsidRPr="00C959F8">
        <w:rPr>
          <w:sz w:val="14"/>
        </w:rPr>
        <w:t xml:space="preserve">. </w:t>
      </w:r>
      <w:r w:rsidRPr="00C959F8">
        <w:rPr>
          <w:rStyle w:val="Emphasis"/>
        </w:rPr>
        <w:t>It doesn’t matter what question you pour into those protocols</w:t>
      </w:r>
      <w:r w:rsidRPr="00C959F8">
        <w:rPr>
          <w:sz w:val="14"/>
        </w:rPr>
        <w:t xml:space="preserve">. </w:t>
      </w:r>
      <w:r w:rsidRPr="00C959F8">
        <w:rPr>
          <w:rStyle w:val="StyleUnderline"/>
        </w:rPr>
        <w:t>The protocols, themselves, are all ideological straightjackets [</w:t>
      </w:r>
      <w:r w:rsidRPr="00C959F8">
        <w:rPr>
          <w:rStyle w:val="Emphasis"/>
        </w:rPr>
        <w:t>constrictions</w:t>
      </w:r>
      <w:r w:rsidRPr="00C959F8">
        <w:rPr>
          <w:rStyle w:val="StyleUnderline"/>
        </w:rPr>
        <w:t xml:space="preserve">] which </w:t>
      </w:r>
      <w:r w:rsidRPr="00C959F8">
        <w:rPr>
          <w:rStyle w:val="Emphasis"/>
        </w:rPr>
        <w:t>preclude</w:t>
      </w:r>
      <w:r w:rsidRPr="00C959F8">
        <w:rPr>
          <w:rStyle w:val="StyleUnderline"/>
        </w:rPr>
        <w:t xml:space="preserve"> the kind of </w:t>
      </w:r>
      <w:r w:rsidRPr="00C959F8">
        <w:rPr>
          <w:rStyle w:val="Emphasis"/>
        </w:rPr>
        <w:t>investigation of suffering</w:t>
      </w:r>
      <w:r w:rsidRPr="00C959F8">
        <w:rPr>
          <w:sz w:val="14"/>
        </w:rPr>
        <w:t xml:space="preserve">. </w:t>
      </w:r>
      <w:r w:rsidRPr="00C959F8">
        <w:rPr>
          <w:rStyle w:val="StyleUnderline"/>
        </w:rPr>
        <w:t xml:space="preserve">In order for Black suffering to be part of the debate question, it would have to go through a </w:t>
      </w:r>
      <w:r w:rsidRPr="00C959F8">
        <w:rPr>
          <w:rStyle w:val="Emphasis"/>
        </w:rPr>
        <w:t>structural adjustment to begin to look like the suffering of some other group</w:t>
      </w:r>
      <w:r w:rsidRPr="00C959F8">
        <w:rPr>
          <w:sz w:val="14"/>
        </w:rPr>
        <w:t xml:space="preserve">. The way Hartman talks about this is by suggesting that what you have in the world of subalterns—degraded humans who suffer—you have narratives of the possibility of real or imagined redemption, which is to say, narratives which are structured around the question of how to relieve the suffering that didn’t happen before the invasion of some sorts. </w:t>
      </w:r>
      <w:r w:rsidRPr="00C959F8">
        <w:rPr>
          <w:rStyle w:val="StyleUnderline"/>
        </w:rPr>
        <w:t xml:space="preserve">But what she says with respect to Blacks is that </w:t>
      </w:r>
      <w:r w:rsidRPr="00C959F8">
        <w:rPr>
          <w:rStyle w:val="Emphasis"/>
        </w:rPr>
        <w:t>you cannot tell the story of before the invasion, before the destruction</w:t>
      </w:r>
      <w:r w:rsidRPr="00C959F8">
        <w:rPr>
          <w:sz w:val="14"/>
        </w:rPr>
        <w:t xml:space="preserve">. </w:t>
      </w:r>
      <w:r w:rsidRPr="00C959F8">
        <w:rPr>
          <w:rStyle w:val="StyleUnderline"/>
        </w:rPr>
        <w:t xml:space="preserve">So, without being able to do that, she says when you think of narrating Blackness, you have to think of </w:t>
      </w:r>
      <w:r w:rsidRPr="00C959F8">
        <w:rPr>
          <w:rStyle w:val="Emphasis"/>
        </w:rPr>
        <w:t>repetition</w:t>
      </w:r>
      <w:r w:rsidRPr="00C959F8">
        <w:rPr>
          <w:rStyle w:val="StyleUnderline"/>
        </w:rPr>
        <w:t xml:space="preserve"> as </w:t>
      </w:r>
      <w:r w:rsidRPr="00C959F8">
        <w:rPr>
          <w:rStyle w:val="Emphasis"/>
        </w:rPr>
        <w:t>opposed</w:t>
      </w:r>
      <w:r w:rsidRPr="00C959F8">
        <w:rPr>
          <w:rStyle w:val="StyleUnderline"/>
        </w:rPr>
        <w:t xml:space="preserve"> to </w:t>
      </w:r>
      <w:r w:rsidRPr="00C959F8">
        <w:rPr>
          <w:rStyle w:val="Emphasis"/>
        </w:rPr>
        <w:t>redemption</w:t>
      </w:r>
      <w:r w:rsidRPr="00C959F8">
        <w:rPr>
          <w:sz w:val="14"/>
        </w:rPr>
        <w:t xml:space="preserve">. And </w:t>
      </w:r>
      <w:r w:rsidRPr="00C959F8">
        <w:rPr>
          <w:rStyle w:val="StyleUnderline"/>
        </w:rPr>
        <w:t xml:space="preserve">so when we were off the air, one of the things I said to Marquis and to Josh is that one of the foreseeable problems with the future of Afropessimism is people kind of cherry-picking from it to </w:t>
      </w:r>
      <w:r w:rsidRPr="00C959F8">
        <w:rPr>
          <w:rStyle w:val="Emphasis"/>
        </w:rPr>
        <w:t>enhance the explanatory power of their own suffering</w:t>
      </w:r>
      <w:r w:rsidRPr="00C959F8">
        <w:rPr>
          <w:sz w:val="14"/>
        </w:rPr>
        <w:t xml:space="preserve">. </w:t>
      </w:r>
      <w:r w:rsidRPr="00C959F8">
        <w:rPr>
          <w:rStyle w:val="StyleUnderline"/>
        </w:rPr>
        <w:t xml:space="preserve">And that cherry-picking will actually, inevitably, leave by the wayside the very deliberate absence in </w:t>
      </w:r>
      <w:r w:rsidRPr="00C959F8">
        <w:rPr>
          <w:rStyle w:val="StyleUnderline"/>
        </w:rPr>
        <w:lastRenderedPageBreak/>
        <w:t xml:space="preserve">Afropessimism, and that is the </w:t>
      </w:r>
      <w:r w:rsidRPr="00C959F8">
        <w:rPr>
          <w:rStyle w:val="Emphasis"/>
        </w:rPr>
        <w:t>absence of redemptive theorization</w:t>
      </w:r>
      <w:r w:rsidRPr="00C959F8">
        <w:rPr>
          <w:sz w:val="14"/>
        </w:rPr>
        <w:t xml:space="preserve">, </w:t>
      </w:r>
      <w:r w:rsidRPr="00C959F8">
        <w:rPr>
          <w:rStyle w:val="StyleUnderline"/>
        </w:rPr>
        <w:t>which is present in everything else</w:t>
      </w:r>
      <w:r w:rsidRPr="00C959F8">
        <w:rPr>
          <w:sz w:val="14"/>
        </w:rPr>
        <w:t xml:space="preserve">. Redemptive theorization is theorized through all three volumes of Das Kapital; it’s theorized in the psychoanalytic feminism of Hartman and people like Julia Kristeva; it’s theorized in the work of Ward Churchill and Vine Deloria. </w:t>
      </w:r>
      <w:r w:rsidRPr="00C959F8">
        <w:rPr>
          <w:rStyle w:val="Emphasis"/>
        </w:rPr>
        <w:t>It’s not only theorized</w:t>
      </w:r>
      <w:r w:rsidRPr="00C959F8">
        <w:rPr>
          <w:sz w:val="14"/>
        </w:rPr>
        <w:t xml:space="preserve">. I should take a step back. </w:t>
      </w:r>
      <w:r w:rsidRPr="00C959F8">
        <w:rPr>
          <w:rStyle w:val="Emphasis"/>
        </w:rPr>
        <w:t>It’s assumed.</w:t>
      </w:r>
      <w:r w:rsidRPr="00C959F8">
        <w:rPr>
          <w:sz w:val="14"/>
        </w:rPr>
        <w:t xml:space="preserve"> It’s assumed. And so, </w:t>
      </w:r>
      <w:r w:rsidRPr="00C959F8">
        <w:rPr>
          <w:rStyle w:val="Emphasis"/>
        </w:rPr>
        <w:t>these are metacritiques of relationality</w:t>
      </w:r>
      <w:r w:rsidRPr="00C959F8">
        <w:rPr>
          <w:sz w:val="14"/>
        </w:rPr>
        <w:t xml:space="preserve">. </w:t>
      </w:r>
      <w:r w:rsidRPr="00C959F8">
        <w:rPr>
          <w:rStyle w:val="StyleUnderline"/>
        </w:rPr>
        <w:t xml:space="preserve">What Afropessimism is is a </w:t>
      </w:r>
      <w:r w:rsidRPr="00C959F8">
        <w:rPr>
          <w:rStyle w:val="Emphasis"/>
        </w:rPr>
        <w:t>metacritique of the metacritique</w:t>
      </w:r>
      <w:r w:rsidRPr="00C959F8">
        <w:rPr>
          <w:rStyle w:val="StyleUnderline"/>
        </w:rPr>
        <w:t xml:space="preserve">, to show how pure and </w:t>
      </w:r>
      <w:r w:rsidRPr="00C959F8">
        <w:rPr>
          <w:rStyle w:val="Emphasis"/>
        </w:rPr>
        <w:t>simple relations are dependent upon</w:t>
      </w:r>
      <w:r w:rsidRPr="00C959F8">
        <w:rPr>
          <w:rStyle w:val="StyleUnderline"/>
        </w:rPr>
        <w:t>—they’re parasitic—</w:t>
      </w:r>
      <w:r w:rsidRPr="00C959F8">
        <w:rPr>
          <w:rStyle w:val="Emphasis"/>
        </w:rPr>
        <w:t>using blacks as a parasitic host.</w:t>
      </w:r>
    </w:p>
    <w:p w14:paraId="6680C288" w14:textId="77777777" w:rsidR="006F01CE" w:rsidRPr="006F01CE" w:rsidRDefault="006F01CE" w:rsidP="006F01CE"/>
    <w:p w14:paraId="11E01C2C" w14:textId="3DE56766" w:rsidR="003F0177" w:rsidRPr="000B24AE" w:rsidRDefault="0001345A" w:rsidP="003F0177">
      <w:pPr>
        <w:pStyle w:val="Heading3"/>
      </w:pPr>
      <w:r>
        <w:lastRenderedPageBreak/>
        <w:t>Chavez 19</w:t>
      </w:r>
    </w:p>
    <w:p w14:paraId="5DA58372" w14:textId="77777777" w:rsidR="003F0177" w:rsidRPr="0085297A" w:rsidRDefault="003F0177" w:rsidP="003F0177">
      <w:pPr>
        <w:pStyle w:val="Heading4"/>
      </w:pPr>
      <w:r>
        <w:t xml:space="preserve">Blackness is in a state of </w:t>
      </w:r>
      <w:r>
        <w:rPr>
          <w:u w:val="single"/>
        </w:rPr>
        <w:t>constant confinement</w:t>
      </w:r>
      <w:r>
        <w:t xml:space="preserve"> – the prison may change and the chains may be released, but the structural reality of social death ensures a state of carceral being for black life </w:t>
      </w:r>
    </w:p>
    <w:p w14:paraId="31B0A6D9" w14:textId="77777777" w:rsidR="003F0177" w:rsidRDefault="003F0177" w:rsidP="003F0177">
      <w:r w:rsidRPr="00184D61">
        <w:rPr>
          <w:b/>
          <w:bCs/>
        </w:rPr>
        <w:t>Chavez, 19</w:t>
      </w:r>
      <w:r w:rsidRPr="00184D61">
        <w:t> (Ernest K Chavez, 5-8-2019, accessed on 6-21-2020, SAGE Journals, "Intrusions of violence: Afro-pessimism and reading social death beyond solitary confinement", https://journals.sagepub.com/doi/abs/10.1177/1362480619846132) //gene</w:t>
      </w:r>
    </w:p>
    <w:p w14:paraId="60FDA507" w14:textId="77777777" w:rsidR="003F0177" w:rsidRDefault="003F0177" w:rsidP="003F0177">
      <w:pPr>
        <w:rPr>
          <w:rStyle w:val="Emphasis"/>
        </w:rPr>
      </w:pPr>
      <w:r w:rsidRPr="00043421">
        <w:rPr>
          <w:sz w:val="12"/>
        </w:rPr>
        <w:t xml:space="preserve">Thus, </w:t>
      </w:r>
      <w:r w:rsidRPr="00184D61">
        <w:rPr>
          <w:rStyle w:val="Emphasis"/>
        </w:rPr>
        <w:t>the central question</w:t>
      </w:r>
      <w:r w:rsidRPr="00184D61">
        <w:rPr>
          <w:rStyle w:val="StyleUnderline"/>
        </w:rPr>
        <w:t xml:space="preserve"> of Solitary Confinement could be phrased as follows: what happens when these basic coordinates of the human experience are removed, as is the case in the solitary confinement cell? The answer,</w:t>
      </w:r>
      <w:r w:rsidRPr="00043421">
        <w:rPr>
          <w:sz w:val="12"/>
        </w:rPr>
        <w:t xml:space="preserve"> stated simply, </w:t>
      </w:r>
      <w:r w:rsidRPr="00184D61">
        <w:rPr>
          <w:rStyle w:val="StyleUnderline"/>
        </w:rPr>
        <w:t>is a breakdown in the cognitive and psychic functions of the prisoner: the boundaries of reality begin to come undone, hallucinations take over as the cell walls begin to bend and distort, the cell door pulsates, the cell is completely dark, but the prisoner sees flashes of light</w:t>
      </w:r>
      <w:r w:rsidRPr="00043421">
        <w:rPr>
          <w:sz w:val="12"/>
        </w:rPr>
        <w:t xml:space="preserve">—and </w:t>
      </w:r>
      <w:r w:rsidRPr="00184D61">
        <w:rPr>
          <w:rStyle w:val="StyleUnderline"/>
        </w:rPr>
        <w:t>this psychic decay,</w:t>
      </w:r>
      <w:r w:rsidRPr="00043421">
        <w:rPr>
          <w:sz w:val="12"/>
        </w:rPr>
        <w:t xml:space="preserve"> for </w:t>
      </w:r>
      <w:r w:rsidRPr="00184D61">
        <w:rPr>
          <w:rStyle w:val="StyleUnderline"/>
        </w:rPr>
        <w:t>many, becomes the harbinger of madness. Although Guenther frames this experience through the language of phenomenological discontinuity, the description offered</w:t>
      </w:r>
      <w:r w:rsidRPr="00043421">
        <w:rPr>
          <w:sz w:val="12"/>
        </w:rPr>
        <w:t xml:space="preserve"> here </w:t>
      </w:r>
      <w:r w:rsidRPr="00184D61">
        <w:rPr>
          <w:rStyle w:val="StyleUnderline"/>
        </w:rPr>
        <w:t>more closely reflects a pattern of psychological trauma</w:t>
      </w:r>
      <w:r w:rsidRPr="00043421">
        <w:rPr>
          <w:sz w:val="12"/>
        </w:rPr>
        <w:t xml:space="preserve"> and damage, </w:t>
      </w:r>
      <w:r w:rsidRPr="00184D61">
        <w:rPr>
          <w:rStyle w:val="StyleUnderline"/>
        </w:rPr>
        <w:t>documented throughout existing research on solitary confinement</w:t>
      </w:r>
      <w:r w:rsidRPr="00043421">
        <w:rPr>
          <w:sz w:val="12"/>
        </w:rPr>
        <w:t xml:space="preserve"> (Haney and Lynch, 1997; Reiter, 2016). </w:t>
      </w:r>
      <w:r w:rsidRPr="00184D61">
        <w:rPr>
          <w:rStyle w:val="StyleUnderline"/>
        </w:rPr>
        <w:t>The disembodying experiences of prisoners placed into</w:t>
      </w:r>
      <w:r w:rsidRPr="00043421">
        <w:rPr>
          <w:sz w:val="12"/>
        </w:rPr>
        <w:t xml:space="preserve"> conditions of </w:t>
      </w:r>
      <w:r w:rsidRPr="00184D61">
        <w:rPr>
          <w:rStyle w:val="StyleUnderline"/>
        </w:rPr>
        <w:t>solitary confinement are an important site of study for understanding this mode of state-imposed violence</w:t>
      </w:r>
      <w:r w:rsidRPr="00043421">
        <w:rPr>
          <w:sz w:val="12"/>
        </w:rPr>
        <w:t xml:space="preserve">. </w:t>
      </w:r>
      <w:r w:rsidRPr="00184D61">
        <w:rPr>
          <w:rStyle w:val="Emphasis"/>
        </w:rPr>
        <w:t>But the argument that the psychic trauma of solitary confinement is akin to social death seems to promote the claim that social death is itself a form of lived experience.</w:t>
      </w:r>
      <w:r w:rsidRPr="00043421">
        <w:rPr>
          <w:sz w:val="12"/>
        </w:rPr>
        <w:t xml:space="preserve"> </w:t>
      </w:r>
      <w:r w:rsidRPr="00184D61">
        <w:rPr>
          <w:rStyle w:val="StyleUnderline"/>
        </w:rPr>
        <w:t>The</w:t>
      </w:r>
      <w:r w:rsidRPr="00043421">
        <w:rPr>
          <w:sz w:val="12"/>
        </w:rPr>
        <w:t xml:space="preserve"> forced isolation of a </w:t>
      </w:r>
      <w:r w:rsidRPr="00184D61">
        <w:rPr>
          <w:rStyle w:val="Emphasis"/>
        </w:rPr>
        <w:t>prisoner reflects a lived experience based in loss</w:t>
      </w:r>
      <w:r w:rsidRPr="00184D61">
        <w:rPr>
          <w:rStyle w:val="StyleUnderline"/>
        </w:rPr>
        <w:t>: the loss of freedom,</w:t>
      </w:r>
      <w:r w:rsidRPr="00043421">
        <w:rPr>
          <w:sz w:val="12"/>
        </w:rPr>
        <w:t xml:space="preserve"> loss of </w:t>
      </w:r>
      <w:r w:rsidRPr="00184D61">
        <w:rPr>
          <w:rStyle w:val="StyleUnderline"/>
        </w:rPr>
        <w:t>access to intersubjective touch, and</w:t>
      </w:r>
      <w:r w:rsidRPr="00043421">
        <w:rPr>
          <w:sz w:val="12"/>
        </w:rPr>
        <w:t xml:space="preserve"> loss of </w:t>
      </w:r>
      <w:r w:rsidRPr="00184D61">
        <w:rPr>
          <w:rStyle w:val="StyleUnderline"/>
        </w:rPr>
        <w:t>psychological grounding</w:t>
      </w:r>
      <w:r w:rsidRPr="00043421">
        <w:rPr>
          <w:sz w:val="12"/>
        </w:rPr>
        <w:t xml:space="preserve">. </w:t>
      </w:r>
      <w:r w:rsidRPr="00184D61">
        <w:rPr>
          <w:rStyle w:val="Emphasis"/>
        </w:rPr>
        <w:t>However, loss is not absence; loss always holds out the possibility that what has been lost can be recovered or substituted. Herein lies the point of contention: in</w:t>
      </w:r>
      <w:r w:rsidRPr="00043421">
        <w:rPr>
          <w:sz w:val="12"/>
        </w:rPr>
        <w:t xml:space="preserve"> an </w:t>
      </w:r>
      <w:r w:rsidRPr="00184D61">
        <w:rPr>
          <w:rStyle w:val="StyleUnderline"/>
        </w:rPr>
        <w:t>Afro-pessimist</w:t>
      </w:r>
      <w:r w:rsidRPr="00043421">
        <w:rPr>
          <w:sz w:val="12"/>
        </w:rPr>
        <w:t xml:space="preserve"> reading of </w:t>
      </w:r>
      <w:r w:rsidRPr="00184D61">
        <w:rPr>
          <w:rStyle w:val="Emphasis"/>
        </w:rPr>
        <w:t>social death, relationality is not lost, but is absent from the start. The “true horror of slavery</w:t>
      </w:r>
      <w:r w:rsidRPr="00043421">
        <w:rPr>
          <w:sz w:val="12"/>
        </w:rPr>
        <w:t xml:space="preserve">”, according to Sexton (2016: 591) </w:t>
      </w:r>
      <w:r w:rsidRPr="00184D61">
        <w:rPr>
          <w:rStyle w:val="Emphasis"/>
        </w:rPr>
        <w:t>is the loss of any self that can experience loss;</w:t>
      </w:r>
      <w:r w:rsidRPr="00043421">
        <w:rPr>
          <w:sz w:val="12"/>
        </w:rPr>
        <w:t xml:space="preserve"> </w:t>
      </w:r>
      <w:r w:rsidRPr="00184D61">
        <w:rPr>
          <w:rStyle w:val="StyleUnderline"/>
        </w:rPr>
        <w:t>it is an absence of self made possible through the deracination and uprooting imposed through racial slavery</w:t>
      </w:r>
      <w:r w:rsidRPr="00043421">
        <w:rPr>
          <w:sz w:val="12"/>
        </w:rPr>
        <w:t xml:space="preserve">. As such, </w:t>
      </w:r>
      <w:r w:rsidRPr="00184D61">
        <w:rPr>
          <w:rStyle w:val="StyleUnderline"/>
        </w:rPr>
        <w:t>the language of loss and lived experience is inadequate for analyzing the violence of social death</w:t>
      </w:r>
      <w:r w:rsidRPr="00043421">
        <w:rPr>
          <w:sz w:val="12"/>
        </w:rPr>
        <w:t xml:space="preserve">. </w:t>
      </w:r>
      <w:r w:rsidRPr="00184D61">
        <w:rPr>
          <w:rStyle w:val="StyleUnderline"/>
        </w:rPr>
        <w:t>Instead, social death invites a different question altogether: what is the place of blackness in the world?</w:t>
      </w:r>
      <w:r w:rsidRPr="00043421">
        <w:rPr>
          <w:sz w:val="12"/>
        </w:rPr>
        <w:t xml:space="preserve"> However, before arriving at this question through Fanon and Marriott, </w:t>
      </w:r>
      <w:r w:rsidRPr="00184D61">
        <w:rPr>
          <w:rStyle w:val="StyleUnderline"/>
        </w:rPr>
        <w:t>it is first imperative to explore how social death constitutes a theory of enslavement and anti-blackness. Social death</w:t>
      </w:r>
      <w:r w:rsidRPr="00043421">
        <w:rPr>
          <w:sz w:val="12"/>
        </w:rPr>
        <w:t xml:space="preserve">: From Patterson and Guenther, toward Afropessimism </w:t>
      </w:r>
      <w:r w:rsidRPr="00184D61">
        <w:rPr>
          <w:rStyle w:val="StyleUnderline"/>
        </w:rPr>
        <w:t>Virtually all definitions of social death emerge from Orlando Patterson’s</w:t>
      </w:r>
      <w:r w:rsidRPr="00043421">
        <w:rPr>
          <w:sz w:val="12"/>
        </w:rPr>
        <w:t xml:space="preserve"> (1982) </w:t>
      </w:r>
      <w:r w:rsidRPr="00184D61">
        <w:rPr>
          <w:rStyle w:val="StyleUnderline"/>
        </w:rPr>
        <w:t>expansive study of slavery across various historical</w:t>
      </w:r>
      <w:r w:rsidRPr="00043421">
        <w:rPr>
          <w:sz w:val="12"/>
        </w:rPr>
        <w:t xml:space="preserve"> and global </w:t>
      </w:r>
      <w:r w:rsidRPr="00184D61">
        <w:rPr>
          <w:rStyle w:val="StyleUnderline"/>
        </w:rPr>
        <w:t>contexts. In this work, Patterson</w:t>
      </w:r>
      <w:r w:rsidRPr="00043421">
        <w:rPr>
          <w:sz w:val="12"/>
        </w:rPr>
        <w:t xml:space="preserve"> Chavez 5 (1982: 13) </w:t>
      </w:r>
      <w:r w:rsidRPr="00184D61">
        <w:rPr>
          <w:rStyle w:val="StyleUnderline"/>
        </w:rPr>
        <w:t>defines “social death” as “the permanent</w:t>
      </w:r>
      <w:r w:rsidRPr="00043421">
        <w:rPr>
          <w:sz w:val="12"/>
        </w:rPr>
        <w:t xml:space="preserve">, violent </w:t>
      </w:r>
      <w:r w:rsidRPr="00184D61">
        <w:rPr>
          <w:rStyle w:val="StyleUnderline"/>
        </w:rPr>
        <w:t>domination of natally alienated and</w:t>
      </w:r>
      <w:r w:rsidRPr="00043421">
        <w:rPr>
          <w:sz w:val="12"/>
        </w:rPr>
        <w:t xml:space="preserve"> generally </w:t>
      </w:r>
      <w:r w:rsidRPr="00184D61">
        <w:rPr>
          <w:rStyle w:val="StyleUnderline"/>
        </w:rPr>
        <w:t>dishonored persons</w:t>
      </w:r>
      <w:r w:rsidRPr="00043421">
        <w:rPr>
          <w:sz w:val="12"/>
        </w:rPr>
        <w:t xml:space="preserve">”. In general terms then, </w:t>
      </w:r>
      <w:r w:rsidRPr="00184D61">
        <w:rPr>
          <w:rStyle w:val="StyleUnderline"/>
        </w:rPr>
        <w:t>social death is configured through these three constitutive elements: excessive violence; alienation from all filial bonds outside of the master–slave relation; and degradation that fixes the powerlessness of the slave in relation to the master. The theoretical starting points at which Guenther</w:t>
      </w:r>
      <w:r w:rsidRPr="00043421">
        <w:rPr>
          <w:sz w:val="12"/>
        </w:rPr>
        <w:t xml:space="preserve"> (2013</w:t>
      </w:r>
      <w:r w:rsidRPr="00184D61">
        <w:rPr>
          <w:rStyle w:val="StyleUnderline"/>
        </w:rPr>
        <w:t>) takes up a phenomenological interpretation of Patterson’s work is limited in at least three directions</w:t>
      </w:r>
      <w:r w:rsidRPr="00043421">
        <w:rPr>
          <w:sz w:val="12"/>
        </w:rPr>
        <w:t xml:space="preserve">: </w:t>
      </w:r>
      <w:r w:rsidRPr="00184D61">
        <w:rPr>
          <w:rStyle w:val="Emphasis"/>
        </w:rPr>
        <w:t>first, social death is framed as a “social practice” rather than a structural antagonism</w:t>
      </w:r>
      <w:r w:rsidRPr="00043421">
        <w:rPr>
          <w:sz w:val="12"/>
        </w:rPr>
        <w:t xml:space="preserve"> </w:t>
      </w:r>
      <w:r w:rsidRPr="00184D61">
        <w:rPr>
          <w:rStyle w:val="StyleUnderline"/>
        </w:rPr>
        <w:t>between master and slave</w:t>
      </w:r>
      <w:r w:rsidRPr="00043421">
        <w:rPr>
          <w:sz w:val="12"/>
        </w:rPr>
        <w:t xml:space="preserve">; </w:t>
      </w:r>
      <w:r w:rsidRPr="00184D61">
        <w:rPr>
          <w:rStyle w:val="Emphasis"/>
        </w:rPr>
        <w:t>second, social death is discussed as an experience of suffering that can be resisted through the establishment of social relations</w:t>
      </w:r>
      <w:r w:rsidRPr="00043421">
        <w:rPr>
          <w:sz w:val="12"/>
        </w:rPr>
        <w:t xml:space="preserve">; and </w:t>
      </w:r>
      <w:r w:rsidRPr="00184D61">
        <w:rPr>
          <w:rStyle w:val="Emphasis"/>
        </w:rPr>
        <w:t>third, the over-emphasis on natal alienation results in an analysis that is imperceptive to the role of how anti-black violence structures civil society.</w:t>
      </w:r>
      <w:r w:rsidRPr="00043421">
        <w:rPr>
          <w:sz w:val="12"/>
        </w:rPr>
        <w:t xml:space="preserve"> To the first point, in Solitary Confinement Guenther (2013: xx, emphasis in original) begins the discussion of social death by announcing, Social death is the effect of a (social) practice in which a person or group of people is excluded, dominated, or humiliated to the point of becoming dead to the rest of society. Although such people are physically alive, their lives no longer bear a social meaning; they no longer count as lives that matter. However, </w:t>
      </w:r>
      <w:r w:rsidRPr="00184D61">
        <w:rPr>
          <w:rStyle w:val="Emphasis"/>
        </w:rPr>
        <w:t>social death is more than a “practice” that involves the production of a personhood that lacks “social meaning”.</w:t>
      </w:r>
      <w:r w:rsidRPr="00043421">
        <w:rPr>
          <w:sz w:val="12"/>
        </w:rPr>
        <w:t xml:space="preserve"> Or, if it is indeed to be understood as a practice, who sets the practice into </w:t>
      </w:r>
      <w:r w:rsidRPr="00043421">
        <w:rPr>
          <w:sz w:val="12"/>
        </w:rPr>
        <w:lastRenderedPageBreak/>
        <w:t xml:space="preserve">motion; how is it enabled; and what kind of social meaning can be gleaned from non-meaning? Patterson (1982) states that </w:t>
      </w:r>
      <w:r w:rsidRPr="00184D61">
        <w:rPr>
          <w:rStyle w:val="StyleUnderline"/>
        </w:rPr>
        <w:t>the capacity of the slave to achieve social relationality was denied through repeated acts of direct violence, genealogical isolation, and personal violations meant to produce dishonor.</w:t>
      </w:r>
      <w:r w:rsidRPr="00043421">
        <w:rPr>
          <w:sz w:val="12"/>
        </w:rPr>
        <w:t xml:space="preserve"> The enactment of these constitutive elements of slavery culminate in something more than simply a performance of exclusion and domination. Rather, they enable the structuring force of social life by defining the boundaries of the “human” and what it means to have human capacity. </w:t>
      </w:r>
      <w:r w:rsidRPr="00184D61">
        <w:rPr>
          <w:rStyle w:val="StyleUnderline"/>
        </w:rPr>
        <w:t>Human capacity</w:t>
      </w:r>
      <w:r w:rsidRPr="00043421">
        <w:rPr>
          <w:sz w:val="12"/>
        </w:rPr>
        <w:t xml:space="preserve"> here </w:t>
      </w:r>
      <w:r w:rsidRPr="00184D61">
        <w:rPr>
          <w:rStyle w:val="StyleUnderline"/>
        </w:rPr>
        <w:t>is signified through opposition to the non-capacity of the enslaved</w:t>
      </w:r>
      <w:r w:rsidRPr="00043421">
        <w:rPr>
          <w:sz w:val="12"/>
        </w:rPr>
        <w:t xml:space="preserve"> (Wilderson, 2010). According to Afro-pessimists, </w:t>
      </w:r>
      <w:r w:rsidRPr="00184D61">
        <w:rPr>
          <w:rStyle w:val="Emphasis"/>
        </w:rPr>
        <w:t>social death facilitates a parasitic relation between master and slave</w:t>
      </w:r>
      <w:r w:rsidRPr="00043421">
        <w:rPr>
          <w:sz w:val="12"/>
        </w:rPr>
        <w:t xml:space="preserve">, that forms the social structure of civil society. The subject of civil society recognizes itself as a free subject precisely through negation of the enslaved. Hence, </w:t>
      </w:r>
      <w:r w:rsidRPr="00184D61">
        <w:rPr>
          <w:rStyle w:val="Emphasis"/>
        </w:rPr>
        <w:t>it is not that social death reduces the slave’s life to the point that it has “no social meaning”,</w:t>
      </w:r>
      <w:r w:rsidRPr="00043421">
        <w:rPr>
          <w:sz w:val="12"/>
        </w:rPr>
        <w:t xml:space="preserve"> as Guenther suggests</w:t>
      </w:r>
      <w:r w:rsidRPr="00184D61">
        <w:rPr>
          <w:rStyle w:val="Emphasis"/>
        </w:rPr>
        <w:t>, but instead, the slave’s social death becomes the lifeblood of both the master’s and civil society’s recognition and capacity for social life</w:t>
      </w:r>
      <w:r w:rsidRPr="00043421">
        <w:rPr>
          <w:sz w:val="12"/>
        </w:rPr>
        <w:t xml:space="preserve">. To the second point, whereas Afro-pessimism considers </w:t>
      </w:r>
      <w:r w:rsidRPr="00043421">
        <w:rPr>
          <w:rStyle w:val="StyleUnderline"/>
        </w:rPr>
        <w:t>social death as a condition of civil society</w:t>
      </w:r>
      <w:r w:rsidRPr="00043421">
        <w:rPr>
          <w:sz w:val="12"/>
        </w:rPr>
        <w:t xml:space="preserve">, </w:t>
      </w:r>
      <w:r w:rsidRPr="00043421">
        <w:rPr>
          <w:rStyle w:val="StyleUnderline"/>
        </w:rPr>
        <w:t>Solitary Confinement deploys</w:t>
      </w:r>
      <w:r w:rsidRPr="00043421">
        <w:rPr>
          <w:sz w:val="12"/>
        </w:rPr>
        <w:t xml:space="preserve"> social </w:t>
      </w:r>
      <w:r w:rsidRPr="00043421">
        <w:rPr>
          <w:rStyle w:val="StyleUnderline"/>
        </w:rPr>
        <w:t>death to describe human suffering in general</w:t>
      </w:r>
      <w:r w:rsidRPr="00043421">
        <w:rPr>
          <w:sz w:val="12"/>
        </w:rPr>
        <w:t xml:space="preserve">, and as such, it presumes capacity for resistance. Guenther (2013: xxiv, emphasis in original) writes, As we will see, </w:t>
      </w:r>
      <w:r w:rsidRPr="00043421">
        <w:rPr>
          <w:rStyle w:val="StyleUnderline"/>
        </w:rPr>
        <w:t xml:space="preserve">both slaves and prisoners have engaged in creative ways of resisting social death and mutually supporting social life. </w:t>
      </w:r>
      <w:r w:rsidRPr="00043421">
        <w:rPr>
          <w:rStyle w:val="Emphasis"/>
        </w:rPr>
        <w:t>The testimony of slaves and prisoners bears witness not to the utter annihilation of the person, not to an absolute indifference of life and death, but to a life against death that is more than bare survival, a relationality that is exploited but not annihilated.</w:t>
      </w:r>
    </w:p>
    <w:p w14:paraId="7DB0E158" w14:textId="77777777" w:rsidR="003F0177" w:rsidRDefault="003F0177" w:rsidP="003F0177">
      <w:pPr>
        <w:rPr>
          <w:rStyle w:val="Emphasis"/>
        </w:rPr>
      </w:pPr>
    </w:p>
    <w:p w14:paraId="78DF8C88" w14:textId="415F17FC" w:rsidR="006F01CE" w:rsidRPr="00982FD5" w:rsidRDefault="006F01CE" w:rsidP="006F01CE">
      <w:pPr>
        <w:pStyle w:val="Heading3"/>
      </w:pPr>
      <w:r>
        <w:lastRenderedPageBreak/>
        <w:t>Mudede</w:t>
      </w:r>
    </w:p>
    <w:p w14:paraId="331F2E40" w14:textId="77777777" w:rsidR="006F01CE" w:rsidRPr="006D1FC0" w:rsidRDefault="006F01CE" w:rsidP="006F01CE">
      <w:pPr>
        <w:pStyle w:val="Heading4"/>
      </w:pPr>
      <w:r>
        <w:t xml:space="preserve">[something] shores up </w:t>
      </w:r>
      <w:r>
        <w:rPr>
          <w:u w:val="single"/>
        </w:rPr>
        <w:t>the police as protectors of property rights</w:t>
      </w:r>
      <w:r>
        <w:t xml:space="preserve">. The </w:t>
      </w:r>
      <w:r>
        <w:rPr>
          <w:u w:val="single"/>
        </w:rPr>
        <w:t xml:space="preserve">position of slave </w:t>
      </w:r>
      <w:r w:rsidRPr="006D1FC0">
        <w:t xml:space="preserve">is </w:t>
      </w:r>
      <w:r w:rsidRPr="006D1FC0">
        <w:rPr>
          <w:u w:val="single"/>
        </w:rPr>
        <w:t>always already</w:t>
      </w:r>
      <w:r w:rsidRPr="006D1FC0">
        <w:t xml:space="preserve"> in violation of the </w:t>
      </w:r>
      <w:r>
        <w:rPr>
          <w:u w:val="single"/>
        </w:rPr>
        <w:t xml:space="preserve">property contract </w:t>
      </w:r>
      <w:r w:rsidRPr="006D1FC0">
        <w:t>that demands</w:t>
      </w:r>
      <w:r>
        <w:rPr>
          <w:u w:val="single"/>
        </w:rPr>
        <w:t xml:space="preserve"> total violence</w:t>
      </w:r>
      <w:r>
        <w:t>.</w:t>
      </w:r>
    </w:p>
    <w:p w14:paraId="4E3E1601" w14:textId="77777777" w:rsidR="006F01CE" w:rsidRPr="006D1FC0" w:rsidRDefault="006F01CE" w:rsidP="006F01CE">
      <w:r>
        <w:rPr>
          <w:rStyle w:val="Style13ptBold"/>
        </w:rPr>
        <w:t xml:space="preserve">Mudede, 20 </w:t>
      </w:r>
      <w:r>
        <w:t>[Charles Mudede, Charles Mudede is a Zimbabwean-born cultural critic, urbanist, filmmaker, and writer. Mudede, who teaches at Cornish College of the Arts, collaborated with the director Robinson Devor on two films, Police Beat and Zoo, both of which premiered at Sundance. Zoo was also screened at Cannes. Mudede is also associate editor for The Stranger, a Seattle weekly, and directed the 2020 film Thin Skin. “White Knee, Black Neck,” 6/25/2020, e-flux]//Townes</w:t>
      </w:r>
    </w:p>
    <w:p w14:paraId="3EDF0C84" w14:textId="77777777" w:rsidR="006F01CE" w:rsidRPr="006D1FC0" w:rsidRDefault="006F01CE" w:rsidP="006F01CE">
      <w:pPr>
        <w:rPr>
          <w:rStyle w:val="Emphasis"/>
        </w:rPr>
      </w:pPr>
      <w:r w:rsidRPr="006D1FC0">
        <w:rPr>
          <w:sz w:val="14"/>
        </w:rPr>
        <w:t xml:space="preserve">What Do the Police Do? Let’s begin with </w:t>
      </w:r>
      <w:r w:rsidRPr="006D1FC0">
        <w:rPr>
          <w:rStyle w:val="Emphasis"/>
        </w:rPr>
        <w:t>the police</w:t>
      </w:r>
      <w:r w:rsidRPr="006D1FC0">
        <w:rPr>
          <w:sz w:val="14"/>
        </w:rPr>
        <w:t xml:space="preserve">. What is it exactly that these armed men and women do for a living? They </w:t>
      </w:r>
      <w:r w:rsidRPr="006D1FC0">
        <w:rPr>
          <w:rStyle w:val="Emphasis"/>
        </w:rPr>
        <w:t>protect the rights of property ownership</w:t>
      </w:r>
      <w:r w:rsidRPr="006D1FC0">
        <w:rPr>
          <w:sz w:val="14"/>
        </w:rPr>
        <w:t xml:space="preserve">. All else follows from this primary objective. Even the eighteenth-century moral philosopher </w:t>
      </w:r>
      <w:r w:rsidRPr="006D1FC0">
        <w:rPr>
          <w:rStyle w:val="StyleUnderline"/>
        </w:rPr>
        <w:t>Adam Smith</w:t>
      </w:r>
      <w:r w:rsidRPr="006D1FC0">
        <w:rPr>
          <w:sz w:val="14"/>
        </w:rPr>
        <w:t xml:space="preserve"> was aware of the key police function. In The Wealth of Nations, the first systematic defense of ownership (capitalist) society, he </w:t>
      </w:r>
      <w:r w:rsidRPr="006D1FC0">
        <w:rPr>
          <w:rStyle w:val="StyleUnderline"/>
        </w:rPr>
        <w:t>wrote</w:t>
      </w:r>
      <w:r w:rsidRPr="006D1FC0">
        <w:rPr>
          <w:sz w:val="14"/>
        </w:rPr>
        <w:t xml:space="preserve">: For one very rich man there must be at least five hundred poor, and the affluence of the few supposes the indigence of the many. The affluence of the rich excites the indignation of the poor, who are often both driven by want, and prompted by envy, to invade his possessions. </w:t>
      </w:r>
      <w:r w:rsidRPr="006D1FC0">
        <w:rPr>
          <w:rStyle w:val="StyleUnderline"/>
        </w:rPr>
        <w:t>It is only under the shelter of the civil magistrate that the owner of that valuable property, which is acquired by the labour of many years, or perhaps of many successive generations, can sleep a single night in security</w:t>
      </w:r>
      <w:r w:rsidRPr="006D1FC0">
        <w:rPr>
          <w:sz w:val="14"/>
        </w:rPr>
        <w:t xml:space="preserve">. He is at all times surrounded by unknown enemies, whom, though he never provoked, he can never appease, and from whose injustice he can be protected only by the powerful arm of the civil magistrate continually held up to chastise it. </w:t>
      </w:r>
      <w:r w:rsidRPr="006D1FC0">
        <w:rPr>
          <w:rStyle w:val="StyleUnderline"/>
        </w:rPr>
        <w:t>The acquisition of valuable and extensive property, therefore, necessarily requires the establishment of civil government</w:t>
      </w:r>
      <w:r w:rsidRPr="006D1FC0">
        <w:rPr>
          <w:sz w:val="14"/>
        </w:rPr>
        <w:t xml:space="preserve">. Where there is no property, or at least none that exceeds the value of two or three days’ labour, civil government is not so necessary. And there you have it. Smith stated, as plainly as possible (and without even a sense of scandal or embarrassment), that </w:t>
      </w:r>
      <w:r w:rsidRPr="006D1FC0">
        <w:rPr>
          <w:rStyle w:val="Emphasis"/>
        </w:rPr>
        <w:t>the function of law enforcement in a market-based society is to protect the order of property ownership</w:t>
      </w:r>
      <w:r w:rsidRPr="006D1FC0">
        <w:rPr>
          <w:sz w:val="14"/>
        </w:rPr>
        <w:t xml:space="preserve">. The Penal Population If we begin with this understanding, </w:t>
      </w:r>
      <w:r w:rsidRPr="006D1FC0">
        <w:rPr>
          <w:rStyle w:val="StyleUnderline"/>
        </w:rPr>
        <w:t xml:space="preserve">that </w:t>
      </w:r>
      <w:r w:rsidRPr="006D1FC0">
        <w:rPr>
          <w:rStyle w:val="Emphasis"/>
        </w:rPr>
        <w:t>police protect property</w:t>
      </w:r>
      <w:r w:rsidRPr="006D1FC0">
        <w:rPr>
          <w:rStyle w:val="StyleUnderline"/>
        </w:rPr>
        <w:t xml:space="preserve"> and their owners, we can expect this to be its primary consequence: those who have very </w:t>
      </w:r>
      <w:r w:rsidRPr="006D1FC0">
        <w:rPr>
          <w:rStyle w:val="Emphasis"/>
        </w:rPr>
        <w:t>little property</w:t>
      </w:r>
      <w:r w:rsidRPr="006D1FC0">
        <w:rPr>
          <w:rStyle w:val="StyleUnderline"/>
        </w:rPr>
        <w:t xml:space="preserve"> in a community are bound to </w:t>
      </w:r>
      <w:r w:rsidRPr="006D1FC0">
        <w:rPr>
          <w:rStyle w:val="Emphasis"/>
        </w:rPr>
        <w:t>experience</w:t>
      </w:r>
      <w:r w:rsidRPr="006D1FC0">
        <w:rPr>
          <w:rStyle w:val="StyleUnderline"/>
        </w:rPr>
        <w:t xml:space="preserve"> a frequency of </w:t>
      </w:r>
      <w:r w:rsidRPr="006D1FC0">
        <w:rPr>
          <w:rStyle w:val="Emphasis"/>
        </w:rPr>
        <w:t>bad encounters</w:t>
      </w:r>
      <w:r w:rsidRPr="006D1FC0">
        <w:rPr>
          <w:rStyle w:val="StyleUnderline"/>
        </w:rPr>
        <w:t xml:space="preserve"> with law </w:t>
      </w:r>
      <w:r w:rsidRPr="006D1FC0">
        <w:rPr>
          <w:rStyle w:val="Emphasis"/>
        </w:rPr>
        <w:t>enforcement</w:t>
      </w:r>
      <w:r w:rsidRPr="006D1FC0">
        <w:rPr>
          <w:rStyle w:val="StyleUnderline"/>
        </w:rPr>
        <w:t xml:space="preserve"> that is much higher than those who have a lot of </w:t>
      </w:r>
      <w:r w:rsidRPr="006D1FC0">
        <w:rPr>
          <w:rStyle w:val="Emphasis"/>
        </w:rPr>
        <w:t>property</w:t>
      </w:r>
      <w:r w:rsidRPr="006D1FC0">
        <w:rPr>
          <w:sz w:val="14"/>
        </w:rPr>
        <w:t xml:space="preserve">. And so it is. What we find in the US, the world’s top ownership society for the past hundred years, is a vast jail, prison, and parole system filled with men and women who do not own much of anything. </w:t>
      </w:r>
      <w:r w:rsidRPr="006D1FC0">
        <w:rPr>
          <w:rStyle w:val="StyleUnderline"/>
        </w:rPr>
        <w:t xml:space="preserve">From this fact, which links poverty to the </w:t>
      </w:r>
      <w:r w:rsidRPr="006D1FC0">
        <w:rPr>
          <w:rStyle w:val="Emphasis"/>
        </w:rPr>
        <w:t>business of policing</w:t>
      </w:r>
      <w:r w:rsidRPr="006D1FC0">
        <w:rPr>
          <w:rStyle w:val="StyleUnderline"/>
        </w:rPr>
        <w:t xml:space="preserve">, we also find an </w:t>
      </w:r>
      <w:r w:rsidRPr="006D1FC0">
        <w:rPr>
          <w:rStyle w:val="Emphasis"/>
        </w:rPr>
        <w:t>explanation</w:t>
      </w:r>
      <w:r w:rsidRPr="006D1FC0">
        <w:rPr>
          <w:rStyle w:val="StyleUnderline"/>
        </w:rPr>
        <w:t xml:space="preserve"> for the </w:t>
      </w:r>
      <w:r w:rsidRPr="006D1FC0">
        <w:rPr>
          <w:rStyle w:val="Emphasis"/>
        </w:rPr>
        <w:t>overrepresentation of black Americans</w:t>
      </w:r>
      <w:r w:rsidRPr="006D1FC0">
        <w:rPr>
          <w:sz w:val="14"/>
        </w:rPr>
        <w:t xml:space="preserve"> (who make up about 13 percent of the general population) </w:t>
      </w:r>
      <w:r w:rsidRPr="006D1FC0">
        <w:rPr>
          <w:rStyle w:val="Emphasis"/>
        </w:rPr>
        <w:t>in the US’s state prisons</w:t>
      </w:r>
      <w:r w:rsidRPr="006D1FC0">
        <w:rPr>
          <w:sz w:val="14"/>
        </w:rPr>
        <w:t xml:space="preserve"> (they make up 40 percent of the penal population). </w:t>
      </w:r>
      <w:r w:rsidRPr="006D1FC0">
        <w:rPr>
          <w:rStyle w:val="Emphasis"/>
        </w:rPr>
        <w:t>The Logic of Ownership Society</w:t>
      </w:r>
      <w:r>
        <w:rPr>
          <w:rStyle w:val="Emphasis"/>
        </w:rPr>
        <w:t xml:space="preserve"> </w:t>
      </w:r>
      <w:r w:rsidRPr="006D1FC0">
        <w:rPr>
          <w:rStyle w:val="Emphasis"/>
          <w:sz w:val="28"/>
          <w:szCs w:val="28"/>
        </w:rPr>
        <w:t>After the abolition of slavery in the US, blacks received no compensation from ownership society because they did not lose any property. They were indeed the property that was lost. This outcome, no compensation for slaves, can only make sense in a society that has sacralized property rights</w:t>
      </w:r>
      <w:r w:rsidRPr="006D1FC0">
        <w:rPr>
          <w:sz w:val="14"/>
        </w:rPr>
        <w:t xml:space="preserve">. </w:t>
      </w:r>
      <w:r w:rsidRPr="006D1FC0">
        <w:rPr>
          <w:rStyle w:val="StyleUnderline"/>
        </w:rPr>
        <w:t xml:space="preserve">Soon after the Haitian Revolution ended in 1804, for example, the </w:t>
      </w:r>
      <w:r w:rsidRPr="006D1FC0">
        <w:rPr>
          <w:rStyle w:val="Emphasis"/>
        </w:rPr>
        <w:t>former slaves were forced into debt by their former owners</w:t>
      </w:r>
      <w:r w:rsidRPr="006D1FC0">
        <w:rPr>
          <w:rStyle w:val="StyleUnderline"/>
        </w:rPr>
        <w:t>.</w:t>
      </w:r>
      <w:r w:rsidRPr="006D1FC0">
        <w:rPr>
          <w:sz w:val="14"/>
        </w:rPr>
        <w:t xml:space="preserve"> The black nation had to pay France 90 million francs (or $21 billion USD in today’s money). This debt was not repaid until 1947. </w:t>
      </w:r>
      <w:r w:rsidRPr="006D1FC0">
        <w:rPr>
          <w:rStyle w:val="StyleUnderline"/>
        </w:rPr>
        <w:t xml:space="preserve">The Haitian slave revolt, the struggle for freedom, </w:t>
      </w:r>
      <w:r w:rsidRPr="006D1FC0">
        <w:rPr>
          <w:rStyle w:val="Emphasis"/>
        </w:rPr>
        <w:t>violated a property contract</w:t>
      </w:r>
      <w:r w:rsidRPr="006D1FC0">
        <w:rPr>
          <w:sz w:val="14"/>
        </w:rPr>
        <w:t xml:space="preserve">. The same is true of the Emancipation Proclamation of 1863 that freed slaves in the US. This violation of a contract explains, in part, the US’s refusal to come anywhere close to adequately compensating black Americans for over 250 years of slavery. What is to be compensated? To make this manner of reasoning a little more obvious, one only has to consider the reparations to </w:t>
      </w:r>
      <w:r w:rsidRPr="006D1FC0">
        <w:rPr>
          <w:rStyle w:val="StyleUnderline"/>
        </w:rPr>
        <w:t>Japanese Americans for internment during much of World War II. The award came late for sure (1988), but it was always politically feasible because many in this group lost property when they were forced to relocate to concentration camps in 1942.</w:t>
      </w:r>
      <w:r w:rsidRPr="006D1FC0">
        <w:rPr>
          <w:sz w:val="14"/>
        </w:rPr>
        <w:t xml:space="preserve"> Much of this property was never returned after the war. The US government had to finally recognize the racial grievance of the internment because it contained a large number of property grievances. </w:t>
      </w:r>
      <w:r w:rsidRPr="006D1FC0">
        <w:rPr>
          <w:rStyle w:val="StyleUnderline"/>
        </w:rPr>
        <w:t>An official apology was offered for the state’s brazen racism; and, in recognition of lost property and revenue, $1.6 billion worth of checks were sent to those who had been interned and their heirs.</w:t>
      </w:r>
      <w:r>
        <w:rPr>
          <w:rStyle w:val="StyleUnderline"/>
        </w:rPr>
        <w:t xml:space="preserve"> </w:t>
      </w:r>
      <w:r w:rsidRPr="006D1FC0">
        <w:rPr>
          <w:sz w:val="14"/>
        </w:rPr>
        <w:t xml:space="preserve">The Black History of a Bad Check What we find in the years that followed the Emancipation Proclamation are a series of bad checks sent from the state to black Americans. By 1963, the March on Washington (or the Freedom March) made the then most recent of these bad checks (the postwar Keynesian check that was good for the whites who swelled the middle of the US’s social </w:t>
      </w:r>
      <w:r w:rsidRPr="006D1FC0">
        <w:rPr>
          <w:sz w:val="14"/>
        </w:rPr>
        <w:lastRenderedPageBreak/>
        <w:t>hierarchy) the prime issue of the event. In the words of the march’s main speaker, the theologian Martin Luther King, Jr.: “America has given the Negro people a bad check, a check which has come back marked ‘insufficient funds.’</w:t>
      </w:r>
      <w:r w:rsidRPr="006D1FC0">
        <w:rPr>
          <w:rStyle w:val="StyleUnderline"/>
        </w:rPr>
        <w:t xml:space="preserve">” It is not an accident that </w:t>
      </w:r>
      <w:r w:rsidRPr="006D1FC0">
        <w:rPr>
          <w:rStyle w:val="Emphasis"/>
        </w:rPr>
        <w:t>King associated American freedom with American money</w:t>
      </w:r>
      <w:r w:rsidRPr="006D1FC0">
        <w:rPr>
          <w:rStyle w:val="StyleUnderline"/>
        </w:rPr>
        <w:t>, which offers the means to own what the police officers are hired to protect: property</w:t>
      </w:r>
      <w:r w:rsidRPr="006D1FC0">
        <w:rPr>
          <w:sz w:val="14"/>
        </w:rPr>
        <w:t xml:space="preserve">. “We refuse to believe that the bank of justice is bankrupt,” stated King. “We refuse to believe that there are insufficient funds in the great vaults of opportunity of this nation. </w:t>
      </w:r>
      <w:r w:rsidRPr="006D1FC0">
        <w:rPr>
          <w:rStyle w:val="StyleUnderline"/>
        </w:rPr>
        <w:t xml:space="preserve">And so, we’ve come to cash this check, a check that will give us upon demand the riches of freedom and the security of justice.” </w:t>
      </w:r>
      <w:r w:rsidRPr="006D1FC0">
        <w:rPr>
          <w:rStyle w:val="Emphasis"/>
        </w:rPr>
        <w:t>This check has yet to not bounce.</w:t>
      </w:r>
      <w:r>
        <w:rPr>
          <w:rStyle w:val="Emphasis"/>
        </w:rPr>
        <w:t xml:space="preserve"> </w:t>
      </w:r>
      <w:r w:rsidRPr="006D1FC0">
        <w:rPr>
          <w:sz w:val="14"/>
        </w:rPr>
        <w:t xml:space="preserve">The Punitive Turn Six years after the March on Washington, the US government began channeling surplus black labor into an expanding prison system. The sociologist Bruce Western described this switch point in his 2006 book Punishment and Inequality in America as the US’s “punitive turn.” </w:t>
      </w:r>
      <w:r w:rsidRPr="006D1FC0">
        <w:rPr>
          <w:rStyle w:val="StyleUnderline"/>
        </w:rPr>
        <w:t>Mass incarceration had a definite Keynesian function in the sense that it provided the government with an investment opportunity that would not be opposed by the right, whose economic program was, at the time (the late 1960s and early 1970s), making a return after thirty years in the wilderness.</w:t>
      </w:r>
      <w:r w:rsidRPr="006D1FC0">
        <w:rPr>
          <w:sz w:val="14"/>
        </w:rPr>
        <w:t xml:space="preserve"> It was understood that the government’s demand function could not be aborted at this point. This would have resulted in mass unemployment and a return of the political turbulence that nearly toppled ownership society during the Red Decade (the 1930s). The Keynesian demand function was instead repurposed. Western writes: “</w:t>
      </w:r>
      <w:r w:rsidRPr="006D1FC0">
        <w:rPr>
          <w:rStyle w:val="StyleUnderline"/>
        </w:rPr>
        <w:t>Prison construction became an instrument for regional development as small towns lobbied for construction facilities and resisted prison closure</w:t>
      </w:r>
      <w:r w:rsidRPr="006D1FC0">
        <w:rPr>
          <w:sz w:val="14"/>
        </w:rPr>
        <w:t>.” Three decades after the punitive turn, “over a million black children—9 percent of those under 18—had a father in jail.” Invisible Men and Women This massive program of incarceration had another Keynsianian function</w:t>
      </w:r>
      <w:r w:rsidRPr="006D1FC0">
        <w:rPr>
          <w:rStyle w:val="Emphasis"/>
        </w:rPr>
        <w:t>: it made many jobless men and women invisible</w:t>
      </w:r>
      <w:r w:rsidRPr="006D1FC0">
        <w:rPr>
          <w:sz w:val="14"/>
        </w:rPr>
        <w:t xml:space="preserve">. </w:t>
      </w:r>
      <w:r w:rsidRPr="006D1FC0">
        <w:rPr>
          <w:rStyle w:val="StyleUnderline"/>
        </w:rPr>
        <w:t xml:space="preserve">We can describe this disappearing act as Keynesian because it helped the government </w:t>
      </w:r>
      <w:r w:rsidRPr="006D1FC0">
        <w:rPr>
          <w:rStyle w:val="Emphasis"/>
        </w:rPr>
        <w:t>maintain</w:t>
      </w:r>
      <w:r w:rsidRPr="006D1FC0">
        <w:rPr>
          <w:rStyle w:val="StyleUnderline"/>
        </w:rPr>
        <w:t xml:space="preserve"> its thirty-year </w:t>
      </w:r>
      <w:r w:rsidRPr="006D1FC0">
        <w:rPr>
          <w:rStyle w:val="Emphasis"/>
        </w:rPr>
        <w:t>commitment to full employment</w:t>
      </w:r>
      <w:r w:rsidRPr="006D1FC0">
        <w:rPr>
          <w:rStyle w:val="StyleUnderline"/>
        </w:rPr>
        <w:t xml:space="preserve"> (the solution to the class conflicts of the Red Decade).</w:t>
      </w:r>
      <w:r w:rsidRPr="006D1FC0">
        <w:rPr>
          <w:sz w:val="14"/>
        </w:rPr>
        <w:t xml:space="preserve"> A grasp of this development is improved by the recognition of black exclusion from the middle class that ballooned during the course of the long boom (1947 to 1970). What happened to them? </w:t>
      </w:r>
      <w:r w:rsidRPr="006D1FC0">
        <w:rPr>
          <w:rStyle w:val="Emphasis"/>
          <w:sz w:val="24"/>
          <w:szCs w:val="24"/>
        </w:rPr>
        <w:t xml:space="preserve">Black Americans kept pressing for their check—full employment, job security, health insurance, and high wages—to be cleared. But in the end, the only significant Keynesian program the state granted the descendants of slaves was joblessness in the form of mass incarceration, which, as Bruce Western points out, removed a large amount of unemployment from the books and made full employment possible in a period that experienced a decline in the rate of capital accumulation (the 1970s). </w:t>
      </w:r>
      <w:r w:rsidRPr="006D1FC0">
        <w:rPr>
          <w:sz w:val="14"/>
        </w:rPr>
        <w:t xml:space="preserve">Western writes: “Prison and jail inmates are invisible in the official labor statistics that describe the economic well-being of the population.” Western estimates that the jobless rate for blacks in the US would go up by as much as 10 percent if the prison population was included in national accounts. Capital Hill Autonomous Zone, June 20, 2020. Photo: Jasmyne Keimig. The Pacification of White Labor What is poorly understood by most Americans is that the Golden Age of Capitalism (or what the French call Les Trente Glorieuses) was at once a period of full employment and intense labor turbulence. Mainstream history, even on the left (Robert Reich, Nick Hanauer, Paul Krugman, and the like), tends to portray it as a period of peace between labor and capital. </w:t>
      </w:r>
      <w:r w:rsidRPr="006D1FC0">
        <w:rPr>
          <w:rStyle w:val="Emphasis"/>
        </w:rPr>
        <w:t>Wages</w:t>
      </w:r>
      <w:r w:rsidRPr="006D1FC0">
        <w:rPr>
          <w:rStyle w:val="StyleUnderline"/>
        </w:rPr>
        <w:t xml:space="preserve"> were </w:t>
      </w:r>
      <w:r w:rsidRPr="006D1FC0">
        <w:rPr>
          <w:rStyle w:val="Emphasis"/>
        </w:rPr>
        <w:t>high</w:t>
      </w:r>
      <w:r w:rsidRPr="006D1FC0">
        <w:rPr>
          <w:rStyle w:val="StyleUnderline"/>
        </w:rPr>
        <w:t xml:space="preserve">, as was the </w:t>
      </w:r>
      <w:r w:rsidRPr="006D1FC0">
        <w:rPr>
          <w:rStyle w:val="Emphasis"/>
        </w:rPr>
        <w:t>rate</w:t>
      </w:r>
      <w:r w:rsidRPr="006D1FC0">
        <w:rPr>
          <w:rStyle w:val="StyleUnderline"/>
        </w:rPr>
        <w:t xml:space="preserve"> of </w:t>
      </w:r>
      <w:r w:rsidRPr="006D1FC0">
        <w:rPr>
          <w:rStyle w:val="Emphasis"/>
        </w:rPr>
        <w:t>capital</w:t>
      </w:r>
      <w:r w:rsidRPr="006D1FC0">
        <w:rPr>
          <w:rStyle w:val="StyleUnderline"/>
        </w:rPr>
        <w:t xml:space="preserve"> </w:t>
      </w:r>
      <w:r w:rsidRPr="006D1FC0">
        <w:rPr>
          <w:rStyle w:val="Emphasis"/>
        </w:rPr>
        <w:t>accumulation</w:t>
      </w:r>
      <w:r w:rsidRPr="006D1FC0">
        <w:rPr>
          <w:sz w:val="14"/>
        </w:rPr>
        <w:t xml:space="preserve">. It was a win-win situation that was unwisely destroyed in 1980 by the Volcker Shock, which crushed union power, and the subsequent deregulation of financial markets. </w:t>
      </w:r>
      <w:r w:rsidRPr="006D1FC0">
        <w:rPr>
          <w:rStyle w:val="StyleUnderline"/>
        </w:rPr>
        <w:t xml:space="preserve">But the high wages of the Golden Age were tied to labor/capital contracts that put a lid on </w:t>
      </w:r>
      <w:r w:rsidRPr="006D1FC0">
        <w:rPr>
          <w:rStyle w:val="Emphasis"/>
        </w:rPr>
        <w:t>radical labor activism and diminished the power of unions</w:t>
      </w:r>
      <w:r w:rsidRPr="006D1FC0">
        <w:rPr>
          <w:sz w:val="14"/>
        </w:rPr>
        <w:t xml:space="preserve">. This was the consequence of the Taft–Hartley Act in 1947 and the Treaty of Detroit in 1950. </w:t>
      </w:r>
      <w:r w:rsidRPr="006D1FC0">
        <w:rPr>
          <w:rStyle w:val="Emphasis"/>
        </w:rPr>
        <w:t>The act and treaty were the two blades of a scissor that worked to cut the sinews of labor’s greatest strength: grassroots activism. It also pacified much of white labor.</w:t>
      </w:r>
      <w:r>
        <w:rPr>
          <w:rStyle w:val="Emphasis"/>
        </w:rPr>
        <w:t xml:space="preserve"> </w:t>
      </w:r>
      <w:r w:rsidRPr="006D1FC0">
        <w:rPr>
          <w:sz w:val="14"/>
        </w:rPr>
        <w:t xml:space="preserve">El Nuevo Rodeo At this point, let’s consider the police officer who used his knee to murder George Floyd. Derek Chauvin’s income as a servant for the rights of property apparently did not make ends meet. He moonlighted as a bouncer for a popular Minneapolis Mexican-American music venue called El Nuevo Rodeo. He, as with millions of other middle-class white Americans, earned less than the socially necessary income to maintain a middle-class standard of life. </w:t>
      </w:r>
      <w:r w:rsidRPr="006D1FC0">
        <w:rPr>
          <w:rStyle w:val="StyleUnderline"/>
        </w:rPr>
        <w:t>If the Keyseian response to black unemployment was mass incarceration, its response to a white middle-class accustomed to high wages in a period of flat-to-declining real wages was what the sociologist Lisa Adkins calls in her 2019 book The Time of Money the “</w:t>
      </w:r>
      <w:r w:rsidRPr="006D1FC0">
        <w:rPr>
          <w:rStyle w:val="Emphasis"/>
        </w:rPr>
        <w:t>financialization of everyday life</w:t>
      </w:r>
      <w:r w:rsidRPr="006D1FC0">
        <w:rPr>
          <w:rStyle w:val="StyleUnderline"/>
        </w:rPr>
        <w:t>.”</w:t>
      </w:r>
      <w:r w:rsidRPr="006D1FC0">
        <w:rPr>
          <w:sz w:val="14"/>
        </w:rPr>
        <w:t xml:space="preserve"> As borrowing fueled middle-class consumption, hard cash, which was harder and harder to obtain, became increasingly valuable. If Officer Chauvin’s position was similar to that of millions of Americans in the middle class, then he needed </w:t>
      </w:r>
      <w:r w:rsidRPr="006D1FC0">
        <w:rPr>
          <w:rStyle w:val="Emphasis"/>
        </w:rPr>
        <w:t>not more credit, but more cash</w:t>
      </w:r>
      <w:r w:rsidRPr="006D1FC0">
        <w:rPr>
          <w:sz w:val="14"/>
        </w:rPr>
        <w:t xml:space="preserve">. </w:t>
      </w:r>
      <w:r w:rsidRPr="006D1FC0">
        <w:rPr>
          <w:rStyle w:val="StyleUnderline"/>
        </w:rPr>
        <w:t xml:space="preserve">This difficult state of affairs can be explained by the transference of national deficit spending on the maintenance of a socially approved standard of American life to the realm of domestic deficit spending. This transference had the advantage of </w:t>
      </w:r>
      <w:r w:rsidRPr="006D1FC0">
        <w:rPr>
          <w:rStyle w:val="Emphasis"/>
        </w:rPr>
        <w:t>maintaining the Keynesian demand function as government budgets contracted.</w:t>
      </w:r>
      <w:r>
        <w:rPr>
          <w:rStyle w:val="Emphasis"/>
        </w:rPr>
        <w:t xml:space="preserve"> </w:t>
      </w:r>
      <w:r w:rsidRPr="006D1FC0">
        <w:rPr>
          <w:sz w:val="14"/>
        </w:rPr>
        <w:t xml:space="preserve">The Corner of 38th and Chicago Avenue And yet, a large section of white America was surprised to see, on Memorial Day, in the middle of a pandemic, the knee of a white police officer choking the life out of a black American man, pinned to a Minneapolis street. It seemed not to make any sense to them. Why would a police officer do such a thing? But if we fix </w:t>
      </w:r>
      <w:r w:rsidRPr="006D1FC0">
        <w:rPr>
          <w:sz w:val="14"/>
        </w:rPr>
        <w:lastRenderedPageBreak/>
        <w:t xml:space="preserve">the frame of Adam Smith’s understanding of the police function on the incident, little about it will seem that out of place. </w:t>
      </w:r>
      <w:r w:rsidRPr="006D1FC0">
        <w:rPr>
          <w:rStyle w:val="StyleUnderline"/>
        </w:rPr>
        <w:t>The black man in question has very little property (he’s unemployed at the time of his death; and when employed, he was a bouncer at El Nuevo Rodeo—the lockdown closed the venue).</w:t>
      </w:r>
      <w:r w:rsidRPr="006D1FC0">
        <w:rPr>
          <w:sz w:val="14"/>
        </w:rPr>
        <w:t xml:space="preserve"> In fact, </w:t>
      </w:r>
      <w:r w:rsidRPr="006D1FC0">
        <w:rPr>
          <w:rStyle w:val="StyleUnderline"/>
        </w:rPr>
        <w:t>Floyd, who, like 15 percent of all black males alive today, had spent time in prison, and who also tested positive for Covid-19 on April 4, 2020, was accused of having used a fake twenty-dollar bill to buy cigarettes from a store, Cup Foods, on the corner of 38th and Chicago Avenue</w:t>
      </w:r>
      <w:r w:rsidRPr="006D1FC0">
        <w:rPr>
          <w:sz w:val="14"/>
        </w:rPr>
        <w:t xml:space="preserve">. </w:t>
      </w:r>
      <w:r w:rsidRPr="006D1FC0">
        <w:rPr>
          <w:rStyle w:val="Emphasis"/>
        </w:rPr>
        <w:t>This was the beginning of the end for him—the possible loss of twenty dollars and the possession of a packet of cigarettes that he may not have had the right to own.</w:t>
      </w:r>
      <w:r>
        <w:rPr>
          <w:rStyle w:val="Emphasis"/>
        </w:rPr>
        <w:t xml:space="preserve"> </w:t>
      </w:r>
      <w:r w:rsidRPr="006D1FC0">
        <w:rPr>
          <w:rStyle w:val="StyleUnderline"/>
        </w:rPr>
        <w:t xml:space="preserve">As for the white man whose knee is on Floyd’s neck, he has a job to do: to </w:t>
      </w:r>
      <w:r w:rsidRPr="006D1FC0">
        <w:rPr>
          <w:rStyle w:val="Emphasis"/>
        </w:rPr>
        <w:t>serve and protect the rights of property ownership</w:t>
      </w:r>
      <w:r w:rsidRPr="006D1FC0">
        <w:rPr>
          <w:sz w:val="14"/>
        </w:rPr>
        <w:t xml:space="preserve">. And here (as the knee presses on Floyd’s neck), </w:t>
      </w:r>
      <w:r w:rsidRPr="006D1FC0">
        <w:rPr>
          <w:rStyle w:val="StyleUnderline"/>
        </w:rPr>
        <w:t>we can draw a conclusion from an insight that Karl Marx made in a number of his books, and which, in a sense, extended Hegel’s theory of recognition</w:t>
      </w:r>
      <w:r w:rsidRPr="006D1FC0">
        <w:rPr>
          <w:sz w:val="14"/>
        </w:rPr>
        <w:t xml:space="preserve"> (the slave sees their value in things). In Marx’s view, </w:t>
      </w:r>
      <w:r w:rsidRPr="006D1FC0">
        <w:rPr>
          <w:rStyle w:val="StyleUnderline"/>
        </w:rPr>
        <w:t xml:space="preserve">under a property regime, a society that has </w:t>
      </w:r>
      <w:r w:rsidRPr="006D1FC0">
        <w:rPr>
          <w:rStyle w:val="Emphasis"/>
        </w:rPr>
        <w:t>sacralized possessions</w:t>
      </w:r>
      <w:r w:rsidRPr="006D1FC0">
        <w:rPr>
          <w:rStyle w:val="StyleUnderline"/>
        </w:rPr>
        <w:t xml:space="preserve">, we find that people have been </w:t>
      </w:r>
      <w:r w:rsidRPr="006D1FC0">
        <w:rPr>
          <w:rStyle w:val="Emphasis"/>
        </w:rPr>
        <w:t>replaced</w:t>
      </w:r>
      <w:r w:rsidRPr="006D1FC0">
        <w:rPr>
          <w:rStyle w:val="StyleUnderline"/>
        </w:rPr>
        <w:t xml:space="preserve"> in </w:t>
      </w:r>
      <w:r w:rsidRPr="006D1FC0">
        <w:rPr>
          <w:rStyle w:val="Emphasis"/>
        </w:rPr>
        <w:t>importance by things</w:t>
      </w:r>
      <w:r w:rsidRPr="006D1FC0">
        <w:rPr>
          <w:rStyle w:val="StyleUnderline"/>
        </w:rPr>
        <w:t xml:space="preserve">. </w:t>
      </w:r>
      <w:r w:rsidRPr="006D1FC0">
        <w:rPr>
          <w:sz w:val="14"/>
        </w:rPr>
        <w:t xml:space="preserve">This means that objects (or commodities) mediate our relations with other humans. </w:t>
      </w:r>
      <w:r w:rsidRPr="006D1FC0">
        <w:rPr>
          <w:rStyle w:val="StyleUnderline"/>
        </w:rPr>
        <w:t xml:space="preserve">This is what being in a </w:t>
      </w:r>
      <w:r w:rsidRPr="006D1FC0">
        <w:rPr>
          <w:rStyle w:val="Emphasis"/>
        </w:rPr>
        <w:t>commodity society comes down to</w:t>
      </w:r>
      <w:r w:rsidRPr="006D1FC0">
        <w:rPr>
          <w:rStyle w:val="StyleUnderline"/>
        </w:rPr>
        <w:t xml:space="preserve">. The </w:t>
      </w:r>
      <w:r w:rsidRPr="006D1FC0">
        <w:rPr>
          <w:rStyle w:val="Emphasis"/>
        </w:rPr>
        <w:t>police</w:t>
      </w:r>
      <w:r w:rsidRPr="006D1FC0">
        <w:rPr>
          <w:rStyle w:val="StyleUnderline"/>
        </w:rPr>
        <w:t xml:space="preserve"> in such a </w:t>
      </w:r>
      <w:r w:rsidRPr="006D1FC0">
        <w:rPr>
          <w:rStyle w:val="Emphasis"/>
        </w:rPr>
        <w:t>regime</w:t>
      </w:r>
      <w:r w:rsidRPr="006D1FC0">
        <w:rPr>
          <w:rStyle w:val="StyleUnderline"/>
        </w:rPr>
        <w:t xml:space="preserve">, then, do </w:t>
      </w:r>
      <w:r w:rsidRPr="006D1FC0">
        <w:rPr>
          <w:rStyle w:val="Emphasis"/>
        </w:rPr>
        <w:t>not serve and protect people, but things.</w:t>
      </w:r>
    </w:p>
    <w:p w14:paraId="05C1EB14" w14:textId="77777777" w:rsidR="003F0177" w:rsidRPr="00F94357" w:rsidRDefault="003F0177" w:rsidP="003F0177">
      <w:pPr>
        <w:pStyle w:val="Heading3"/>
      </w:pPr>
      <w:r>
        <w:lastRenderedPageBreak/>
        <w:t>Crypt Signifier</w:t>
      </w:r>
    </w:p>
    <w:p w14:paraId="7B640659" w14:textId="77777777" w:rsidR="003F0177" w:rsidRDefault="003F0177" w:rsidP="003F0177">
      <w:pPr>
        <w:pStyle w:val="Heading4"/>
      </w:pPr>
      <w:r>
        <w:t>Crypt Signifier</w:t>
      </w:r>
    </w:p>
    <w:p w14:paraId="47548B5A" w14:textId="77777777" w:rsidR="003F0177" w:rsidRPr="00CA2A99" w:rsidRDefault="003F0177" w:rsidP="003F0177">
      <w:r>
        <w:rPr>
          <w:rStyle w:val="Style13ptBold"/>
        </w:rPr>
        <w:t xml:space="preserve">Warren, 16 </w:t>
      </w:r>
      <w:r>
        <w:t>[Calvin Warren, WGSS at Emory, “Black Interiority, Freedom and the Impossibility of Living,” 2016, Routledge Press]//Townes</w:t>
      </w:r>
    </w:p>
    <w:p w14:paraId="1172E1D3" w14:textId="77777777" w:rsidR="003F0177" w:rsidRPr="00CA2A99" w:rsidRDefault="003F0177" w:rsidP="003F0177">
      <w:pPr>
        <w:rPr>
          <w:rStyle w:val="Emphasis"/>
          <w:sz w:val="28"/>
          <w:szCs w:val="28"/>
        </w:rPr>
      </w:pPr>
      <w:r w:rsidRPr="004C3E45">
        <w:rPr>
          <w:sz w:val="14"/>
        </w:rPr>
        <w:t xml:space="preserve">The disease Dysaesthesia Aethiopica (Hebetude of mind and obtuse sensibility of body, “rascality”) impacts both mind and body, and skin lesions are its primary physical symptoms. This disease is much more prevalent among free blacks, according to Cartwright, who “do not have some white person to direct and to take care of them” (“Report on the Diseases”). It causes blacks to become destructive, stupid, ravenous, lazy, narcoleptic, and abusive. </w:t>
      </w:r>
      <w:r w:rsidRPr="00CA2A99">
        <w:rPr>
          <w:rStyle w:val="StyleUnderline"/>
        </w:rPr>
        <w:t>Dysaesthesia Aethiopica is a cornucopia of vicious prepossessions about blackness, particularly emancipated blacks, and the disease is “the natural offspring of Negro liberty—the liberty to be idle, to wallow in filth, and to indulge in improper food and drinks”</w:t>
      </w:r>
      <w:r w:rsidRPr="004C3E45">
        <w:rPr>
          <w:sz w:val="14"/>
        </w:rPr>
        <w:t xml:space="preserve"> (“Report on the Diseases”). </w:t>
      </w:r>
      <w:r w:rsidRPr="00CA2A99">
        <w:rPr>
          <w:rStyle w:val="Emphasis"/>
        </w:rPr>
        <w:t>Liberty debilitates the mind and makes the free black unmanageable</w:t>
      </w:r>
      <w:r w:rsidRPr="004C3E45">
        <w:rPr>
          <w:sz w:val="14"/>
        </w:rPr>
        <w:t xml:space="preserve">. </w:t>
      </w:r>
      <w:r w:rsidRPr="00CA2A99">
        <w:rPr>
          <w:rStyle w:val="StyleUnderline"/>
        </w:rPr>
        <w:t xml:space="preserve">We could suggest, then, that Dysaethesia Aethiopica </w:t>
      </w:r>
      <w:r w:rsidRPr="00CA2A99">
        <w:rPr>
          <w:rStyle w:val="Emphasis"/>
        </w:rPr>
        <w:t>becomes</w:t>
      </w:r>
      <w:r w:rsidRPr="00CA2A99">
        <w:rPr>
          <w:rStyle w:val="StyleUnderline"/>
        </w:rPr>
        <w:t xml:space="preserve"> somewhat of </w:t>
      </w:r>
      <w:r w:rsidRPr="00CA2A99">
        <w:rPr>
          <w:rStyle w:val="Emphasis"/>
        </w:rPr>
        <w:t xml:space="preserve">a </w:t>
      </w:r>
      <w:r w:rsidRPr="00CA2A99">
        <w:rPr>
          <w:rStyle w:val="StyleUnderline"/>
        </w:rPr>
        <w:t>“</w:t>
      </w:r>
      <w:r w:rsidRPr="00CA2A99">
        <w:rPr>
          <w:rStyle w:val="Emphasis"/>
        </w:rPr>
        <w:t>crypt signifier</w:t>
      </w:r>
      <w:r w:rsidRPr="00CA2A99">
        <w:rPr>
          <w:rStyle w:val="StyleUnderline"/>
        </w:rPr>
        <w:t>”</w:t>
      </w:r>
      <w:r w:rsidRPr="004C3E45">
        <w:rPr>
          <w:sz w:val="14"/>
        </w:rPr>
        <w:t xml:space="preserve"> (as Abraham and Torok would describe it) for antebellum society, and </w:t>
      </w:r>
      <w:r w:rsidRPr="00CA2A99">
        <w:rPr>
          <w:rStyle w:val="Emphasis"/>
        </w:rPr>
        <w:t>it encapsulates, or contains, a social trauma—the disruptive function of blackness in an anti-black world</w:t>
      </w:r>
      <w:r w:rsidRPr="004C3E45">
        <w:rPr>
          <w:sz w:val="14"/>
        </w:rPr>
        <w:t xml:space="preserve">. </w:t>
      </w:r>
      <w:r w:rsidRPr="00CA2A99">
        <w:rPr>
          <w:rStyle w:val="StyleUnderline"/>
        </w:rPr>
        <w:t xml:space="preserve">The function of this signifier is to </w:t>
      </w:r>
      <w:r w:rsidRPr="00CA2A99">
        <w:rPr>
          <w:rStyle w:val="Emphasis"/>
        </w:rPr>
        <w:t>maintain</w:t>
      </w:r>
      <w:r w:rsidRPr="00CA2A99">
        <w:rPr>
          <w:rStyle w:val="StyleUnderline"/>
        </w:rPr>
        <w:t xml:space="preserve"> an </w:t>
      </w:r>
      <w:r w:rsidRPr="00CA2A99">
        <w:rPr>
          <w:rStyle w:val="Emphasis"/>
        </w:rPr>
        <w:t>oppressive Symbolic order</w:t>
      </w:r>
      <w:r w:rsidRPr="004C3E45">
        <w:rPr>
          <w:sz w:val="14"/>
        </w:rPr>
        <w:t xml:space="preserve">, </w:t>
      </w:r>
      <w:r w:rsidRPr="00CA2A99">
        <w:rPr>
          <w:rStyle w:val="StyleUnderline"/>
        </w:rPr>
        <w:t>making Dysaethesia Aethiopica another name for an anti-black “phallus” (Abraham and Torok)</w:t>
      </w:r>
      <w:r w:rsidRPr="004C3E45">
        <w:rPr>
          <w:sz w:val="14"/>
        </w:rPr>
        <w:t xml:space="preserve">. Put differently, </w:t>
      </w:r>
      <w:r w:rsidRPr="00CA2A99">
        <w:rPr>
          <w:rStyle w:val="StyleUnderline"/>
        </w:rPr>
        <w:t xml:space="preserve">a </w:t>
      </w:r>
      <w:r w:rsidRPr="00CA2A99">
        <w:rPr>
          <w:rStyle w:val="Emphasis"/>
        </w:rPr>
        <w:t>crypt signifier absorbs trauma</w:t>
      </w:r>
      <w:r w:rsidRPr="00CA2A99">
        <w:rPr>
          <w:rStyle w:val="StyleUnderline"/>
        </w:rPr>
        <w:t xml:space="preserve"> within its </w:t>
      </w:r>
      <w:r w:rsidRPr="00CA2A99">
        <w:rPr>
          <w:rStyle w:val="Emphasis"/>
        </w:rPr>
        <w:t>discursive structure</w:t>
      </w:r>
      <w:r w:rsidRPr="004C3E45">
        <w:rPr>
          <w:sz w:val="14"/>
        </w:rPr>
        <w:t xml:space="preserve">; it </w:t>
      </w:r>
      <w:r w:rsidRPr="00CA2A99">
        <w:rPr>
          <w:rStyle w:val="Emphasis"/>
        </w:rPr>
        <w:t>performs</w:t>
      </w:r>
      <w:r w:rsidRPr="00CA2A99">
        <w:rPr>
          <w:rStyle w:val="StyleUnderline"/>
        </w:rPr>
        <w:t xml:space="preserve"> a necessary </w:t>
      </w:r>
      <w:r w:rsidRPr="00CA2A99">
        <w:rPr>
          <w:rStyle w:val="Emphasis"/>
        </w:rPr>
        <w:t>function</w:t>
      </w:r>
      <w:r w:rsidRPr="00CA2A99">
        <w:rPr>
          <w:rStyle w:val="StyleUnderline"/>
        </w:rPr>
        <w:t xml:space="preserve"> of </w:t>
      </w:r>
      <w:r w:rsidRPr="00CA2A99">
        <w:rPr>
          <w:rStyle w:val="Emphasis"/>
        </w:rPr>
        <w:t>containing what is unbearable</w:t>
      </w:r>
      <w:r w:rsidRPr="00CA2A99">
        <w:rPr>
          <w:rStyle w:val="StyleUnderline"/>
        </w:rPr>
        <w:t xml:space="preserve"> or unmanageable </w:t>
      </w:r>
      <w:r w:rsidRPr="00CA2A99">
        <w:rPr>
          <w:rStyle w:val="Emphasis"/>
        </w:rPr>
        <w:t>for the subject</w:t>
      </w:r>
      <w:r w:rsidRPr="004C3E45">
        <w:rPr>
          <w:sz w:val="14"/>
        </w:rPr>
        <w:t xml:space="preserve">. Within this analysis, Cartwright’s lexical properties assume this crypt-function; Dysaethesia Aethiopica is much more than just a neologism of racist pseudo-science. </w:t>
      </w:r>
      <w:r w:rsidRPr="00CA2A99">
        <w:rPr>
          <w:rStyle w:val="StyleUnderline"/>
        </w:rPr>
        <w:t xml:space="preserve">It </w:t>
      </w:r>
      <w:r w:rsidRPr="00CA2A99">
        <w:rPr>
          <w:rStyle w:val="Emphasis"/>
        </w:rPr>
        <w:t>absorbs</w:t>
      </w:r>
      <w:r w:rsidRPr="00CA2A99">
        <w:rPr>
          <w:rStyle w:val="StyleUnderline"/>
        </w:rPr>
        <w:t xml:space="preserve"> the trauma and </w:t>
      </w:r>
      <w:r w:rsidRPr="00CA2A99">
        <w:rPr>
          <w:rStyle w:val="Emphasis"/>
        </w:rPr>
        <w:t>anxiety</w:t>
      </w:r>
      <w:r w:rsidRPr="00CA2A99">
        <w:rPr>
          <w:rStyle w:val="StyleUnderline"/>
        </w:rPr>
        <w:t xml:space="preserve"> </w:t>
      </w:r>
      <w:r w:rsidRPr="00CA2A99">
        <w:rPr>
          <w:rStyle w:val="Emphasis"/>
        </w:rPr>
        <w:t>about blackness</w:t>
      </w:r>
      <w:r w:rsidRPr="00CA2A99">
        <w:rPr>
          <w:rStyle w:val="StyleUnderline"/>
        </w:rPr>
        <w:t xml:space="preserve">, the impossibility of social incorporation for blacks, and the </w:t>
      </w:r>
      <w:r w:rsidRPr="00CA2A99">
        <w:rPr>
          <w:rStyle w:val="Emphasis"/>
        </w:rPr>
        <w:t>fragile</w:t>
      </w:r>
      <w:r w:rsidRPr="00CA2A99">
        <w:rPr>
          <w:rStyle w:val="StyleUnderline"/>
        </w:rPr>
        <w:t xml:space="preserve"> (perhaps </w:t>
      </w:r>
      <w:r w:rsidRPr="00CA2A99">
        <w:rPr>
          <w:rStyle w:val="Emphasis"/>
        </w:rPr>
        <w:t>irrational</w:t>
      </w:r>
      <w:r w:rsidRPr="00CA2A99">
        <w:rPr>
          <w:rStyle w:val="StyleUnderline"/>
        </w:rPr>
        <w:t xml:space="preserve">) </w:t>
      </w:r>
      <w:r w:rsidRPr="00CA2A99">
        <w:rPr>
          <w:rStyle w:val="Emphasis"/>
        </w:rPr>
        <w:t>ground for anti-blackness</w:t>
      </w:r>
      <w:r w:rsidRPr="004C3E45">
        <w:rPr>
          <w:sz w:val="14"/>
        </w:rPr>
        <w:t xml:space="preserve">. Thus, the spurious science does not really matter much; </w:t>
      </w:r>
      <w:r w:rsidRPr="00CA2A99">
        <w:rPr>
          <w:rStyle w:val="StyleUnderline"/>
        </w:rPr>
        <w:t xml:space="preserve">the function of the </w:t>
      </w:r>
      <w:r w:rsidRPr="00CA2A99">
        <w:rPr>
          <w:rStyle w:val="Emphasis"/>
        </w:rPr>
        <w:t>signifier</w:t>
      </w:r>
      <w:r w:rsidRPr="00CA2A99">
        <w:rPr>
          <w:rStyle w:val="StyleUnderline"/>
        </w:rPr>
        <w:t xml:space="preserve"> to </w:t>
      </w:r>
      <w:r w:rsidRPr="00CA2A99">
        <w:rPr>
          <w:rStyle w:val="Emphasis"/>
        </w:rPr>
        <w:t>symbolize</w:t>
      </w:r>
      <w:r w:rsidRPr="00CA2A99">
        <w:rPr>
          <w:rStyle w:val="StyleUnderline"/>
        </w:rPr>
        <w:t xml:space="preserve"> a </w:t>
      </w:r>
      <w:r w:rsidRPr="00CA2A99">
        <w:rPr>
          <w:rStyle w:val="Emphasis"/>
        </w:rPr>
        <w:t>political trauma</w:t>
      </w:r>
      <w:r w:rsidRPr="00CA2A99">
        <w:rPr>
          <w:rStyle w:val="StyleUnderline"/>
        </w:rPr>
        <w:t xml:space="preserve"> is what </w:t>
      </w:r>
      <w:r w:rsidRPr="00CA2A99">
        <w:rPr>
          <w:rStyle w:val="Emphasis"/>
        </w:rPr>
        <w:t>renders</w:t>
      </w:r>
      <w:r w:rsidRPr="00CA2A99">
        <w:rPr>
          <w:rStyle w:val="StyleUnderline"/>
        </w:rPr>
        <w:t xml:space="preserve"> the </w:t>
      </w:r>
      <w:r w:rsidRPr="00CA2A99">
        <w:rPr>
          <w:rStyle w:val="Emphasis"/>
        </w:rPr>
        <w:t>disease</w:t>
      </w:r>
      <w:r w:rsidRPr="00CA2A99">
        <w:rPr>
          <w:rStyle w:val="StyleUnderline"/>
        </w:rPr>
        <w:t xml:space="preserve"> absolutely </w:t>
      </w:r>
      <w:r w:rsidRPr="00CA2A99">
        <w:rPr>
          <w:rStyle w:val="Emphasis"/>
        </w:rPr>
        <w:t>irresistible</w:t>
      </w:r>
      <w:r w:rsidRPr="00CA2A99">
        <w:rPr>
          <w:rStyle w:val="StyleUnderline"/>
        </w:rPr>
        <w:t>.</w:t>
      </w:r>
      <w:r w:rsidRPr="004C3E45">
        <w:rPr>
          <w:sz w:val="14"/>
        </w:rPr>
        <w:t xml:space="preserve"> </w:t>
      </w:r>
      <w:r w:rsidRPr="00CA2A99">
        <w:rPr>
          <w:rStyle w:val="StyleUnderline"/>
        </w:rPr>
        <w:t xml:space="preserve">The syntax of epidemiology provides a necessary smoke screen, or covering, for the abjection of the ontological exception, and the disease becomes a repository of anxieties and </w:t>
      </w:r>
      <w:r w:rsidRPr="00CA2A99">
        <w:rPr>
          <w:rStyle w:val="Emphasis"/>
        </w:rPr>
        <w:t>fears concerning liquidity in modernity</w:t>
      </w:r>
      <w:r w:rsidRPr="004C3E45">
        <w:rPr>
          <w:sz w:val="14"/>
        </w:rPr>
        <w:t xml:space="preserve">. Cartwright introduces his medical neologisms to antebellum society in 1851, a year after the passage of the Fugitive Slave Act of 1850. The dynamic climate of 1850 provides the fertile ground for such pseudo-science to emerge. His writings belong to a class of discourses we might call “scientific racism.” This field of inquiry relies on scientific procedures to create distinctions and impose value through physiognomy. Drapetomania and Dysaesthesia Aethiopica, in essence, share a common goal—pathologizing the exception. </w:t>
      </w:r>
      <w:r w:rsidRPr="00CA2A99">
        <w:rPr>
          <w:rStyle w:val="StyleUnderline"/>
        </w:rPr>
        <w:t xml:space="preserve">The discourse of disease serves to pathologize blackness outside the </w:t>
      </w:r>
      <w:r w:rsidRPr="00CA2A99">
        <w:rPr>
          <w:rStyle w:val="Emphasis"/>
        </w:rPr>
        <w:t>solidity of captivity</w:t>
      </w:r>
      <w:r w:rsidRPr="00CA2A99">
        <w:rPr>
          <w:rStyle w:val="StyleUnderline"/>
        </w:rPr>
        <w:t xml:space="preserve">, which is why both diseases are </w:t>
      </w:r>
      <w:r w:rsidRPr="00CA2A99">
        <w:rPr>
          <w:rStyle w:val="Emphasis"/>
        </w:rPr>
        <w:t>absolutely necessary</w:t>
      </w:r>
      <w:r w:rsidRPr="00CA2A99">
        <w:rPr>
          <w:rStyle w:val="StyleUnderline"/>
        </w:rPr>
        <w:t xml:space="preserve"> because they </w:t>
      </w:r>
      <w:r w:rsidRPr="00CA2A99">
        <w:rPr>
          <w:rStyle w:val="Emphasis"/>
        </w:rPr>
        <w:t>describe</w:t>
      </w:r>
      <w:r w:rsidRPr="00CA2A99">
        <w:rPr>
          <w:rStyle w:val="StyleUnderline"/>
        </w:rPr>
        <w:t xml:space="preserve"> two aspects of </w:t>
      </w:r>
      <w:r w:rsidRPr="00CA2A99">
        <w:rPr>
          <w:rStyle w:val="Emphasis"/>
        </w:rPr>
        <w:t>liquidity</w:t>
      </w:r>
      <w:r w:rsidRPr="00CA2A99">
        <w:rPr>
          <w:rStyle w:val="StyleUnderline"/>
        </w:rPr>
        <w:t xml:space="preserve">: Drapetomania names the liquidity </w:t>
      </w:r>
      <w:r w:rsidRPr="00CA2A99">
        <w:rPr>
          <w:rStyle w:val="Emphasis"/>
        </w:rPr>
        <w:t>of the “fugitive”</w:t>
      </w:r>
      <w:r w:rsidRPr="00CA2A99">
        <w:rPr>
          <w:rStyle w:val="StyleUnderline"/>
        </w:rPr>
        <w:t xml:space="preserve"> and Dysaesthesia Aethiopica names </w:t>
      </w:r>
      <w:r w:rsidRPr="00CA2A99">
        <w:rPr>
          <w:rStyle w:val="Emphasis"/>
        </w:rPr>
        <w:t>the liquidity of the “free black.”</w:t>
      </w:r>
      <w:r w:rsidRPr="004C3E45">
        <w:rPr>
          <w:sz w:val="14"/>
        </w:rPr>
        <w:t xml:space="preserve"> </w:t>
      </w:r>
      <w:r w:rsidRPr="00CA2A99">
        <w:rPr>
          <w:rStyle w:val="StyleUnderline"/>
        </w:rPr>
        <w:t xml:space="preserve">The fugitive and the free black are twin axes along an existential cartography of anti-blackness; </w:t>
      </w:r>
      <w:r w:rsidRPr="00CA2A99">
        <w:rPr>
          <w:rStyle w:val="Emphasis"/>
        </w:rPr>
        <w:t>they docket the unlocatable space of the ontological exception</w:t>
      </w:r>
      <w:r w:rsidRPr="004C3E45">
        <w:rPr>
          <w:sz w:val="14"/>
        </w:rPr>
        <w:t>. Both diseases articulate the dis-ease of the exception and create a condition in which “life” is somewhat of an impossibility, as the only choices available for blackness in an anti-black order are two forms of death—social or mental, and the distinction between the two is tenuous at best. “</w:t>
      </w:r>
      <w:r w:rsidRPr="00CA2A99">
        <w:rPr>
          <w:rStyle w:val="Emphasis"/>
        </w:rPr>
        <w:t>Freedom</w:t>
      </w:r>
      <w:r w:rsidRPr="00CA2A99">
        <w:rPr>
          <w:rStyle w:val="StyleUnderline"/>
        </w:rPr>
        <w:t>” is the terrain of the human-being</w:t>
      </w:r>
      <w:r w:rsidRPr="004C3E45">
        <w:rPr>
          <w:sz w:val="14"/>
        </w:rPr>
        <w:t xml:space="preserve"> and, according to Cartwright’s science, </w:t>
      </w:r>
      <w:r w:rsidRPr="00CA2A99">
        <w:rPr>
          <w:rStyle w:val="StyleUnderline"/>
        </w:rPr>
        <w:t xml:space="preserve">any attempt to bring blacks into the fold of </w:t>
      </w:r>
      <w:r w:rsidRPr="00CA2A99">
        <w:rPr>
          <w:rStyle w:val="Emphasis"/>
        </w:rPr>
        <w:t>humanity creates disease</w:t>
      </w:r>
      <w:r w:rsidRPr="00CA2A99">
        <w:rPr>
          <w:rStyle w:val="StyleUnderline"/>
        </w:rPr>
        <w:t xml:space="preserve"> that is only curable with extreme forms of violence</w:t>
      </w:r>
      <w:r w:rsidRPr="004C3E45">
        <w:rPr>
          <w:sz w:val="14"/>
        </w:rPr>
        <w:t xml:space="preserve">. </w:t>
      </w:r>
      <w:r w:rsidRPr="00CA2A99">
        <w:rPr>
          <w:rStyle w:val="Emphasis"/>
          <w:sz w:val="24"/>
          <w:szCs w:val="24"/>
        </w:rPr>
        <w:t>Anti-black violence in modernity is re-envisioned as curative, as a necessary corrective, which renders it something other than violence, as we traditionally understand it. Anti-blackness inverts the ethico-axiological structure so that “black freedom” becomes the name for absolute violence and anti-blackness is the name for socio-political restoration</w:t>
      </w:r>
      <w:r w:rsidRPr="004C3E45">
        <w:rPr>
          <w:sz w:val="14"/>
        </w:rPr>
        <w:t xml:space="preserve">. It is this perverse inversion of value and ethics that stains the liquidity of blackness with abjection and devastation. Jonathan Metzl coined the term “protest psychosis” to describe the pathologization of black men protesting during the Civil Rights movement by medical institutions. We </w:t>
      </w:r>
      <w:r w:rsidRPr="00CA2A99">
        <w:rPr>
          <w:rStyle w:val="StyleUnderline"/>
        </w:rPr>
        <w:t xml:space="preserve">might suggest that  Cartwright’s diseases provide the discursive precursor for the twentieth-century </w:t>
      </w:r>
      <w:r w:rsidRPr="00CA2A99">
        <w:rPr>
          <w:rStyle w:val="Emphasis"/>
        </w:rPr>
        <w:t>political psychosis</w:t>
      </w:r>
      <w:r w:rsidRPr="00CA2A99">
        <w:rPr>
          <w:rStyle w:val="StyleUnderline"/>
        </w:rPr>
        <w:t xml:space="preserve"> that </w:t>
      </w:r>
      <w:r w:rsidRPr="00CA2A99">
        <w:rPr>
          <w:rStyle w:val="Emphasis"/>
        </w:rPr>
        <w:t>characterizes</w:t>
      </w:r>
      <w:r w:rsidRPr="00CA2A99">
        <w:rPr>
          <w:rStyle w:val="StyleUnderline"/>
        </w:rPr>
        <w:t xml:space="preserve"> black “</w:t>
      </w:r>
      <w:r w:rsidRPr="00CA2A99">
        <w:rPr>
          <w:rStyle w:val="Emphasis"/>
        </w:rPr>
        <w:t>dreams</w:t>
      </w:r>
      <w:r w:rsidRPr="00CA2A99">
        <w:rPr>
          <w:rStyle w:val="StyleUnderline"/>
        </w:rPr>
        <w:t>” of freedom</w:t>
      </w:r>
      <w:r w:rsidRPr="004C3E45">
        <w:rPr>
          <w:sz w:val="14"/>
        </w:rPr>
        <w:t xml:space="preserve">. For Cartwright is really describing a certain “psychosis,” or maddening disjuncture, </w:t>
      </w:r>
      <w:r w:rsidRPr="00CA2A99">
        <w:rPr>
          <w:rStyle w:val="Emphasis"/>
        </w:rPr>
        <w:t>that would convince free blacks that they could actually operate as subjects instead of objects of property and accumulation—in much the same way that black protest for equality was considered so maddening and absurd that it could only be described as psychosis during the Civil Rights movement</w:t>
      </w:r>
      <w:r w:rsidRPr="004C3E45">
        <w:rPr>
          <w:sz w:val="14"/>
        </w:rPr>
        <w:t xml:space="preserve">. In </w:t>
      </w:r>
      <w:r w:rsidRPr="004C3E45">
        <w:rPr>
          <w:sz w:val="14"/>
        </w:rPr>
        <w:lastRenderedPageBreak/>
        <w:t xml:space="preserve">this way, Cartwright’s writing prefigures twentieth-century medicalization of black equality and political incorporation. Cartwright, then, provided us with two of the most powerful metaphors of blackness in modernity. </w:t>
      </w:r>
      <w:r w:rsidRPr="00CA2A99">
        <w:rPr>
          <w:rStyle w:val="Emphasis"/>
          <w:sz w:val="28"/>
          <w:szCs w:val="28"/>
        </w:rPr>
        <w:t>Drapetomania and Dysaesthesia Aethiopica capture the impossibility of living for blackness; modernity offers only two choices of death that it recodifies as “life.” Blacks “live” through pathology or captivity—the third choice of “freedom” is a fatal myth, one that anti-black violence is designed to eliminate</w:t>
      </w:r>
    </w:p>
    <w:p w14:paraId="7F4E253A" w14:textId="77777777" w:rsidR="003F0177" w:rsidRPr="002B64B1" w:rsidRDefault="003F0177" w:rsidP="003F0177"/>
    <w:p w14:paraId="73F73082" w14:textId="5F72A87D" w:rsidR="003F0177" w:rsidRPr="00B6215F" w:rsidRDefault="003F0177" w:rsidP="003F0177">
      <w:pPr>
        <w:pStyle w:val="Heading3"/>
      </w:pPr>
      <w:r w:rsidRPr="00B6215F">
        <w:lastRenderedPageBreak/>
        <w:t>Rodrigeuz</w:t>
      </w:r>
      <w:r w:rsidR="0001345A">
        <w:t xml:space="preserve"> 10</w:t>
      </w:r>
    </w:p>
    <w:p w14:paraId="6D0CD09A" w14:textId="77777777" w:rsidR="003F0177" w:rsidRPr="00E85B89" w:rsidRDefault="003F0177" w:rsidP="003F0177">
      <w:pPr>
        <w:pStyle w:val="Heading4"/>
      </w:pPr>
      <w:r>
        <w:t>The alternative is a prerequisite to their education</w:t>
      </w:r>
    </w:p>
    <w:p w14:paraId="1FAB9B02" w14:textId="77777777" w:rsidR="003F0177" w:rsidRDefault="003F0177" w:rsidP="003F0177">
      <w:pPr>
        <w:rPr>
          <w:rFonts w:eastAsiaTheme="majorEastAsia" w:cstheme="majorBidi"/>
          <w:bCs/>
          <w:iCs/>
          <w:sz w:val="26"/>
        </w:rPr>
      </w:pPr>
      <w:r w:rsidRPr="00744A45">
        <w:rPr>
          <w:rStyle w:val="Style13ptBold"/>
        </w:rPr>
        <w:t>Rodríguez, 10</w:t>
      </w:r>
      <w:r w:rsidRPr="00744A45">
        <w:rPr>
          <w:rFonts w:eastAsiaTheme="majorEastAsia" w:cstheme="majorBidi"/>
          <w:b/>
          <w:iCs/>
          <w:sz w:val="26"/>
        </w:rPr>
        <w:t xml:space="preserve"> </w:t>
      </w:r>
      <w:r w:rsidRPr="00744A45">
        <w:rPr>
          <w:rFonts w:eastAsiaTheme="majorEastAsia" w:cstheme="majorBidi"/>
          <w:bCs/>
          <w:iCs/>
          <w:sz w:val="26"/>
        </w:rPr>
        <w:t>(Dylan Rodríguez, 1-1-2010, accessed on 4-19-2020, unknown, "The Disorientation of the Teaching Act: Abolition as Pedagogical Position", https://www.researchgate.net/publication/236802771_The_Disorientation_of_the_Teaching_Act_Abolition_as_Pedagogical_Position) //gene</w:t>
      </w:r>
    </w:p>
    <w:p w14:paraId="15666755" w14:textId="77777777" w:rsidR="003F0177" w:rsidRPr="00744A45" w:rsidRDefault="003F0177" w:rsidP="003F0177">
      <w:pPr>
        <w:rPr>
          <w:bCs/>
        </w:rPr>
      </w:pPr>
      <w:r>
        <w:rPr>
          <w:rFonts w:eastAsiaTheme="majorEastAsia" w:cstheme="majorBidi"/>
          <w:bCs/>
          <w:iCs/>
          <w:sz w:val="26"/>
        </w:rPr>
        <w:t xml:space="preserve">*Edited for ableist and gendered language </w:t>
      </w:r>
    </w:p>
    <w:p w14:paraId="1496E5EC" w14:textId="77777777" w:rsidR="003F0177" w:rsidRPr="00744A45" w:rsidRDefault="003F0177" w:rsidP="003F0177">
      <w:pPr>
        <w:rPr>
          <w:rStyle w:val="StyleUnderline"/>
          <w:bCs/>
          <w:iCs/>
          <w:u w:val="none"/>
        </w:rPr>
      </w:pPr>
      <w:r w:rsidRPr="001B0B22">
        <w:rPr>
          <w:rStyle w:val="Emphasis"/>
        </w:rPr>
        <w:t>The</w:t>
      </w:r>
      <w:r w:rsidRPr="001B0B22">
        <w:rPr>
          <w:rStyle w:val="StyleUnderline"/>
        </w:rPr>
        <w:t xml:space="preserve"> (Pedagogical) </w:t>
      </w:r>
      <w:r w:rsidRPr="001B0B22">
        <w:rPr>
          <w:rStyle w:val="Emphasis"/>
        </w:rPr>
        <w:t>Necessity of the Impossible</w:t>
      </w:r>
      <w:r w:rsidRPr="007A495F">
        <w:rPr>
          <w:sz w:val="10"/>
        </w:rPr>
        <w:t xml:space="preserve"> </w:t>
      </w:r>
      <w:r w:rsidRPr="001B0B22">
        <w:rPr>
          <w:rStyle w:val="Emphasis"/>
        </w:rPr>
        <w:t>A compulsory deferral of abolitionist pedagogical possibilities composes the largely unaddressed precedent of teaching in the current historical period.</w:t>
      </w:r>
      <w:r w:rsidRPr="007A495F">
        <w:rPr>
          <w:sz w:val="10"/>
        </w:rPr>
        <w:t xml:space="preserve"> It </w:t>
      </w:r>
      <w:r w:rsidRPr="001B0B22">
        <w:rPr>
          <w:rStyle w:val="StyleUnderline"/>
        </w:rPr>
        <w:t>is this deferral—generally unacknowledged and largely presumed—that both undermines the emergence of an abolitionist pedagogical praxis and illuminates abolitionism’s necessity as a dynamic practice of social transformation, over and against liberal and progressive appropriations of “critical/ radical pedagogy.”</w:t>
      </w:r>
      <w:r w:rsidRPr="007A495F">
        <w:rPr>
          <w:sz w:val="10"/>
        </w:rPr>
        <w:t xml:space="preserve"> </w:t>
      </w:r>
      <w:r w:rsidRPr="001B0B22">
        <w:rPr>
          <w:rStyle w:val="StyleUnderline"/>
        </w:rPr>
        <w:t>Contrary to the thinly disguised ideological Alinskyism that contemporary liberal, progressive, critical, and “radical” teaching generally and tacitly assumes in relation to the prison regime</w:t>
      </w:r>
      <w:r w:rsidRPr="007A495F">
        <w:rPr>
          <w:sz w:val="10"/>
        </w:rPr>
        <w:t xml:space="preserve">, </w:t>
      </w:r>
      <w:r w:rsidRPr="001B0B22">
        <w:rPr>
          <w:rStyle w:val="Emphasis"/>
        </w:rPr>
        <w:t>what is usually required, and what usually works as a strategy for teaching against the carceral common sense, is a pedagogical approach that asks the unaskable, posits the necessity of the impossible, and embraces the creative danger inherent in liberationist futures.</w:t>
      </w:r>
      <w:r w:rsidRPr="007A495F">
        <w:rPr>
          <w:sz w:val="10"/>
        </w:rPr>
        <w:t xml:space="preserve"> About a decade of teaching a variety of courses at the undergraduate and graduate levels at one of the most demographically diverse research universities in the United States (the of California, Riverside) has allowed me the opportunity to experiment with the curricular content, assignment form, pedagogical mode, and conceptual organization of coursework that directly or tangentially addresses the formation of the U.S. prison regime and prison industrial complex. </w:t>
      </w:r>
      <w:r w:rsidRPr="001B0B22">
        <w:rPr>
          <w:rStyle w:val="StyleUnderline"/>
        </w:rPr>
        <w:t>Students are</w:t>
      </w:r>
      <w:r w:rsidRPr="007A495F">
        <w:rPr>
          <w:sz w:val="10"/>
        </w:rPr>
        <w:t xml:space="preserve"> consistently (and often unanimously) </w:t>
      </w:r>
      <w:r w:rsidRPr="001B0B22">
        <w:rPr>
          <w:rStyle w:val="StyleUnderline"/>
        </w:rPr>
        <w:t>eager to locate their studies within an abolitionist genealogy</w:t>
      </w:r>
      <w:r w:rsidRPr="007A495F">
        <w:rPr>
          <w:sz w:val="10"/>
        </w:rPr>
        <w:t xml:space="preserve">—often </w:t>
      </w:r>
      <w:r w:rsidRPr="001B0B22">
        <w:rPr>
          <w:rStyle w:val="StyleUnderline"/>
        </w:rPr>
        <w:t>understanding their work as potentially connected to a living history of radical social movements and epistemological-political revolt</w:t>
      </w:r>
      <w:r w:rsidRPr="007A495F">
        <w:rPr>
          <w:sz w:val="10"/>
        </w:rPr>
        <w:t>—and tend to embrace the high academic demands and rigor of these courses with far less resistance and ambivalence than in many of my other Ethnic Studies courses</w:t>
      </w:r>
      <w:r w:rsidRPr="001B0B22">
        <w:rPr>
          <w:rStyle w:val="StyleUnderline"/>
        </w:rPr>
        <w:t>. There are some immediate analytical and scholarly tools that form a basic pedagogical apparatus for productively exploding the generalized common sense that creates and surrounds the U.S. prison regime</w:t>
      </w:r>
      <w:r w:rsidRPr="007A495F">
        <w:rPr>
          <w:sz w:val="10"/>
        </w:rPr>
        <w:t xml:space="preserve">. </w:t>
      </w:r>
      <w:r w:rsidRPr="001B0B22">
        <w:rPr>
          <w:rStyle w:val="StyleUnderline"/>
        </w:rPr>
        <w:t xml:space="preserve">In fact, it is crucial for teachers and students to collectively understand that it is precisely the circulation and concrete enactment of this common sense that makes it central to the prison regime, not simply an ideological “supplement” of it. </w:t>
      </w:r>
      <w:r w:rsidRPr="007A495F">
        <w:rPr>
          <w:sz w:val="10"/>
        </w:rPr>
        <w:t xml:space="preserve">Put differently, </w:t>
      </w:r>
      <w:r w:rsidRPr="001B0B22">
        <w:rPr>
          <w:rStyle w:val="Emphasis"/>
        </w:rPr>
        <w:t>many students and teachers have a tendency to presume that the cultural symbols and popular discourses that signify and give common sense meaning to prisons and policing are external to the prison regime, as if these symbols and discourses</w:t>
      </w:r>
      <w:r w:rsidRPr="007A495F">
        <w:rPr>
          <w:sz w:val="10"/>
        </w:rPr>
        <w:t xml:space="preserve"> </w:t>
      </w:r>
      <w:r w:rsidRPr="001B0B22">
        <w:rPr>
          <w:rStyle w:val="StyleUnderline"/>
        </w:rPr>
        <w:t>(produced through mass media, state spokespersons and elected officials, right-wing think tanks, video games, television crime dramas, etc.)</w:t>
      </w:r>
      <w:r w:rsidRPr="007A495F">
        <w:rPr>
          <w:sz w:val="10"/>
        </w:rPr>
        <w:t xml:space="preserve"> </w:t>
      </w:r>
      <w:r w:rsidRPr="001B0B22">
        <w:rPr>
          <w:rStyle w:val="Emphasis"/>
        </w:rPr>
        <w:t>simply amount to “bad” or “deceptive” propaganda that conspiratorially hide some essential “truth” about prisons that can be uncovered</w:t>
      </w:r>
      <w:r w:rsidRPr="001B0B22">
        <w:rPr>
          <w:rStyle w:val="StyleUnderline"/>
        </w:rPr>
        <w:t>. This is a seductive and self-explanatory, but far too simplistic, way of understanding how the prison regime thriv</w:t>
      </w:r>
      <w:r w:rsidRPr="007A495F">
        <w:rPr>
          <w:sz w:val="10"/>
        </w:rPr>
        <w:t xml:space="preserve">es. </w:t>
      </w:r>
      <w:r w:rsidRPr="001B0B22">
        <w:rPr>
          <w:rStyle w:val="StyleUnderline"/>
        </w:rPr>
        <w:t>What we require, instead, is a sustained analytical discussion that considers how multiple layers of knowledge—including common sense and its different cultural forms—are constantly producing a “lived truth” of policing and prisons that has nothing at all to do with an essential, objective truth</w:t>
      </w:r>
      <w:r w:rsidRPr="007A495F">
        <w:rPr>
          <w:sz w:val="10"/>
        </w:rPr>
        <w:t xml:space="preserve">. </w:t>
      </w:r>
      <w:r w:rsidRPr="001B0B22">
        <w:rPr>
          <w:rStyle w:val="StyleUnderline"/>
        </w:rPr>
        <w:t>Rather, this fabricated, lived truth forms the template of everyday life through which we come to believe that we more or less understand and “know” the prison and policing apparatus, and which dynamically produces our consent and/or surrender to its epochal oppressive violence</w:t>
      </w:r>
      <w:r w:rsidRPr="007A495F">
        <w:rPr>
          <w:sz w:val="10"/>
        </w:rPr>
        <w:t xml:space="preserve">. </w:t>
      </w:r>
      <w:r w:rsidRPr="001B0B22">
        <w:rPr>
          <w:rStyle w:val="StyleUnderline"/>
        </w:rPr>
        <w:t>As a pedagogical tool, this framework compels students and teachers to examine how deeply engaged they are in the violent common sense of the prison and the racist state</w:t>
      </w:r>
      <w:r w:rsidRPr="007A495F">
        <w:rPr>
          <w:sz w:val="10"/>
        </w:rPr>
        <w:t xml:space="preserve">. </w:t>
      </w:r>
      <w:r w:rsidRPr="001B0B22">
        <w:rPr>
          <w:rStyle w:val="StyleUnderline"/>
        </w:rPr>
        <w:t>Who is left for dead in the common discourse of crime, “innocence,” and “guilt”</w:t>
      </w:r>
      <w:r w:rsidRPr="007A495F">
        <w:rPr>
          <w:sz w:val="10"/>
        </w:rPr>
        <w:t xml:space="preserve">? </w:t>
      </w:r>
      <w:r w:rsidRPr="001B0B22">
        <w:rPr>
          <w:rStyle w:val="StyleUnderline"/>
        </w:rPr>
        <w:t xml:space="preserve">How has the mundane institutionalized violence of the racist state become so normalized as to be generally beyond </w:t>
      </w:r>
      <w:r w:rsidRPr="001B0B22">
        <w:rPr>
          <w:rStyle w:val="StyleUnderline"/>
        </w:rPr>
        <w:lastRenderedPageBreak/>
        <w:t>comment? What has made the prison and policing</w:t>
      </w:r>
      <w:r w:rsidRPr="007A495F">
        <w:rPr>
          <w:sz w:val="10"/>
        </w:rPr>
        <w:t xml:space="preserve"> </w:t>
      </w:r>
      <w:r w:rsidRPr="001B0B22">
        <w:rPr>
          <w:rStyle w:val="StyleUnderline"/>
        </w:rPr>
        <w:t>apparatus in its current form appear to be so permanent, necessary, and immovable within the common sense of social change and historical transformation</w:t>
      </w:r>
      <w:r w:rsidRPr="007A495F">
        <w:rPr>
          <w:sz w:val="10"/>
        </w:rPr>
        <w:t xml:space="preserve">? In this sense, </w:t>
      </w:r>
      <w:r w:rsidRPr="001B0B22">
        <w:rPr>
          <w:rStyle w:val="Emphasis"/>
        </w:rPr>
        <w:t>teachers and students can attempt to concretely understand how they are a dynamic part of the prison regime’s production and reproduction</w:t>
      </w:r>
      <w:r w:rsidRPr="007A495F">
        <w:rPr>
          <w:sz w:val="10"/>
        </w:rPr>
        <w:t xml:space="preserve">— </w:t>
      </w:r>
      <w:r w:rsidRPr="001B0B22">
        <w:rPr>
          <w:rStyle w:val="StyleUnderline"/>
        </w:rPr>
        <w:t>and thus how they might also be part of its abolition through the work of building and teaching a radical and liberatory common sense</w:t>
      </w:r>
      <w:r w:rsidRPr="007A495F">
        <w:rPr>
          <w:sz w:val="10"/>
        </w:rPr>
        <w:t xml:space="preserve"> (</w:t>
      </w:r>
      <w:r w:rsidRPr="001B0B22">
        <w:rPr>
          <w:rStyle w:val="StyleUnderline"/>
        </w:rPr>
        <w:t>this is political work that anyone can do, ideally as part of a community of social movement). Additionally, the abolitionist teacher can prioritize a rigorous—and vigorous— critique of the endemic complicities of liberal/progressive reformism to the transformation, expansion, and ultimate reproduction of racist state violence and (proto)genocide</w:t>
      </w:r>
      <w:r w:rsidRPr="007A495F">
        <w:rPr>
          <w:sz w:val="10"/>
        </w:rPr>
        <w:t xml:space="preserve">; </w:t>
      </w:r>
      <w:r w:rsidRPr="001B0B22">
        <w:rPr>
          <w:rStyle w:val="StyleUnderline"/>
        </w:rPr>
        <w:t>this entails a radical critique of everything from the sociopolitical legacies of “civil rights” and the oppressive capacities of “human rights” to the racist state’s direct assimilation of 1970s-era “prison reform” agendas into the blueprints for massive prison expansion discussed above.17</w:t>
      </w:r>
      <w:r w:rsidRPr="007A495F">
        <w:rPr>
          <w:sz w:val="10"/>
        </w:rPr>
        <w:t xml:space="preserve"> </w:t>
      </w:r>
      <w:r w:rsidRPr="001B0B22">
        <w:rPr>
          <w:rStyle w:val="Emphasis"/>
        </w:rPr>
        <w:t>The abolitionist teacher must be willing to occupy the difficult and often uncomfortable position of political leadership in the classroom.</w:t>
      </w:r>
      <w:r w:rsidRPr="007A495F">
        <w:rPr>
          <w:sz w:val="10"/>
        </w:rPr>
        <w:t xml:space="preserve"> To some, this reads as a direct violation of Freirian conceptions of critical pedagogy, but I would argue that it is really an elaboration and amplification of the </w:t>
      </w:r>
      <w:r w:rsidRPr="001B0B22">
        <w:rPr>
          <w:rStyle w:val="Emphasis"/>
        </w:rPr>
        <w:t>revolutionary spirit at the heart of Freire’s entire lifework</w:t>
      </w:r>
      <w:r w:rsidRPr="007A495F">
        <w:rPr>
          <w:sz w:val="10"/>
        </w:rPr>
        <w:t xml:space="preserve">. </w:t>
      </w:r>
      <w:r w:rsidRPr="001B0B22">
        <w:rPr>
          <w:rStyle w:val="StyleUnderline"/>
        </w:rPr>
        <w:t>That is, how can a teacher expect [their] students to undertake the courageous and difficult work of inhabiting an abolitionist positionality—even if only as an “academic” exercise—unless the teacher [themselves] embodies, performs, and oozes that very same political desire</w:t>
      </w:r>
      <w:r w:rsidRPr="007A495F">
        <w:rPr>
          <w:sz w:val="10"/>
        </w:rPr>
        <w:t xml:space="preserve">? In fact, it often seems that doing the latter is enough to compel many students (at least momentarily) to become intimate and familiar with the allegedly impossible. </w:t>
      </w:r>
      <w:r w:rsidRPr="001B0B22">
        <w:rPr>
          <w:rStyle w:val="Emphasis"/>
        </w:rPr>
        <w:t>Finally, the horizon of the possible is only constrained by one’s pedagogical willingness to locate a particular political struggle (here, prison abolition) within the long and living history of liberation movements</w:t>
      </w:r>
      <w:r w:rsidRPr="007A495F">
        <w:rPr>
          <w:sz w:val="10"/>
        </w:rPr>
        <w:t xml:space="preserve">. </w:t>
      </w:r>
      <w:r w:rsidRPr="001B0B22">
        <w:rPr>
          <w:rStyle w:val="Emphasis"/>
        </w:rPr>
        <w:t>In this context, “prison abolition” can be understood as one important strain within a continuously unfurling fabric of liberationist political horizons, in which the imagination of the possible and the practical is shaped but not limited by the specific material and institutional conditions within which one lives.</w:t>
      </w:r>
      <w:r w:rsidRPr="007A495F">
        <w:rPr>
          <w:sz w:val="10"/>
        </w:rPr>
        <w:t xml:space="preserve"> </w:t>
      </w:r>
      <w:r w:rsidRPr="001B0B22">
        <w:rPr>
          <w:rStyle w:val="Emphasis"/>
        </w:rPr>
        <w:t xml:space="preserve">It is useful to continually ask: on whose shoulders does one sit, when undertaking the audacious identifications and political practices endemic to an abolitionist pedagogy? </w:t>
      </w:r>
      <w:r w:rsidRPr="001B0B22">
        <w:rPr>
          <w:rStyle w:val="StyleUnderline"/>
        </w:rPr>
        <w:t xml:space="preserve">There is something profoundly indelible and emboldening in realizing that one’s “own” political struggle is deeply connected to a vibrant, robust, creative, and beautiful legacy of collective imagination and creative social labor (and of course, there are crucial ways of comprehending historical liberation struggles in all their forms, from guerilla warfare to dance). </w:t>
      </w:r>
      <w:r w:rsidRPr="007A495F">
        <w:rPr>
          <w:sz w:val="10"/>
        </w:rPr>
        <w:t xml:space="preserve">While I do not expect to arrive at a wholly satisfactory pedagogical endpoint anytime soon, and am therefore hesitant to offer prescriptive examples of “how to teach” within an abolitionist framework, I also </w:t>
      </w:r>
      <w:r w:rsidRPr="001B0B22">
        <w:rPr>
          <w:rStyle w:val="Emphasis"/>
        </w:rPr>
        <w:t>believe that rigorous experimentation and creative pedagogical radicalism is the very soul of this praxis</w:t>
      </w:r>
      <w:r w:rsidRPr="007A495F">
        <w:rPr>
          <w:sz w:val="10"/>
        </w:rPr>
        <w:t xml:space="preserve">. There is, in the end, no teaching formula or pedagogical system that finally fulfills the abolitionist social vision, there is only a political desire that understands the immediacy of struggling for human liberation from precisely those forms of systemic violence and institutionalized dehumanization that are most culturally and politically sanctioned, valorized, and taken for granted within one’s own pedagogical moment. To refuse Jamal Biggs, “Free Inside” (2009) or resist this desire is to be unaccountable to the historical truth of our moment, in which the structural logic and physiological technologies of social liquidation (removal from or effective neutralization within civil society) have merged with history’s greatest experiment in punitive human captivity, a linkage that increasingly lays bare racism’s logical outcome in genocide.18 </w:t>
      </w:r>
      <w:r w:rsidRPr="001B0B22">
        <w:rPr>
          <w:rStyle w:val="StyleUnderline"/>
        </w:rPr>
        <w:t xml:space="preserve">Abolitionist Position and Praxis Given the historical context I have briefly outlined, and the practical-theoretical need for situating an abolitionist praxis within a longer tradition of freedom struggle, </w:t>
      </w:r>
      <w:r w:rsidRPr="001B0B22">
        <w:rPr>
          <w:rStyle w:val="Emphasis"/>
        </w:rPr>
        <w:t>I contend that there can be no liberatory teaching act, nor can there be an adequately critical pedagogical practice, that does not also attempt to become an abolitionist one</w:t>
      </w:r>
      <w:r w:rsidRPr="007A495F">
        <w:rPr>
          <w:sz w:val="10"/>
        </w:rPr>
        <w:t xml:space="preserve">. Provisionally, I am conceptualizing abolition as a praxis of liberation that is creative and experimental rather than formulaic and rigidly programmatic. </w:t>
      </w:r>
      <w:r w:rsidRPr="001B0B22">
        <w:rPr>
          <w:rStyle w:val="Emphasis"/>
        </w:rPr>
        <w:t>Abolition is a “radical” political position, as well as a perpetually creative and experimental pedagogy, because formulaic approaches cannot adequately apprehend the biopolitics, dynamic statecraft, and internalized violence of genocidal and proto-genocidal systems of human domination</w:t>
      </w:r>
      <w:r w:rsidRPr="007A495F">
        <w:rPr>
          <w:sz w:val="10"/>
        </w:rPr>
        <w:t xml:space="preserve">. As a productive and creative praxis, this conception of abolition posits the material possibility and historical necessity of a social capacity for human freedom based on a cultural-economic infrastructure that supports the transformation of oppressive relations that are </w:t>
      </w:r>
      <w:r w:rsidRPr="001B0B22">
        <w:rPr>
          <w:rStyle w:val="StyleUnderline"/>
        </w:rPr>
        <w:t>the legacy of genocidal conquest, settler colonialism, racial slavery/capitalism,19 compulsory hetero-patriarchies, and global white supremacy. In this sense, abolitionist praxis does not singularly concern itself with the “abolition of the prison industrial complex,” although it fundamentally and strategically prioritizes the prison as a central site for catalyzing broader, radical social transformation</w:t>
      </w:r>
      <w:r w:rsidRPr="007A495F">
        <w:rPr>
          <w:sz w:val="10"/>
        </w:rPr>
        <w:t xml:space="preserve">s. </w:t>
      </w:r>
      <w:r w:rsidRPr="001B0B22">
        <w:rPr>
          <w:rStyle w:val="StyleUnderline"/>
        </w:rPr>
        <w:t xml:space="preserve">In significant </w:t>
      </w:r>
      <w:r w:rsidRPr="001B0B22">
        <w:rPr>
          <w:rStyle w:val="StyleUnderline"/>
        </w:rPr>
        <w:lastRenderedPageBreak/>
        <w:t>part, this suggests envisioning and ultimately constructing “a constellation of alternative strategies and institutions, with the ultimate aim of removing the prison from the social and ideological landscape of our society</w:t>
      </w:r>
      <w:r w:rsidRPr="007A495F">
        <w:rPr>
          <w:sz w:val="10"/>
        </w:rPr>
        <w:t xml:space="preserve">.”20 </w:t>
      </w:r>
      <w:r w:rsidRPr="001B0B22">
        <w:rPr>
          <w:rStyle w:val="StyleUnderline"/>
        </w:rPr>
        <w:t>In locating abolitionist praxis within a longer political genealogy that anticipates the task of remaking the world under transformed material circumstances, this position refracts the most radical and revolutionary dimensions of a historical Black freedom struggle that positioned the abolition of “slavery” as the condition of possibility for Black—hence “human”—freedom</w:t>
      </w:r>
      <w:r w:rsidRPr="007A495F">
        <w:rPr>
          <w:sz w:val="10"/>
        </w:rPr>
        <w:t xml:space="preserve">. </w:t>
      </w:r>
      <w:r w:rsidRPr="001B0B22">
        <w:rPr>
          <w:rStyle w:val="StyleUnderline"/>
        </w:rPr>
        <w:t>To situate contemporary abolitionism as such is also to recall the U.S. racist state’s (and its liberal allies’) displacement and effective political criminalization of Black radical abolitionism through the 13th Amendment’s 1865 recodification of the slave relation through the juridical reinvention of a racial-carceral relation: Amendment XIII Section</w:t>
      </w:r>
      <w:r w:rsidRPr="007A495F">
        <w:rPr>
          <w:sz w:val="10"/>
        </w:rPr>
        <w:t xml:space="preserve"> 1. Neither slavery nor involuntary servitude, except as a punishment for crime whereof the party shall have been duly convicted, shall exist within the United States, or any place subject to their jurisdiction.</w:t>
      </w:r>
      <w:r w:rsidRPr="001B0B22">
        <w:rPr>
          <w:rStyle w:val="StyleUnderline"/>
        </w:rPr>
        <w:t xml:space="preserve">Given the institutional elaborations of racial criminalization, policing, and massive imprisonment that have prevailed on the 13th Amendment’s essential authorization to replace a regime of racist chattel slavery with racist carceral state violence, it is incumbent on the radical teacher to assess the density of her/his entanglement in this historically layered condition of violence, immobilization, and capture. Prior to the work of formulating an effective curriculum and teaching strategy for critically engaging the prison industrial complex, in other words, is the even </w:t>
      </w:r>
      <w:r w:rsidRPr="001B0B22">
        <w:rPr>
          <w:rStyle w:val="Emphasis"/>
        </w:rPr>
        <w:t>more difficult work of examining the assumptive limitations of any “radical pedagogy” that does not attempt to displace an epistemological and cultural common sense in which the relative order and peace of the classroom is perpetually reproduced by the systemic disorder and deep violence of the prison regime</w:t>
      </w:r>
      <w:r w:rsidRPr="007A495F">
        <w:rPr>
          <w:sz w:val="10"/>
        </w:rPr>
        <w:t xml:space="preserve">. </w:t>
      </w:r>
      <w:r w:rsidRPr="001B0B22">
        <w:rPr>
          <w:rStyle w:val="StyleUnderline"/>
        </w:rPr>
        <w:t>In relation to the radical challenging of common sense discussed above, another critical analytical tool for building an abolitionist pedagogy entails the rigorous, scholarly dismantling of the “presentist” and deeply ahistorical understanding of policing and prisons.</w:t>
      </w:r>
      <w:r w:rsidRPr="007A495F">
        <w:rPr>
          <w:sz w:val="10"/>
        </w:rPr>
        <w:t xml:space="preserve"> </w:t>
      </w:r>
      <w:r w:rsidRPr="001B0B22">
        <w:rPr>
          <w:rStyle w:val="StyleUnderline"/>
        </w:rPr>
        <w:t>Students (and many teachers) frequently enter such dialogues with an utterly mystified conception of the policing and prison apparatus, and do not generally understand that</w:t>
      </w:r>
      <w:r w:rsidRPr="007A495F">
        <w:rPr>
          <w:sz w:val="10"/>
        </w:rPr>
        <w:t xml:space="preserve"> 1) </w:t>
      </w:r>
      <w:r w:rsidRPr="001B0B22">
        <w:rPr>
          <w:rStyle w:val="Emphasis"/>
        </w:rPr>
        <w:t>these apparatuses in their current form are very recent creations, and have not been around “forever”;</w:t>
      </w:r>
      <w:r w:rsidRPr="007A495F">
        <w:rPr>
          <w:sz w:val="10"/>
        </w:rPr>
        <w:t xml:space="preserve"> and 2) </w:t>
      </w:r>
      <w:r w:rsidRPr="001B0B22">
        <w:rPr>
          <w:rStyle w:val="StyleUnderline"/>
        </w:rPr>
        <w:t>the rise of these institutional forms of criminalization, domestic war, and mass-scale imprisonment forms one link in a historical chain of genocidal and proto-genocidal mobilizations of the racist state that regularly take place as part of the deadly global process of U.S. nation-building. In other words, not only is the prison regime a very recent invention of the state (and therefore is neither a “permanent” nor indestructible institutional assemblage),</w:t>
      </w:r>
      <w:r w:rsidRPr="007A495F">
        <w:rPr>
          <w:sz w:val="10"/>
        </w:rPr>
        <w:t xml:space="preserve"> but it is institutionally and historically inseparable from the precedent and contemporaneous structures of large-scale racist state violence. </w:t>
      </w:r>
      <w:r w:rsidRPr="001B0B22">
        <w:rPr>
          <w:rStyle w:val="StyleUnderline"/>
        </w:rPr>
        <w:t>Asserting the above as part of the core analytical framework of the pedagogical structure can greatly enable a discussion of abolitionist possibility that thinks of the critical dialogue as a necessary continuation of long historical struggles against land conquest, slavery, racial colonialism, and imperialist war</w:t>
      </w:r>
      <w:r w:rsidRPr="007A495F">
        <w:rPr>
          <w:sz w:val="10"/>
        </w:rPr>
        <w:t xml:space="preserve">. </w:t>
      </w:r>
      <w:r w:rsidRPr="001B0B22">
        <w:rPr>
          <w:rStyle w:val="Emphasis"/>
        </w:rPr>
        <w:t>This also means that our discussions take place within a longer temporal community with those liberation struggles, such that we are neither “</w:t>
      </w:r>
      <w:r>
        <w:rPr>
          <w:rStyle w:val="Emphasis"/>
        </w:rPr>
        <w:t>[far-fetched]</w:t>
      </w:r>
      <w:r w:rsidRPr="001B0B22">
        <w:rPr>
          <w:rStyle w:val="Emphasis"/>
        </w:rPr>
        <w:t>” nor “isolated</w:t>
      </w:r>
      <w:r w:rsidRPr="007A495F">
        <w:rPr>
          <w:sz w:val="10"/>
        </w:rPr>
        <w:t xml:space="preserve">.” </w:t>
      </w:r>
      <w:r w:rsidRPr="001B0B22">
        <w:rPr>
          <w:rStyle w:val="Emphasis"/>
        </w:rPr>
        <w:t>I have seen students and teachers speak radical truth to power under difficult and vulnerable circumstances based on this understanding that they are part of a historical recor</w:t>
      </w:r>
      <w:r w:rsidRPr="007A495F">
        <w:rPr>
          <w:sz w:val="10"/>
        </w:rPr>
        <w:t xml:space="preserve">d. </w:t>
      </w:r>
      <w:r w:rsidRPr="001B0B22">
        <w:rPr>
          <w:rStyle w:val="StyleUnderline"/>
        </w:rPr>
        <w:t>I have had little trouble “convincing” most students—across distinctions of race, class, gender, age, sexuality, and geography—of the gravity and emergency of our historical moment.</w:t>
      </w:r>
      <w:r w:rsidRPr="007A495F">
        <w:rPr>
          <w:sz w:val="10"/>
        </w:rPr>
        <w:t xml:space="preserve"> </w:t>
      </w:r>
      <w:r w:rsidRPr="001B0B22">
        <w:rPr>
          <w:rStyle w:val="Emphasis"/>
        </w:rPr>
        <w:t>It is the analytical, political, and practical move toward an abolitionist positionality that is (perhaps predictably) far more challenging</w:t>
      </w:r>
      <w:r w:rsidRPr="007A495F">
        <w:rPr>
          <w:sz w:val="10"/>
        </w:rPr>
        <w:t xml:space="preserve">. </w:t>
      </w:r>
      <w:r w:rsidRPr="001B0B22">
        <w:rPr>
          <w:rStyle w:val="Emphasis"/>
        </w:rPr>
        <w:t>This is in part due to the fraudulent and stubborn default position of centrist-to-progressive liberalism/reformism</w:t>
      </w:r>
      <w:r w:rsidRPr="007A495F">
        <w:rPr>
          <w:sz w:val="10"/>
        </w:rPr>
        <w:t xml:space="preserve"> </w:t>
      </w:r>
      <w:r w:rsidRPr="007A495F">
        <w:rPr>
          <w:rStyle w:val="StyleUnderline"/>
        </w:rPr>
        <w:t>(including assertions of “civil” and “human” rights</w:t>
      </w:r>
      <w:r w:rsidRPr="007A495F">
        <w:rPr>
          <w:sz w:val="10"/>
        </w:rPr>
        <w:t xml:space="preserve">) </w:t>
      </w:r>
      <w:r w:rsidRPr="007A495F">
        <w:rPr>
          <w:rStyle w:val="Emphasis"/>
        </w:rPr>
        <w:t>as the only feasible or legible response to reactionary, violent, racist forms of state power</w:t>
      </w:r>
      <w:r w:rsidRPr="007A495F">
        <w:rPr>
          <w:rStyle w:val="StyleUnderline"/>
        </w:rPr>
        <w:t xml:space="preserve">. Perhaps more troublesome, however, is that this resistance to engaging with abolitionist praxis seems to also derive from a deep and broad epistemological and cultural disciplining of the political imagination that makes liberationist </w:t>
      </w:r>
      <w:r w:rsidRPr="007A495F">
        <w:rPr>
          <w:rStyle w:val="StyleUnderline"/>
        </w:rPr>
        <w:lastRenderedPageBreak/>
        <w:t>dreams unspeakable.</w:t>
      </w:r>
      <w:r w:rsidRPr="007A495F">
        <w:rPr>
          <w:sz w:val="10"/>
        </w:rPr>
        <w:t xml:space="preserve"> </w:t>
      </w:r>
      <w:r w:rsidRPr="007A495F">
        <w:rPr>
          <w:rStyle w:val="StyleUnderline"/>
        </w:rPr>
        <w:t>This disciplining is most overtly produced through hegemonic state and cultural apparatuses and their representatives</w:t>
      </w:r>
      <w:r w:rsidRPr="007A495F">
        <w:rPr>
          <w:sz w:val="10"/>
        </w:rPr>
        <w:t xml:space="preserve"> (including elected officials, popular political pundits and public intellectuals, schools, family units, religious institutions, etc.), </w:t>
      </w:r>
      <w:r w:rsidRPr="007A495F">
        <w:rPr>
          <w:rStyle w:val="StyleUnderline"/>
        </w:rPr>
        <w:t>but is also compounded through the pragmatic imperatives of many liberal and progressive nonprofit organizations and social movements that reproduce the political limitations of the nonprofit industrial complex.</w:t>
      </w:r>
      <w:r w:rsidRPr="007A495F">
        <w:rPr>
          <w:sz w:val="10"/>
        </w:rPr>
        <w:t xml:space="preserve">22 </w:t>
      </w:r>
      <w:r w:rsidRPr="007A495F">
        <w:rPr>
          <w:rStyle w:val="StyleUnderline"/>
        </w:rPr>
        <w:t>In this context, the liberationist historical identifications hailed by an abolitionist social imagination also require that such repression of political-intellectual imagination be fought, demystified, and displaced</w:t>
      </w:r>
      <w:r w:rsidRPr="007A495F">
        <w:rPr>
          <w:sz w:val="10"/>
        </w:rPr>
        <w:t xml:space="preserve">. </w:t>
      </w:r>
      <w:r w:rsidRPr="007A495F">
        <w:rPr>
          <w:rStyle w:val="Emphasis"/>
        </w:rPr>
        <w:t>Perhaps, then, there is no viable or defensible pedagogical position other than an abolitionist one. To live and work, learn and teach, and survive and thrive in a time defined by the capacity and political willingness to eliminate and neutralize populations through a culturally valorized, state sanctioned nexus of institutional violence, is to better understand why abolitionist praxis in this historical moment is primarily pedagogical, within and against the “system” in which it occurs. While it is conceivable that in future moments, abolitionist praxis can focus more centrally on matters of (creating and not simply opposing) public policy, infrastructure building, and economic reorganization, the present moment clearly demands a convening of radical pedagogical energies that can build the collective human power, epistemic and knowledge apparatuses, and material sites of learning that are the precondition of authentic and liberatory social transformations</w:t>
      </w:r>
      <w:r w:rsidRPr="007A495F">
        <w:rPr>
          <w:rStyle w:val="StyleUnderline"/>
        </w:rPr>
        <w:t>. The prison regime is the institutionalization and systemic expansion of massive human misery. It is the production of bodily and psychic disarticulation on multiple scales, across different physiological capacities.</w:t>
      </w:r>
      <w:r w:rsidRPr="007A495F">
        <w:rPr>
          <w:sz w:val="10"/>
        </w:rPr>
        <w:t xml:space="preserve"> </w:t>
      </w:r>
      <w:r w:rsidRPr="007A495F">
        <w:rPr>
          <w:rStyle w:val="StyleUnderline"/>
        </w:rPr>
        <w:t>The prison industrial complex is, in its logic of organization and its production of common sense, at least proto-genocidal</w:t>
      </w:r>
      <w:r w:rsidRPr="007A495F">
        <w:rPr>
          <w:sz w:val="10"/>
        </w:rPr>
        <w:t xml:space="preserve">. </w:t>
      </w:r>
      <w:r w:rsidRPr="007A495F">
        <w:rPr>
          <w:rStyle w:val="StyleUnderline"/>
        </w:rPr>
        <w:t>Finally, the prison regime is inseparable from—that is, present in—the schooling regime in which teachers are entangled. Prison is not simply a place to which one is displaced and where one’s physiological being is disarticulated, at the rule and whim of the state and its designated representatives (police, parole officers, school teachers).</w:t>
      </w:r>
      <w:r w:rsidRPr="007A495F">
        <w:rPr>
          <w:sz w:val="10"/>
        </w:rPr>
        <w:t xml:space="preserve"> The prison regime is the assumptive premise of classroom teaching generally. While many of us must live in labored denial of this fact in order to teach as </w:t>
      </w:r>
      <w:r w:rsidRPr="007A495F">
        <w:rPr>
          <w:rStyle w:val="StyleUnderline"/>
        </w:rPr>
        <w:t>we must about “American democracy,” “freedom,” and “(civil) rights,” there are opportune moments in which it is useful to come clean: the vast majority of what occurs in U.S. classrooms—from preschool to graduate school—cannot accommodate the bare truth of the proto-genocidal prison regime as a violent ordering of the world, a primary component of civil society/school, and a material presence in our everyday teaching acts</w:t>
      </w:r>
      <w:r w:rsidRPr="007A495F">
        <w:rPr>
          <w:sz w:val="10"/>
        </w:rPr>
        <w:t xml:space="preserve">. </w:t>
      </w:r>
      <w:r w:rsidRPr="007A495F">
        <w:rPr>
          <w:rStyle w:val="Emphasis"/>
        </w:rPr>
        <w:t>As teachers, we are institutionally hailed to the service of genocide management, in which our pedagogical labor is variously engaged in mitigating, valorizing, critiquing, redeeming, justifying, lamenting, and otherwise reproducing or tolerating the profound and systemic violence of the global-historical U.S. nation building project</w:t>
      </w:r>
      <w:r w:rsidRPr="007A495F">
        <w:rPr>
          <w:sz w:val="10"/>
        </w:rPr>
        <w:t xml:space="preserve">. </w:t>
      </w:r>
      <w:r w:rsidRPr="007A495F">
        <w:rPr>
          <w:rStyle w:val="StyleUnderline"/>
        </w:rPr>
        <w:t xml:space="preserve">As “radical” teachers, we are politically hailed to betray genocide management in order to embrace the urgent challenge of genocide abolition. The short-term survival of those populations rendered most immediately vulnerable to the mundane and spectacular violence of this system, and </w:t>
      </w:r>
      <w:r w:rsidRPr="007A495F">
        <w:rPr>
          <w:rStyle w:val="Emphasis"/>
        </w:rPr>
        <w:t>the long-term survival of most of the planet’s human population (particularly those descended from survivors of enslavement, colonization, conquest, and economic exploitation), is significantly dependent on our willingness to embrace this form of pedagogical audacity</w:t>
      </w:r>
    </w:p>
    <w:p w14:paraId="7BFF517E" w14:textId="77777777" w:rsidR="003F0177" w:rsidRPr="00E85B89" w:rsidRDefault="003F0177" w:rsidP="003F0177"/>
    <w:p w14:paraId="0CE648E9" w14:textId="77777777" w:rsidR="003F0177" w:rsidRPr="000B24AE" w:rsidRDefault="003F0177" w:rsidP="003F0177"/>
    <w:p w14:paraId="32E86A76" w14:textId="77777777" w:rsidR="002C25D6" w:rsidRDefault="002C25D6" w:rsidP="002C25D6">
      <w:pPr>
        <w:pStyle w:val="Heading3"/>
      </w:pPr>
      <w:r>
        <w:lastRenderedPageBreak/>
        <w:t>Alt Causes K Card</w:t>
      </w:r>
    </w:p>
    <w:p w14:paraId="194903F7" w14:textId="77777777" w:rsidR="002C25D6" w:rsidRDefault="002C25D6" w:rsidP="002C25D6">
      <w:pPr>
        <w:pStyle w:val="Heading4"/>
      </w:pPr>
      <w:r>
        <w:t>The litany of alt causes is astronomical</w:t>
      </w:r>
    </w:p>
    <w:p w14:paraId="2129DF11" w14:textId="77777777" w:rsidR="002C25D6" w:rsidRPr="0065608D" w:rsidRDefault="002C25D6" w:rsidP="002C25D6">
      <w:r>
        <w:rPr>
          <w:rStyle w:val="Style13ptBold"/>
        </w:rPr>
        <w:t xml:space="preserve">Rios, 16 </w:t>
      </w:r>
      <w:r>
        <w:t>[Jodi Rios, Jodi Rios is a scholar, designer, and educator at Berkeley, whose work is located at the intersection of physical, social, political, and discursive space. Her research studies processes of city-making and the ways by which differentiated rights, degrees of citizenship, and cultural norms are produced and policed in and through racialized sub/urban space. Her current book, Black Lives and Spatial Matters: Policing Blackness and Practicing Freedom in Suburban St. Louis (Cornell University Press, release date 8/15/2020) is based on 20 years of research looking at racialized spatial practices in North St. Louis County. Flesh in the Street, 2016, Kalfou, Temple University Press]//Townes</w:t>
      </w:r>
    </w:p>
    <w:p w14:paraId="5E5F5BD3" w14:textId="77777777" w:rsidR="002C25D6" w:rsidRPr="00300844" w:rsidRDefault="002C25D6" w:rsidP="002C25D6">
      <w:pPr>
        <w:rPr>
          <w:sz w:val="14"/>
        </w:rPr>
      </w:pPr>
      <w:r w:rsidRPr="00B441A7">
        <w:rPr>
          <w:rStyle w:val="StyleUnderline"/>
        </w:rPr>
        <w:t xml:space="preserve">In light of recent reports stemming from sustained and ongoing protests, many stories detailing citizens’ experiences with the municipal courts and the effects on their lives are now being </w:t>
      </w:r>
      <w:r w:rsidRPr="00B441A7">
        <w:rPr>
          <w:rStyle w:val="Emphasis"/>
        </w:rPr>
        <w:t>brought</w:t>
      </w:r>
      <w:r w:rsidRPr="00B441A7">
        <w:rPr>
          <w:rStyle w:val="StyleUnderline"/>
        </w:rPr>
        <w:t xml:space="preserve"> to the </w:t>
      </w:r>
      <w:r w:rsidRPr="00B441A7">
        <w:rPr>
          <w:rStyle w:val="Emphasis"/>
        </w:rPr>
        <w:t>public’s attention</w:t>
      </w:r>
      <w:r w:rsidRPr="00B441A7">
        <w:rPr>
          <w:rStyle w:val="StyleUnderline"/>
        </w:rPr>
        <w:t xml:space="preserve"> through the </w:t>
      </w:r>
      <w:r w:rsidRPr="00B441A7">
        <w:rPr>
          <w:rStyle w:val="Emphasis"/>
        </w:rPr>
        <w:t>media</w:t>
      </w:r>
      <w:r w:rsidRPr="00B441A7">
        <w:rPr>
          <w:rStyle w:val="StyleUnderline"/>
        </w:rPr>
        <w:t xml:space="preserve"> and </w:t>
      </w:r>
      <w:r w:rsidRPr="00B441A7">
        <w:rPr>
          <w:rStyle w:val="Emphasis"/>
        </w:rPr>
        <w:t>legal advocates</w:t>
      </w:r>
      <w:r w:rsidRPr="00300844">
        <w:rPr>
          <w:sz w:val="14"/>
        </w:rPr>
        <w:t xml:space="preserve">.21 The most prevalent stories describe a geography of </w:t>
      </w:r>
      <w:r w:rsidRPr="00300844">
        <w:rPr>
          <w:rStyle w:val="StyleUnderline"/>
          <w:highlight w:val="cyan"/>
        </w:rPr>
        <w:t>micro legal</w:t>
      </w:r>
      <w:r w:rsidRPr="00B441A7">
        <w:rPr>
          <w:rStyle w:val="StyleUnderline"/>
        </w:rPr>
        <w:t xml:space="preserve"> systems </w:t>
      </w:r>
      <w:r w:rsidRPr="00300844">
        <w:rPr>
          <w:rStyle w:val="StyleUnderline"/>
          <w:highlight w:val="cyan"/>
        </w:rPr>
        <w:t>designed to</w:t>
      </w:r>
      <w:r w:rsidRPr="00B441A7">
        <w:rPr>
          <w:rStyle w:val="StyleUnderline"/>
        </w:rPr>
        <w:t xml:space="preserve"> </w:t>
      </w:r>
      <w:r w:rsidRPr="00B441A7">
        <w:rPr>
          <w:rStyle w:val="Emphasis"/>
        </w:rPr>
        <w:t>criminalize</w:t>
      </w:r>
      <w:r w:rsidRPr="00B441A7">
        <w:rPr>
          <w:rStyle w:val="StyleUnderline"/>
        </w:rPr>
        <w:t xml:space="preserve"> and </w:t>
      </w:r>
      <w:r w:rsidRPr="00300844">
        <w:rPr>
          <w:rStyle w:val="Emphasis"/>
          <w:highlight w:val="cyan"/>
        </w:rPr>
        <w:t>entrap people</w:t>
      </w:r>
      <w:r w:rsidRPr="00300844">
        <w:rPr>
          <w:rStyle w:val="StyleUnderline"/>
          <w:highlight w:val="cyan"/>
        </w:rPr>
        <w:t xml:space="preserve"> in</w:t>
      </w:r>
      <w:r w:rsidRPr="00B441A7">
        <w:rPr>
          <w:rStyle w:val="StyleUnderline"/>
        </w:rPr>
        <w:t xml:space="preserve"> a web of seemingly </w:t>
      </w:r>
      <w:r w:rsidRPr="00300844">
        <w:rPr>
          <w:rStyle w:val="StyleUnderline"/>
          <w:highlight w:val="cyan"/>
        </w:rPr>
        <w:t>endless</w:t>
      </w:r>
      <w:r w:rsidRPr="00B441A7">
        <w:rPr>
          <w:rStyle w:val="StyleUnderline"/>
        </w:rPr>
        <w:t xml:space="preserve"> </w:t>
      </w:r>
      <w:r w:rsidRPr="00B441A7">
        <w:rPr>
          <w:rStyle w:val="Emphasis"/>
        </w:rPr>
        <w:t>fines</w:t>
      </w:r>
      <w:r w:rsidRPr="00B441A7">
        <w:rPr>
          <w:rStyle w:val="StyleUnderline"/>
        </w:rPr>
        <w:t xml:space="preserve"> and </w:t>
      </w:r>
      <w:r w:rsidRPr="00300844">
        <w:rPr>
          <w:rStyle w:val="Emphasis"/>
          <w:highlight w:val="cyan"/>
        </w:rPr>
        <w:t>fees</w:t>
      </w:r>
      <w:r w:rsidRPr="00300844">
        <w:rPr>
          <w:sz w:val="14"/>
        </w:rPr>
        <w:t xml:space="preserve">. The fragmented nature of North Saint Louis County, which includes over fifty municipalities, </w:t>
      </w:r>
      <w:r w:rsidRPr="00300844">
        <w:rPr>
          <w:rStyle w:val="StyleUnderline"/>
        </w:rPr>
        <w:t xml:space="preserve">means residents can be </w:t>
      </w:r>
      <w:r w:rsidRPr="00300844">
        <w:rPr>
          <w:rStyle w:val="StyleUnderline"/>
          <w:highlight w:val="cyan"/>
        </w:rPr>
        <w:t xml:space="preserve">stopped and fined in </w:t>
      </w:r>
      <w:r w:rsidRPr="00300844">
        <w:rPr>
          <w:rStyle w:val="Emphasis"/>
          <w:highlight w:val="cyan"/>
        </w:rPr>
        <w:t>multiple jurisdictions</w:t>
      </w:r>
      <w:r w:rsidRPr="00300844">
        <w:rPr>
          <w:rStyle w:val="StyleUnderline"/>
        </w:rPr>
        <w:t xml:space="preserve">, often for the same </w:t>
      </w:r>
      <w:r w:rsidRPr="00300844">
        <w:rPr>
          <w:rStyle w:val="Emphasis"/>
        </w:rPr>
        <w:t xml:space="preserve">infraction </w:t>
      </w:r>
      <w:r w:rsidRPr="00300844">
        <w:rPr>
          <w:rStyle w:val="Emphasis"/>
          <w:highlight w:val="cyan"/>
        </w:rPr>
        <w:t>on the same day</w:t>
      </w:r>
      <w:r w:rsidRPr="00300844">
        <w:rPr>
          <w:sz w:val="14"/>
          <w:highlight w:val="cyan"/>
        </w:rPr>
        <w:t>,</w:t>
      </w:r>
      <w:r w:rsidRPr="00300844">
        <w:rPr>
          <w:sz w:val="14"/>
        </w:rPr>
        <w:t xml:space="preserve"> such as a broken taillight or faulty muffler. Residents routinely comment on the fact that “you can get pulled over in one jurisdiction then just cross over into another and in five seconds get the EXACT same ticket as you just did.”22 Another stated, “I’ve been stopped three times in one week in three different municipalities on my way home from work because my windows were tinted. It is ridiculous. The only way you know you’re entering a different city is a different police officer stops you.”23 In addition to traffic ordinance violations, </w:t>
      </w:r>
      <w:r w:rsidRPr="00300844">
        <w:rPr>
          <w:rStyle w:val="StyleUnderline"/>
        </w:rPr>
        <w:t>non-traffic ordinance violations rely on representations of suburban space and behavior</w:t>
      </w:r>
      <w:r w:rsidRPr="00300844">
        <w:rPr>
          <w:sz w:val="14"/>
        </w:rPr>
        <w:t xml:space="preserve">. </w:t>
      </w:r>
      <w:r w:rsidRPr="00300844">
        <w:rPr>
          <w:rStyle w:val="StyleUnderline"/>
        </w:rPr>
        <w:t xml:space="preserve">These types of nonviolent violation include </w:t>
      </w:r>
      <w:r w:rsidRPr="00300844">
        <w:rPr>
          <w:rStyle w:val="StyleUnderline"/>
          <w:highlight w:val="cyan"/>
        </w:rPr>
        <w:t xml:space="preserve">things like </w:t>
      </w:r>
      <w:r w:rsidRPr="00300844">
        <w:rPr>
          <w:rStyle w:val="Emphasis"/>
          <w:highlight w:val="cyan"/>
        </w:rPr>
        <w:t>manner of walking</w:t>
      </w:r>
      <w:r w:rsidRPr="00300844">
        <w:rPr>
          <w:rStyle w:val="StyleUnderline"/>
        </w:rPr>
        <w:t xml:space="preserve">—for which Michael Brown was initially stopped, </w:t>
      </w:r>
      <w:r w:rsidRPr="00300844">
        <w:rPr>
          <w:rStyle w:val="Emphasis"/>
        </w:rPr>
        <w:t xml:space="preserve">wearing sagging </w:t>
      </w:r>
      <w:r w:rsidRPr="00300844">
        <w:rPr>
          <w:rStyle w:val="Emphasis"/>
          <w:highlight w:val="cyan"/>
        </w:rPr>
        <w:t>pants</w:t>
      </w:r>
      <w:r w:rsidRPr="00300844">
        <w:rPr>
          <w:rStyle w:val="StyleUnderline"/>
        </w:rPr>
        <w:t xml:space="preserve">, playing </w:t>
      </w:r>
      <w:r w:rsidRPr="00300844">
        <w:rPr>
          <w:rStyle w:val="Emphasis"/>
        </w:rPr>
        <w:t xml:space="preserve">loud </w:t>
      </w:r>
      <w:r w:rsidRPr="00300844">
        <w:rPr>
          <w:rStyle w:val="Emphasis"/>
          <w:highlight w:val="cyan"/>
        </w:rPr>
        <w:t>music</w:t>
      </w:r>
      <w:r w:rsidRPr="00300844">
        <w:rPr>
          <w:rStyle w:val="StyleUnderline"/>
        </w:rPr>
        <w:t xml:space="preserve">, </w:t>
      </w:r>
      <w:r w:rsidRPr="00300844">
        <w:rPr>
          <w:rStyle w:val="Emphasis"/>
          <w:highlight w:val="cyan"/>
        </w:rPr>
        <w:t>leaving toys o</w:t>
      </w:r>
      <w:r w:rsidRPr="00300844">
        <w:rPr>
          <w:rStyle w:val="Emphasis"/>
        </w:rPr>
        <w:t xml:space="preserve">r wading </w:t>
      </w:r>
      <w:r w:rsidRPr="00300844">
        <w:rPr>
          <w:rStyle w:val="Emphasis"/>
          <w:highlight w:val="cyan"/>
        </w:rPr>
        <w:t>pools</w:t>
      </w:r>
      <w:r w:rsidRPr="00300844">
        <w:rPr>
          <w:rStyle w:val="Emphasis"/>
        </w:rPr>
        <w:t xml:space="preserve"> in a front yard</w:t>
      </w:r>
      <w:r w:rsidRPr="00300844">
        <w:rPr>
          <w:rStyle w:val="StyleUnderline"/>
        </w:rPr>
        <w:t xml:space="preserve">, </w:t>
      </w:r>
      <w:r w:rsidRPr="00300844">
        <w:rPr>
          <w:rStyle w:val="Emphasis"/>
          <w:highlight w:val="cyan"/>
        </w:rPr>
        <w:t>playing in the street</w:t>
      </w:r>
      <w:r w:rsidRPr="00300844">
        <w:rPr>
          <w:rStyle w:val="StyleUnderline"/>
        </w:rPr>
        <w:t xml:space="preserve">, </w:t>
      </w:r>
      <w:r w:rsidRPr="00300844">
        <w:rPr>
          <w:rStyle w:val="Emphasis"/>
        </w:rPr>
        <w:t xml:space="preserve">having a </w:t>
      </w:r>
      <w:r w:rsidRPr="00300844">
        <w:rPr>
          <w:rStyle w:val="Emphasis"/>
          <w:highlight w:val="cyan"/>
        </w:rPr>
        <w:t>basketball hoop</w:t>
      </w:r>
      <w:r w:rsidRPr="00300844">
        <w:rPr>
          <w:rStyle w:val="StyleUnderline"/>
          <w:highlight w:val="cyan"/>
        </w:rPr>
        <w:t xml:space="preserve"> or </w:t>
      </w:r>
      <w:r w:rsidRPr="00300844">
        <w:rPr>
          <w:rStyle w:val="Emphasis"/>
          <w:highlight w:val="cyan"/>
        </w:rPr>
        <w:t>barbecuing</w:t>
      </w:r>
      <w:r w:rsidRPr="00300844">
        <w:rPr>
          <w:rStyle w:val="Emphasis"/>
        </w:rPr>
        <w:t xml:space="preserve"> in a front yard</w:t>
      </w:r>
      <w:r w:rsidRPr="00300844">
        <w:rPr>
          <w:rStyle w:val="StyleUnderline"/>
        </w:rPr>
        <w:t xml:space="preserve">, </w:t>
      </w:r>
      <w:r w:rsidRPr="00300844">
        <w:rPr>
          <w:rStyle w:val="Emphasis"/>
          <w:highlight w:val="cyan"/>
        </w:rPr>
        <w:t>drinking alcohol within fifty feet of a grill</w:t>
      </w:r>
      <w:r w:rsidRPr="00300844">
        <w:rPr>
          <w:rStyle w:val="StyleUnderline"/>
        </w:rPr>
        <w:t xml:space="preserve">, </w:t>
      </w:r>
      <w:r w:rsidRPr="00300844">
        <w:rPr>
          <w:rStyle w:val="Emphasis"/>
          <w:highlight w:val="cyan"/>
        </w:rPr>
        <w:t>installing mismatched curtains</w:t>
      </w:r>
      <w:r w:rsidRPr="00300844">
        <w:rPr>
          <w:rStyle w:val="StyleUnderline"/>
        </w:rPr>
        <w:t xml:space="preserve">, </w:t>
      </w:r>
      <w:r w:rsidRPr="00300844">
        <w:rPr>
          <w:rStyle w:val="Emphasis"/>
          <w:highlight w:val="cyan"/>
        </w:rPr>
        <w:t>loitering in a park</w:t>
      </w:r>
      <w:r w:rsidRPr="00300844">
        <w:rPr>
          <w:rStyle w:val="Emphasis"/>
        </w:rPr>
        <w:t>,</w:t>
      </w:r>
      <w:r w:rsidRPr="00300844">
        <w:rPr>
          <w:rStyle w:val="StyleUnderline"/>
        </w:rPr>
        <w:t xml:space="preserve"> </w:t>
      </w:r>
      <w:r w:rsidRPr="00300844">
        <w:rPr>
          <w:rStyle w:val="Emphasis"/>
          <w:highlight w:val="cyan"/>
        </w:rPr>
        <w:t>failing to secure a trash can lid</w:t>
      </w:r>
      <w:r w:rsidRPr="00300844">
        <w:rPr>
          <w:rStyle w:val="StyleUnderline"/>
        </w:rPr>
        <w:t xml:space="preserve">, </w:t>
      </w:r>
      <w:r w:rsidRPr="00300844">
        <w:rPr>
          <w:rStyle w:val="Emphasis"/>
          <w:highlight w:val="cyan"/>
        </w:rPr>
        <w:t>failing to keep grass at a certain length</w:t>
      </w:r>
      <w:r w:rsidRPr="00300844">
        <w:rPr>
          <w:rStyle w:val="StyleUnderline"/>
        </w:rPr>
        <w:t xml:space="preserve">, </w:t>
      </w:r>
      <w:r w:rsidRPr="00300844">
        <w:rPr>
          <w:rStyle w:val="Emphasis"/>
          <w:highlight w:val="cyan"/>
        </w:rPr>
        <w:t>allowing someone</w:t>
      </w:r>
      <w:r w:rsidRPr="00300844">
        <w:rPr>
          <w:rStyle w:val="Emphasis"/>
        </w:rPr>
        <w:t xml:space="preserve"> not on the occupancy permit </w:t>
      </w:r>
      <w:r w:rsidRPr="00300844">
        <w:rPr>
          <w:rStyle w:val="Emphasis"/>
          <w:highlight w:val="cyan"/>
        </w:rPr>
        <w:t>to spend the night</w:t>
      </w:r>
      <w:r w:rsidRPr="00300844">
        <w:rPr>
          <w:rStyle w:val="StyleUnderline"/>
        </w:rPr>
        <w:t xml:space="preserve">, </w:t>
      </w:r>
      <w:r w:rsidRPr="00300844">
        <w:rPr>
          <w:rStyle w:val="Emphasis"/>
          <w:highlight w:val="cyan"/>
        </w:rPr>
        <w:t>owning a</w:t>
      </w:r>
      <w:r w:rsidRPr="00300844">
        <w:rPr>
          <w:rStyle w:val="Emphasis"/>
        </w:rPr>
        <w:t xml:space="preserve"> nuisance </w:t>
      </w:r>
      <w:r w:rsidRPr="00300844">
        <w:rPr>
          <w:rStyle w:val="Emphasis"/>
          <w:highlight w:val="cyan"/>
        </w:rPr>
        <w:t>dog</w:t>
      </w:r>
      <w:r w:rsidRPr="00300844">
        <w:rPr>
          <w:rStyle w:val="StyleUnderline"/>
        </w:rPr>
        <w:t xml:space="preserve">, </w:t>
      </w:r>
      <w:r w:rsidRPr="00300844">
        <w:rPr>
          <w:rStyle w:val="Emphasis"/>
          <w:highlight w:val="cyan"/>
        </w:rPr>
        <w:t>telling someone’s future</w:t>
      </w:r>
      <w:r w:rsidRPr="00300844">
        <w:rPr>
          <w:rStyle w:val="StyleUnderline"/>
          <w:highlight w:val="cyan"/>
        </w:rPr>
        <w:t xml:space="preserve">, and </w:t>
      </w:r>
      <w:r w:rsidRPr="00300844">
        <w:rPr>
          <w:rStyle w:val="Emphasis"/>
          <w:highlight w:val="cyan"/>
        </w:rPr>
        <w:t>failing to contract with</w:t>
      </w:r>
      <w:r w:rsidRPr="00300844">
        <w:rPr>
          <w:rStyle w:val="Emphasis"/>
        </w:rPr>
        <w:t xml:space="preserve"> the private </w:t>
      </w:r>
      <w:r w:rsidRPr="00300844">
        <w:rPr>
          <w:rStyle w:val="Emphasis"/>
          <w:highlight w:val="cyan"/>
        </w:rPr>
        <w:t>trash collection</w:t>
      </w:r>
      <w:r w:rsidRPr="00300844">
        <w:rPr>
          <w:rStyle w:val="Emphasis"/>
        </w:rPr>
        <w:t xml:space="preserve"> company</w:t>
      </w:r>
      <w:r w:rsidRPr="00300844">
        <w:rPr>
          <w:rStyle w:val="StyleUnderline"/>
        </w:rPr>
        <w:t>.</w:t>
      </w:r>
      <w:r w:rsidRPr="00300844">
        <w:rPr>
          <w:sz w:val="14"/>
        </w:rPr>
        <w:t xml:space="preserve">24 </w:t>
      </w:r>
      <w:r w:rsidRPr="00300844">
        <w:rPr>
          <w:rStyle w:val="StyleUnderline"/>
        </w:rPr>
        <w:t xml:space="preserve">The idea that someone could potentially </w:t>
      </w:r>
      <w:r w:rsidRPr="00300844">
        <w:rPr>
          <w:rStyle w:val="Emphasis"/>
        </w:rPr>
        <w:t>land in jail for their inability to pay a citation for mismatched curtains</w:t>
      </w:r>
      <w:r w:rsidRPr="00300844">
        <w:rPr>
          <w:rStyle w:val="StyleUnderline"/>
        </w:rPr>
        <w:t xml:space="preserve"> seems implausible; however, residents questioned about this possibility said, “Yes, that could happen. For real</w:t>
      </w:r>
      <w:r w:rsidRPr="00300844">
        <w:rPr>
          <w:sz w:val="14"/>
        </w:rPr>
        <w:t xml:space="preserve">.”25 Specifically in Ferguson, the Department of Justice reported: Ferguson’s law enforcement practices are shaped by the city’s focus on revenue rather than by public safety needs. . . . This emphasis on revenue has compromised the institutional character of Ferguson’s police department, contributing to a pattern of unconstitutional policing[,] and has also shaped its municipal court, leading to procedures that raise due process concerns and inflict unnecessary harm on members of the Ferguson community. According to the report, the police regularly accosted residents for what might be termed “sitting in a car while Black,” and then charged them with bogus crimes like failing to wear a seat belt in a parked car or “making a false declaration” that, for instance, one’s name was “Mike,” not “Michael.” </w:t>
      </w:r>
      <w:r w:rsidRPr="00300844">
        <w:rPr>
          <w:rStyle w:val="StyleUnderline"/>
          <w:highlight w:val="cyan"/>
        </w:rPr>
        <w:t>Officers seeking promotion</w:t>
      </w:r>
      <w:r w:rsidRPr="00300844">
        <w:rPr>
          <w:rStyle w:val="StyleUnderline"/>
        </w:rPr>
        <w:t xml:space="preserve"> were </w:t>
      </w:r>
      <w:r w:rsidRPr="00300844">
        <w:rPr>
          <w:rStyle w:val="StyleUnderline"/>
          <w:highlight w:val="cyan"/>
        </w:rPr>
        <w:t xml:space="preserve">told </w:t>
      </w:r>
      <w:r w:rsidRPr="00300844">
        <w:rPr>
          <w:rStyle w:val="StyleUnderline"/>
        </w:rPr>
        <w:t xml:space="preserve">to keep in mind that their number of “self-initiated </w:t>
      </w:r>
      <w:r w:rsidRPr="00300844">
        <w:rPr>
          <w:rStyle w:val="Emphasis"/>
          <w:highlight w:val="cyan"/>
        </w:rPr>
        <w:t>activities</w:t>
      </w:r>
      <w:r w:rsidRPr="00300844">
        <w:rPr>
          <w:rStyle w:val="StyleUnderline"/>
        </w:rPr>
        <w:t xml:space="preserve">” (tickets and traffic stops) </w:t>
      </w:r>
      <w:r w:rsidRPr="00300844">
        <w:rPr>
          <w:rStyle w:val="Emphasis"/>
        </w:rPr>
        <w:t xml:space="preserve">would </w:t>
      </w:r>
      <w:r w:rsidRPr="00300844">
        <w:rPr>
          <w:rStyle w:val="Emphasis"/>
          <w:highlight w:val="cyan"/>
        </w:rPr>
        <w:t>have</w:t>
      </w:r>
      <w:r w:rsidRPr="00300844">
        <w:rPr>
          <w:rStyle w:val="Emphasis"/>
        </w:rPr>
        <w:t xml:space="preserve"> a </w:t>
      </w:r>
      <w:r w:rsidRPr="00300844">
        <w:rPr>
          <w:rStyle w:val="Emphasis"/>
          <w:highlight w:val="cyan"/>
        </w:rPr>
        <w:t>significant effect</w:t>
      </w:r>
      <w:r w:rsidRPr="00300844">
        <w:rPr>
          <w:rStyle w:val="Emphasis"/>
        </w:rPr>
        <w:t xml:space="preserve"> on their future success on the force</w:t>
      </w:r>
      <w:r w:rsidRPr="00300844">
        <w:rPr>
          <w:sz w:val="14"/>
        </w:rPr>
        <w:t xml:space="preserve">. Meanwhile, those receiving citations often lost their jobs and livelihoods due to court appearances, fines, and jail time. </w:t>
      </w:r>
      <w:r w:rsidRPr="00300844">
        <w:rPr>
          <w:rStyle w:val="StyleUnderline"/>
        </w:rPr>
        <w:t xml:space="preserve">Justice Department investigators also discovered that </w:t>
      </w:r>
      <w:r w:rsidRPr="00300844">
        <w:rPr>
          <w:rStyle w:val="Emphasis"/>
        </w:rPr>
        <w:t>Ferguson municipal court did not “act as a neutral arbiter of the law or a check on unlawful police conduct.”</w:t>
      </w:r>
      <w:r w:rsidRPr="00300844">
        <w:rPr>
          <w:sz w:val="14"/>
        </w:rPr>
        <w:t xml:space="preserve"> </w:t>
      </w:r>
      <w:r w:rsidRPr="00300844">
        <w:rPr>
          <w:rStyle w:val="StyleUnderline"/>
        </w:rPr>
        <w:t xml:space="preserve">Instead, it used its judicial authority “as the means to compel the payment of fines and fees that </w:t>
      </w:r>
      <w:r w:rsidRPr="00300844">
        <w:rPr>
          <w:rStyle w:val="Emphasis"/>
        </w:rPr>
        <w:t>advance the city’s financial interests.</w:t>
      </w:r>
      <w:r w:rsidRPr="00300844">
        <w:rPr>
          <w:rStyle w:val="StyleUnderline"/>
        </w:rPr>
        <w:t>”</w:t>
      </w:r>
      <w:r w:rsidRPr="00300844">
        <w:rPr>
          <w:sz w:val="14"/>
        </w:rPr>
        <w:t xml:space="preserve">26 In spite of the well-documented findings of this report, Ferguson has contested wrongdoing at every turn. The city council refused to agree to the terms of reform negotiated between representatives of the city and the Department of Justice, leading the DOJ to file its recent lawsuit against the city of Ferguson.27 </w:t>
      </w:r>
      <w:r w:rsidRPr="00300844">
        <w:rPr>
          <w:rStyle w:val="StyleUnderline"/>
        </w:rPr>
        <w:t xml:space="preserve">Many cities in North Saint Louis County issue so many violations they often have several hundred cases on a docket for one evening of court, with some averaging </w:t>
      </w:r>
      <w:r w:rsidRPr="00300844">
        <w:rPr>
          <w:rStyle w:val="Emphasis"/>
        </w:rPr>
        <w:t>five hundred cases per docket</w:t>
      </w:r>
      <w:r w:rsidRPr="00300844">
        <w:rPr>
          <w:sz w:val="14"/>
        </w:rPr>
        <w:t xml:space="preserve">.28 Multiple residents shared the sentiment of a woman who said, “Money-wise I’ve practically gone broke multiple times. </w:t>
      </w:r>
      <w:r w:rsidRPr="00300844">
        <w:rPr>
          <w:rStyle w:val="Emphasis"/>
        </w:rPr>
        <w:t>Court fees and paying fines constantly over minor things has really taken a toll on me and [my son].”</w:t>
      </w:r>
      <w:r w:rsidRPr="00300844">
        <w:rPr>
          <w:sz w:val="14"/>
        </w:rPr>
        <w:t xml:space="preserve">29 In many courts, the most common directive to those who cannot pay fines and fees on the spot is to step out and call every friend and family member they can think of to bring money so they will not have to “be detained,” which residents understand as jail.30 </w:t>
      </w:r>
      <w:r w:rsidRPr="00300844">
        <w:rPr>
          <w:rStyle w:val="StyleUnderline"/>
        </w:rPr>
        <w:t xml:space="preserve">It is not uncommon for a person to </w:t>
      </w:r>
      <w:r w:rsidRPr="00300844">
        <w:rPr>
          <w:rStyle w:val="StyleUnderline"/>
          <w:highlight w:val="cyan"/>
        </w:rPr>
        <w:t>make bail</w:t>
      </w:r>
      <w:r w:rsidRPr="00300844">
        <w:rPr>
          <w:rStyle w:val="StyleUnderline"/>
        </w:rPr>
        <w:t xml:space="preserve"> in one jail </w:t>
      </w:r>
      <w:r w:rsidRPr="00300844">
        <w:rPr>
          <w:rStyle w:val="StyleUnderline"/>
        </w:rPr>
        <w:lastRenderedPageBreak/>
        <w:t xml:space="preserve">only </w:t>
      </w:r>
      <w:r w:rsidRPr="00300844">
        <w:rPr>
          <w:rStyle w:val="StyleUnderline"/>
          <w:highlight w:val="cyan"/>
        </w:rPr>
        <w:t>to be transported to</w:t>
      </w:r>
      <w:r w:rsidRPr="00300844">
        <w:rPr>
          <w:rStyle w:val="StyleUnderline"/>
        </w:rPr>
        <w:t xml:space="preserve"> a </w:t>
      </w:r>
      <w:r w:rsidRPr="00300844">
        <w:rPr>
          <w:rStyle w:val="StyleUnderline"/>
          <w:highlight w:val="cyan"/>
        </w:rPr>
        <w:t>jail</w:t>
      </w:r>
      <w:r w:rsidRPr="00300844">
        <w:rPr>
          <w:rStyle w:val="StyleUnderline"/>
        </w:rPr>
        <w:t xml:space="preserve"> in a neighboring city </w:t>
      </w:r>
      <w:r w:rsidRPr="00300844">
        <w:rPr>
          <w:rStyle w:val="StyleUnderline"/>
          <w:highlight w:val="cyan"/>
        </w:rPr>
        <w:t>where they have a warrant</w:t>
      </w:r>
      <w:r w:rsidRPr="00300844">
        <w:rPr>
          <w:rStyle w:val="StyleUnderline"/>
        </w:rPr>
        <w:t xml:space="preserve"> for failure to appear</w:t>
      </w:r>
      <w:r w:rsidRPr="00300844">
        <w:rPr>
          <w:sz w:val="14"/>
        </w:rPr>
        <w:t xml:space="preserve">. The number of people who live with anxiety over warrants for their arrest issued for failure to appear in court because they feared being jailed for inability to pay fines is staggering.31 </w:t>
      </w:r>
      <w:r w:rsidRPr="00300844">
        <w:rPr>
          <w:rStyle w:val="StyleUnderline"/>
        </w:rPr>
        <w:t xml:space="preserve">This </w:t>
      </w:r>
      <w:r w:rsidRPr="00300844">
        <w:rPr>
          <w:rStyle w:val="StyleUnderline"/>
          <w:highlight w:val="cyan"/>
        </w:rPr>
        <w:t>dramatically affects</w:t>
      </w:r>
      <w:r w:rsidRPr="00300844">
        <w:rPr>
          <w:rStyle w:val="StyleUnderline"/>
        </w:rPr>
        <w:t xml:space="preserve"> the decisions residents make, such as </w:t>
      </w:r>
      <w:r w:rsidRPr="00300844">
        <w:rPr>
          <w:rStyle w:val="StyleUnderline"/>
          <w:highlight w:val="cyan"/>
        </w:rPr>
        <w:t>when</w:t>
      </w:r>
      <w:r w:rsidRPr="00300844">
        <w:rPr>
          <w:rStyle w:val="StyleUnderline"/>
        </w:rPr>
        <w:t xml:space="preserve"> and where </w:t>
      </w:r>
      <w:r w:rsidRPr="00300844">
        <w:rPr>
          <w:rStyle w:val="StyleUnderline"/>
          <w:highlight w:val="cyan"/>
        </w:rPr>
        <w:t>to drive</w:t>
      </w:r>
      <w:r w:rsidRPr="00300844">
        <w:rPr>
          <w:rStyle w:val="StyleUnderline"/>
        </w:rPr>
        <w:t xml:space="preserve"> and whether or not to </w:t>
      </w:r>
      <w:r w:rsidRPr="00300844">
        <w:rPr>
          <w:rStyle w:val="StyleUnderline"/>
          <w:highlight w:val="cyan"/>
        </w:rPr>
        <w:t>use public space</w:t>
      </w:r>
      <w:r w:rsidRPr="00300844">
        <w:rPr>
          <w:rStyle w:val="StyleUnderline"/>
        </w:rPr>
        <w:t xml:space="preserve"> and amenities, </w:t>
      </w:r>
      <w:r w:rsidRPr="00300844">
        <w:rPr>
          <w:rStyle w:val="StyleUnderline"/>
          <w:highlight w:val="cyan"/>
        </w:rPr>
        <w:t>like</w:t>
      </w:r>
      <w:r w:rsidRPr="00300844">
        <w:rPr>
          <w:rStyle w:val="StyleUnderline"/>
        </w:rPr>
        <w:t xml:space="preserve"> taking their children to </w:t>
      </w:r>
      <w:r w:rsidRPr="00300844">
        <w:rPr>
          <w:rStyle w:val="StyleUnderline"/>
          <w:highlight w:val="cyan"/>
        </w:rPr>
        <w:t>the park</w:t>
      </w:r>
      <w:r w:rsidRPr="00300844">
        <w:rPr>
          <w:sz w:val="14"/>
        </w:rPr>
        <w:t xml:space="preserve">.32 </w:t>
      </w:r>
      <w:r w:rsidRPr="00300844">
        <w:rPr>
          <w:rStyle w:val="Emphasis"/>
          <w:highlight w:val="cyan"/>
        </w:rPr>
        <w:t>Public transportation is lacking</w:t>
      </w:r>
      <w:r w:rsidRPr="00300844">
        <w:rPr>
          <w:rStyle w:val="Emphasis"/>
        </w:rPr>
        <w:t xml:space="preserve"> in this area, which was developed as a commuter suburb for people with cars. </w:t>
      </w:r>
      <w:r w:rsidRPr="00300844">
        <w:rPr>
          <w:rStyle w:val="Emphasis"/>
          <w:highlight w:val="cyan"/>
        </w:rPr>
        <w:t>Food deserts are common</w:t>
      </w:r>
      <w:r w:rsidRPr="00300844">
        <w:rPr>
          <w:rStyle w:val="Emphasis"/>
        </w:rPr>
        <w:t>, and many people described sending their children to the nearby gas station to buy snacks for meals because they do not want to use their car to drive several miles for groceries out of fear of being pulled over</w:t>
      </w:r>
      <w:r w:rsidRPr="00300844">
        <w:rPr>
          <w:sz w:val="14"/>
        </w:rPr>
        <w:t xml:space="preserve">.33 </w:t>
      </w:r>
      <w:r w:rsidRPr="00300844">
        <w:rPr>
          <w:rStyle w:val="StyleUnderline"/>
        </w:rPr>
        <w:t>Attorneys who have for decades worked in these municipalities as judges, prosecutors, defense lawyers, and city attorneys—often simultaneously—are the most critical of recent media attention and calls for reform</w:t>
      </w:r>
      <w:r w:rsidRPr="00300844">
        <w:rPr>
          <w:sz w:val="14"/>
        </w:rPr>
        <w:t xml:space="preserve">.34 </w:t>
      </w:r>
      <w:r w:rsidRPr="00300844">
        <w:rPr>
          <w:rStyle w:val="Emphasis"/>
        </w:rPr>
        <w:t xml:space="preserve">This </w:t>
      </w:r>
      <w:r w:rsidRPr="00300844">
        <w:rPr>
          <w:rStyle w:val="Emphasis"/>
          <w:highlight w:val="cyan"/>
        </w:rPr>
        <w:t>web of lawyers</w:t>
      </w:r>
      <w:r w:rsidRPr="00300844">
        <w:rPr>
          <w:sz w:val="14"/>
        </w:rPr>
        <w:t xml:space="preserve">, </w:t>
      </w:r>
      <w:r w:rsidRPr="00300844">
        <w:rPr>
          <w:rStyle w:val="StyleUnderline"/>
        </w:rPr>
        <w:t>as journalists from the Saint Louis Post Dispatch revealed in a recent exposé article</w:t>
      </w:r>
      <w:r w:rsidRPr="00300844">
        <w:rPr>
          <w:sz w:val="14"/>
        </w:rPr>
        <w:t xml:space="preserve">, </w:t>
      </w:r>
      <w:r w:rsidRPr="00300844">
        <w:rPr>
          <w:rStyle w:val="Emphasis"/>
          <w:highlight w:val="cyan"/>
        </w:rPr>
        <w:t>have been instrumental</w:t>
      </w:r>
      <w:r w:rsidRPr="00300844">
        <w:rPr>
          <w:rStyle w:val="StyleUnderline"/>
        </w:rPr>
        <w:t xml:space="preserve"> in building an infrastructure to extract money from the very poor</w:t>
      </w:r>
      <w:r w:rsidRPr="00300844">
        <w:rPr>
          <w:sz w:val="14"/>
        </w:rPr>
        <w:t xml:space="preserve">.35 City councils and mayors who are supposed to approve and oversee the practices of police and courts have instead been counseled and </w:t>
      </w:r>
      <w:r w:rsidRPr="00300844">
        <w:rPr>
          <w:rStyle w:val="Emphasis"/>
          <w:highlight w:val="cyan"/>
        </w:rPr>
        <w:t>instructed</w:t>
      </w:r>
      <w:r w:rsidRPr="00300844">
        <w:rPr>
          <w:sz w:val="14"/>
        </w:rPr>
        <w:t xml:space="preserve"> over many years regarding how </w:t>
      </w:r>
      <w:r w:rsidRPr="00300844">
        <w:rPr>
          <w:rStyle w:val="Emphasis"/>
          <w:highlight w:val="cyan"/>
        </w:rPr>
        <w:t>to push legal boundaries</w:t>
      </w:r>
      <w:r w:rsidRPr="00300844">
        <w:rPr>
          <w:rStyle w:val="Emphasis"/>
        </w:rPr>
        <w:t xml:space="preserve"> for the purpose of generating more revenue</w:t>
      </w:r>
      <w:r w:rsidRPr="00300844">
        <w:rPr>
          <w:sz w:val="14"/>
        </w:rPr>
        <w:t xml:space="preserve"> through fines and fees.36 One municipal leader remembered asking the city attorney “Is this legal?” referring to one of the city’s practices, to which the attorney responded, “I don’t know, but we do it all the time over in [X city].”37</w:t>
      </w:r>
    </w:p>
    <w:p w14:paraId="0B52A6E4" w14:textId="77777777" w:rsidR="002C25D6" w:rsidRDefault="002C25D6" w:rsidP="002C25D6">
      <w:pPr>
        <w:rPr>
          <w:rFonts w:asciiTheme="minorHAnsi" w:hAnsiTheme="minorHAnsi"/>
        </w:rPr>
      </w:pPr>
    </w:p>
    <w:p w14:paraId="5AD2CD8F" w14:textId="77777777" w:rsidR="003F0177" w:rsidRDefault="003F0177">
      <w:pPr>
        <w:rPr>
          <w:rFonts w:asciiTheme="minorHAnsi" w:hAnsiTheme="minorHAnsi"/>
        </w:rPr>
      </w:pPr>
    </w:p>
    <w:sectPr w:rsidR="003F017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634ED4D" w14:textId="77777777" w:rsidR="00D67097" w:rsidRDefault="00D67097" w:rsidP="00B75101">
      <w:pPr>
        <w:spacing w:after="0" w:line="240" w:lineRule="auto"/>
      </w:pPr>
      <w:r>
        <w:separator/>
      </w:r>
    </w:p>
  </w:endnote>
  <w:endnote w:type="continuationSeparator" w:id="0">
    <w:p w14:paraId="3A1568A5" w14:textId="77777777" w:rsidR="00D67097" w:rsidRDefault="00D67097" w:rsidP="00B751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Bold">
    <w:altName w:val="Arial"/>
    <w:panose1 w:val="00000000000000000000"/>
    <w:charset w:val="00"/>
    <w:family w:val="roman"/>
    <w:notTrueType/>
    <w:pitch w:val="default"/>
  </w:font>
  <w:font w:name="SimSun">
    <w:altName w:val="宋体"/>
    <w:panose1 w:val="02010600030101010101"/>
    <w:charset w:val="86"/>
    <w:family w:val="auto"/>
    <w:pitch w:val="variable"/>
    <w:sig w:usb0="000000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Arial Unicode MS">
    <w:panose1 w:val="020B0604020202020204"/>
    <w:charset w:val="80"/>
    <w:family w:val="swiss"/>
    <w:notTrueType/>
    <w:pitch w:val="variable"/>
    <w:sig w:usb0="F7FFAFFF" w:usb1="E9DFFFFF" w:usb2="0000003F" w:usb3="00000000" w:csb0="003F01FF" w:csb1="00000000"/>
  </w:font>
  <w:font w:name="HNKAOE+Arial">
    <w:altName w:val="Arial"/>
    <w:panose1 w:val="00000000000000000000"/>
    <w:charset w:val="00"/>
    <w:family w:val="swiss"/>
    <w:notTrueType/>
    <w:pitch w:val="default"/>
    <w:sig w:usb0="00000003" w:usb1="00000000" w:usb2="00000000" w:usb3="00000000" w:csb0="00000001" w:csb1="00000000"/>
  </w:font>
  <w:font w:name="Times-Roman">
    <w:altName w:val="Times New Roman"/>
    <w:charset w:val="00"/>
    <w:family w:val="auto"/>
    <w:pitch w:val="variable"/>
    <w:sig w:usb0="E00002FF" w:usb1="5000205A"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panose1 w:val="00000000000000000000"/>
    <w:charset w:val="00"/>
    <w:family w:val="swiss"/>
    <w:notTrueType/>
    <w:pitch w:val="variable"/>
    <w:sig w:usb0="20000287" w:usb1="00000001" w:usb2="00000000" w:usb3="00000000" w:csb0="0000019F" w:csb1="00000000"/>
  </w:font>
  <w:font w:name="Minion Pro">
    <w:altName w:val="Minion Pro"/>
    <w:panose1 w:val="00000000000000000000"/>
    <w:charset w:val="00"/>
    <w:family w:val="roman"/>
    <w:notTrueType/>
    <w:pitch w:val="variable"/>
    <w:sig w:usb0="00000001"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altName w:val="Sabon LT Std"/>
    <w:panose1 w:val="00000000000000000000"/>
    <w:charset w:val="4D"/>
    <w:family w:val="roman"/>
    <w:notTrueType/>
    <w:pitch w:val="default"/>
    <w:sig w:usb0="00000003" w:usb1="00000000" w:usb2="00000000" w:usb3="00000000" w:csb0="00000001" w:csb1="00000000"/>
  </w:font>
  <w:font w:name="Lucida Grande">
    <w:charset w:val="00"/>
    <w:family w:val="auto"/>
    <w:pitch w:val="variable"/>
    <w:sig w:usb0="00000000" w:usb1="5000A1FF" w:usb2="00000000" w:usb3="00000000" w:csb0="000001BF"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80000067" w:usb1="00000000" w:usb2="00000000" w:usb3="00000000" w:csb0="000001FB" w:csb1="00000000"/>
  </w:font>
  <w:font w:name="Times New Roman Bold">
    <w:panose1 w:val="02020803070505020304"/>
    <w:charset w:val="00"/>
    <w:family w:val="roman"/>
    <w:pitch w:val="variable"/>
    <w:sig w:usb0="E0002AEF" w:usb1="C0007841" w:usb2="00000009" w:usb3="00000000" w:csb0="000001FF" w:csb1="00000000"/>
  </w:font>
  <w:font w:name="ヒラギノ角ゴ Pro W3">
    <w:altName w:val="Times New Roman"/>
    <w:charset w:val="80"/>
    <w:family w:val="auto"/>
    <w:pitch w:val="variable"/>
    <w:sig w:usb0="E00002FF" w:usb1="7AC7FFFF" w:usb2="00000012" w:usb3="00000000" w:csb0="0002000D" w:csb1="00000000"/>
  </w:font>
  <w:font w:name="Scala">
    <w:altName w:val="Scal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altName w:val="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mbria (Body)">
    <w:altName w:val="Cambria"/>
    <w:panose1 w:val="00000000000000000000"/>
    <w:charset w:val="00"/>
    <w:family w:val="roman"/>
    <w:notTrueType/>
    <w:pitch w:val="default"/>
  </w:font>
  <w:font w:name="Baskerville">
    <w:charset w:val="00"/>
    <w:family w:val="roman"/>
    <w:pitch w:val="variable"/>
    <w:sig w:usb0="80000067" w:usb1="00000000" w:usb2="00000000" w:usb3="00000000" w:csb0="000001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Courier">
    <w:panose1 w:val="02070409020205020404"/>
    <w:charset w:val="00"/>
    <w:family w:val="auto"/>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charset w:val="00"/>
    <w:family w:val="auto"/>
    <w:pitch w:val="variable"/>
    <w:sig w:usb0="E00002FF" w:usb1="5000205A" w:usb2="00000000" w:usb3="00000000" w:csb0="0000019F" w:csb1="00000000"/>
  </w:font>
  <w:font w:name="StarSymbol">
    <w:altName w:val="ヒラギノ角ゴ Pro W3"/>
    <w:charset w:val="02"/>
    <w:family w:val="auto"/>
    <w:pitch w:val="default"/>
  </w:font>
  <w:font w:name="Estrangelo Edessa">
    <w:panose1 w:val="00000000000000000000"/>
    <w:charset w:val="01"/>
    <w:family w:val="roman"/>
    <w:notTrueType/>
    <w:pitch w:val="variable"/>
  </w:font>
  <w:font w:name="AKDPE C+ Utopia">
    <w:altName w:val="Cambria"/>
    <w:panose1 w:val="00000000000000000000"/>
    <w:charset w:val="00"/>
    <w:family w:val="roman"/>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 w:name="WarnockPro-It">
    <w:altName w:val="Yu Gothic"/>
    <w:panose1 w:val="00000000000000000000"/>
    <w:charset w:val="80"/>
    <w:family w:val="roman"/>
    <w:notTrueType/>
    <w:pitch w:val="default"/>
    <w:sig w:usb0="00000001" w:usb1="08070000" w:usb2="00000010" w:usb3="00000000" w:csb0="00020000" w:csb1="00000000"/>
  </w:font>
  <w:font w:name="Roboto">
    <w:altName w:val="Arial"/>
    <w:panose1 w:val="00000000000000000000"/>
    <w:charset w:val="00"/>
    <w:family w:val="roman"/>
    <w:notTrueType/>
    <w:pitch w:val="default"/>
  </w:font>
  <w:font w:name="inherit">
    <w:altName w:val="Cambria"/>
    <w:panose1 w:val="00000000000000000000"/>
    <w:charset w:val="00"/>
    <w:family w:val="roman"/>
    <w:notTrueType/>
    <w:pitch w:val="default"/>
  </w:font>
  <w:font w:name="&amp;quot">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F586A47" w14:textId="77777777" w:rsidR="00D67097" w:rsidRDefault="00D67097" w:rsidP="00B75101">
      <w:pPr>
        <w:spacing w:after="0" w:line="240" w:lineRule="auto"/>
      </w:pPr>
      <w:r>
        <w:separator/>
      </w:r>
    </w:p>
  </w:footnote>
  <w:footnote w:type="continuationSeparator" w:id="0">
    <w:p w14:paraId="62C9F67F" w14:textId="77777777" w:rsidR="00D67097" w:rsidRDefault="00D67097" w:rsidP="00B751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E131E19"/>
    <w:multiLevelType w:val="hybridMultilevel"/>
    <w:tmpl w:val="AEC8C5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039104F"/>
    <w:multiLevelType w:val="hybridMultilevel"/>
    <w:tmpl w:val="8EAE13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0FF4B68"/>
    <w:multiLevelType w:val="hybridMultilevel"/>
    <w:tmpl w:val="FED006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42D2486"/>
    <w:multiLevelType w:val="hybridMultilevel"/>
    <w:tmpl w:val="BD921F9A"/>
    <w:lvl w:ilvl="0" w:tplc="C6B0C66C">
      <w:start w:val="1"/>
      <w:numFmt w:val="decimal"/>
      <w:lvlText w:val="%1."/>
      <w:lvlJc w:val="left"/>
      <w:pPr>
        <w:ind w:left="720" w:hanging="360"/>
      </w:pPr>
      <w:rPr>
        <w:rFonts w:hint="default"/>
      </w:rPr>
    </w:lvl>
    <w:lvl w:ilvl="1" w:tplc="9AC631E6" w:tentative="1">
      <w:start w:val="1"/>
      <w:numFmt w:val="lowerLetter"/>
      <w:pStyle w:val="NoteLevel2"/>
      <w:lvlText w:val="%2."/>
      <w:lvlJc w:val="left"/>
      <w:pPr>
        <w:ind w:left="1440" w:hanging="360"/>
      </w:pPr>
    </w:lvl>
    <w:lvl w:ilvl="2" w:tplc="AA9A7B52" w:tentative="1">
      <w:start w:val="1"/>
      <w:numFmt w:val="lowerRoman"/>
      <w:lvlText w:val="%3."/>
      <w:lvlJc w:val="right"/>
      <w:pPr>
        <w:ind w:left="2160" w:hanging="180"/>
      </w:pPr>
    </w:lvl>
    <w:lvl w:ilvl="3" w:tplc="7F8C9C9E" w:tentative="1">
      <w:start w:val="1"/>
      <w:numFmt w:val="decimal"/>
      <w:lvlText w:val="%4."/>
      <w:lvlJc w:val="left"/>
      <w:pPr>
        <w:ind w:left="2880" w:hanging="360"/>
      </w:pPr>
    </w:lvl>
    <w:lvl w:ilvl="4" w:tplc="D6AAE158" w:tentative="1">
      <w:start w:val="1"/>
      <w:numFmt w:val="lowerLetter"/>
      <w:lvlText w:val="%5."/>
      <w:lvlJc w:val="left"/>
      <w:pPr>
        <w:ind w:left="3600" w:hanging="360"/>
      </w:pPr>
    </w:lvl>
    <w:lvl w:ilvl="5" w:tplc="AD0C1C66" w:tentative="1">
      <w:start w:val="1"/>
      <w:numFmt w:val="lowerRoman"/>
      <w:lvlText w:val="%6."/>
      <w:lvlJc w:val="right"/>
      <w:pPr>
        <w:ind w:left="4320" w:hanging="180"/>
      </w:pPr>
    </w:lvl>
    <w:lvl w:ilvl="6" w:tplc="EC483CBC" w:tentative="1">
      <w:start w:val="1"/>
      <w:numFmt w:val="decimal"/>
      <w:lvlText w:val="%7."/>
      <w:lvlJc w:val="left"/>
      <w:pPr>
        <w:ind w:left="5040" w:hanging="360"/>
      </w:pPr>
    </w:lvl>
    <w:lvl w:ilvl="7" w:tplc="50FAEA5A" w:tentative="1">
      <w:start w:val="1"/>
      <w:numFmt w:val="lowerLetter"/>
      <w:lvlText w:val="%8."/>
      <w:lvlJc w:val="left"/>
      <w:pPr>
        <w:ind w:left="5760" w:hanging="360"/>
      </w:pPr>
    </w:lvl>
    <w:lvl w:ilvl="8" w:tplc="2E6EBB96" w:tentative="1">
      <w:start w:val="1"/>
      <w:numFmt w:val="lowerRoman"/>
      <w:lvlText w:val="%9."/>
      <w:lvlJc w:val="right"/>
      <w:pPr>
        <w:ind w:left="6480" w:hanging="180"/>
      </w:pPr>
    </w:lvl>
  </w:abstractNum>
  <w:abstractNum w:abstractNumId="17"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167A03F6"/>
    <w:multiLevelType w:val="hybridMultilevel"/>
    <w:tmpl w:val="76726F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1725575"/>
    <w:multiLevelType w:val="hybridMultilevel"/>
    <w:tmpl w:val="86C013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34959DB"/>
    <w:multiLevelType w:val="hybridMultilevel"/>
    <w:tmpl w:val="D3D894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6D505EC"/>
    <w:multiLevelType w:val="hybridMultilevel"/>
    <w:tmpl w:val="412479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5" w15:restartNumberingAfterBreak="0">
    <w:nsid w:val="31BD5DC5"/>
    <w:multiLevelType w:val="hybridMultilevel"/>
    <w:tmpl w:val="9698C2EC"/>
    <w:lvl w:ilvl="0" w:tplc="F480887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7B722C1"/>
    <w:multiLevelType w:val="hybridMultilevel"/>
    <w:tmpl w:val="722C82B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A06387C"/>
    <w:multiLevelType w:val="hybridMultilevel"/>
    <w:tmpl w:val="F9A4BD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F932BED"/>
    <w:multiLevelType w:val="hybridMultilevel"/>
    <w:tmpl w:val="E6BEC4B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40C3F4B"/>
    <w:multiLevelType w:val="hybridMultilevel"/>
    <w:tmpl w:val="8AFC7B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21961DB"/>
    <w:multiLevelType w:val="hybridMultilevel"/>
    <w:tmpl w:val="E124BE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2D50E53"/>
    <w:multiLevelType w:val="hybridMultilevel"/>
    <w:tmpl w:val="4720EB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E047D16"/>
    <w:multiLevelType w:val="hybridMultilevel"/>
    <w:tmpl w:val="15F25A38"/>
    <w:lvl w:ilvl="0" w:tplc="321A932A">
      <w:start w:val="1"/>
      <w:numFmt w:val="bullet"/>
      <w:pStyle w:val="Indented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E245BD7"/>
    <w:multiLevelType w:val="hybridMultilevel"/>
    <w:tmpl w:val="A64E837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1D02841"/>
    <w:multiLevelType w:val="hybridMultilevel"/>
    <w:tmpl w:val="C162660E"/>
    <w:lvl w:ilvl="0" w:tplc="0B3EC052">
      <w:start w:val="3"/>
      <w:numFmt w:val="bullet"/>
      <w:lvlText w:val="-"/>
      <w:lvlJc w:val="left"/>
      <w:pPr>
        <w:ind w:left="720" w:hanging="360"/>
      </w:pPr>
      <w:rPr>
        <w:rFonts w:ascii="Calibri" w:eastAsiaTheme="minorEastAsia" w:hAnsi="Calibri"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413711C"/>
    <w:multiLevelType w:val="hybridMultilevel"/>
    <w:tmpl w:val="39584D6A"/>
    <w:lvl w:ilvl="0" w:tplc="0409000F">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4450616"/>
    <w:multiLevelType w:val="hybridMultilevel"/>
    <w:tmpl w:val="06CAF076"/>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39"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 w15:restartNumberingAfterBreak="0">
    <w:nsid w:val="6A062F77"/>
    <w:multiLevelType w:val="hybridMultilevel"/>
    <w:tmpl w:val="7C4836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A4536BA"/>
    <w:multiLevelType w:val="hybridMultilevel"/>
    <w:tmpl w:val="BD526E8A"/>
    <w:lvl w:ilvl="0" w:tplc="1D4687D2">
      <w:start w:val="1"/>
      <w:numFmt w:val="decimal"/>
      <w:lvlText w:val="%1."/>
      <w:lvlJc w:val="left"/>
      <w:pPr>
        <w:ind w:left="720" w:hanging="360"/>
      </w:pPr>
      <w:rPr>
        <w:rFonts w:ascii="Calibri" w:eastAsiaTheme="majorEastAsia" w:hAnsi="Calibri" w:cstheme="majorBid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BFE3B77"/>
    <w:multiLevelType w:val="hybridMultilevel"/>
    <w:tmpl w:val="CDA4A9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EF75AA2"/>
    <w:multiLevelType w:val="hybridMultilevel"/>
    <w:tmpl w:val="E59417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1657839"/>
    <w:multiLevelType w:val="hybridMultilevel"/>
    <w:tmpl w:val="BE3EE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20900E8"/>
    <w:multiLevelType w:val="hybridMultilevel"/>
    <w:tmpl w:val="F73EAB6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2B73302"/>
    <w:multiLevelType w:val="hybridMultilevel"/>
    <w:tmpl w:val="E2FA5412"/>
    <w:lvl w:ilvl="0" w:tplc="D33AFBF8">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8" w15:restartNumberingAfterBreak="0">
    <w:nsid w:val="7EB366F9"/>
    <w:multiLevelType w:val="hybridMultilevel"/>
    <w:tmpl w:val="FAB21C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F3D1E34"/>
    <w:multiLevelType w:val="hybridMultilevel"/>
    <w:tmpl w:val="BB7886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7"/>
  </w:num>
  <w:num w:numId="2">
    <w:abstractNumId w:val="39"/>
  </w:num>
  <w:num w:numId="3">
    <w:abstractNumId w:val="33"/>
  </w:num>
  <w:num w:numId="4">
    <w:abstractNumId w:val="29"/>
  </w:num>
  <w:num w:numId="5">
    <w:abstractNumId w:val="34"/>
  </w:num>
  <w:num w:numId="6">
    <w:abstractNumId w:val="22"/>
  </w:num>
  <w:num w:numId="7">
    <w:abstractNumId w:val="11"/>
  </w:num>
  <w:num w:numId="8">
    <w:abstractNumId w:val="12"/>
  </w:num>
  <w:num w:numId="9">
    <w:abstractNumId w:val="47"/>
  </w:num>
  <w:num w:numId="10">
    <w:abstractNumId w:val="10"/>
  </w:num>
  <w:num w:numId="11">
    <w:abstractNumId w:val="23"/>
  </w:num>
  <w:num w:numId="12">
    <w:abstractNumId w:val="24"/>
  </w:num>
  <w:num w:numId="13">
    <w:abstractNumId w:val="16"/>
  </w:num>
  <w:num w:numId="14">
    <w:abstractNumId w:val="46"/>
  </w:num>
  <w:num w:numId="15">
    <w:abstractNumId w:val="38"/>
  </w:num>
  <w:num w:numId="16">
    <w:abstractNumId w:val="27"/>
  </w:num>
  <w:num w:numId="17">
    <w:abstractNumId w:val="42"/>
  </w:num>
  <w:num w:numId="18">
    <w:abstractNumId w:val="43"/>
  </w:num>
  <w:num w:numId="19">
    <w:abstractNumId w:val="49"/>
  </w:num>
  <w:num w:numId="20">
    <w:abstractNumId w:val="14"/>
  </w:num>
  <w:num w:numId="21">
    <w:abstractNumId w:val="9"/>
  </w:num>
  <w:num w:numId="22">
    <w:abstractNumId w:val="7"/>
  </w:num>
  <w:num w:numId="23">
    <w:abstractNumId w:val="6"/>
  </w:num>
  <w:num w:numId="24">
    <w:abstractNumId w:val="5"/>
  </w:num>
  <w:num w:numId="25">
    <w:abstractNumId w:val="4"/>
  </w:num>
  <w:num w:numId="26">
    <w:abstractNumId w:val="8"/>
  </w:num>
  <w:num w:numId="27">
    <w:abstractNumId w:val="3"/>
  </w:num>
  <w:num w:numId="28">
    <w:abstractNumId w:val="2"/>
  </w:num>
  <w:num w:numId="29">
    <w:abstractNumId w:val="1"/>
  </w:num>
  <w:num w:numId="30">
    <w:abstractNumId w:val="0"/>
  </w:num>
  <w:num w:numId="31">
    <w:abstractNumId w:val="45"/>
  </w:num>
  <w:num w:numId="32">
    <w:abstractNumId w:val="19"/>
  </w:num>
  <w:num w:numId="33">
    <w:abstractNumId w:val="21"/>
  </w:num>
  <w:num w:numId="34">
    <w:abstractNumId w:val="44"/>
  </w:num>
  <w:num w:numId="35">
    <w:abstractNumId w:val="30"/>
  </w:num>
  <w:num w:numId="36">
    <w:abstractNumId w:val="13"/>
  </w:num>
  <w:num w:numId="37">
    <w:abstractNumId w:val="18"/>
  </w:num>
  <w:num w:numId="38">
    <w:abstractNumId w:val="32"/>
  </w:num>
  <w:num w:numId="39">
    <w:abstractNumId w:val="40"/>
  </w:num>
  <w:num w:numId="40">
    <w:abstractNumId w:val="31"/>
  </w:num>
  <w:num w:numId="41">
    <w:abstractNumId w:val="20"/>
  </w:num>
  <w:num w:numId="42">
    <w:abstractNumId w:val="15"/>
  </w:num>
  <w:num w:numId="43">
    <w:abstractNumId w:val="36"/>
  </w:num>
  <w:num w:numId="44">
    <w:abstractNumId w:val="28"/>
  </w:num>
  <w:num w:numId="45">
    <w:abstractNumId w:val="41"/>
  </w:num>
  <w:num w:numId="46">
    <w:abstractNumId w:val="35"/>
  </w:num>
  <w:num w:numId="47">
    <w:abstractNumId w:val="37"/>
  </w:num>
  <w:num w:numId="48">
    <w:abstractNumId w:val="48"/>
  </w:num>
  <w:num w:numId="49">
    <w:abstractNumId w:val="26"/>
  </w:num>
  <w:num w:numId="50">
    <w:abstractNumId w:val="25"/>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zoom w:percent="14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88297448"/>
    <w:docVar w:name="VerbatimVersion" w:val="5.1"/>
  </w:docVars>
  <w:rsids>
    <w:rsidRoot w:val="00473A23"/>
    <w:rsid w:val="0000139D"/>
    <w:rsid w:val="00003615"/>
    <w:rsid w:val="0000459B"/>
    <w:rsid w:val="00005D87"/>
    <w:rsid w:val="0000729A"/>
    <w:rsid w:val="000079C1"/>
    <w:rsid w:val="000102AD"/>
    <w:rsid w:val="0001304D"/>
    <w:rsid w:val="0001345A"/>
    <w:rsid w:val="000139A3"/>
    <w:rsid w:val="00021EC7"/>
    <w:rsid w:val="00023538"/>
    <w:rsid w:val="00030CFE"/>
    <w:rsid w:val="000345C7"/>
    <w:rsid w:val="00036182"/>
    <w:rsid w:val="00036599"/>
    <w:rsid w:val="00040349"/>
    <w:rsid w:val="000426E3"/>
    <w:rsid w:val="000448E1"/>
    <w:rsid w:val="00053744"/>
    <w:rsid w:val="000564BB"/>
    <w:rsid w:val="00057681"/>
    <w:rsid w:val="00060AC9"/>
    <w:rsid w:val="00065AD3"/>
    <w:rsid w:val="0006617B"/>
    <w:rsid w:val="0007126A"/>
    <w:rsid w:val="000734DB"/>
    <w:rsid w:val="00073E2A"/>
    <w:rsid w:val="00074E1C"/>
    <w:rsid w:val="00076540"/>
    <w:rsid w:val="00077FF5"/>
    <w:rsid w:val="00080731"/>
    <w:rsid w:val="0008076B"/>
    <w:rsid w:val="00082824"/>
    <w:rsid w:val="00083724"/>
    <w:rsid w:val="00085221"/>
    <w:rsid w:val="00085D98"/>
    <w:rsid w:val="000929D9"/>
    <w:rsid w:val="00093BED"/>
    <w:rsid w:val="000960F4"/>
    <w:rsid w:val="00096FEC"/>
    <w:rsid w:val="000A18EC"/>
    <w:rsid w:val="000A4BAB"/>
    <w:rsid w:val="000A78A1"/>
    <w:rsid w:val="000B024E"/>
    <w:rsid w:val="000B0C84"/>
    <w:rsid w:val="000B24AE"/>
    <w:rsid w:val="000B622D"/>
    <w:rsid w:val="000B748E"/>
    <w:rsid w:val="000C2DA8"/>
    <w:rsid w:val="000C2F10"/>
    <w:rsid w:val="000C4973"/>
    <w:rsid w:val="000D2FB9"/>
    <w:rsid w:val="000D6F78"/>
    <w:rsid w:val="000E1450"/>
    <w:rsid w:val="000F0F06"/>
    <w:rsid w:val="000F1342"/>
    <w:rsid w:val="000F2E77"/>
    <w:rsid w:val="000F4090"/>
    <w:rsid w:val="000F53A5"/>
    <w:rsid w:val="000F6CB9"/>
    <w:rsid w:val="00100833"/>
    <w:rsid w:val="001044B7"/>
    <w:rsid w:val="00104529"/>
    <w:rsid w:val="001055CD"/>
    <w:rsid w:val="00105942"/>
    <w:rsid w:val="00107396"/>
    <w:rsid w:val="00107BAE"/>
    <w:rsid w:val="00111C9A"/>
    <w:rsid w:val="0011339E"/>
    <w:rsid w:val="001200D8"/>
    <w:rsid w:val="00123164"/>
    <w:rsid w:val="001249ED"/>
    <w:rsid w:val="00131695"/>
    <w:rsid w:val="001369B7"/>
    <w:rsid w:val="00144A4C"/>
    <w:rsid w:val="00145663"/>
    <w:rsid w:val="0014593D"/>
    <w:rsid w:val="001520BE"/>
    <w:rsid w:val="00160E69"/>
    <w:rsid w:val="00170110"/>
    <w:rsid w:val="00172ACB"/>
    <w:rsid w:val="00173F41"/>
    <w:rsid w:val="00176AB0"/>
    <w:rsid w:val="00177B7D"/>
    <w:rsid w:val="0018145A"/>
    <w:rsid w:val="00182818"/>
    <w:rsid w:val="0018322D"/>
    <w:rsid w:val="00187657"/>
    <w:rsid w:val="001900F7"/>
    <w:rsid w:val="001918C5"/>
    <w:rsid w:val="00191B9E"/>
    <w:rsid w:val="00196077"/>
    <w:rsid w:val="001A14D1"/>
    <w:rsid w:val="001A42E9"/>
    <w:rsid w:val="001B01A9"/>
    <w:rsid w:val="001B1F39"/>
    <w:rsid w:val="001B5776"/>
    <w:rsid w:val="001C0BED"/>
    <w:rsid w:val="001C120F"/>
    <w:rsid w:val="001D3A49"/>
    <w:rsid w:val="001D724B"/>
    <w:rsid w:val="001E0328"/>
    <w:rsid w:val="001E19F5"/>
    <w:rsid w:val="001E401B"/>
    <w:rsid w:val="001E4A79"/>
    <w:rsid w:val="001E527A"/>
    <w:rsid w:val="001E7512"/>
    <w:rsid w:val="001F06CF"/>
    <w:rsid w:val="001F1E26"/>
    <w:rsid w:val="001F336E"/>
    <w:rsid w:val="001F342F"/>
    <w:rsid w:val="001F5074"/>
    <w:rsid w:val="001F78CE"/>
    <w:rsid w:val="00201C40"/>
    <w:rsid w:val="00203E7A"/>
    <w:rsid w:val="00203FC5"/>
    <w:rsid w:val="00204753"/>
    <w:rsid w:val="00204DD2"/>
    <w:rsid w:val="0021589E"/>
    <w:rsid w:val="00215C34"/>
    <w:rsid w:val="002226F3"/>
    <w:rsid w:val="0022501A"/>
    <w:rsid w:val="00230BAB"/>
    <w:rsid w:val="00231016"/>
    <w:rsid w:val="00237A5B"/>
    <w:rsid w:val="0024074A"/>
    <w:rsid w:val="002443BA"/>
    <w:rsid w:val="0024484D"/>
    <w:rsid w:val="00251A01"/>
    <w:rsid w:val="00251FC7"/>
    <w:rsid w:val="002537AF"/>
    <w:rsid w:val="0026070F"/>
    <w:rsid w:val="0026128B"/>
    <w:rsid w:val="00264AD8"/>
    <w:rsid w:val="00266379"/>
    <w:rsid w:val="00276509"/>
    <w:rsid w:val="00280749"/>
    <w:rsid w:val="0028075D"/>
    <w:rsid w:val="00280CE2"/>
    <w:rsid w:val="002855A7"/>
    <w:rsid w:val="00290160"/>
    <w:rsid w:val="00297D15"/>
    <w:rsid w:val="002A0A52"/>
    <w:rsid w:val="002A2DB0"/>
    <w:rsid w:val="002B146A"/>
    <w:rsid w:val="002B23DB"/>
    <w:rsid w:val="002B357D"/>
    <w:rsid w:val="002B5E17"/>
    <w:rsid w:val="002B64B1"/>
    <w:rsid w:val="002C25D6"/>
    <w:rsid w:val="002C3FD5"/>
    <w:rsid w:val="002C6253"/>
    <w:rsid w:val="002D416D"/>
    <w:rsid w:val="002E0618"/>
    <w:rsid w:val="002E0DAD"/>
    <w:rsid w:val="002E0EBF"/>
    <w:rsid w:val="002E6CE9"/>
    <w:rsid w:val="002F03D1"/>
    <w:rsid w:val="002F1DA5"/>
    <w:rsid w:val="002F42D5"/>
    <w:rsid w:val="002F6CF6"/>
    <w:rsid w:val="003001E1"/>
    <w:rsid w:val="00302B94"/>
    <w:rsid w:val="0030476D"/>
    <w:rsid w:val="0031058B"/>
    <w:rsid w:val="00315690"/>
    <w:rsid w:val="00316B75"/>
    <w:rsid w:val="00317E78"/>
    <w:rsid w:val="00325646"/>
    <w:rsid w:val="0033009B"/>
    <w:rsid w:val="00330D68"/>
    <w:rsid w:val="003316D4"/>
    <w:rsid w:val="00331F24"/>
    <w:rsid w:val="00333915"/>
    <w:rsid w:val="00335534"/>
    <w:rsid w:val="00342DB7"/>
    <w:rsid w:val="00345F0E"/>
    <w:rsid w:val="003460F2"/>
    <w:rsid w:val="00346D24"/>
    <w:rsid w:val="00350B0B"/>
    <w:rsid w:val="003534F3"/>
    <w:rsid w:val="003550F1"/>
    <w:rsid w:val="00357935"/>
    <w:rsid w:val="0036656E"/>
    <w:rsid w:val="00370ED1"/>
    <w:rsid w:val="0038110D"/>
    <w:rsid w:val="0038158C"/>
    <w:rsid w:val="0038322C"/>
    <w:rsid w:val="00383F53"/>
    <w:rsid w:val="003856C9"/>
    <w:rsid w:val="00386517"/>
    <w:rsid w:val="003874A9"/>
    <w:rsid w:val="003902BA"/>
    <w:rsid w:val="00392951"/>
    <w:rsid w:val="003930B6"/>
    <w:rsid w:val="00393910"/>
    <w:rsid w:val="00396F03"/>
    <w:rsid w:val="003A09E2"/>
    <w:rsid w:val="003A3EA9"/>
    <w:rsid w:val="003B12E1"/>
    <w:rsid w:val="003B5B4F"/>
    <w:rsid w:val="003C009D"/>
    <w:rsid w:val="003C1CCE"/>
    <w:rsid w:val="003C224A"/>
    <w:rsid w:val="003C2AE7"/>
    <w:rsid w:val="003C4F19"/>
    <w:rsid w:val="003C525B"/>
    <w:rsid w:val="003C7E34"/>
    <w:rsid w:val="003D08F0"/>
    <w:rsid w:val="003D3392"/>
    <w:rsid w:val="003D6F39"/>
    <w:rsid w:val="003E1407"/>
    <w:rsid w:val="003E459F"/>
    <w:rsid w:val="003E5C80"/>
    <w:rsid w:val="003E77F9"/>
    <w:rsid w:val="003F0177"/>
    <w:rsid w:val="003F4718"/>
    <w:rsid w:val="003F77D5"/>
    <w:rsid w:val="003F794C"/>
    <w:rsid w:val="00403EF3"/>
    <w:rsid w:val="00406086"/>
    <w:rsid w:val="00407037"/>
    <w:rsid w:val="00407183"/>
    <w:rsid w:val="00410F7C"/>
    <w:rsid w:val="00411FEC"/>
    <w:rsid w:val="00412C37"/>
    <w:rsid w:val="0041492E"/>
    <w:rsid w:val="00415C16"/>
    <w:rsid w:val="00416427"/>
    <w:rsid w:val="00426300"/>
    <w:rsid w:val="0042693A"/>
    <w:rsid w:val="00432F28"/>
    <w:rsid w:val="004401DB"/>
    <w:rsid w:val="00440E3F"/>
    <w:rsid w:val="004503B9"/>
    <w:rsid w:val="00451522"/>
    <w:rsid w:val="004531EF"/>
    <w:rsid w:val="00453C08"/>
    <w:rsid w:val="0046016C"/>
    <w:rsid w:val="004605D6"/>
    <w:rsid w:val="00462077"/>
    <w:rsid w:val="00463731"/>
    <w:rsid w:val="00464790"/>
    <w:rsid w:val="0046589E"/>
    <w:rsid w:val="0046651D"/>
    <w:rsid w:val="00466D81"/>
    <w:rsid w:val="00467865"/>
    <w:rsid w:val="00470EC9"/>
    <w:rsid w:val="00473A23"/>
    <w:rsid w:val="00476635"/>
    <w:rsid w:val="00477385"/>
    <w:rsid w:val="00483502"/>
    <w:rsid w:val="00484DA1"/>
    <w:rsid w:val="00495852"/>
    <w:rsid w:val="0049630D"/>
    <w:rsid w:val="004A3292"/>
    <w:rsid w:val="004A52C7"/>
    <w:rsid w:val="004B15AD"/>
    <w:rsid w:val="004B25CE"/>
    <w:rsid w:val="004B305B"/>
    <w:rsid w:val="004B7D1B"/>
    <w:rsid w:val="004C0236"/>
    <w:rsid w:val="004C60E8"/>
    <w:rsid w:val="004C741E"/>
    <w:rsid w:val="004D42B5"/>
    <w:rsid w:val="004D43B5"/>
    <w:rsid w:val="004D7873"/>
    <w:rsid w:val="004E3579"/>
    <w:rsid w:val="004E35D8"/>
    <w:rsid w:val="004E45F4"/>
    <w:rsid w:val="004E6830"/>
    <w:rsid w:val="004E728B"/>
    <w:rsid w:val="004F1C9D"/>
    <w:rsid w:val="004F39E0"/>
    <w:rsid w:val="005026FD"/>
    <w:rsid w:val="00503B33"/>
    <w:rsid w:val="005049AF"/>
    <w:rsid w:val="00507729"/>
    <w:rsid w:val="00511005"/>
    <w:rsid w:val="005119AC"/>
    <w:rsid w:val="00512A36"/>
    <w:rsid w:val="00512BAE"/>
    <w:rsid w:val="005137FF"/>
    <w:rsid w:val="0051695D"/>
    <w:rsid w:val="00520D92"/>
    <w:rsid w:val="00527BF3"/>
    <w:rsid w:val="005352DD"/>
    <w:rsid w:val="00535E65"/>
    <w:rsid w:val="00535F67"/>
    <w:rsid w:val="00537BD5"/>
    <w:rsid w:val="005429D9"/>
    <w:rsid w:val="00542C9B"/>
    <w:rsid w:val="00544192"/>
    <w:rsid w:val="00553064"/>
    <w:rsid w:val="00553535"/>
    <w:rsid w:val="005539FC"/>
    <w:rsid w:val="005545AF"/>
    <w:rsid w:val="005702F4"/>
    <w:rsid w:val="00570912"/>
    <w:rsid w:val="0057260B"/>
    <w:rsid w:val="0057268A"/>
    <w:rsid w:val="0057292A"/>
    <w:rsid w:val="0057382B"/>
    <w:rsid w:val="005754E3"/>
    <w:rsid w:val="005757EA"/>
    <w:rsid w:val="00575928"/>
    <w:rsid w:val="005800D0"/>
    <w:rsid w:val="00581A6B"/>
    <w:rsid w:val="0058217E"/>
    <w:rsid w:val="00582495"/>
    <w:rsid w:val="00583389"/>
    <w:rsid w:val="00583919"/>
    <w:rsid w:val="00586BD6"/>
    <w:rsid w:val="005913C1"/>
    <w:rsid w:val="0059642C"/>
    <w:rsid w:val="005A174F"/>
    <w:rsid w:val="005A448B"/>
    <w:rsid w:val="005A539E"/>
    <w:rsid w:val="005A5E9D"/>
    <w:rsid w:val="005A77D4"/>
    <w:rsid w:val="005B026B"/>
    <w:rsid w:val="005B104B"/>
    <w:rsid w:val="005B59A1"/>
    <w:rsid w:val="005C07E9"/>
    <w:rsid w:val="005C2092"/>
    <w:rsid w:val="005C36DA"/>
    <w:rsid w:val="005C4CF5"/>
    <w:rsid w:val="005C6E1A"/>
    <w:rsid w:val="005C71DE"/>
    <w:rsid w:val="005D2912"/>
    <w:rsid w:val="005D3445"/>
    <w:rsid w:val="005E1B88"/>
    <w:rsid w:val="005E4B94"/>
    <w:rsid w:val="005F271B"/>
    <w:rsid w:val="005F5034"/>
    <w:rsid w:val="00600FDD"/>
    <w:rsid w:val="00601E58"/>
    <w:rsid w:val="00602B17"/>
    <w:rsid w:val="006040C2"/>
    <w:rsid w:val="006051C6"/>
    <w:rsid w:val="006065BD"/>
    <w:rsid w:val="00606690"/>
    <w:rsid w:val="00621676"/>
    <w:rsid w:val="006218FC"/>
    <w:rsid w:val="0063012B"/>
    <w:rsid w:val="00632C6A"/>
    <w:rsid w:val="00636647"/>
    <w:rsid w:val="00643E43"/>
    <w:rsid w:val="00645291"/>
    <w:rsid w:val="00645C72"/>
    <w:rsid w:val="00645FA9"/>
    <w:rsid w:val="00647866"/>
    <w:rsid w:val="006510D4"/>
    <w:rsid w:val="00657513"/>
    <w:rsid w:val="0066092A"/>
    <w:rsid w:val="00661E07"/>
    <w:rsid w:val="00665003"/>
    <w:rsid w:val="00666B07"/>
    <w:rsid w:val="006712AE"/>
    <w:rsid w:val="006759E8"/>
    <w:rsid w:val="00676D8A"/>
    <w:rsid w:val="006834C7"/>
    <w:rsid w:val="0068380E"/>
    <w:rsid w:val="0068669D"/>
    <w:rsid w:val="006909F7"/>
    <w:rsid w:val="006917F9"/>
    <w:rsid w:val="006917FF"/>
    <w:rsid w:val="00691A23"/>
    <w:rsid w:val="00691F43"/>
    <w:rsid w:val="006932F8"/>
    <w:rsid w:val="00695B6A"/>
    <w:rsid w:val="006960CE"/>
    <w:rsid w:val="00697256"/>
    <w:rsid w:val="006A2AD0"/>
    <w:rsid w:val="006A572B"/>
    <w:rsid w:val="006A5EA7"/>
    <w:rsid w:val="006A76A7"/>
    <w:rsid w:val="006A7DB1"/>
    <w:rsid w:val="006B1AC5"/>
    <w:rsid w:val="006C1B62"/>
    <w:rsid w:val="006C2375"/>
    <w:rsid w:val="006C423B"/>
    <w:rsid w:val="006C7539"/>
    <w:rsid w:val="006D2360"/>
    <w:rsid w:val="006D4ECC"/>
    <w:rsid w:val="006D6230"/>
    <w:rsid w:val="006D6274"/>
    <w:rsid w:val="006D6D6F"/>
    <w:rsid w:val="006E17A5"/>
    <w:rsid w:val="006E235D"/>
    <w:rsid w:val="006E4F79"/>
    <w:rsid w:val="006F008D"/>
    <w:rsid w:val="006F01CE"/>
    <w:rsid w:val="006F42CB"/>
    <w:rsid w:val="006F49FD"/>
    <w:rsid w:val="0070098C"/>
    <w:rsid w:val="00711EEE"/>
    <w:rsid w:val="00715685"/>
    <w:rsid w:val="00717A23"/>
    <w:rsid w:val="00720A45"/>
    <w:rsid w:val="00722258"/>
    <w:rsid w:val="007243E5"/>
    <w:rsid w:val="00727BD0"/>
    <w:rsid w:val="0073334E"/>
    <w:rsid w:val="00734CC8"/>
    <w:rsid w:val="007371D4"/>
    <w:rsid w:val="00737F2C"/>
    <w:rsid w:val="00743F5D"/>
    <w:rsid w:val="00745A35"/>
    <w:rsid w:val="007520C3"/>
    <w:rsid w:val="00754400"/>
    <w:rsid w:val="007563AB"/>
    <w:rsid w:val="007610F0"/>
    <w:rsid w:val="007640C4"/>
    <w:rsid w:val="00766EA0"/>
    <w:rsid w:val="0076750F"/>
    <w:rsid w:val="0077773D"/>
    <w:rsid w:val="00784141"/>
    <w:rsid w:val="00787E1B"/>
    <w:rsid w:val="00793EB2"/>
    <w:rsid w:val="00793F53"/>
    <w:rsid w:val="00794617"/>
    <w:rsid w:val="007A208F"/>
    <w:rsid w:val="007A2226"/>
    <w:rsid w:val="007A2FEB"/>
    <w:rsid w:val="007A5EE3"/>
    <w:rsid w:val="007A7ED3"/>
    <w:rsid w:val="007B55DA"/>
    <w:rsid w:val="007B5C85"/>
    <w:rsid w:val="007B7FED"/>
    <w:rsid w:val="007C02C3"/>
    <w:rsid w:val="007C11B2"/>
    <w:rsid w:val="007C29AC"/>
    <w:rsid w:val="007C4D68"/>
    <w:rsid w:val="007C71FE"/>
    <w:rsid w:val="007C7B19"/>
    <w:rsid w:val="007D1732"/>
    <w:rsid w:val="007D4BAD"/>
    <w:rsid w:val="007D518D"/>
    <w:rsid w:val="007E1BE7"/>
    <w:rsid w:val="007E45EC"/>
    <w:rsid w:val="007F4973"/>
    <w:rsid w:val="007F4E77"/>
    <w:rsid w:val="007F5B66"/>
    <w:rsid w:val="007F5DA4"/>
    <w:rsid w:val="00802487"/>
    <w:rsid w:val="00802C1B"/>
    <w:rsid w:val="0080398D"/>
    <w:rsid w:val="00807FA2"/>
    <w:rsid w:val="0081738C"/>
    <w:rsid w:val="00823A1C"/>
    <w:rsid w:val="00823DD2"/>
    <w:rsid w:val="00824DCA"/>
    <w:rsid w:val="008342A9"/>
    <w:rsid w:val="0084201D"/>
    <w:rsid w:val="00845B9D"/>
    <w:rsid w:val="008530EB"/>
    <w:rsid w:val="00860984"/>
    <w:rsid w:val="008620E8"/>
    <w:rsid w:val="00864D33"/>
    <w:rsid w:val="00865838"/>
    <w:rsid w:val="00865BCE"/>
    <w:rsid w:val="00870BFC"/>
    <w:rsid w:val="008746A4"/>
    <w:rsid w:val="008747AD"/>
    <w:rsid w:val="00881E6F"/>
    <w:rsid w:val="00892358"/>
    <w:rsid w:val="00893455"/>
    <w:rsid w:val="008950F3"/>
    <w:rsid w:val="008A6D7E"/>
    <w:rsid w:val="008B306B"/>
    <w:rsid w:val="008B3ECB"/>
    <w:rsid w:val="008B42B9"/>
    <w:rsid w:val="008B4E85"/>
    <w:rsid w:val="008C17A6"/>
    <w:rsid w:val="008C1B2E"/>
    <w:rsid w:val="008C4985"/>
    <w:rsid w:val="008D191D"/>
    <w:rsid w:val="008D24B1"/>
    <w:rsid w:val="008D5630"/>
    <w:rsid w:val="008E2A24"/>
    <w:rsid w:val="008E78B3"/>
    <w:rsid w:val="008F2521"/>
    <w:rsid w:val="008F47DB"/>
    <w:rsid w:val="008F59BF"/>
    <w:rsid w:val="008F6593"/>
    <w:rsid w:val="00902CEF"/>
    <w:rsid w:val="00903CD5"/>
    <w:rsid w:val="00915606"/>
    <w:rsid w:val="0091627E"/>
    <w:rsid w:val="00916539"/>
    <w:rsid w:val="00916D37"/>
    <w:rsid w:val="0091725D"/>
    <w:rsid w:val="009179B8"/>
    <w:rsid w:val="00921307"/>
    <w:rsid w:val="009213EA"/>
    <w:rsid w:val="009216EA"/>
    <w:rsid w:val="00922041"/>
    <w:rsid w:val="00924590"/>
    <w:rsid w:val="00925C73"/>
    <w:rsid w:val="00926E2E"/>
    <w:rsid w:val="00930602"/>
    <w:rsid w:val="009365F4"/>
    <w:rsid w:val="009405CC"/>
    <w:rsid w:val="00944491"/>
    <w:rsid w:val="0094655D"/>
    <w:rsid w:val="00947106"/>
    <w:rsid w:val="009573E9"/>
    <w:rsid w:val="009610DA"/>
    <w:rsid w:val="00967C3B"/>
    <w:rsid w:val="00967D97"/>
    <w:rsid w:val="0097032B"/>
    <w:rsid w:val="009705AE"/>
    <w:rsid w:val="00970EFA"/>
    <w:rsid w:val="00976254"/>
    <w:rsid w:val="00977555"/>
    <w:rsid w:val="00982FD5"/>
    <w:rsid w:val="009840F8"/>
    <w:rsid w:val="00984BDA"/>
    <w:rsid w:val="009902E1"/>
    <w:rsid w:val="009915EF"/>
    <w:rsid w:val="00991670"/>
    <w:rsid w:val="00991B96"/>
    <w:rsid w:val="0099341B"/>
    <w:rsid w:val="009955C4"/>
    <w:rsid w:val="009A7C26"/>
    <w:rsid w:val="009B0D73"/>
    <w:rsid w:val="009B0E21"/>
    <w:rsid w:val="009B56F5"/>
    <w:rsid w:val="009B79E3"/>
    <w:rsid w:val="009C05D8"/>
    <w:rsid w:val="009C123D"/>
    <w:rsid w:val="009C3B1D"/>
    <w:rsid w:val="009D27F1"/>
    <w:rsid w:val="009D2EAD"/>
    <w:rsid w:val="009D54B2"/>
    <w:rsid w:val="009D5C6A"/>
    <w:rsid w:val="009D5DEB"/>
    <w:rsid w:val="009D5FBC"/>
    <w:rsid w:val="009E1922"/>
    <w:rsid w:val="009E277A"/>
    <w:rsid w:val="009E5332"/>
    <w:rsid w:val="009E5496"/>
    <w:rsid w:val="009E668B"/>
    <w:rsid w:val="009F1F3A"/>
    <w:rsid w:val="009F2F81"/>
    <w:rsid w:val="009F7ED2"/>
    <w:rsid w:val="00A003FD"/>
    <w:rsid w:val="00A06FAA"/>
    <w:rsid w:val="00A14E0F"/>
    <w:rsid w:val="00A15713"/>
    <w:rsid w:val="00A17CA4"/>
    <w:rsid w:val="00A30F94"/>
    <w:rsid w:val="00A34433"/>
    <w:rsid w:val="00A36847"/>
    <w:rsid w:val="00A418D1"/>
    <w:rsid w:val="00A44A81"/>
    <w:rsid w:val="00A452EF"/>
    <w:rsid w:val="00A46C55"/>
    <w:rsid w:val="00A51BEA"/>
    <w:rsid w:val="00A52CD2"/>
    <w:rsid w:val="00A563D5"/>
    <w:rsid w:val="00A61B78"/>
    <w:rsid w:val="00A61DEF"/>
    <w:rsid w:val="00A66A10"/>
    <w:rsid w:val="00A674D9"/>
    <w:rsid w:val="00A707D8"/>
    <w:rsid w:val="00A71DB1"/>
    <w:rsid w:val="00A7555B"/>
    <w:rsid w:val="00A804BE"/>
    <w:rsid w:val="00A812D3"/>
    <w:rsid w:val="00A82688"/>
    <w:rsid w:val="00A93661"/>
    <w:rsid w:val="00A95652"/>
    <w:rsid w:val="00A97000"/>
    <w:rsid w:val="00AA33C6"/>
    <w:rsid w:val="00AA408F"/>
    <w:rsid w:val="00AA4B3F"/>
    <w:rsid w:val="00AA4B83"/>
    <w:rsid w:val="00AA658D"/>
    <w:rsid w:val="00AA6CDC"/>
    <w:rsid w:val="00AB618B"/>
    <w:rsid w:val="00AC0AB8"/>
    <w:rsid w:val="00AD0F61"/>
    <w:rsid w:val="00AD1AF4"/>
    <w:rsid w:val="00AD3ABF"/>
    <w:rsid w:val="00AD5246"/>
    <w:rsid w:val="00AD62E6"/>
    <w:rsid w:val="00AE0C67"/>
    <w:rsid w:val="00AE0DF8"/>
    <w:rsid w:val="00AE2AB4"/>
    <w:rsid w:val="00AE3DCB"/>
    <w:rsid w:val="00AE3F8F"/>
    <w:rsid w:val="00AE494C"/>
    <w:rsid w:val="00AF09B2"/>
    <w:rsid w:val="00AF4E68"/>
    <w:rsid w:val="00AF670F"/>
    <w:rsid w:val="00B001DD"/>
    <w:rsid w:val="00B0118C"/>
    <w:rsid w:val="00B0464C"/>
    <w:rsid w:val="00B05C8C"/>
    <w:rsid w:val="00B06FDD"/>
    <w:rsid w:val="00B11CCE"/>
    <w:rsid w:val="00B12505"/>
    <w:rsid w:val="00B15AF8"/>
    <w:rsid w:val="00B174D6"/>
    <w:rsid w:val="00B22180"/>
    <w:rsid w:val="00B23F26"/>
    <w:rsid w:val="00B24389"/>
    <w:rsid w:val="00B267C6"/>
    <w:rsid w:val="00B33C6D"/>
    <w:rsid w:val="00B4508F"/>
    <w:rsid w:val="00B50DC3"/>
    <w:rsid w:val="00B5535B"/>
    <w:rsid w:val="00B55AD5"/>
    <w:rsid w:val="00B5661E"/>
    <w:rsid w:val="00B60412"/>
    <w:rsid w:val="00B61608"/>
    <w:rsid w:val="00B61A80"/>
    <w:rsid w:val="00B6215F"/>
    <w:rsid w:val="00B64472"/>
    <w:rsid w:val="00B64914"/>
    <w:rsid w:val="00B64A4D"/>
    <w:rsid w:val="00B674FD"/>
    <w:rsid w:val="00B67FEF"/>
    <w:rsid w:val="00B702C3"/>
    <w:rsid w:val="00B70604"/>
    <w:rsid w:val="00B72989"/>
    <w:rsid w:val="00B73919"/>
    <w:rsid w:val="00B75101"/>
    <w:rsid w:val="00B8057C"/>
    <w:rsid w:val="00B81E0C"/>
    <w:rsid w:val="00B83FC6"/>
    <w:rsid w:val="00B871B8"/>
    <w:rsid w:val="00B90A72"/>
    <w:rsid w:val="00B95FA6"/>
    <w:rsid w:val="00B970B0"/>
    <w:rsid w:val="00B97664"/>
    <w:rsid w:val="00BA0AF8"/>
    <w:rsid w:val="00BA21BF"/>
    <w:rsid w:val="00BA22B5"/>
    <w:rsid w:val="00BA539F"/>
    <w:rsid w:val="00BA72D9"/>
    <w:rsid w:val="00BB2215"/>
    <w:rsid w:val="00BB2483"/>
    <w:rsid w:val="00BB47FE"/>
    <w:rsid w:val="00BB4DA7"/>
    <w:rsid w:val="00BB4F35"/>
    <w:rsid w:val="00BB6C63"/>
    <w:rsid w:val="00BB7667"/>
    <w:rsid w:val="00BC5584"/>
    <w:rsid w:val="00BD598A"/>
    <w:rsid w:val="00BD6238"/>
    <w:rsid w:val="00BD7C46"/>
    <w:rsid w:val="00BE15BC"/>
    <w:rsid w:val="00BE47B2"/>
    <w:rsid w:val="00BE5EE5"/>
    <w:rsid w:val="00BE6EEE"/>
    <w:rsid w:val="00BF0E73"/>
    <w:rsid w:val="00BF297E"/>
    <w:rsid w:val="00BF30C3"/>
    <w:rsid w:val="00BF593B"/>
    <w:rsid w:val="00BF7466"/>
    <w:rsid w:val="00BF773A"/>
    <w:rsid w:val="00BF7802"/>
    <w:rsid w:val="00BF7886"/>
    <w:rsid w:val="00BF7BDC"/>
    <w:rsid w:val="00BF7E81"/>
    <w:rsid w:val="00C009E3"/>
    <w:rsid w:val="00C06CFA"/>
    <w:rsid w:val="00C13773"/>
    <w:rsid w:val="00C15E1D"/>
    <w:rsid w:val="00C17CC8"/>
    <w:rsid w:val="00C200A2"/>
    <w:rsid w:val="00C346FA"/>
    <w:rsid w:val="00C35CB2"/>
    <w:rsid w:val="00C35E1A"/>
    <w:rsid w:val="00C37C3A"/>
    <w:rsid w:val="00C41EE4"/>
    <w:rsid w:val="00C443F3"/>
    <w:rsid w:val="00C513DB"/>
    <w:rsid w:val="00C638A3"/>
    <w:rsid w:val="00C64952"/>
    <w:rsid w:val="00C64A36"/>
    <w:rsid w:val="00C72357"/>
    <w:rsid w:val="00C727A7"/>
    <w:rsid w:val="00C75190"/>
    <w:rsid w:val="00C755F9"/>
    <w:rsid w:val="00C7744E"/>
    <w:rsid w:val="00C776DD"/>
    <w:rsid w:val="00C778BE"/>
    <w:rsid w:val="00C81C87"/>
    <w:rsid w:val="00C820E1"/>
    <w:rsid w:val="00C83417"/>
    <w:rsid w:val="00C85973"/>
    <w:rsid w:val="00C85D6F"/>
    <w:rsid w:val="00C86CAD"/>
    <w:rsid w:val="00C87C9D"/>
    <w:rsid w:val="00C87E19"/>
    <w:rsid w:val="00C93BBE"/>
    <w:rsid w:val="00C9604F"/>
    <w:rsid w:val="00C96E07"/>
    <w:rsid w:val="00C9740D"/>
    <w:rsid w:val="00CA19AA"/>
    <w:rsid w:val="00CA1DF7"/>
    <w:rsid w:val="00CB0B25"/>
    <w:rsid w:val="00CB19A1"/>
    <w:rsid w:val="00CB26DA"/>
    <w:rsid w:val="00CB431D"/>
    <w:rsid w:val="00CB5E1F"/>
    <w:rsid w:val="00CC5298"/>
    <w:rsid w:val="00CD3A77"/>
    <w:rsid w:val="00CD736E"/>
    <w:rsid w:val="00CD798D"/>
    <w:rsid w:val="00CE0419"/>
    <w:rsid w:val="00CE07F5"/>
    <w:rsid w:val="00CE161E"/>
    <w:rsid w:val="00CF1193"/>
    <w:rsid w:val="00CF4751"/>
    <w:rsid w:val="00CF59A8"/>
    <w:rsid w:val="00CF61CE"/>
    <w:rsid w:val="00CF623E"/>
    <w:rsid w:val="00CF6828"/>
    <w:rsid w:val="00CF796E"/>
    <w:rsid w:val="00D030E5"/>
    <w:rsid w:val="00D034BF"/>
    <w:rsid w:val="00D067BE"/>
    <w:rsid w:val="00D13E4F"/>
    <w:rsid w:val="00D16033"/>
    <w:rsid w:val="00D2204B"/>
    <w:rsid w:val="00D22668"/>
    <w:rsid w:val="00D26560"/>
    <w:rsid w:val="00D265B1"/>
    <w:rsid w:val="00D277CF"/>
    <w:rsid w:val="00D325A9"/>
    <w:rsid w:val="00D346CF"/>
    <w:rsid w:val="00D3536A"/>
    <w:rsid w:val="00D3582F"/>
    <w:rsid w:val="00D36A8A"/>
    <w:rsid w:val="00D426F5"/>
    <w:rsid w:val="00D43DFF"/>
    <w:rsid w:val="00D45396"/>
    <w:rsid w:val="00D524F5"/>
    <w:rsid w:val="00D554E9"/>
    <w:rsid w:val="00D563F9"/>
    <w:rsid w:val="00D61409"/>
    <w:rsid w:val="00D629D0"/>
    <w:rsid w:val="00D63AB1"/>
    <w:rsid w:val="00D64D77"/>
    <w:rsid w:val="00D6691E"/>
    <w:rsid w:val="00D67097"/>
    <w:rsid w:val="00D678C6"/>
    <w:rsid w:val="00D71170"/>
    <w:rsid w:val="00D7234F"/>
    <w:rsid w:val="00D732E4"/>
    <w:rsid w:val="00D73660"/>
    <w:rsid w:val="00D771D9"/>
    <w:rsid w:val="00D80A51"/>
    <w:rsid w:val="00D8678A"/>
    <w:rsid w:val="00D8796E"/>
    <w:rsid w:val="00D92FDA"/>
    <w:rsid w:val="00D94055"/>
    <w:rsid w:val="00DA1C92"/>
    <w:rsid w:val="00DA25D4"/>
    <w:rsid w:val="00DA3404"/>
    <w:rsid w:val="00DA6538"/>
    <w:rsid w:val="00DB0CA3"/>
    <w:rsid w:val="00DB0DBF"/>
    <w:rsid w:val="00DB0F3D"/>
    <w:rsid w:val="00DB28DB"/>
    <w:rsid w:val="00DB406B"/>
    <w:rsid w:val="00DB59EC"/>
    <w:rsid w:val="00DB7C4E"/>
    <w:rsid w:val="00DC35FF"/>
    <w:rsid w:val="00DC3B7A"/>
    <w:rsid w:val="00DD2CEF"/>
    <w:rsid w:val="00DE58BF"/>
    <w:rsid w:val="00DF004F"/>
    <w:rsid w:val="00DF0622"/>
    <w:rsid w:val="00DF0804"/>
    <w:rsid w:val="00DF08CD"/>
    <w:rsid w:val="00DF56A0"/>
    <w:rsid w:val="00DF5D00"/>
    <w:rsid w:val="00E012D6"/>
    <w:rsid w:val="00E028C3"/>
    <w:rsid w:val="00E0479A"/>
    <w:rsid w:val="00E10471"/>
    <w:rsid w:val="00E11EF9"/>
    <w:rsid w:val="00E15E71"/>
    <w:rsid w:val="00E15E75"/>
    <w:rsid w:val="00E261A2"/>
    <w:rsid w:val="00E31165"/>
    <w:rsid w:val="00E32099"/>
    <w:rsid w:val="00E32ADC"/>
    <w:rsid w:val="00E34AFA"/>
    <w:rsid w:val="00E34BD3"/>
    <w:rsid w:val="00E35F4D"/>
    <w:rsid w:val="00E36526"/>
    <w:rsid w:val="00E45EB1"/>
    <w:rsid w:val="00E461A5"/>
    <w:rsid w:val="00E5262C"/>
    <w:rsid w:val="00E64ACE"/>
    <w:rsid w:val="00E65108"/>
    <w:rsid w:val="00E66D25"/>
    <w:rsid w:val="00E73A1B"/>
    <w:rsid w:val="00E741CE"/>
    <w:rsid w:val="00E744DC"/>
    <w:rsid w:val="00E74915"/>
    <w:rsid w:val="00E753AE"/>
    <w:rsid w:val="00E80390"/>
    <w:rsid w:val="00E83CEE"/>
    <w:rsid w:val="00E868E1"/>
    <w:rsid w:val="00E93C8E"/>
    <w:rsid w:val="00E95F4F"/>
    <w:rsid w:val="00EA048D"/>
    <w:rsid w:val="00EA1A64"/>
    <w:rsid w:val="00EA2139"/>
    <w:rsid w:val="00EB129F"/>
    <w:rsid w:val="00EB18B2"/>
    <w:rsid w:val="00EB27DB"/>
    <w:rsid w:val="00EB3EA8"/>
    <w:rsid w:val="00EC03B4"/>
    <w:rsid w:val="00EC1395"/>
    <w:rsid w:val="00EC6600"/>
    <w:rsid w:val="00EC70B5"/>
    <w:rsid w:val="00EC7DC4"/>
    <w:rsid w:val="00ED12FD"/>
    <w:rsid w:val="00ED2EEA"/>
    <w:rsid w:val="00ED30CF"/>
    <w:rsid w:val="00ED6D78"/>
    <w:rsid w:val="00EE3932"/>
    <w:rsid w:val="00EE574C"/>
    <w:rsid w:val="00EF70B5"/>
    <w:rsid w:val="00F0132E"/>
    <w:rsid w:val="00F01AF4"/>
    <w:rsid w:val="00F04EDC"/>
    <w:rsid w:val="00F07658"/>
    <w:rsid w:val="00F176EF"/>
    <w:rsid w:val="00F22811"/>
    <w:rsid w:val="00F27B88"/>
    <w:rsid w:val="00F3472F"/>
    <w:rsid w:val="00F36F42"/>
    <w:rsid w:val="00F375F9"/>
    <w:rsid w:val="00F42041"/>
    <w:rsid w:val="00F42A99"/>
    <w:rsid w:val="00F45E10"/>
    <w:rsid w:val="00F46193"/>
    <w:rsid w:val="00F46A74"/>
    <w:rsid w:val="00F51DF5"/>
    <w:rsid w:val="00F52921"/>
    <w:rsid w:val="00F5617D"/>
    <w:rsid w:val="00F57EA5"/>
    <w:rsid w:val="00F6294E"/>
    <w:rsid w:val="00F63224"/>
    <w:rsid w:val="00F6364A"/>
    <w:rsid w:val="00F643C4"/>
    <w:rsid w:val="00F64BB1"/>
    <w:rsid w:val="00F64ED5"/>
    <w:rsid w:val="00F66101"/>
    <w:rsid w:val="00F666E7"/>
    <w:rsid w:val="00F66A77"/>
    <w:rsid w:val="00F70190"/>
    <w:rsid w:val="00F7094F"/>
    <w:rsid w:val="00F70D63"/>
    <w:rsid w:val="00F76CDC"/>
    <w:rsid w:val="00F77A44"/>
    <w:rsid w:val="00F80A07"/>
    <w:rsid w:val="00F83735"/>
    <w:rsid w:val="00F840F2"/>
    <w:rsid w:val="00F85D88"/>
    <w:rsid w:val="00F90323"/>
    <w:rsid w:val="00F9041C"/>
    <w:rsid w:val="00F9113A"/>
    <w:rsid w:val="00F93B55"/>
    <w:rsid w:val="00F94055"/>
    <w:rsid w:val="00F95539"/>
    <w:rsid w:val="00F96F57"/>
    <w:rsid w:val="00FA2F96"/>
    <w:rsid w:val="00FA3B54"/>
    <w:rsid w:val="00FA70DF"/>
    <w:rsid w:val="00FB2BF1"/>
    <w:rsid w:val="00FB5AD7"/>
    <w:rsid w:val="00FC00B3"/>
    <w:rsid w:val="00FC0673"/>
    <w:rsid w:val="00FC3F3E"/>
    <w:rsid w:val="00FC6CBE"/>
    <w:rsid w:val="00FC7A95"/>
    <w:rsid w:val="00FD24B0"/>
    <w:rsid w:val="00FD32B2"/>
    <w:rsid w:val="00FE0848"/>
    <w:rsid w:val="00FE2546"/>
    <w:rsid w:val="00FE35B1"/>
    <w:rsid w:val="00FE4F84"/>
    <w:rsid w:val="00FE5DFB"/>
    <w:rsid w:val="00FF375E"/>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3DE7EA"/>
  <w15:chartTrackingRefBased/>
  <w15:docId w15:val="{AFECFFDA-085D-4BE3-9013-A5C879BACB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nhideWhenUsed="1" w:qFormat="1"/>
    <w:lsdException w:name="toc 2" w:semiHidden="1"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0" w:unhideWhenUsed="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semiHidden="1" w:uiPriority="22" w:unhideWhenUsed="1" w:qFormat="1"/>
    <w:lsdException w:name="Emphasis" w:uiPriority="1"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nhideWhenUsed="1" w:qFormat="1"/>
    <w:lsdException w:name="Book Title" w:semiHidden="1" w:uiPriority="0" w:unhideWhenUsed="1" w:qFormat="1"/>
    <w:lsdException w:name="Bibliography" w:semiHidden="1"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053744"/>
    <w:rPr>
      <w:rFonts w:ascii="Calibri" w:hAnsi="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05374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 Char,Heading 2 Char Char1 Char,Heading 2 Char2,Heading 2 Char1 Char,Heading 2 Char Char Char,Heading 2 Char Char1,Char2,Sub-Block,Heading 2 Char Char Char Char Char Char Char,Heading 21,BLOCK,Super Script"/>
    <w:basedOn w:val="Normal"/>
    <w:next w:val="Normal"/>
    <w:link w:val="Heading2Char"/>
    <w:uiPriority w:val="1"/>
    <w:unhideWhenUsed/>
    <w:qFormat/>
    <w:rsid w:val="0005374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Char Char Char Char Char Char Char, Char Char Char Char Char Char Char,Tag Char Char,Bold Cite,Cite 1,Read Char,Heading 3 Char1 Char Char,Heading 3 Char Char1 Char Char,Read Char Ch,Text 7,3: Cite,Heading 3 Char Char,Citation"/>
    <w:basedOn w:val="Normal"/>
    <w:next w:val="Normal"/>
    <w:link w:val="Heading3Char"/>
    <w:uiPriority w:val="2"/>
    <w:unhideWhenUsed/>
    <w:qFormat/>
    <w:rsid w:val="0005374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
    <w:basedOn w:val="Normal"/>
    <w:next w:val="Normal"/>
    <w:link w:val="Heading4Char"/>
    <w:uiPriority w:val="3"/>
    <w:unhideWhenUsed/>
    <w:qFormat/>
    <w:rsid w:val="00053744"/>
    <w:pPr>
      <w:keepNext/>
      <w:keepLines/>
      <w:spacing w:before="40" w:after="0"/>
      <w:outlineLvl w:val="3"/>
    </w:pPr>
    <w:rPr>
      <w:rFonts w:eastAsiaTheme="majorEastAsia" w:cstheme="majorBidi"/>
      <w:b/>
      <w:iCs/>
      <w:sz w:val="26"/>
    </w:rPr>
  </w:style>
  <w:style w:type="paragraph" w:styleId="Heading5">
    <w:name w:val="heading 5"/>
    <w:aliases w:val="Text,Blocks"/>
    <w:basedOn w:val="Normal"/>
    <w:next w:val="Normal"/>
    <w:link w:val="Heading5Char"/>
    <w:uiPriority w:val="9"/>
    <w:qFormat/>
    <w:rsid w:val="00053744"/>
    <w:pPr>
      <w:spacing w:before="280" w:line="360" w:lineRule="auto"/>
      <w:contextualSpacing/>
      <w:outlineLvl w:val="4"/>
    </w:pPr>
    <w:rPr>
      <w:rFonts w:ascii="Cambria" w:eastAsia="Times New Roman" w:hAnsi="Cambria" w:cs="Arial"/>
      <w:b/>
      <w:bCs/>
      <w:i/>
      <w:iCs/>
      <w:sz w:val="20"/>
      <w:lang w:bidi="en-US"/>
    </w:rPr>
  </w:style>
  <w:style w:type="paragraph" w:styleId="Heading6">
    <w:name w:val="heading 6"/>
    <w:aliases w:val="Title (no index)"/>
    <w:basedOn w:val="Normal"/>
    <w:next w:val="Normal"/>
    <w:link w:val="Heading6Char"/>
    <w:qFormat/>
    <w:rsid w:val="00053744"/>
    <w:pPr>
      <w:spacing w:before="280" w:after="80" w:line="360" w:lineRule="auto"/>
      <w:contextualSpacing/>
      <w:outlineLvl w:val="5"/>
    </w:pPr>
    <w:rPr>
      <w:rFonts w:ascii="Cambria" w:eastAsia="Times New Roman" w:hAnsi="Cambria" w:cs="Arial"/>
      <w:b/>
      <w:bCs/>
      <w:i/>
      <w:iCs/>
      <w:sz w:val="20"/>
      <w:lang w:bidi="en-US"/>
    </w:rPr>
  </w:style>
  <w:style w:type="paragraph" w:styleId="Heading7">
    <w:name w:val="heading 7"/>
    <w:basedOn w:val="Normal"/>
    <w:next w:val="Normal"/>
    <w:link w:val="Heading7Char"/>
    <w:qFormat/>
    <w:rsid w:val="00053744"/>
    <w:pPr>
      <w:spacing w:before="280" w:line="360" w:lineRule="auto"/>
      <w:contextualSpacing/>
      <w:outlineLvl w:val="6"/>
    </w:pPr>
    <w:rPr>
      <w:rFonts w:ascii="Cambria" w:eastAsia="Times New Roman" w:hAnsi="Cambria" w:cs="Arial"/>
      <w:b/>
      <w:bCs/>
      <w:i/>
      <w:iCs/>
      <w:sz w:val="20"/>
      <w:szCs w:val="20"/>
      <w:lang w:bidi="en-US"/>
    </w:rPr>
  </w:style>
  <w:style w:type="paragraph" w:styleId="Heading8">
    <w:name w:val="heading 8"/>
    <w:basedOn w:val="Normal"/>
    <w:next w:val="Normal"/>
    <w:link w:val="Heading8Char"/>
    <w:uiPriority w:val="9"/>
    <w:qFormat/>
    <w:rsid w:val="00053744"/>
    <w:pPr>
      <w:spacing w:before="280" w:line="360" w:lineRule="auto"/>
      <w:contextualSpacing/>
      <w:outlineLvl w:val="7"/>
    </w:pPr>
    <w:rPr>
      <w:rFonts w:ascii="Cambria" w:eastAsia="Times New Roman" w:hAnsi="Cambria" w:cs="Arial"/>
      <w:b/>
      <w:bCs/>
      <w:i/>
      <w:iCs/>
      <w:sz w:val="18"/>
      <w:szCs w:val="18"/>
      <w:lang w:bidi="en-US"/>
    </w:rPr>
  </w:style>
  <w:style w:type="paragraph" w:styleId="Heading9">
    <w:name w:val="heading 9"/>
    <w:basedOn w:val="Normal"/>
    <w:next w:val="Normal"/>
    <w:link w:val="Heading9Char"/>
    <w:qFormat/>
    <w:rsid w:val="00053744"/>
    <w:pPr>
      <w:spacing w:before="280" w:line="360" w:lineRule="auto"/>
      <w:contextualSpacing/>
      <w:outlineLvl w:val="8"/>
    </w:pPr>
    <w:rPr>
      <w:rFonts w:ascii="Cambria" w:eastAsia="Times New Roman" w:hAnsi="Cambria" w:cs="Arial"/>
      <w:i/>
      <w:iCs/>
      <w:sz w:val="18"/>
      <w:szCs w:val="18"/>
      <w:lang w:bidi="en-US"/>
    </w:rPr>
  </w:style>
  <w:style w:type="character" w:default="1" w:styleId="DefaultParagraphFont">
    <w:name w:val="Default Paragraph Font"/>
    <w:uiPriority w:val="1"/>
    <w:unhideWhenUsed/>
    <w:rsid w:val="0005374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53744"/>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053744"/>
    <w:rPr>
      <w:rFonts w:ascii="Calibri" w:eastAsiaTheme="majorEastAsia" w:hAnsi="Calibri" w:cstheme="majorBidi"/>
      <w:b/>
      <w:sz w:val="52"/>
      <w:szCs w:val="32"/>
    </w:rPr>
  </w:style>
  <w:style w:type="character" w:customStyle="1" w:styleId="Heading2Char">
    <w:name w:val="Heading 2 Char"/>
    <w:aliases w:val="Hat Char,BlockText Char,Heading 2 Char Char Char Char Char,Heading 2 Char Char1 Char Char,Heading 2 Char2 Char1,Heading 2 Char1 Char Char1,Heading 2 Char Char Char Char1,Heading 2 Char Char1 Char1,Char2 Char,Sub-Block Char,Heading 21 Char"/>
    <w:basedOn w:val="DefaultParagraphFont"/>
    <w:link w:val="Heading2"/>
    <w:uiPriority w:val="1"/>
    <w:qFormat/>
    <w:rsid w:val="00053744"/>
    <w:rPr>
      <w:rFonts w:ascii="Calibri" w:eastAsiaTheme="majorEastAsia" w:hAnsi="Calibri" w:cstheme="majorBidi"/>
      <w:b/>
      <w:sz w:val="44"/>
      <w:szCs w:val="26"/>
      <w:u w:val="double"/>
    </w:rPr>
  </w:style>
  <w:style w:type="character" w:customStyle="1" w:styleId="Heading3Char">
    <w:name w:val="Heading 3 Char"/>
    <w:aliases w:val="Block Char,Char Char, Char Char,Char Char Char Char Char Char Char Char, Char Char Char Char Char Char Char Char,Tag Char Char Char,Bold Cite Char1,Cite 1 Char,Read Char Char,Heading 3 Char1 Char Char Char1,Read Char Ch Char,Text 7 Char"/>
    <w:basedOn w:val="DefaultParagraphFont"/>
    <w:link w:val="Heading3"/>
    <w:uiPriority w:val="2"/>
    <w:qFormat/>
    <w:rsid w:val="00053744"/>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qFormat/>
    <w:rsid w:val="00053744"/>
    <w:rPr>
      <w:rFonts w:ascii="Calibri" w:eastAsiaTheme="majorEastAsia" w:hAnsi="Calibri" w:cstheme="majorBidi"/>
      <w:b/>
      <w:iCs/>
      <w:sz w:val="26"/>
    </w:rPr>
  </w:style>
  <w:style w:type="character" w:styleId="Emphasis">
    <w:name w:val="Emphasis"/>
    <w:aliases w:val="CD Card,Minimized,minimized,tag2,ED - Tag,Evidence,Highlighted,Size 10,emphasis in card,emphasis,Underlined,Emphasis!!,small,Qualifications,normal card text,Shrunk,bold underline,qualifications in card,qualifications,Box,Style1,Text 8,Debate,s"/>
    <w:basedOn w:val="DefaultParagraphFont"/>
    <w:link w:val="textbold"/>
    <w:uiPriority w:val="1"/>
    <w:qFormat/>
    <w:rsid w:val="00053744"/>
    <w:rPr>
      <w:rFonts w:ascii="Calibri" w:hAnsi="Calibri"/>
      <w:b/>
      <w:iCs/>
      <w:u w:val="singl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053744"/>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Bold Cite Char,Citation Char Char Char,Heading 3 Char1 Char Char Char,ci,Style,c,B"/>
    <w:basedOn w:val="DefaultParagraphFont"/>
    <w:link w:val="UnderlinePara"/>
    <w:uiPriority w:val="6"/>
    <w:qFormat/>
    <w:rsid w:val="00053744"/>
    <w:rPr>
      <w:u w:val="single"/>
    </w:rPr>
  </w:style>
  <w:style w:type="character" w:styleId="Hyperlink">
    <w:name w:val="Hyperlink"/>
    <w:aliases w:val="heading 1 (block title),Important,Read,Card Text,Internet Link,Analytic Text,Internet link,Underline Char Char Char Char1,Heading 3 Char Char Char Char Char Char Char Char Char Char1,Char Char1,Heading 2 Char1,Hat Char1,BlockText Char1,TAG ,TA"/>
    <w:basedOn w:val="DefaultParagraphFont"/>
    <w:link w:val="Card"/>
    <w:uiPriority w:val="99"/>
    <w:unhideWhenUsed/>
    <w:rsid w:val="00053744"/>
  </w:style>
  <w:style w:type="character" w:styleId="FollowedHyperlink">
    <w:name w:val="FollowedHyperlink"/>
    <w:basedOn w:val="DefaultParagraphFont"/>
    <w:uiPriority w:val="99"/>
    <w:unhideWhenUsed/>
    <w:rsid w:val="00053744"/>
    <w:rPr>
      <w:color w:val="auto"/>
      <w:u w:val="none"/>
    </w:rPr>
  </w:style>
  <w:style w:type="character" w:customStyle="1" w:styleId="Heading5Char">
    <w:name w:val="Heading 5 Char"/>
    <w:aliases w:val="Text Char,Blocks Char"/>
    <w:basedOn w:val="DefaultParagraphFont"/>
    <w:link w:val="Heading5"/>
    <w:uiPriority w:val="9"/>
    <w:rsid w:val="00053744"/>
    <w:rPr>
      <w:rFonts w:ascii="Cambria" w:eastAsia="Times New Roman" w:hAnsi="Cambria" w:cs="Arial"/>
      <w:b/>
      <w:bCs/>
      <w:i/>
      <w:iCs/>
      <w:sz w:val="20"/>
      <w:lang w:bidi="en-US"/>
    </w:rPr>
  </w:style>
  <w:style w:type="character" w:customStyle="1" w:styleId="Heading6Char">
    <w:name w:val="Heading 6 Char"/>
    <w:aliases w:val="Title (no index) Char"/>
    <w:basedOn w:val="DefaultParagraphFont"/>
    <w:link w:val="Heading6"/>
    <w:rsid w:val="00053744"/>
    <w:rPr>
      <w:rFonts w:ascii="Cambria" w:eastAsia="Times New Roman" w:hAnsi="Cambria" w:cs="Arial"/>
      <w:b/>
      <w:bCs/>
      <w:i/>
      <w:iCs/>
      <w:sz w:val="20"/>
      <w:lang w:bidi="en-US"/>
    </w:rPr>
  </w:style>
  <w:style w:type="character" w:customStyle="1" w:styleId="Heading7Char">
    <w:name w:val="Heading 7 Char"/>
    <w:basedOn w:val="DefaultParagraphFont"/>
    <w:link w:val="Heading7"/>
    <w:rsid w:val="00053744"/>
    <w:rPr>
      <w:rFonts w:ascii="Cambria" w:eastAsia="Times New Roman" w:hAnsi="Cambria" w:cs="Arial"/>
      <w:b/>
      <w:bCs/>
      <w:i/>
      <w:iCs/>
      <w:sz w:val="20"/>
      <w:szCs w:val="20"/>
      <w:lang w:bidi="en-US"/>
    </w:rPr>
  </w:style>
  <w:style w:type="character" w:customStyle="1" w:styleId="Heading8Char">
    <w:name w:val="Heading 8 Char"/>
    <w:basedOn w:val="DefaultParagraphFont"/>
    <w:link w:val="Heading8"/>
    <w:uiPriority w:val="9"/>
    <w:rsid w:val="00053744"/>
    <w:rPr>
      <w:rFonts w:ascii="Cambria" w:eastAsia="Times New Roman" w:hAnsi="Cambria" w:cs="Arial"/>
      <w:b/>
      <w:bCs/>
      <w:i/>
      <w:iCs/>
      <w:sz w:val="18"/>
      <w:szCs w:val="18"/>
      <w:lang w:bidi="en-US"/>
    </w:rPr>
  </w:style>
  <w:style w:type="character" w:customStyle="1" w:styleId="Heading9Char">
    <w:name w:val="Heading 9 Char"/>
    <w:basedOn w:val="DefaultParagraphFont"/>
    <w:link w:val="Heading9"/>
    <w:rsid w:val="00053744"/>
    <w:rPr>
      <w:rFonts w:ascii="Cambria" w:eastAsia="Times New Roman" w:hAnsi="Cambria" w:cs="Arial"/>
      <w:i/>
      <w:iCs/>
      <w:sz w:val="18"/>
      <w:szCs w:val="18"/>
      <w:lang w:bidi="en-US"/>
    </w:rPr>
  </w:style>
  <w:style w:type="character" w:styleId="UnresolvedMention">
    <w:name w:val="Unresolved Mention"/>
    <w:basedOn w:val="DefaultParagraphFont"/>
    <w:uiPriority w:val="99"/>
    <w:unhideWhenUsed/>
    <w:rsid w:val="00053744"/>
    <w:rPr>
      <w:color w:val="605E5C"/>
      <w:shd w:val="clear" w:color="auto" w:fill="E1DFDD"/>
    </w:rPr>
  </w:style>
  <w:style w:type="paragraph" w:customStyle="1" w:styleId="generic-articlebody">
    <w:name w:val="generic-article__body"/>
    <w:basedOn w:val="Normal"/>
    <w:rsid w:val="00053744"/>
    <w:pPr>
      <w:spacing w:before="100" w:beforeAutospacing="1" w:after="100" w:afterAutospacing="1"/>
    </w:pPr>
    <w:rPr>
      <w:rFonts w:eastAsia="Times New Roman"/>
      <w:sz w:val="24"/>
      <w:szCs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053744"/>
    <w:pPr>
      <w:spacing w:before="100" w:beforeAutospacing="1" w:after="100" w:afterAutospacing="1"/>
    </w:pPr>
    <w:rPr>
      <w:rFonts w:eastAsia="Times New Roman"/>
      <w:sz w:val="24"/>
      <w:szCs w:val="24"/>
    </w:rPr>
  </w:style>
  <w:style w:type="character" w:customStyle="1" w:styleId="articlepage-articlebody-firstletter">
    <w:name w:val="articlepage-articlebody-firstletter"/>
    <w:basedOn w:val="DefaultParagraphFont"/>
    <w:rsid w:val="00053744"/>
  </w:style>
  <w:style w:type="paragraph" w:customStyle="1" w:styleId="t-body-text">
    <w:name w:val="t-body-text"/>
    <w:basedOn w:val="Normal"/>
    <w:rsid w:val="00053744"/>
    <w:pPr>
      <w:spacing w:before="100" w:beforeAutospacing="1" w:after="100" w:afterAutospacing="1"/>
    </w:pPr>
    <w:rPr>
      <w:rFonts w:eastAsia="Times New Roman"/>
      <w:sz w:val="24"/>
      <w:szCs w:val="24"/>
    </w:rPr>
  </w:style>
  <w:style w:type="paragraph" w:customStyle="1" w:styleId="selectionshareable">
    <w:name w:val="selectionshareable"/>
    <w:basedOn w:val="Normal"/>
    <w:qFormat/>
    <w:rsid w:val="00053744"/>
    <w:pPr>
      <w:spacing w:before="100" w:beforeAutospacing="1" w:after="100" w:afterAutospacing="1"/>
    </w:pPr>
    <w:rPr>
      <w:rFonts w:eastAsia="Times New Roman"/>
      <w:sz w:val="24"/>
      <w:szCs w:val="24"/>
    </w:rPr>
  </w:style>
  <w:style w:type="character" w:styleId="Strong">
    <w:name w:val="Strong"/>
    <w:aliases w:val="8 pt font,Citation Char Char1 Char Char Char Char Char,Cut,Small 1,strong"/>
    <w:basedOn w:val="DefaultParagraphFont"/>
    <w:uiPriority w:val="22"/>
    <w:qFormat/>
    <w:rsid w:val="00053744"/>
    <w:rPr>
      <w:b/>
      <w:bCs/>
    </w:rPr>
  </w:style>
  <w:style w:type="paragraph" w:customStyle="1" w:styleId="p-text">
    <w:name w:val="p-text"/>
    <w:basedOn w:val="Normal"/>
    <w:rsid w:val="00053744"/>
    <w:pPr>
      <w:spacing w:before="100" w:beforeAutospacing="1" w:after="100" w:afterAutospacing="1"/>
    </w:pPr>
    <w:rPr>
      <w:rFonts w:eastAsia="Times New Roman"/>
      <w:sz w:val="24"/>
      <w:szCs w:val="24"/>
    </w:rPr>
  </w:style>
  <w:style w:type="paragraph" w:customStyle="1" w:styleId="textbold">
    <w:name w:val="text bold"/>
    <w:basedOn w:val="Normal"/>
    <w:link w:val="Emphasis"/>
    <w:uiPriority w:val="1"/>
    <w:qFormat/>
    <w:rsid w:val="00053744"/>
    <w:pPr>
      <w:pBdr>
        <w:top w:val="single" w:sz="4" w:space="0" w:color="auto"/>
        <w:left w:val="single" w:sz="4" w:space="0" w:color="auto"/>
        <w:bottom w:val="single" w:sz="4" w:space="0" w:color="auto"/>
        <w:right w:val="single" w:sz="4" w:space="0" w:color="auto"/>
      </w:pBdr>
      <w:spacing w:line="254" w:lineRule="auto"/>
      <w:ind w:left="720"/>
      <w:jc w:val="both"/>
    </w:pPr>
    <w:rPr>
      <w:b/>
      <w:iCs/>
      <w:u w:val="single"/>
    </w:rPr>
  </w:style>
  <w:style w:type="paragraph" w:customStyle="1" w:styleId="UnderlinePara">
    <w:name w:val="Underline Para"/>
    <w:basedOn w:val="Normal"/>
    <w:link w:val="StyleUnderline"/>
    <w:uiPriority w:val="6"/>
    <w:qFormat/>
    <w:rsid w:val="00053744"/>
    <w:pPr>
      <w:widowControl w:val="0"/>
      <w:suppressAutoHyphens/>
      <w:spacing w:after="200" w:line="240" w:lineRule="auto"/>
      <w:contextualSpacing/>
    </w:pPr>
    <w:rPr>
      <w:rFonts w:asciiTheme="minorHAnsi" w:hAnsiTheme="minorHAnsi"/>
      <w:u w:val="single"/>
    </w:rPr>
  </w:style>
  <w:style w:type="paragraph" w:customStyle="1" w:styleId="Card">
    <w:name w:val="Card"/>
    <w:aliases w:val="No Spacing1121,No Spacing41,No Spacing111112,No Spacing5,No Spacing112,No Spacing11211"/>
    <w:basedOn w:val="Heading1"/>
    <w:link w:val="Hyperlink"/>
    <w:autoRedefine/>
    <w:uiPriority w:val="99"/>
    <w:qFormat/>
    <w:rsid w:val="00053744"/>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paragraph" w:styleId="DocumentMap">
    <w:name w:val="Document Map"/>
    <w:basedOn w:val="Normal"/>
    <w:link w:val="DocumentMapChar"/>
    <w:unhideWhenUsed/>
    <w:rsid w:val="00053744"/>
    <w:pPr>
      <w:spacing w:after="0" w:line="240" w:lineRule="auto"/>
    </w:pPr>
    <w:rPr>
      <w:sz w:val="24"/>
      <w:szCs w:val="24"/>
    </w:rPr>
  </w:style>
  <w:style w:type="character" w:customStyle="1" w:styleId="DocumentMapChar">
    <w:name w:val="Document Map Char"/>
    <w:basedOn w:val="DefaultParagraphFont"/>
    <w:link w:val="DocumentMap"/>
    <w:rsid w:val="00053744"/>
    <w:rPr>
      <w:rFonts w:ascii="Calibri" w:hAnsi="Calibri"/>
      <w:sz w:val="24"/>
      <w:szCs w:val="24"/>
    </w:rPr>
  </w:style>
  <w:style w:type="paragraph" w:styleId="ListParagraph">
    <w:name w:val="List Paragraph"/>
    <w:aliases w:val="6 font"/>
    <w:basedOn w:val="Normal"/>
    <w:uiPriority w:val="99"/>
    <w:qFormat/>
    <w:rsid w:val="00053744"/>
    <w:pPr>
      <w:ind w:left="720"/>
      <w:contextualSpacing/>
    </w:pPr>
  </w:style>
  <w:style w:type="paragraph" w:customStyle="1" w:styleId="Tag2">
    <w:name w:val="Tag2"/>
    <w:basedOn w:val="Normal"/>
    <w:qFormat/>
    <w:rsid w:val="00053744"/>
    <w:rPr>
      <w:b/>
      <w:sz w:val="24"/>
    </w:rPr>
  </w:style>
  <w:style w:type="character" w:customStyle="1" w:styleId="Emph">
    <w:name w:val="Emph"/>
    <w:basedOn w:val="DefaultParagraphFont"/>
    <w:uiPriority w:val="1"/>
    <w:qFormat/>
    <w:rsid w:val="00053744"/>
    <w:rPr>
      <w:rFonts w:ascii="Arial" w:hAnsi="Arial"/>
      <w:b/>
      <w:sz w:val="20"/>
      <w:u w:val="single"/>
      <w:bdr w:val="single" w:sz="8" w:space="0" w:color="auto"/>
    </w:rPr>
  </w:style>
  <w:style w:type="paragraph" w:customStyle="1" w:styleId="Analytic">
    <w:name w:val="Analytic"/>
    <w:basedOn w:val="Normal"/>
    <w:link w:val="AnalyticChar"/>
    <w:qFormat/>
    <w:rsid w:val="00053744"/>
    <w:rPr>
      <w:rFonts w:eastAsia="Calibri"/>
      <w:b/>
      <w:sz w:val="24"/>
      <w:szCs w:val="24"/>
    </w:rPr>
  </w:style>
  <w:style w:type="character" w:customStyle="1" w:styleId="AnalyticChar">
    <w:name w:val="Analytic Char"/>
    <w:basedOn w:val="DefaultParagraphFont"/>
    <w:link w:val="Analytic"/>
    <w:rsid w:val="00053744"/>
    <w:rPr>
      <w:rFonts w:ascii="Calibri" w:eastAsia="Calibri" w:hAnsi="Calibri"/>
      <w:b/>
      <w:sz w:val="24"/>
      <w:szCs w:val="24"/>
    </w:rPr>
  </w:style>
  <w:style w:type="paragraph" w:customStyle="1" w:styleId="Underline2">
    <w:name w:val="Underline2"/>
    <w:basedOn w:val="Normal"/>
    <w:link w:val="Underline2Char"/>
    <w:uiPriority w:val="4"/>
    <w:qFormat/>
    <w:rsid w:val="00053744"/>
    <w:rPr>
      <w:u w:val="single"/>
    </w:rPr>
  </w:style>
  <w:style w:type="character" w:customStyle="1" w:styleId="Underline2Char">
    <w:name w:val="Underline2 Char"/>
    <w:basedOn w:val="DefaultParagraphFont"/>
    <w:link w:val="Underline2"/>
    <w:uiPriority w:val="4"/>
    <w:rsid w:val="00053744"/>
    <w:rPr>
      <w:rFonts w:ascii="Calibri" w:hAnsi="Calibri"/>
      <w:u w:val="single"/>
    </w:rPr>
  </w:style>
  <w:style w:type="character" w:customStyle="1" w:styleId="TitleChar">
    <w:name w:val="Title Char"/>
    <w:aliases w:val="UNDERLINE Char,Cites and Cards Char,Bold Underlined Char,title Char,Block Heading Char,Read This Char1,Non Read Text Char1,Debate Normal Char"/>
    <w:basedOn w:val="DefaultParagraphFont"/>
    <w:link w:val="Title"/>
    <w:uiPriority w:val="6"/>
    <w:qFormat/>
    <w:rsid w:val="00053744"/>
    <w:rPr>
      <w:bCs/>
      <w:sz w:val="20"/>
      <w:u w:val="single"/>
    </w:rPr>
  </w:style>
  <w:style w:type="paragraph" w:styleId="Title">
    <w:name w:val="Title"/>
    <w:aliases w:val="UNDERLINE,Cites and Cards,Bold Underlined,title,Block Heading,Read This,Non Read Text,Debate Normal"/>
    <w:basedOn w:val="Normal"/>
    <w:next w:val="Normal"/>
    <w:link w:val="TitleChar"/>
    <w:uiPriority w:val="6"/>
    <w:qFormat/>
    <w:rsid w:val="00053744"/>
    <w:pPr>
      <w:pBdr>
        <w:bottom w:val="single" w:sz="8" w:space="4" w:color="4F81BD"/>
      </w:pBdr>
      <w:spacing w:after="300"/>
      <w:contextualSpacing/>
    </w:pPr>
    <w:rPr>
      <w:rFonts w:asciiTheme="minorHAnsi" w:hAnsiTheme="minorHAnsi"/>
      <w:bCs/>
      <w:sz w:val="20"/>
      <w:u w:val="single"/>
    </w:rPr>
  </w:style>
  <w:style w:type="character" w:customStyle="1" w:styleId="TitleChar1">
    <w:name w:val="Title Char1"/>
    <w:aliases w:val="Read This Char,Non Read Text Char,UNDERLINE Char1,title Char1,Block Heading Char1"/>
    <w:basedOn w:val="DefaultParagraphFont"/>
    <w:uiPriority w:val="99"/>
    <w:qFormat/>
    <w:rsid w:val="00053744"/>
    <w:rPr>
      <w:rFonts w:asciiTheme="majorHAnsi" w:eastAsiaTheme="majorEastAsia" w:hAnsiTheme="majorHAnsi" w:cstheme="majorBidi"/>
      <w:spacing w:val="-10"/>
      <w:kern w:val="28"/>
      <w:sz w:val="56"/>
      <w:szCs w:val="56"/>
    </w:rPr>
  </w:style>
  <w:style w:type="paragraph" w:customStyle="1" w:styleId="cardtext">
    <w:name w:val="card text"/>
    <w:basedOn w:val="Normal"/>
    <w:link w:val="cardtextChar"/>
    <w:qFormat/>
    <w:rsid w:val="00053744"/>
    <w:pPr>
      <w:spacing w:after="0" w:line="240" w:lineRule="auto"/>
      <w:ind w:left="288" w:right="288"/>
    </w:pPr>
    <w:rPr>
      <w:rFonts w:ascii="Arial" w:eastAsia="Calibri" w:hAnsi="Arial"/>
      <w:sz w:val="20"/>
      <w:lang w:val="x-none" w:eastAsia="x-none"/>
    </w:rPr>
  </w:style>
  <w:style w:type="character" w:customStyle="1" w:styleId="cardtextChar">
    <w:name w:val="card text Char"/>
    <w:link w:val="cardtext"/>
    <w:rsid w:val="00053744"/>
    <w:rPr>
      <w:rFonts w:ascii="Arial" w:eastAsia="Calibri" w:hAnsi="Arial"/>
      <w:sz w:val="20"/>
      <w:lang w:val="x-none" w:eastAsia="x-none"/>
    </w:rPr>
  </w:style>
  <w:style w:type="character" w:customStyle="1" w:styleId="BoldUnderline">
    <w:name w:val="Bold Underline"/>
    <w:basedOn w:val="DefaultParagraphFont"/>
    <w:uiPriority w:val="1"/>
    <w:qFormat/>
    <w:rsid w:val="00053744"/>
    <w:rPr>
      <w:rFonts w:ascii="Arial" w:hAnsi="Arial"/>
      <w:b/>
      <w:sz w:val="20"/>
      <w:u w:val="single"/>
    </w:rPr>
  </w:style>
  <w:style w:type="paragraph" w:customStyle="1" w:styleId="Emphasis1">
    <w:name w:val="Emphasis1"/>
    <w:basedOn w:val="Normal"/>
    <w:autoRedefine/>
    <w:uiPriority w:val="7"/>
    <w:qFormat/>
    <w:rsid w:val="00053744"/>
    <w:pPr>
      <w:pBdr>
        <w:top w:val="single" w:sz="4" w:space="1" w:color="auto"/>
        <w:left w:val="single" w:sz="4" w:space="4" w:color="auto"/>
        <w:bottom w:val="single" w:sz="4" w:space="1" w:color="auto"/>
        <w:right w:val="single" w:sz="4" w:space="4" w:color="auto"/>
      </w:pBdr>
      <w:ind w:left="720"/>
      <w:jc w:val="both"/>
    </w:pPr>
    <w:rPr>
      <w:b/>
      <w:iCs/>
      <w:u w:val="single"/>
      <w:bdr w:val="single" w:sz="18" w:space="0" w:color="auto"/>
    </w:rPr>
  </w:style>
  <w:style w:type="paragraph" w:customStyle="1" w:styleId="Emphasize">
    <w:name w:val="Emphasize"/>
    <w:basedOn w:val="Normal"/>
    <w:uiPriority w:val="7"/>
    <w:qFormat/>
    <w:rsid w:val="00053744"/>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1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qFormat/>
    <w:rsid w:val="00053744"/>
    <w:pPr>
      <w:spacing w:after="0" w:line="240" w:lineRule="auto"/>
    </w:pPr>
    <w:rPr>
      <w:u w:val="single"/>
    </w:rPr>
  </w:style>
  <w:style w:type="character" w:customStyle="1" w:styleId="underline">
    <w:name w:val="underline"/>
    <w:basedOn w:val="DefaultParagraphFont"/>
    <w:qFormat/>
    <w:rsid w:val="00053744"/>
    <w:rPr>
      <w:rFonts w:ascii="Times New Roman" w:hAnsi="Times New Roman"/>
      <w:sz w:val="22"/>
      <w:u w:val="single"/>
    </w:rPr>
  </w:style>
  <w:style w:type="paragraph" w:customStyle="1" w:styleId="DebateUnderline">
    <w:name w:val="DebateUnderline"/>
    <w:basedOn w:val="Normal"/>
    <w:link w:val="DebateUnderlineChar"/>
    <w:qFormat/>
    <w:rsid w:val="00053744"/>
    <w:pPr>
      <w:spacing w:line="276" w:lineRule="auto"/>
    </w:pPr>
    <w:rPr>
      <w:rFonts w:eastAsia="Calibri"/>
      <w:sz w:val="24"/>
      <w:u w:val="single"/>
    </w:rPr>
  </w:style>
  <w:style w:type="paragraph" w:customStyle="1" w:styleId="DebateEmphasis">
    <w:name w:val="DebateEmphasis"/>
    <w:basedOn w:val="DebateUnderline"/>
    <w:link w:val="DebateEmphasisChar"/>
    <w:qFormat/>
    <w:rsid w:val="00053744"/>
    <w:rPr>
      <w:b/>
    </w:rPr>
  </w:style>
  <w:style w:type="character" w:customStyle="1" w:styleId="DebateUnderlineChar">
    <w:name w:val="DebateUnderline Char"/>
    <w:basedOn w:val="DefaultParagraphFont"/>
    <w:link w:val="DebateUnderline"/>
    <w:rsid w:val="00053744"/>
    <w:rPr>
      <w:rFonts w:ascii="Calibri" w:eastAsia="Calibri" w:hAnsi="Calibri"/>
      <w:sz w:val="24"/>
      <w:u w:val="single"/>
    </w:rPr>
  </w:style>
  <w:style w:type="character" w:customStyle="1" w:styleId="DebateEmphasisChar">
    <w:name w:val="DebateEmphasis Char"/>
    <w:basedOn w:val="DebateUnderlineChar"/>
    <w:link w:val="DebateEmphasis"/>
    <w:rsid w:val="00053744"/>
    <w:rPr>
      <w:rFonts w:ascii="Calibri" w:eastAsia="Calibri" w:hAnsi="Calibri"/>
      <w:b/>
      <w:sz w:val="24"/>
      <w:u w:val="single"/>
    </w:rPr>
  </w:style>
  <w:style w:type="character" w:customStyle="1" w:styleId="MicrotextChar">
    <w:name w:val="Microtext Char"/>
    <w:basedOn w:val="DefaultParagraphFont"/>
    <w:link w:val="Microtext"/>
    <w:rsid w:val="00053744"/>
    <w:rPr>
      <w:rFonts w:ascii="Cambria" w:eastAsia="Cambria" w:hAnsi="Cambria" w:cs="Times New Roman"/>
      <w:sz w:val="12"/>
    </w:rPr>
  </w:style>
  <w:style w:type="character" w:customStyle="1" w:styleId="apple-converted-space">
    <w:name w:val="apple-converted-space"/>
    <w:basedOn w:val="DefaultParagraphFont"/>
    <w:rsid w:val="00053744"/>
  </w:style>
  <w:style w:type="character" w:customStyle="1" w:styleId="apple-style-span">
    <w:name w:val="apple-style-span"/>
    <w:rsid w:val="00053744"/>
  </w:style>
  <w:style w:type="paragraph" w:customStyle="1" w:styleId="card0">
    <w:name w:val="card"/>
    <w:aliases w:val="Medium Grid 21,nonunderlined,Tag and Ci"/>
    <w:basedOn w:val="Normal"/>
    <w:next w:val="Normal"/>
    <w:link w:val="cardChar"/>
    <w:uiPriority w:val="99"/>
    <w:qFormat/>
    <w:rsid w:val="00053744"/>
    <w:pPr>
      <w:ind w:left="288" w:right="288"/>
    </w:pPr>
    <w:rPr>
      <w:rFonts w:asciiTheme="minorHAnsi" w:hAnsiTheme="minorHAnsi"/>
      <w:u w:val="single"/>
    </w:rPr>
  </w:style>
  <w:style w:type="character" w:customStyle="1" w:styleId="cardChar">
    <w:name w:val="card Char"/>
    <w:aliases w:val="Bold Cite Char Char,Speed Cite Char"/>
    <w:link w:val="card0"/>
    <w:uiPriority w:val="99"/>
    <w:locked/>
    <w:rsid w:val="00053744"/>
    <w:rPr>
      <w:u w:val="single"/>
    </w:rPr>
  </w:style>
  <w:style w:type="character" w:customStyle="1" w:styleId="UnresolvedMention1">
    <w:name w:val="Unresolved Mention1"/>
    <w:basedOn w:val="DefaultParagraphFont"/>
    <w:uiPriority w:val="99"/>
    <w:rsid w:val="00053744"/>
    <w:rPr>
      <w:color w:val="808080"/>
      <w:shd w:val="clear" w:color="auto" w:fill="E6E6E6"/>
    </w:rPr>
  </w:style>
  <w:style w:type="paragraph" w:customStyle="1" w:styleId="BreakTag">
    <w:name w:val="Break Tag"/>
    <w:basedOn w:val="Normal"/>
    <w:autoRedefine/>
    <w:uiPriority w:val="4"/>
    <w:qFormat/>
    <w:rsid w:val="00053744"/>
    <w:pPr>
      <w:spacing w:before="240"/>
      <w:contextualSpacing/>
    </w:pPr>
    <w:rPr>
      <w:rFonts w:ascii="Arial" w:hAnsi="Arial" w:cs="Arial"/>
      <w:b/>
      <w:sz w:val="26"/>
    </w:rPr>
  </w:style>
  <w:style w:type="paragraph" w:customStyle="1" w:styleId="BreakBlock">
    <w:name w:val="Break Block"/>
    <w:basedOn w:val="Normal"/>
    <w:link w:val="BreakBlockChar"/>
    <w:autoRedefine/>
    <w:qFormat/>
    <w:rsid w:val="00053744"/>
    <w:pPr>
      <w:spacing w:before="240"/>
      <w:contextualSpacing/>
      <w:jc w:val="center"/>
    </w:pPr>
    <w:rPr>
      <w:rFonts w:ascii="Arial Bold" w:hAnsi="Arial Bold" w:cs="Arial"/>
      <w:b/>
      <w:caps/>
      <w:sz w:val="32"/>
      <w:u w:val="single"/>
    </w:rPr>
  </w:style>
  <w:style w:type="character" w:customStyle="1" w:styleId="BreakBlockChar">
    <w:name w:val="Break Block Char"/>
    <w:basedOn w:val="DefaultParagraphFont"/>
    <w:link w:val="BreakBlock"/>
    <w:rsid w:val="00053744"/>
    <w:rPr>
      <w:rFonts w:ascii="Arial Bold" w:hAnsi="Arial Bold" w:cs="Arial"/>
      <w:b/>
      <w:caps/>
      <w:sz w:val="32"/>
      <w:u w:val="single"/>
    </w:rPr>
  </w:style>
  <w:style w:type="character" w:customStyle="1" w:styleId="Mention1">
    <w:name w:val="Mention1"/>
    <w:basedOn w:val="DefaultParagraphFont"/>
    <w:uiPriority w:val="99"/>
    <w:semiHidden/>
    <w:unhideWhenUsed/>
    <w:rsid w:val="00053744"/>
    <w:rPr>
      <w:color w:val="2B579A"/>
      <w:shd w:val="clear" w:color="auto" w:fill="E6E6E6"/>
    </w:rPr>
  </w:style>
  <w:style w:type="character" w:customStyle="1" w:styleId="m4841727538114946087gmail-styleunderline">
    <w:name w:val="m_4841727538114946087gmail-styleunderline"/>
    <w:basedOn w:val="DefaultParagraphFont"/>
    <w:rsid w:val="00053744"/>
  </w:style>
  <w:style w:type="paragraph" w:customStyle="1" w:styleId="evidencetext">
    <w:name w:val="evidence text"/>
    <w:basedOn w:val="Normal"/>
    <w:link w:val="evidencetextChar1"/>
    <w:qFormat/>
    <w:rsid w:val="00053744"/>
    <w:pPr>
      <w:ind w:left="432" w:right="432"/>
      <w:contextualSpacing/>
    </w:pPr>
    <w:rPr>
      <w:rFonts w:ascii="Arial" w:hAnsi="Arial" w:cs="Arial"/>
      <w:color w:val="000000"/>
      <w:sz w:val="20"/>
      <w:lang w:val="x-none" w:eastAsia="x-none"/>
    </w:rPr>
  </w:style>
  <w:style w:type="character" w:customStyle="1" w:styleId="evidencetextChar1">
    <w:name w:val="evidence text Char1"/>
    <w:link w:val="evidencetext"/>
    <w:rsid w:val="00053744"/>
    <w:rPr>
      <w:rFonts w:ascii="Arial" w:hAnsi="Arial" w:cs="Arial"/>
      <w:color w:val="000000"/>
      <w:sz w:val="20"/>
      <w:lang w:val="x-none" w:eastAsia="x-none"/>
    </w:rPr>
  </w:style>
  <w:style w:type="character" w:customStyle="1" w:styleId="Author-Date">
    <w:name w:val="Author-Date"/>
    <w:qFormat/>
    <w:rsid w:val="00053744"/>
    <w:rPr>
      <w:b/>
      <w:sz w:val="24"/>
    </w:rPr>
  </w:style>
  <w:style w:type="paragraph" w:customStyle="1" w:styleId="Nothing">
    <w:name w:val="Nothing"/>
    <w:link w:val="NothingChar"/>
    <w:qFormat/>
    <w:rsid w:val="00053744"/>
    <w:pPr>
      <w:spacing w:after="0" w:line="240" w:lineRule="auto"/>
      <w:jc w:val="both"/>
    </w:pPr>
    <w:rPr>
      <w:rFonts w:ascii="Times New Roman" w:eastAsia="Times New Roman" w:hAnsi="Times New Roman" w:cs="Times New Roman"/>
      <w:sz w:val="20"/>
      <w:szCs w:val="24"/>
    </w:rPr>
  </w:style>
  <w:style w:type="paragraph" w:customStyle="1" w:styleId="Style4">
    <w:name w:val="Style4"/>
    <w:basedOn w:val="Normal"/>
    <w:link w:val="Style4Char"/>
    <w:qFormat/>
    <w:rsid w:val="00053744"/>
    <w:pPr>
      <w:contextualSpacing/>
    </w:pPr>
    <w:rPr>
      <w:rFonts w:ascii="Arial" w:eastAsia="Times New Roman" w:hAnsi="Arial" w:cs="Arial"/>
      <w:sz w:val="20"/>
      <w:szCs w:val="24"/>
      <w:u w:val="single"/>
    </w:rPr>
  </w:style>
  <w:style w:type="character" w:customStyle="1" w:styleId="Style4Char">
    <w:name w:val="Style4 Char"/>
    <w:link w:val="Style4"/>
    <w:rsid w:val="00053744"/>
    <w:rPr>
      <w:rFonts w:ascii="Arial" w:eastAsia="Times New Roman" w:hAnsi="Arial" w:cs="Arial"/>
      <w:sz w:val="20"/>
      <w:szCs w:val="24"/>
      <w:u w:val="single"/>
    </w:rPr>
  </w:style>
  <w:style w:type="character" w:customStyle="1" w:styleId="term">
    <w:name w:val="term"/>
    <w:basedOn w:val="DefaultParagraphFont"/>
    <w:rsid w:val="00053744"/>
  </w:style>
  <w:style w:type="character" w:customStyle="1" w:styleId="Style1Char">
    <w:name w:val="Style1 Char"/>
    <w:rsid w:val="00053744"/>
    <w:rPr>
      <w:rFonts w:ascii="Times New Roman" w:eastAsia="SimSun" w:hAnsi="Times New Roman" w:cs="Times New Roman"/>
      <w:sz w:val="20"/>
      <w:szCs w:val="24"/>
      <w:u w:val="single"/>
      <w:lang w:eastAsia="zh-CN"/>
    </w:rPr>
  </w:style>
  <w:style w:type="character" w:customStyle="1" w:styleId="Styleunderline11pt">
    <w:name w:val="Style underline + 11 pt"/>
    <w:rsid w:val="00053744"/>
    <w:rPr>
      <w:rFonts w:ascii="Times New Roman" w:hAnsi="Times New Roman"/>
      <w:sz w:val="20"/>
      <w:u w:val="single"/>
    </w:rPr>
  </w:style>
  <w:style w:type="paragraph" w:customStyle="1" w:styleId="Stylecard11pt">
    <w:name w:val="Style card + 11 pt"/>
    <w:basedOn w:val="Normal"/>
    <w:link w:val="Stylecard11ptChar"/>
    <w:qFormat/>
    <w:rsid w:val="00053744"/>
    <w:pPr>
      <w:ind w:left="288" w:right="288"/>
      <w:contextualSpacing/>
    </w:pPr>
    <w:rPr>
      <w:rFonts w:ascii="Georgia" w:eastAsia="SimSun" w:hAnsi="Georgia" w:cs="Arial"/>
      <w:sz w:val="20"/>
      <w:szCs w:val="24"/>
      <w:lang w:eastAsia="zh-CN"/>
    </w:rPr>
  </w:style>
  <w:style w:type="character" w:customStyle="1" w:styleId="Stylecard11ptChar">
    <w:name w:val="Style card + 11 pt Char"/>
    <w:link w:val="Stylecard11pt"/>
    <w:rsid w:val="00053744"/>
    <w:rPr>
      <w:rFonts w:ascii="Georgia" w:eastAsia="SimSun" w:hAnsi="Georgia" w:cs="Arial"/>
      <w:sz w:val="20"/>
      <w:szCs w:val="24"/>
      <w:lang w:eastAsia="zh-CN"/>
    </w:rPr>
  </w:style>
  <w:style w:type="paragraph" w:customStyle="1" w:styleId="Minimize">
    <w:name w:val="Minimize"/>
    <w:basedOn w:val="Normal"/>
    <w:next w:val="Normal"/>
    <w:link w:val="MinimizeChar"/>
    <w:qFormat/>
    <w:rsid w:val="00053744"/>
    <w:pPr>
      <w:widowControl w:val="0"/>
      <w:autoSpaceDE w:val="0"/>
      <w:autoSpaceDN w:val="0"/>
      <w:adjustRightInd w:val="0"/>
      <w:spacing w:after="200" w:line="276" w:lineRule="auto"/>
      <w:ind w:left="288" w:right="288"/>
      <w:contextualSpacing/>
    </w:pPr>
    <w:rPr>
      <w:rFonts w:ascii="Georgia" w:hAnsi="Georgia" w:cs="Arial"/>
      <w:color w:val="000000"/>
      <w:sz w:val="12"/>
      <w:szCs w:val="20"/>
    </w:rPr>
  </w:style>
  <w:style w:type="character" w:customStyle="1" w:styleId="MinimizeChar">
    <w:name w:val="Minimize Char"/>
    <w:link w:val="Minimize"/>
    <w:rsid w:val="00053744"/>
    <w:rPr>
      <w:rFonts w:ascii="Georgia" w:hAnsi="Georgia" w:cs="Arial"/>
      <w:color w:val="000000"/>
      <w:sz w:val="12"/>
      <w:szCs w:val="20"/>
    </w:rPr>
  </w:style>
  <w:style w:type="character" w:customStyle="1" w:styleId="byline">
    <w:name w:val="byline"/>
    <w:basedOn w:val="DefaultParagraphFont"/>
    <w:rsid w:val="00053744"/>
  </w:style>
  <w:style w:type="paragraph" w:customStyle="1" w:styleId="StyleStyle411pt">
    <w:name w:val="Style Style4 + 11 pt"/>
    <w:basedOn w:val="Normal"/>
    <w:link w:val="StyleStyle411ptChar"/>
    <w:qFormat/>
    <w:rsid w:val="00053744"/>
    <w:pPr>
      <w:spacing w:after="200" w:line="276" w:lineRule="auto"/>
      <w:contextualSpacing/>
    </w:pPr>
    <w:rPr>
      <w:rFonts w:ascii="Arial" w:eastAsia="Times New Roman" w:hAnsi="Arial" w:cs="Arial"/>
      <w:sz w:val="20"/>
      <w:u w:val="single"/>
    </w:rPr>
  </w:style>
  <w:style w:type="character" w:customStyle="1" w:styleId="StyleStyle411ptChar">
    <w:name w:val="Style Style4 + 11 pt Char"/>
    <w:basedOn w:val="DefaultParagraphFont"/>
    <w:link w:val="StyleStyle411pt"/>
    <w:rsid w:val="00053744"/>
    <w:rPr>
      <w:rFonts w:ascii="Arial" w:eastAsia="Times New Roman" w:hAnsi="Arial" w:cs="Arial"/>
      <w:sz w:val="20"/>
      <w:u w:val="single"/>
    </w:rPr>
  </w:style>
  <w:style w:type="character" w:customStyle="1" w:styleId="Style11ptUnderline">
    <w:name w:val="Style 11 pt Underline"/>
    <w:rsid w:val="00053744"/>
    <w:rPr>
      <w:sz w:val="20"/>
      <w:u w:val="single"/>
    </w:rPr>
  </w:style>
  <w:style w:type="character" w:customStyle="1" w:styleId="Style11ptBoldUnderline">
    <w:name w:val="Style 11 pt Bold Underline"/>
    <w:rsid w:val="00053744"/>
    <w:rPr>
      <w:b/>
      <w:bCs/>
      <w:sz w:val="20"/>
      <w:u w:val="single"/>
    </w:rPr>
  </w:style>
  <w:style w:type="character" w:customStyle="1" w:styleId="Style11pt">
    <w:name w:val="Style 11 pt"/>
    <w:rsid w:val="00053744"/>
    <w:rPr>
      <w:sz w:val="20"/>
    </w:rPr>
  </w:style>
  <w:style w:type="paragraph" w:customStyle="1" w:styleId="StyleStyle411ptBold">
    <w:name w:val="Style Style4 + 11 pt Bold"/>
    <w:basedOn w:val="Normal"/>
    <w:link w:val="StyleStyle411ptBoldChar"/>
    <w:qFormat/>
    <w:rsid w:val="00053744"/>
    <w:pPr>
      <w:contextualSpacing/>
    </w:pPr>
    <w:rPr>
      <w:rFonts w:ascii="Arial" w:eastAsia="Times New Roman" w:hAnsi="Arial" w:cs="Arial"/>
      <w:b/>
      <w:bCs/>
      <w:sz w:val="20"/>
      <w:szCs w:val="24"/>
      <w:u w:val="single"/>
    </w:rPr>
  </w:style>
  <w:style w:type="character" w:customStyle="1" w:styleId="StyleStyle411ptBoldChar">
    <w:name w:val="Style Style4 + 11 pt Bold Char"/>
    <w:basedOn w:val="DefaultParagraphFont"/>
    <w:link w:val="StyleStyle411ptBold"/>
    <w:rsid w:val="00053744"/>
    <w:rPr>
      <w:rFonts w:ascii="Arial" w:eastAsia="Times New Roman" w:hAnsi="Arial" w:cs="Arial"/>
      <w:b/>
      <w:bCs/>
      <w:sz w:val="20"/>
      <w:szCs w:val="24"/>
      <w:u w:val="single"/>
    </w:rPr>
  </w:style>
  <w:style w:type="paragraph" w:customStyle="1" w:styleId="BlockTitle">
    <w:name w:val="Block Title"/>
    <w:basedOn w:val="Normal"/>
    <w:next w:val="Normal"/>
    <w:link w:val="BlockTitleChar"/>
    <w:qFormat/>
    <w:rsid w:val="00053744"/>
    <w:pPr>
      <w:spacing w:after="120"/>
      <w:contextualSpacing/>
      <w:jc w:val="center"/>
      <w:outlineLvl w:val="0"/>
    </w:pPr>
    <w:rPr>
      <w:rFonts w:ascii="Arial" w:eastAsia="Times New Roman" w:hAnsi="Arial" w:cs="Arial"/>
      <w:b/>
      <w:sz w:val="32"/>
      <w:szCs w:val="20"/>
      <w:u w:val="single"/>
    </w:rPr>
  </w:style>
  <w:style w:type="character" w:customStyle="1" w:styleId="BlockTitleChar">
    <w:name w:val="Block Title Char"/>
    <w:aliases w:val="ALEX Char,Heading Char Char,Heading 1 Char1 Char,Heading 1 Char2,Brief - Heading 1 Char,Brief - Title Heading 1 Char,Heading 1 Char Char Char Char Char1,Heading 1 Char Char1,F2 - Heading 1 Char,AHeading 1 Char,Pocket Char2,Heading Char1"/>
    <w:basedOn w:val="DefaultParagraphFont"/>
    <w:link w:val="BlockTitle"/>
    <w:rsid w:val="00053744"/>
    <w:rPr>
      <w:rFonts w:ascii="Arial" w:eastAsia="Times New Roman" w:hAnsi="Arial" w:cs="Arial"/>
      <w:b/>
      <w:sz w:val="32"/>
      <w:szCs w:val="20"/>
      <w:u w:val="single"/>
    </w:rPr>
  </w:style>
  <w:style w:type="character" w:customStyle="1" w:styleId="Emphasis2">
    <w:name w:val="Emphasis2"/>
    <w:basedOn w:val="DefaultParagraphFont"/>
    <w:rsid w:val="00053744"/>
    <w:rPr>
      <w:rFonts w:ascii="Franklin Gothic Heavy" w:hAnsi="Franklin Gothic Heavy"/>
      <w:iCs/>
      <w:u w:val="single"/>
    </w:rPr>
  </w:style>
  <w:style w:type="paragraph" w:customStyle="1" w:styleId="Cards">
    <w:name w:val="Cards"/>
    <w:basedOn w:val="Normal"/>
    <w:link w:val="CardsChar1"/>
    <w:qFormat/>
    <w:rsid w:val="00053744"/>
    <w:pPr>
      <w:autoSpaceDE w:val="0"/>
      <w:autoSpaceDN w:val="0"/>
      <w:adjustRightInd w:val="0"/>
      <w:ind w:left="432" w:right="432"/>
      <w:contextualSpacing/>
      <w:jc w:val="both"/>
    </w:pPr>
    <w:rPr>
      <w:rFonts w:ascii="Arial" w:eastAsia="Times New Roman" w:hAnsi="Arial"/>
      <w:sz w:val="20"/>
      <w:szCs w:val="20"/>
    </w:rPr>
  </w:style>
  <w:style w:type="character" w:customStyle="1" w:styleId="CardsChar">
    <w:name w:val="Cards Char"/>
    <w:locked/>
    <w:rsid w:val="00053744"/>
    <w:rPr>
      <w:rFonts w:ascii="Times New Roman" w:eastAsia="Times New Roman" w:hAnsi="Times New Roman" w:cs="Times New Roman"/>
      <w:sz w:val="20"/>
      <w:szCs w:val="24"/>
    </w:rPr>
  </w:style>
  <w:style w:type="paragraph" w:styleId="Header">
    <w:name w:val="header"/>
    <w:aliases w:val="Header Char Char,Header Char Char Char Char Char Char Char Cha,Header Char2,Header Char1 Char,Char Char Char Cha, Char2,Header 1, Char Char Char Char Char,Header Char Char1"/>
    <w:basedOn w:val="Normal"/>
    <w:link w:val="HeaderChar"/>
    <w:uiPriority w:val="99"/>
    <w:qFormat/>
    <w:rsid w:val="00053744"/>
    <w:pPr>
      <w:tabs>
        <w:tab w:val="center" w:pos="4680"/>
        <w:tab w:val="right" w:pos="9360"/>
      </w:tabs>
      <w:contextualSpacing/>
    </w:pPr>
    <w:rPr>
      <w:rFonts w:ascii="Arial" w:hAnsi="Arial" w:cs="Arial"/>
      <w:sz w:val="20"/>
    </w:r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
    <w:basedOn w:val="DefaultParagraphFont"/>
    <w:link w:val="Header"/>
    <w:uiPriority w:val="99"/>
    <w:rsid w:val="00053744"/>
    <w:rPr>
      <w:rFonts w:ascii="Arial" w:hAnsi="Arial" w:cs="Arial"/>
      <w:sz w:val="20"/>
    </w:rPr>
  </w:style>
  <w:style w:type="character" w:customStyle="1" w:styleId="pmterms1">
    <w:name w:val="pmterms1"/>
    <w:basedOn w:val="DefaultParagraphFont"/>
    <w:rsid w:val="00053744"/>
  </w:style>
  <w:style w:type="character" w:customStyle="1" w:styleId="hilite1">
    <w:name w:val="hilite1"/>
    <w:basedOn w:val="DefaultParagraphFont"/>
    <w:rsid w:val="00053744"/>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053744"/>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053744"/>
    <w:rPr>
      <w:rFonts w:ascii="Times New Roman" w:eastAsia="Malgun Gothic" w:hAnsi="Times New Roman" w:cs="Times New Roman"/>
      <w:sz w:val="21"/>
      <w:szCs w:val="24"/>
      <w:u w:val="single"/>
    </w:rPr>
  </w:style>
  <w:style w:type="paragraph" w:customStyle="1" w:styleId="Normaltag">
    <w:name w:val="Normal tag"/>
    <w:basedOn w:val="Normal"/>
    <w:link w:val="NormaltagChar"/>
    <w:qFormat/>
    <w:rsid w:val="00053744"/>
    <w:pPr>
      <w:contextualSpacing/>
    </w:pPr>
    <w:rPr>
      <w:rFonts w:ascii="Arial" w:eastAsia="Times New Roman" w:hAnsi="Arial" w:cs="Arial"/>
      <w:b/>
      <w:sz w:val="20"/>
      <w:szCs w:val="20"/>
    </w:rPr>
  </w:style>
  <w:style w:type="character" w:customStyle="1" w:styleId="NormaltagChar">
    <w:name w:val="Normal tag Char"/>
    <w:basedOn w:val="DefaultParagraphFont"/>
    <w:link w:val="Normaltag"/>
    <w:locked/>
    <w:rsid w:val="00053744"/>
    <w:rPr>
      <w:rFonts w:ascii="Arial" w:eastAsia="Times New Roman" w:hAnsi="Arial" w:cs="Arial"/>
      <w:b/>
      <w:sz w:val="20"/>
      <w:szCs w:val="20"/>
    </w:rPr>
  </w:style>
  <w:style w:type="character" w:customStyle="1" w:styleId="DebateUnderline0">
    <w:name w:val="Debate Underline"/>
    <w:qFormat/>
    <w:rsid w:val="00053744"/>
    <w:rPr>
      <w:rFonts w:ascii="Times New Roman" w:hAnsi="Times New Roman"/>
      <w:sz w:val="20"/>
      <w:szCs w:val="24"/>
      <w:u w:val="thick"/>
    </w:rPr>
  </w:style>
  <w:style w:type="character" w:customStyle="1" w:styleId="blue">
    <w:name w:val="blue"/>
    <w:basedOn w:val="DefaultParagraphFont"/>
    <w:rsid w:val="00053744"/>
    <w:rPr>
      <w:rFonts w:cs="Times New Roman"/>
    </w:rPr>
  </w:style>
  <w:style w:type="paragraph" w:customStyle="1" w:styleId="cites">
    <w:name w:val="cites"/>
    <w:link w:val="Heading1Char3"/>
    <w:autoRedefine/>
    <w:qFormat/>
    <w:rsid w:val="00053744"/>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cites Char"/>
    <w:basedOn w:val="DefaultParagraphFont"/>
    <w:link w:val="cites"/>
    <w:rsid w:val="00053744"/>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053744"/>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053744"/>
    <w:rPr>
      <w:rFonts w:ascii="Times New Roman" w:eastAsia="Malgun Gothic" w:hAnsi="Times New Roman" w:cs="Times New Roman"/>
      <w:sz w:val="12"/>
      <w:szCs w:val="24"/>
    </w:rPr>
  </w:style>
  <w:style w:type="character" w:customStyle="1" w:styleId="CitesChar2">
    <w:name w:val="Cites Char2"/>
    <w:link w:val="Cites0"/>
    <w:rsid w:val="00053744"/>
    <w:rPr>
      <w:rFonts w:eastAsia="Times New Roman" w:cs="Times New Roman"/>
      <w:b/>
      <w:bCs/>
      <w:sz w:val="20"/>
      <w:szCs w:val="20"/>
    </w:rPr>
  </w:style>
  <w:style w:type="paragraph" w:styleId="Footer">
    <w:name w:val="footer"/>
    <w:basedOn w:val="Normal"/>
    <w:link w:val="FooterChar"/>
    <w:uiPriority w:val="99"/>
    <w:rsid w:val="00053744"/>
    <w:pPr>
      <w:tabs>
        <w:tab w:val="center" w:pos="4680"/>
        <w:tab w:val="right" w:pos="9360"/>
      </w:tabs>
      <w:contextualSpacing/>
    </w:pPr>
    <w:rPr>
      <w:rFonts w:ascii="Arial" w:hAnsi="Arial" w:cs="Arial"/>
      <w:sz w:val="20"/>
    </w:rPr>
  </w:style>
  <w:style w:type="character" w:customStyle="1" w:styleId="FooterChar">
    <w:name w:val="Footer Char"/>
    <w:basedOn w:val="DefaultParagraphFont"/>
    <w:link w:val="Footer"/>
    <w:uiPriority w:val="99"/>
    <w:rsid w:val="00053744"/>
    <w:rPr>
      <w:rFonts w:ascii="Arial" w:hAnsi="Arial" w:cs="Arial"/>
      <w:sz w:val="20"/>
    </w:rPr>
  </w:style>
  <w:style w:type="character" w:styleId="PageNumber">
    <w:name w:val="page number"/>
    <w:aliases w:val="card ununderlined"/>
    <w:basedOn w:val="DefaultParagraphFont"/>
    <w:rsid w:val="00053744"/>
  </w:style>
  <w:style w:type="paragraph" w:customStyle="1" w:styleId="BlockTitle2">
    <w:name w:val="Block Title2"/>
    <w:basedOn w:val="Normal"/>
    <w:next w:val="Normal"/>
    <w:link w:val="BlockTitle2Char"/>
    <w:qFormat/>
    <w:rsid w:val="00053744"/>
    <w:pPr>
      <w:spacing w:after="240"/>
      <w:contextualSpacing/>
      <w:jc w:val="center"/>
    </w:pPr>
    <w:rPr>
      <w:rFonts w:ascii="Arial" w:eastAsia="Times New Roman" w:hAnsi="Arial" w:cs="Arial"/>
      <w:b/>
      <w:sz w:val="32"/>
      <w:u w:val="single"/>
      <w:lang w:bidi="en-US"/>
    </w:rPr>
  </w:style>
  <w:style w:type="paragraph" w:styleId="TOC1">
    <w:name w:val="toc 1"/>
    <w:aliases w:val="good index,Index Basic"/>
    <w:basedOn w:val="Normal"/>
    <w:next w:val="Normal"/>
    <w:autoRedefine/>
    <w:uiPriority w:val="99"/>
    <w:qFormat/>
    <w:rsid w:val="00053744"/>
    <w:pPr>
      <w:spacing w:before="120" w:after="120"/>
      <w:contextualSpacing/>
    </w:pPr>
    <w:rPr>
      <w:rFonts w:ascii="Arial" w:eastAsia="Times New Roman" w:hAnsi="Arial" w:cs="Arial"/>
      <w:b/>
      <w:sz w:val="20"/>
      <w:u w:val="single"/>
      <w:lang w:bidi="en-US"/>
    </w:rPr>
  </w:style>
  <w:style w:type="paragraph" w:styleId="TOC9">
    <w:name w:val="toc 9"/>
    <w:basedOn w:val="Normal"/>
    <w:next w:val="Normal"/>
    <w:autoRedefine/>
    <w:rsid w:val="00053744"/>
    <w:pPr>
      <w:ind w:left="1600"/>
      <w:contextualSpacing/>
    </w:pPr>
    <w:rPr>
      <w:rFonts w:ascii="Arial" w:eastAsia="Times New Roman" w:hAnsi="Arial" w:cs="Arial"/>
      <w:sz w:val="20"/>
      <w:lang w:bidi="en-US"/>
    </w:rPr>
  </w:style>
  <w:style w:type="paragraph" w:customStyle="1" w:styleId="TxBrp1">
    <w:name w:val="TxBr_p1"/>
    <w:basedOn w:val="Normal"/>
    <w:qFormat/>
    <w:rsid w:val="00053744"/>
    <w:pPr>
      <w:tabs>
        <w:tab w:val="left" w:pos="204"/>
      </w:tabs>
      <w:autoSpaceDE w:val="0"/>
      <w:autoSpaceDN w:val="0"/>
      <w:adjustRightInd w:val="0"/>
      <w:spacing w:line="272" w:lineRule="atLeast"/>
      <w:contextualSpacing/>
      <w:jc w:val="both"/>
    </w:pPr>
    <w:rPr>
      <w:rFonts w:ascii="Arial" w:eastAsia="Times New Roman" w:hAnsi="Arial" w:cs="Arial"/>
      <w:sz w:val="20"/>
      <w:szCs w:val="24"/>
      <w:lang w:bidi="en-US"/>
    </w:rPr>
  </w:style>
  <w:style w:type="paragraph" w:customStyle="1" w:styleId="fullstory">
    <w:name w:val="fullstory"/>
    <w:basedOn w:val="Normal"/>
    <w:qFormat/>
    <w:rsid w:val="00053744"/>
    <w:pPr>
      <w:spacing w:before="100" w:beforeAutospacing="1" w:after="100" w:afterAutospacing="1"/>
      <w:contextualSpacing/>
    </w:pPr>
    <w:rPr>
      <w:rFonts w:ascii="Arial" w:eastAsia="Times New Roman" w:hAnsi="Arial" w:cs="Arial"/>
      <w:sz w:val="20"/>
      <w:szCs w:val="24"/>
      <w:lang w:bidi="en-US"/>
    </w:rPr>
  </w:style>
  <w:style w:type="character" w:customStyle="1" w:styleId="standardcontent">
    <w:name w:val="standardcontent"/>
    <w:basedOn w:val="DefaultParagraphFont"/>
    <w:rsid w:val="00053744"/>
  </w:style>
  <w:style w:type="paragraph" w:customStyle="1" w:styleId="hat">
    <w:name w:val="hat"/>
    <w:basedOn w:val="Normal"/>
    <w:next w:val="Normal"/>
    <w:link w:val="hatChar"/>
    <w:qFormat/>
    <w:rsid w:val="00053744"/>
    <w:pPr>
      <w:spacing w:before="240" w:after="240"/>
      <w:contextualSpacing/>
      <w:jc w:val="center"/>
      <w:outlineLvl w:val="0"/>
    </w:pPr>
    <w:rPr>
      <w:rFonts w:ascii="Arial" w:eastAsia="Times New Roman" w:hAnsi="Arial" w:cs="Arial"/>
      <w:b/>
      <w:bCs/>
      <w:sz w:val="32"/>
      <w:szCs w:val="24"/>
      <w:u w:val="single"/>
      <w:lang w:bidi="en-US"/>
    </w:rPr>
  </w:style>
  <w:style w:type="character" w:customStyle="1" w:styleId="storyby">
    <w:name w:val="storyby"/>
    <w:basedOn w:val="DefaultParagraphFont"/>
    <w:rsid w:val="00053744"/>
  </w:style>
  <w:style w:type="paragraph" w:customStyle="1" w:styleId="HotRouteChar">
    <w:name w:val="Hot Route! Char"/>
    <w:basedOn w:val="Normal"/>
    <w:rsid w:val="00053744"/>
    <w:pPr>
      <w:ind w:left="144"/>
      <w:contextualSpacing/>
    </w:pPr>
    <w:rPr>
      <w:rFonts w:ascii="Arial" w:eastAsia="Times New Roman" w:hAnsi="Arial" w:cs="Arial"/>
      <w:sz w:val="20"/>
      <w:szCs w:val="24"/>
      <w:lang w:bidi="en-US"/>
    </w:rPr>
  </w:style>
  <w:style w:type="paragraph" w:customStyle="1" w:styleId="Default">
    <w:name w:val="Default"/>
    <w:qFormat/>
    <w:rsid w:val="00053744"/>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053744"/>
    <w:rPr>
      <w:rFonts w:ascii="Cambria" w:hAnsi="Cambria" w:cs="Times New Roman"/>
      <w:b/>
      <w:bCs/>
      <w:sz w:val="26"/>
      <w:szCs w:val="26"/>
    </w:rPr>
  </w:style>
  <w:style w:type="character" w:customStyle="1" w:styleId="UnderliningChar">
    <w:name w:val="Underlining Char"/>
    <w:basedOn w:val="DefaultParagraphFont"/>
    <w:link w:val="Underlining"/>
    <w:rsid w:val="00053744"/>
    <w:rPr>
      <w:rFonts w:ascii="Arial Narrow" w:hAnsi="Arial Narrow" w:cs="Times New Roman"/>
      <w:sz w:val="24"/>
      <w:szCs w:val="24"/>
      <w:u w:val="single"/>
    </w:rPr>
  </w:style>
  <w:style w:type="character" w:customStyle="1" w:styleId="CardCharChar1">
    <w:name w:val="Card Char Char1"/>
    <w:basedOn w:val="DefaultParagraphFont"/>
    <w:rsid w:val="00053744"/>
    <w:rPr>
      <w:rFonts w:cs="Times New Roman"/>
      <w:b/>
      <w:bCs/>
      <w:sz w:val="28"/>
      <w:szCs w:val="28"/>
    </w:rPr>
  </w:style>
  <w:style w:type="paragraph" w:customStyle="1" w:styleId="Cites0">
    <w:name w:val="Cites"/>
    <w:basedOn w:val="Normal"/>
    <w:link w:val="CitesChar2"/>
    <w:qFormat/>
    <w:rsid w:val="00053744"/>
    <w:pPr>
      <w:widowControl w:val="0"/>
      <w:autoSpaceDE w:val="0"/>
      <w:autoSpaceDN w:val="0"/>
      <w:adjustRightInd w:val="0"/>
      <w:contextualSpacing/>
      <w:jc w:val="both"/>
      <w:outlineLvl w:val="2"/>
    </w:pPr>
    <w:rPr>
      <w:rFonts w:asciiTheme="minorHAnsi" w:eastAsia="Times New Roman" w:hAnsiTheme="minorHAnsi" w:cs="Times New Roman"/>
      <w:b/>
      <w:bCs/>
      <w:sz w:val="20"/>
      <w:szCs w:val="20"/>
    </w:rPr>
  </w:style>
  <w:style w:type="character" w:customStyle="1" w:styleId="CitesChar">
    <w:name w:val="Cites Char"/>
    <w:locked/>
    <w:rsid w:val="00053744"/>
    <w:rPr>
      <w:rFonts w:ascii="Times New Roman" w:eastAsia="Calibri" w:hAnsi="Times New Roman" w:cs="Times New Roman"/>
      <w:sz w:val="24"/>
      <w:szCs w:val="24"/>
    </w:rPr>
  </w:style>
  <w:style w:type="character" w:customStyle="1" w:styleId="hit">
    <w:name w:val="hit"/>
    <w:basedOn w:val="DefaultParagraphFont"/>
    <w:rsid w:val="00053744"/>
    <w:rPr>
      <w:rFonts w:cs="Times New Roman"/>
    </w:rPr>
  </w:style>
  <w:style w:type="paragraph" w:customStyle="1" w:styleId="SmallFont">
    <w:name w:val="Small Font"/>
    <w:basedOn w:val="Normal"/>
    <w:link w:val="SmallFontChar"/>
    <w:qFormat/>
    <w:rsid w:val="00053744"/>
    <w:pPr>
      <w:spacing w:after="200"/>
      <w:contextualSpacing/>
      <w:jc w:val="both"/>
    </w:pPr>
    <w:rPr>
      <w:rFonts w:ascii="Arial" w:eastAsia="Calibri" w:hAnsi="Arial" w:cs="Arial"/>
      <w:sz w:val="20"/>
      <w:szCs w:val="18"/>
    </w:rPr>
  </w:style>
  <w:style w:type="character" w:customStyle="1" w:styleId="SmallFontChar">
    <w:name w:val="Small Font Char"/>
    <w:basedOn w:val="DefaultParagraphFont"/>
    <w:link w:val="SmallFont"/>
    <w:locked/>
    <w:rsid w:val="00053744"/>
    <w:rPr>
      <w:rFonts w:ascii="Arial" w:eastAsia="Calibri" w:hAnsi="Arial" w:cs="Arial"/>
      <w:sz w:val="20"/>
      <w:szCs w:val="18"/>
    </w:rPr>
  </w:style>
  <w:style w:type="character" w:customStyle="1" w:styleId="CircleChar1">
    <w:name w:val="Circle Char1"/>
    <w:basedOn w:val="DefaultParagraphFont"/>
    <w:rsid w:val="00053744"/>
    <w:rPr>
      <w:rFonts w:cs="Times New Roman"/>
      <w:b/>
      <w:i/>
      <w:sz w:val="18"/>
      <w:szCs w:val="18"/>
      <w:u w:val="single"/>
      <w:lang w:val="en-US" w:eastAsia="en-US" w:bidi="ar-SA"/>
    </w:rPr>
  </w:style>
  <w:style w:type="paragraph" w:styleId="BodyText">
    <w:name w:val="Body Text"/>
    <w:aliases w:val="BT"/>
    <w:basedOn w:val="Normal"/>
    <w:link w:val="BodyTextChar"/>
    <w:qFormat/>
    <w:rsid w:val="00053744"/>
    <w:pPr>
      <w:widowControl w:val="0"/>
      <w:suppressAutoHyphens/>
      <w:spacing w:after="120"/>
      <w:contextualSpacing/>
    </w:pPr>
    <w:rPr>
      <w:rFonts w:ascii="Arial" w:eastAsia="Times New Roman" w:hAnsi="Arial" w:cs="Arial"/>
      <w:sz w:val="20"/>
      <w:szCs w:val="20"/>
      <w:lang w:eastAsia="ar-SA"/>
    </w:rPr>
  </w:style>
  <w:style w:type="character" w:customStyle="1" w:styleId="BodyTextChar">
    <w:name w:val="Body Text Char"/>
    <w:aliases w:val="BT Char"/>
    <w:basedOn w:val="DefaultParagraphFont"/>
    <w:link w:val="BodyText"/>
    <w:rsid w:val="00053744"/>
    <w:rPr>
      <w:rFonts w:ascii="Arial" w:eastAsia="Times New Roman" w:hAnsi="Arial" w:cs="Arial"/>
      <w:sz w:val="20"/>
      <w:szCs w:val="20"/>
      <w:lang w:eastAsia="ar-SA"/>
    </w:rPr>
  </w:style>
  <w:style w:type="character" w:customStyle="1" w:styleId="verdana">
    <w:name w:val="verdana"/>
    <w:basedOn w:val="DefaultParagraphFont"/>
    <w:rsid w:val="00053744"/>
  </w:style>
  <w:style w:type="character" w:customStyle="1" w:styleId="CardsChar1">
    <w:name w:val="Cards Char1"/>
    <w:link w:val="Cards"/>
    <w:rsid w:val="00053744"/>
    <w:rPr>
      <w:rFonts w:ascii="Arial" w:eastAsia="Times New Roman" w:hAnsi="Arial"/>
      <w:sz w:val="20"/>
      <w:szCs w:val="20"/>
    </w:rPr>
  </w:style>
  <w:style w:type="paragraph" w:customStyle="1" w:styleId="BlockHeadings">
    <w:name w:val="Block Headings"/>
    <w:basedOn w:val="Normal"/>
    <w:link w:val="BlockHeadingsChar"/>
    <w:qFormat/>
    <w:rsid w:val="00053744"/>
    <w:pPr>
      <w:autoSpaceDE w:val="0"/>
      <w:autoSpaceDN w:val="0"/>
      <w:adjustRightInd w:val="0"/>
      <w:contextualSpacing/>
      <w:jc w:val="center"/>
      <w:outlineLvl w:val="0"/>
    </w:pPr>
    <w:rPr>
      <w:rFonts w:ascii="Arial" w:eastAsia="Times New Roman" w:hAnsi="Arial"/>
      <w:b/>
      <w:sz w:val="20"/>
      <w:szCs w:val="20"/>
    </w:rPr>
  </w:style>
  <w:style w:type="character" w:customStyle="1" w:styleId="BlockHeadingsChar">
    <w:name w:val="Block Headings Char"/>
    <w:link w:val="BlockHeadings"/>
    <w:rsid w:val="00053744"/>
    <w:rPr>
      <w:rFonts w:ascii="Arial" w:eastAsia="Times New Roman" w:hAnsi="Arial"/>
      <w:b/>
      <w:sz w:val="20"/>
      <w:szCs w:val="20"/>
    </w:rPr>
  </w:style>
  <w:style w:type="paragraph" w:customStyle="1" w:styleId="loose">
    <w:name w:val="loose"/>
    <w:basedOn w:val="Normal"/>
    <w:qFormat/>
    <w:rsid w:val="00053744"/>
    <w:pPr>
      <w:spacing w:before="210"/>
      <w:contextualSpacing/>
    </w:pPr>
    <w:rPr>
      <w:rFonts w:ascii="Arial" w:eastAsia="Times New Roman" w:hAnsi="Arial" w:cs="Arial"/>
      <w:sz w:val="20"/>
      <w:szCs w:val="24"/>
      <w:lang w:eastAsia="zh-CN" w:bidi="he-IL"/>
    </w:rPr>
  </w:style>
  <w:style w:type="character" w:customStyle="1" w:styleId="hit1">
    <w:name w:val="hit1"/>
    <w:basedOn w:val="DefaultParagraphFont"/>
    <w:rsid w:val="00053744"/>
    <w:rPr>
      <w:b/>
      <w:bCs/>
      <w:color w:val="CC0033"/>
    </w:rPr>
  </w:style>
  <w:style w:type="character" w:customStyle="1" w:styleId="upper">
    <w:name w:val="upper"/>
    <w:basedOn w:val="DefaultParagraphFont"/>
    <w:rsid w:val="00053744"/>
  </w:style>
  <w:style w:type="character" w:customStyle="1" w:styleId="Author">
    <w:name w:val="Author"/>
    <w:aliases w:val="Style Date"/>
    <w:basedOn w:val="DefaultParagraphFont"/>
    <w:uiPriority w:val="1"/>
    <w:qFormat/>
    <w:rsid w:val="00053744"/>
    <w:rPr>
      <w:b/>
      <w:sz w:val="24"/>
    </w:rPr>
  </w:style>
  <w:style w:type="character" w:customStyle="1" w:styleId="SmallFont7pt">
    <w:name w:val="Small Font (7 pt)"/>
    <w:basedOn w:val="DefaultParagraphFont"/>
    <w:qFormat/>
    <w:rsid w:val="00053744"/>
    <w:rPr>
      <w:sz w:val="14"/>
    </w:rPr>
  </w:style>
  <w:style w:type="paragraph" w:customStyle="1" w:styleId="UnderlinedText">
    <w:name w:val="Underlined Text"/>
    <w:basedOn w:val="Normal"/>
    <w:qFormat/>
    <w:rsid w:val="00053744"/>
    <w:pPr>
      <w:contextualSpacing/>
    </w:pPr>
    <w:rPr>
      <w:rFonts w:ascii="Arial" w:eastAsia="Times New Roman" w:hAnsi="Arial" w:cs="Arial"/>
      <w:b/>
      <w:sz w:val="20"/>
      <w:szCs w:val="20"/>
    </w:rPr>
  </w:style>
  <w:style w:type="character" w:customStyle="1" w:styleId="SmallText-New">
    <w:name w:val="Small Text - New"/>
    <w:basedOn w:val="DefaultParagraphFont"/>
    <w:rsid w:val="00053744"/>
    <w:rPr>
      <w:rFonts w:ascii="Arial Narrow" w:hAnsi="Arial Narrow"/>
      <w:sz w:val="14"/>
    </w:rPr>
  </w:style>
  <w:style w:type="paragraph" w:customStyle="1" w:styleId="Smalltext">
    <w:name w:val="Small text"/>
    <w:basedOn w:val="Normal"/>
    <w:link w:val="SmalltextChar"/>
    <w:qFormat/>
    <w:rsid w:val="00053744"/>
    <w:pPr>
      <w:contextualSpacing/>
    </w:pPr>
    <w:rPr>
      <w:rFonts w:ascii="Arial Narrow" w:eastAsia="Times New Roman" w:hAnsi="Arial Narrow" w:cs="Arial"/>
      <w:sz w:val="20"/>
      <w:szCs w:val="24"/>
    </w:rPr>
  </w:style>
  <w:style w:type="character" w:customStyle="1" w:styleId="Underlined-New">
    <w:name w:val="Underlined - New"/>
    <w:basedOn w:val="DefaultParagraphFont"/>
    <w:rsid w:val="00053744"/>
    <w:rPr>
      <w:rFonts w:ascii="Arial Narrow" w:hAnsi="Arial Narrow"/>
      <w:sz w:val="16"/>
      <w:u w:val="single"/>
    </w:rPr>
  </w:style>
  <w:style w:type="paragraph" w:styleId="TOC2">
    <w:name w:val="toc 2"/>
    <w:basedOn w:val="Normal"/>
    <w:next w:val="Normal"/>
    <w:autoRedefine/>
    <w:uiPriority w:val="99"/>
    <w:qFormat/>
    <w:rsid w:val="00053744"/>
    <w:pPr>
      <w:ind w:left="200"/>
      <w:contextualSpacing/>
    </w:pPr>
    <w:rPr>
      <w:rFonts w:ascii="Arial" w:eastAsia="Times New Roman" w:hAnsi="Arial" w:cs="Arial"/>
      <w:sz w:val="20"/>
      <w:lang w:bidi="en-US"/>
    </w:rPr>
  </w:style>
  <w:style w:type="paragraph" w:styleId="Caption">
    <w:name w:val="caption"/>
    <w:aliases w:val="caption"/>
    <w:basedOn w:val="Normal"/>
    <w:next w:val="Normal"/>
    <w:uiPriority w:val="35"/>
    <w:qFormat/>
    <w:rsid w:val="00053744"/>
    <w:pPr>
      <w:contextualSpacing/>
    </w:pPr>
    <w:rPr>
      <w:rFonts w:ascii="Arial" w:eastAsia="Times New Roman" w:hAnsi="Arial" w:cs="Arial"/>
      <w:b/>
      <w:bCs/>
      <w:sz w:val="18"/>
      <w:szCs w:val="18"/>
      <w:lang w:bidi="en-US"/>
    </w:rPr>
  </w:style>
  <w:style w:type="paragraph" w:styleId="TOCHeading">
    <w:name w:val="TOC Heading"/>
    <w:basedOn w:val="Heading1"/>
    <w:next w:val="Normal"/>
    <w:qFormat/>
    <w:rsid w:val="00053744"/>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053744"/>
    <w:rPr>
      <w:rFonts w:ascii="Arial Narrow" w:hAnsi="Arial Narrow"/>
      <w:dstrike w:val="0"/>
      <w:sz w:val="20"/>
      <w:bdr w:val="single" w:sz="2" w:space="0" w:color="auto"/>
      <w:vertAlign w:val="baseline"/>
    </w:rPr>
  </w:style>
  <w:style w:type="character" w:customStyle="1" w:styleId="style65">
    <w:name w:val="style65"/>
    <w:basedOn w:val="DefaultParagraphFont"/>
    <w:rsid w:val="00053744"/>
    <w:rPr>
      <w:rFonts w:cs="Times New Roman"/>
    </w:rPr>
  </w:style>
  <w:style w:type="character" w:customStyle="1" w:styleId="Heading3CharCharChar3">
    <w:name w:val="Heading 3 Char Char Char3"/>
    <w:aliases w:val=" Char Char Char3,Char Char Char3,Heading 3 Char Char Char2, Char Char Char2,Char Char Char2"/>
    <w:basedOn w:val="DefaultParagraphFont"/>
    <w:rsid w:val="00053744"/>
    <w:rPr>
      <w:rFonts w:cs="Arial"/>
      <w:bCs/>
      <w:szCs w:val="26"/>
      <w:u w:val="single"/>
      <w:lang w:val="en-US" w:eastAsia="en-US" w:bidi="ar-SA"/>
    </w:rPr>
  </w:style>
  <w:style w:type="character" w:customStyle="1" w:styleId="qlabel">
    <w:name w:val="q_label"/>
    <w:basedOn w:val="DefaultParagraphFont"/>
    <w:rsid w:val="00053744"/>
  </w:style>
  <w:style w:type="character" w:customStyle="1" w:styleId="alabel">
    <w:name w:val="a_label"/>
    <w:basedOn w:val="DefaultParagraphFont"/>
    <w:rsid w:val="00053744"/>
  </w:style>
  <w:style w:type="character" w:customStyle="1" w:styleId="Style1Char1">
    <w:name w:val="Style1 Char1"/>
    <w:basedOn w:val="DefaultParagraphFont"/>
    <w:rsid w:val="00053744"/>
    <w:rPr>
      <w:rFonts w:eastAsia="SimSun"/>
      <w:sz w:val="20"/>
      <w:szCs w:val="24"/>
      <w:u w:val="single"/>
      <w:lang w:val="en-US" w:eastAsia="zh-CN" w:bidi="ar-SA"/>
    </w:rPr>
  </w:style>
  <w:style w:type="character" w:customStyle="1" w:styleId="UnderlineCharChar">
    <w:name w:val="Underline Char Char"/>
    <w:basedOn w:val="DefaultParagraphFont"/>
    <w:qFormat/>
    <w:rsid w:val="00053744"/>
    <w:rPr>
      <w:rFonts w:ascii="Arial Narrow" w:hAnsi="Arial Narrow"/>
      <w:szCs w:val="24"/>
      <w:u w:val="single"/>
      <w:lang w:val="en-US" w:eastAsia="en-US" w:bidi="ar-SA"/>
    </w:rPr>
  </w:style>
  <w:style w:type="character" w:customStyle="1" w:styleId="BoldandUnderlineCharChar">
    <w:name w:val="Bold and Underline Char Char"/>
    <w:basedOn w:val="DefaultParagraphFont"/>
    <w:rsid w:val="00053744"/>
    <w:rPr>
      <w:rFonts w:eastAsia="MS Mincho"/>
      <w:b/>
      <w:u w:val="single"/>
      <w:lang w:val="en-US" w:eastAsia="en-US" w:bidi="ar-SA"/>
    </w:rPr>
  </w:style>
  <w:style w:type="character" w:customStyle="1" w:styleId="CardTextChar0">
    <w:name w:val="Card Text Char"/>
    <w:basedOn w:val="DefaultParagraphFont"/>
    <w:rsid w:val="00053744"/>
    <w:rPr>
      <w:rFonts w:ascii="Times New Roman" w:eastAsia="Times New Roman" w:hAnsi="Times New Roman" w:cs="Times New Roman"/>
      <w:szCs w:val="24"/>
    </w:rPr>
  </w:style>
  <w:style w:type="character" w:customStyle="1" w:styleId="reduce2">
    <w:name w:val="reduce2"/>
    <w:basedOn w:val="DefaultParagraphFont"/>
    <w:rsid w:val="00053744"/>
    <w:rPr>
      <w:rFonts w:ascii="Arial" w:hAnsi="Arial" w:cs="Arial"/>
      <w:color w:val="000000"/>
      <w:sz w:val="10"/>
      <w:szCs w:val="22"/>
    </w:rPr>
  </w:style>
  <w:style w:type="paragraph" w:customStyle="1" w:styleId="BoldUnderline0">
    <w:name w:val="BoldUnderline"/>
    <w:link w:val="BoldUnderlineChar"/>
    <w:qFormat/>
    <w:rsid w:val="00053744"/>
    <w:pPr>
      <w:spacing w:after="0" w:line="240" w:lineRule="auto"/>
    </w:pPr>
    <w:rPr>
      <w:rFonts w:ascii="Times New Roman" w:eastAsia="Times New Roman" w:hAnsi="Times New Roman" w:cs="Times New Roman"/>
      <w:b/>
      <w:sz w:val="20"/>
      <w:szCs w:val="24"/>
      <w:u w:val="single"/>
    </w:rPr>
  </w:style>
  <w:style w:type="character" w:customStyle="1" w:styleId="BoldUnderlineChar">
    <w:name w:val="BoldUnderline Char"/>
    <w:basedOn w:val="DefaultParagraphFont"/>
    <w:link w:val="BoldUnderline0"/>
    <w:rsid w:val="00053744"/>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053744"/>
    <w:rPr>
      <w:rFonts w:cs="Arial"/>
      <w:bCs/>
      <w:szCs w:val="26"/>
      <w:u w:val="single"/>
      <w:lang w:val="en-US" w:eastAsia="en-US" w:bidi="ar-SA"/>
    </w:rPr>
  </w:style>
  <w:style w:type="paragraph" w:customStyle="1" w:styleId="evidencetextChar">
    <w:name w:val="evidence text Char"/>
    <w:basedOn w:val="Normal"/>
    <w:rsid w:val="00053744"/>
    <w:pPr>
      <w:ind w:left="1728" w:right="1008"/>
      <w:contextualSpacing/>
    </w:pPr>
    <w:rPr>
      <w:rFonts w:ascii="Arial" w:eastAsia="Times New Roman" w:hAnsi="Arial" w:cs="Arial"/>
      <w:color w:val="000000"/>
      <w:sz w:val="18"/>
      <w:szCs w:val="24"/>
    </w:rPr>
  </w:style>
  <w:style w:type="character" w:customStyle="1" w:styleId="underline20">
    <w:name w:val="underline2"/>
    <w:basedOn w:val="DefaultParagraphFont"/>
    <w:rsid w:val="00053744"/>
    <w:rPr>
      <w:u w:val="single"/>
    </w:rPr>
  </w:style>
  <w:style w:type="character" w:customStyle="1" w:styleId="Style11ptUnderlineBorderSinglesolidlineAuto05pt">
    <w:name w:val="Style 11 pt Underline Border: : (Single solid line Auto  0.5 pt..."/>
    <w:rsid w:val="00053744"/>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053744"/>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053744"/>
    <w:rPr>
      <w:rFonts w:ascii="Arial" w:eastAsia="Times New Roman" w:hAnsi="Arial" w:cs="Times New Roman"/>
      <w:sz w:val="20"/>
      <w:szCs w:val="24"/>
      <w:u w:val="single"/>
      <w:bdr w:val="single" w:sz="4" w:space="0" w:color="auto"/>
    </w:rPr>
  </w:style>
  <w:style w:type="character" w:customStyle="1" w:styleId="UnderlineChar4Char">
    <w:name w:val="Underline Char4 Char"/>
    <w:basedOn w:val="DefaultParagraphFont"/>
    <w:link w:val="UnderlineChar4"/>
    <w:rsid w:val="00053744"/>
    <w:rPr>
      <w:szCs w:val="24"/>
      <w:u w:val="single"/>
    </w:rPr>
  </w:style>
  <w:style w:type="paragraph" w:customStyle="1" w:styleId="UnderlineChar4">
    <w:name w:val="Underline Char4"/>
    <w:basedOn w:val="Normal"/>
    <w:link w:val="UnderlineChar4Char"/>
    <w:qFormat/>
    <w:rsid w:val="00053744"/>
    <w:pPr>
      <w:contextualSpacing/>
    </w:pPr>
    <w:rPr>
      <w:rFonts w:asciiTheme="minorHAnsi" w:hAnsiTheme="minorHAnsi"/>
      <w:szCs w:val="24"/>
      <w:u w:val="single"/>
    </w:rPr>
  </w:style>
  <w:style w:type="character" w:customStyle="1" w:styleId="BoldandUnderlineChar3Char2">
    <w:name w:val="Bold and Underline Char3 Char2"/>
    <w:basedOn w:val="DefaultParagraphFont"/>
    <w:link w:val="BoldandUnderlineChar3"/>
    <w:rsid w:val="00053744"/>
    <w:rPr>
      <w:b/>
      <w:szCs w:val="24"/>
      <w:u w:val="single"/>
    </w:rPr>
  </w:style>
  <w:style w:type="paragraph" w:customStyle="1" w:styleId="BoldandUnderlineChar3">
    <w:name w:val="Bold and Underline Char3"/>
    <w:basedOn w:val="Normal"/>
    <w:link w:val="BoldandUnderlineChar3Char2"/>
    <w:qFormat/>
    <w:rsid w:val="00053744"/>
    <w:pPr>
      <w:contextualSpacing/>
    </w:pPr>
    <w:rPr>
      <w:rFonts w:asciiTheme="minorHAnsi" w:hAnsiTheme="minorHAnsi"/>
      <w:b/>
      <w:szCs w:val="24"/>
      <w:u w:val="single"/>
    </w:rPr>
  </w:style>
  <w:style w:type="paragraph" w:customStyle="1" w:styleId="StyleUnderlineChar11pt">
    <w:name w:val="Style Underline Char + 11 pt"/>
    <w:basedOn w:val="Normal"/>
    <w:link w:val="StyleUnderlineChar11ptChar"/>
    <w:qFormat/>
    <w:rsid w:val="00053744"/>
    <w:pPr>
      <w:contextualSpacing/>
    </w:pPr>
    <w:rPr>
      <w:rFonts w:ascii="Arial" w:eastAsia="Times New Roman" w:hAnsi="Arial" w:cs="Arial"/>
      <w:sz w:val="20"/>
      <w:szCs w:val="24"/>
      <w:u w:val="single"/>
    </w:rPr>
  </w:style>
  <w:style w:type="character" w:customStyle="1" w:styleId="StyleUnderlineChar11ptChar">
    <w:name w:val="Style Underline Char + 11 pt Char"/>
    <w:basedOn w:val="DefaultParagraphFont"/>
    <w:link w:val="StyleUnderlineChar11pt"/>
    <w:rsid w:val="00053744"/>
    <w:rPr>
      <w:rFonts w:ascii="Arial" w:eastAsia="Times New Roman" w:hAnsi="Arial" w:cs="Arial"/>
      <w:sz w:val="20"/>
      <w:szCs w:val="24"/>
      <w:u w:val="single"/>
    </w:rPr>
  </w:style>
  <w:style w:type="paragraph" w:customStyle="1" w:styleId="StyleUnderlineChar11ptBold">
    <w:name w:val="Style Underline Char + 11 pt Bold"/>
    <w:basedOn w:val="Normal"/>
    <w:link w:val="StyleUnderlineChar11ptBoldChar"/>
    <w:qFormat/>
    <w:rsid w:val="00053744"/>
    <w:pPr>
      <w:contextualSpacing/>
    </w:pPr>
    <w:rPr>
      <w:rFonts w:ascii="Arial" w:eastAsia="Times New Roman" w:hAnsi="Arial" w:cs="Arial"/>
      <w:b/>
      <w:bCs/>
      <w:sz w:val="20"/>
      <w:szCs w:val="24"/>
      <w:u w:val="single"/>
    </w:rPr>
  </w:style>
  <w:style w:type="character" w:customStyle="1" w:styleId="StyleUnderlineChar11ptBoldChar">
    <w:name w:val="Style Underline Char + 11 pt Bold Char"/>
    <w:basedOn w:val="DefaultParagraphFont"/>
    <w:link w:val="StyleUnderlineChar11ptBold"/>
    <w:rsid w:val="00053744"/>
    <w:rPr>
      <w:rFonts w:ascii="Arial" w:eastAsia="Times New Roman" w:hAnsi="Arial" w:cs="Arial"/>
      <w:b/>
      <w:bCs/>
      <w:sz w:val="20"/>
      <w:szCs w:val="24"/>
      <w:u w:val="single"/>
    </w:rPr>
  </w:style>
  <w:style w:type="character" w:customStyle="1" w:styleId="inside-head">
    <w:name w:val="inside-head"/>
    <w:basedOn w:val="DefaultParagraphFont"/>
    <w:rsid w:val="00053744"/>
  </w:style>
  <w:style w:type="paragraph" w:customStyle="1" w:styleId="Style3">
    <w:name w:val="Style3"/>
    <w:basedOn w:val="Normal"/>
    <w:link w:val="Style3Char"/>
    <w:qFormat/>
    <w:rsid w:val="00053744"/>
    <w:pPr>
      <w:contextualSpacing/>
    </w:pPr>
    <w:rPr>
      <w:rFonts w:ascii="Arial Narrow" w:eastAsia="Times New Roman" w:hAnsi="Arial Narrow" w:cs="Arial"/>
      <w:b/>
      <w:sz w:val="20"/>
      <w:szCs w:val="24"/>
    </w:rPr>
  </w:style>
  <w:style w:type="character" w:customStyle="1" w:styleId="Style3Char">
    <w:name w:val="Style3 Char"/>
    <w:basedOn w:val="DefaultParagraphFont"/>
    <w:link w:val="Style3"/>
    <w:rsid w:val="00053744"/>
    <w:rPr>
      <w:rFonts w:ascii="Arial Narrow" w:eastAsia="Times New Roman" w:hAnsi="Arial Narrow" w:cs="Arial"/>
      <w:b/>
      <w:sz w:val="20"/>
      <w:szCs w:val="24"/>
    </w:rPr>
  </w:style>
  <w:style w:type="character" w:customStyle="1" w:styleId="7TimesNewRoman">
    <w:name w:val="7 Times New Roman"/>
    <w:rsid w:val="00053744"/>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053744"/>
  </w:style>
  <w:style w:type="character" w:customStyle="1" w:styleId="officialsbureau">
    <w:name w:val="official_s_bureau"/>
    <w:basedOn w:val="DefaultParagraphFont"/>
    <w:rsid w:val="00053744"/>
  </w:style>
  <w:style w:type="paragraph" w:customStyle="1" w:styleId="Stylecard11ptUnderline">
    <w:name w:val="Style card + 11 pt Underline"/>
    <w:basedOn w:val="Normal"/>
    <w:link w:val="Stylecard11ptUnderlineChar"/>
    <w:qFormat/>
    <w:rsid w:val="00053744"/>
    <w:pPr>
      <w:ind w:left="288" w:right="288"/>
      <w:contextualSpacing/>
    </w:pPr>
    <w:rPr>
      <w:rFonts w:ascii="Georgia" w:eastAsia="SimSun" w:hAnsi="Georgia" w:cs="Arial"/>
      <w:sz w:val="20"/>
      <w:szCs w:val="24"/>
      <w:u w:val="single"/>
      <w:lang w:eastAsia="zh-CN"/>
    </w:rPr>
  </w:style>
  <w:style w:type="character" w:customStyle="1" w:styleId="Stylecard11ptUnderlineChar">
    <w:name w:val="Style card + 11 pt Underline Char"/>
    <w:link w:val="Stylecard11ptUnderline"/>
    <w:rsid w:val="00053744"/>
    <w:rPr>
      <w:rFonts w:ascii="Georgia" w:eastAsia="SimSun" w:hAnsi="Georgia" w:cs="Arial"/>
      <w:sz w:val="20"/>
      <w:szCs w:val="24"/>
      <w:u w:val="single"/>
      <w:lang w:eastAsia="zh-CN"/>
    </w:rPr>
  </w:style>
  <w:style w:type="paragraph" w:customStyle="1" w:styleId="Stylecard11ptBoldUnderline">
    <w:name w:val="Style card + 11 pt Bold Underline"/>
    <w:basedOn w:val="Normal"/>
    <w:link w:val="Stylecard11ptBoldUnderlineChar"/>
    <w:qFormat/>
    <w:rsid w:val="00053744"/>
    <w:pPr>
      <w:ind w:left="288" w:right="288"/>
      <w:contextualSpacing/>
    </w:pPr>
    <w:rPr>
      <w:rFonts w:ascii="Georgia" w:eastAsia="SimSun" w:hAnsi="Georgia" w:cs="Arial"/>
      <w:b/>
      <w:bCs/>
      <w:sz w:val="20"/>
      <w:szCs w:val="24"/>
      <w:u w:val="single"/>
      <w:lang w:eastAsia="zh-CN"/>
    </w:rPr>
  </w:style>
  <w:style w:type="character" w:customStyle="1" w:styleId="Stylecard11ptBoldUnderlineChar">
    <w:name w:val="Style card + 11 pt Bold Underline Char"/>
    <w:link w:val="Stylecard11ptBoldUnderline"/>
    <w:rsid w:val="00053744"/>
    <w:rPr>
      <w:rFonts w:ascii="Georgia" w:eastAsia="SimSun" w:hAnsi="Georgia" w:cs="Arial"/>
      <w:b/>
      <w:bCs/>
      <w:sz w:val="20"/>
      <w:szCs w:val="24"/>
      <w:u w:val="single"/>
      <w:lang w:eastAsia="zh-CN"/>
    </w:rPr>
  </w:style>
  <w:style w:type="character" w:customStyle="1" w:styleId="StyleStyle11ptBoldUnderlineBorderSinglesolidlineAuto">
    <w:name w:val="Style Style 11 pt Bold Underline Border: : (Single solid line Auto ..."/>
    <w:basedOn w:val="DefaultParagraphFont"/>
    <w:rsid w:val="00053744"/>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053744"/>
    <w:pPr>
      <w:ind w:left="288" w:right="288"/>
      <w:contextualSpacing/>
    </w:pPr>
    <w:rPr>
      <w:rFonts w:ascii="Georgia" w:eastAsia="SimSun" w:hAnsi="Georgia" w:cs="Arial"/>
      <w:sz w:val="20"/>
      <w:szCs w:val="24"/>
      <w:u w:val="single"/>
      <w:lang w:eastAsia="zh-CN"/>
    </w:rPr>
  </w:style>
  <w:style w:type="character" w:customStyle="1" w:styleId="StylecardLatinVerdana-BoldUnderlineChar">
    <w:name w:val="Style card + (Latin) Verdana-Bold Underline Char"/>
    <w:basedOn w:val="cardChar"/>
    <w:link w:val="StylecardLatinVerdana-BoldUnderline"/>
    <w:rsid w:val="00053744"/>
    <w:rPr>
      <w:rFonts w:ascii="Georgia" w:eastAsia="SimSun" w:hAnsi="Georgia" w:cs="Arial"/>
      <w:sz w:val="20"/>
      <w:szCs w:val="24"/>
      <w:u w:val="single"/>
      <w:lang w:eastAsia="zh-CN"/>
    </w:rPr>
  </w:style>
  <w:style w:type="paragraph" w:styleId="HTMLPreformatted">
    <w:name w:val="HTML Preformatted"/>
    <w:basedOn w:val="Normal"/>
    <w:link w:val="HTMLPreformattedChar"/>
    <w:rsid w:val="000537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rsid w:val="00053744"/>
    <w:rPr>
      <w:rFonts w:ascii="Courier New" w:eastAsia="Times New Roman" w:hAnsi="Courier New" w:cs="Courier New"/>
      <w:sz w:val="20"/>
      <w:szCs w:val="20"/>
    </w:rPr>
  </w:style>
  <w:style w:type="paragraph" w:customStyle="1" w:styleId="StyleUnderlining11pt">
    <w:name w:val="Style Underlining + 11 pt"/>
    <w:basedOn w:val="Normal"/>
    <w:link w:val="StyleUnderlining11ptChar"/>
    <w:qFormat/>
    <w:rsid w:val="00053744"/>
    <w:pPr>
      <w:contextualSpacing/>
    </w:pPr>
    <w:rPr>
      <w:rFonts w:ascii="Arial" w:hAnsi="Arial" w:cs="Arial"/>
      <w:sz w:val="20"/>
      <w:szCs w:val="24"/>
      <w:u w:val="single"/>
    </w:rPr>
  </w:style>
  <w:style w:type="character" w:customStyle="1" w:styleId="StyleUnderlining11ptChar">
    <w:name w:val="Style Underlining + 11 pt Char"/>
    <w:basedOn w:val="DefaultParagraphFont"/>
    <w:link w:val="StyleUnderlining11pt"/>
    <w:rsid w:val="00053744"/>
    <w:rPr>
      <w:rFonts w:ascii="Arial" w:hAnsi="Arial" w:cs="Arial"/>
      <w:sz w:val="20"/>
      <w:szCs w:val="24"/>
      <w:u w:val="single"/>
    </w:rPr>
  </w:style>
  <w:style w:type="paragraph" w:customStyle="1" w:styleId="StyleCardText9pt">
    <w:name w:val="Style Card Text + 9 pt"/>
    <w:basedOn w:val="Normal"/>
    <w:link w:val="StyleCardText9ptChar"/>
    <w:qFormat/>
    <w:rsid w:val="00053744"/>
    <w:pPr>
      <w:spacing w:after="200"/>
      <w:contextualSpacing/>
    </w:pPr>
    <w:rPr>
      <w:rFonts w:ascii="Arial" w:eastAsia="Calibri" w:hAnsi="Arial" w:cs="Arial"/>
      <w:sz w:val="20"/>
    </w:rPr>
  </w:style>
  <w:style w:type="character" w:customStyle="1" w:styleId="StyleCardText9ptChar">
    <w:name w:val="Style Card Text + 9 pt Char"/>
    <w:basedOn w:val="DefaultParagraphFont"/>
    <w:link w:val="StyleCardText9pt"/>
    <w:rsid w:val="00053744"/>
    <w:rPr>
      <w:rFonts w:ascii="Arial" w:eastAsia="Calibri" w:hAnsi="Arial" w:cs="Arial"/>
      <w:sz w:val="20"/>
    </w:rPr>
  </w:style>
  <w:style w:type="paragraph" w:styleId="Quote">
    <w:name w:val="Quote"/>
    <w:aliases w:val="quote"/>
    <w:basedOn w:val="Normal"/>
    <w:next w:val="Normal"/>
    <w:link w:val="QuoteChar"/>
    <w:uiPriority w:val="29"/>
    <w:qFormat/>
    <w:rsid w:val="00053744"/>
    <w:pPr>
      <w:widowControl w:val="0"/>
      <w:contextualSpacing/>
    </w:pPr>
    <w:rPr>
      <w:rFonts w:ascii="Arial" w:eastAsia="Times New Roman" w:hAnsi="Arial" w:cs="Arial"/>
      <w:iCs/>
      <w:color w:val="000000"/>
      <w:sz w:val="20"/>
      <w:szCs w:val="24"/>
      <w:lang w:bidi="en-US"/>
    </w:rPr>
  </w:style>
  <w:style w:type="character" w:customStyle="1" w:styleId="QuoteChar">
    <w:name w:val="Quote Char"/>
    <w:aliases w:val="quote Char"/>
    <w:basedOn w:val="DefaultParagraphFont"/>
    <w:link w:val="Quote"/>
    <w:uiPriority w:val="29"/>
    <w:rsid w:val="00053744"/>
    <w:rPr>
      <w:rFonts w:ascii="Arial" w:eastAsia="Times New Roman" w:hAnsi="Arial" w:cs="Arial"/>
      <w:iCs/>
      <w:color w:val="000000"/>
      <w:sz w:val="20"/>
      <w:szCs w:val="24"/>
      <w:lang w:bidi="en-US"/>
    </w:rPr>
  </w:style>
  <w:style w:type="paragraph" w:customStyle="1" w:styleId="Underlining">
    <w:name w:val="Underlining"/>
    <w:basedOn w:val="Normal"/>
    <w:link w:val="UnderliningChar"/>
    <w:qFormat/>
    <w:rsid w:val="00053744"/>
    <w:pPr>
      <w:contextualSpacing/>
    </w:pPr>
    <w:rPr>
      <w:rFonts w:ascii="Arial Narrow" w:hAnsi="Arial Narrow" w:cs="Times New Roman"/>
      <w:sz w:val="24"/>
      <w:szCs w:val="24"/>
      <w:u w:val="single"/>
    </w:rPr>
  </w:style>
  <w:style w:type="character" w:customStyle="1" w:styleId="ital-inline">
    <w:name w:val="ital-inline"/>
    <w:basedOn w:val="DefaultParagraphFont"/>
    <w:rsid w:val="00053744"/>
  </w:style>
  <w:style w:type="character" w:customStyle="1" w:styleId="underlineChar">
    <w:name w:val="underline Char"/>
    <w:basedOn w:val="DefaultParagraphFont"/>
    <w:rsid w:val="00053744"/>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053744"/>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053744"/>
    <w:rPr>
      <w:sz w:val="20"/>
      <w:u w:val="single"/>
    </w:rPr>
  </w:style>
  <w:style w:type="paragraph" w:styleId="BodyTextIndent2">
    <w:name w:val="Body Text Indent 2"/>
    <w:basedOn w:val="Normal"/>
    <w:link w:val="BodyTextIndent2Char"/>
    <w:uiPriority w:val="99"/>
    <w:unhideWhenUsed/>
    <w:rsid w:val="00053744"/>
    <w:pPr>
      <w:spacing w:after="120" w:line="480" w:lineRule="auto"/>
      <w:ind w:left="360"/>
      <w:contextualSpacing/>
    </w:pPr>
    <w:rPr>
      <w:rFonts w:ascii="Arial" w:hAnsi="Arial" w:cs="Arial"/>
      <w:sz w:val="20"/>
    </w:rPr>
  </w:style>
  <w:style w:type="character" w:customStyle="1" w:styleId="BodyTextIndent2Char">
    <w:name w:val="Body Text Indent 2 Char"/>
    <w:basedOn w:val="DefaultParagraphFont"/>
    <w:link w:val="BodyTextIndent2"/>
    <w:uiPriority w:val="99"/>
    <w:rsid w:val="00053744"/>
    <w:rPr>
      <w:rFonts w:ascii="Arial" w:hAnsi="Arial" w:cs="Arial"/>
      <w:sz w:val="20"/>
    </w:rPr>
  </w:style>
  <w:style w:type="paragraph" w:styleId="BodyTextIndent3">
    <w:name w:val="Body Text Indent 3"/>
    <w:basedOn w:val="Normal"/>
    <w:link w:val="BodyTextIndent3Char"/>
    <w:uiPriority w:val="99"/>
    <w:unhideWhenUsed/>
    <w:rsid w:val="00053744"/>
    <w:pPr>
      <w:spacing w:after="120"/>
      <w:ind w:left="360"/>
      <w:contextualSpacing/>
    </w:pPr>
    <w:rPr>
      <w:rFonts w:ascii="Arial" w:hAnsi="Arial" w:cs="Arial"/>
      <w:sz w:val="20"/>
      <w:szCs w:val="16"/>
    </w:rPr>
  </w:style>
  <w:style w:type="character" w:customStyle="1" w:styleId="BodyTextIndent3Char">
    <w:name w:val="Body Text Indent 3 Char"/>
    <w:basedOn w:val="DefaultParagraphFont"/>
    <w:link w:val="BodyTextIndent3"/>
    <w:uiPriority w:val="99"/>
    <w:rsid w:val="00053744"/>
    <w:rPr>
      <w:rFonts w:ascii="Arial" w:hAnsi="Arial" w:cs="Arial"/>
      <w:sz w:val="20"/>
      <w:szCs w:val="16"/>
    </w:rPr>
  </w:style>
  <w:style w:type="paragraph" w:styleId="BodyText2">
    <w:name w:val="Body Text 2"/>
    <w:basedOn w:val="Normal"/>
    <w:link w:val="BodyText2Char"/>
    <w:uiPriority w:val="99"/>
    <w:unhideWhenUsed/>
    <w:rsid w:val="00053744"/>
    <w:pPr>
      <w:spacing w:after="120" w:line="480" w:lineRule="auto"/>
      <w:contextualSpacing/>
    </w:pPr>
    <w:rPr>
      <w:rFonts w:ascii="Arial" w:hAnsi="Arial" w:cs="Arial"/>
      <w:sz w:val="20"/>
    </w:rPr>
  </w:style>
  <w:style w:type="character" w:customStyle="1" w:styleId="BodyText2Char">
    <w:name w:val="Body Text 2 Char"/>
    <w:basedOn w:val="DefaultParagraphFont"/>
    <w:link w:val="BodyText2"/>
    <w:uiPriority w:val="99"/>
    <w:rsid w:val="00053744"/>
    <w:rPr>
      <w:rFonts w:ascii="Arial" w:hAnsi="Arial" w:cs="Arial"/>
      <w:sz w:val="20"/>
    </w:rPr>
  </w:style>
  <w:style w:type="paragraph" w:styleId="BodyTextIndent">
    <w:name w:val="Body Text Indent"/>
    <w:basedOn w:val="Normal"/>
    <w:link w:val="BodyTextIndentChar"/>
    <w:uiPriority w:val="99"/>
    <w:unhideWhenUsed/>
    <w:rsid w:val="00053744"/>
    <w:pPr>
      <w:spacing w:after="120"/>
      <w:ind w:left="360"/>
      <w:contextualSpacing/>
    </w:pPr>
    <w:rPr>
      <w:rFonts w:ascii="Arial" w:hAnsi="Arial" w:cs="Arial"/>
      <w:sz w:val="20"/>
    </w:rPr>
  </w:style>
  <w:style w:type="character" w:customStyle="1" w:styleId="BodyTextIndentChar">
    <w:name w:val="Body Text Indent Char"/>
    <w:basedOn w:val="DefaultParagraphFont"/>
    <w:link w:val="BodyTextIndent"/>
    <w:uiPriority w:val="99"/>
    <w:rsid w:val="00053744"/>
    <w:rPr>
      <w:rFonts w:ascii="Arial" w:hAnsi="Arial" w:cs="Arial"/>
      <w:sz w:val="20"/>
    </w:rPr>
  </w:style>
  <w:style w:type="paragraph" w:styleId="BodyText3">
    <w:name w:val="Body Text 3"/>
    <w:basedOn w:val="Normal"/>
    <w:link w:val="BodyText3Char"/>
    <w:uiPriority w:val="99"/>
    <w:unhideWhenUsed/>
    <w:rsid w:val="00053744"/>
    <w:pPr>
      <w:spacing w:after="120"/>
      <w:contextualSpacing/>
    </w:pPr>
    <w:rPr>
      <w:rFonts w:ascii="Arial" w:hAnsi="Arial" w:cs="Arial"/>
      <w:sz w:val="20"/>
      <w:szCs w:val="16"/>
    </w:rPr>
  </w:style>
  <w:style w:type="character" w:customStyle="1" w:styleId="BodyText3Char">
    <w:name w:val="Body Text 3 Char"/>
    <w:basedOn w:val="DefaultParagraphFont"/>
    <w:link w:val="BodyText3"/>
    <w:uiPriority w:val="99"/>
    <w:rsid w:val="00053744"/>
    <w:rPr>
      <w:rFonts w:ascii="Arial" w:hAnsi="Arial" w:cs="Arial"/>
      <w:sz w:val="20"/>
      <w:szCs w:val="16"/>
    </w:rPr>
  </w:style>
  <w:style w:type="character" w:customStyle="1" w:styleId="StyleBold">
    <w:name w:val="Style Bold"/>
    <w:basedOn w:val="DefaultParagraphFont"/>
    <w:uiPriority w:val="9"/>
    <w:rsid w:val="00053744"/>
    <w:rPr>
      <w:b/>
      <w:bCs/>
    </w:rPr>
  </w:style>
  <w:style w:type="character" w:customStyle="1" w:styleId="body-text">
    <w:name w:val="body-text"/>
    <w:basedOn w:val="DefaultParagraphFont"/>
    <w:rsid w:val="00053744"/>
  </w:style>
  <w:style w:type="paragraph" w:customStyle="1" w:styleId="StyleStyle411ptBoldBorderSinglesolidlineAuto0">
    <w:name w:val="Style Style4 + 11 pt Bold Border: : (Single solid line Auto  0...."/>
    <w:basedOn w:val="Normal"/>
    <w:link w:val="StyleStyle411ptBoldBorderSinglesolidlineAuto0Char"/>
    <w:qFormat/>
    <w:rsid w:val="00053744"/>
    <w:pPr>
      <w:contextualSpacing/>
    </w:pPr>
    <w:rPr>
      <w:rFonts w:ascii="Arial" w:eastAsia="Times New Roman" w:hAnsi="Arial" w:cs="Arial"/>
      <w:b/>
      <w:bCs/>
      <w:sz w:val="20"/>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053744"/>
    <w:rPr>
      <w:rFonts w:ascii="Arial" w:eastAsia="Times New Roman" w:hAnsi="Arial" w:cs="Arial"/>
      <w:b/>
      <w:bCs/>
      <w:sz w:val="20"/>
      <w:szCs w:val="24"/>
      <w:u w:val="single"/>
      <w:bdr w:val="single" w:sz="4" w:space="0" w:color="auto"/>
    </w:rPr>
  </w:style>
  <w:style w:type="character" w:customStyle="1" w:styleId="BalloonTextChar">
    <w:name w:val="Balloon Text Char"/>
    <w:basedOn w:val="DefaultParagraphFont"/>
    <w:link w:val="BalloonText"/>
    <w:uiPriority w:val="99"/>
    <w:rsid w:val="00053744"/>
    <w:rPr>
      <w:rFonts w:ascii="Tahoma" w:hAnsi="Tahoma" w:cs="Tahoma"/>
      <w:sz w:val="16"/>
      <w:szCs w:val="16"/>
    </w:rPr>
  </w:style>
  <w:style w:type="paragraph" w:styleId="BalloonText">
    <w:name w:val="Balloon Text"/>
    <w:basedOn w:val="Normal"/>
    <w:link w:val="BalloonTextChar"/>
    <w:uiPriority w:val="99"/>
    <w:rsid w:val="00053744"/>
    <w:pPr>
      <w:contextualSpacing/>
    </w:pPr>
    <w:rPr>
      <w:rFonts w:ascii="Tahoma" w:hAnsi="Tahoma" w:cs="Tahoma"/>
      <w:sz w:val="16"/>
      <w:szCs w:val="16"/>
    </w:rPr>
  </w:style>
  <w:style w:type="character" w:customStyle="1" w:styleId="BalloonTextChar1">
    <w:name w:val="Balloon Text Char1"/>
    <w:basedOn w:val="DefaultParagraphFont"/>
    <w:uiPriority w:val="99"/>
    <w:rsid w:val="00053744"/>
    <w:rPr>
      <w:rFonts w:ascii="Segoe UI" w:hAnsi="Segoe UI" w:cs="Segoe UI"/>
      <w:sz w:val="18"/>
      <w:szCs w:val="18"/>
    </w:rPr>
  </w:style>
  <w:style w:type="character" w:customStyle="1" w:styleId="globalcontentbody">
    <w:name w:val="globalcontentbody"/>
    <w:basedOn w:val="DefaultParagraphFont"/>
    <w:rsid w:val="00053744"/>
  </w:style>
  <w:style w:type="paragraph" w:customStyle="1" w:styleId="StyleStyle112pt">
    <w:name w:val="Style Style1 + 12 pt"/>
    <w:basedOn w:val="Normal"/>
    <w:link w:val="StyleStyle112ptChar"/>
    <w:qFormat/>
    <w:rsid w:val="00053744"/>
    <w:pPr>
      <w:contextualSpacing/>
    </w:pPr>
    <w:rPr>
      <w:rFonts w:ascii="Arial" w:eastAsia="SimSun" w:hAnsi="Arial" w:cs="Arial"/>
      <w:sz w:val="20"/>
      <w:szCs w:val="24"/>
      <w:u w:val="single"/>
      <w:lang w:eastAsia="zh-CN"/>
    </w:rPr>
  </w:style>
  <w:style w:type="character" w:customStyle="1" w:styleId="StyleStyle112ptChar">
    <w:name w:val="Style Style1 + 12 pt Char"/>
    <w:basedOn w:val="DefaultParagraphFont"/>
    <w:link w:val="StyleStyle112pt"/>
    <w:rsid w:val="00053744"/>
    <w:rPr>
      <w:rFonts w:ascii="Arial" w:eastAsia="SimSun" w:hAnsi="Arial" w:cs="Arial"/>
      <w:sz w:val="20"/>
      <w:szCs w:val="24"/>
      <w:u w:val="single"/>
      <w:lang w:eastAsia="zh-CN"/>
    </w:rPr>
  </w:style>
  <w:style w:type="paragraph" w:customStyle="1" w:styleId="MinimizedText">
    <w:name w:val="Minimized Text"/>
    <w:basedOn w:val="Normal"/>
    <w:link w:val="MinimizedTextChar"/>
    <w:qFormat/>
    <w:rsid w:val="00053744"/>
    <w:pPr>
      <w:contextualSpacing/>
    </w:pPr>
    <w:rPr>
      <w:rFonts w:ascii="Arial" w:eastAsia="Times New Roman" w:hAnsi="Arial" w:cs="Arial"/>
      <w:sz w:val="20"/>
      <w:szCs w:val="24"/>
    </w:rPr>
  </w:style>
  <w:style w:type="character" w:customStyle="1" w:styleId="MinimizedTextChar">
    <w:name w:val="Minimized Text Char"/>
    <w:basedOn w:val="DefaultParagraphFont"/>
    <w:link w:val="MinimizedText"/>
    <w:rsid w:val="00053744"/>
    <w:rPr>
      <w:rFonts w:ascii="Arial" w:eastAsia="Times New Roman" w:hAnsi="Arial" w:cs="Arial"/>
      <w:sz w:val="20"/>
      <w:szCs w:val="24"/>
    </w:rPr>
  </w:style>
  <w:style w:type="character" w:customStyle="1" w:styleId="term1">
    <w:name w:val="term1"/>
    <w:basedOn w:val="DefaultParagraphFont"/>
    <w:rsid w:val="00053744"/>
    <w:rPr>
      <w:b/>
      <w:bCs/>
    </w:rPr>
  </w:style>
  <w:style w:type="character" w:customStyle="1" w:styleId="Styleterm111ptUnderline">
    <w:name w:val="Style term1 + 11 pt Underline"/>
    <w:basedOn w:val="term1"/>
    <w:rsid w:val="00053744"/>
    <w:rPr>
      <w:b/>
      <w:bCs/>
      <w:sz w:val="20"/>
      <w:u w:val="single"/>
    </w:rPr>
  </w:style>
  <w:style w:type="paragraph" w:customStyle="1" w:styleId="StyleMinimizedTextArialNarrow10pt">
    <w:name w:val="Style Minimized Text + Arial Narrow 10 pt"/>
    <w:basedOn w:val="MinimizedText"/>
    <w:link w:val="StyleMinimizedTextArialNarrow10ptChar"/>
    <w:qFormat/>
    <w:rsid w:val="00053744"/>
  </w:style>
  <w:style w:type="character" w:customStyle="1" w:styleId="StyleMinimizedTextArialNarrow10ptChar">
    <w:name w:val="Style Minimized Text + Arial Narrow 10 pt Char"/>
    <w:basedOn w:val="MinimizedTextChar"/>
    <w:link w:val="StyleMinimizedTextArialNarrow10pt"/>
    <w:rsid w:val="00053744"/>
    <w:rPr>
      <w:rFonts w:ascii="Arial" w:eastAsia="Times New Roman" w:hAnsi="Arial" w:cs="Arial"/>
      <w:sz w:val="20"/>
      <w:szCs w:val="24"/>
    </w:rPr>
  </w:style>
  <w:style w:type="character" w:customStyle="1" w:styleId="Styleunderline11ptBold">
    <w:name w:val="Style underline + 11 pt Bold"/>
    <w:basedOn w:val="underline"/>
    <w:rsid w:val="00053744"/>
    <w:rPr>
      <w:rFonts w:ascii="Times New Roman" w:hAnsi="Times New Roman"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053744"/>
    <w:pPr>
      <w:contextualSpacing/>
    </w:pPr>
    <w:rPr>
      <w:rFonts w:ascii="Arial" w:eastAsia="Times New Roman" w:hAnsi="Arial" w:cs="Arial"/>
      <w:sz w:val="20"/>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053744"/>
    <w:rPr>
      <w:rFonts w:ascii="Arial" w:eastAsia="Times New Roman" w:hAnsi="Arial" w:cs="Arial"/>
      <w:sz w:val="20"/>
      <w:szCs w:val="24"/>
      <w:u w:val="single"/>
      <w:bdr w:val="single" w:sz="4" w:space="0" w:color="auto"/>
    </w:rPr>
  </w:style>
  <w:style w:type="character" w:customStyle="1" w:styleId="Style9pt">
    <w:name w:val="Style 9 pt"/>
    <w:basedOn w:val="DefaultParagraphFont"/>
    <w:rsid w:val="00053744"/>
    <w:rPr>
      <w:rFonts w:ascii="Times New Roman" w:hAnsi="Times New Roman"/>
      <w:sz w:val="20"/>
    </w:rPr>
  </w:style>
  <w:style w:type="paragraph" w:customStyle="1" w:styleId="StyleStyle49pt3">
    <w:name w:val="Style Style4 + 9 pt3"/>
    <w:basedOn w:val="Style4"/>
    <w:link w:val="StyleStyle49pt3Char"/>
    <w:qFormat/>
    <w:rsid w:val="00053744"/>
    <w:rPr>
      <w:rFonts w:cs="Times New Roman"/>
    </w:rPr>
  </w:style>
  <w:style w:type="character" w:customStyle="1" w:styleId="StyleStyle49pt3Char">
    <w:name w:val="Style Style4 + 9 pt3 Char"/>
    <w:basedOn w:val="Style4Char"/>
    <w:link w:val="StyleStyle49pt3"/>
    <w:rsid w:val="00053744"/>
    <w:rPr>
      <w:rFonts w:ascii="Arial" w:eastAsia="Times New Roman" w:hAnsi="Arial" w:cs="Times New Roman"/>
      <w:sz w:val="20"/>
      <w:szCs w:val="24"/>
      <w:u w:val="single"/>
    </w:rPr>
  </w:style>
  <w:style w:type="paragraph" w:customStyle="1" w:styleId="StyleStyle4Bold">
    <w:name w:val="Style Style4 + Bold"/>
    <w:basedOn w:val="Style4"/>
    <w:link w:val="StyleStyle4BoldChar"/>
    <w:qFormat/>
    <w:rsid w:val="00053744"/>
    <w:rPr>
      <w:rFonts w:cs="Times New Roman"/>
      <w:b/>
      <w:bCs/>
    </w:rPr>
  </w:style>
  <w:style w:type="character" w:customStyle="1" w:styleId="StyleStyle4BoldChar">
    <w:name w:val="Style Style4 + Bold Char"/>
    <w:basedOn w:val="Style4Char"/>
    <w:link w:val="StyleStyle4Bold"/>
    <w:rsid w:val="00053744"/>
    <w:rPr>
      <w:rFonts w:ascii="Arial" w:eastAsia="Times New Roman" w:hAnsi="Arial" w:cs="Times New Roman"/>
      <w:b/>
      <w:bCs/>
      <w:sz w:val="20"/>
      <w:szCs w:val="24"/>
      <w:u w:val="single"/>
    </w:rPr>
  </w:style>
  <w:style w:type="character" w:customStyle="1" w:styleId="CharChar11">
    <w:name w:val="Char Char11"/>
    <w:basedOn w:val="DefaultParagraphFont"/>
    <w:rsid w:val="00053744"/>
    <w:rPr>
      <w:rFonts w:cs="Arial"/>
      <w:bCs/>
      <w:szCs w:val="26"/>
      <w:u w:val="single"/>
      <w:lang w:val="en-US" w:eastAsia="en-US" w:bidi="ar-SA"/>
    </w:rPr>
  </w:style>
  <w:style w:type="character" w:customStyle="1" w:styleId="authorbio">
    <w:name w:val="authorbio"/>
    <w:basedOn w:val="DefaultParagraphFont"/>
    <w:rsid w:val="00053744"/>
  </w:style>
  <w:style w:type="character" w:customStyle="1" w:styleId="a">
    <w:name w:val="a"/>
    <w:basedOn w:val="DefaultParagraphFont"/>
    <w:rsid w:val="00053744"/>
  </w:style>
  <w:style w:type="character" w:customStyle="1" w:styleId="StyleStyleUnderline411pt">
    <w:name w:val="Style Style Underline4 + 11 pt"/>
    <w:basedOn w:val="DefaultParagraphFont"/>
    <w:rsid w:val="00053744"/>
    <w:rPr>
      <w:sz w:val="20"/>
      <w:u w:val="single"/>
    </w:rPr>
  </w:style>
  <w:style w:type="character" w:customStyle="1" w:styleId="StyleStyleUnderline411ptBold">
    <w:name w:val="Style Style Underline4 + 11 pt Bold"/>
    <w:basedOn w:val="DefaultParagraphFont"/>
    <w:rsid w:val="00053744"/>
    <w:rPr>
      <w:b/>
      <w:bCs/>
      <w:sz w:val="20"/>
      <w:u w:val="single"/>
    </w:rPr>
  </w:style>
  <w:style w:type="character" w:customStyle="1" w:styleId="StyleStyleUnderline311pt">
    <w:name w:val="Style Style Underline3 + 11 pt"/>
    <w:basedOn w:val="DefaultParagraphFont"/>
    <w:rsid w:val="00053744"/>
    <w:rPr>
      <w:sz w:val="20"/>
      <w:u w:val="single"/>
    </w:rPr>
  </w:style>
  <w:style w:type="character" w:customStyle="1" w:styleId="StyleStyleUnderline311ptBold">
    <w:name w:val="Style Style Underline3 + 11 pt Bold"/>
    <w:basedOn w:val="DefaultParagraphFont"/>
    <w:rsid w:val="00053744"/>
    <w:rPr>
      <w:b/>
      <w:bCs/>
      <w:sz w:val="20"/>
      <w:u w:val="single"/>
    </w:rPr>
  </w:style>
  <w:style w:type="character" w:customStyle="1" w:styleId="StyleUnderline3">
    <w:name w:val="Style Underline3"/>
    <w:basedOn w:val="DefaultParagraphFont"/>
    <w:rsid w:val="00053744"/>
    <w:rPr>
      <w:u w:val="single"/>
    </w:rPr>
  </w:style>
  <w:style w:type="paragraph" w:customStyle="1" w:styleId="StyleStyle111ptBorderSinglesolidlineAuto05ptL">
    <w:name w:val="Style Style1 + 11 pt Border: : (Single solid line Auto  0.5 pt L..."/>
    <w:link w:val="StyleStyle111ptBorderSinglesolidlineAuto05ptLChar"/>
    <w:qFormat/>
    <w:rsid w:val="00053744"/>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053744"/>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053744"/>
    <w:rPr>
      <w:u w:val="single"/>
    </w:rPr>
  </w:style>
  <w:style w:type="character" w:customStyle="1" w:styleId="NothingChar">
    <w:name w:val="Nothing Char"/>
    <w:basedOn w:val="DefaultParagraphFont"/>
    <w:link w:val="Nothing"/>
    <w:rsid w:val="00053744"/>
    <w:rPr>
      <w:rFonts w:ascii="Times New Roman" w:eastAsia="Times New Roman" w:hAnsi="Times New Roman" w:cs="Times New Roman"/>
      <w:sz w:val="20"/>
      <w:szCs w:val="24"/>
    </w:rPr>
  </w:style>
  <w:style w:type="character" w:customStyle="1" w:styleId="CardsFont12pt0">
    <w:name w:val="Cards + Font 12pt"/>
    <w:basedOn w:val="DefaultParagraphFont"/>
    <w:uiPriority w:val="1"/>
    <w:rsid w:val="00053744"/>
    <w:rPr>
      <w:rFonts w:ascii="Times New Roman" w:eastAsia="Calibri" w:hAnsi="Times New Roman" w:cs="Times New Roman"/>
      <w:sz w:val="24"/>
      <w:szCs w:val="20"/>
      <w:u w:val="single"/>
    </w:rPr>
  </w:style>
  <w:style w:type="paragraph" w:customStyle="1" w:styleId="SmallText0">
    <w:name w:val="Small Text"/>
    <w:aliases w:val="No Spacing6"/>
    <w:link w:val="SmallTextChar0"/>
    <w:qFormat/>
    <w:rsid w:val="00053744"/>
    <w:pPr>
      <w:spacing w:after="200" w:line="276" w:lineRule="auto"/>
    </w:pPr>
    <w:rPr>
      <w:rFonts w:ascii="Times New Roman" w:eastAsia="MS Mincho" w:hAnsi="Times New Roman" w:cs="Times New Roman"/>
      <w:sz w:val="15"/>
      <w:szCs w:val="24"/>
      <w:lang w:eastAsia="ja-JP"/>
    </w:rPr>
  </w:style>
  <w:style w:type="paragraph" w:customStyle="1" w:styleId="Circled">
    <w:name w:val="Circled"/>
    <w:link w:val="CircledChar"/>
    <w:qFormat/>
    <w:rsid w:val="00053744"/>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053744"/>
    <w:rPr>
      <w:rFonts w:ascii="Times New Roman" w:eastAsia="MS Mincho" w:hAnsi="Times New Roman" w:cs="Times New Roman"/>
      <w:b/>
      <w:szCs w:val="20"/>
      <w:u w:val="single"/>
      <w:lang w:eastAsia="ja-JP"/>
    </w:rPr>
  </w:style>
  <w:style w:type="character" w:customStyle="1" w:styleId="UnderlinedChar0">
    <w:name w:val="Underlined Char"/>
    <w:aliases w:val="small text Char Char"/>
    <w:basedOn w:val="CardTextChar0"/>
    <w:rsid w:val="00053744"/>
    <w:rPr>
      <w:rFonts w:ascii="Times New Roman" w:eastAsia="MS Mincho" w:hAnsi="Times New Roman" w:cs="Times New Roman"/>
      <w:szCs w:val="24"/>
      <w:u w:val="single"/>
      <w:lang w:val="en-US" w:eastAsia="ja-JP" w:bidi="ar-SA"/>
    </w:rPr>
  </w:style>
  <w:style w:type="character" w:customStyle="1" w:styleId="base">
    <w:name w:val="base"/>
    <w:basedOn w:val="DefaultParagraphFont"/>
    <w:rsid w:val="00053744"/>
  </w:style>
  <w:style w:type="character" w:customStyle="1" w:styleId="part-of-speech">
    <w:name w:val="part-of-speech"/>
    <w:basedOn w:val="DefaultParagraphFont"/>
    <w:rsid w:val="00053744"/>
  </w:style>
  <w:style w:type="character" w:customStyle="1" w:styleId="sep">
    <w:name w:val="sep"/>
    <w:basedOn w:val="DefaultParagraphFont"/>
    <w:rsid w:val="00053744"/>
  </w:style>
  <w:style w:type="character" w:customStyle="1" w:styleId="pron">
    <w:name w:val="pron"/>
    <w:basedOn w:val="DefaultParagraphFont"/>
    <w:rsid w:val="00053744"/>
  </w:style>
  <w:style w:type="paragraph" w:customStyle="1" w:styleId="StyleStyle4LatinTimesNewRomanAsianSimSun">
    <w:name w:val="Style Style4 + (Latin) Times New Roman (Asian) SimSun"/>
    <w:basedOn w:val="Normal"/>
    <w:link w:val="StyleStyle4LatinTimesNewRomanAsianSimSunChar"/>
    <w:qFormat/>
    <w:rsid w:val="00053744"/>
    <w:pPr>
      <w:contextualSpacing/>
    </w:pPr>
    <w:rPr>
      <w:rFonts w:ascii="Arial" w:eastAsia="SimSun" w:hAnsi="Arial" w:cs="Arial"/>
      <w:sz w:val="20"/>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053744"/>
    <w:rPr>
      <w:rFonts w:ascii="Arial" w:eastAsia="SimSun" w:hAnsi="Arial" w:cs="Arial"/>
      <w:sz w:val="20"/>
      <w:szCs w:val="24"/>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053744"/>
    <w:pPr>
      <w:contextualSpacing/>
    </w:pPr>
    <w:rPr>
      <w:rFonts w:ascii="Arial" w:eastAsia="SimSun" w:hAnsi="Arial" w:cs="Arial"/>
      <w:b/>
      <w:bCs/>
      <w:sz w:val="20"/>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053744"/>
    <w:rPr>
      <w:rFonts w:ascii="Arial" w:eastAsia="SimSun" w:hAnsi="Arial" w:cs="Arial"/>
      <w:b/>
      <w:bCs/>
      <w:sz w:val="20"/>
      <w:szCs w:val="24"/>
      <w:u w:val="single"/>
    </w:rPr>
  </w:style>
  <w:style w:type="character" w:customStyle="1" w:styleId="CharChar3">
    <w:name w:val="Char Char3"/>
    <w:basedOn w:val="DefaultParagraphFont"/>
    <w:rsid w:val="00053744"/>
    <w:rPr>
      <w:rFonts w:cs="Arial"/>
      <w:b/>
      <w:bCs/>
      <w:iCs/>
      <w:lang w:val="en-US" w:eastAsia="en-US" w:bidi="ar-SA"/>
    </w:rPr>
  </w:style>
  <w:style w:type="character" w:customStyle="1" w:styleId="SubtitleChar">
    <w:name w:val="Subtitle Char"/>
    <w:aliases w:val="Underlined card text Char"/>
    <w:basedOn w:val="DefaultParagraphFont"/>
    <w:link w:val="Subtitle"/>
    <w:rsid w:val="00053744"/>
    <w:rPr>
      <w:bCs/>
      <w:szCs w:val="26"/>
      <w:u w:val="single"/>
    </w:rPr>
  </w:style>
  <w:style w:type="paragraph" w:styleId="Subtitle">
    <w:name w:val="Subtitle"/>
    <w:aliases w:val="Underlined card text"/>
    <w:basedOn w:val="Normal"/>
    <w:next w:val="Normal"/>
    <w:link w:val="SubtitleChar"/>
    <w:qFormat/>
    <w:rsid w:val="00053744"/>
    <w:pPr>
      <w:spacing w:after="60"/>
      <w:contextualSpacing/>
      <w:outlineLvl w:val="1"/>
    </w:pPr>
    <w:rPr>
      <w:rFonts w:asciiTheme="minorHAnsi" w:hAnsiTheme="minorHAnsi"/>
      <w:bCs/>
      <w:szCs w:val="26"/>
      <w:u w:val="single"/>
    </w:rPr>
  </w:style>
  <w:style w:type="character" w:customStyle="1" w:styleId="SubtitleChar1">
    <w:name w:val="Subtitle Char1"/>
    <w:aliases w:val="Underlined card text Char1"/>
    <w:basedOn w:val="DefaultParagraphFont"/>
    <w:uiPriority w:val="11"/>
    <w:rsid w:val="00053744"/>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053744"/>
    <w:rPr>
      <w:rFonts w:cs="Times New Roman"/>
    </w:rPr>
  </w:style>
  <w:style w:type="character" w:customStyle="1" w:styleId="StyleStyle411pt1Char">
    <w:name w:val="Style Style4 + 11 pt1 Char"/>
    <w:basedOn w:val="Style4Char"/>
    <w:link w:val="StyleStyle411pt1"/>
    <w:rsid w:val="00053744"/>
    <w:rPr>
      <w:rFonts w:ascii="Arial" w:eastAsia="Times New Roman" w:hAnsi="Arial" w:cs="Times New Roman"/>
      <w:sz w:val="20"/>
      <w:szCs w:val="24"/>
      <w:u w:val="single"/>
    </w:rPr>
  </w:style>
  <w:style w:type="character" w:customStyle="1" w:styleId="BoldandUnderlineCharChar2">
    <w:name w:val="Bold and Underline Char Char2"/>
    <w:basedOn w:val="DefaultParagraphFont"/>
    <w:rsid w:val="00053744"/>
    <w:rPr>
      <w:b/>
      <w:u w:val="single"/>
      <w:lang w:val="en-US" w:eastAsia="en-US" w:bidi="ar-SA"/>
    </w:rPr>
  </w:style>
  <w:style w:type="character" w:customStyle="1" w:styleId="StyleUnderlineCharChar111pt">
    <w:name w:val="Style Underline Char Char1 + 11 pt"/>
    <w:basedOn w:val="DefaultParagraphFont"/>
    <w:rsid w:val="00053744"/>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053744"/>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053744"/>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053744"/>
    <w:rPr>
      <w:sz w:val="22"/>
      <w:u w:val="single"/>
    </w:rPr>
  </w:style>
  <w:style w:type="paragraph" w:customStyle="1" w:styleId="StyleMinimizedTextArialNarrow9pt">
    <w:name w:val="Style Minimized Text + Arial Narrow 9 pt"/>
    <w:basedOn w:val="Normal"/>
    <w:link w:val="StyleMinimizedTextArialNarrow9ptChar"/>
    <w:qFormat/>
    <w:rsid w:val="00053744"/>
    <w:pPr>
      <w:contextualSpacing/>
    </w:pPr>
    <w:rPr>
      <w:rFonts w:ascii="Arial" w:eastAsia="Times New Roman" w:hAnsi="Arial" w:cs="Arial"/>
      <w:sz w:val="20"/>
      <w:szCs w:val="24"/>
    </w:rPr>
  </w:style>
  <w:style w:type="character" w:customStyle="1" w:styleId="StyleMinimizedTextArialNarrow9ptChar">
    <w:name w:val="Style Minimized Text + Arial Narrow 9 pt Char"/>
    <w:basedOn w:val="DefaultParagraphFont"/>
    <w:link w:val="StyleMinimizedTextArialNarrow9pt"/>
    <w:rsid w:val="00053744"/>
    <w:rPr>
      <w:rFonts w:ascii="Arial" w:eastAsia="Times New Roman" w:hAnsi="Arial" w:cs="Arial"/>
      <w:sz w:val="20"/>
      <w:szCs w:val="24"/>
    </w:rPr>
  </w:style>
  <w:style w:type="paragraph" w:customStyle="1" w:styleId="StyleBoldandUnderlineChar11ptNotBold">
    <w:name w:val="Style Bold and Underline Char + 11 pt Not Bold"/>
    <w:link w:val="StyleBoldandUnderlineChar11ptNotBoldChar"/>
    <w:qFormat/>
    <w:rsid w:val="00053744"/>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053744"/>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053744"/>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053744"/>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053744"/>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053744"/>
    <w:rPr>
      <w:b w:val="0"/>
      <w:bCs/>
      <w:sz w:val="20"/>
      <w:u w:val="single"/>
      <w:lang w:val="en-US" w:eastAsia="en-US" w:bidi="ar-SA"/>
    </w:rPr>
  </w:style>
  <w:style w:type="character" w:customStyle="1" w:styleId="Styleunderline9pt">
    <w:name w:val="Style underline + 9 pt"/>
    <w:basedOn w:val="underline"/>
    <w:rsid w:val="00053744"/>
    <w:rPr>
      <w:rFonts w:ascii="Times New Roman" w:hAnsi="Times New Roman" w:cs="Times New Roman"/>
      <w:b w:val="0"/>
      <w:iCs/>
      <w:sz w:val="20"/>
      <w:u w:val="single"/>
      <w:bdr w:val="single" w:sz="18" w:space="0" w:color="auto"/>
    </w:rPr>
  </w:style>
  <w:style w:type="character" w:customStyle="1" w:styleId="StyleTimesNewRoman9pt">
    <w:name w:val="Style Times New Roman 9 pt"/>
    <w:basedOn w:val="DefaultParagraphFont"/>
    <w:rsid w:val="00053744"/>
    <w:rPr>
      <w:rFonts w:ascii="Times New Roman" w:hAnsi="Times New Roman"/>
      <w:sz w:val="20"/>
    </w:rPr>
  </w:style>
  <w:style w:type="character" w:customStyle="1" w:styleId="Styleunderline9pt1">
    <w:name w:val="Style underline + 9 pt1"/>
    <w:basedOn w:val="underline"/>
    <w:rsid w:val="00053744"/>
    <w:rPr>
      <w:rFonts w:ascii="Times New Roman" w:hAnsi="Times New Roman" w:cs="Times New Roman"/>
      <w:b w:val="0"/>
      <w:iCs/>
      <w:sz w:val="20"/>
      <w:u w:val="single"/>
      <w:bdr w:val="single" w:sz="18" w:space="0" w:color="auto"/>
    </w:rPr>
  </w:style>
  <w:style w:type="paragraph" w:customStyle="1" w:styleId="StyleUnderlineChar11pt2">
    <w:name w:val="Style Underline Char + 11 pt2"/>
    <w:link w:val="StyleUnderlineChar11pt2Char"/>
    <w:qFormat/>
    <w:rsid w:val="00053744"/>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UnderlineCharChar"/>
    <w:link w:val="StyleUnderlineChar11pt2"/>
    <w:rsid w:val="00053744"/>
    <w:rPr>
      <w:rFonts w:ascii="Times New Roman" w:eastAsia="Times New Roman" w:hAnsi="Times New Roman" w:cs="Times New Roman"/>
      <w:sz w:val="20"/>
      <w:szCs w:val="20"/>
      <w:u w:val="single"/>
      <w:lang w:val="en-US" w:eastAsia="ja-JP" w:bidi="ar-SA"/>
    </w:rPr>
  </w:style>
  <w:style w:type="character" w:customStyle="1" w:styleId="StyleBoldandUnderlineCharChar11pt">
    <w:name w:val="Style Bold and Underline Char Char + 11 pt"/>
    <w:basedOn w:val="DefaultParagraphFont"/>
    <w:rsid w:val="00053744"/>
    <w:rPr>
      <w:b/>
      <w:bCs/>
      <w:noProof w:val="0"/>
      <w:sz w:val="20"/>
      <w:u w:val="single"/>
      <w:lang w:val="en-US" w:eastAsia="en-US" w:bidi="ar-SA"/>
    </w:rPr>
  </w:style>
  <w:style w:type="character" w:customStyle="1" w:styleId="Hyperlink23">
    <w:name w:val="Hyperlink23"/>
    <w:basedOn w:val="DefaultParagraphFont"/>
    <w:rsid w:val="00053744"/>
    <w:rPr>
      <w:color w:val="3300CC"/>
      <w:u w:val="single"/>
    </w:rPr>
  </w:style>
  <w:style w:type="paragraph" w:customStyle="1" w:styleId="cardCharChar">
    <w:name w:val="card Char Char"/>
    <w:basedOn w:val="Normal"/>
    <w:link w:val="cardCharCharChar"/>
    <w:qFormat/>
    <w:rsid w:val="00053744"/>
    <w:pPr>
      <w:ind w:left="288" w:right="288"/>
      <w:contextualSpacing/>
    </w:pPr>
    <w:rPr>
      <w:rFonts w:ascii="Arial" w:eastAsia="Times New Roman" w:hAnsi="Arial" w:cs="Arial"/>
      <w:sz w:val="20"/>
      <w:szCs w:val="20"/>
    </w:rPr>
  </w:style>
  <w:style w:type="character" w:customStyle="1" w:styleId="cardCharCharChar">
    <w:name w:val="card Char Char Char"/>
    <w:basedOn w:val="DefaultParagraphFont"/>
    <w:link w:val="cardCharChar"/>
    <w:rsid w:val="00053744"/>
    <w:rPr>
      <w:rFonts w:ascii="Arial" w:eastAsia="Times New Roman" w:hAnsi="Arial" w:cs="Arial"/>
      <w:sz w:val="20"/>
      <w:szCs w:val="20"/>
    </w:rPr>
  </w:style>
  <w:style w:type="character" w:customStyle="1" w:styleId="StyleunderlineArialNarrow9ptBold">
    <w:name w:val="Style underline + Arial Narrow 9 pt Bold"/>
    <w:basedOn w:val="underline"/>
    <w:rsid w:val="00053744"/>
    <w:rPr>
      <w:rFonts w:ascii="Times New Roman" w:hAnsi="Times New Roman"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053744"/>
  </w:style>
  <w:style w:type="character" w:customStyle="1" w:styleId="StylecardCharCharArialNarrow9ptChar">
    <w:name w:val="Style card Char Char + Arial Narrow 9 pt Char"/>
    <w:basedOn w:val="cardCharCharChar"/>
    <w:link w:val="StylecardCharCharArialNarrow9pt"/>
    <w:rsid w:val="00053744"/>
    <w:rPr>
      <w:rFonts w:ascii="Arial" w:eastAsia="Times New Roman" w:hAnsi="Arial" w:cs="Arial"/>
      <w:sz w:val="20"/>
      <w:szCs w:val="20"/>
    </w:rPr>
  </w:style>
  <w:style w:type="character" w:customStyle="1" w:styleId="UnderlineCharCharChar">
    <w:name w:val="Underline Char Char Char"/>
    <w:basedOn w:val="DefaultParagraphFont"/>
    <w:rsid w:val="00053744"/>
    <w:rPr>
      <w:noProof w:val="0"/>
      <w:u w:val="single"/>
      <w:lang w:val="en-US" w:eastAsia="en-US" w:bidi="ar-SA"/>
    </w:rPr>
  </w:style>
  <w:style w:type="character" w:customStyle="1" w:styleId="CardTextChar1">
    <w:name w:val="Card Text Char1"/>
    <w:basedOn w:val="DefaultParagraphFont"/>
    <w:rsid w:val="00053744"/>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053744"/>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053744"/>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053744"/>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053744"/>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053744"/>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053744"/>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053744"/>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053744"/>
    <w:pPr>
      <w:contextualSpacing/>
    </w:pPr>
    <w:rPr>
      <w:rFonts w:ascii="Arial" w:eastAsia="Times New Roman" w:hAnsi="Arial" w:cs="Arial"/>
      <w:sz w:val="20"/>
      <w:szCs w:val="24"/>
    </w:rPr>
  </w:style>
  <w:style w:type="character" w:customStyle="1" w:styleId="TextsmallChar">
    <w:name w:val="Textsmall Char"/>
    <w:basedOn w:val="DefaultParagraphFont"/>
    <w:link w:val="Textsmall"/>
    <w:rsid w:val="00053744"/>
    <w:rPr>
      <w:rFonts w:ascii="Arial" w:eastAsia="Times New Roman" w:hAnsi="Arial" w:cs="Arial"/>
      <w:sz w:val="20"/>
      <w:szCs w:val="24"/>
    </w:rPr>
  </w:style>
  <w:style w:type="character" w:customStyle="1" w:styleId="CharChar111">
    <w:name w:val="Char Char111"/>
    <w:basedOn w:val="DefaultParagraphFont"/>
    <w:rsid w:val="00053744"/>
    <w:rPr>
      <w:rFonts w:cs="Arial"/>
      <w:bCs/>
      <w:szCs w:val="26"/>
      <w:u w:val="single"/>
      <w:lang w:val="en-US" w:eastAsia="en-US" w:bidi="ar-SA"/>
    </w:rPr>
  </w:style>
  <w:style w:type="character" w:customStyle="1" w:styleId="UnderlineBold">
    <w:name w:val="Underline + Bold"/>
    <w:uiPriority w:val="1"/>
    <w:qFormat/>
    <w:rsid w:val="00053744"/>
    <w:rPr>
      <w:b/>
      <w:sz w:val="20"/>
      <w:u w:val="single"/>
    </w:rPr>
  </w:style>
  <w:style w:type="paragraph" w:customStyle="1" w:styleId="cardtextsmall">
    <w:name w:val="card text small"/>
    <w:basedOn w:val="Normal"/>
    <w:qFormat/>
    <w:rsid w:val="00053744"/>
    <w:pPr>
      <w:contextualSpacing/>
    </w:pPr>
    <w:rPr>
      <w:rFonts w:ascii="Arial Narrow" w:eastAsia="Times New Roman" w:hAnsi="Arial Narrow" w:cs="Arial"/>
      <w:sz w:val="20"/>
      <w:szCs w:val="24"/>
    </w:rPr>
  </w:style>
  <w:style w:type="character" w:customStyle="1" w:styleId="AUnterdline">
    <w:name w:val="AUnterdline"/>
    <w:qFormat/>
    <w:rsid w:val="00053744"/>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053744"/>
    <w:rPr>
      <w:rFonts w:ascii="Times New Roman" w:hAnsi="Times New Roman"/>
      <w:b/>
      <w:bCs/>
      <w:sz w:val="20"/>
      <w:u w:val="single"/>
      <w:bdr w:val="single" w:sz="4" w:space="0" w:color="auto"/>
    </w:rPr>
  </w:style>
  <w:style w:type="character" w:customStyle="1" w:styleId="highlightedsearchterm">
    <w:name w:val="highlightedsearchterm"/>
    <w:rsid w:val="00053744"/>
  </w:style>
  <w:style w:type="character" w:customStyle="1" w:styleId="StyleUnderline1">
    <w:name w:val="Style Underline1"/>
    <w:basedOn w:val="DefaultParagraphFont"/>
    <w:rsid w:val="00053744"/>
    <w:rPr>
      <w:rFonts w:ascii="Times New Roman" w:hAnsi="Times New Roman"/>
      <w:sz w:val="20"/>
      <w:u w:val="single"/>
    </w:rPr>
  </w:style>
  <w:style w:type="paragraph" w:customStyle="1" w:styleId="CardIndented">
    <w:name w:val="Card (Indented)"/>
    <w:basedOn w:val="Normal"/>
    <w:link w:val="CardIndentedChar"/>
    <w:qFormat/>
    <w:rsid w:val="00053744"/>
    <w:pPr>
      <w:ind w:left="288"/>
      <w:contextualSpacing/>
    </w:pPr>
    <w:rPr>
      <w:rFonts w:ascii="Arial" w:hAnsi="Arial" w:cs="Arial"/>
      <w:sz w:val="20"/>
    </w:rPr>
  </w:style>
  <w:style w:type="paragraph" w:customStyle="1" w:styleId="StyleStyle49pt10">
    <w:name w:val="Style Style4 + 9 pt10"/>
    <w:basedOn w:val="Style4"/>
    <w:link w:val="StyleStyle49pt10Char"/>
    <w:qFormat/>
    <w:rsid w:val="00053744"/>
    <w:rPr>
      <w:rFonts w:cs="Times New Roman"/>
    </w:rPr>
  </w:style>
  <w:style w:type="character" w:customStyle="1" w:styleId="StyleStyle49pt10Char">
    <w:name w:val="Style Style4 + 9 pt10 Char"/>
    <w:basedOn w:val="Style4Char"/>
    <w:link w:val="StyleStyle49pt10"/>
    <w:rsid w:val="00053744"/>
    <w:rPr>
      <w:rFonts w:ascii="Arial" w:eastAsia="Times New Roman" w:hAnsi="Arial" w:cs="Times New Roman"/>
      <w:sz w:val="20"/>
      <w:szCs w:val="24"/>
      <w:u w:val="single"/>
    </w:rPr>
  </w:style>
  <w:style w:type="paragraph" w:customStyle="1" w:styleId="StyleStyle49ptBold7">
    <w:name w:val="Style Style4 + 9 pt Bold7"/>
    <w:basedOn w:val="Style4"/>
    <w:link w:val="StyleStyle49ptBold7Char"/>
    <w:qFormat/>
    <w:rsid w:val="00053744"/>
    <w:rPr>
      <w:rFonts w:cs="Times New Roman"/>
      <w:b/>
      <w:bCs/>
    </w:rPr>
  </w:style>
  <w:style w:type="character" w:customStyle="1" w:styleId="StyleStyle49ptBold7Char">
    <w:name w:val="Style Style4 + 9 pt Bold7 Char"/>
    <w:link w:val="StyleStyle49ptBold7"/>
    <w:rsid w:val="00053744"/>
    <w:rPr>
      <w:rFonts w:ascii="Arial" w:eastAsia="Times New Roman" w:hAnsi="Arial" w:cs="Times New Roman"/>
      <w:b/>
      <w:bCs/>
      <w:sz w:val="20"/>
      <w:szCs w:val="24"/>
      <w:u w:val="single"/>
    </w:rPr>
  </w:style>
  <w:style w:type="paragraph" w:customStyle="1" w:styleId="NormalUnderline">
    <w:name w:val="Normal Underline"/>
    <w:basedOn w:val="Normal"/>
    <w:link w:val="NormalUnderlineChar"/>
    <w:qFormat/>
    <w:rsid w:val="00053744"/>
    <w:pPr>
      <w:ind w:left="288"/>
      <w:contextualSpacing/>
    </w:pPr>
    <w:rPr>
      <w:rFonts w:ascii="Arial" w:eastAsia="Times New Roman" w:hAnsi="Arial" w:cs="Arial"/>
      <w:sz w:val="20"/>
      <w:szCs w:val="24"/>
      <w:u w:val="single"/>
    </w:rPr>
  </w:style>
  <w:style w:type="character" w:customStyle="1" w:styleId="NormalUnderlineChar">
    <w:name w:val="Normal Underline Char"/>
    <w:link w:val="NormalUnderline"/>
    <w:rsid w:val="00053744"/>
    <w:rPr>
      <w:rFonts w:ascii="Arial" w:eastAsia="Times New Roman" w:hAnsi="Arial" w:cs="Arial"/>
      <w:sz w:val="20"/>
      <w:szCs w:val="24"/>
      <w:u w:val="single"/>
    </w:rPr>
  </w:style>
  <w:style w:type="character" w:customStyle="1" w:styleId="DontRead">
    <w:name w:val="Don't Read"/>
    <w:qFormat/>
    <w:rsid w:val="00053744"/>
    <w:rPr>
      <w:rFonts w:ascii="Times New Roman" w:hAnsi="Times New Roman"/>
      <w:sz w:val="16"/>
    </w:rPr>
  </w:style>
  <w:style w:type="paragraph" w:customStyle="1" w:styleId="Underlinestyle">
    <w:name w:val="Underline style"/>
    <w:basedOn w:val="Normal"/>
    <w:qFormat/>
    <w:rsid w:val="00053744"/>
    <w:pPr>
      <w:contextualSpacing/>
    </w:pPr>
    <w:rPr>
      <w:rFonts w:ascii="Arial" w:eastAsia="Times New Roman" w:hAnsi="Arial" w:cs="Arial"/>
      <w:sz w:val="20"/>
      <w:szCs w:val="24"/>
      <w:u w:val="single"/>
    </w:rPr>
  </w:style>
  <w:style w:type="character" w:customStyle="1" w:styleId="Style11ptUnderline3">
    <w:name w:val="Style 11 pt Underline3"/>
    <w:rsid w:val="00053744"/>
    <w:rPr>
      <w:sz w:val="20"/>
      <w:u w:val="single"/>
    </w:rPr>
  </w:style>
  <w:style w:type="character" w:customStyle="1" w:styleId="27">
    <w:name w:val="27"/>
    <w:rsid w:val="00053744"/>
    <w:rPr>
      <w:rFonts w:cs="Arial"/>
      <w:bCs/>
      <w:sz w:val="20"/>
      <w:u w:val="single"/>
      <w:lang w:val="en-US" w:eastAsia="en-US" w:bidi="ar-SA"/>
    </w:rPr>
  </w:style>
  <w:style w:type="character" w:customStyle="1" w:styleId="2">
    <w:name w:val="2"/>
    <w:rsid w:val="00053744"/>
    <w:rPr>
      <w:rFonts w:cs="Arial"/>
      <w:bCs/>
      <w:sz w:val="20"/>
      <w:u w:val="single"/>
      <w:lang w:val="en-US" w:eastAsia="en-US" w:bidi="ar-SA"/>
    </w:rPr>
  </w:style>
  <w:style w:type="character" w:customStyle="1" w:styleId="Style9ptUnderline11">
    <w:name w:val="Style 9 pt Underline11"/>
    <w:basedOn w:val="DefaultParagraphFont"/>
    <w:rsid w:val="00053744"/>
    <w:rPr>
      <w:sz w:val="20"/>
      <w:u w:val="single"/>
    </w:rPr>
  </w:style>
  <w:style w:type="character" w:customStyle="1" w:styleId="Style9ptBoldUnderline5">
    <w:name w:val="Style 9 pt Bold Underline5"/>
    <w:basedOn w:val="DefaultParagraphFont"/>
    <w:rsid w:val="00053744"/>
    <w:rPr>
      <w:b/>
      <w:bCs/>
      <w:sz w:val="20"/>
      <w:u w:val="single"/>
    </w:rPr>
  </w:style>
  <w:style w:type="character" w:customStyle="1" w:styleId="CharChar114">
    <w:name w:val="Char Char114"/>
    <w:basedOn w:val="DefaultParagraphFont"/>
    <w:rsid w:val="00053744"/>
    <w:rPr>
      <w:rFonts w:cs="Arial"/>
      <w:bCs/>
      <w:szCs w:val="26"/>
      <w:u w:val="single"/>
      <w:lang w:val="en-US" w:eastAsia="en-US" w:bidi="ar-SA"/>
    </w:rPr>
  </w:style>
  <w:style w:type="character" w:customStyle="1" w:styleId="CharChar113">
    <w:name w:val="Char Char113"/>
    <w:basedOn w:val="DefaultParagraphFont"/>
    <w:rsid w:val="00053744"/>
    <w:rPr>
      <w:rFonts w:cs="Arial"/>
      <w:bCs/>
      <w:szCs w:val="26"/>
      <w:u w:val="single"/>
      <w:lang w:val="en-US" w:eastAsia="en-US" w:bidi="ar-SA"/>
    </w:rPr>
  </w:style>
  <w:style w:type="character" w:customStyle="1" w:styleId="CharChar112">
    <w:name w:val="Char Char112"/>
    <w:basedOn w:val="DefaultParagraphFont"/>
    <w:rsid w:val="00053744"/>
    <w:rPr>
      <w:rFonts w:cs="Arial"/>
      <w:bCs/>
      <w:szCs w:val="26"/>
      <w:u w:val="single"/>
      <w:lang w:val="en-US" w:eastAsia="en-US" w:bidi="ar-SA"/>
    </w:rPr>
  </w:style>
  <w:style w:type="character" w:customStyle="1" w:styleId="ssl0">
    <w:name w:val="ss_l0"/>
    <w:basedOn w:val="DefaultParagraphFont"/>
    <w:rsid w:val="00053744"/>
  </w:style>
  <w:style w:type="paragraph" w:styleId="CommentText">
    <w:name w:val="annotation text"/>
    <w:basedOn w:val="Normal"/>
    <w:link w:val="CommentTextChar"/>
    <w:uiPriority w:val="99"/>
    <w:rsid w:val="00053744"/>
    <w:pPr>
      <w:contextualSpacing/>
    </w:pPr>
    <w:rPr>
      <w:rFonts w:ascii="Arial" w:hAnsi="Arial" w:cs="Arial"/>
      <w:sz w:val="20"/>
      <w:szCs w:val="20"/>
    </w:rPr>
  </w:style>
  <w:style w:type="character" w:customStyle="1" w:styleId="CommentTextChar">
    <w:name w:val="Comment Text Char"/>
    <w:basedOn w:val="DefaultParagraphFont"/>
    <w:link w:val="CommentText"/>
    <w:uiPriority w:val="99"/>
    <w:rsid w:val="00053744"/>
    <w:rPr>
      <w:rFonts w:ascii="Arial" w:hAnsi="Arial" w:cs="Arial"/>
      <w:sz w:val="20"/>
      <w:szCs w:val="20"/>
    </w:rPr>
  </w:style>
  <w:style w:type="character" w:customStyle="1" w:styleId="CommentSubjectChar">
    <w:name w:val="Comment Subject Char"/>
    <w:basedOn w:val="CommentTextChar"/>
    <w:link w:val="CommentSubject"/>
    <w:uiPriority w:val="99"/>
    <w:rsid w:val="00053744"/>
    <w:rPr>
      <w:rFonts w:ascii="Arial" w:hAnsi="Arial" w:cs="Arial"/>
      <w:b/>
      <w:bCs/>
      <w:sz w:val="24"/>
      <w:szCs w:val="20"/>
    </w:rPr>
  </w:style>
  <w:style w:type="paragraph" w:styleId="CommentSubject">
    <w:name w:val="annotation subject"/>
    <w:basedOn w:val="CommentText"/>
    <w:next w:val="CommentText"/>
    <w:link w:val="CommentSubjectChar"/>
    <w:uiPriority w:val="99"/>
    <w:rsid w:val="00053744"/>
    <w:rPr>
      <w:b/>
      <w:bCs/>
      <w:sz w:val="24"/>
    </w:rPr>
  </w:style>
  <w:style w:type="character" w:customStyle="1" w:styleId="CommentSubjectChar1">
    <w:name w:val="Comment Subject Char1"/>
    <w:basedOn w:val="CommentTextChar"/>
    <w:uiPriority w:val="99"/>
    <w:rsid w:val="00053744"/>
    <w:rPr>
      <w:rFonts w:ascii="Arial" w:hAnsi="Arial" w:cs="Arial"/>
      <w:b/>
      <w:bCs/>
      <w:sz w:val="20"/>
      <w:szCs w:val="20"/>
    </w:rPr>
  </w:style>
  <w:style w:type="paragraph" w:customStyle="1" w:styleId="WW-Default1">
    <w:name w:val="WW-Default1"/>
    <w:basedOn w:val="Normal"/>
    <w:qFormat/>
    <w:rsid w:val="00053744"/>
    <w:pPr>
      <w:suppressAutoHyphens/>
      <w:contextualSpacing/>
    </w:pPr>
    <w:rPr>
      <w:rFonts w:ascii="Arial" w:eastAsia="Times New Roman" w:hAnsi="Arial" w:cs="Arial"/>
      <w:b/>
      <w:bCs/>
      <w:sz w:val="20"/>
      <w:szCs w:val="20"/>
      <w:lang w:eastAsia="ar-SA"/>
    </w:rPr>
  </w:style>
  <w:style w:type="paragraph" w:customStyle="1" w:styleId="Normal1">
    <w:name w:val="Normal1"/>
    <w:basedOn w:val="BodyText"/>
    <w:qFormat/>
    <w:rsid w:val="00053744"/>
    <w:pPr>
      <w:widowControl/>
    </w:pPr>
    <w:rPr>
      <w:sz w:val="22"/>
    </w:rPr>
  </w:style>
  <w:style w:type="character" w:customStyle="1" w:styleId="zoomme">
    <w:name w:val="zoomme"/>
    <w:basedOn w:val="DefaultParagraphFont"/>
    <w:rsid w:val="00053744"/>
  </w:style>
  <w:style w:type="character" w:customStyle="1" w:styleId="Date1">
    <w:name w:val="Date1"/>
    <w:basedOn w:val="DefaultParagraphFont"/>
    <w:rsid w:val="00053744"/>
  </w:style>
  <w:style w:type="character" w:customStyle="1" w:styleId="classauthor">
    <w:name w:val="class=&quot;author&quot;"/>
    <w:basedOn w:val="DefaultParagraphFont"/>
    <w:rsid w:val="00053744"/>
  </w:style>
  <w:style w:type="paragraph" w:customStyle="1" w:styleId="CardStyle">
    <w:name w:val="Card Style"/>
    <w:basedOn w:val="Normal"/>
    <w:link w:val="CardStyleChar"/>
    <w:qFormat/>
    <w:rsid w:val="00053744"/>
    <w:pPr>
      <w:contextualSpacing/>
    </w:pPr>
    <w:rPr>
      <w:rFonts w:ascii="Arial" w:eastAsia="Times New Roman" w:hAnsi="Arial" w:cs="Arial"/>
      <w:sz w:val="20"/>
      <w:szCs w:val="24"/>
    </w:rPr>
  </w:style>
  <w:style w:type="character" w:customStyle="1" w:styleId="CharCharChar">
    <w:name w:val="Char Char Char"/>
    <w:basedOn w:val="DefaultParagraphFont"/>
    <w:rsid w:val="00053744"/>
    <w:rPr>
      <w:rFonts w:cs="Arial"/>
      <w:bCs/>
      <w:szCs w:val="26"/>
      <w:u w:val="single"/>
      <w:lang w:val="en-US" w:eastAsia="en-US" w:bidi="ar-SA"/>
    </w:rPr>
  </w:style>
  <w:style w:type="character" w:customStyle="1" w:styleId="BoldUnderlineChar0">
    <w:name w:val="Bold Underline Char"/>
    <w:rsid w:val="00053744"/>
    <w:rPr>
      <w:rFonts w:ascii="Times New Roman" w:eastAsia="Times New Roman" w:hAnsi="Times New Roman"/>
      <w:b/>
      <w:bCs/>
      <w:szCs w:val="24"/>
      <w:u w:val="single"/>
    </w:rPr>
  </w:style>
  <w:style w:type="character" w:customStyle="1" w:styleId="texto1">
    <w:name w:val="texto1"/>
    <w:rsid w:val="00053744"/>
  </w:style>
  <w:style w:type="paragraph" w:customStyle="1" w:styleId="citenon-bold">
    <w:name w:val="cite non-bold"/>
    <w:basedOn w:val="Normal"/>
    <w:link w:val="citenon-boldChar"/>
    <w:qFormat/>
    <w:rsid w:val="00053744"/>
    <w:pPr>
      <w:contextualSpacing/>
    </w:pPr>
    <w:rPr>
      <w:rFonts w:ascii="Garamond" w:eastAsia="Times New Roman" w:hAnsi="Garamond" w:cs="Arial"/>
      <w:sz w:val="20"/>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053744"/>
    <w:pPr>
      <w:keepLines w:val="0"/>
      <w:pageBreakBefore w:val="0"/>
      <w:spacing w:before="240" w:after="60"/>
      <w:jc w:val="left"/>
    </w:pPr>
    <w:rPr>
      <w:rFonts w:ascii="Arial" w:eastAsia="Times New Roman" w:hAnsi="Arial"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053744"/>
    <w:rPr>
      <w:rFonts w:ascii="Arial" w:eastAsia="Times New Roman" w:hAnsi="Arial" w:cs="Arial"/>
      <w:b/>
      <w:sz w:val="24"/>
      <w:szCs w:val="28"/>
    </w:rPr>
  </w:style>
  <w:style w:type="paragraph" w:customStyle="1" w:styleId="Style23">
    <w:name w:val="Style23"/>
    <w:basedOn w:val="Normal"/>
    <w:uiPriority w:val="99"/>
    <w:qFormat/>
    <w:rsid w:val="00053744"/>
    <w:pPr>
      <w:widowControl w:val="0"/>
      <w:autoSpaceDE w:val="0"/>
      <w:autoSpaceDN w:val="0"/>
      <w:adjustRightInd w:val="0"/>
      <w:spacing w:line="209" w:lineRule="exact"/>
      <w:contextualSpacing/>
    </w:pPr>
    <w:rPr>
      <w:rFonts w:ascii="Arial" w:eastAsia="SimSun" w:hAnsi="Arial" w:cs="Arial"/>
      <w:sz w:val="20"/>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053744"/>
    <w:rPr>
      <w:rFonts w:ascii="Calibri" w:eastAsia="Times New Roman" w:hAnsi="Calibri"/>
      <w:sz w:val="24"/>
      <w:szCs w:val="24"/>
    </w:rPr>
  </w:style>
  <w:style w:type="character" w:customStyle="1" w:styleId="gray">
    <w:name w:val="gray"/>
    <w:basedOn w:val="DefaultParagraphFont"/>
    <w:rsid w:val="00053744"/>
  </w:style>
  <w:style w:type="paragraph" w:customStyle="1" w:styleId="Tagtemplate">
    <w:name w:val="Tagtemplate"/>
    <w:basedOn w:val="Normal"/>
    <w:link w:val="TagtemplateChar"/>
    <w:autoRedefine/>
    <w:qFormat/>
    <w:rsid w:val="00053744"/>
    <w:pPr>
      <w:keepNext/>
      <w:keepLines/>
      <w:contextualSpacing/>
    </w:pPr>
    <w:rPr>
      <w:rFonts w:ascii="Arial" w:eastAsia="Calibri" w:hAnsi="Arial" w:cs="Arial"/>
      <w:b/>
      <w:sz w:val="20"/>
    </w:rPr>
  </w:style>
  <w:style w:type="character" w:customStyle="1" w:styleId="TagtemplateChar">
    <w:name w:val="Tagtemplate Char"/>
    <w:basedOn w:val="DefaultParagraphFont"/>
    <w:link w:val="Tagtemplate"/>
    <w:rsid w:val="00053744"/>
    <w:rPr>
      <w:rFonts w:ascii="Arial" w:eastAsia="Calibri" w:hAnsi="Arial" w:cs="Arial"/>
      <w:b/>
      <w:sz w:val="20"/>
    </w:rPr>
  </w:style>
  <w:style w:type="character" w:customStyle="1" w:styleId="Styleunderline11ptBorderSinglesolidlineAuto05p">
    <w:name w:val="Style underline + 11 pt Border: : (Single solid line Auto  0.5 p..."/>
    <w:rsid w:val="00053744"/>
    <w:rPr>
      <w:sz w:val="20"/>
      <w:u w:val="single"/>
      <w:bdr w:val="single" w:sz="4" w:space="0" w:color="auto"/>
    </w:rPr>
  </w:style>
  <w:style w:type="paragraph" w:customStyle="1" w:styleId="Citation-FirstLine">
    <w:name w:val="Citation - First Line"/>
    <w:basedOn w:val="Normal"/>
    <w:next w:val="Normal"/>
    <w:autoRedefine/>
    <w:qFormat/>
    <w:rsid w:val="00053744"/>
    <w:pPr>
      <w:spacing w:line="240" w:lineRule="atLeast"/>
      <w:contextualSpacing/>
      <w:jc w:val="both"/>
    </w:pPr>
    <w:rPr>
      <w:rFonts w:ascii="Book Antiqua" w:eastAsia="Times New Roman" w:hAnsi="Book Antiqua" w:cs="Arial"/>
      <w:sz w:val="20"/>
      <w:szCs w:val="24"/>
    </w:rPr>
  </w:style>
  <w:style w:type="character" w:customStyle="1" w:styleId="CardText-Underlined">
    <w:name w:val="Card Text - Underlined"/>
    <w:rsid w:val="00053744"/>
    <w:rPr>
      <w:b/>
      <w:sz w:val="20"/>
      <w:u w:val="single"/>
    </w:rPr>
  </w:style>
  <w:style w:type="paragraph" w:customStyle="1" w:styleId="Citation-Complete">
    <w:name w:val="Citation - Complete"/>
    <w:basedOn w:val="Normal"/>
    <w:next w:val="Normal"/>
    <w:link w:val="Citation-CompleteChar"/>
    <w:autoRedefine/>
    <w:qFormat/>
    <w:rsid w:val="00053744"/>
    <w:pPr>
      <w:spacing w:after="120"/>
      <w:contextualSpacing/>
      <w:jc w:val="both"/>
    </w:pPr>
    <w:rPr>
      <w:rFonts w:ascii="Book Antiqua" w:eastAsia="Times New Roman" w:hAnsi="Book Antiqua" w:cs="Arial"/>
      <w:sz w:val="20"/>
      <w:szCs w:val="24"/>
    </w:rPr>
  </w:style>
  <w:style w:type="character" w:customStyle="1" w:styleId="Citation-CompleteChar">
    <w:name w:val="Citation - Complete Char"/>
    <w:basedOn w:val="DefaultParagraphFont"/>
    <w:link w:val="Citation-Complete"/>
    <w:locked/>
    <w:rsid w:val="00053744"/>
    <w:rPr>
      <w:rFonts w:ascii="Book Antiqua" w:eastAsia="Times New Roman" w:hAnsi="Book Antiqua" w:cs="Arial"/>
      <w:sz w:val="20"/>
      <w:szCs w:val="24"/>
    </w:rPr>
  </w:style>
  <w:style w:type="character" w:customStyle="1" w:styleId="MicroTextChar0">
    <w:name w:val="MicroText Char"/>
    <w:link w:val="MicroText0"/>
    <w:rsid w:val="00053744"/>
    <w:rPr>
      <w:rFonts w:ascii="Arial Narrow" w:hAnsi="Arial Narrow"/>
      <w:sz w:val="12"/>
      <w:szCs w:val="24"/>
    </w:rPr>
  </w:style>
  <w:style w:type="paragraph" w:customStyle="1" w:styleId="TagCite">
    <w:name w:val="Tag/Cite"/>
    <w:basedOn w:val="Normal"/>
    <w:qFormat/>
    <w:rsid w:val="00053744"/>
    <w:pPr>
      <w:contextualSpacing/>
    </w:pPr>
    <w:rPr>
      <w:rFonts w:ascii="Arial" w:eastAsia="Times New Roman" w:hAnsi="Arial" w:cs="Arial"/>
      <w:b/>
      <w:sz w:val="20"/>
      <w:szCs w:val="24"/>
    </w:rPr>
  </w:style>
  <w:style w:type="character" w:customStyle="1" w:styleId="Style11ptItalicUnderline">
    <w:name w:val="Style 11 pt Italic Underline"/>
    <w:basedOn w:val="DefaultParagraphFont"/>
    <w:rsid w:val="00053744"/>
    <w:rPr>
      <w:i/>
      <w:iCs/>
      <w:sz w:val="20"/>
      <w:u w:val="single"/>
    </w:rPr>
  </w:style>
  <w:style w:type="character" w:customStyle="1" w:styleId="Style11ptItalic">
    <w:name w:val="Style 11 pt Italic"/>
    <w:basedOn w:val="DefaultParagraphFont"/>
    <w:rsid w:val="00053744"/>
    <w:rPr>
      <w:rFonts w:ascii="Times New Roman" w:hAnsi="Times New Roman"/>
      <w:i/>
      <w:iCs/>
      <w:sz w:val="20"/>
    </w:rPr>
  </w:style>
  <w:style w:type="character" w:customStyle="1" w:styleId="BoldandUnderlineChar">
    <w:name w:val="Bold and Underline Char"/>
    <w:basedOn w:val="DefaultParagraphFont"/>
    <w:link w:val="BoldandUnderline"/>
    <w:locked/>
    <w:rsid w:val="00053744"/>
    <w:rPr>
      <w:b/>
      <w:szCs w:val="24"/>
      <w:u w:val="single"/>
    </w:rPr>
  </w:style>
  <w:style w:type="paragraph" w:customStyle="1" w:styleId="BoldandUnderline">
    <w:name w:val="Bold and Underline"/>
    <w:basedOn w:val="Normal"/>
    <w:link w:val="BoldandUnderlineChar"/>
    <w:qFormat/>
    <w:rsid w:val="00053744"/>
    <w:pPr>
      <w:contextualSpacing/>
    </w:pPr>
    <w:rPr>
      <w:rFonts w:asciiTheme="minorHAnsi" w:hAnsiTheme="minorHAnsi"/>
      <w:b/>
      <w:szCs w:val="24"/>
      <w:u w:val="single"/>
    </w:rPr>
  </w:style>
  <w:style w:type="character" w:customStyle="1" w:styleId="hdr">
    <w:name w:val="hdr"/>
    <w:basedOn w:val="DefaultParagraphFont"/>
    <w:rsid w:val="00053744"/>
  </w:style>
  <w:style w:type="paragraph" w:customStyle="1" w:styleId="StyleStyle49ptBold3">
    <w:name w:val="Style Style4 + 9 pt Bold3"/>
    <w:basedOn w:val="Style4"/>
    <w:link w:val="StyleStyle49ptBold3Char"/>
    <w:qFormat/>
    <w:rsid w:val="00053744"/>
    <w:rPr>
      <w:rFonts w:cs="Times New Roman"/>
      <w:b/>
      <w:bCs/>
    </w:rPr>
  </w:style>
  <w:style w:type="character" w:customStyle="1" w:styleId="StyleStyle49ptBold3Char">
    <w:name w:val="Style Style4 + 9 pt Bold3 Char"/>
    <w:basedOn w:val="Style4Char"/>
    <w:link w:val="StyleStyle49ptBold3"/>
    <w:rsid w:val="00053744"/>
    <w:rPr>
      <w:rFonts w:ascii="Arial" w:eastAsia="Times New Roman" w:hAnsi="Arial" w:cs="Times New Roman"/>
      <w:b/>
      <w:bCs/>
      <w:sz w:val="20"/>
      <w:szCs w:val="24"/>
      <w:u w:val="single"/>
    </w:rPr>
  </w:style>
  <w:style w:type="character" w:customStyle="1" w:styleId="Style9ptUnderline6">
    <w:name w:val="Style 9 pt Underline6"/>
    <w:basedOn w:val="DefaultParagraphFont"/>
    <w:rsid w:val="00053744"/>
    <w:rPr>
      <w:sz w:val="20"/>
      <w:u w:val="single"/>
    </w:rPr>
  </w:style>
  <w:style w:type="character" w:customStyle="1" w:styleId="ct-with-fmlt">
    <w:name w:val="ct-with-fmlt"/>
    <w:basedOn w:val="DefaultParagraphFont"/>
    <w:rsid w:val="00053744"/>
  </w:style>
  <w:style w:type="character" w:styleId="IntenseEmphasis">
    <w:name w:val="Intense Emphasis"/>
    <w:aliases w:val="cites Char Ch,Intense Emphasis4,9.5 pt,Underline Char,Cites and Cards Char1,Bold Underlined Char1,9.5 p,Intense Emphasis11111,9.5 ,Title Cha,8.,Heading 3 Char Char Char Char Char,Minimized Char,Cites and Cards Char2,UNDERLINE Char2,9.5"/>
    <w:qFormat/>
    <w:rsid w:val="00053744"/>
    <w:rPr>
      <w:rFonts w:ascii="Arial" w:hAnsi="Arial" w:cs="Arial" w:hint="default"/>
      <w:b w:val="0"/>
      <w:bCs w:val="0"/>
      <w:sz w:val="20"/>
      <w:u w:val="single"/>
    </w:rPr>
  </w:style>
  <w:style w:type="paragraph" w:customStyle="1" w:styleId="TagText">
    <w:name w:val="TagText"/>
    <w:basedOn w:val="Normal"/>
    <w:qFormat/>
    <w:rsid w:val="00053744"/>
    <w:pPr>
      <w:contextualSpacing/>
    </w:pPr>
    <w:rPr>
      <w:rFonts w:ascii="Arial" w:eastAsiaTheme="minorEastAsia" w:hAnsi="Arial" w:cs="Arial"/>
      <w:b/>
      <w:sz w:val="20"/>
      <w:szCs w:val="24"/>
    </w:rPr>
  </w:style>
  <w:style w:type="paragraph" w:customStyle="1" w:styleId="StyleStyle49pt">
    <w:name w:val="Style Style4 + 9 pt"/>
    <w:basedOn w:val="Normal"/>
    <w:link w:val="StyleStyle49ptChar"/>
    <w:qFormat/>
    <w:rsid w:val="00053744"/>
    <w:pPr>
      <w:contextualSpacing/>
    </w:pPr>
    <w:rPr>
      <w:rFonts w:ascii="Arial" w:eastAsia="Times New Roman" w:hAnsi="Arial" w:cs="Arial"/>
      <w:sz w:val="20"/>
      <w:szCs w:val="24"/>
      <w:u w:val="single"/>
    </w:rPr>
  </w:style>
  <w:style w:type="character" w:customStyle="1" w:styleId="StyleStyle49ptChar">
    <w:name w:val="Style Style4 + 9 pt Char"/>
    <w:basedOn w:val="DefaultParagraphFont"/>
    <w:link w:val="StyleStyle49pt"/>
    <w:rsid w:val="00053744"/>
    <w:rPr>
      <w:rFonts w:ascii="Arial" w:eastAsia="Times New Roman" w:hAnsi="Arial" w:cs="Arial"/>
      <w:sz w:val="20"/>
      <w:szCs w:val="24"/>
      <w:u w:val="single"/>
    </w:rPr>
  </w:style>
  <w:style w:type="paragraph" w:customStyle="1" w:styleId="StyleStyle49ptBold">
    <w:name w:val="Style Style4 + 9 pt Bold"/>
    <w:basedOn w:val="Normal"/>
    <w:link w:val="StyleStyle49ptBoldChar"/>
    <w:qFormat/>
    <w:rsid w:val="00053744"/>
    <w:pPr>
      <w:contextualSpacing/>
    </w:pPr>
    <w:rPr>
      <w:rFonts w:ascii="Arial" w:eastAsia="Times New Roman" w:hAnsi="Arial" w:cs="Arial"/>
      <w:b/>
      <w:bCs/>
      <w:sz w:val="20"/>
      <w:szCs w:val="24"/>
      <w:u w:val="single"/>
    </w:rPr>
  </w:style>
  <w:style w:type="character" w:customStyle="1" w:styleId="StyleStyle49ptBoldChar">
    <w:name w:val="Style Style4 + 9 pt Bold Char"/>
    <w:basedOn w:val="DefaultParagraphFont"/>
    <w:link w:val="StyleStyle49ptBold"/>
    <w:rsid w:val="00053744"/>
    <w:rPr>
      <w:rFonts w:ascii="Arial" w:eastAsia="Times New Roman" w:hAnsi="Arial" w:cs="Arial"/>
      <w:b/>
      <w:bCs/>
      <w:sz w:val="20"/>
      <w:szCs w:val="24"/>
      <w:u w:val="single"/>
    </w:rPr>
  </w:style>
  <w:style w:type="paragraph" w:customStyle="1" w:styleId="StyleStyle49ptBoldItalic">
    <w:name w:val="Style Style4 + 9 pt Bold Italic"/>
    <w:basedOn w:val="Normal"/>
    <w:link w:val="StyleStyle49ptBoldItalicChar"/>
    <w:qFormat/>
    <w:rsid w:val="00053744"/>
    <w:pPr>
      <w:contextualSpacing/>
    </w:pPr>
    <w:rPr>
      <w:rFonts w:ascii="Arial" w:eastAsia="Times New Roman" w:hAnsi="Arial" w:cs="Arial"/>
      <w:b/>
      <w:bCs/>
      <w:i/>
      <w:iCs/>
      <w:sz w:val="20"/>
      <w:szCs w:val="24"/>
      <w:u w:val="single"/>
    </w:rPr>
  </w:style>
  <w:style w:type="character" w:customStyle="1" w:styleId="StyleStyle49ptBoldItalicChar">
    <w:name w:val="Style Style4 + 9 pt Bold Italic Char"/>
    <w:basedOn w:val="DefaultParagraphFont"/>
    <w:link w:val="StyleStyle49ptBoldItalic"/>
    <w:rsid w:val="00053744"/>
    <w:rPr>
      <w:rFonts w:ascii="Arial" w:eastAsia="Times New Roman" w:hAnsi="Arial" w:cs="Arial"/>
      <w:b/>
      <w:bCs/>
      <w:i/>
      <w:iCs/>
      <w:sz w:val="20"/>
      <w:szCs w:val="24"/>
      <w:u w:val="single"/>
    </w:rPr>
  </w:style>
  <w:style w:type="paragraph" w:customStyle="1" w:styleId="StyleUnderlined11ptBold">
    <w:name w:val="Style Underlined + 11 pt Bold"/>
    <w:link w:val="StyleUnderlined11ptBoldChar"/>
    <w:qFormat/>
    <w:rsid w:val="00053744"/>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053744"/>
    <w:rPr>
      <w:rFonts w:ascii="Arial" w:eastAsia="Times New Roman" w:hAnsi="Arial" w:cs="Arial"/>
      <w:b/>
      <w:bCs/>
      <w:szCs w:val="24"/>
      <w:u w:val="single"/>
    </w:rPr>
  </w:style>
  <w:style w:type="paragraph" w:customStyle="1" w:styleId="StyleUnderlined11pt">
    <w:name w:val="Style Underlined + 11 pt"/>
    <w:link w:val="StyleUnderlined11ptChar"/>
    <w:qFormat/>
    <w:rsid w:val="00053744"/>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053744"/>
    <w:rPr>
      <w:rFonts w:ascii="Arial" w:eastAsia="Times New Roman" w:hAnsi="Arial" w:cs="Arial"/>
      <w:szCs w:val="24"/>
      <w:u w:val="single"/>
    </w:rPr>
  </w:style>
  <w:style w:type="character" w:customStyle="1" w:styleId="newscontent">
    <w:name w:val="newscontent"/>
    <w:rsid w:val="00053744"/>
  </w:style>
  <w:style w:type="character" w:customStyle="1" w:styleId="StyleUnderlinePatternClearYellow">
    <w:name w:val="Style Underline Pattern: Clear (Yellow)"/>
    <w:basedOn w:val="DefaultParagraphFont"/>
    <w:rsid w:val="00053744"/>
    <w:rPr>
      <w:u w:val="single"/>
      <w:shd w:val="clear" w:color="auto" w:fill="00FF00"/>
    </w:rPr>
  </w:style>
  <w:style w:type="paragraph" w:customStyle="1" w:styleId="StyleUnderlineChar11pt3">
    <w:name w:val="Style Underline Char + 11 pt3"/>
    <w:link w:val="StyleUnderlineChar11pt3Char"/>
    <w:qFormat/>
    <w:rsid w:val="00053744"/>
    <w:rPr>
      <w:rFonts w:ascii="Arial Narrow" w:eastAsia="Times New Roman" w:hAnsi="Arial Narrow" w:cs="Arial"/>
      <w:szCs w:val="24"/>
      <w:u w:val="single"/>
    </w:rPr>
  </w:style>
  <w:style w:type="character" w:customStyle="1" w:styleId="StyleUnderlineChar11pt3Char">
    <w:name w:val="Style Underline Char + 11 pt3 Char"/>
    <w:basedOn w:val="UnderlineCharChar"/>
    <w:link w:val="StyleUnderlineChar11pt3"/>
    <w:rsid w:val="00053744"/>
    <w:rPr>
      <w:rFonts w:ascii="Arial Narrow" w:eastAsia="Times New Roman" w:hAnsi="Arial Narrow" w:cs="Arial"/>
      <w:szCs w:val="24"/>
      <w:u w:val="single"/>
      <w:lang w:val="en-US" w:eastAsia="en-US" w:bidi="ar-SA"/>
    </w:rPr>
  </w:style>
  <w:style w:type="character" w:customStyle="1" w:styleId="StyleBoldUnderline1">
    <w:name w:val="Style Bold Underline1"/>
    <w:basedOn w:val="DefaultParagraphFont"/>
    <w:rsid w:val="00053744"/>
    <w:rPr>
      <w:b w:val="0"/>
      <w:bCs/>
      <w:u w:val="single"/>
    </w:rPr>
  </w:style>
  <w:style w:type="character" w:customStyle="1" w:styleId="date-display-single">
    <w:name w:val="date-display-single"/>
    <w:basedOn w:val="DefaultParagraphFont"/>
    <w:rsid w:val="00053744"/>
  </w:style>
  <w:style w:type="character" w:customStyle="1" w:styleId="CommentTextChar1">
    <w:name w:val="Comment Text Char1"/>
    <w:basedOn w:val="DefaultParagraphFont"/>
    <w:uiPriority w:val="99"/>
    <w:rsid w:val="00053744"/>
    <w:rPr>
      <w:rFonts w:ascii="Times New Roman" w:hAnsi="Times New Roman" w:cs="Times New Roman"/>
      <w:sz w:val="20"/>
      <w:szCs w:val="20"/>
    </w:rPr>
  </w:style>
  <w:style w:type="character" w:customStyle="1" w:styleId="BodyTextChar1">
    <w:name w:val="Body Text Char1"/>
    <w:aliases w:val="Very Small Text Char1,BT Char1"/>
    <w:basedOn w:val="DefaultParagraphFont"/>
    <w:uiPriority w:val="99"/>
    <w:rsid w:val="00053744"/>
    <w:rPr>
      <w:rFonts w:ascii="Times New Roman" w:hAnsi="Times New Roman" w:cs="Times New Roman"/>
      <w:sz w:val="20"/>
    </w:rPr>
  </w:style>
  <w:style w:type="paragraph" w:customStyle="1" w:styleId="Cite2">
    <w:name w:val="Cite 2"/>
    <w:basedOn w:val="Normal"/>
    <w:qFormat/>
    <w:rsid w:val="00053744"/>
    <w:pPr>
      <w:contextualSpacing/>
    </w:pPr>
    <w:rPr>
      <w:rFonts w:ascii="Arial" w:eastAsia="MS Mincho" w:hAnsi="Arial" w:cs="Arial"/>
      <w:b/>
      <w:sz w:val="20"/>
      <w:szCs w:val="24"/>
      <w:u w:val="single"/>
    </w:rPr>
  </w:style>
  <w:style w:type="character" w:customStyle="1" w:styleId="StyleunderlineBold">
    <w:name w:val="Style underline + Bold"/>
    <w:basedOn w:val="underline"/>
    <w:rsid w:val="00053744"/>
    <w:rPr>
      <w:rFonts w:ascii="Times New Roman" w:hAnsi="Times New Roman" w:cs="Times New Roman"/>
      <w:b/>
      <w:bCs/>
      <w:iCs/>
      <w:sz w:val="20"/>
      <w:u w:val="single"/>
      <w:bdr w:val="single" w:sz="18" w:space="0" w:color="auto"/>
    </w:rPr>
  </w:style>
  <w:style w:type="paragraph" w:customStyle="1" w:styleId="cards0">
    <w:name w:val="cards"/>
    <w:basedOn w:val="Cites0"/>
    <w:qFormat/>
    <w:rsid w:val="00053744"/>
    <w:pPr>
      <w:widowControl/>
      <w:jc w:val="left"/>
    </w:pPr>
    <w:rPr>
      <w:szCs w:val="22"/>
    </w:rPr>
  </w:style>
  <w:style w:type="character" w:customStyle="1" w:styleId="Style10ptUnderline">
    <w:name w:val="Style 10 pt Underline"/>
    <w:basedOn w:val="DefaultParagraphFont"/>
    <w:rsid w:val="00053744"/>
    <w:rPr>
      <w:sz w:val="20"/>
      <w:u w:val="single"/>
    </w:rPr>
  </w:style>
  <w:style w:type="character" w:styleId="HTMLCite">
    <w:name w:val="HTML Cite"/>
    <w:rsid w:val="00053744"/>
    <w:rPr>
      <w:i/>
      <w:iCs/>
    </w:rPr>
  </w:style>
  <w:style w:type="character" w:customStyle="1" w:styleId="slug-pub-date">
    <w:name w:val="slug-pub-date"/>
    <w:basedOn w:val="DefaultParagraphFont"/>
    <w:rsid w:val="00053744"/>
  </w:style>
  <w:style w:type="character" w:customStyle="1" w:styleId="slug-vol">
    <w:name w:val="slug-vol"/>
    <w:basedOn w:val="DefaultParagraphFont"/>
    <w:rsid w:val="00053744"/>
  </w:style>
  <w:style w:type="character" w:customStyle="1" w:styleId="slug-issue">
    <w:name w:val="slug-issue"/>
    <w:basedOn w:val="DefaultParagraphFont"/>
    <w:rsid w:val="00053744"/>
  </w:style>
  <w:style w:type="character" w:customStyle="1" w:styleId="slug-pages">
    <w:name w:val="slug-pages"/>
    <w:basedOn w:val="DefaultParagraphFont"/>
    <w:rsid w:val="00053744"/>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053744"/>
    <w:rPr>
      <w:b/>
      <w:bCs/>
      <w:strike w:val="0"/>
      <w:dstrike w:val="0"/>
      <w:sz w:val="24"/>
      <w:u w:val="none"/>
      <w:effect w:val="none"/>
    </w:rPr>
  </w:style>
  <w:style w:type="character" w:customStyle="1" w:styleId="tagchar">
    <w:name w:val="tagchar"/>
    <w:basedOn w:val="DefaultParagraphFont"/>
    <w:rsid w:val="00053744"/>
  </w:style>
  <w:style w:type="paragraph" w:customStyle="1" w:styleId="NormalText">
    <w:name w:val="Normal Text"/>
    <w:basedOn w:val="Normal"/>
    <w:link w:val="NormalTextChar"/>
    <w:autoRedefine/>
    <w:qFormat/>
    <w:rsid w:val="00053744"/>
    <w:pPr>
      <w:contextualSpacing/>
      <w:jc w:val="both"/>
    </w:pPr>
    <w:rPr>
      <w:rFonts w:ascii="Arial" w:eastAsia="Times New Roman" w:hAnsi="Arial" w:cs="Arial"/>
      <w:sz w:val="20"/>
      <w:szCs w:val="26"/>
    </w:rPr>
  </w:style>
  <w:style w:type="character" w:customStyle="1" w:styleId="pmterms11">
    <w:name w:val="pmterms11"/>
    <w:basedOn w:val="DefaultParagraphFont"/>
    <w:rsid w:val="00053744"/>
    <w:rPr>
      <w:b/>
      <w:bCs/>
      <w:i w:val="0"/>
      <w:iCs w:val="0"/>
      <w:color w:val="000000"/>
    </w:rPr>
  </w:style>
  <w:style w:type="character" w:customStyle="1" w:styleId="StyleUnderlineChar9ptBold">
    <w:name w:val="Style Underline Char + 9 pt Bold"/>
    <w:basedOn w:val="DefaultParagraphFont"/>
    <w:rsid w:val="00053744"/>
    <w:rPr>
      <w:rFonts w:ascii="Times New Roman" w:hAnsi="Times New Roman"/>
      <w:b/>
      <w:bCs/>
      <w:sz w:val="20"/>
      <w:u w:val="single"/>
      <w:lang w:val="en-US" w:eastAsia="en-US" w:bidi="ar-SA"/>
    </w:rPr>
  </w:style>
  <w:style w:type="character" w:customStyle="1" w:styleId="Style8pt">
    <w:name w:val="Style 8 pt"/>
    <w:basedOn w:val="DefaultParagraphFont"/>
    <w:rsid w:val="00053744"/>
    <w:rPr>
      <w:sz w:val="20"/>
    </w:rPr>
  </w:style>
  <w:style w:type="character" w:customStyle="1" w:styleId="UnderlineChar5Char">
    <w:name w:val="Underline Char5 Char"/>
    <w:basedOn w:val="DefaultParagraphFont"/>
    <w:rsid w:val="00053744"/>
    <w:rPr>
      <w:szCs w:val="24"/>
      <w:u w:val="single"/>
      <w:lang w:val="en-US" w:eastAsia="en-US" w:bidi="ar-SA"/>
    </w:rPr>
  </w:style>
  <w:style w:type="character" w:customStyle="1" w:styleId="BoldandUnderlineChar2Char1">
    <w:name w:val="Bold and Underline Char2 Char1"/>
    <w:basedOn w:val="DefaultParagraphFont"/>
    <w:rsid w:val="00053744"/>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053744"/>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053744"/>
    <w:rPr>
      <w:szCs w:val="24"/>
      <w:u w:val="single"/>
      <w:lang w:val="en-US" w:eastAsia="en-US" w:bidi="ar-SA"/>
    </w:rPr>
  </w:style>
  <w:style w:type="paragraph" w:customStyle="1" w:styleId="Language">
    <w:name w:val="Language"/>
    <w:basedOn w:val="Normal"/>
    <w:link w:val="LanguageChar"/>
    <w:qFormat/>
    <w:rsid w:val="00053744"/>
    <w:pPr>
      <w:contextualSpacing/>
    </w:pPr>
    <w:rPr>
      <w:rFonts w:ascii="Arial" w:eastAsia="Times New Roman" w:hAnsi="Arial" w:cs="Arial"/>
      <w:strike/>
      <w:sz w:val="20"/>
      <w:szCs w:val="20"/>
    </w:rPr>
  </w:style>
  <w:style w:type="character" w:customStyle="1" w:styleId="LanguageChar">
    <w:name w:val="Language Char"/>
    <w:basedOn w:val="DefaultParagraphFont"/>
    <w:link w:val="Language"/>
    <w:rsid w:val="00053744"/>
    <w:rPr>
      <w:rFonts w:ascii="Arial" w:eastAsia="Times New Roman" w:hAnsi="Arial" w:cs="Arial"/>
      <w:strike/>
      <w:sz w:val="20"/>
      <w:szCs w:val="20"/>
    </w:rPr>
  </w:style>
  <w:style w:type="paragraph" w:customStyle="1" w:styleId="UnderlineChar3">
    <w:name w:val="Underline Char3"/>
    <w:basedOn w:val="Normal"/>
    <w:link w:val="UnderlineChar3Char"/>
    <w:qFormat/>
    <w:rsid w:val="00053744"/>
    <w:pPr>
      <w:contextualSpacing/>
    </w:pPr>
    <w:rPr>
      <w:rFonts w:ascii="Arial" w:eastAsia="Times New Roman" w:hAnsi="Arial" w:cs="Arial"/>
      <w:sz w:val="20"/>
      <w:szCs w:val="24"/>
      <w:u w:val="single"/>
    </w:rPr>
  </w:style>
  <w:style w:type="character" w:customStyle="1" w:styleId="UnderlineChar3Char">
    <w:name w:val="Underline Char3 Char"/>
    <w:basedOn w:val="DefaultParagraphFont"/>
    <w:link w:val="UnderlineChar3"/>
    <w:rsid w:val="00053744"/>
    <w:rPr>
      <w:rFonts w:ascii="Arial" w:eastAsia="Times New Roman" w:hAnsi="Arial" w:cs="Arial"/>
      <w:sz w:val="20"/>
      <w:szCs w:val="24"/>
      <w:u w:val="single"/>
    </w:rPr>
  </w:style>
  <w:style w:type="paragraph" w:customStyle="1" w:styleId="BoldandUnderlineChar3Char">
    <w:name w:val="Bold and Underline Char3 Char"/>
    <w:basedOn w:val="Normal"/>
    <w:link w:val="BoldandUnderlineChar3CharChar"/>
    <w:qFormat/>
    <w:rsid w:val="00053744"/>
    <w:pPr>
      <w:contextualSpacing/>
    </w:pPr>
    <w:rPr>
      <w:rFonts w:ascii="Arial" w:eastAsia="Times New Roman" w:hAnsi="Arial" w:cs="Arial"/>
      <w:b/>
      <w:sz w:val="20"/>
      <w:szCs w:val="24"/>
      <w:u w:val="single"/>
    </w:rPr>
  </w:style>
  <w:style w:type="character" w:customStyle="1" w:styleId="BoldandUnderlineChar3CharChar">
    <w:name w:val="Bold and Underline Char3 Char Char"/>
    <w:basedOn w:val="DefaultParagraphFont"/>
    <w:link w:val="BoldandUnderlineChar3Char"/>
    <w:rsid w:val="00053744"/>
    <w:rPr>
      <w:rFonts w:ascii="Arial" w:eastAsia="Times New Roman" w:hAnsi="Arial" w:cs="Arial"/>
      <w:b/>
      <w:sz w:val="20"/>
      <w:szCs w:val="24"/>
      <w:u w:val="single"/>
    </w:rPr>
  </w:style>
  <w:style w:type="character" w:customStyle="1" w:styleId="UnderlineChar1">
    <w:name w:val="Underline Char1"/>
    <w:basedOn w:val="DefaultParagraphFont"/>
    <w:rsid w:val="00053744"/>
    <w:rPr>
      <w:szCs w:val="24"/>
      <w:u w:val="single"/>
      <w:lang w:val="en-US" w:eastAsia="en-US" w:bidi="ar-SA"/>
    </w:rPr>
  </w:style>
  <w:style w:type="character" w:customStyle="1" w:styleId="BoldandUnderlineChar1Char2Char">
    <w:name w:val="Bold and Underline Char1 Char2 Char"/>
    <w:basedOn w:val="DefaultParagraphFont"/>
    <w:rsid w:val="00053744"/>
    <w:rPr>
      <w:b/>
      <w:szCs w:val="24"/>
      <w:u w:val="single"/>
      <w:lang w:val="en-US" w:eastAsia="en-US" w:bidi="ar-SA"/>
    </w:rPr>
  </w:style>
  <w:style w:type="character" w:customStyle="1" w:styleId="SmalltextChar">
    <w:name w:val="Small text Char"/>
    <w:aliases w:val="Quote1 Char1"/>
    <w:link w:val="Smalltext"/>
    <w:rsid w:val="00053744"/>
    <w:rPr>
      <w:rFonts w:ascii="Arial Narrow" w:eastAsia="Times New Roman" w:hAnsi="Arial Narrow" w:cs="Arial"/>
      <w:sz w:val="20"/>
      <w:szCs w:val="24"/>
    </w:rPr>
  </w:style>
  <w:style w:type="paragraph" w:customStyle="1" w:styleId="HotRoute">
    <w:name w:val="Hot Route"/>
    <w:basedOn w:val="Normal"/>
    <w:link w:val="HotRouteChar0"/>
    <w:qFormat/>
    <w:rsid w:val="00053744"/>
    <w:pPr>
      <w:ind w:left="144"/>
      <w:contextualSpacing/>
    </w:pPr>
    <w:rPr>
      <w:rFonts w:ascii="Arial" w:eastAsia="Times New Roman" w:hAnsi="Arial" w:cs="Arial"/>
      <w:sz w:val="20"/>
      <w:szCs w:val="24"/>
    </w:rPr>
  </w:style>
  <w:style w:type="paragraph" w:customStyle="1" w:styleId="Cardstyle0">
    <w:name w:val="Cardstyle"/>
    <w:basedOn w:val="Normal"/>
    <w:next w:val="Normal"/>
    <w:rsid w:val="00053744"/>
    <w:pPr>
      <w:contextualSpacing/>
    </w:pPr>
    <w:rPr>
      <w:rFonts w:ascii="Arial" w:eastAsia="Times New Roman" w:hAnsi="Arial" w:cs="Arial"/>
      <w:sz w:val="20"/>
      <w:szCs w:val="24"/>
    </w:rPr>
  </w:style>
  <w:style w:type="character" w:customStyle="1" w:styleId="Style12ptBoldUnderline1">
    <w:name w:val="Style 12 pt Bold Underline1"/>
    <w:basedOn w:val="DefaultParagraphFont"/>
    <w:rsid w:val="00053744"/>
    <w:rPr>
      <w:b/>
      <w:bCs/>
      <w:sz w:val="24"/>
      <w:u w:val="single"/>
    </w:rPr>
  </w:style>
  <w:style w:type="character" w:customStyle="1" w:styleId="StyleEmphasisArial12ptBoldNotItalic">
    <w:name w:val="Style Emphasis + Arial 12 pt Bold Not Italic"/>
    <w:basedOn w:val="Emphasis"/>
    <w:rsid w:val="00053744"/>
    <w:rPr>
      <w:rFonts w:ascii="Arial" w:hAnsi="Arial" w:cs="Times New Roman"/>
      <w:b w:val="0"/>
      <w:bCs/>
      <w:i/>
      <w:iCs/>
      <w:sz w:val="24"/>
      <w:u w:val="single"/>
      <w:bdr w:val="single" w:sz="8" w:space="0" w:color="auto"/>
    </w:rPr>
  </w:style>
  <w:style w:type="character" w:customStyle="1" w:styleId="DebateHighlighted">
    <w:name w:val="Debate Highlighted"/>
    <w:qFormat/>
    <w:rsid w:val="00053744"/>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053744"/>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053744"/>
    <w:pPr>
      <w:ind w:left="360"/>
      <w:contextualSpacing/>
    </w:pPr>
    <w:rPr>
      <w:rFonts w:ascii="SimSun" w:eastAsia="SimSun" w:hAnsi="SimSun"/>
      <w:sz w:val="15"/>
      <w:szCs w:val="24"/>
      <w:lang w:eastAsia="zh-CN"/>
    </w:rPr>
  </w:style>
  <w:style w:type="character" w:customStyle="1" w:styleId="CardsHighlight">
    <w:name w:val="Cards Highlight"/>
    <w:basedOn w:val="DefaultParagraphFont"/>
    <w:uiPriority w:val="1"/>
    <w:rsid w:val="00053744"/>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053744"/>
    <w:rPr>
      <w:rFonts w:ascii="Times New Roman" w:hAnsi="Times New Roman"/>
      <w:sz w:val="20"/>
      <w:u w:val="single"/>
      <w:bdr w:val="none" w:sz="0" w:space="0" w:color="auto"/>
      <w:shd w:val="clear" w:color="auto" w:fill="C0C0C0"/>
    </w:rPr>
  </w:style>
  <w:style w:type="character" w:customStyle="1" w:styleId="smallChar">
    <w:name w:val="small Char"/>
    <w:rsid w:val="00053744"/>
    <w:rPr>
      <w:rFonts w:ascii="Calibri" w:eastAsia="Calibri" w:hAnsi="Calibri" w:cs="Calibri"/>
      <w:sz w:val="16"/>
      <w:szCs w:val="20"/>
      <w:lang w:val="x-none" w:eastAsia="x-none"/>
    </w:rPr>
  </w:style>
  <w:style w:type="paragraph" w:customStyle="1" w:styleId="HotRoute0">
    <w:name w:val="Hot Route!"/>
    <w:basedOn w:val="Normal"/>
    <w:qFormat/>
    <w:rsid w:val="00053744"/>
    <w:pPr>
      <w:ind w:left="144"/>
      <w:contextualSpacing/>
    </w:pPr>
    <w:rPr>
      <w:rFonts w:ascii="Arial" w:eastAsia="Times New Roman" w:hAnsi="Arial" w:cs="Arial"/>
      <w:sz w:val="20"/>
      <w:szCs w:val="24"/>
      <w:lang w:val="x-none" w:eastAsia="x-none"/>
    </w:rPr>
  </w:style>
  <w:style w:type="character" w:customStyle="1" w:styleId="BodyTextIndent3Char1">
    <w:name w:val="Body Text Indent 3 Char1"/>
    <w:basedOn w:val="DefaultParagraphFont"/>
    <w:uiPriority w:val="99"/>
    <w:rsid w:val="00053744"/>
    <w:rPr>
      <w:rFonts w:ascii="Times New Roman" w:hAnsi="Times New Roman" w:cs="Times New Roman"/>
      <w:sz w:val="16"/>
      <w:szCs w:val="16"/>
    </w:rPr>
  </w:style>
  <w:style w:type="character" w:customStyle="1" w:styleId="BodyText2Char1">
    <w:name w:val="Body Text 2 Char1"/>
    <w:basedOn w:val="DefaultParagraphFont"/>
    <w:uiPriority w:val="99"/>
    <w:rsid w:val="00053744"/>
    <w:rPr>
      <w:rFonts w:ascii="Times New Roman" w:hAnsi="Times New Roman" w:cs="Times New Roman"/>
      <w:sz w:val="20"/>
    </w:rPr>
  </w:style>
  <w:style w:type="character" w:customStyle="1" w:styleId="Heading2Char1CharCharCharCharCharC">
    <w:name w:val="Heading 2 Char1 Char Char Char Char Char C"/>
    <w:rsid w:val="00053744"/>
    <w:rPr>
      <w:rFonts w:cs="Arial"/>
      <w:b/>
      <w:bCs/>
      <w:iCs/>
      <w:sz w:val="24"/>
      <w:szCs w:val="28"/>
      <w:lang w:val="en-US" w:eastAsia="en-US" w:bidi="ar-SA"/>
    </w:rPr>
  </w:style>
  <w:style w:type="character" w:customStyle="1" w:styleId="underline1">
    <w:name w:val="underline1"/>
    <w:basedOn w:val="DefaultParagraphFont"/>
    <w:rsid w:val="00053744"/>
    <w:rPr>
      <w:u w:val="single"/>
    </w:rPr>
  </w:style>
  <w:style w:type="character" w:customStyle="1" w:styleId="author0">
    <w:name w:val="author"/>
    <w:basedOn w:val="DefaultParagraphFont"/>
    <w:rsid w:val="00053744"/>
    <w:rPr>
      <w:rFonts w:ascii="Times New Roman" w:hAnsi="Times New Roman"/>
      <w:b/>
      <w:sz w:val="24"/>
    </w:rPr>
  </w:style>
  <w:style w:type="character" w:customStyle="1" w:styleId="FontStyle291">
    <w:name w:val="Font Style291"/>
    <w:basedOn w:val="DefaultParagraphFont"/>
    <w:uiPriority w:val="99"/>
    <w:rsid w:val="00053744"/>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053744"/>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053744"/>
    <w:pPr>
      <w:contextualSpacing/>
    </w:pPr>
    <w:rPr>
      <w:rFonts w:ascii="Arial" w:eastAsia="Times New Roman" w:hAnsi="Arial" w:cs="Arial"/>
      <w:sz w:val="20"/>
      <w:szCs w:val="24"/>
    </w:rPr>
  </w:style>
  <w:style w:type="character" w:customStyle="1" w:styleId="StyleStyleMicroText7ptArialNarrow10ptChar">
    <w:name w:val="Style Style MicroText + 7 pt + Arial Narrow 10 pt Char"/>
    <w:basedOn w:val="DefaultParagraphFont"/>
    <w:link w:val="StyleStyleMicroText7ptArialNarrow10pt"/>
    <w:rsid w:val="00053744"/>
    <w:rPr>
      <w:rFonts w:ascii="Arial" w:eastAsia="Times New Roman" w:hAnsi="Arial" w:cs="Arial"/>
      <w:sz w:val="20"/>
      <w:szCs w:val="24"/>
    </w:rPr>
  </w:style>
  <w:style w:type="paragraph" w:customStyle="1" w:styleId="Cards1">
    <w:name w:val="Cards1"/>
    <w:basedOn w:val="Normal"/>
    <w:link w:val="Cards1Char"/>
    <w:qFormat/>
    <w:rsid w:val="00053744"/>
    <w:pPr>
      <w:ind w:left="288"/>
      <w:contextualSpacing/>
    </w:pPr>
    <w:rPr>
      <w:rFonts w:ascii="Arial" w:eastAsia="Times New Roman" w:hAnsi="Arial" w:cs="Arial"/>
      <w:sz w:val="20"/>
      <w:szCs w:val="24"/>
      <w:u w:val="single"/>
    </w:rPr>
  </w:style>
  <w:style w:type="character" w:customStyle="1" w:styleId="Cards1Char">
    <w:name w:val="Cards1 Char"/>
    <w:basedOn w:val="DefaultParagraphFont"/>
    <w:link w:val="Cards1"/>
    <w:rsid w:val="00053744"/>
    <w:rPr>
      <w:rFonts w:ascii="Arial" w:eastAsia="Times New Roman" w:hAnsi="Arial" w:cs="Arial"/>
      <w:sz w:val="20"/>
      <w:szCs w:val="24"/>
      <w:u w:val="single"/>
    </w:rPr>
  </w:style>
  <w:style w:type="paragraph" w:customStyle="1" w:styleId="StyleCardTextTimesNewRoman11ptUnderline">
    <w:name w:val="Style Card Text + Times New Roman 11 pt Underline"/>
    <w:link w:val="StyleCardTextTimesNewRoman11ptUnderlineChar"/>
    <w:qFormat/>
    <w:rsid w:val="00053744"/>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053744"/>
    <w:rPr>
      <w:rFonts w:ascii="Arial" w:eastAsia="Calibri" w:hAnsi="Arial" w:cs="Arial"/>
      <w:u w:val="single"/>
    </w:rPr>
  </w:style>
  <w:style w:type="character" w:customStyle="1" w:styleId="EmphasizeThis">
    <w:name w:val="EmphasizeThis"/>
    <w:rsid w:val="00053744"/>
    <w:rPr>
      <w:rFonts w:ascii="Georgia" w:hAnsi="Georgia"/>
      <w:b/>
      <w:iCs/>
      <w:sz w:val="24"/>
      <w:u w:val="thick"/>
    </w:rPr>
  </w:style>
  <w:style w:type="paragraph" w:customStyle="1" w:styleId="Stylecard8pt">
    <w:name w:val="Style card + 8 pt"/>
    <w:basedOn w:val="Normal"/>
    <w:link w:val="Stylecard8ptChar"/>
    <w:qFormat/>
    <w:rsid w:val="00053744"/>
    <w:pPr>
      <w:ind w:left="288" w:right="288"/>
      <w:contextualSpacing/>
    </w:pPr>
    <w:rPr>
      <w:rFonts w:ascii="Georgia" w:eastAsia="Times New Roman" w:hAnsi="Georgia" w:cs="Arial"/>
      <w:color w:val="000000"/>
      <w:sz w:val="20"/>
      <w:szCs w:val="24"/>
      <w:u w:val="single"/>
      <w:lang w:eastAsia="ar-SA"/>
    </w:rPr>
  </w:style>
  <w:style w:type="character" w:customStyle="1" w:styleId="Stylecard8ptChar">
    <w:name w:val="Style card + 8 pt Char"/>
    <w:basedOn w:val="cardChar"/>
    <w:link w:val="Stylecard8pt"/>
    <w:rsid w:val="00053744"/>
    <w:rPr>
      <w:rFonts w:ascii="Georgia" w:eastAsia="Times New Roman" w:hAnsi="Georgia" w:cs="Arial"/>
      <w:color w:val="000000"/>
      <w:sz w:val="20"/>
      <w:szCs w:val="24"/>
      <w:u w:val="single"/>
      <w:lang w:eastAsia="ar-SA"/>
    </w:rPr>
  </w:style>
  <w:style w:type="character" w:customStyle="1" w:styleId="bhl">
    <w:name w:val="bhl"/>
    <w:basedOn w:val="DefaultParagraphFont"/>
    <w:rsid w:val="00053744"/>
  </w:style>
  <w:style w:type="paragraph" w:customStyle="1" w:styleId="TagGA11">
    <w:name w:val="Tag GA 11"/>
    <w:basedOn w:val="TOC1"/>
    <w:qFormat/>
    <w:rsid w:val="00053744"/>
    <w:pPr>
      <w:spacing w:before="0" w:after="160"/>
    </w:pPr>
    <w:rPr>
      <w:rFonts w:ascii="Georgia" w:eastAsia="Calibri" w:hAnsi="Georgia"/>
      <w:u w:val="none"/>
      <w:lang w:bidi="ar-SA"/>
    </w:rPr>
  </w:style>
  <w:style w:type="paragraph" w:customStyle="1" w:styleId="CiteCard">
    <w:name w:val="Cite/Card"/>
    <w:basedOn w:val="TOC2"/>
    <w:qFormat/>
    <w:rsid w:val="00053744"/>
    <w:pPr>
      <w:tabs>
        <w:tab w:val="left" w:pos="4360"/>
      </w:tabs>
      <w:ind w:left="220"/>
    </w:pPr>
    <w:rPr>
      <w:rFonts w:ascii="Georgia" w:eastAsia="Calibri" w:hAnsi="Georgia"/>
      <w:sz w:val="22"/>
      <w:lang w:bidi="ar-SA"/>
    </w:rPr>
  </w:style>
  <w:style w:type="character" w:customStyle="1" w:styleId="CardTextUnderlinedChar">
    <w:name w:val="Card Text Underlined Char"/>
    <w:basedOn w:val="DefaultParagraphFont"/>
    <w:rsid w:val="00053744"/>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053744"/>
    <w:rPr>
      <w:sz w:val="16"/>
      <w:szCs w:val="16"/>
    </w:rPr>
  </w:style>
  <w:style w:type="character" w:customStyle="1" w:styleId="DocumentMapChar1">
    <w:name w:val="Document Map Char1"/>
    <w:basedOn w:val="DefaultParagraphFont"/>
    <w:uiPriority w:val="99"/>
    <w:rsid w:val="00053744"/>
    <w:rPr>
      <w:rFonts w:ascii="Tahoma" w:hAnsi="Tahoma" w:cs="Tahoma"/>
      <w:sz w:val="16"/>
      <w:szCs w:val="16"/>
    </w:rPr>
  </w:style>
  <w:style w:type="character" w:customStyle="1" w:styleId="addmd">
    <w:name w:val="addmd"/>
    <w:basedOn w:val="DefaultParagraphFont"/>
    <w:rsid w:val="00053744"/>
  </w:style>
  <w:style w:type="character" w:customStyle="1" w:styleId="UnderlinedChar1">
    <w:name w:val="Underlined Char1"/>
    <w:aliases w:val="Heading 4 Char1,Big card Char1,body Char1,small text Char1,Normal Tag Char1,heading 2 Char1,Ch Char1,no read Char1,No Spacing211 Char1,No Spacing12 Char1,No Spacing2111 Char1,Tag Char1,Heading 2 Char2 Char Char1,No Spacing1 Char1"/>
    <w:basedOn w:val="DefaultParagraphFont"/>
    <w:qFormat/>
    <w:rsid w:val="00053744"/>
    <w:rPr>
      <w:rFonts w:ascii="Arial" w:hAnsi="Arial"/>
      <w:b/>
      <w:sz w:val="26"/>
    </w:rPr>
  </w:style>
  <w:style w:type="paragraph" w:styleId="FootnoteText">
    <w:name w:val="footnote text"/>
    <w:basedOn w:val="Normal"/>
    <w:link w:val="FootnoteTextChar"/>
    <w:uiPriority w:val="99"/>
    <w:unhideWhenUsed/>
    <w:rsid w:val="00053744"/>
    <w:pPr>
      <w:contextualSpacing/>
    </w:pPr>
    <w:rPr>
      <w:rFonts w:ascii="Georgia" w:eastAsia="Calibri" w:hAnsi="Georgia" w:cs="Arial"/>
      <w:sz w:val="20"/>
      <w:szCs w:val="20"/>
      <w:lang w:eastAsia="zh-CN"/>
    </w:rPr>
  </w:style>
  <w:style w:type="character" w:customStyle="1" w:styleId="FootnoteTextChar">
    <w:name w:val="Footnote Text Char"/>
    <w:basedOn w:val="DefaultParagraphFont"/>
    <w:link w:val="FootnoteText"/>
    <w:uiPriority w:val="99"/>
    <w:rsid w:val="00053744"/>
    <w:rPr>
      <w:rFonts w:ascii="Georgia" w:eastAsia="Calibri" w:hAnsi="Georgia" w:cs="Arial"/>
      <w:sz w:val="20"/>
      <w:szCs w:val="20"/>
      <w:lang w:eastAsia="zh-CN"/>
    </w:rPr>
  </w:style>
  <w:style w:type="character" w:customStyle="1" w:styleId="UnderlinedTextCharChar">
    <w:name w:val="Underlined Text Char Char"/>
    <w:basedOn w:val="DefaultParagraphFont"/>
    <w:rsid w:val="00053744"/>
    <w:rPr>
      <w:rFonts w:cs="Arial"/>
      <w:bCs/>
      <w:noProof w:val="0"/>
      <w:szCs w:val="26"/>
      <w:u w:val="single"/>
      <w:lang w:val="en-US" w:eastAsia="en-US" w:bidi="ar-SA"/>
    </w:rPr>
  </w:style>
  <w:style w:type="character" w:customStyle="1" w:styleId="StyleTimesNewRoman12ptBold">
    <w:name w:val="Style Times New Roman 12 pt Bold"/>
    <w:rsid w:val="00053744"/>
    <w:rPr>
      <w:b/>
      <w:bCs/>
      <w:sz w:val="24"/>
    </w:rPr>
  </w:style>
  <w:style w:type="character" w:customStyle="1" w:styleId="CardText1Char">
    <w:name w:val="Card Text 1 Char"/>
    <w:link w:val="CardText1"/>
    <w:rsid w:val="00053744"/>
    <w:rPr>
      <w:rFonts w:ascii="Georgia" w:hAnsi="Georgia"/>
      <w:color w:val="000000"/>
      <w:u w:val="single"/>
    </w:rPr>
  </w:style>
  <w:style w:type="character" w:customStyle="1" w:styleId="BoldUnderlining">
    <w:name w:val="Bold Underlining"/>
    <w:rsid w:val="00053744"/>
    <w:rPr>
      <w:u w:val="single"/>
    </w:rPr>
  </w:style>
  <w:style w:type="character" w:customStyle="1" w:styleId="Intemphasis">
    <w:name w:val="Intemphasis"/>
    <w:uiPriority w:val="1"/>
    <w:qFormat/>
    <w:rsid w:val="00053744"/>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053744"/>
    <w:pPr>
      <w:ind w:left="288" w:right="288"/>
      <w:contextualSpacing/>
    </w:pPr>
    <w:rPr>
      <w:rFonts w:ascii="Arial" w:hAnsi="Arial" w:cs="Arial"/>
      <w:sz w:val="20"/>
      <w:szCs w:val="16"/>
    </w:rPr>
  </w:style>
  <w:style w:type="character" w:customStyle="1" w:styleId="cardtextChar2">
    <w:name w:val="cardtext Char"/>
    <w:basedOn w:val="DefaultParagraphFont"/>
    <w:link w:val="cardtext0"/>
    <w:rsid w:val="00053744"/>
    <w:rPr>
      <w:rFonts w:ascii="Arial" w:hAnsi="Arial" w:cs="Arial"/>
      <w:sz w:val="20"/>
      <w:szCs w:val="16"/>
    </w:rPr>
  </w:style>
  <w:style w:type="character" w:customStyle="1" w:styleId="BoldUnderlineChar1">
    <w:name w:val="BoldUnderline Char1"/>
    <w:rsid w:val="00053744"/>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053744"/>
    <w:pPr>
      <w:spacing w:after="200"/>
      <w:contextualSpacing/>
    </w:pPr>
    <w:rPr>
      <w:rFonts w:ascii="Arial" w:eastAsia="Calibri" w:hAnsi="Arial" w:cs="Arial"/>
      <w:sz w:val="20"/>
      <w:u w:val="single"/>
    </w:rPr>
  </w:style>
  <w:style w:type="character" w:customStyle="1" w:styleId="UnderlinedCardTextChar">
    <w:name w:val="Underlined Card Text Char"/>
    <w:link w:val="UnderlinedCardText"/>
    <w:rsid w:val="00053744"/>
    <w:rPr>
      <w:rFonts w:ascii="Arial" w:eastAsia="Calibri" w:hAnsi="Arial" w:cs="Arial"/>
      <w:sz w:val="20"/>
      <w:u w:val="single"/>
    </w:rPr>
  </w:style>
  <w:style w:type="character" w:customStyle="1" w:styleId="Hyperlink6">
    <w:name w:val="Hyperlink6"/>
    <w:basedOn w:val="DefaultParagraphFont"/>
    <w:rsid w:val="00053744"/>
    <w:rPr>
      <w:color w:val="3300CC"/>
      <w:u w:val="single"/>
    </w:rPr>
  </w:style>
  <w:style w:type="paragraph" w:customStyle="1" w:styleId="Tag12">
    <w:name w:val="Tag12"/>
    <w:basedOn w:val="Normal"/>
    <w:qFormat/>
    <w:rsid w:val="00053744"/>
    <w:pPr>
      <w:contextualSpacing/>
    </w:pPr>
    <w:rPr>
      <w:rFonts w:ascii="Arial" w:eastAsia="Cambria" w:hAnsi="Arial" w:cs="Arial"/>
      <w:b/>
      <w:sz w:val="20"/>
    </w:rPr>
  </w:style>
  <w:style w:type="paragraph" w:customStyle="1" w:styleId="Shrink8">
    <w:name w:val="Shrink8"/>
    <w:basedOn w:val="Normal"/>
    <w:qFormat/>
    <w:rsid w:val="00053744"/>
    <w:pPr>
      <w:contextualSpacing/>
    </w:pPr>
    <w:rPr>
      <w:rFonts w:ascii="Arial" w:eastAsia="Cambria" w:hAnsi="Arial" w:cs="Arial"/>
      <w:sz w:val="20"/>
    </w:rPr>
  </w:style>
  <w:style w:type="character" w:customStyle="1" w:styleId="highlight2">
    <w:name w:val="highlight2"/>
    <w:rsid w:val="00053744"/>
    <w:rPr>
      <w:rFonts w:ascii="Arial" w:hAnsi="Arial"/>
      <w:b/>
      <w:sz w:val="19"/>
      <w:u w:val="thick"/>
      <w:bdr w:val="none" w:sz="0" w:space="0" w:color="auto"/>
      <w:shd w:val="clear" w:color="auto" w:fill="auto"/>
    </w:rPr>
  </w:style>
  <w:style w:type="character" w:customStyle="1" w:styleId="citation">
    <w:name w:val="citation"/>
    <w:basedOn w:val="DefaultParagraphFont"/>
    <w:rsid w:val="00053744"/>
  </w:style>
  <w:style w:type="paragraph" w:customStyle="1" w:styleId="UnderlineText">
    <w:name w:val="Underline Text"/>
    <w:basedOn w:val="Normal"/>
    <w:link w:val="UnderlineTextChar"/>
    <w:qFormat/>
    <w:rsid w:val="00053744"/>
    <w:pPr>
      <w:ind w:left="288"/>
      <w:contextualSpacing/>
    </w:pPr>
    <w:rPr>
      <w:rFonts w:ascii="Arial" w:eastAsia="Times New Roman" w:hAnsi="Arial" w:cs="Arial"/>
      <w:sz w:val="20"/>
      <w:u w:val="single"/>
    </w:rPr>
  </w:style>
  <w:style w:type="character" w:customStyle="1" w:styleId="UnderlineTextChar">
    <w:name w:val="Underline Text Char"/>
    <w:basedOn w:val="DefaultParagraphFont"/>
    <w:link w:val="UnderlineText"/>
    <w:rsid w:val="00053744"/>
    <w:rPr>
      <w:rFonts w:ascii="Arial" w:eastAsia="Times New Roman" w:hAnsi="Arial" w:cs="Arial"/>
      <w:sz w:val="20"/>
      <w:u w:val="single"/>
    </w:rPr>
  </w:style>
  <w:style w:type="character" w:customStyle="1" w:styleId="il">
    <w:name w:val="il"/>
    <w:basedOn w:val="DefaultParagraphFont"/>
    <w:rsid w:val="00053744"/>
  </w:style>
  <w:style w:type="character" w:customStyle="1" w:styleId="commentstext">
    <w:name w:val="comments_text"/>
    <w:uiPriority w:val="99"/>
    <w:rsid w:val="00053744"/>
    <w:rPr>
      <w:rFonts w:cs="Times New Roman"/>
    </w:rPr>
  </w:style>
  <w:style w:type="paragraph" w:customStyle="1" w:styleId="Heading42">
    <w:name w:val="Heading 42"/>
    <w:basedOn w:val="Normal"/>
    <w:qFormat/>
    <w:rsid w:val="00053744"/>
    <w:pPr>
      <w:contextualSpacing/>
    </w:pPr>
    <w:rPr>
      <w:rFonts w:ascii="Arial" w:eastAsia="Times New Roman" w:hAnsi="Arial" w:cs="Arial"/>
      <w:sz w:val="20"/>
    </w:rPr>
  </w:style>
  <w:style w:type="paragraph" w:customStyle="1" w:styleId="DebateNormal">
    <w:name w:val="DebateNormal"/>
    <w:basedOn w:val="Normal"/>
    <w:link w:val="DebateNormalChar"/>
    <w:qFormat/>
    <w:rsid w:val="00053744"/>
    <w:pPr>
      <w:spacing w:line="276" w:lineRule="auto"/>
      <w:contextualSpacing/>
    </w:pPr>
    <w:rPr>
      <w:rFonts w:ascii="Arial" w:eastAsia="Calibri" w:hAnsi="Arial" w:cs="Arial"/>
      <w:sz w:val="20"/>
      <w:szCs w:val="20"/>
    </w:rPr>
  </w:style>
  <w:style w:type="character" w:customStyle="1" w:styleId="DebateNormalChar">
    <w:name w:val="DebateNormal Char"/>
    <w:basedOn w:val="DefaultParagraphFont"/>
    <w:link w:val="DebateNormal"/>
    <w:rsid w:val="00053744"/>
    <w:rPr>
      <w:rFonts w:ascii="Arial" w:eastAsia="Calibri" w:hAnsi="Arial" w:cs="Arial"/>
      <w:sz w:val="20"/>
      <w:szCs w:val="20"/>
    </w:rPr>
  </w:style>
  <w:style w:type="character" w:customStyle="1" w:styleId="CardChar0">
    <w:name w:val="Card Char"/>
    <w:basedOn w:val="DefaultParagraphFont"/>
    <w:locked/>
    <w:rsid w:val="00053744"/>
    <w:rPr>
      <w:rFonts w:ascii="Times New Roman" w:eastAsia="Cambria" w:hAnsi="Times New Roman" w:cs="Times New Roman"/>
      <w:sz w:val="20"/>
      <w:szCs w:val="22"/>
    </w:rPr>
  </w:style>
  <w:style w:type="paragraph" w:customStyle="1" w:styleId="NormalCite">
    <w:name w:val="NormalCite"/>
    <w:link w:val="NormalCiteChar"/>
    <w:qFormat/>
    <w:rsid w:val="00053744"/>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053744"/>
    <w:rPr>
      <w:rFonts w:ascii="Times New Roman" w:hAnsi="Times New Roman" w:cs="Times New Roman"/>
      <w:sz w:val="18"/>
    </w:rPr>
  </w:style>
  <w:style w:type="character" w:customStyle="1" w:styleId="articletext">
    <w:name w:val="articletext"/>
    <w:basedOn w:val="DefaultParagraphFont"/>
    <w:rsid w:val="00053744"/>
  </w:style>
  <w:style w:type="character" w:customStyle="1" w:styleId="grey10">
    <w:name w:val="grey10"/>
    <w:basedOn w:val="DefaultParagraphFont"/>
    <w:rsid w:val="00053744"/>
  </w:style>
  <w:style w:type="character" w:customStyle="1" w:styleId="navy13bd">
    <w:name w:val="navy13bd"/>
    <w:basedOn w:val="DefaultParagraphFont"/>
    <w:rsid w:val="00053744"/>
  </w:style>
  <w:style w:type="character" w:customStyle="1" w:styleId="Style9ptUnderline2">
    <w:name w:val="Style 9 pt Underline2"/>
    <w:basedOn w:val="DefaultParagraphFont"/>
    <w:rsid w:val="00053744"/>
    <w:rPr>
      <w:sz w:val="20"/>
      <w:u w:val="single"/>
    </w:rPr>
  </w:style>
  <w:style w:type="character" w:customStyle="1" w:styleId="Style9ptBoldUnderline1">
    <w:name w:val="Style 9 pt Bold Underline1"/>
    <w:basedOn w:val="DefaultParagraphFont"/>
    <w:rsid w:val="00053744"/>
    <w:rPr>
      <w:b/>
      <w:bCs/>
      <w:sz w:val="20"/>
      <w:u w:val="single"/>
    </w:rPr>
  </w:style>
  <w:style w:type="character" w:customStyle="1" w:styleId="TagsCharChar">
    <w:name w:val="Tags Char Char"/>
    <w:basedOn w:val="DefaultParagraphFont"/>
    <w:rsid w:val="00053744"/>
    <w:rPr>
      <w:rFonts w:eastAsia="SimSun"/>
      <w:b/>
      <w:sz w:val="24"/>
      <w:lang w:val="en-US" w:eastAsia="zh-CN" w:bidi="ar-SA"/>
    </w:rPr>
  </w:style>
  <w:style w:type="paragraph" w:customStyle="1" w:styleId="cardCharCharCharChar">
    <w:name w:val="card Char Char Char Char"/>
    <w:basedOn w:val="Normal"/>
    <w:rsid w:val="00053744"/>
    <w:pPr>
      <w:widowControl w:val="0"/>
      <w:overflowPunct w:val="0"/>
      <w:autoSpaceDE w:val="0"/>
      <w:autoSpaceDN w:val="0"/>
      <w:adjustRightInd w:val="0"/>
      <w:ind w:left="288" w:right="288"/>
      <w:contextualSpacing/>
      <w:textAlignment w:val="baseline"/>
    </w:pPr>
    <w:rPr>
      <w:rFonts w:ascii="Arial" w:eastAsia="Times New Roman" w:hAnsi="Arial" w:cs="Arial"/>
      <w:sz w:val="20"/>
      <w:szCs w:val="20"/>
    </w:rPr>
  </w:style>
  <w:style w:type="paragraph" w:customStyle="1" w:styleId="Small">
    <w:name w:val="Small"/>
    <w:basedOn w:val="Normal"/>
    <w:uiPriority w:val="4"/>
    <w:qFormat/>
    <w:rsid w:val="00053744"/>
    <w:pPr>
      <w:contextualSpacing/>
    </w:pPr>
    <w:rPr>
      <w:rFonts w:ascii="Times" w:eastAsia="Times New Roman" w:hAnsi="Times" w:cs="Arial"/>
      <w:sz w:val="20"/>
      <w:szCs w:val="24"/>
    </w:rPr>
  </w:style>
  <w:style w:type="paragraph" w:customStyle="1" w:styleId="CARD1">
    <w:name w:val="CARD"/>
    <w:basedOn w:val="Normal"/>
    <w:link w:val="CARDChar1"/>
    <w:qFormat/>
    <w:rsid w:val="00053744"/>
    <w:pPr>
      <w:contextualSpacing/>
    </w:pPr>
    <w:rPr>
      <w:rFonts w:ascii="Arial" w:eastAsia="Times New Roman" w:hAnsi="Arial" w:cs="Arial"/>
      <w:sz w:val="20"/>
      <w:szCs w:val="24"/>
      <w:u w:val="single"/>
    </w:rPr>
  </w:style>
  <w:style w:type="character" w:customStyle="1" w:styleId="CARDChar1">
    <w:name w:val="CARD Char"/>
    <w:basedOn w:val="DefaultParagraphFont"/>
    <w:link w:val="CARD1"/>
    <w:rsid w:val="00053744"/>
    <w:rPr>
      <w:rFonts w:ascii="Arial" w:eastAsia="Times New Roman" w:hAnsi="Arial" w:cs="Arial"/>
      <w:sz w:val="20"/>
      <w:szCs w:val="24"/>
      <w:u w:val="single"/>
    </w:rPr>
  </w:style>
  <w:style w:type="paragraph" w:customStyle="1" w:styleId="Normal2">
    <w:name w:val="Normal2"/>
    <w:basedOn w:val="Normal"/>
    <w:rsid w:val="00053744"/>
    <w:pPr>
      <w:contextualSpacing/>
    </w:pPr>
    <w:rPr>
      <w:rFonts w:ascii="Arial" w:eastAsia="Times New Roman" w:hAnsi="Arial" w:cs="Arial"/>
      <w:sz w:val="20"/>
      <w:szCs w:val="24"/>
    </w:rPr>
  </w:style>
  <w:style w:type="character" w:customStyle="1" w:styleId="Style11ptThickunderline">
    <w:name w:val="Style 11 pt Thick underline"/>
    <w:rsid w:val="00053744"/>
    <w:rPr>
      <w:rFonts w:ascii="Times New Roman" w:hAnsi="Times New Roman"/>
      <w:sz w:val="20"/>
      <w:u w:val="single"/>
    </w:rPr>
  </w:style>
  <w:style w:type="character" w:customStyle="1" w:styleId="Style11ptBoldThickunderline">
    <w:name w:val="Style 11 pt Bold Thick underline"/>
    <w:rsid w:val="00053744"/>
    <w:rPr>
      <w:rFonts w:ascii="Times New Roman" w:hAnsi="Times New Roman"/>
      <w:b/>
      <w:bCs/>
      <w:sz w:val="20"/>
      <w:u w:val="single"/>
    </w:rPr>
  </w:style>
  <w:style w:type="character" w:styleId="FootnoteReference">
    <w:name w:val="footnote reference"/>
    <w:unhideWhenUsed/>
    <w:rsid w:val="00053744"/>
    <w:rPr>
      <w:vertAlign w:val="superscript"/>
    </w:rPr>
  </w:style>
  <w:style w:type="character" w:customStyle="1" w:styleId="CharChar5">
    <w:name w:val="Char Char5"/>
    <w:rsid w:val="00053744"/>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rsid w:val="00053744"/>
    <w:pPr>
      <w:autoSpaceDE w:val="0"/>
      <w:autoSpaceDN w:val="0"/>
      <w:adjustRightInd w:val="0"/>
      <w:spacing w:after="200" w:line="276" w:lineRule="auto"/>
      <w:ind w:left="288" w:right="288"/>
      <w:contextualSpacing/>
      <w:jc w:val="both"/>
    </w:pPr>
    <w:rPr>
      <w:rFonts w:ascii="Arial" w:eastAsia="Times New Roman" w:hAnsi="Arial" w:cs="Arial"/>
      <w:sz w:val="20"/>
      <w:szCs w:val="20"/>
      <w:u w:val="thick"/>
    </w:rPr>
  </w:style>
  <w:style w:type="character" w:customStyle="1" w:styleId="UnderlineBoldIndentCharChar">
    <w:name w:val="Underline + Bold Indent Char Char"/>
    <w:link w:val="UnderlineBoldIndent"/>
    <w:rsid w:val="00053744"/>
    <w:rPr>
      <w:rFonts w:ascii="Arial" w:eastAsia="Times New Roman" w:hAnsi="Arial" w:cs="Arial"/>
      <w:sz w:val="20"/>
      <w:szCs w:val="20"/>
      <w:u w:val="thick"/>
    </w:rPr>
  </w:style>
  <w:style w:type="paragraph" w:customStyle="1" w:styleId="StyleUnderlineBoldIndent11pt">
    <w:name w:val="Style Underline + Bold Indent + 11 pt"/>
    <w:basedOn w:val="UnderlineBoldIndent"/>
    <w:link w:val="StyleUnderlineBoldIndent11ptChar"/>
    <w:rsid w:val="00053744"/>
    <w:rPr>
      <w:u w:val="single"/>
    </w:rPr>
  </w:style>
  <w:style w:type="character" w:customStyle="1" w:styleId="StyleUnderlineBoldIndent11ptChar">
    <w:name w:val="Style Underline + Bold Indent + 11 pt Char"/>
    <w:link w:val="StyleUnderlineBoldIndent11pt"/>
    <w:rsid w:val="00053744"/>
    <w:rPr>
      <w:rFonts w:ascii="Arial" w:eastAsia="Times New Roman" w:hAnsi="Arial" w:cs="Arial"/>
      <w:sz w:val="20"/>
      <w:szCs w:val="20"/>
      <w:u w:val="single"/>
    </w:rPr>
  </w:style>
  <w:style w:type="paragraph" w:customStyle="1" w:styleId="StyleUnderlineBoldIndent11ptBold">
    <w:name w:val="Style Underline + Bold Indent + 11 pt Bold"/>
    <w:basedOn w:val="UnderlineBoldIndent"/>
    <w:link w:val="StyleUnderlineBoldIndent11ptBoldChar"/>
    <w:rsid w:val="00053744"/>
    <w:rPr>
      <w:b/>
      <w:bCs/>
      <w:u w:val="single"/>
    </w:rPr>
  </w:style>
  <w:style w:type="character" w:customStyle="1" w:styleId="StyleUnderlineBoldIndent11ptBoldChar">
    <w:name w:val="Style Underline + Bold Indent + 11 pt Bold Char"/>
    <w:link w:val="StyleUnderlineBoldIndent11ptBold"/>
    <w:rsid w:val="00053744"/>
    <w:rPr>
      <w:rFonts w:ascii="Arial" w:eastAsia="Times New Roman" w:hAnsi="Arial" w:cs="Arial"/>
      <w:b/>
      <w:bCs/>
      <w:sz w:val="20"/>
      <w:szCs w:val="20"/>
      <w:u w:val="single"/>
    </w:rPr>
  </w:style>
  <w:style w:type="paragraph" w:customStyle="1" w:styleId="Normal20pt">
    <w:name w:val="Normal  + 20 pt"/>
    <w:basedOn w:val="Normal"/>
    <w:uiPriority w:val="6"/>
    <w:qFormat/>
    <w:rsid w:val="00053744"/>
    <w:pPr>
      <w:contextualSpacing/>
    </w:pPr>
    <w:rPr>
      <w:rFonts w:ascii="Arial" w:hAnsi="Arial" w:cs="Arial"/>
      <w:bCs/>
      <w:sz w:val="20"/>
      <w:u w:val="single"/>
    </w:rPr>
  </w:style>
  <w:style w:type="character" w:customStyle="1" w:styleId="StyleStyle4CharTimesNewRoman11pt">
    <w:name w:val="Style Style4 Char + Times New Roman 11 pt"/>
    <w:basedOn w:val="DefaultParagraphFont"/>
    <w:rsid w:val="00053744"/>
    <w:rPr>
      <w:rFonts w:ascii="Times New Roman" w:hAnsi="Times New Roman"/>
      <w:sz w:val="20"/>
      <w:szCs w:val="24"/>
      <w:u w:val="single"/>
      <w:lang w:val="en-US" w:eastAsia="en-US" w:bidi="ar-SA"/>
    </w:rPr>
  </w:style>
  <w:style w:type="paragraph" w:customStyle="1" w:styleId="author-name">
    <w:name w:val="author-name"/>
    <w:basedOn w:val="Normal"/>
    <w:qFormat/>
    <w:rsid w:val="00053744"/>
    <w:pPr>
      <w:spacing w:before="100" w:beforeAutospacing="1" w:after="100" w:afterAutospacing="1"/>
      <w:contextualSpacing/>
    </w:pPr>
    <w:rPr>
      <w:rFonts w:ascii="Arial" w:eastAsia="Times New Roman" w:hAnsi="Arial" w:cs="Arial"/>
      <w:sz w:val="20"/>
      <w:szCs w:val="24"/>
    </w:rPr>
  </w:style>
  <w:style w:type="paragraph" w:customStyle="1" w:styleId="author-credentials">
    <w:name w:val="author-credentials"/>
    <w:basedOn w:val="Normal"/>
    <w:qFormat/>
    <w:rsid w:val="00053744"/>
    <w:pPr>
      <w:spacing w:before="100" w:beforeAutospacing="1" w:after="100" w:afterAutospacing="1"/>
      <w:contextualSpacing/>
    </w:pPr>
    <w:rPr>
      <w:rFonts w:ascii="Arial" w:eastAsia="Times New Roman" w:hAnsi="Arial" w:cs="Arial"/>
      <w:sz w:val="20"/>
      <w:szCs w:val="24"/>
    </w:rPr>
  </w:style>
  <w:style w:type="character" w:customStyle="1" w:styleId="HTMLPreformattedChar1">
    <w:name w:val="HTML Preformatted Char1"/>
    <w:basedOn w:val="DefaultParagraphFont"/>
    <w:uiPriority w:val="99"/>
    <w:rsid w:val="00053744"/>
    <w:rPr>
      <w:rFonts w:ascii="Consolas" w:hAnsi="Consolas" w:cs="Consolas"/>
      <w:sz w:val="20"/>
      <w:szCs w:val="20"/>
    </w:rPr>
  </w:style>
  <w:style w:type="character" w:customStyle="1" w:styleId="StyleStyle4CharTimesNewRoman11ptBold">
    <w:name w:val="Style Style4 Char + Times New Roman 11 pt Bold"/>
    <w:basedOn w:val="DefaultParagraphFont"/>
    <w:rsid w:val="00053744"/>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053744"/>
    <w:rPr>
      <w:rFonts w:ascii="Times New Roman" w:hAnsi="Times New Roman"/>
      <w:i/>
      <w:iCs/>
      <w:sz w:val="20"/>
      <w:szCs w:val="24"/>
      <w:u w:val="single"/>
      <w:lang w:val="en-US" w:eastAsia="en-US" w:bidi="ar-SA"/>
    </w:rPr>
  </w:style>
  <w:style w:type="character" w:customStyle="1" w:styleId="headline">
    <w:name w:val="headline"/>
    <w:basedOn w:val="DefaultParagraphFont"/>
    <w:rsid w:val="00053744"/>
  </w:style>
  <w:style w:type="character" w:customStyle="1" w:styleId="CharChar4">
    <w:name w:val="Char Char4"/>
    <w:basedOn w:val="DefaultParagraphFont"/>
    <w:rsid w:val="00053744"/>
    <w:rPr>
      <w:rFonts w:cs="Arial"/>
      <w:b/>
      <w:bCs/>
      <w:iCs/>
      <w:szCs w:val="28"/>
      <w:lang w:val="en-US" w:eastAsia="en-US" w:bidi="ar-SA"/>
    </w:rPr>
  </w:style>
  <w:style w:type="character" w:customStyle="1" w:styleId="yshortcuts">
    <w:name w:val="yshortcuts"/>
    <w:basedOn w:val="DefaultParagraphFont"/>
    <w:rsid w:val="00053744"/>
  </w:style>
  <w:style w:type="character" w:customStyle="1" w:styleId="HotRouteChar0">
    <w:name w:val="Hot Route Char"/>
    <w:link w:val="HotRoute"/>
    <w:rsid w:val="00053744"/>
    <w:rPr>
      <w:rFonts w:ascii="Arial" w:eastAsia="Times New Roman" w:hAnsi="Arial" w:cs="Arial"/>
      <w:sz w:val="20"/>
      <w:szCs w:val="24"/>
    </w:rPr>
  </w:style>
  <w:style w:type="paragraph" w:styleId="PlainText">
    <w:name w:val="Plain Text"/>
    <w:basedOn w:val="Normal"/>
    <w:link w:val="PlainTextChar"/>
    <w:rsid w:val="00053744"/>
    <w:pPr>
      <w:contextualSpacing/>
    </w:pPr>
    <w:rPr>
      <w:rFonts w:ascii="Courier New" w:eastAsia="Times New Roman" w:hAnsi="Courier New" w:cs="Courier New"/>
      <w:sz w:val="20"/>
      <w:szCs w:val="20"/>
    </w:rPr>
  </w:style>
  <w:style w:type="character" w:customStyle="1" w:styleId="PlainTextChar">
    <w:name w:val="Plain Text Char"/>
    <w:basedOn w:val="DefaultParagraphFont"/>
    <w:link w:val="PlainText"/>
    <w:rsid w:val="00053744"/>
    <w:rPr>
      <w:rFonts w:ascii="Courier New" w:eastAsia="Times New Roman" w:hAnsi="Courier New" w:cs="Courier New"/>
      <w:sz w:val="20"/>
      <w:szCs w:val="20"/>
    </w:rPr>
  </w:style>
  <w:style w:type="character" w:customStyle="1" w:styleId="senselabelstart">
    <w:name w:val="sense_label start"/>
    <w:basedOn w:val="DefaultParagraphFont"/>
    <w:rsid w:val="00053744"/>
  </w:style>
  <w:style w:type="character" w:customStyle="1" w:styleId="sensecontent">
    <w:name w:val="sense_content"/>
    <w:basedOn w:val="DefaultParagraphFont"/>
    <w:rsid w:val="00053744"/>
  </w:style>
  <w:style w:type="character" w:customStyle="1" w:styleId="vi">
    <w:name w:val="vi"/>
    <w:basedOn w:val="DefaultParagraphFont"/>
    <w:rsid w:val="00053744"/>
  </w:style>
  <w:style w:type="character" w:customStyle="1" w:styleId="italic">
    <w:name w:val="italic"/>
    <w:basedOn w:val="DefaultParagraphFont"/>
    <w:rsid w:val="00053744"/>
  </w:style>
  <w:style w:type="paragraph" w:customStyle="1" w:styleId="Microtext">
    <w:name w:val="Microtext"/>
    <w:basedOn w:val="Normal"/>
    <w:next w:val="Normal"/>
    <w:link w:val="MicrotextChar"/>
    <w:qFormat/>
    <w:rsid w:val="00053744"/>
    <w:pPr>
      <w:contextualSpacing/>
    </w:pPr>
    <w:rPr>
      <w:rFonts w:ascii="Cambria" w:eastAsia="Cambria" w:hAnsi="Cambria" w:cs="Times New Roman"/>
      <w:sz w:val="12"/>
    </w:rPr>
  </w:style>
  <w:style w:type="character" w:customStyle="1" w:styleId="st">
    <w:name w:val="st"/>
    <w:basedOn w:val="DefaultParagraphFont"/>
    <w:rsid w:val="00053744"/>
  </w:style>
  <w:style w:type="paragraph" w:customStyle="1" w:styleId="Style6">
    <w:name w:val="Style6"/>
    <w:basedOn w:val="Normal"/>
    <w:link w:val="Style6Char"/>
    <w:autoRedefine/>
    <w:qFormat/>
    <w:rsid w:val="00053744"/>
    <w:pPr>
      <w:contextualSpacing/>
    </w:pPr>
    <w:rPr>
      <w:rFonts w:ascii="Arial" w:hAnsi="Arial" w:cs="Arial"/>
      <w:b/>
      <w:sz w:val="20"/>
    </w:rPr>
  </w:style>
  <w:style w:type="character" w:customStyle="1" w:styleId="Style6Char">
    <w:name w:val="Style6 Char"/>
    <w:basedOn w:val="DefaultParagraphFont"/>
    <w:link w:val="Style6"/>
    <w:rsid w:val="00053744"/>
    <w:rPr>
      <w:rFonts w:ascii="Arial" w:hAnsi="Arial" w:cs="Arial"/>
      <w:b/>
      <w:sz w:val="20"/>
    </w:rPr>
  </w:style>
  <w:style w:type="paragraph" w:customStyle="1" w:styleId="Style11">
    <w:name w:val="Style11"/>
    <w:basedOn w:val="Normal"/>
    <w:link w:val="Style11Char"/>
    <w:qFormat/>
    <w:rsid w:val="00053744"/>
    <w:pPr>
      <w:contextualSpacing/>
    </w:pPr>
    <w:rPr>
      <w:rFonts w:ascii="Arial" w:eastAsia="Times New Roman" w:hAnsi="Arial" w:cs="Arial"/>
      <w:b/>
      <w:sz w:val="20"/>
      <w:szCs w:val="20"/>
      <w:u w:val="thick"/>
    </w:rPr>
  </w:style>
  <w:style w:type="paragraph" w:customStyle="1" w:styleId="Style12">
    <w:name w:val="Style12"/>
    <w:basedOn w:val="Normal"/>
    <w:link w:val="Style12Char"/>
    <w:qFormat/>
    <w:rsid w:val="00053744"/>
    <w:pPr>
      <w:contextualSpacing/>
    </w:pPr>
    <w:rPr>
      <w:rFonts w:ascii="Arial" w:eastAsia="Times New Roman" w:hAnsi="Arial" w:cs="Arial"/>
      <w:b/>
      <w:sz w:val="20"/>
      <w:u w:val="thick"/>
    </w:rPr>
  </w:style>
  <w:style w:type="character" w:customStyle="1" w:styleId="Style11Char">
    <w:name w:val="Style11 Char"/>
    <w:basedOn w:val="DefaultParagraphFont"/>
    <w:link w:val="Style11"/>
    <w:rsid w:val="00053744"/>
    <w:rPr>
      <w:rFonts w:ascii="Arial" w:eastAsia="Times New Roman" w:hAnsi="Arial" w:cs="Arial"/>
      <w:b/>
      <w:sz w:val="20"/>
      <w:szCs w:val="20"/>
      <w:u w:val="thick"/>
    </w:rPr>
  </w:style>
  <w:style w:type="character" w:customStyle="1" w:styleId="Style12Char">
    <w:name w:val="Style12 Char"/>
    <w:basedOn w:val="DefaultParagraphFont"/>
    <w:link w:val="Style12"/>
    <w:rsid w:val="00053744"/>
    <w:rPr>
      <w:rFonts w:ascii="Arial" w:eastAsia="Times New Roman" w:hAnsi="Arial" w:cs="Arial"/>
      <w:b/>
      <w:sz w:val="20"/>
      <w:u w:val="thick"/>
    </w:rPr>
  </w:style>
  <w:style w:type="character" w:customStyle="1" w:styleId="caps-label">
    <w:name w:val="caps-label"/>
    <w:basedOn w:val="DefaultParagraphFont"/>
    <w:rsid w:val="00053744"/>
  </w:style>
  <w:style w:type="character" w:customStyle="1" w:styleId="wikiexternallink">
    <w:name w:val="wikiexternallink"/>
    <w:basedOn w:val="DefaultParagraphFont"/>
    <w:rsid w:val="00053744"/>
  </w:style>
  <w:style w:type="character" w:customStyle="1" w:styleId="wikigeneratedlinkcontent">
    <w:name w:val="wikigeneratedlinkcontent"/>
    <w:basedOn w:val="DefaultParagraphFont"/>
    <w:rsid w:val="00053744"/>
  </w:style>
  <w:style w:type="character" w:customStyle="1" w:styleId="ShrinkChar">
    <w:name w:val="Shrink Char"/>
    <w:link w:val="Shrink"/>
    <w:locked/>
    <w:rsid w:val="00053744"/>
    <w:rPr>
      <w:rFonts w:ascii="Garamond" w:eastAsia="Times New Roman" w:hAnsi="Garamond"/>
      <w:sz w:val="12"/>
    </w:rPr>
  </w:style>
  <w:style w:type="paragraph" w:customStyle="1" w:styleId="Shrink">
    <w:name w:val="Shrink"/>
    <w:link w:val="ShrinkChar"/>
    <w:qFormat/>
    <w:rsid w:val="00053744"/>
    <w:pPr>
      <w:spacing w:after="0" w:line="240" w:lineRule="auto"/>
      <w:ind w:left="288" w:right="288"/>
    </w:pPr>
    <w:rPr>
      <w:rFonts w:ascii="Garamond" w:eastAsia="Times New Roman" w:hAnsi="Garamond"/>
      <w:sz w:val="12"/>
    </w:rPr>
  </w:style>
  <w:style w:type="character" w:customStyle="1" w:styleId="aqj">
    <w:name w:val="aqj"/>
    <w:basedOn w:val="DefaultParagraphFont"/>
    <w:rsid w:val="00053744"/>
  </w:style>
  <w:style w:type="character" w:customStyle="1" w:styleId="StyleStyleBoldUnderlineIntenseEmphasisUnderlineapple-style-s">
    <w:name w:val="Style Style Bold UnderlineIntense EmphasisUnderlineapple-style-s..."/>
    <w:basedOn w:val="DefaultParagraphFont"/>
    <w:rsid w:val="00053744"/>
    <w:rPr>
      <w:b w:val="0"/>
      <w:bCs w:val="0"/>
      <w:sz w:val="22"/>
      <w:u w:val="single"/>
      <w:bdr w:val="none" w:sz="0" w:space="0" w:color="auto"/>
    </w:rPr>
  </w:style>
  <w:style w:type="paragraph" w:customStyle="1" w:styleId="blocktitle0">
    <w:name w:val="block title"/>
    <w:basedOn w:val="Normal"/>
    <w:link w:val="blocktitleChar0"/>
    <w:autoRedefine/>
    <w:qFormat/>
    <w:rsid w:val="00053744"/>
    <w:pPr>
      <w:spacing w:after="240"/>
      <w:contextualSpacing/>
      <w:jc w:val="center"/>
      <w:outlineLvl w:val="0"/>
    </w:pPr>
    <w:rPr>
      <w:rFonts w:ascii="Arial" w:eastAsia="Calibri" w:hAnsi="Arial" w:cs="Arial"/>
      <w:b/>
      <w:caps/>
      <w:sz w:val="28"/>
      <w:szCs w:val="28"/>
      <w:lang w:val="es-ES"/>
    </w:rPr>
  </w:style>
  <w:style w:type="character" w:customStyle="1" w:styleId="Boxed">
    <w:name w:val="Boxed"/>
    <w:qFormat/>
    <w:rsid w:val="00053744"/>
    <w:rPr>
      <w:rFonts w:ascii="Times New Roman" w:hAnsi="Times New Roman"/>
      <w:sz w:val="20"/>
      <w:bdr w:val="single" w:sz="6" w:space="0" w:color="auto"/>
    </w:rPr>
  </w:style>
  <w:style w:type="character" w:customStyle="1" w:styleId="UnderlineCard">
    <w:name w:val="Underline Card"/>
    <w:uiPriority w:val="6"/>
    <w:qFormat/>
    <w:rsid w:val="00053744"/>
    <w:rPr>
      <w:rFonts w:ascii="Arial" w:hAnsi="Arial"/>
      <w:b w:val="0"/>
      <w:bCs/>
      <w:sz w:val="20"/>
      <w:u w:val="single"/>
    </w:rPr>
  </w:style>
  <w:style w:type="character" w:customStyle="1" w:styleId="story-author">
    <w:name w:val="story-author"/>
    <w:basedOn w:val="DefaultParagraphFont"/>
    <w:rsid w:val="00053744"/>
  </w:style>
  <w:style w:type="paragraph" w:customStyle="1" w:styleId="type">
    <w:name w:val="type"/>
    <w:basedOn w:val="Normal"/>
    <w:rsid w:val="00053744"/>
    <w:pPr>
      <w:spacing w:before="100" w:beforeAutospacing="1" w:after="100" w:afterAutospacing="1"/>
      <w:contextualSpacing/>
    </w:pPr>
    <w:rPr>
      <w:rFonts w:ascii="Arial" w:eastAsia="Times New Roman" w:hAnsi="Arial" w:cs="Arial"/>
      <w:sz w:val="20"/>
      <w:szCs w:val="24"/>
    </w:rPr>
  </w:style>
  <w:style w:type="character" w:customStyle="1" w:styleId="institution">
    <w:name w:val="institution"/>
    <w:basedOn w:val="DefaultParagraphFont"/>
    <w:rsid w:val="00053744"/>
  </w:style>
  <w:style w:type="character" w:customStyle="1" w:styleId="abodyblack3">
    <w:name w:val="abodyblack3"/>
    <w:basedOn w:val="DefaultParagraphFont"/>
    <w:rsid w:val="00053744"/>
  </w:style>
  <w:style w:type="paragraph" w:customStyle="1" w:styleId="UnderlineChar2CharChar">
    <w:name w:val="Underline Char2 Char Char"/>
    <w:basedOn w:val="Normal"/>
    <w:link w:val="UnderlineChar2CharCharChar"/>
    <w:qFormat/>
    <w:rsid w:val="00053744"/>
    <w:pPr>
      <w:contextualSpacing/>
    </w:pPr>
    <w:rPr>
      <w:rFonts w:ascii="Arial" w:eastAsia="MS Mincho" w:hAnsi="Arial" w:cs="Arial"/>
      <w:sz w:val="20"/>
      <w:szCs w:val="20"/>
      <w:u w:val="single"/>
    </w:rPr>
  </w:style>
  <w:style w:type="character" w:customStyle="1" w:styleId="UnderlineChar2CharCharChar">
    <w:name w:val="Underline Char2 Char Char Char"/>
    <w:link w:val="UnderlineChar2CharChar"/>
    <w:rsid w:val="00053744"/>
    <w:rPr>
      <w:rFonts w:ascii="Arial" w:eastAsia="MS Mincho" w:hAnsi="Arial" w:cs="Arial"/>
      <w:sz w:val="20"/>
      <w:szCs w:val="20"/>
      <w:u w:val="single"/>
    </w:rPr>
  </w:style>
  <w:style w:type="character" w:customStyle="1" w:styleId="CharacterStyle1">
    <w:name w:val="Character Style 1"/>
    <w:rsid w:val="00053744"/>
    <w:rPr>
      <w:sz w:val="20"/>
      <w:szCs w:val="20"/>
    </w:rPr>
  </w:style>
  <w:style w:type="character" w:customStyle="1" w:styleId="FontStyle177">
    <w:name w:val="Font Style177"/>
    <w:basedOn w:val="DefaultParagraphFont"/>
    <w:uiPriority w:val="99"/>
    <w:rsid w:val="00053744"/>
    <w:rPr>
      <w:rFonts w:ascii="Times New Roman" w:hAnsi="Times New Roman" w:cs="Times New Roman"/>
      <w:sz w:val="20"/>
      <w:szCs w:val="20"/>
    </w:rPr>
  </w:style>
  <w:style w:type="character" w:customStyle="1" w:styleId="FontStyle173">
    <w:name w:val="Font Style173"/>
    <w:basedOn w:val="DefaultParagraphFont"/>
    <w:uiPriority w:val="99"/>
    <w:rsid w:val="00053744"/>
    <w:rPr>
      <w:rFonts w:ascii="Times New Roman" w:hAnsi="Times New Roman" w:cs="Times New Roman"/>
      <w:sz w:val="14"/>
      <w:szCs w:val="14"/>
    </w:rPr>
  </w:style>
  <w:style w:type="character" w:customStyle="1" w:styleId="FontStyle151">
    <w:name w:val="Font Style151"/>
    <w:basedOn w:val="DefaultParagraphFont"/>
    <w:uiPriority w:val="99"/>
    <w:rsid w:val="00053744"/>
    <w:rPr>
      <w:rFonts w:ascii="Arial Narrow" w:hAnsi="Arial Narrow" w:cs="Arial Narrow"/>
      <w:b/>
      <w:bCs/>
      <w:sz w:val="12"/>
      <w:szCs w:val="12"/>
    </w:rPr>
  </w:style>
  <w:style w:type="character" w:customStyle="1" w:styleId="FontStyle156">
    <w:name w:val="Font Style156"/>
    <w:basedOn w:val="DefaultParagraphFont"/>
    <w:uiPriority w:val="99"/>
    <w:rsid w:val="00053744"/>
    <w:rPr>
      <w:rFonts w:ascii="Arial Narrow" w:hAnsi="Arial Narrow" w:cs="Arial Narrow"/>
      <w:sz w:val="8"/>
      <w:szCs w:val="8"/>
    </w:rPr>
  </w:style>
  <w:style w:type="character" w:customStyle="1" w:styleId="FontStyle160">
    <w:name w:val="Font Style160"/>
    <w:basedOn w:val="DefaultParagraphFont"/>
    <w:uiPriority w:val="99"/>
    <w:rsid w:val="00053744"/>
    <w:rPr>
      <w:rFonts w:ascii="Times New Roman" w:hAnsi="Times New Roman" w:cs="Times New Roman"/>
      <w:b/>
      <w:bCs/>
      <w:sz w:val="20"/>
      <w:szCs w:val="20"/>
    </w:rPr>
  </w:style>
  <w:style w:type="character" w:customStyle="1" w:styleId="FontStyle178">
    <w:name w:val="Font Style178"/>
    <w:basedOn w:val="DefaultParagraphFont"/>
    <w:uiPriority w:val="99"/>
    <w:rsid w:val="00053744"/>
    <w:rPr>
      <w:rFonts w:ascii="Times New Roman" w:hAnsi="Times New Roman" w:cs="Times New Roman"/>
      <w:sz w:val="18"/>
      <w:szCs w:val="18"/>
    </w:rPr>
  </w:style>
  <w:style w:type="paragraph" w:customStyle="1" w:styleId="Style14">
    <w:name w:val="Style14"/>
    <w:basedOn w:val="Normal"/>
    <w:uiPriority w:val="99"/>
    <w:rsid w:val="00053744"/>
    <w:pPr>
      <w:widowControl w:val="0"/>
      <w:autoSpaceDE w:val="0"/>
      <w:autoSpaceDN w:val="0"/>
      <w:adjustRightInd w:val="0"/>
      <w:spacing w:line="278" w:lineRule="exact"/>
      <w:contextualSpacing/>
      <w:jc w:val="both"/>
    </w:pPr>
    <w:rPr>
      <w:rFonts w:ascii="Arial" w:eastAsia="Times New Roman" w:hAnsi="Arial" w:cs="Arial"/>
      <w:sz w:val="20"/>
      <w:szCs w:val="24"/>
    </w:rPr>
  </w:style>
  <w:style w:type="paragraph" w:customStyle="1" w:styleId="Style16">
    <w:name w:val="Style16"/>
    <w:basedOn w:val="Normal"/>
    <w:uiPriority w:val="99"/>
    <w:rsid w:val="00053744"/>
    <w:pPr>
      <w:widowControl w:val="0"/>
      <w:autoSpaceDE w:val="0"/>
      <w:autoSpaceDN w:val="0"/>
      <w:adjustRightInd w:val="0"/>
      <w:spacing w:line="163" w:lineRule="exact"/>
      <w:contextualSpacing/>
    </w:pPr>
    <w:rPr>
      <w:rFonts w:ascii="Arial" w:eastAsia="Times New Roman" w:hAnsi="Arial" w:cs="Arial"/>
      <w:sz w:val="20"/>
      <w:szCs w:val="24"/>
    </w:rPr>
  </w:style>
  <w:style w:type="character" w:customStyle="1" w:styleId="FontStyle168">
    <w:name w:val="Font Style168"/>
    <w:basedOn w:val="DefaultParagraphFont"/>
    <w:uiPriority w:val="99"/>
    <w:rsid w:val="00053744"/>
    <w:rPr>
      <w:rFonts w:ascii="Times New Roman" w:hAnsi="Times New Roman" w:cs="Times New Roman"/>
      <w:sz w:val="12"/>
      <w:szCs w:val="12"/>
    </w:rPr>
  </w:style>
  <w:style w:type="paragraph" w:customStyle="1" w:styleId="Style9">
    <w:name w:val="Style9"/>
    <w:basedOn w:val="Normal"/>
    <w:uiPriority w:val="99"/>
    <w:rsid w:val="00053744"/>
    <w:pPr>
      <w:widowControl w:val="0"/>
      <w:autoSpaceDE w:val="0"/>
      <w:autoSpaceDN w:val="0"/>
      <w:adjustRightInd w:val="0"/>
      <w:spacing w:line="134" w:lineRule="exact"/>
      <w:contextualSpacing/>
      <w:jc w:val="both"/>
    </w:pPr>
    <w:rPr>
      <w:rFonts w:ascii="Arial" w:eastAsia="Times New Roman" w:hAnsi="Arial" w:cs="Arial"/>
      <w:sz w:val="20"/>
      <w:szCs w:val="24"/>
    </w:rPr>
  </w:style>
  <w:style w:type="paragraph" w:customStyle="1" w:styleId="Style44">
    <w:name w:val="Style44"/>
    <w:basedOn w:val="Normal"/>
    <w:uiPriority w:val="99"/>
    <w:rsid w:val="00053744"/>
    <w:pPr>
      <w:widowControl w:val="0"/>
      <w:autoSpaceDE w:val="0"/>
      <w:autoSpaceDN w:val="0"/>
      <w:adjustRightInd w:val="0"/>
      <w:spacing w:line="216" w:lineRule="exact"/>
      <w:contextualSpacing/>
      <w:jc w:val="both"/>
    </w:pPr>
    <w:rPr>
      <w:rFonts w:ascii="Arial" w:eastAsia="Times New Roman" w:hAnsi="Arial" w:cs="Arial"/>
      <w:sz w:val="20"/>
      <w:szCs w:val="24"/>
    </w:rPr>
  </w:style>
  <w:style w:type="paragraph" w:customStyle="1" w:styleId="Style19">
    <w:name w:val="Style19"/>
    <w:basedOn w:val="Normal"/>
    <w:uiPriority w:val="99"/>
    <w:rsid w:val="00053744"/>
    <w:pPr>
      <w:widowControl w:val="0"/>
      <w:autoSpaceDE w:val="0"/>
      <w:autoSpaceDN w:val="0"/>
      <w:adjustRightInd w:val="0"/>
      <w:spacing w:line="206" w:lineRule="exact"/>
      <w:contextualSpacing/>
    </w:pPr>
    <w:rPr>
      <w:rFonts w:ascii="Arial" w:eastAsia="Times New Roman" w:hAnsi="Arial" w:cs="Arial"/>
      <w:sz w:val="20"/>
      <w:szCs w:val="24"/>
    </w:rPr>
  </w:style>
  <w:style w:type="character" w:customStyle="1" w:styleId="FontStyle176">
    <w:name w:val="Font Style176"/>
    <w:basedOn w:val="DefaultParagraphFont"/>
    <w:uiPriority w:val="99"/>
    <w:rsid w:val="00053744"/>
    <w:rPr>
      <w:rFonts w:ascii="Times New Roman" w:hAnsi="Times New Roman" w:cs="Times New Roman"/>
      <w:sz w:val="16"/>
      <w:szCs w:val="16"/>
    </w:rPr>
  </w:style>
  <w:style w:type="character" w:customStyle="1" w:styleId="f">
    <w:name w:val="f"/>
    <w:basedOn w:val="DefaultParagraphFont"/>
    <w:rsid w:val="00053744"/>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rsid w:val="00053744"/>
    <w:rPr>
      <w:b/>
      <w:sz w:val="24"/>
    </w:rPr>
  </w:style>
  <w:style w:type="paragraph" w:customStyle="1" w:styleId="CardsFont6ptChar">
    <w:name w:val="Cards + Font: 6 pt Char"/>
    <w:basedOn w:val="Normal"/>
    <w:link w:val="CardsFont6ptCharChar"/>
    <w:rsid w:val="00053744"/>
    <w:pPr>
      <w:autoSpaceDE w:val="0"/>
      <w:autoSpaceDN w:val="0"/>
      <w:adjustRightInd w:val="0"/>
      <w:ind w:left="432" w:right="432"/>
      <w:contextualSpacing/>
      <w:jc w:val="both"/>
    </w:pPr>
    <w:rPr>
      <w:rFonts w:ascii="Arial" w:eastAsia="Times New Roman" w:hAnsi="Arial" w:cs="Arial"/>
      <w:sz w:val="12"/>
      <w:szCs w:val="24"/>
    </w:rPr>
  </w:style>
  <w:style w:type="character" w:customStyle="1" w:styleId="CardsFont6ptCharChar">
    <w:name w:val="Cards + Font: 6 pt Char Char"/>
    <w:link w:val="CardsFont6ptChar"/>
    <w:rsid w:val="00053744"/>
    <w:rPr>
      <w:rFonts w:ascii="Arial" w:eastAsia="Times New Roman" w:hAnsi="Arial" w:cs="Arial"/>
      <w:sz w:val="12"/>
      <w:szCs w:val="24"/>
    </w:rPr>
  </w:style>
  <w:style w:type="character" w:customStyle="1" w:styleId="FontStyle172">
    <w:name w:val="Font Style172"/>
    <w:basedOn w:val="DefaultParagraphFont"/>
    <w:uiPriority w:val="99"/>
    <w:rsid w:val="00053744"/>
    <w:rPr>
      <w:rFonts w:ascii="Times New Roman" w:hAnsi="Times New Roman" w:cs="Times New Roman"/>
      <w:b/>
      <w:bCs/>
      <w:sz w:val="16"/>
      <w:szCs w:val="16"/>
    </w:rPr>
  </w:style>
  <w:style w:type="paragraph" w:customStyle="1" w:styleId="Style18">
    <w:name w:val="Style18"/>
    <w:basedOn w:val="Normal"/>
    <w:uiPriority w:val="99"/>
    <w:rsid w:val="00053744"/>
    <w:pPr>
      <w:widowControl w:val="0"/>
      <w:autoSpaceDE w:val="0"/>
      <w:autoSpaceDN w:val="0"/>
      <w:adjustRightInd w:val="0"/>
      <w:spacing w:line="269" w:lineRule="exact"/>
      <w:contextualSpacing/>
    </w:pPr>
    <w:rPr>
      <w:rFonts w:ascii="Arial" w:eastAsia="Times New Roman" w:hAnsi="Arial" w:cs="Arial"/>
      <w:sz w:val="20"/>
      <w:szCs w:val="24"/>
    </w:rPr>
  </w:style>
  <w:style w:type="character" w:customStyle="1" w:styleId="FontStyle171">
    <w:name w:val="Font Style171"/>
    <w:basedOn w:val="DefaultParagraphFont"/>
    <w:uiPriority w:val="99"/>
    <w:rsid w:val="00053744"/>
    <w:rPr>
      <w:rFonts w:ascii="Times New Roman" w:hAnsi="Times New Roman" w:cs="Times New Roman"/>
      <w:i/>
      <w:iCs/>
      <w:sz w:val="16"/>
      <w:szCs w:val="16"/>
    </w:rPr>
  </w:style>
  <w:style w:type="character" w:customStyle="1" w:styleId="FontStyle162">
    <w:name w:val="Font Style162"/>
    <w:basedOn w:val="DefaultParagraphFont"/>
    <w:uiPriority w:val="99"/>
    <w:rsid w:val="00053744"/>
    <w:rPr>
      <w:rFonts w:ascii="Times New Roman" w:hAnsi="Times New Roman" w:cs="Times New Roman"/>
      <w:b/>
      <w:bCs/>
      <w:sz w:val="18"/>
      <w:szCs w:val="18"/>
    </w:rPr>
  </w:style>
  <w:style w:type="character" w:customStyle="1" w:styleId="FontStyle167">
    <w:name w:val="Font Style167"/>
    <w:basedOn w:val="DefaultParagraphFont"/>
    <w:uiPriority w:val="99"/>
    <w:rsid w:val="00053744"/>
    <w:rPr>
      <w:rFonts w:ascii="Times New Roman" w:hAnsi="Times New Roman" w:cs="Times New Roman"/>
      <w:sz w:val="10"/>
      <w:szCs w:val="10"/>
    </w:rPr>
  </w:style>
  <w:style w:type="character" w:customStyle="1" w:styleId="FontStyle174">
    <w:name w:val="Font Style174"/>
    <w:basedOn w:val="DefaultParagraphFont"/>
    <w:uiPriority w:val="99"/>
    <w:rsid w:val="00053744"/>
    <w:rPr>
      <w:rFonts w:ascii="Arial Narrow" w:hAnsi="Arial Narrow" w:cs="Arial Narrow"/>
      <w:b/>
      <w:bCs/>
      <w:sz w:val="18"/>
      <w:szCs w:val="18"/>
    </w:rPr>
  </w:style>
  <w:style w:type="paragraph" w:customStyle="1" w:styleId="Style47">
    <w:name w:val="Style47"/>
    <w:basedOn w:val="Normal"/>
    <w:uiPriority w:val="99"/>
    <w:rsid w:val="00053744"/>
    <w:pPr>
      <w:widowControl w:val="0"/>
      <w:autoSpaceDE w:val="0"/>
      <w:autoSpaceDN w:val="0"/>
      <w:adjustRightInd w:val="0"/>
      <w:spacing w:line="490" w:lineRule="exact"/>
      <w:contextualSpacing/>
    </w:pPr>
    <w:rPr>
      <w:rFonts w:ascii="Arial" w:eastAsia="Times New Roman" w:hAnsi="Arial" w:cs="Arial"/>
      <w:sz w:val="20"/>
      <w:szCs w:val="24"/>
    </w:rPr>
  </w:style>
  <w:style w:type="character" w:customStyle="1" w:styleId="FontStyle169">
    <w:name w:val="Font Style169"/>
    <w:basedOn w:val="DefaultParagraphFont"/>
    <w:uiPriority w:val="99"/>
    <w:rsid w:val="00053744"/>
    <w:rPr>
      <w:rFonts w:ascii="Times New Roman" w:hAnsi="Times New Roman" w:cs="Times New Roman"/>
      <w:sz w:val="12"/>
      <w:szCs w:val="12"/>
    </w:rPr>
  </w:style>
  <w:style w:type="paragraph" w:customStyle="1" w:styleId="Style24">
    <w:name w:val="Style24"/>
    <w:basedOn w:val="Normal"/>
    <w:uiPriority w:val="99"/>
    <w:rsid w:val="00053744"/>
    <w:pPr>
      <w:widowControl w:val="0"/>
      <w:autoSpaceDE w:val="0"/>
      <w:autoSpaceDN w:val="0"/>
      <w:adjustRightInd w:val="0"/>
      <w:spacing w:line="276" w:lineRule="exact"/>
      <w:contextualSpacing/>
    </w:pPr>
    <w:rPr>
      <w:rFonts w:ascii="Arial" w:eastAsia="Times New Roman" w:hAnsi="Arial" w:cs="Arial"/>
      <w:sz w:val="20"/>
      <w:szCs w:val="24"/>
    </w:rPr>
  </w:style>
  <w:style w:type="paragraph" w:customStyle="1" w:styleId="Style99">
    <w:name w:val="Style99"/>
    <w:basedOn w:val="Normal"/>
    <w:uiPriority w:val="99"/>
    <w:rsid w:val="00053744"/>
    <w:pPr>
      <w:widowControl w:val="0"/>
      <w:autoSpaceDE w:val="0"/>
      <w:autoSpaceDN w:val="0"/>
      <w:adjustRightInd w:val="0"/>
      <w:spacing w:line="182" w:lineRule="exact"/>
      <w:contextualSpacing/>
      <w:jc w:val="both"/>
    </w:pPr>
    <w:rPr>
      <w:rFonts w:ascii="Arial" w:eastAsia="Times New Roman" w:hAnsi="Arial" w:cs="Arial"/>
      <w:sz w:val="20"/>
      <w:szCs w:val="24"/>
    </w:rPr>
  </w:style>
  <w:style w:type="paragraph" w:customStyle="1" w:styleId="Style26">
    <w:name w:val="Style26"/>
    <w:basedOn w:val="Normal"/>
    <w:uiPriority w:val="99"/>
    <w:rsid w:val="00053744"/>
    <w:pPr>
      <w:widowControl w:val="0"/>
      <w:autoSpaceDE w:val="0"/>
      <w:autoSpaceDN w:val="0"/>
      <w:adjustRightInd w:val="0"/>
      <w:spacing w:line="278" w:lineRule="exact"/>
      <w:contextualSpacing/>
      <w:jc w:val="both"/>
    </w:pPr>
    <w:rPr>
      <w:rFonts w:ascii="Arial" w:eastAsia="Times New Roman" w:hAnsi="Arial" w:cs="Arial"/>
      <w:sz w:val="20"/>
      <w:szCs w:val="24"/>
    </w:rPr>
  </w:style>
  <w:style w:type="character" w:customStyle="1" w:styleId="FontStyle139">
    <w:name w:val="Font Style139"/>
    <w:basedOn w:val="DefaultParagraphFont"/>
    <w:uiPriority w:val="99"/>
    <w:rsid w:val="00053744"/>
    <w:rPr>
      <w:rFonts w:ascii="Times New Roman" w:hAnsi="Times New Roman" w:cs="Times New Roman"/>
      <w:b/>
      <w:bCs/>
      <w:sz w:val="18"/>
      <w:szCs w:val="18"/>
    </w:rPr>
  </w:style>
  <w:style w:type="paragraph" w:customStyle="1" w:styleId="Style21">
    <w:name w:val="Style21"/>
    <w:basedOn w:val="Normal"/>
    <w:uiPriority w:val="99"/>
    <w:rsid w:val="00053744"/>
    <w:pPr>
      <w:widowControl w:val="0"/>
      <w:autoSpaceDE w:val="0"/>
      <w:autoSpaceDN w:val="0"/>
      <w:adjustRightInd w:val="0"/>
      <w:spacing w:line="216" w:lineRule="exact"/>
      <w:contextualSpacing/>
      <w:jc w:val="both"/>
    </w:pPr>
    <w:rPr>
      <w:rFonts w:ascii="Arial" w:eastAsia="Times New Roman" w:hAnsi="Arial" w:cs="Arial"/>
      <w:sz w:val="20"/>
      <w:szCs w:val="24"/>
    </w:rPr>
  </w:style>
  <w:style w:type="paragraph" w:customStyle="1" w:styleId="Style50">
    <w:name w:val="Style50"/>
    <w:basedOn w:val="Normal"/>
    <w:uiPriority w:val="99"/>
    <w:rsid w:val="00053744"/>
    <w:pPr>
      <w:widowControl w:val="0"/>
      <w:autoSpaceDE w:val="0"/>
      <w:autoSpaceDN w:val="0"/>
      <w:adjustRightInd w:val="0"/>
      <w:spacing w:line="198" w:lineRule="exact"/>
      <w:contextualSpacing/>
    </w:pPr>
    <w:rPr>
      <w:rFonts w:ascii="Arial" w:eastAsia="Times New Roman" w:hAnsi="Arial" w:cs="Arial"/>
      <w:sz w:val="20"/>
      <w:szCs w:val="24"/>
    </w:rPr>
  </w:style>
  <w:style w:type="character" w:customStyle="1" w:styleId="FootnoteTextChar1">
    <w:name w:val="Footnote Text Char1"/>
    <w:basedOn w:val="DefaultParagraphFont"/>
    <w:uiPriority w:val="99"/>
    <w:rsid w:val="00053744"/>
    <w:rPr>
      <w:rFonts w:ascii="Calibri" w:hAnsi="Calibri"/>
      <w:sz w:val="20"/>
      <w:szCs w:val="20"/>
    </w:rPr>
  </w:style>
  <w:style w:type="paragraph" w:customStyle="1" w:styleId="Standard">
    <w:name w:val="Standard"/>
    <w:qFormat/>
    <w:rsid w:val="00053744"/>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053744"/>
    <w:rPr>
      <w:color w:val="000000"/>
      <w:sz w:val="32"/>
      <w:szCs w:val="32"/>
    </w:rPr>
  </w:style>
  <w:style w:type="paragraph" w:customStyle="1" w:styleId="Cardnon-underlined">
    <w:name w:val="Card non-underlined"/>
    <w:basedOn w:val="Normal"/>
    <w:link w:val="Cardnon-underlinedChar"/>
    <w:autoRedefine/>
    <w:qFormat/>
    <w:rsid w:val="00053744"/>
    <w:pPr>
      <w:contextualSpacing/>
    </w:pPr>
    <w:rPr>
      <w:rFonts w:ascii="Arial" w:eastAsia="Times New Roman" w:hAnsi="Arial" w:cs="Arial"/>
      <w:sz w:val="20"/>
      <w:szCs w:val="20"/>
    </w:rPr>
  </w:style>
  <w:style w:type="character" w:customStyle="1" w:styleId="Cardnon-underlinedChar">
    <w:name w:val="Card non-underlined Char"/>
    <w:basedOn w:val="DefaultParagraphFont"/>
    <w:link w:val="Cardnon-underlined"/>
    <w:rsid w:val="00053744"/>
    <w:rPr>
      <w:rFonts w:ascii="Arial" w:eastAsia="Times New Roman" w:hAnsi="Arial" w:cs="Arial"/>
      <w:sz w:val="20"/>
      <w:szCs w:val="20"/>
    </w:rPr>
  </w:style>
  <w:style w:type="numbering" w:customStyle="1" w:styleId="NoList1">
    <w:name w:val="No List1"/>
    <w:next w:val="NoList"/>
    <w:uiPriority w:val="99"/>
    <w:semiHidden/>
    <w:unhideWhenUsed/>
    <w:rsid w:val="00053744"/>
  </w:style>
  <w:style w:type="character" w:customStyle="1" w:styleId="TitleChar2">
    <w:name w:val="Title Char2"/>
    <w:basedOn w:val="DefaultParagraphFont"/>
    <w:uiPriority w:val="5"/>
    <w:qFormat/>
    <w:locked/>
    <w:rsid w:val="00053744"/>
    <w:rPr>
      <w:b/>
      <w:bCs/>
      <w:u w:val="single"/>
    </w:rPr>
  </w:style>
  <w:style w:type="paragraph" w:styleId="TOC3">
    <w:name w:val="toc 3"/>
    <w:basedOn w:val="Normal"/>
    <w:next w:val="Normal"/>
    <w:autoRedefine/>
    <w:qFormat/>
    <w:rsid w:val="00053744"/>
    <w:pPr>
      <w:ind w:left="400"/>
      <w:contextualSpacing/>
    </w:pPr>
    <w:rPr>
      <w:rFonts w:ascii="Arial" w:eastAsia="Times New Roman" w:hAnsi="Arial" w:cs="Arial"/>
      <w:sz w:val="20"/>
      <w:szCs w:val="20"/>
    </w:rPr>
  </w:style>
  <w:style w:type="paragraph" w:styleId="TOC4">
    <w:name w:val="toc 4"/>
    <w:basedOn w:val="Normal"/>
    <w:next w:val="Normal"/>
    <w:autoRedefine/>
    <w:rsid w:val="00053744"/>
    <w:pPr>
      <w:ind w:left="600"/>
      <w:contextualSpacing/>
    </w:pPr>
    <w:rPr>
      <w:rFonts w:ascii="Arial" w:eastAsia="Times New Roman" w:hAnsi="Arial" w:cs="Arial"/>
      <w:sz w:val="20"/>
      <w:szCs w:val="20"/>
    </w:rPr>
  </w:style>
  <w:style w:type="paragraph" w:styleId="TOC5">
    <w:name w:val="toc 5"/>
    <w:basedOn w:val="Normal"/>
    <w:next w:val="Normal"/>
    <w:autoRedefine/>
    <w:rsid w:val="00053744"/>
    <w:pPr>
      <w:ind w:left="800"/>
      <w:contextualSpacing/>
    </w:pPr>
    <w:rPr>
      <w:rFonts w:ascii="Arial" w:eastAsia="Times New Roman" w:hAnsi="Arial" w:cs="Arial"/>
      <w:sz w:val="20"/>
      <w:szCs w:val="20"/>
    </w:rPr>
  </w:style>
  <w:style w:type="paragraph" w:styleId="TOC6">
    <w:name w:val="toc 6"/>
    <w:basedOn w:val="Normal"/>
    <w:next w:val="Normal"/>
    <w:autoRedefine/>
    <w:rsid w:val="00053744"/>
    <w:pPr>
      <w:ind w:left="1000"/>
      <w:contextualSpacing/>
    </w:pPr>
    <w:rPr>
      <w:rFonts w:ascii="Arial" w:eastAsia="Times New Roman" w:hAnsi="Arial" w:cs="Arial"/>
      <w:sz w:val="20"/>
      <w:szCs w:val="20"/>
    </w:rPr>
  </w:style>
  <w:style w:type="paragraph" w:styleId="TOC7">
    <w:name w:val="toc 7"/>
    <w:basedOn w:val="Normal"/>
    <w:next w:val="Normal"/>
    <w:autoRedefine/>
    <w:rsid w:val="00053744"/>
    <w:pPr>
      <w:ind w:left="1200"/>
      <w:contextualSpacing/>
    </w:pPr>
    <w:rPr>
      <w:rFonts w:ascii="Arial" w:eastAsia="Times New Roman" w:hAnsi="Arial" w:cs="Arial"/>
      <w:sz w:val="20"/>
      <w:szCs w:val="20"/>
    </w:rPr>
  </w:style>
  <w:style w:type="paragraph" w:styleId="TOC8">
    <w:name w:val="toc 8"/>
    <w:basedOn w:val="Normal"/>
    <w:next w:val="Normal"/>
    <w:autoRedefine/>
    <w:rsid w:val="00053744"/>
    <w:pPr>
      <w:ind w:left="1400"/>
      <w:contextualSpacing/>
    </w:pPr>
    <w:rPr>
      <w:rFonts w:ascii="Arial" w:eastAsia="Times New Roman" w:hAnsi="Arial" w:cs="Arial"/>
      <w:sz w:val="20"/>
      <w:szCs w:val="20"/>
    </w:rPr>
  </w:style>
  <w:style w:type="character" w:customStyle="1" w:styleId="allocatoragentsleft">
    <w:name w:val="al_locatoragentsleft"/>
    <w:basedOn w:val="DefaultParagraphFont"/>
    <w:rsid w:val="00053744"/>
  </w:style>
  <w:style w:type="character" w:styleId="HTMLTypewriter">
    <w:name w:val="HTML Typewriter"/>
    <w:basedOn w:val="DefaultParagraphFont"/>
    <w:unhideWhenUsed/>
    <w:rsid w:val="00053744"/>
    <w:rPr>
      <w:rFonts w:ascii="Courier New" w:eastAsia="Times New Roman" w:hAnsi="Courier New" w:cs="Courier New"/>
      <w:sz w:val="20"/>
      <w:szCs w:val="20"/>
    </w:rPr>
  </w:style>
  <w:style w:type="character" w:customStyle="1" w:styleId="caps">
    <w:name w:val="caps"/>
    <w:basedOn w:val="DefaultParagraphFont"/>
    <w:rsid w:val="00053744"/>
  </w:style>
  <w:style w:type="character" w:customStyle="1" w:styleId="UnderlinesCharChar">
    <w:name w:val="Underlines Char Char"/>
    <w:basedOn w:val="DefaultParagraphFont"/>
    <w:rsid w:val="00053744"/>
    <w:rPr>
      <w:rFonts w:cs="Arial"/>
      <w:b/>
      <w:bCs/>
      <w:noProof w:val="0"/>
      <w:sz w:val="22"/>
      <w:szCs w:val="26"/>
      <w:u w:val="single"/>
      <w:lang w:val="en-US" w:eastAsia="en-US" w:bidi="ar-SA"/>
    </w:rPr>
  </w:style>
  <w:style w:type="paragraph" w:customStyle="1" w:styleId="Carding">
    <w:name w:val="Carding"/>
    <w:basedOn w:val="Normal"/>
    <w:qFormat/>
    <w:rsid w:val="00053744"/>
    <w:pPr>
      <w:contextualSpacing/>
    </w:pPr>
    <w:rPr>
      <w:rFonts w:ascii="Arial" w:eastAsia="Times New Roman" w:hAnsi="Arial" w:cs="Arial"/>
      <w:sz w:val="18"/>
      <w:szCs w:val="24"/>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
    <w:basedOn w:val="DefaultParagraphFont"/>
    <w:qFormat/>
    <w:rsid w:val="00053744"/>
    <w:rPr>
      <w:rFonts w:ascii="Arial Narrow" w:hAnsi="Arial Narrow"/>
      <w:b/>
      <w:noProof w:val="0"/>
      <w:sz w:val="22"/>
      <w:szCs w:val="60"/>
      <w:lang w:val="en-US" w:eastAsia="en-US" w:bidi="ar-SA"/>
    </w:rPr>
  </w:style>
  <w:style w:type="character" w:customStyle="1" w:styleId="aunderline">
    <w:name w:val="aunderline"/>
    <w:basedOn w:val="DefaultParagraphFont"/>
    <w:qFormat/>
    <w:rsid w:val="00053744"/>
    <w:rPr>
      <w:rFonts w:ascii="Times New Roman" w:hAnsi="Times New Roman"/>
      <w:sz w:val="20"/>
      <w:szCs w:val="24"/>
      <w:u w:val="thick"/>
    </w:rPr>
  </w:style>
  <w:style w:type="character" w:customStyle="1" w:styleId="tagChar1">
    <w:name w:val="tag Char1"/>
    <w:aliases w:val="Heading 2 Char1 Char Char Char Char,Heading 2 Char Char Char Char Char Char,No Spacing Char1,No Spacing311 Char,Small Text Char1,Heading 2 Char2 Char Char2,Heading 2 Char1 Char Char Char11,Heading 2 Char Char1 Char Char2,Heading 2 Char2 Char11"/>
    <w:basedOn w:val="DefaultParagraphFont"/>
    <w:rsid w:val="00053744"/>
    <w:rPr>
      <w:b/>
      <w:noProof w:val="0"/>
      <w:sz w:val="24"/>
      <w:lang w:val="en-US" w:eastAsia="en-US" w:bidi="ar-SA"/>
    </w:rPr>
  </w:style>
  <w:style w:type="character" w:customStyle="1" w:styleId="tagChar2">
    <w:name w:val="tag Char2"/>
    <w:basedOn w:val="DefaultParagraphFont"/>
    <w:qFormat/>
    <w:rsid w:val="00053744"/>
    <w:rPr>
      <w:b/>
      <w:noProof w:val="0"/>
      <w:sz w:val="24"/>
      <w:lang w:val="en-US" w:eastAsia="en-US" w:bidi="ar-SA"/>
    </w:rPr>
  </w:style>
  <w:style w:type="character" w:customStyle="1" w:styleId="Taggin-New">
    <w:name w:val="Taggin - New"/>
    <w:basedOn w:val="DefaultParagraphFont"/>
    <w:rsid w:val="00053744"/>
    <w:rPr>
      <w:rFonts w:ascii="Arial Narrow" w:hAnsi="Arial Narrow"/>
      <w:b/>
      <w:sz w:val="22"/>
    </w:rPr>
  </w:style>
  <w:style w:type="character" w:customStyle="1" w:styleId="Boxing-New">
    <w:name w:val="Boxing - New"/>
    <w:basedOn w:val="DefaultParagraphFont"/>
    <w:rsid w:val="00053744"/>
    <w:rPr>
      <w:rFonts w:ascii="Arial Narrow" w:hAnsi="Arial Narrow"/>
      <w:sz w:val="16"/>
      <w:u w:val="none"/>
      <w:bdr w:val="single" w:sz="4" w:space="0" w:color="auto"/>
    </w:rPr>
  </w:style>
  <w:style w:type="character" w:customStyle="1" w:styleId="ilad">
    <w:name w:val="il_ad"/>
    <w:rsid w:val="00053744"/>
  </w:style>
  <w:style w:type="paragraph" w:customStyle="1" w:styleId="CardsHighlighted">
    <w:name w:val="Cards Highlighted"/>
    <w:next w:val="Normal"/>
    <w:link w:val="CardsHighlightedChar"/>
    <w:qFormat/>
    <w:rsid w:val="00053744"/>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053744"/>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053744"/>
    <w:rPr>
      <w:rFonts w:ascii="Garamond" w:hAnsi="Garamond"/>
      <w:sz w:val="22"/>
      <w:szCs w:val="24"/>
      <w:u w:val="single"/>
      <w:lang w:val="en-US" w:eastAsia="en-US" w:bidi="ar-SA"/>
    </w:rPr>
  </w:style>
  <w:style w:type="paragraph" w:customStyle="1" w:styleId="Style2">
    <w:name w:val="Style2"/>
    <w:basedOn w:val="Heading4"/>
    <w:link w:val="Style2Char"/>
    <w:uiPriority w:val="4"/>
    <w:qFormat/>
    <w:rsid w:val="00053744"/>
    <w:pPr>
      <w:spacing w:before="0"/>
    </w:pPr>
    <w:rPr>
      <w:rFonts w:ascii="Arial" w:eastAsia="Times New Roman" w:hAnsi="Arial" w:cs="Times New Roman"/>
      <w:bCs/>
      <w:caps/>
      <w:szCs w:val="20"/>
    </w:rPr>
  </w:style>
  <w:style w:type="character" w:customStyle="1" w:styleId="pagetitle">
    <w:name w:val="pagetitle"/>
    <w:basedOn w:val="DefaultParagraphFont"/>
    <w:rsid w:val="00053744"/>
  </w:style>
  <w:style w:type="paragraph" w:customStyle="1" w:styleId="text">
    <w:name w:val="text"/>
    <w:basedOn w:val="Normal"/>
    <w:qFormat/>
    <w:rsid w:val="00053744"/>
    <w:pPr>
      <w:spacing w:before="100" w:beforeAutospacing="1" w:after="100" w:afterAutospacing="1"/>
      <w:contextualSpacing/>
    </w:pPr>
    <w:rPr>
      <w:rFonts w:ascii="Arial" w:eastAsia="Times New Roman" w:hAnsi="Arial" w:cs="Arial"/>
      <w:sz w:val="20"/>
      <w:szCs w:val="24"/>
    </w:rPr>
  </w:style>
  <w:style w:type="character" w:customStyle="1" w:styleId="StyleUnderlineCharChar9ptBold1">
    <w:name w:val="Style Underline Char Char + 9 pt Bold1"/>
    <w:rsid w:val="00053744"/>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053744"/>
    <w:rPr>
      <w:rFonts w:ascii="Times New Roman" w:hAnsi="Times New Roman"/>
      <w:sz w:val="20"/>
      <w:szCs w:val="24"/>
      <w:u w:val="single"/>
      <w:lang w:val="en-US" w:eastAsia="en-US" w:bidi="ar-SA"/>
    </w:rPr>
  </w:style>
  <w:style w:type="character" w:customStyle="1" w:styleId="Style9ptBoldUnderline">
    <w:name w:val="Style 9 pt Bold Underline"/>
    <w:rsid w:val="00053744"/>
    <w:rPr>
      <w:b/>
      <w:bCs/>
      <w:sz w:val="20"/>
      <w:u w:val="single"/>
    </w:rPr>
  </w:style>
  <w:style w:type="paragraph" w:customStyle="1" w:styleId="StyleUnderline9pt0">
    <w:name w:val="Style Underline + 9 pt"/>
    <w:link w:val="StyleUnderline9ptChar"/>
    <w:qFormat/>
    <w:rsid w:val="00053744"/>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053744"/>
    <w:rPr>
      <w:rFonts w:ascii="Arial" w:eastAsia="Times New Roman" w:hAnsi="Arial" w:cs="Times New Roman"/>
      <w:szCs w:val="20"/>
      <w:u w:val="single"/>
    </w:rPr>
  </w:style>
  <w:style w:type="character" w:customStyle="1" w:styleId="StyleUnderlineChar1Bold">
    <w:name w:val="Style Underline Char1 + Bold"/>
    <w:rsid w:val="00053744"/>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053744"/>
    <w:pPr>
      <w:widowControl w:val="0"/>
      <w:ind w:left="288" w:right="288"/>
      <w:contextualSpacing/>
    </w:pPr>
    <w:rPr>
      <w:rFonts w:eastAsia="Times New Roman" w:cs="Arial"/>
      <w:kern w:val="32"/>
      <w:sz w:val="20"/>
      <w:szCs w:val="20"/>
      <w:u w:val="single"/>
      <w:lang w:eastAsia="ar-SA"/>
    </w:rPr>
  </w:style>
  <w:style w:type="character" w:customStyle="1" w:styleId="Stylecard9ptChar">
    <w:name w:val="Style card + 9 pt Char"/>
    <w:basedOn w:val="cardChar"/>
    <w:link w:val="Stylecard9pt"/>
    <w:rsid w:val="00053744"/>
    <w:rPr>
      <w:rFonts w:ascii="Calibri" w:eastAsia="Times New Roman" w:hAnsi="Calibri" w:cs="Arial"/>
      <w:kern w:val="32"/>
      <w:sz w:val="20"/>
      <w:szCs w:val="20"/>
      <w:u w:val="single"/>
      <w:lang w:eastAsia="ar-SA"/>
    </w:rPr>
  </w:style>
  <w:style w:type="character" w:customStyle="1" w:styleId="TagsCharCharChar">
    <w:name w:val="Tags Char Char Char"/>
    <w:basedOn w:val="DefaultParagraphFont"/>
    <w:rsid w:val="00053744"/>
    <w:rPr>
      <w:rFonts w:ascii="Times" w:eastAsia="Times" w:hAnsi="Times"/>
      <w:b/>
      <w:noProof w:val="0"/>
      <w:sz w:val="24"/>
      <w:szCs w:val="24"/>
      <w:lang w:val="en-US" w:eastAsia="en-US" w:bidi="ar-SA"/>
    </w:rPr>
  </w:style>
  <w:style w:type="paragraph" w:customStyle="1" w:styleId="NormalWeb8">
    <w:name w:val="Normal (Web)8"/>
    <w:basedOn w:val="Normal"/>
    <w:qFormat/>
    <w:rsid w:val="00053744"/>
    <w:pPr>
      <w:spacing w:before="100" w:beforeAutospacing="1" w:after="100" w:afterAutospacing="1"/>
      <w:contextualSpacing/>
    </w:pPr>
    <w:rPr>
      <w:rFonts w:ascii="Arial" w:eastAsia="Times New Roman" w:hAnsi="Arial" w:cs="Arial"/>
      <w:sz w:val="18"/>
      <w:szCs w:val="18"/>
    </w:rPr>
  </w:style>
  <w:style w:type="character" w:customStyle="1" w:styleId="Style11ptBlackUnderline">
    <w:name w:val="Style 11 pt Black Underline"/>
    <w:basedOn w:val="DefaultParagraphFont"/>
    <w:rsid w:val="00053744"/>
    <w:rPr>
      <w:color w:val="000000"/>
      <w:sz w:val="20"/>
      <w:u w:val="single"/>
    </w:rPr>
  </w:style>
  <w:style w:type="character" w:customStyle="1" w:styleId="Style11ptBlack">
    <w:name w:val="Style 11 pt Black"/>
    <w:basedOn w:val="DefaultParagraphFont"/>
    <w:rsid w:val="00053744"/>
    <w:rPr>
      <w:color w:val="000000"/>
      <w:sz w:val="20"/>
    </w:rPr>
  </w:style>
  <w:style w:type="character" w:customStyle="1" w:styleId="StyleUnderlineCharTimesBold">
    <w:name w:val="Style Underline Char + Times Bold"/>
    <w:basedOn w:val="DefaultParagraphFont"/>
    <w:rsid w:val="00053744"/>
    <w:rPr>
      <w:rFonts w:ascii="Times" w:hAnsi="Times"/>
      <w:b w:val="0"/>
      <w:bCs/>
      <w:sz w:val="20"/>
      <w:u w:val="single"/>
    </w:rPr>
  </w:style>
  <w:style w:type="character" w:customStyle="1" w:styleId="blubigktbiz">
    <w:name w:val="blubigktbiz"/>
    <w:rsid w:val="00053744"/>
  </w:style>
  <w:style w:type="paragraph" w:customStyle="1" w:styleId="StyleevidencetextBorderSinglesolidlineAuto05ptL">
    <w:name w:val="Style evidence text + Border: : (Single solid line Auto  0.5 pt L..."/>
    <w:basedOn w:val="evidencetext"/>
    <w:link w:val="StyleevidencetextBorderSinglesolidlineAuto05ptLChar"/>
    <w:qFormat/>
    <w:rsid w:val="00053744"/>
  </w:style>
  <w:style w:type="character" w:customStyle="1" w:styleId="StyleevidencetextBorderSinglesolidlineAuto05ptLChar">
    <w:name w:val="Style evidence text + Border: : (Single solid line Auto  0.5 pt L... Char"/>
    <w:link w:val="StyleevidencetextBorderSinglesolidlineAuto05ptL"/>
    <w:rsid w:val="00053744"/>
    <w:rPr>
      <w:rFonts w:ascii="Arial" w:hAnsi="Arial" w:cs="Arial"/>
      <w:color w:val="000000"/>
      <w:sz w:val="20"/>
      <w:lang w:val="x-none" w:eastAsia="x-none"/>
    </w:rPr>
  </w:style>
  <w:style w:type="character" w:customStyle="1" w:styleId="Style4CharChar">
    <w:name w:val="Style4 Char Char"/>
    <w:basedOn w:val="DefaultParagraphFont"/>
    <w:rsid w:val="00053744"/>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053744"/>
    <w:rPr>
      <w:rFonts w:ascii="Times New Roman" w:hAnsi="Times New Roman" w:cs="Times New Roman"/>
      <w:sz w:val="16"/>
      <w:szCs w:val="16"/>
    </w:rPr>
  </w:style>
  <w:style w:type="character" w:customStyle="1" w:styleId="StyleEmphasisArial12ptBold">
    <w:name w:val="Style Emphasis + Arial 12 pt Bold"/>
    <w:rsid w:val="00053744"/>
    <w:rPr>
      <w:rFonts w:ascii="Arial" w:hAnsi="Arial"/>
      <w:b/>
      <w:bCs/>
      <w:i/>
      <w:iCs/>
      <w:sz w:val="24"/>
    </w:rPr>
  </w:style>
  <w:style w:type="character" w:customStyle="1" w:styleId="super">
    <w:name w:val="super"/>
    <w:rsid w:val="00053744"/>
  </w:style>
  <w:style w:type="character" w:customStyle="1" w:styleId="text30">
    <w:name w:val="text30"/>
    <w:rsid w:val="00053744"/>
  </w:style>
  <w:style w:type="character" w:customStyle="1" w:styleId="uppercase">
    <w:name w:val="uppercase"/>
    <w:rsid w:val="00053744"/>
  </w:style>
  <w:style w:type="character" w:customStyle="1" w:styleId="bodytext0">
    <w:name w:val="bodytext"/>
    <w:rsid w:val="00053744"/>
  </w:style>
  <w:style w:type="character" w:customStyle="1" w:styleId="entry-title">
    <w:name w:val="entry-title"/>
    <w:rsid w:val="00053744"/>
  </w:style>
  <w:style w:type="character" w:customStyle="1" w:styleId="BodyTextIndentChar1">
    <w:name w:val="Body Text Indent Char1"/>
    <w:basedOn w:val="DefaultParagraphFont"/>
    <w:uiPriority w:val="99"/>
    <w:rsid w:val="00053744"/>
    <w:rPr>
      <w:rFonts w:ascii="Times New Roman" w:hAnsi="Times New Roman" w:cs="Times New Roman"/>
      <w:sz w:val="20"/>
    </w:rPr>
  </w:style>
  <w:style w:type="character" w:customStyle="1" w:styleId="Style6pt">
    <w:name w:val="Style 6 pt"/>
    <w:basedOn w:val="DefaultParagraphFont"/>
    <w:qFormat/>
    <w:rsid w:val="00053744"/>
    <w:rPr>
      <w:sz w:val="12"/>
    </w:rPr>
  </w:style>
  <w:style w:type="character" w:customStyle="1" w:styleId="CiteCharCharCharCharCharChar">
    <w:name w:val="Cite Char Char Char Char Char Char"/>
    <w:basedOn w:val="DefaultParagraphFont"/>
    <w:rsid w:val="00053744"/>
    <w:rPr>
      <w:b/>
      <w:noProof w:val="0"/>
      <w:sz w:val="22"/>
      <w:szCs w:val="24"/>
      <w:u w:val="single"/>
      <w:lang w:val="en-US" w:eastAsia="en-US" w:bidi="ar-SA"/>
    </w:rPr>
  </w:style>
  <w:style w:type="character" w:customStyle="1" w:styleId="mainbody1">
    <w:name w:val="mainbody1"/>
    <w:basedOn w:val="DefaultParagraphFont"/>
    <w:rsid w:val="00053744"/>
    <w:rPr>
      <w:rFonts w:ascii="Verdana" w:hAnsi="Verdana" w:hint="default"/>
      <w:color w:val="000000"/>
      <w:sz w:val="22"/>
      <w:szCs w:val="22"/>
    </w:rPr>
  </w:style>
  <w:style w:type="character" w:customStyle="1" w:styleId="ssl4">
    <w:name w:val="ss_l4"/>
    <w:basedOn w:val="DefaultParagraphFont"/>
    <w:rsid w:val="00053744"/>
  </w:style>
  <w:style w:type="paragraph" w:customStyle="1" w:styleId="StyleNormalWeb11ptUnderline">
    <w:name w:val="Style Normal (Web) + 11 pt Underline"/>
    <w:basedOn w:val="NormalWeb"/>
    <w:link w:val="StyleNormalWeb11ptUnderlineChar"/>
    <w:qFormat/>
    <w:rsid w:val="00053744"/>
    <w:pPr>
      <w:contextualSpacing/>
    </w:pPr>
    <w:rPr>
      <w:rFonts w:ascii="Arial" w:eastAsia="Calibri" w:hAnsi="Arial" w:cs="Arial"/>
      <w:sz w:val="20"/>
      <w:u w:val="single"/>
    </w:rPr>
  </w:style>
  <w:style w:type="character" w:customStyle="1" w:styleId="StyleNormalWeb11ptUnderlineChar">
    <w:name w:val="Style Normal (Web) + 11 pt Underline Char"/>
    <w:basedOn w:val="DefaultParagraphFont"/>
    <w:link w:val="StyleNormalWeb11ptUnderline"/>
    <w:rsid w:val="00053744"/>
    <w:rPr>
      <w:rFonts w:ascii="Arial" w:eastAsia="Calibri" w:hAnsi="Arial" w:cs="Arial"/>
      <w:sz w:val="20"/>
      <w:szCs w:val="24"/>
      <w:u w:val="single"/>
    </w:rPr>
  </w:style>
  <w:style w:type="character" w:customStyle="1" w:styleId="cit-first-element">
    <w:name w:val="cit-first-element"/>
    <w:basedOn w:val="DefaultParagraphFont"/>
    <w:rsid w:val="00053744"/>
  </w:style>
  <w:style w:type="character" w:customStyle="1" w:styleId="title1">
    <w:name w:val="title1"/>
    <w:basedOn w:val="DefaultParagraphFont"/>
    <w:rsid w:val="00053744"/>
  </w:style>
  <w:style w:type="character" w:customStyle="1" w:styleId="StyleThickunderline1">
    <w:name w:val="Style Thick underline1"/>
    <w:basedOn w:val="DefaultParagraphFont"/>
    <w:rsid w:val="00053744"/>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
    <w:basedOn w:val="DefaultParagraphFont"/>
    <w:uiPriority w:val="99"/>
    <w:qFormat/>
    <w:rsid w:val="00053744"/>
    <w:rPr>
      <w:rFonts w:ascii="Georgia" w:hAnsi="Georgia"/>
    </w:rPr>
  </w:style>
  <w:style w:type="character" w:customStyle="1" w:styleId="FooterChar1">
    <w:name w:val="Footer Char1"/>
    <w:basedOn w:val="DefaultParagraphFont"/>
    <w:uiPriority w:val="99"/>
    <w:semiHidden/>
    <w:rsid w:val="00053744"/>
    <w:rPr>
      <w:rFonts w:ascii="Georgia" w:hAnsi="Georgia"/>
    </w:rPr>
  </w:style>
  <w:style w:type="character" w:customStyle="1" w:styleId="UnderlineBold0">
    <w:name w:val="Underline Bold"/>
    <w:uiPriority w:val="6"/>
    <w:qFormat/>
    <w:rsid w:val="00053744"/>
    <w:rPr>
      <w:b/>
      <w:sz w:val="20"/>
      <w:u w:val="single"/>
    </w:rPr>
  </w:style>
  <w:style w:type="character" w:customStyle="1" w:styleId="NormalTextChar">
    <w:name w:val="Normal Text Char"/>
    <w:link w:val="NormalText"/>
    <w:rsid w:val="00053744"/>
    <w:rPr>
      <w:rFonts w:ascii="Arial" w:eastAsia="Times New Roman" w:hAnsi="Arial" w:cs="Arial"/>
      <w:sz w:val="20"/>
      <w:szCs w:val="26"/>
    </w:rPr>
  </w:style>
  <w:style w:type="paragraph" w:customStyle="1" w:styleId="TableParagraph">
    <w:name w:val="Table Paragraph"/>
    <w:basedOn w:val="Normal"/>
    <w:uiPriority w:val="1"/>
    <w:qFormat/>
    <w:rsid w:val="00053744"/>
    <w:pPr>
      <w:widowControl w:val="0"/>
      <w:contextualSpacing/>
    </w:pPr>
    <w:rPr>
      <w:rFonts w:ascii="Arial" w:hAnsi="Arial" w:cs="Arial"/>
      <w:sz w:val="20"/>
    </w:rPr>
  </w:style>
  <w:style w:type="character" w:customStyle="1" w:styleId="UnderlineChar0">
    <w:name w:val="UnderlineChar"/>
    <w:rsid w:val="00053744"/>
    <w:rPr>
      <w:sz w:val="24"/>
      <w:u w:val="single"/>
      <w:shd w:val="clear" w:color="auto" w:fill="auto"/>
    </w:rPr>
  </w:style>
  <w:style w:type="character" w:customStyle="1" w:styleId="foreground">
    <w:name w:val="foreground"/>
    <w:basedOn w:val="DefaultParagraphFont"/>
    <w:rsid w:val="00053744"/>
  </w:style>
  <w:style w:type="paragraph" w:customStyle="1" w:styleId="StyleCircled11pt">
    <w:name w:val="Style Circled + 11 pt"/>
    <w:basedOn w:val="Normal"/>
    <w:link w:val="StyleCircled11ptChar"/>
    <w:rsid w:val="00053744"/>
    <w:pPr>
      <w:contextualSpacing/>
    </w:pPr>
    <w:rPr>
      <w:rFonts w:ascii="Arial" w:eastAsia="Times New Roman" w:hAnsi="Arial" w:cs="Arial"/>
      <w:b/>
      <w:bCs/>
      <w:sz w:val="20"/>
      <w:u w:val="single"/>
    </w:rPr>
  </w:style>
  <w:style w:type="character" w:customStyle="1" w:styleId="StyleCircled11ptChar">
    <w:name w:val="Style Circled + 11 pt Char"/>
    <w:link w:val="StyleCircled11pt"/>
    <w:rsid w:val="00053744"/>
    <w:rPr>
      <w:rFonts w:ascii="Arial" w:eastAsia="Times New Roman" w:hAnsi="Arial" w:cs="Arial"/>
      <w:b/>
      <w:bCs/>
      <w:sz w:val="20"/>
      <w:u w:val="single"/>
    </w:rPr>
  </w:style>
  <w:style w:type="paragraph" w:customStyle="1" w:styleId="StyleUnunderlined10ptThickunderline">
    <w:name w:val="Style Ununderlined + 10 pt Thick underline"/>
    <w:basedOn w:val="Normal"/>
    <w:link w:val="StyleUnunderlined10ptThickunderlineChar"/>
    <w:rsid w:val="00053744"/>
    <w:pPr>
      <w:contextualSpacing/>
    </w:pPr>
    <w:rPr>
      <w:rFonts w:ascii="Times" w:eastAsia="Times New Roman" w:hAnsi="Times" w:cs="Arial"/>
      <w:sz w:val="20"/>
      <w:szCs w:val="28"/>
      <w:u w:val="single"/>
    </w:rPr>
  </w:style>
  <w:style w:type="character" w:customStyle="1" w:styleId="StyleUnunderlined10ptThickunderlineChar">
    <w:name w:val="Style Ununderlined + 10 pt Thick underline Char"/>
    <w:link w:val="StyleUnunderlined10ptThickunderline"/>
    <w:rsid w:val="00053744"/>
    <w:rPr>
      <w:rFonts w:ascii="Times" w:eastAsia="Times New Roman" w:hAnsi="Times" w:cs="Arial"/>
      <w:sz w:val="20"/>
      <w:szCs w:val="28"/>
      <w:u w:val="single"/>
    </w:rPr>
  </w:style>
  <w:style w:type="paragraph" w:customStyle="1" w:styleId="cite20">
    <w:name w:val="cite2"/>
    <w:basedOn w:val="Normal"/>
    <w:qFormat/>
    <w:rsid w:val="00053744"/>
    <w:pPr>
      <w:contextualSpacing/>
    </w:pPr>
    <w:rPr>
      <w:rFonts w:ascii="Arial" w:eastAsia="Times New Roman" w:hAnsi="Arial" w:cs="Arial"/>
      <w:color w:val="000000"/>
      <w:sz w:val="20"/>
      <w:szCs w:val="20"/>
    </w:rPr>
  </w:style>
  <w:style w:type="character" w:customStyle="1" w:styleId="postby">
    <w:name w:val="post_by"/>
    <w:basedOn w:val="DefaultParagraphFont"/>
    <w:rsid w:val="00053744"/>
  </w:style>
  <w:style w:type="character" w:customStyle="1" w:styleId="Style11ptBorderSinglesolidlineAuto05ptLinewidth">
    <w:name w:val="Style 11 pt Border: : (Single solid line Auto  0.5 pt Line width)"/>
    <w:rsid w:val="00053744"/>
    <w:rPr>
      <w:sz w:val="20"/>
      <w:bdr w:val="single" w:sz="4" w:space="0" w:color="auto" w:frame="1"/>
    </w:rPr>
  </w:style>
  <w:style w:type="character" w:customStyle="1" w:styleId="StyleUnderlineChar9ptBorderSinglesolidlineAuto0">
    <w:name w:val="Style Underline Char + 9 pt Border: : (Single solid line Auto  0..."/>
    <w:rsid w:val="00053744"/>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053744"/>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053744"/>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053744"/>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053744"/>
    <w:rPr>
      <w:sz w:val="20"/>
      <w:szCs w:val="24"/>
      <w:u w:val="single"/>
      <w:bdr w:val="single" w:sz="4" w:space="0" w:color="auto"/>
      <w:lang w:val="en-US" w:eastAsia="en-US" w:bidi="ar-SA"/>
    </w:rPr>
  </w:style>
  <w:style w:type="character" w:customStyle="1" w:styleId="StyleLatinGaramondUnderline">
    <w:name w:val="Style (Latin) Garamond Underline"/>
    <w:rsid w:val="00053744"/>
    <w:rPr>
      <w:rFonts w:ascii="Times New Roman" w:hAnsi="Times New Roman"/>
      <w:sz w:val="20"/>
      <w:u w:val="single"/>
    </w:rPr>
  </w:style>
  <w:style w:type="character" w:customStyle="1" w:styleId="StyleLatinGaramond">
    <w:name w:val="Style (Latin) Garamond"/>
    <w:rsid w:val="00053744"/>
    <w:rPr>
      <w:rFonts w:ascii="Times New Roman" w:hAnsi="Times New Roman"/>
      <w:sz w:val="20"/>
    </w:rPr>
  </w:style>
  <w:style w:type="character" w:customStyle="1" w:styleId="styletimesnewroman12ptbold0">
    <w:name w:val="styletimesnewroman12ptbold"/>
    <w:basedOn w:val="DefaultParagraphFont"/>
    <w:rsid w:val="00053744"/>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053744"/>
    <w:rPr>
      <w:rFonts w:cs="Arial"/>
      <w:b/>
      <w:bCs/>
      <w:iCs/>
      <w:sz w:val="24"/>
      <w:szCs w:val="28"/>
      <w:lang w:val="en-US" w:eastAsia="en-US" w:bidi="ar-SA"/>
    </w:rPr>
  </w:style>
  <w:style w:type="character" w:customStyle="1" w:styleId="mainheading">
    <w:name w:val="mainheading"/>
    <w:basedOn w:val="DefaultParagraphFont"/>
    <w:rsid w:val="00053744"/>
  </w:style>
  <w:style w:type="paragraph" w:customStyle="1" w:styleId="BoldandUnderlineChar2CharChar">
    <w:name w:val="Bold and Underline Char2 Char Char"/>
    <w:basedOn w:val="Normal"/>
    <w:link w:val="BoldandUnderlineChar2CharCharChar"/>
    <w:rsid w:val="00053744"/>
    <w:pPr>
      <w:contextualSpacing/>
    </w:pPr>
    <w:rPr>
      <w:rFonts w:ascii="Arial" w:eastAsia="Times New Roman" w:hAnsi="Arial" w:cs="Arial"/>
      <w:b/>
      <w:sz w:val="20"/>
      <w:szCs w:val="24"/>
      <w:u w:val="single"/>
    </w:rPr>
  </w:style>
  <w:style w:type="character" w:customStyle="1" w:styleId="BoldandUnderlineChar2CharCharChar">
    <w:name w:val="Bold and Underline Char2 Char Char Char"/>
    <w:basedOn w:val="DefaultParagraphFont"/>
    <w:link w:val="BoldandUnderlineChar2CharChar"/>
    <w:rsid w:val="00053744"/>
    <w:rPr>
      <w:rFonts w:ascii="Arial" w:eastAsia="Times New Roman" w:hAnsi="Arial" w:cs="Arial"/>
      <w:b/>
      <w:sz w:val="20"/>
      <w:szCs w:val="24"/>
      <w:u w:val="single"/>
    </w:rPr>
  </w:style>
  <w:style w:type="character" w:customStyle="1" w:styleId="StyleUnderlineChar9ptChar">
    <w:name w:val="Style Underline Char + 9 pt Char"/>
    <w:basedOn w:val="UnderlineCharChar"/>
    <w:rsid w:val="00053744"/>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UnderlineCharChar"/>
    <w:rsid w:val="00053744"/>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053744"/>
    <w:rPr>
      <w:sz w:val="16"/>
    </w:rPr>
  </w:style>
  <w:style w:type="paragraph" w:customStyle="1" w:styleId="Reduce8pt">
    <w:name w:val="Reduce 8pt"/>
    <w:basedOn w:val="Normal"/>
    <w:link w:val="Reduce8ptCharChar"/>
    <w:rsid w:val="00053744"/>
    <w:pPr>
      <w:autoSpaceDE w:val="0"/>
      <w:autoSpaceDN w:val="0"/>
      <w:adjustRightInd w:val="0"/>
      <w:contextualSpacing/>
      <w:jc w:val="both"/>
    </w:pPr>
    <w:rPr>
      <w:rFonts w:asciiTheme="minorHAnsi" w:hAnsiTheme="minorHAnsi"/>
      <w:sz w:val="16"/>
    </w:rPr>
  </w:style>
  <w:style w:type="paragraph" w:styleId="List">
    <w:name w:val="List"/>
    <w:basedOn w:val="Normal"/>
    <w:uiPriority w:val="99"/>
    <w:unhideWhenUsed/>
    <w:rsid w:val="00053744"/>
    <w:pPr>
      <w:contextualSpacing/>
    </w:pPr>
    <w:rPr>
      <w:rFonts w:ascii="Arial" w:eastAsia="Calibri" w:hAnsi="Arial" w:cs="Arial"/>
      <w:sz w:val="20"/>
    </w:rPr>
  </w:style>
  <w:style w:type="character" w:customStyle="1" w:styleId="CardIndentedChar">
    <w:name w:val="Card (Indented) Char"/>
    <w:link w:val="CardIndented"/>
    <w:locked/>
    <w:rsid w:val="00053744"/>
    <w:rPr>
      <w:rFonts w:ascii="Arial" w:hAnsi="Arial" w:cs="Arial"/>
      <w:sz w:val="20"/>
    </w:rPr>
  </w:style>
  <w:style w:type="character" w:customStyle="1" w:styleId="citenon-boldChar">
    <w:name w:val="cite non-bold Char"/>
    <w:basedOn w:val="DefaultParagraphFont"/>
    <w:link w:val="citenon-bold"/>
    <w:locked/>
    <w:rsid w:val="00053744"/>
    <w:rPr>
      <w:rFonts w:ascii="Garamond" w:eastAsia="Times New Roman" w:hAnsi="Garamond" w:cs="Arial"/>
      <w:sz w:val="20"/>
      <w:szCs w:val="20"/>
    </w:rPr>
  </w:style>
  <w:style w:type="character" w:customStyle="1" w:styleId="boldciteChar4">
    <w:name w:val="bold cite Char4"/>
    <w:link w:val="boldcite"/>
    <w:locked/>
    <w:rsid w:val="00053744"/>
    <w:rPr>
      <w:rFonts w:eastAsia="Times New Roman" w:cs="Times New Roman"/>
      <w:b/>
      <w:color w:val="000000"/>
      <w:sz w:val="20"/>
      <w:szCs w:val="24"/>
      <w:u w:val="thick" w:color="000000"/>
    </w:rPr>
  </w:style>
  <w:style w:type="paragraph" w:customStyle="1" w:styleId="boldcite">
    <w:name w:val="bold cite"/>
    <w:basedOn w:val="Normal"/>
    <w:link w:val="boldciteChar4"/>
    <w:qFormat/>
    <w:rsid w:val="00053744"/>
    <w:pPr>
      <w:contextualSpacing/>
    </w:pPr>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rsid w:val="00053744"/>
    <w:pPr>
      <w:widowControl w:val="0"/>
      <w:autoSpaceDE w:val="0"/>
      <w:autoSpaceDN w:val="0"/>
      <w:adjustRightInd w:val="0"/>
      <w:spacing w:line="229" w:lineRule="exact"/>
      <w:contextualSpacing/>
    </w:pPr>
    <w:rPr>
      <w:rFonts w:ascii="Arial Narrow" w:eastAsia="Times New Roman" w:hAnsi="Arial Narrow" w:cs="Arial"/>
      <w:sz w:val="20"/>
      <w:szCs w:val="24"/>
    </w:rPr>
  </w:style>
  <w:style w:type="paragraph" w:customStyle="1" w:styleId="TagCite0">
    <w:name w:val="TagCite"/>
    <w:basedOn w:val="Normal"/>
    <w:uiPriority w:val="99"/>
    <w:qFormat/>
    <w:rsid w:val="00053744"/>
    <w:pPr>
      <w:contextualSpacing/>
    </w:pPr>
    <w:rPr>
      <w:rFonts w:ascii="Arial" w:eastAsia="Calibri" w:hAnsi="Arial" w:cs="Arial"/>
      <w:b/>
      <w:sz w:val="20"/>
      <w:szCs w:val="24"/>
    </w:rPr>
  </w:style>
  <w:style w:type="character" w:customStyle="1" w:styleId="HeadingsBaseChar">
    <w:name w:val="Headings Base Char"/>
    <w:basedOn w:val="DefaultParagraphFont"/>
    <w:link w:val="HeadingsBase"/>
    <w:locked/>
    <w:rsid w:val="00053744"/>
    <w:rPr>
      <w:rFonts w:ascii="Times New Roman" w:hAnsi="Times New Roman" w:cs="Times New Roman"/>
      <w:b/>
      <w:sz w:val="32"/>
    </w:rPr>
  </w:style>
  <w:style w:type="paragraph" w:customStyle="1" w:styleId="HeadingsBase">
    <w:name w:val="Headings Base"/>
    <w:basedOn w:val="Normal"/>
    <w:link w:val="HeadingsBaseChar"/>
    <w:qFormat/>
    <w:rsid w:val="00053744"/>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uiPriority w:val="99"/>
    <w:qFormat/>
    <w:rsid w:val="00053744"/>
    <w:pPr>
      <w:suppressAutoHyphens/>
      <w:spacing w:before="20" w:after="120"/>
      <w:contextualSpacing/>
      <w:outlineLvl w:val="9"/>
    </w:pPr>
    <w:rPr>
      <w:rFonts w:ascii="Arial" w:eastAsia="Times New Roman" w:hAnsi="Arial" w:cs="Arial"/>
      <w:kern w:val="32"/>
      <w:szCs w:val="26"/>
    </w:rPr>
  </w:style>
  <w:style w:type="paragraph" w:customStyle="1" w:styleId="SchoolPaper">
    <w:name w:val="School Paper"/>
    <w:basedOn w:val="Normal"/>
    <w:uiPriority w:val="99"/>
    <w:qFormat/>
    <w:rsid w:val="00053744"/>
    <w:pPr>
      <w:spacing w:line="480" w:lineRule="auto"/>
      <w:ind w:firstLine="720"/>
      <w:contextualSpacing/>
    </w:pPr>
    <w:rPr>
      <w:rFonts w:ascii="Arial" w:eastAsia="Calibri" w:hAnsi="Arial" w:cs="Arial"/>
      <w:sz w:val="20"/>
    </w:rPr>
  </w:style>
  <w:style w:type="paragraph" w:customStyle="1" w:styleId="SchoolBlockQuote">
    <w:name w:val="School Block Quote"/>
    <w:basedOn w:val="SchoolPaper"/>
    <w:uiPriority w:val="99"/>
    <w:qFormat/>
    <w:rsid w:val="00053744"/>
  </w:style>
  <w:style w:type="paragraph" w:customStyle="1" w:styleId="SchoolWorksCited">
    <w:name w:val="School Works Cited"/>
    <w:basedOn w:val="SchoolPaper"/>
    <w:uiPriority w:val="99"/>
    <w:qFormat/>
    <w:rsid w:val="00053744"/>
  </w:style>
  <w:style w:type="paragraph" w:customStyle="1" w:styleId="BlockQuote">
    <w:name w:val="Block Quote"/>
    <w:basedOn w:val="Normal"/>
    <w:uiPriority w:val="99"/>
    <w:qFormat/>
    <w:rsid w:val="00053744"/>
    <w:pPr>
      <w:ind w:left="720" w:right="720"/>
      <w:contextualSpacing/>
    </w:pPr>
    <w:rPr>
      <w:rFonts w:ascii="Arial" w:eastAsia="Calibri" w:hAnsi="Arial" w:cs="Arial"/>
      <w:sz w:val="20"/>
    </w:rPr>
  </w:style>
  <w:style w:type="paragraph" w:customStyle="1" w:styleId="PaperBody">
    <w:name w:val="Paper Body"/>
    <w:basedOn w:val="Normal"/>
    <w:uiPriority w:val="99"/>
    <w:qFormat/>
    <w:rsid w:val="00053744"/>
    <w:pPr>
      <w:spacing w:line="480" w:lineRule="auto"/>
      <w:ind w:firstLine="720"/>
      <w:contextualSpacing/>
    </w:pPr>
    <w:rPr>
      <w:rFonts w:ascii="Arial" w:eastAsia="Calibri" w:hAnsi="Arial" w:cs="Arial"/>
      <w:sz w:val="20"/>
      <w:szCs w:val="24"/>
    </w:rPr>
  </w:style>
  <w:style w:type="paragraph" w:customStyle="1" w:styleId="PaperCitation">
    <w:name w:val="Paper Citation"/>
    <w:basedOn w:val="Normal"/>
    <w:uiPriority w:val="99"/>
    <w:qFormat/>
    <w:rsid w:val="00053744"/>
    <w:pPr>
      <w:spacing w:line="480" w:lineRule="auto"/>
      <w:ind w:left="720" w:hanging="720"/>
      <w:contextualSpacing/>
    </w:pPr>
    <w:rPr>
      <w:rFonts w:ascii="Arial" w:eastAsia="Calibri" w:hAnsi="Arial" w:cs="Arial"/>
      <w:sz w:val="20"/>
    </w:rPr>
  </w:style>
  <w:style w:type="character" w:customStyle="1" w:styleId="hatChar">
    <w:name w:val="hat Char"/>
    <w:basedOn w:val="DefaultParagraphFont"/>
    <w:link w:val="hat"/>
    <w:locked/>
    <w:rsid w:val="00053744"/>
    <w:rPr>
      <w:rFonts w:ascii="Arial" w:eastAsia="Times New Roman" w:hAnsi="Arial" w:cs="Arial"/>
      <w:b/>
      <w:bCs/>
      <w:sz w:val="32"/>
      <w:szCs w:val="24"/>
      <w:u w:val="single"/>
      <w:lang w:bidi="en-US"/>
    </w:rPr>
  </w:style>
  <w:style w:type="paragraph" w:customStyle="1" w:styleId="WW-Default">
    <w:name w:val="WW-Default"/>
    <w:uiPriority w:val="99"/>
    <w:qFormat/>
    <w:rsid w:val="00053744"/>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053744"/>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basedOn w:val="DefaultParagraphFont"/>
    <w:locked/>
    <w:rsid w:val="00053744"/>
    <w:rPr>
      <w:rFonts w:ascii="Times New Roman" w:hAnsi="Times New Roman" w:cs="Times New Roman"/>
      <w:b/>
      <w:sz w:val="20"/>
    </w:rPr>
  </w:style>
  <w:style w:type="paragraph" w:customStyle="1" w:styleId="MicroText0">
    <w:name w:val="MicroText"/>
    <w:basedOn w:val="Normal"/>
    <w:next w:val="Normal"/>
    <w:link w:val="MicroTextChar0"/>
    <w:qFormat/>
    <w:rsid w:val="00053744"/>
    <w:pPr>
      <w:contextualSpacing/>
    </w:pPr>
    <w:rPr>
      <w:rFonts w:ascii="Arial Narrow" w:hAnsi="Arial Narrow"/>
      <w:sz w:val="12"/>
      <w:szCs w:val="24"/>
    </w:rPr>
  </w:style>
  <w:style w:type="character" w:customStyle="1" w:styleId="Footnote2Char">
    <w:name w:val="Footnote2 Char"/>
    <w:link w:val="Footnote2"/>
    <w:locked/>
    <w:rsid w:val="00053744"/>
  </w:style>
  <w:style w:type="paragraph" w:customStyle="1" w:styleId="Footnote2">
    <w:name w:val="Footnote2"/>
    <w:basedOn w:val="Normal"/>
    <w:next w:val="Normal"/>
    <w:link w:val="Footnote2Char"/>
    <w:autoRedefine/>
    <w:rsid w:val="00053744"/>
    <w:pPr>
      <w:spacing w:after="120" w:line="480" w:lineRule="auto"/>
      <w:contextualSpacing/>
    </w:pPr>
    <w:rPr>
      <w:rFonts w:asciiTheme="minorHAnsi" w:hAnsiTheme="minorHAnsi"/>
    </w:rPr>
  </w:style>
  <w:style w:type="paragraph" w:customStyle="1" w:styleId="indent">
    <w:name w:val="indent"/>
    <w:basedOn w:val="Normal"/>
    <w:uiPriority w:val="99"/>
    <w:qFormat/>
    <w:rsid w:val="00053744"/>
    <w:pPr>
      <w:spacing w:before="100" w:beforeAutospacing="1" w:after="100" w:afterAutospacing="1"/>
      <w:contextualSpacing/>
    </w:pPr>
    <w:rPr>
      <w:rFonts w:ascii="Arial" w:eastAsia="Times New Roman" w:hAnsi="Arial" w:cs="Arial"/>
      <w:sz w:val="20"/>
      <w:szCs w:val="24"/>
    </w:rPr>
  </w:style>
  <w:style w:type="paragraph" w:customStyle="1" w:styleId="PageHeaderLine1">
    <w:name w:val="PageHeaderLine1"/>
    <w:basedOn w:val="Normal"/>
    <w:qFormat/>
    <w:rsid w:val="00053744"/>
    <w:pPr>
      <w:tabs>
        <w:tab w:val="right" w:pos="10800"/>
      </w:tabs>
      <w:contextualSpacing/>
    </w:pPr>
    <w:rPr>
      <w:rFonts w:ascii="Arial" w:eastAsia="Calibri" w:hAnsi="Arial" w:cs="Arial"/>
      <w:b/>
      <w:sz w:val="20"/>
    </w:rPr>
  </w:style>
  <w:style w:type="paragraph" w:customStyle="1" w:styleId="PageHeaderLine2">
    <w:name w:val="PageHeaderLine2"/>
    <w:basedOn w:val="Normal"/>
    <w:next w:val="Normal"/>
    <w:link w:val="PageHeaderLine2Char"/>
    <w:qFormat/>
    <w:rsid w:val="00053744"/>
    <w:pPr>
      <w:tabs>
        <w:tab w:val="right" w:pos="10800"/>
      </w:tabs>
      <w:spacing w:line="480" w:lineRule="auto"/>
      <w:contextualSpacing/>
    </w:pPr>
    <w:rPr>
      <w:rFonts w:ascii="Arial" w:eastAsia="Calibri" w:hAnsi="Arial" w:cs="Arial"/>
      <w:b/>
      <w:sz w:val="20"/>
    </w:rPr>
  </w:style>
  <w:style w:type="character" w:customStyle="1" w:styleId="CardTextChar3">
    <w:name w:val="CardText Char"/>
    <w:basedOn w:val="DefaultParagraphFont"/>
    <w:link w:val="CardText2"/>
    <w:locked/>
    <w:rsid w:val="00053744"/>
    <w:rPr>
      <w:rFonts w:ascii="Times New Roman" w:hAnsi="Times New Roman" w:cs="Times New Roman"/>
      <w:sz w:val="20"/>
    </w:rPr>
  </w:style>
  <w:style w:type="paragraph" w:customStyle="1" w:styleId="CardText2">
    <w:name w:val="CardText"/>
    <w:basedOn w:val="Normal"/>
    <w:link w:val="CardTextChar3"/>
    <w:qFormat/>
    <w:rsid w:val="00053744"/>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053744"/>
  </w:style>
  <w:style w:type="character" w:customStyle="1" w:styleId="styleboldunderline">
    <w:name w:val="styleboldunderline"/>
    <w:basedOn w:val="DefaultParagraphFont"/>
    <w:rsid w:val="00053744"/>
  </w:style>
  <w:style w:type="character" w:customStyle="1" w:styleId="box">
    <w:name w:val="box"/>
    <w:basedOn w:val="DefaultParagraphFont"/>
    <w:rsid w:val="00053744"/>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053744"/>
    <w:rPr>
      <w:rFonts w:ascii="Arial Narrow" w:hAnsi="Arial Narrow" w:cs="Arial Narrow" w:hint="default"/>
      <w:sz w:val="18"/>
      <w:szCs w:val="18"/>
    </w:rPr>
  </w:style>
  <w:style w:type="character" w:customStyle="1" w:styleId="FontStyle14">
    <w:name w:val="Font Style14"/>
    <w:basedOn w:val="DefaultParagraphFont"/>
    <w:uiPriority w:val="99"/>
    <w:rsid w:val="00053744"/>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053744"/>
    <w:rPr>
      <w:rFonts w:ascii="Arial Narrow" w:hAnsi="Arial Narrow" w:cs="Arial Narrow" w:hint="default"/>
      <w:b/>
      <w:bCs/>
      <w:sz w:val="10"/>
      <w:szCs w:val="10"/>
    </w:rPr>
  </w:style>
  <w:style w:type="character" w:customStyle="1" w:styleId="CardTagandCiteChar">
    <w:name w:val="Card Tag and Cite Char"/>
    <w:basedOn w:val="DefaultParagraphFont"/>
    <w:rsid w:val="00053744"/>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053744"/>
    <w:rPr>
      <w:rFonts w:ascii="Arial Narrow" w:hAnsi="Arial Narrow"/>
      <w:b/>
      <w:color w:val="000000"/>
      <w:u w:val="single"/>
    </w:rPr>
  </w:style>
  <w:style w:type="character" w:customStyle="1" w:styleId="SmallText1">
    <w:name w:val="SmallText"/>
    <w:rsid w:val="00053744"/>
    <w:rPr>
      <w:color w:val="000000"/>
    </w:rPr>
  </w:style>
  <w:style w:type="character" w:customStyle="1" w:styleId="CitesChar1">
    <w:name w:val="Cites Char1"/>
    <w:basedOn w:val="DefaultParagraphFont"/>
    <w:rsid w:val="00053744"/>
    <w:rPr>
      <w:b/>
      <w:bCs w:val="0"/>
      <w:szCs w:val="24"/>
      <w:u w:val="single"/>
      <w:lang w:val="en-US" w:eastAsia="en-US" w:bidi="ar-SA"/>
    </w:rPr>
  </w:style>
  <w:style w:type="character" w:customStyle="1" w:styleId="CardUnderlinedChar">
    <w:name w:val="Card Underlined Char"/>
    <w:basedOn w:val="DefaultParagraphFont"/>
    <w:rsid w:val="00053744"/>
    <w:rPr>
      <w:rFonts w:ascii="Arial Narrow" w:hAnsi="Arial Narrow" w:hint="default"/>
      <w:sz w:val="22"/>
      <w:szCs w:val="24"/>
      <w:u w:val="single"/>
      <w:lang w:val="en-US" w:eastAsia="en-US" w:bidi="ar-SA"/>
    </w:rPr>
  </w:style>
  <w:style w:type="character" w:customStyle="1" w:styleId="underline3">
    <w:name w:val="underline3"/>
    <w:basedOn w:val="underline20"/>
    <w:rsid w:val="00053744"/>
    <w:rPr>
      <w:rFonts w:ascii="Arial" w:hAnsi="Arial"/>
      <w:sz w:val="18"/>
      <w:u w:val="single"/>
      <w:bdr w:val="none" w:sz="0" w:space="0" w:color="auto" w:frame="1"/>
      <w:shd w:val="clear" w:color="auto" w:fill="FFFF00"/>
    </w:rPr>
  </w:style>
  <w:style w:type="character" w:customStyle="1" w:styleId="menu">
    <w:name w:val="menu"/>
    <w:basedOn w:val="DefaultParagraphFont"/>
    <w:rsid w:val="00053744"/>
  </w:style>
  <w:style w:type="character" w:customStyle="1" w:styleId="itxtrst">
    <w:name w:val="itxtrst"/>
    <w:rsid w:val="00053744"/>
  </w:style>
  <w:style w:type="character" w:customStyle="1" w:styleId="A-Underlining">
    <w:name w:val="A-Underlining"/>
    <w:basedOn w:val="DefaultParagraphFont"/>
    <w:rsid w:val="00053744"/>
    <w:rPr>
      <w:rFonts w:ascii="Garamond" w:hAnsi="Garamond" w:hint="default"/>
      <w:color w:val="auto"/>
      <w:sz w:val="24"/>
      <w:u w:val="single"/>
    </w:rPr>
  </w:style>
  <w:style w:type="character" w:customStyle="1" w:styleId="StyleUnderlineBold0">
    <w:name w:val="Style Underline + Bold"/>
    <w:rsid w:val="00053744"/>
    <w:rPr>
      <w:b/>
      <w:bCs/>
      <w:u w:val="single"/>
    </w:rPr>
  </w:style>
  <w:style w:type="character" w:customStyle="1" w:styleId="Underline-Highlighted">
    <w:name w:val="Underline-Highlighted"/>
    <w:uiPriority w:val="1"/>
    <w:qFormat/>
    <w:rsid w:val="00053744"/>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053744"/>
  </w:style>
  <w:style w:type="character" w:customStyle="1" w:styleId="newsmain">
    <w:name w:val="news_main"/>
    <w:basedOn w:val="DefaultParagraphFont"/>
    <w:rsid w:val="00053744"/>
  </w:style>
  <w:style w:type="character" w:customStyle="1" w:styleId="vitstoryheadline">
    <w:name w:val="vitstoryheadline"/>
    <w:rsid w:val="00053744"/>
  </w:style>
  <w:style w:type="character" w:customStyle="1" w:styleId="AuthorDate">
    <w:name w:val="Author Date"/>
    <w:rsid w:val="00053744"/>
    <w:rPr>
      <w:b/>
      <w:bCs w:val="0"/>
      <w:sz w:val="24"/>
      <w:u w:val="thick"/>
    </w:rPr>
  </w:style>
  <w:style w:type="character" w:customStyle="1" w:styleId="red">
    <w:name w:val="red"/>
    <w:basedOn w:val="DefaultParagraphFont"/>
    <w:rsid w:val="00053744"/>
  </w:style>
  <w:style w:type="character" w:customStyle="1" w:styleId="at">
    <w:name w:val="at"/>
    <w:rsid w:val="00053744"/>
  </w:style>
  <w:style w:type="character" w:customStyle="1" w:styleId="org">
    <w:name w:val="org"/>
    <w:rsid w:val="00053744"/>
  </w:style>
  <w:style w:type="character" w:customStyle="1" w:styleId="pnumber">
    <w:name w:val="pnumber"/>
    <w:rsid w:val="00053744"/>
  </w:style>
  <w:style w:type="character" w:customStyle="1" w:styleId="ital">
    <w:name w:val="ital"/>
    <w:rsid w:val="00053744"/>
  </w:style>
  <w:style w:type="character" w:customStyle="1" w:styleId="orgdiv">
    <w:name w:val="orgdiv"/>
    <w:rsid w:val="00053744"/>
  </w:style>
  <w:style w:type="character" w:customStyle="1" w:styleId="orgname">
    <w:name w:val="orgname"/>
    <w:rsid w:val="00053744"/>
  </w:style>
  <w:style w:type="character" w:customStyle="1" w:styleId="city">
    <w:name w:val="city"/>
    <w:rsid w:val="00053744"/>
  </w:style>
  <w:style w:type="character" w:customStyle="1" w:styleId="state">
    <w:name w:val="state"/>
    <w:rsid w:val="00053744"/>
  </w:style>
  <w:style w:type="character" w:customStyle="1" w:styleId="country">
    <w:name w:val="country"/>
    <w:rsid w:val="00053744"/>
  </w:style>
  <w:style w:type="character" w:customStyle="1" w:styleId="articletitle">
    <w:name w:val="articletitle"/>
    <w:rsid w:val="00053744"/>
    <w:rPr>
      <w:rFonts w:ascii="Times New Roman" w:hAnsi="Times New Roman" w:cs="Times New Roman" w:hint="default"/>
    </w:rPr>
  </w:style>
  <w:style w:type="character" w:customStyle="1" w:styleId="6pointChar">
    <w:name w:val="6 point Char"/>
    <w:rsid w:val="00053744"/>
    <w:rPr>
      <w:rFonts w:ascii="Times New Roman" w:hAnsi="Times New Roman" w:cs="Times New Roman" w:hint="default"/>
      <w:sz w:val="12"/>
      <w:lang w:val="en-US" w:eastAsia="en-US"/>
    </w:rPr>
  </w:style>
  <w:style w:type="character" w:customStyle="1" w:styleId="StyleThickunderline">
    <w:name w:val="Style Thick underline"/>
    <w:qFormat/>
    <w:rsid w:val="00053744"/>
    <w:rPr>
      <w:u w:val="thick"/>
    </w:rPr>
  </w:style>
  <w:style w:type="character" w:customStyle="1" w:styleId="Box0">
    <w:name w:val="Box!"/>
    <w:rsid w:val="00053744"/>
    <w:rPr>
      <w:rFonts w:ascii="Garamond" w:hAnsi="Garamond" w:hint="default"/>
      <w:sz w:val="24"/>
      <w:u w:val="single"/>
      <w:bdr w:val="single" w:sz="4" w:space="0" w:color="auto" w:frame="1"/>
    </w:rPr>
  </w:style>
  <w:style w:type="character" w:customStyle="1" w:styleId="citechar">
    <w:name w:val="citechar"/>
    <w:basedOn w:val="DefaultParagraphFont"/>
    <w:rsid w:val="00053744"/>
  </w:style>
  <w:style w:type="character" w:customStyle="1" w:styleId="underlinechar2">
    <w:name w:val="underlinechar"/>
    <w:basedOn w:val="DefaultParagraphFont"/>
    <w:rsid w:val="00053744"/>
  </w:style>
  <w:style w:type="character" w:customStyle="1" w:styleId="CardUnderlineChar">
    <w:name w:val="Card Underline Char"/>
    <w:rsid w:val="00053744"/>
    <w:rPr>
      <w:szCs w:val="24"/>
      <w:u w:val="single"/>
      <w:lang w:val="en-US" w:eastAsia="en-US" w:bidi="ar-SA"/>
    </w:rPr>
  </w:style>
  <w:style w:type="character" w:customStyle="1" w:styleId="tagciteChar">
    <w:name w:val="tag/cite Char"/>
    <w:basedOn w:val="DefaultParagraphFont"/>
    <w:rsid w:val="00053744"/>
    <w:rPr>
      <w:b/>
      <w:bCs w:val="0"/>
      <w:sz w:val="24"/>
      <w:lang w:val="en-US" w:eastAsia="en-US" w:bidi="ar-SA"/>
    </w:rPr>
  </w:style>
  <w:style w:type="character" w:customStyle="1" w:styleId="8pointChar">
    <w:name w:val="8 point Char"/>
    <w:basedOn w:val="DefaultParagraphFont"/>
    <w:rsid w:val="00053744"/>
    <w:rPr>
      <w:sz w:val="16"/>
      <w:lang w:val="en-US" w:eastAsia="en-US" w:bidi="ar-SA"/>
    </w:rPr>
  </w:style>
  <w:style w:type="character" w:customStyle="1" w:styleId="BoldText12pt">
    <w:name w:val="Bold Text 12 pt"/>
    <w:rsid w:val="00053744"/>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053744"/>
  </w:style>
  <w:style w:type="table" w:styleId="TableGrid">
    <w:name w:val="Table Grid"/>
    <w:basedOn w:val="TableNormal"/>
    <w:rsid w:val="0005374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053744"/>
    <w:rPr>
      <w:b/>
      <w:bCs w:val="0"/>
      <w:sz w:val="24"/>
      <w:lang w:val="en-US" w:eastAsia="en-US" w:bidi="ar-SA"/>
    </w:rPr>
  </w:style>
  <w:style w:type="character" w:customStyle="1" w:styleId="Mention11">
    <w:name w:val="Mention11"/>
    <w:basedOn w:val="DefaultParagraphFont"/>
    <w:uiPriority w:val="99"/>
    <w:semiHidden/>
    <w:unhideWhenUsed/>
    <w:rsid w:val="00053744"/>
    <w:rPr>
      <w:color w:val="2B579A"/>
      <w:shd w:val="clear" w:color="auto" w:fill="E6E6E6"/>
    </w:rPr>
  </w:style>
  <w:style w:type="paragraph" w:customStyle="1" w:styleId="tag">
    <w:name w:val="tag"/>
    <w:basedOn w:val="Normal"/>
    <w:next w:val="Normal"/>
    <w:link w:val="tagChar0"/>
    <w:uiPriority w:val="99"/>
    <w:qFormat/>
    <w:rsid w:val="00053744"/>
    <w:pPr>
      <w:contextualSpacing/>
    </w:pPr>
    <w:rPr>
      <w:rFonts w:ascii="Arial" w:eastAsia="Times New Roman" w:hAnsi="Arial" w:cs="Arial"/>
      <w:b/>
      <w:sz w:val="20"/>
      <w:szCs w:val="20"/>
    </w:rPr>
  </w:style>
  <w:style w:type="character" w:customStyle="1" w:styleId="m6370699461968006786gmail-styleunderline">
    <w:name w:val="m_6370699461968006786gmail-styleunderline"/>
    <w:basedOn w:val="DefaultParagraphFont"/>
    <w:rsid w:val="00053744"/>
  </w:style>
  <w:style w:type="character" w:customStyle="1" w:styleId="Mention2">
    <w:name w:val="Mention2"/>
    <w:basedOn w:val="DefaultParagraphFont"/>
    <w:uiPriority w:val="99"/>
    <w:semiHidden/>
    <w:unhideWhenUsed/>
    <w:rsid w:val="00053744"/>
    <w:rPr>
      <w:color w:val="2B579A"/>
      <w:shd w:val="clear" w:color="auto" w:fill="E6E6E6"/>
    </w:rPr>
  </w:style>
  <w:style w:type="paragraph" w:customStyle="1" w:styleId="FlashTag">
    <w:name w:val="FlashTag"/>
    <w:basedOn w:val="Normal"/>
    <w:link w:val="FlashTagChar"/>
    <w:autoRedefine/>
    <w:uiPriority w:val="4"/>
    <w:qFormat/>
    <w:rsid w:val="00053744"/>
    <w:pPr>
      <w:contextualSpacing/>
    </w:pPr>
    <w:rPr>
      <w:rFonts w:asciiTheme="majorHAnsi" w:hAnsiTheme="majorHAnsi" w:cs="Arial"/>
      <w:b/>
      <w:sz w:val="28"/>
    </w:rPr>
  </w:style>
  <w:style w:type="character" w:customStyle="1" w:styleId="FlashTagChar">
    <w:name w:val="FlashTag Char"/>
    <w:basedOn w:val="DefaultParagraphFont"/>
    <w:link w:val="FlashTag"/>
    <w:uiPriority w:val="4"/>
    <w:rsid w:val="00053744"/>
    <w:rPr>
      <w:rFonts w:asciiTheme="majorHAnsi" w:hAnsiTheme="majorHAnsi" w:cs="Arial"/>
      <w:b/>
      <w:sz w:val="28"/>
    </w:rPr>
  </w:style>
  <w:style w:type="paragraph" w:customStyle="1" w:styleId="Warrant">
    <w:name w:val="Warrant"/>
    <w:autoRedefine/>
    <w:qFormat/>
    <w:rsid w:val="00053744"/>
    <w:pPr>
      <w:ind w:left="720"/>
    </w:pPr>
    <w:rPr>
      <w:rFonts w:ascii="Calibri" w:hAnsi="Calibri" w:cs="Arial"/>
    </w:rPr>
  </w:style>
  <w:style w:type="character" w:customStyle="1" w:styleId="m-8793234324905335251gmail-style13ptbold">
    <w:name w:val="m_-8793234324905335251gmail-style13ptbold"/>
    <w:basedOn w:val="DefaultParagraphFont"/>
    <w:rsid w:val="00053744"/>
  </w:style>
  <w:style w:type="character" w:customStyle="1" w:styleId="UnresolvedMention2">
    <w:name w:val="Unresolved Mention2"/>
    <w:basedOn w:val="DefaultParagraphFont"/>
    <w:uiPriority w:val="99"/>
    <w:unhideWhenUsed/>
    <w:rsid w:val="00053744"/>
    <w:rPr>
      <w:color w:val="808080"/>
      <w:shd w:val="clear" w:color="auto" w:fill="E6E6E6"/>
    </w:rPr>
  </w:style>
  <w:style w:type="character" w:customStyle="1" w:styleId="A3">
    <w:name w:val="A3"/>
    <w:rsid w:val="00053744"/>
    <w:rPr>
      <w:color w:val="000000"/>
      <w:sz w:val="13"/>
      <w:szCs w:val="13"/>
    </w:rPr>
  </w:style>
  <w:style w:type="character" w:customStyle="1" w:styleId="A9">
    <w:name w:val="A9"/>
    <w:uiPriority w:val="99"/>
    <w:rsid w:val="00053744"/>
    <w:rPr>
      <w:color w:val="000000"/>
      <w:sz w:val="28"/>
      <w:szCs w:val="28"/>
    </w:rPr>
  </w:style>
  <w:style w:type="character" w:customStyle="1" w:styleId="A4">
    <w:name w:val="A4"/>
    <w:rsid w:val="00053744"/>
    <w:rPr>
      <w:color w:val="000000"/>
      <w:sz w:val="14"/>
      <w:szCs w:val="14"/>
    </w:rPr>
  </w:style>
  <w:style w:type="character" w:customStyle="1" w:styleId="A5">
    <w:name w:val="A5"/>
    <w:rsid w:val="00053744"/>
    <w:rPr>
      <w:rFonts w:ascii="Times New Roman" w:hAnsi="Times New Roman" w:cs="Times New Roman"/>
      <w:color w:val="000000"/>
      <w:sz w:val="13"/>
      <w:szCs w:val="13"/>
    </w:rPr>
  </w:style>
  <w:style w:type="character" w:customStyle="1" w:styleId="TagGreg">
    <w:name w:val="TagGreg"/>
    <w:basedOn w:val="DefaultParagraphFont"/>
    <w:uiPriority w:val="1"/>
    <w:qFormat/>
    <w:rsid w:val="00053744"/>
    <w:rPr>
      <w:rFonts w:ascii="Arial" w:hAnsi="Arial"/>
      <w:b/>
      <w:sz w:val="24"/>
    </w:rPr>
  </w:style>
  <w:style w:type="paragraph" w:customStyle="1" w:styleId="CardText1">
    <w:name w:val="Card Text 1"/>
    <w:basedOn w:val="Normal"/>
    <w:link w:val="CardText1Char"/>
    <w:autoRedefine/>
    <w:qFormat/>
    <w:rsid w:val="00053744"/>
    <w:rPr>
      <w:rFonts w:ascii="Georgia" w:hAnsi="Georgia"/>
      <w:color w:val="000000"/>
      <w:u w:val="single"/>
    </w:rPr>
  </w:style>
  <w:style w:type="paragraph" w:customStyle="1" w:styleId="CardText20">
    <w:name w:val="Card Text 2"/>
    <w:basedOn w:val="CardText1"/>
    <w:link w:val="CardText2Char"/>
    <w:qFormat/>
    <w:rsid w:val="00053744"/>
    <w:rPr>
      <w:rFonts w:ascii="Arial Narrow" w:hAnsi="Arial Narrow"/>
      <w:b/>
    </w:rPr>
  </w:style>
  <w:style w:type="character" w:customStyle="1" w:styleId="Style9ptItalicUnderline">
    <w:name w:val="Style 9 pt Italic Underline"/>
    <w:rsid w:val="00053744"/>
    <w:rPr>
      <w:i/>
      <w:iCs/>
      <w:sz w:val="20"/>
      <w:u w:val="single"/>
    </w:rPr>
  </w:style>
  <w:style w:type="paragraph" w:customStyle="1" w:styleId="CiteReal">
    <w:name w:val="Cite Real"/>
    <w:basedOn w:val="Normal"/>
    <w:next w:val="Normal"/>
    <w:qFormat/>
    <w:rsid w:val="00053744"/>
    <w:rPr>
      <w:rFonts w:ascii="Arial" w:eastAsia="MS Mincho" w:hAnsi="Arial"/>
      <w:b/>
      <w:u w:val="single"/>
    </w:rPr>
  </w:style>
  <w:style w:type="paragraph" w:customStyle="1" w:styleId="StyleHeading4TagsmalltextBigcardbodyNormalTagNotBold">
    <w:name w:val="Style Heading 4Tagsmall textBig cardbodyNormal Tag + Not Bold"/>
    <w:basedOn w:val="Heading4"/>
    <w:qFormat/>
    <w:rsid w:val="00053744"/>
    <w:rPr>
      <w:iCs w:val="0"/>
    </w:rPr>
  </w:style>
  <w:style w:type="character" w:customStyle="1" w:styleId="StyleBox12ptBold">
    <w:name w:val="Style Box + 12 pt Bold"/>
    <w:basedOn w:val="DefaultParagraphFont"/>
    <w:rsid w:val="00053744"/>
    <w:rPr>
      <w:rFonts w:ascii="Georgia" w:hAnsi="Georgia"/>
      <w:b/>
      <w:bCs/>
      <w:sz w:val="22"/>
      <w:u w:val="single"/>
      <w:bdr w:val="none" w:sz="0" w:space="0" w:color="auto"/>
    </w:rPr>
  </w:style>
  <w:style w:type="character" w:customStyle="1" w:styleId="StyleBox12pt">
    <w:name w:val="Style Box + 12 pt"/>
    <w:basedOn w:val="DefaultParagraphFont"/>
    <w:rsid w:val="00053744"/>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053744"/>
    <w:rPr>
      <w:rFonts w:ascii="Georgia" w:hAnsi="Georgia" w:cs="Calibri"/>
      <w:b/>
      <w:bCs/>
      <w:iCs w:val="0"/>
      <w:u w:val="single"/>
      <w:bdr w:val="single" w:sz="8" w:space="0" w:color="auto"/>
    </w:rPr>
  </w:style>
  <w:style w:type="paragraph" w:customStyle="1" w:styleId="StyleHeading4TagBigcardNotBold">
    <w:name w:val="Style Heading 4TagBig card + Not Bold"/>
    <w:basedOn w:val="Heading4"/>
    <w:qFormat/>
    <w:rsid w:val="00053744"/>
    <w:rPr>
      <w:iCs w:val="0"/>
    </w:rPr>
  </w:style>
  <w:style w:type="character" w:customStyle="1" w:styleId="StyleGaramondText1">
    <w:name w:val="Style Garamond Text 1"/>
    <w:basedOn w:val="DefaultParagraphFont"/>
    <w:rsid w:val="00053744"/>
    <w:rPr>
      <w:rFonts w:ascii="Georgia" w:hAnsi="Georgia"/>
      <w:color w:val="0D0D0D" w:themeColor="text1" w:themeTint="F2"/>
      <w:sz w:val="22"/>
    </w:rPr>
  </w:style>
  <w:style w:type="character" w:customStyle="1" w:styleId="StyleGaramondText1Underline">
    <w:name w:val="Style Garamond Text 1 Underline"/>
    <w:basedOn w:val="DefaultParagraphFont"/>
    <w:rsid w:val="00053744"/>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053744"/>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053744"/>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053744"/>
    <w:rPr>
      <w:b w:val="0"/>
      <w:bCs w:val="0"/>
      <w:sz w:val="14"/>
      <w:u w:val="none"/>
    </w:rPr>
  </w:style>
  <w:style w:type="character" w:customStyle="1" w:styleId="Style7ptBold">
    <w:name w:val="Style 7 pt Bold"/>
    <w:basedOn w:val="DefaultParagraphFont"/>
    <w:rsid w:val="00053744"/>
    <w:rPr>
      <w:b w:val="0"/>
      <w:bCs/>
      <w:sz w:val="14"/>
    </w:rPr>
  </w:style>
  <w:style w:type="paragraph" w:customStyle="1" w:styleId="Stylecardtext8pt">
    <w:name w:val="Style card text + 8 pt"/>
    <w:basedOn w:val="Normal"/>
    <w:qFormat/>
    <w:rsid w:val="00053744"/>
    <w:pPr>
      <w:ind w:right="288"/>
    </w:pPr>
  </w:style>
  <w:style w:type="paragraph" w:customStyle="1" w:styleId="Stylecardtext5pt">
    <w:name w:val="Style card text + 5 pt"/>
    <w:basedOn w:val="Normal"/>
    <w:qFormat/>
    <w:rsid w:val="00053744"/>
    <w:pPr>
      <w:ind w:right="288"/>
    </w:pPr>
    <w:rPr>
      <w:sz w:val="10"/>
    </w:rPr>
  </w:style>
  <w:style w:type="character" w:customStyle="1" w:styleId="StyleStyleBoldUnderlineUnderlineIntenseEmphasis1apple-style-">
    <w:name w:val="Style Style Bold UnderlineUnderlineIntense Emphasis1apple-style-..."/>
    <w:basedOn w:val="DefaultParagraphFont"/>
    <w:rsid w:val="00053744"/>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053744"/>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053744"/>
    <w:rPr>
      <w:rFonts w:ascii="Georgia" w:hAnsi="Georgia"/>
      <w:u w:val="single"/>
    </w:rPr>
  </w:style>
  <w:style w:type="paragraph" w:customStyle="1" w:styleId="StyleCardsGeorgia12ptBoldThickunderlineBorderSin">
    <w:name w:val="Style Cards + Georgia 12 pt Bold Thick underline Border: : (Sin..."/>
    <w:basedOn w:val="Normal"/>
    <w:qFormat/>
    <w:rsid w:val="00053744"/>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053744"/>
    <w:rPr>
      <w:rFonts w:ascii="Georgia" w:hAnsi="Georgia"/>
      <w:sz w:val="24"/>
      <w:u w:val="single"/>
    </w:rPr>
  </w:style>
  <w:style w:type="paragraph" w:customStyle="1" w:styleId="StyleCardsGeorgia">
    <w:name w:val="Style Cards + Georgia"/>
    <w:basedOn w:val="Normal"/>
    <w:qFormat/>
    <w:rsid w:val="00053744"/>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053744"/>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053744"/>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053744"/>
    <w:rPr>
      <w:rFonts w:ascii="Sylfaen" w:hAnsi="Sylfaen" w:cs="Sylfaen"/>
      <w:i/>
      <w:iCs/>
      <w:sz w:val="18"/>
      <w:szCs w:val="18"/>
      <w:u w:val="none"/>
      <w:shd w:val="clear" w:color="auto" w:fill="FFFFFF"/>
    </w:rPr>
  </w:style>
  <w:style w:type="character" w:customStyle="1" w:styleId="BodytextItalic1">
    <w:name w:val="Body text + Italic1"/>
    <w:aliases w:val="Spacing 0 pt1"/>
    <w:uiPriority w:val="99"/>
    <w:rsid w:val="00053744"/>
    <w:rPr>
      <w:rFonts w:ascii="Sylfaen" w:hAnsi="Sylfaen" w:cs="Sylfaen"/>
      <w:i/>
      <w:iCs/>
      <w:sz w:val="19"/>
      <w:szCs w:val="19"/>
      <w:u w:val="none"/>
      <w:shd w:val="clear" w:color="auto" w:fill="FFFFFF"/>
    </w:rPr>
  </w:style>
  <w:style w:type="character" w:customStyle="1" w:styleId="BodyText1">
    <w:name w:val="Body Text1"/>
    <w:rsid w:val="0005374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05374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05374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053744"/>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05374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053744"/>
    <w:rPr>
      <w:rFonts w:eastAsia="Times New Roman"/>
      <w:i/>
      <w:iCs/>
      <w:szCs w:val="24"/>
    </w:rPr>
  </w:style>
  <w:style w:type="character" w:customStyle="1" w:styleId="HTMLAddressChar">
    <w:name w:val="HTML Address Char"/>
    <w:basedOn w:val="DefaultParagraphFont"/>
    <w:link w:val="HTMLAddress"/>
    <w:uiPriority w:val="99"/>
    <w:rsid w:val="00053744"/>
    <w:rPr>
      <w:rFonts w:ascii="Calibri" w:eastAsia="Times New Roman" w:hAnsi="Calibri"/>
      <w:i/>
      <w:iCs/>
      <w:szCs w:val="24"/>
    </w:rPr>
  </w:style>
  <w:style w:type="character" w:customStyle="1" w:styleId="Heading5Char1">
    <w:name w:val="Heading 5 Char1"/>
    <w:aliases w:val="Text Char1,Heading 3 Char1,Block Char1,Heading 3 Char2,Heading 3 Char Char Char,Char Char Char1,Heading 3 Char1 Char1,No Underline Char1,Text 7 Char1,3: Cite Char1,Index Headers Char1"/>
    <w:rsid w:val="00053744"/>
    <w:rPr>
      <w:rFonts w:ascii="Cambria" w:eastAsia="MS Gothic" w:hAnsi="Cambria" w:cs="Times New Roman"/>
      <w:color w:val="243F60"/>
      <w:sz w:val="22"/>
      <w:szCs w:val="22"/>
    </w:rPr>
  </w:style>
  <w:style w:type="paragraph" w:styleId="Index1">
    <w:name w:val="index 1"/>
    <w:basedOn w:val="Normal"/>
    <w:next w:val="Normal"/>
    <w:autoRedefine/>
    <w:uiPriority w:val="99"/>
    <w:unhideWhenUsed/>
    <w:rsid w:val="00053744"/>
    <w:pPr>
      <w:ind w:left="220" w:hanging="220"/>
    </w:pPr>
  </w:style>
  <w:style w:type="character" w:customStyle="1" w:styleId="EndnoteTextChar">
    <w:name w:val="Endnote Text Char"/>
    <w:link w:val="EndnoteText"/>
    <w:locked/>
    <w:rsid w:val="00053744"/>
    <w:rPr>
      <w:rFonts w:ascii="Times New Roman" w:eastAsia="Times New Roman" w:hAnsi="Times New Roman"/>
    </w:rPr>
  </w:style>
  <w:style w:type="character" w:customStyle="1" w:styleId="DateChar">
    <w:name w:val="Date Char"/>
    <w:aliases w:val="date Char"/>
    <w:link w:val="Date"/>
    <w:locked/>
    <w:rsid w:val="00053744"/>
    <w:rPr>
      <w:rFonts w:ascii="Times New Roman" w:eastAsia="Times New Roman" w:hAnsi="Times New Roman"/>
    </w:rPr>
  </w:style>
  <w:style w:type="character" w:customStyle="1" w:styleId="BodyTextFirstIndentChar">
    <w:name w:val="Body Text First Indent Char"/>
    <w:link w:val="BodyTextFirstIndent"/>
    <w:uiPriority w:val="99"/>
    <w:locked/>
    <w:rsid w:val="00053744"/>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053744"/>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053744"/>
    <w:pPr>
      <w:spacing w:before="0"/>
    </w:pPr>
    <w:rPr>
      <w:rFonts w:ascii="Garamond" w:eastAsia="Times New Roman" w:hAnsi="Garamond" w:cstheme="minorBidi"/>
      <w:b w:val="0"/>
      <w:iCs w:val="0"/>
      <w:sz w:val="22"/>
      <w:u w:val="single"/>
    </w:rPr>
  </w:style>
  <w:style w:type="paragraph" w:customStyle="1" w:styleId="Heading2-NotBold">
    <w:name w:val="Heading 2 - Not Bold"/>
    <w:basedOn w:val="Heading2"/>
    <w:autoRedefine/>
    <w:qFormat/>
    <w:rsid w:val="00053744"/>
    <w:pPr>
      <w:keepNext w:val="0"/>
      <w:keepLines w:val="0"/>
      <w:spacing w:before="0"/>
      <w:jc w:val="left"/>
    </w:pPr>
    <w:rPr>
      <w:rFonts w:eastAsia="Calibri"/>
      <w:b w:val="0"/>
      <w:bCs/>
      <w:sz w:val="22"/>
      <w:u w:val="none"/>
    </w:rPr>
  </w:style>
  <w:style w:type="paragraph" w:customStyle="1" w:styleId="Heading2-Bold">
    <w:name w:val="Heading 2 - Bold"/>
    <w:basedOn w:val="Normal"/>
    <w:autoRedefine/>
    <w:qFormat/>
    <w:rsid w:val="00053744"/>
    <w:rPr>
      <w:b/>
    </w:rPr>
  </w:style>
  <w:style w:type="paragraph" w:customStyle="1" w:styleId="tag0">
    <w:name w:val="%tag"/>
    <w:basedOn w:val="Normal"/>
    <w:next w:val="Normal"/>
    <w:link w:val="tagChar3"/>
    <w:qFormat/>
    <w:rsid w:val="00053744"/>
    <w:rPr>
      <w:rFonts w:cs="Arial"/>
      <w:bCs/>
      <w:sz w:val="18"/>
    </w:rPr>
  </w:style>
  <w:style w:type="character" w:customStyle="1" w:styleId="Style2Char0">
    <w:name w:val="Style 2 Char"/>
    <w:link w:val="Style20"/>
    <w:locked/>
    <w:rsid w:val="00053744"/>
    <w:rPr>
      <w:rFonts w:ascii="Times New Roman" w:eastAsia="Times New Roman" w:hAnsi="Times New Roman"/>
      <w:u w:val="single"/>
    </w:rPr>
  </w:style>
  <w:style w:type="paragraph" w:customStyle="1" w:styleId="Style20">
    <w:name w:val="Style 2"/>
    <w:basedOn w:val="Normal"/>
    <w:link w:val="Style2Char0"/>
    <w:qFormat/>
    <w:rsid w:val="00053744"/>
    <w:pPr>
      <w:ind w:left="432"/>
    </w:pPr>
    <w:rPr>
      <w:rFonts w:ascii="Times New Roman" w:eastAsia="Times New Roman" w:hAnsi="Times New Roman"/>
      <w:u w:val="single"/>
    </w:rPr>
  </w:style>
  <w:style w:type="character" w:customStyle="1" w:styleId="GAUnderlineChar">
    <w:name w:val="GA Underline Char"/>
    <w:link w:val="GAUnderline"/>
    <w:locked/>
    <w:rsid w:val="00053744"/>
    <w:rPr>
      <w:rFonts w:ascii="Garamond" w:eastAsia="Times New Roman" w:hAnsi="Garamond"/>
      <w:u w:val="single"/>
    </w:rPr>
  </w:style>
  <w:style w:type="paragraph" w:customStyle="1" w:styleId="GAUnderline">
    <w:name w:val="GA Underline"/>
    <w:basedOn w:val="Normal"/>
    <w:link w:val="GAUnderlineChar"/>
    <w:qFormat/>
    <w:rsid w:val="00053744"/>
    <w:rPr>
      <w:rFonts w:ascii="Garamond" w:eastAsia="Times New Roman" w:hAnsi="Garamond"/>
      <w:u w:val="single"/>
    </w:rPr>
  </w:style>
  <w:style w:type="character" w:customStyle="1" w:styleId="textsmallChar0">
    <w:name w:val="textsmall Char"/>
    <w:link w:val="textsmall0"/>
    <w:locked/>
    <w:rsid w:val="00053744"/>
    <w:rPr>
      <w:rFonts w:ascii="Times New Roman" w:eastAsia="Times New Roman" w:hAnsi="Times New Roman"/>
      <w:sz w:val="18"/>
    </w:rPr>
  </w:style>
  <w:style w:type="paragraph" w:customStyle="1" w:styleId="textsmall0">
    <w:name w:val="textsmall"/>
    <w:basedOn w:val="Normal"/>
    <w:link w:val="textsmallChar0"/>
    <w:qFormat/>
    <w:rsid w:val="00053744"/>
    <w:rPr>
      <w:rFonts w:ascii="Times New Roman" w:eastAsia="Times New Roman" w:hAnsi="Times New Roman"/>
      <w:sz w:val="18"/>
    </w:rPr>
  </w:style>
  <w:style w:type="character" w:customStyle="1" w:styleId="cardtextemphasisChar">
    <w:name w:val="card text emphasis Char"/>
    <w:link w:val="cardtextemphasis"/>
    <w:locked/>
    <w:rsid w:val="00053744"/>
    <w:rPr>
      <w:rFonts w:ascii="Arial Narrow" w:hAnsi="Arial Narrow"/>
      <w:b/>
      <w:sz w:val="18"/>
      <w:u w:val="single"/>
    </w:rPr>
  </w:style>
  <w:style w:type="paragraph" w:customStyle="1" w:styleId="cardtextemphasis">
    <w:name w:val="card text emphasis"/>
    <w:basedOn w:val="Normal"/>
    <w:link w:val="cardtextemphasisChar"/>
    <w:qFormat/>
    <w:rsid w:val="00053744"/>
    <w:pPr>
      <w:spacing w:after="200"/>
      <w:contextualSpacing/>
    </w:pPr>
    <w:rPr>
      <w:rFonts w:ascii="Arial Narrow" w:hAnsi="Arial Narrow"/>
      <w:b/>
      <w:sz w:val="18"/>
      <w:u w:val="single"/>
    </w:rPr>
  </w:style>
  <w:style w:type="character" w:customStyle="1" w:styleId="MicroChar">
    <w:name w:val="Micro Char"/>
    <w:link w:val="Micro"/>
    <w:locked/>
    <w:rsid w:val="00053744"/>
    <w:rPr>
      <w:rFonts w:ascii="Arial" w:eastAsia="Times New Roman" w:hAnsi="Arial"/>
      <w:sz w:val="12"/>
    </w:rPr>
  </w:style>
  <w:style w:type="paragraph" w:customStyle="1" w:styleId="Micro">
    <w:name w:val="Micro"/>
    <w:basedOn w:val="Normal"/>
    <w:next w:val="Normal"/>
    <w:link w:val="MicroChar"/>
    <w:qFormat/>
    <w:rsid w:val="00053744"/>
    <w:rPr>
      <w:rFonts w:ascii="Arial" w:eastAsia="Times New Roman" w:hAnsi="Arial"/>
      <w:sz w:val="12"/>
    </w:rPr>
  </w:style>
  <w:style w:type="paragraph" w:customStyle="1" w:styleId="CardNotUnderlined">
    <w:name w:val="Card Not Underlined"/>
    <w:basedOn w:val="Normal"/>
    <w:autoRedefine/>
    <w:qFormat/>
    <w:rsid w:val="00053744"/>
    <w:rPr>
      <w:rFonts w:ascii="Bell MT" w:hAnsi="Bell MT"/>
      <w:sz w:val="20"/>
      <w:szCs w:val="20"/>
    </w:rPr>
  </w:style>
  <w:style w:type="paragraph" w:customStyle="1" w:styleId="h-lead">
    <w:name w:val="h-lead"/>
    <w:basedOn w:val="Normal"/>
    <w:qFormat/>
    <w:rsid w:val="00053744"/>
    <w:pPr>
      <w:spacing w:before="100" w:beforeAutospacing="1" w:after="100" w:afterAutospacing="1"/>
    </w:pPr>
    <w:rPr>
      <w:rFonts w:eastAsia="Times New Roman"/>
      <w:szCs w:val="24"/>
    </w:rPr>
  </w:style>
  <w:style w:type="paragraph" w:customStyle="1" w:styleId="intro">
    <w:name w:val="intro"/>
    <w:basedOn w:val="Normal"/>
    <w:qFormat/>
    <w:rsid w:val="00053744"/>
    <w:pPr>
      <w:spacing w:before="100" w:beforeAutospacing="1" w:after="100" w:afterAutospacing="1"/>
    </w:pPr>
    <w:rPr>
      <w:rFonts w:eastAsia="Times New Roman"/>
      <w:szCs w:val="24"/>
    </w:rPr>
  </w:style>
  <w:style w:type="paragraph" w:customStyle="1" w:styleId="body-paragraph">
    <w:name w:val="body-paragraph"/>
    <w:basedOn w:val="Normal"/>
    <w:qFormat/>
    <w:rsid w:val="00053744"/>
    <w:pPr>
      <w:spacing w:before="100" w:beforeAutospacing="1" w:after="100" w:afterAutospacing="1"/>
    </w:pPr>
    <w:rPr>
      <w:rFonts w:eastAsia="Times New Roman"/>
      <w:szCs w:val="24"/>
    </w:rPr>
  </w:style>
  <w:style w:type="character" w:customStyle="1" w:styleId="StyleHeading2TagHEADING2TagCite11ptChar">
    <w:name w:val="Style Heading 2TagHEADING 2Tag&amp;Cite + 11 pt Char"/>
    <w:link w:val="StyleHeading2TagHEADING2TagCite11pt"/>
    <w:locked/>
    <w:rsid w:val="00053744"/>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053744"/>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qFormat/>
    <w:rsid w:val="00053744"/>
    <w:rPr>
      <w:sz w:val="20"/>
    </w:rPr>
  </w:style>
  <w:style w:type="paragraph" w:customStyle="1" w:styleId="F3-TagAuthor">
    <w:name w:val="F3 - Tag/Author"/>
    <w:basedOn w:val="Normal"/>
    <w:qFormat/>
    <w:rsid w:val="00053744"/>
    <w:rPr>
      <w:rFonts w:eastAsia="Times New Roman"/>
      <w:b/>
      <w:sz w:val="20"/>
      <w:szCs w:val="24"/>
    </w:rPr>
  </w:style>
  <w:style w:type="paragraph" w:customStyle="1" w:styleId="F5-UnderlineNormal">
    <w:name w:val="F5 - Underline Normal"/>
    <w:basedOn w:val="Normal"/>
    <w:qFormat/>
    <w:rsid w:val="00053744"/>
    <w:rPr>
      <w:sz w:val="20"/>
      <w:u w:val="single"/>
    </w:rPr>
  </w:style>
  <w:style w:type="paragraph" w:customStyle="1" w:styleId="Brief-PrimarySource">
    <w:name w:val="Brief - Primary Source"/>
    <w:basedOn w:val="Normal"/>
    <w:qFormat/>
    <w:rsid w:val="00053744"/>
    <w:rPr>
      <w:rFonts w:eastAsia="Times New Roman"/>
      <w:b/>
      <w:szCs w:val="24"/>
      <w:u w:val="single"/>
    </w:rPr>
  </w:style>
  <w:style w:type="paragraph" w:customStyle="1" w:styleId="Brief-Underline">
    <w:name w:val="Brief - Underline"/>
    <w:basedOn w:val="Normal"/>
    <w:qFormat/>
    <w:rsid w:val="00053744"/>
    <w:rPr>
      <w:rFonts w:eastAsia="Times New Roman"/>
      <w:sz w:val="20"/>
      <w:szCs w:val="24"/>
      <w:u w:val="single"/>
    </w:rPr>
  </w:style>
  <w:style w:type="paragraph" w:customStyle="1" w:styleId="Brief">
    <w:name w:val="Brief"/>
    <w:basedOn w:val="Brief-PrimarySource"/>
    <w:qFormat/>
    <w:rsid w:val="00053744"/>
    <w:rPr>
      <w:b w:val="0"/>
    </w:rPr>
  </w:style>
  <w:style w:type="paragraph" w:customStyle="1" w:styleId="CM2">
    <w:name w:val="CM2"/>
    <w:basedOn w:val="Normal"/>
    <w:next w:val="Normal"/>
    <w:qFormat/>
    <w:rsid w:val="00053744"/>
    <w:pPr>
      <w:widowControl w:val="0"/>
      <w:autoSpaceDE w:val="0"/>
      <w:autoSpaceDN w:val="0"/>
      <w:adjustRightInd w:val="0"/>
      <w:spacing w:line="553" w:lineRule="atLeast"/>
    </w:pPr>
    <w:rPr>
      <w:rFonts w:eastAsia="Times New Roman"/>
      <w:szCs w:val="24"/>
    </w:rPr>
  </w:style>
  <w:style w:type="paragraph" w:customStyle="1" w:styleId="CM9">
    <w:name w:val="CM9"/>
    <w:basedOn w:val="Normal"/>
    <w:next w:val="Normal"/>
    <w:uiPriority w:val="99"/>
    <w:qFormat/>
    <w:rsid w:val="00053744"/>
    <w:pPr>
      <w:widowControl w:val="0"/>
      <w:autoSpaceDE w:val="0"/>
      <w:autoSpaceDN w:val="0"/>
      <w:adjustRightInd w:val="0"/>
      <w:spacing w:line="553" w:lineRule="atLeast"/>
    </w:pPr>
    <w:rPr>
      <w:rFonts w:eastAsia="Times New Roman"/>
      <w:szCs w:val="24"/>
    </w:rPr>
  </w:style>
  <w:style w:type="paragraph" w:customStyle="1" w:styleId="CM4">
    <w:name w:val="CM4"/>
    <w:basedOn w:val="Normal"/>
    <w:next w:val="Normal"/>
    <w:uiPriority w:val="99"/>
    <w:qFormat/>
    <w:rsid w:val="00053744"/>
    <w:pPr>
      <w:widowControl w:val="0"/>
      <w:autoSpaceDE w:val="0"/>
      <w:autoSpaceDN w:val="0"/>
      <w:adjustRightInd w:val="0"/>
      <w:spacing w:line="553" w:lineRule="atLeast"/>
    </w:pPr>
    <w:rPr>
      <w:rFonts w:eastAsia="Times New Roman"/>
      <w:szCs w:val="24"/>
    </w:rPr>
  </w:style>
  <w:style w:type="paragraph" w:customStyle="1" w:styleId="CM11">
    <w:name w:val="CM11"/>
    <w:basedOn w:val="Normal"/>
    <w:next w:val="Normal"/>
    <w:qFormat/>
    <w:rsid w:val="00053744"/>
    <w:pPr>
      <w:widowControl w:val="0"/>
      <w:autoSpaceDE w:val="0"/>
      <w:autoSpaceDN w:val="0"/>
      <w:adjustRightInd w:val="0"/>
      <w:spacing w:line="553" w:lineRule="atLeast"/>
    </w:pPr>
    <w:rPr>
      <w:rFonts w:eastAsia="Times New Roman"/>
      <w:szCs w:val="24"/>
    </w:rPr>
  </w:style>
  <w:style w:type="paragraph" w:customStyle="1" w:styleId="CM16">
    <w:name w:val="CM16"/>
    <w:basedOn w:val="Normal"/>
    <w:next w:val="Normal"/>
    <w:qFormat/>
    <w:rsid w:val="00053744"/>
    <w:pPr>
      <w:widowControl w:val="0"/>
      <w:autoSpaceDE w:val="0"/>
      <w:autoSpaceDN w:val="0"/>
      <w:adjustRightInd w:val="0"/>
      <w:spacing w:line="553" w:lineRule="atLeast"/>
    </w:pPr>
    <w:rPr>
      <w:rFonts w:eastAsia="Times New Roman"/>
      <w:szCs w:val="24"/>
    </w:rPr>
  </w:style>
  <w:style w:type="paragraph" w:customStyle="1" w:styleId="CM19">
    <w:name w:val="CM19"/>
    <w:basedOn w:val="Default"/>
    <w:next w:val="Default"/>
    <w:qFormat/>
    <w:rsid w:val="0005374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qFormat/>
    <w:rsid w:val="0005374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qFormat/>
    <w:rsid w:val="0005374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qFormat/>
    <w:rsid w:val="0005374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qFormat/>
    <w:rsid w:val="0005374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qFormat/>
    <w:rsid w:val="0005374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qFormat/>
    <w:rsid w:val="0005374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qFormat/>
    <w:rsid w:val="0005374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05374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qFormat/>
    <w:rsid w:val="0005374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qFormat/>
    <w:rsid w:val="0005374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05374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qFormat/>
    <w:rsid w:val="0005374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qFormat/>
    <w:rsid w:val="0005374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qFormat/>
    <w:rsid w:val="0005374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qFormat/>
    <w:rsid w:val="0005374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qFormat/>
    <w:rsid w:val="0005374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053744"/>
    <w:rPr>
      <w:rFonts w:eastAsia="Times New Roman"/>
      <w:sz w:val="14"/>
      <w:szCs w:val="20"/>
    </w:rPr>
  </w:style>
  <w:style w:type="paragraph" w:customStyle="1" w:styleId="Brief-Card">
    <w:name w:val="Brief - Card"/>
    <w:basedOn w:val="Normal"/>
    <w:qFormat/>
    <w:rsid w:val="00053744"/>
    <w:rPr>
      <w:rFonts w:eastAsia="Times New Roman"/>
      <w:sz w:val="20"/>
      <w:szCs w:val="24"/>
    </w:rPr>
  </w:style>
  <w:style w:type="paragraph" w:customStyle="1" w:styleId="Pa2">
    <w:name w:val="Pa2"/>
    <w:basedOn w:val="Default"/>
    <w:next w:val="Default"/>
    <w:uiPriority w:val="99"/>
    <w:qFormat/>
    <w:rsid w:val="0005374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qFormat/>
    <w:rsid w:val="00053744"/>
    <w:pPr>
      <w:widowControl w:val="0"/>
      <w:autoSpaceDE w:val="0"/>
      <w:autoSpaceDN w:val="0"/>
      <w:adjustRightInd w:val="0"/>
    </w:pPr>
    <w:rPr>
      <w:rFonts w:eastAsia="Times New Roman"/>
      <w:szCs w:val="24"/>
    </w:rPr>
  </w:style>
  <w:style w:type="paragraph" w:customStyle="1" w:styleId="Normal10">
    <w:name w:val="Normal+1"/>
    <w:basedOn w:val="Normal"/>
    <w:next w:val="Normal"/>
    <w:qFormat/>
    <w:rsid w:val="00053744"/>
    <w:pPr>
      <w:widowControl w:val="0"/>
      <w:autoSpaceDE w:val="0"/>
      <w:autoSpaceDN w:val="0"/>
      <w:adjustRightInd w:val="0"/>
    </w:pPr>
    <w:rPr>
      <w:rFonts w:eastAsia="Times New Roman"/>
      <w:szCs w:val="24"/>
    </w:rPr>
  </w:style>
  <w:style w:type="paragraph" w:customStyle="1" w:styleId="Heading23">
    <w:name w:val="Heading 2+3"/>
    <w:basedOn w:val="Normal"/>
    <w:next w:val="Normal"/>
    <w:qFormat/>
    <w:rsid w:val="00053744"/>
    <w:pPr>
      <w:widowControl w:val="0"/>
      <w:autoSpaceDE w:val="0"/>
      <w:autoSpaceDN w:val="0"/>
      <w:adjustRightInd w:val="0"/>
    </w:pPr>
    <w:rPr>
      <w:rFonts w:eastAsia="Times New Roman"/>
      <w:szCs w:val="24"/>
    </w:rPr>
  </w:style>
  <w:style w:type="paragraph" w:customStyle="1" w:styleId="Normal5">
    <w:name w:val="Normal+5"/>
    <w:basedOn w:val="Default"/>
    <w:next w:val="Default"/>
    <w:qFormat/>
    <w:rsid w:val="0005374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qFormat/>
    <w:rsid w:val="00053744"/>
    <w:pPr>
      <w:widowControl w:val="0"/>
      <w:autoSpaceDE w:val="0"/>
      <w:autoSpaceDN w:val="0"/>
      <w:adjustRightInd w:val="0"/>
    </w:pPr>
    <w:rPr>
      <w:rFonts w:ascii="Arial" w:eastAsia="Times New Roman" w:hAnsi="Arial"/>
      <w:szCs w:val="24"/>
    </w:rPr>
  </w:style>
  <w:style w:type="paragraph" w:customStyle="1" w:styleId="Cover2">
    <w:name w:val="Cover 2"/>
    <w:basedOn w:val="Normal"/>
    <w:next w:val="Normal"/>
    <w:qFormat/>
    <w:rsid w:val="00053744"/>
    <w:pPr>
      <w:widowControl w:val="0"/>
      <w:autoSpaceDE w:val="0"/>
      <w:autoSpaceDN w:val="0"/>
      <w:adjustRightInd w:val="0"/>
    </w:pPr>
    <w:rPr>
      <w:rFonts w:ascii="Arial" w:eastAsia="Times New Roman" w:hAnsi="Arial"/>
      <w:szCs w:val="24"/>
    </w:rPr>
  </w:style>
  <w:style w:type="paragraph" w:customStyle="1" w:styleId="ReportDate">
    <w:name w:val="ReportDate"/>
    <w:basedOn w:val="Default"/>
    <w:next w:val="Default"/>
    <w:qFormat/>
    <w:rsid w:val="0005374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qFormat/>
    <w:rsid w:val="00053744"/>
    <w:pPr>
      <w:widowControl w:val="0"/>
      <w:autoSpaceDE w:val="0"/>
      <w:autoSpaceDN w:val="0"/>
      <w:adjustRightInd w:val="0"/>
      <w:spacing w:line="211" w:lineRule="atLeast"/>
    </w:pPr>
    <w:rPr>
      <w:rFonts w:ascii="Janson Text LT Std" w:eastAsia="Times New Roman" w:hAnsi="Janson Text LT Std"/>
      <w:szCs w:val="24"/>
    </w:rPr>
  </w:style>
  <w:style w:type="paragraph" w:customStyle="1" w:styleId="Pa3">
    <w:name w:val="Pa3"/>
    <w:basedOn w:val="Normal"/>
    <w:next w:val="Normal"/>
    <w:uiPriority w:val="99"/>
    <w:qFormat/>
    <w:rsid w:val="00053744"/>
    <w:pPr>
      <w:widowControl w:val="0"/>
      <w:autoSpaceDE w:val="0"/>
      <w:autoSpaceDN w:val="0"/>
      <w:adjustRightInd w:val="0"/>
      <w:spacing w:line="241" w:lineRule="atLeast"/>
    </w:pPr>
    <w:rPr>
      <w:rFonts w:ascii="Frutiger LT Std 55 Roman" w:eastAsia="Times New Roman" w:hAnsi="Frutiger LT Std 55 Roman"/>
      <w:szCs w:val="24"/>
    </w:rPr>
  </w:style>
  <w:style w:type="paragraph" w:customStyle="1" w:styleId="BriefTitle">
    <w:name w:val="Brief Title"/>
    <w:basedOn w:val="Heading1"/>
    <w:uiPriority w:val="99"/>
    <w:qFormat/>
    <w:rsid w:val="00053744"/>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qFormat/>
    <w:rsid w:val="0005374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05374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qFormat/>
    <w:rsid w:val="0005374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qFormat/>
    <w:rsid w:val="0005374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qFormat/>
    <w:rsid w:val="0005374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05374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qFormat/>
    <w:rsid w:val="00053744"/>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qFormat/>
    <w:rsid w:val="00053744"/>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ascii="Arial" w:eastAsia="Times" w:hAnsi="Arial"/>
      <w:bCs/>
      <w:caps/>
      <w:sz w:val="32"/>
      <w:szCs w:val="20"/>
    </w:rPr>
  </w:style>
  <w:style w:type="paragraph" w:customStyle="1" w:styleId="SmallNormal">
    <w:name w:val="Small Normal"/>
    <w:basedOn w:val="Normal"/>
    <w:qFormat/>
    <w:rsid w:val="00053744"/>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qFormat/>
    <w:rsid w:val="00053744"/>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qFormat/>
    <w:rsid w:val="00053744"/>
    <w:pPr>
      <w:ind w:left="720" w:right="720"/>
    </w:pPr>
    <w:rPr>
      <w:rFonts w:ascii="Palatino Linotype" w:eastAsia="Times New Roman" w:hAnsi="Palatino Linotype"/>
      <w:sz w:val="20"/>
      <w:szCs w:val="20"/>
      <w:u w:val="single"/>
    </w:rPr>
  </w:style>
  <w:style w:type="paragraph" w:customStyle="1" w:styleId="CardFormat">
    <w:name w:val="Card Format"/>
    <w:basedOn w:val="Normal"/>
    <w:autoRedefine/>
    <w:uiPriority w:val="99"/>
    <w:qFormat/>
    <w:rsid w:val="00053744"/>
    <w:pPr>
      <w:widowControl w:val="0"/>
      <w:autoSpaceDE w:val="0"/>
      <w:autoSpaceDN w:val="0"/>
      <w:adjustRightInd w:val="0"/>
    </w:pPr>
    <w:rPr>
      <w:rFonts w:ascii="Bookman Old Style" w:eastAsia="Times New Roman" w:hAnsi="Bookman Old Style"/>
      <w:sz w:val="20"/>
      <w:szCs w:val="18"/>
    </w:rPr>
  </w:style>
  <w:style w:type="paragraph" w:customStyle="1" w:styleId="PageHeader-Underline18pt">
    <w:name w:val="Page Header - Underline 18 pt"/>
    <w:qFormat/>
    <w:rsid w:val="00053744"/>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053744"/>
    <w:pPr>
      <w:keepLines w:val="0"/>
      <w:suppressAutoHyphens/>
      <w:spacing w:before="0"/>
      <w:contextualSpacing/>
      <w:jc w:val="left"/>
    </w:pPr>
    <w:rPr>
      <w:rFonts w:ascii="Arial" w:hAnsi="Arial"/>
      <w:iCs/>
      <w:sz w:val="24"/>
      <w:szCs w:val="28"/>
      <w:u w:val="none"/>
    </w:rPr>
  </w:style>
  <w:style w:type="paragraph" w:customStyle="1" w:styleId="subhead">
    <w:name w:val="subhead"/>
    <w:basedOn w:val="Normal"/>
    <w:qFormat/>
    <w:rsid w:val="00053744"/>
    <w:pPr>
      <w:spacing w:after="120" w:line="225" w:lineRule="atLeast"/>
      <w:ind w:right="180"/>
    </w:pPr>
    <w:rPr>
      <w:rFonts w:eastAsia="Times New Roman"/>
      <w:color w:val="5177C5"/>
      <w:sz w:val="20"/>
      <w:szCs w:val="20"/>
    </w:rPr>
  </w:style>
  <w:style w:type="paragraph" w:customStyle="1" w:styleId="StyleHeading110pt">
    <w:name w:val="Style Heading 1 + 10 pt"/>
    <w:basedOn w:val="Heading1"/>
    <w:qFormat/>
    <w:rsid w:val="00053744"/>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qFormat/>
    <w:rsid w:val="00053744"/>
  </w:style>
  <w:style w:type="paragraph" w:customStyle="1" w:styleId="StyleUnderliningTimesNewRomanBoldNounderlineKernat16">
    <w:name w:val="Style Underlining + Times New Roman Bold No underline Kern at 16..."/>
    <w:basedOn w:val="Normal"/>
    <w:qFormat/>
    <w:rsid w:val="00053744"/>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053744"/>
    <w:rPr>
      <w:rFonts w:eastAsia="Times New Roman"/>
      <w:b/>
      <w:bCs/>
      <w:kern w:val="32"/>
      <w:sz w:val="32"/>
      <w:szCs w:val="32"/>
    </w:rPr>
  </w:style>
  <w:style w:type="paragraph" w:customStyle="1" w:styleId="StyleBoldUnderliningKernat16pt">
    <w:name w:val="Style Bold Underlining + Kern at 16 pt"/>
    <w:qFormat/>
    <w:rsid w:val="00053744"/>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qFormat/>
    <w:rsid w:val="00053744"/>
    <w:pPr>
      <w:keepLines w:val="0"/>
      <w:suppressAutoHyphens/>
      <w:spacing w:before="0"/>
      <w:contextualSpacing/>
      <w:jc w:val="left"/>
    </w:pPr>
    <w:rPr>
      <w:iCs/>
      <w:sz w:val="22"/>
      <w:szCs w:val="20"/>
      <w:u w:val="none"/>
    </w:rPr>
  </w:style>
  <w:style w:type="character" w:customStyle="1" w:styleId="CardsFont6ptChar1">
    <w:name w:val="Cards + Font: 6 pt Char1"/>
    <w:link w:val="CardsFont6pt"/>
    <w:locked/>
    <w:rsid w:val="00053744"/>
    <w:rPr>
      <w:rFonts w:ascii="Times New Roman" w:eastAsia="Times New Roman" w:hAnsi="Times New Roman"/>
      <w:sz w:val="12"/>
    </w:rPr>
  </w:style>
  <w:style w:type="paragraph" w:customStyle="1" w:styleId="CardsFont6pt">
    <w:name w:val="Cards + Font: 6 pt"/>
    <w:basedOn w:val="Cards"/>
    <w:link w:val="CardsFont6ptChar1"/>
    <w:autoRedefine/>
    <w:qFormat/>
    <w:rsid w:val="00053744"/>
    <w:pPr>
      <w:ind w:left="0" w:right="0"/>
      <w:contextualSpacing w:val="0"/>
      <w:jc w:val="left"/>
    </w:pPr>
    <w:rPr>
      <w:rFonts w:ascii="Times New Roman" w:hAnsi="Times New Roman"/>
      <w:sz w:val="12"/>
      <w:szCs w:val="22"/>
    </w:rPr>
  </w:style>
  <w:style w:type="paragraph" w:customStyle="1" w:styleId="TxBr6p1">
    <w:name w:val="TxBr_6p1"/>
    <w:basedOn w:val="Normal"/>
    <w:qFormat/>
    <w:rsid w:val="00053744"/>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053744"/>
    <w:pPr>
      <w:ind w:left="400"/>
    </w:pPr>
    <w:rPr>
      <w:rFonts w:eastAsia="Times New Roman"/>
      <w:sz w:val="20"/>
      <w:szCs w:val="20"/>
    </w:rPr>
  </w:style>
  <w:style w:type="paragraph" w:customStyle="1" w:styleId="Paste">
    <w:name w:val="Paste"/>
    <w:basedOn w:val="Normal"/>
    <w:qFormat/>
    <w:rsid w:val="00053744"/>
    <w:rPr>
      <w:rFonts w:ascii="Arial Narrow" w:eastAsia="Times New Roman" w:hAnsi="Arial Narrow"/>
      <w:sz w:val="16"/>
      <w:szCs w:val="24"/>
    </w:rPr>
  </w:style>
  <w:style w:type="character" w:customStyle="1" w:styleId="UnderlineStyleChar">
    <w:name w:val="Underline Style Char"/>
    <w:link w:val="UnderlineStyle0"/>
    <w:locked/>
    <w:rsid w:val="00053744"/>
    <w:rPr>
      <w:rFonts w:ascii="Times New Roman" w:eastAsia="Times New Roman" w:hAnsi="Times New Roman"/>
      <w:b/>
      <w:u w:val="single"/>
    </w:rPr>
  </w:style>
  <w:style w:type="paragraph" w:customStyle="1" w:styleId="UnderlineStyle0">
    <w:name w:val="Underline Style"/>
    <w:basedOn w:val="Normal"/>
    <w:link w:val="UnderlineStyleChar"/>
    <w:qFormat/>
    <w:rsid w:val="00053744"/>
    <w:rPr>
      <w:rFonts w:ascii="Times New Roman" w:eastAsia="Times New Roman" w:hAnsi="Times New Roman"/>
      <w:b/>
      <w:u w:val="single"/>
    </w:rPr>
  </w:style>
  <w:style w:type="paragraph" w:customStyle="1" w:styleId="Normalization">
    <w:name w:val="Normalization"/>
    <w:basedOn w:val="Normal"/>
    <w:qFormat/>
    <w:rsid w:val="00053744"/>
    <w:rPr>
      <w:rFonts w:eastAsia="Times New Roman"/>
      <w:sz w:val="18"/>
      <w:szCs w:val="24"/>
    </w:rPr>
  </w:style>
  <w:style w:type="paragraph" w:customStyle="1" w:styleId="BreifTitle">
    <w:name w:val="Breif Title"/>
    <w:basedOn w:val="Normal"/>
    <w:autoRedefine/>
    <w:qFormat/>
    <w:rsid w:val="00053744"/>
    <w:pPr>
      <w:widowControl w:val="0"/>
      <w:autoSpaceDE w:val="0"/>
      <w:autoSpaceDN w:val="0"/>
      <w:adjustRightInd w:val="0"/>
      <w:jc w:val="center"/>
      <w:outlineLvl w:val="0"/>
    </w:pPr>
    <w:rPr>
      <w:rFonts w:eastAsia="Times New Roman"/>
      <w:b/>
      <w:caps/>
      <w:szCs w:val="24"/>
    </w:rPr>
  </w:style>
  <w:style w:type="paragraph" w:customStyle="1" w:styleId="DebateCiteCharChar">
    <w:name w:val="Debate Cite Char Char"/>
    <w:basedOn w:val="Normal"/>
    <w:autoRedefine/>
    <w:qFormat/>
    <w:rsid w:val="00053744"/>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053744"/>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qFormat/>
    <w:rsid w:val="00053744"/>
    <w:rPr>
      <w:rFonts w:eastAsia="Times New Roman"/>
      <w:color w:val="333333"/>
    </w:rPr>
  </w:style>
  <w:style w:type="paragraph" w:customStyle="1" w:styleId="TagandCite0">
    <w:name w:val="Tag and Cite"/>
    <w:basedOn w:val="Normal"/>
    <w:autoRedefine/>
    <w:rsid w:val="00053744"/>
    <w:rPr>
      <w:rFonts w:eastAsia="Times New Roman"/>
      <w:color w:val="333333"/>
    </w:rPr>
  </w:style>
  <w:style w:type="paragraph" w:customStyle="1" w:styleId="StyleTagandCiteFranklinGothicDemi">
    <w:name w:val="Style Tag and Cite + Franklin Gothic Demi"/>
    <w:basedOn w:val="TagandCite0"/>
    <w:autoRedefine/>
    <w:qFormat/>
    <w:rsid w:val="00053744"/>
    <w:pPr>
      <w:spacing w:after="200" w:line="276" w:lineRule="auto"/>
      <w:contextualSpacing/>
    </w:pPr>
    <w:rPr>
      <w:rFonts w:asciiTheme="minorHAnsi" w:eastAsia="Malgun Gothic" w:hAnsiTheme="minorHAnsi"/>
      <w:b/>
      <w:bCs/>
      <w:color w:val="auto"/>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053744"/>
  </w:style>
  <w:style w:type="paragraph" w:customStyle="1" w:styleId="tagCharCharCharCharCharCharChar">
    <w:name w:val="tag Char Char Char Char Char Char Char"/>
    <w:basedOn w:val="Normal"/>
    <w:qFormat/>
    <w:rsid w:val="00053744"/>
    <w:rPr>
      <w:rFonts w:eastAsia="Times New Roman"/>
      <w:b/>
      <w:szCs w:val="20"/>
    </w:rPr>
  </w:style>
  <w:style w:type="paragraph" w:customStyle="1" w:styleId="title-bold-medium">
    <w:name w:val="title-bold-medium"/>
    <w:basedOn w:val="Normal"/>
    <w:qFormat/>
    <w:rsid w:val="00053744"/>
    <w:pPr>
      <w:spacing w:before="100" w:beforeAutospacing="1" w:after="100" w:afterAutospacing="1"/>
    </w:pPr>
    <w:rPr>
      <w:rFonts w:ascii="Arial" w:eastAsia="Arial Unicode MS" w:hAnsi="Arial" w:cs="Arial"/>
      <w:b/>
      <w:bCs/>
      <w:color w:val="000000"/>
      <w:sz w:val="20"/>
      <w:szCs w:val="20"/>
    </w:rPr>
  </w:style>
  <w:style w:type="paragraph" w:customStyle="1" w:styleId="lact">
    <w:name w:val="lact"/>
    <w:basedOn w:val="Normal"/>
    <w:qFormat/>
    <w:rsid w:val="00053744"/>
    <w:pPr>
      <w:spacing w:before="100" w:beforeAutospacing="1" w:after="100" w:afterAutospacing="1"/>
    </w:pPr>
    <w:rPr>
      <w:rFonts w:ascii="Arial" w:eastAsia="Arial Unicode MS" w:hAnsi="Arial" w:cs="Arial"/>
      <w:b/>
      <w:bCs/>
      <w:color w:val="000000"/>
      <w:sz w:val="20"/>
      <w:szCs w:val="20"/>
    </w:rPr>
  </w:style>
  <w:style w:type="paragraph" w:customStyle="1" w:styleId="CardTag">
    <w:name w:val="Card Tag"/>
    <w:basedOn w:val="Normal"/>
    <w:autoRedefine/>
    <w:qFormat/>
    <w:rsid w:val="00053744"/>
    <w:rPr>
      <w:rFonts w:ascii="Arial Narrow" w:eastAsia="Times New Roman" w:hAnsi="Arial Narrow"/>
      <w:b/>
      <w:szCs w:val="24"/>
    </w:rPr>
  </w:style>
  <w:style w:type="paragraph" w:customStyle="1" w:styleId="BLOCKTITLE1">
    <w:name w:val="BLOCK TITLE"/>
    <w:basedOn w:val="Heading1"/>
    <w:link w:val="BLOCKTITLEChar1"/>
    <w:qFormat/>
    <w:rsid w:val="00053744"/>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qFormat/>
    <w:rsid w:val="00053744"/>
    <w:pPr>
      <w:spacing w:after="200" w:line="276" w:lineRule="auto"/>
    </w:pPr>
    <w:rPr>
      <w:rFonts w:asciiTheme="minorHAnsi" w:eastAsia="Malgun Gothic" w:hAnsiTheme="minorHAnsi" w:cstheme="minorBidi"/>
      <w:bCs/>
      <w:sz w:val="24"/>
      <w:szCs w:val="22"/>
      <w:u w:val="single"/>
      <w:bdr w:val="single" w:sz="4" w:space="0" w:color="auto" w:frame="1"/>
    </w:rPr>
  </w:style>
  <w:style w:type="paragraph" w:customStyle="1" w:styleId="BriefTitle1">
    <w:name w:val="Brief Title 1"/>
    <w:basedOn w:val="Normal"/>
    <w:qFormat/>
    <w:rsid w:val="00053744"/>
    <w:pPr>
      <w:widowControl w:val="0"/>
      <w:autoSpaceDE w:val="0"/>
      <w:autoSpaceDN w:val="0"/>
      <w:adjustRightInd w:val="0"/>
      <w:jc w:val="center"/>
      <w:outlineLvl w:val="0"/>
    </w:pPr>
    <w:rPr>
      <w:rFonts w:eastAsia="Times New Roman"/>
      <w:b/>
      <w:sz w:val="20"/>
      <w:szCs w:val="20"/>
      <w:u w:val="single"/>
    </w:rPr>
  </w:style>
  <w:style w:type="paragraph" w:customStyle="1" w:styleId="TagCiteChar0">
    <w:name w:val="Tag/Cite Char"/>
    <w:basedOn w:val="Normal"/>
    <w:qFormat/>
    <w:rsid w:val="00053744"/>
    <w:pPr>
      <w:widowControl w:val="0"/>
      <w:autoSpaceDE w:val="0"/>
      <w:autoSpaceDN w:val="0"/>
      <w:adjustRightInd w:val="0"/>
    </w:pPr>
    <w:rPr>
      <w:rFonts w:eastAsia="Times New Roman"/>
      <w:b/>
      <w:sz w:val="20"/>
      <w:szCs w:val="20"/>
    </w:rPr>
  </w:style>
  <w:style w:type="paragraph" w:customStyle="1" w:styleId="ShellTitles">
    <w:name w:val="ShellTitles"/>
    <w:basedOn w:val="Normal"/>
    <w:qFormat/>
    <w:rsid w:val="00053744"/>
    <w:pPr>
      <w:widowControl w:val="0"/>
      <w:autoSpaceDE w:val="0"/>
      <w:autoSpaceDN w:val="0"/>
      <w:adjustRightInd w:val="0"/>
    </w:pPr>
    <w:rPr>
      <w:rFonts w:eastAsia="Times New Roman"/>
      <w:b/>
      <w:sz w:val="20"/>
      <w:szCs w:val="20"/>
    </w:rPr>
  </w:style>
  <w:style w:type="paragraph" w:customStyle="1" w:styleId="maintext">
    <w:name w:val="maintext"/>
    <w:basedOn w:val="Normal"/>
    <w:qFormat/>
    <w:rsid w:val="00053744"/>
    <w:pPr>
      <w:widowControl w:val="0"/>
      <w:autoSpaceDE w:val="0"/>
      <w:autoSpaceDN w:val="0"/>
      <w:adjustRightInd w:val="0"/>
      <w:spacing w:before="100" w:beforeAutospacing="1" w:after="100" w:afterAutospacing="1"/>
    </w:pPr>
    <w:rPr>
      <w:rFonts w:eastAsia="Times New Roman"/>
      <w:sz w:val="20"/>
      <w:szCs w:val="20"/>
    </w:rPr>
  </w:style>
  <w:style w:type="paragraph" w:customStyle="1" w:styleId="noindent">
    <w:name w:val="noindent"/>
    <w:basedOn w:val="Normal"/>
    <w:qFormat/>
    <w:rsid w:val="00053744"/>
    <w:pPr>
      <w:spacing w:before="100" w:beforeAutospacing="1" w:after="100" w:afterAutospacing="1"/>
    </w:pPr>
    <w:rPr>
      <w:rFonts w:eastAsia="Times New Roman"/>
      <w:sz w:val="20"/>
      <w:szCs w:val="24"/>
    </w:rPr>
  </w:style>
  <w:style w:type="paragraph" w:customStyle="1" w:styleId="ToRead">
    <w:name w:val="To Read"/>
    <w:basedOn w:val="Normal"/>
    <w:qFormat/>
    <w:rsid w:val="00053744"/>
    <w:pPr>
      <w:ind w:left="720"/>
    </w:pPr>
    <w:rPr>
      <w:rFonts w:ascii="Verdana" w:eastAsia="Times New Roman" w:hAnsi="Verdana"/>
      <w:b/>
      <w:sz w:val="20"/>
      <w:szCs w:val="24"/>
      <w:u w:val="single"/>
    </w:rPr>
  </w:style>
  <w:style w:type="paragraph" w:customStyle="1" w:styleId="Style1">
    <w:name w:val="Style 1"/>
    <w:basedOn w:val="Normal"/>
    <w:qFormat/>
    <w:rsid w:val="00053744"/>
    <w:pPr>
      <w:widowControl w:val="0"/>
      <w:ind w:firstLine="216"/>
      <w:jc w:val="both"/>
    </w:pPr>
    <w:rPr>
      <w:rFonts w:eastAsia="Times New Roman"/>
      <w:noProof/>
      <w:color w:val="000000"/>
      <w:sz w:val="20"/>
      <w:szCs w:val="20"/>
    </w:rPr>
  </w:style>
  <w:style w:type="paragraph" w:customStyle="1" w:styleId="Style40">
    <w:name w:val="Style 4"/>
    <w:basedOn w:val="Normal"/>
    <w:qFormat/>
    <w:rsid w:val="00053744"/>
    <w:pPr>
      <w:widowControl w:val="0"/>
      <w:tabs>
        <w:tab w:val="left" w:pos="6876"/>
      </w:tabs>
      <w:ind w:left="3744"/>
    </w:pPr>
    <w:rPr>
      <w:rFonts w:eastAsia="Times New Roman"/>
      <w:noProof/>
      <w:color w:val="000000"/>
      <w:sz w:val="20"/>
      <w:szCs w:val="20"/>
    </w:rPr>
  </w:style>
  <w:style w:type="paragraph" w:customStyle="1" w:styleId="listlevel1">
    <w:name w:val="list level 1"/>
    <w:basedOn w:val="Normal"/>
    <w:qFormat/>
    <w:rsid w:val="00053744"/>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qFormat/>
    <w:rsid w:val="00053744"/>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qFormat/>
    <w:rsid w:val="00053744"/>
    <w:pPr>
      <w:ind w:left="1660"/>
    </w:pPr>
  </w:style>
  <w:style w:type="paragraph" w:customStyle="1" w:styleId="PageNumber1">
    <w:name w:val="Page Number1"/>
    <w:basedOn w:val="Normal"/>
    <w:next w:val="Normal"/>
    <w:qFormat/>
    <w:rsid w:val="00053744"/>
    <w:rPr>
      <w:rFonts w:eastAsia="Times New Roman"/>
      <w:sz w:val="20"/>
      <w:szCs w:val="24"/>
    </w:rPr>
  </w:style>
  <w:style w:type="paragraph" w:customStyle="1" w:styleId="Card10">
    <w:name w:val="Card1"/>
    <w:qFormat/>
    <w:rsid w:val="00053744"/>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053744"/>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053744"/>
    <w:pPr>
      <w:ind w:left="288" w:right="288"/>
    </w:pPr>
    <w:rPr>
      <w:rFonts w:eastAsia="Times New Roman"/>
      <w:sz w:val="20"/>
      <w:szCs w:val="24"/>
    </w:rPr>
  </w:style>
  <w:style w:type="paragraph" w:customStyle="1" w:styleId="CaseListNormal">
    <w:name w:val="Case List Normal"/>
    <w:basedOn w:val="Normal"/>
    <w:qFormat/>
    <w:rsid w:val="00053744"/>
    <w:rPr>
      <w:rFonts w:ascii="Times" w:eastAsia="Times New Roman" w:hAnsi="Times"/>
      <w:sz w:val="20"/>
      <w:szCs w:val="26"/>
    </w:rPr>
  </w:style>
  <w:style w:type="paragraph" w:customStyle="1" w:styleId="Body">
    <w:name w:val="Body"/>
    <w:basedOn w:val="Normal"/>
    <w:qFormat/>
    <w:rsid w:val="00053744"/>
    <w:pPr>
      <w:outlineLvl w:val="3"/>
    </w:pPr>
    <w:rPr>
      <w:rFonts w:eastAsia="Times New Roman"/>
      <w:sz w:val="20"/>
      <w:szCs w:val="20"/>
    </w:rPr>
  </w:style>
  <w:style w:type="paragraph" w:customStyle="1" w:styleId="3text">
    <w:name w:val="3text"/>
    <w:basedOn w:val="Normal"/>
    <w:qFormat/>
    <w:rsid w:val="00053744"/>
    <w:pPr>
      <w:spacing w:before="100" w:beforeAutospacing="1" w:after="100" w:afterAutospacing="1"/>
    </w:pPr>
    <w:rPr>
      <w:rFonts w:eastAsia="Times New Roman"/>
      <w:szCs w:val="24"/>
    </w:rPr>
  </w:style>
  <w:style w:type="paragraph" w:customStyle="1" w:styleId="TimesNewRoman12">
    <w:name w:val="TimesNewRoman12"/>
    <w:qFormat/>
    <w:rsid w:val="00053744"/>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053744"/>
    <w:pPr>
      <w:spacing w:before="100" w:beforeAutospacing="1" w:after="100" w:afterAutospacing="1"/>
    </w:pPr>
    <w:rPr>
      <w:rFonts w:eastAsia="Times New Roman"/>
      <w:szCs w:val="24"/>
    </w:rPr>
  </w:style>
  <w:style w:type="paragraph" w:customStyle="1" w:styleId="medium-normal">
    <w:name w:val="medium-normal"/>
    <w:basedOn w:val="Normal"/>
    <w:qFormat/>
    <w:rsid w:val="00053744"/>
    <w:pPr>
      <w:spacing w:before="100" w:beforeAutospacing="1" w:after="100" w:afterAutospacing="1"/>
    </w:pPr>
    <w:rPr>
      <w:rFonts w:eastAsia="Times New Roman"/>
      <w:szCs w:val="24"/>
    </w:rPr>
  </w:style>
  <w:style w:type="paragraph" w:customStyle="1" w:styleId="textChar">
    <w:name w:val="text Char"/>
    <w:basedOn w:val="Normal"/>
    <w:autoRedefine/>
    <w:qFormat/>
    <w:rsid w:val="00053744"/>
    <w:rPr>
      <w:rFonts w:eastAsia="Times New Roman"/>
      <w:color w:val="000000"/>
      <w:sz w:val="18"/>
      <w:szCs w:val="24"/>
    </w:rPr>
  </w:style>
  <w:style w:type="paragraph" w:customStyle="1" w:styleId="text1">
    <w:name w:val="text1"/>
    <w:basedOn w:val="Normal"/>
    <w:autoRedefine/>
    <w:qFormat/>
    <w:rsid w:val="00053744"/>
    <w:rPr>
      <w:rFonts w:eastAsia="Times New Roman"/>
      <w:sz w:val="20"/>
      <w:szCs w:val="20"/>
    </w:rPr>
  </w:style>
  <w:style w:type="paragraph" w:customStyle="1" w:styleId="RepeatBlockHeading">
    <w:name w:val="Repeat Block Heading"/>
    <w:basedOn w:val="Normal"/>
    <w:autoRedefine/>
    <w:qFormat/>
    <w:rsid w:val="00053744"/>
    <w:pPr>
      <w:jc w:val="center"/>
    </w:pPr>
    <w:rPr>
      <w:rFonts w:eastAsia="Times New Roman"/>
      <w:b/>
      <w:smallCaps/>
      <w:color w:val="000000"/>
      <w:szCs w:val="24"/>
      <w:u w:val="thick"/>
    </w:rPr>
  </w:style>
  <w:style w:type="paragraph" w:customStyle="1" w:styleId="story-headline">
    <w:name w:val="story-headline"/>
    <w:basedOn w:val="Normal"/>
    <w:qFormat/>
    <w:rsid w:val="00053744"/>
    <w:pPr>
      <w:spacing w:before="72" w:after="72"/>
    </w:pPr>
    <w:rPr>
      <w:rFonts w:ascii="Arial" w:eastAsia="Times New Roman" w:hAnsi="Arial" w:cs="Arial"/>
      <w:b/>
      <w:bCs/>
      <w:sz w:val="26"/>
      <w:szCs w:val="26"/>
    </w:rPr>
  </w:style>
  <w:style w:type="paragraph" w:customStyle="1" w:styleId="story-body">
    <w:name w:val="story-body"/>
    <w:basedOn w:val="Normal"/>
    <w:qFormat/>
    <w:rsid w:val="00053744"/>
    <w:pPr>
      <w:spacing w:before="100" w:beforeAutospacing="1" w:after="100" w:afterAutospacing="1"/>
    </w:pPr>
    <w:rPr>
      <w:rFonts w:ascii="Arial" w:eastAsia="Times New Roman" w:hAnsi="Arial" w:cs="Arial"/>
    </w:rPr>
  </w:style>
  <w:style w:type="paragraph" w:customStyle="1" w:styleId="story-dateline">
    <w:name w:val="story-dateline"/>
    <w:basedOn w:val="Normal"/>
    <w:qFormat/>
    <w:rsid w:val="00053744"/>
    <w:rPr>
      <w:rFonts w:ascii="Arial" w:eastAsia="Times New Roman" w:hAnsi="Arial" w:cs="Arial"/>
      <w:b/>
      <w:bCs/>
    </w:rPr>
  </w:style>
  <w:style w:type="paragraph" w:customStyle="1" w:styleId="TextofCards">
    <w:name w:val="Text of Cards"/>
    <w:basedOn w:val="Normal"/>
    <w:qFormat/>
    <w:rsid w:val="00053744"/>
    <w:pPr>
      <w:jc w:val="both"/>
    </w:pPr>
    <w:rPr>
      <w:rFonts w:eastAsia="Times New Roman"/>
      <w:color w:val="000000"/>
      <w:spacing w:val="6"/>
      <w:sz w:val="20"/>
      <w:szCs w:val="23"/>
    </w:rPr>
  </w:style>
  <w:style w:type="paragraph" w:customStyle="1" w:styleId="Corpotesto">
    <w:name w:val="Corpo testo"/>
    <w:basedOn w:val="Normal"/>
    <w:qFormat/>
    <w:rsid w:val="00053744"/>
    <w:pPr>
      <w:widowControl w:val="0"/>
      <w:adjustRightInd w:val="0"/>
      <w:spacing w:after="283"/>
    </w:pPr>
    <w:rPr>
      <w:rFonts w:ascii="Times" w:eastAsia="Times New Roman" w:hAnsi="Times"/>
      <w:sz w:val="20"/>
      <w:szCs w:val="24"/>
    </w:rPr>
  </w:style>
  <w:style w:type="paragraph" w:customStyle="1" w:styleId="PageHeading">
    <w:name w:val="Page Heading"/>
    <w:basedOn w:val="Heading2"/>
    <w:uiPriority w:val="99"/>
    <w:qFormat/>
    <w:rsid w:val="00053744"/>
    <w:pPr>
      <w:keepLines w:val="0"/>
      <w:suppressAutoHyphens/>
      <w:spacing w:before="0"/>
      <w:contextualSpacing/>
      <w:jc w:val="left"/>
    </w:pPr>
    <w:rPr>
      <w:bCs/>
      <w:sz w:val="32"/>
      <w:szCs w:val="16"/>
      <w:u w:val="none"/>
    </w:rPr>
  </w:style>
  <w:style w:type="paragraph" w:customStyle="1" w:styleId="tagCharChar1Char">
    <w:name w:val="tag Char Char1 Char"/>
    <w:qFormat/>
    <w:rsid w:val="00053744"/>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053744"/>
    <w:pPr>
      <w:spacing w:before="100" w:beforeAutospacing="1" w:after="100" w:afterAutospacing="1" w:line="225" w:lineRule="atLeast"/>
    </w:pPr>
    <w:rPr>
      <w:rFonts w:ascii="Arial" w:eastAsia="Times New Roman" w:hAnsi="Arial" w:cs="Arial"/>
      <w:color w:val="000000"/>
      <w:sz w:val="18"/>
      <w:szCs w:val="18"/>
    </w:rPr>
  </w:style>
  <w:style w:type="paragraph" w:customStyle="1" w:styleId="OmniPage1">
    <w:name w:val="OmniPage #1"/>
    <w:basedOn w:val="Normal"/>
    <w:qFormat/>
    <w:rsid w:val="00053744"/>
    <w:pPr>
      <w:widowControl w:val="0"/>
      <w:autoSpaceDE w:val="0"/>
      <w:autoSpaceDN w:val="0"/>
      <w:adjustRightInd w:val="0"/>
      <w:spacing w:line="240" w:lineRule="atLeast"/>
    </w:pPr>
    <w:rPr>
      <w:rFonts w:ascii="Times" w:eastAsia="Times New Roman" w:hAnsi="Times"/>
      <w:szCs w:val="24"/>
    </w:rPr>
  </w:style>
  <w:style w:type="paragraph" w:customStyle="1" w:styleId="TitlePageCenter">
    <w:name w:val="Title Page Center"/>
    <w:basedOn w:val="Normal"/>
    <w:autoRedefine/>
    <w:qFormat/>
    <w:rsid w:val="00053744"/>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053744"/>
    <w:rPr>
      <w:rFonts w:ascii="Arial" w:hAnsi="Arial"/>
      <w:b w:val="0"/>
      <w:caps w:val="0"/>
      <w:sz w:val="20"/>
    </w:rPr>
  </w:style>
  <w:style w:type="paragraph" w:customStyle="1" w:styleId="ProjectTitleLine">
    <w:name w:val="Project Title Line"/>
    <w:basedOn w:val="Normal"/>
    <w:next w:val="Normal"/>
    <w:autoRedefine/>
    <w:qFormat/>
    <w:rsid w:val="00053744"/>
    <w:pPr>
      <w:jc w:val="center"/>
    </w:pPr>
    <w:rPr>
      <w:rFonts w:ascii="Arial" w:eastAsia="Times New Roman" w:hAnsi="Arial"/>
      <w:caps/>
      <w:sz w:val="20"/>
      <w:szCs w:val="20"/>
    </w:rPr>
  </w:style>
  <w:style w:type="paragraph" w:customStyle="1" w:styleId="LanguageStrike">
    <w:name w:val="Language Strike"/>
    <w:basedOn w:val="Normal"/>
    <w:next w:val="Normal"/>
    <w:qFormat/>
    <w:rsid w:val="00053744"/>
    <w:rPr>
      <w:rFonts w:ascii="Arial Narrow" w:eastAsia="Times New Roman" w:hAnsi="Arial Narrow"/>
      <w:strike/>
      <w:sz w:val="20"/>
      <w:szCs w:val="24"/>
    </w:rPr>
  </w:style>
  <w:style w:type="paragraph" w:customStyle="1" w:styleId="NormalVerdana">
    <w:name w:val="Normal + Verdana"/>
    <w:aliases w:val="10 pt,White,Normal + Arial"/>
    <w:basedOn w:val="Normal"/>
    <w:qFormat/>
    <w:rsid w:val="00053744"/>
    <w:rPr>
      <w:rFonts w:ascii="Arial" w:eastAsia="Times New Roman" w:hAnsi="Arial" w:cs="Arial"/>
      <w:sz w:val="20"/>
      <w:szCs w:val="20"/>
      <w:u w:val="single"/>
    </w:rPr>
  </w:style>
  <w:style w:type="paragraph" w:customStyle="1" w:styleId="Normal10pt">
    <w:name w:val="Normal + 10 pt"/>
    <w:basedOn w:val="Normal"/>
    <w:qFormat/>
    <w:rsid w:val="00053744"/>
    <w:rPr>
      <w:rFonts w:eastAsia="Times New Roman"/>
      <w:sz w:val="20"/>
      <w:szCs w:val="20"/>
    </w:rPr>
  </w:style>
  <w:style w:type="paragraph" w:customStyle="1" w:styleId="cardChar1Char">
    <w:name w:val="card Char1 Char"/>
    <w:basedOn w:val="Normal"/>
    <w:qFormat/>
    <w:rsid w:val="00053744"/>
    <w:pPr>
      <w:ind w:left="288" w:right="288"/>
    </w:pPr>
    <w:rPr>
      <w:rFonts w:eastAsia="Times New Roman"/>
      <w:sz w:val="20"/>
      <w:szCs w:val="20"/>
    </w:rPr>
  </w:style>
  <w:style w:type="paragraph" w:customStyle="1" w:styleId="CM12">
    <w:name w:val="CM12"/>
    <w:basedOn w:val="Default"/>
    <w:next w:val="Default"/>
    <w:qFormat/>
    <w:rsid w:val="0005374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qFormat/>
    <w:rsid w:val="0005374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qFormat/>
    <w:rsid w:val="0005374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053744"/>
    <w:pPr>
      <w:spacing w:before="100" w:beforeAutospacing="1" w:after="100" w:afterAutospacing="1"/>
    </w:pPr>
    <w:rPr>
      <w:rFonts w:eastAsia="Times New Roman"/>
      <w:b/>
      <w:bCs/>
      <w:szCs w:val="24"/>
    </w:rPr>
  </w:style>
  <w:style w:type="paragraph" w:customStyle="1" w:styleId="StrikeThrough">
    <w:name w:val="Strike Through"/>
    <w:basedOn w:val="Normal"/>
    <w:next w:val="Normal"/>
    <w:qFormat/>
    <w:rsid w:val="00053744"/>
    <w:rPr>
      <w:rFonts w:ascii="Arial Narrow" w:eastAsia="Times New Roman" w:hAnsi="Arial Narrow"/>
      <w:strike/>
      <w:sz w:val="20"/>
      <w:szCs w:val="20"/>
    </w:rPr>
  </w:style>
  <w:style w:type="paragraph" w:customStyle="1" w:styleId="textbodyblack">
    <w:name w:val="textbodyblack"/>
    <w:basedOn w:val="Normal"/>
    <w:qFormat/>
    <w:rsid w:val="00053744"/>
    <w:pPr>
      <w:spacing w:before="100" w:beforeAutospacing="1" w:after="100" w:afterAutospacing="1"/>
    </w:pPr>
    <w:rPr>
      <w:rFonts w:eastAsia="Times New Roman"/>
      <w:szCs w:val="24"/>
    </w:rPr>
  </w:style>
  <w:style w:type="paragraph" w:customStyle="1" w:styleId="BlockHeading1">
    <w:name w:val="Block Heading 1"/>
    <w:basedOn w:val="Normal"/>
    <w:qFormat/>
    <w:rsid w:val="00053744"/>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05374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szCs w:val="24"/>
    </w:rPr>
  </w:style>
  <w:style w:type="paragraph" w:customStyle="1" w:styleId="SmallCard">
    <w:name w:val="Small Card"/>
    <w:basedOn w:val="Normal"/>
    <w:qFormat/>
    <w:rsid w:val="00053744"/>
    <w:pPr>
      <w:spacing w:line="288" w:lineRule="auto"/>
      <w:ind w:left="720" w:right="720"/>
    </w:pPr>
    <w:rPr>
      <w:rFonts w:ascii="Bookman Old Style" w:eastAsia="Times New Roman" w:hAnsi="Bookman Old Style"/>
      <w:sz w:val="12"/>
      <w:szCs w:val="24"/>
    </w:rPr>
  </w:style>
  <w:style w:type="character" w:customStyle="1" w:styleId="CiteCorrectedChar">
    <w:name w:val="Cite Corrected Char"/>
    <w:link w:val="CiteCorrected"/>
    <w:locked/>
    <w:rsid w:val="00053744"/>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053744"/>
    <w:rPr>
      <w:rFonts w:ascii="Times New Roman" w:eastAsia="Times New Roman" w:hAnsi="Times New Roman"/>
      <w:b/>
      <w:bCs/>
      <w:szCs w:val="16"/>
      <w:u w:val="single"/>
    </w:rPr>
  </w:style>
  <w:style w:type="paragraph" w:customStyle="1" w:styleId="StyleLeft02">
    <w:name w:val="Style Left:  0.2&quot;"/>
    <w:basedOn w:val="Normal"/>
    <w:qFormat/>
    <w:rsid w:val="00053744"/>
    <w:pPr>
      <w:ind w:left="288"/>
    </w:pPr>
    <w:rPr>
      <w:rFonts w:eastAsia="SimSun"/>
      <w:sz w:val="20"/>
      <w:szCs w:val="20"/>
      <w:lang w:eastAsia="zh-CN"/>
    </w:rPr>
  </w:style>
  <w:style w:type="paragraph" w:customStyle="1" w:styleId="Quote2">
    <w:name w:val="Quote2"/>
    <w:basedOn w:val="Default"/>
    <w:next w:val="Default"/>
    <w:qFormat/>
    <w:rsid w:val="0005374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qFormat/>
    <w:rsid w:val="00053744"/>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053744"/>
    <w:pPr>
      <w:keepNext/>
      <w:keepLines/>
      <w:spacing w:before="200"/>
      <w:outlineLvl w:val="3"/>
    </w:pPr>
    <w:rPr>
      <w:rFonts w:eastAsia="Times New Roman"/>
      <w:b/>
      <w:bCs/>
      <w:iCs/>
      <w:sz w:val="26"/>
    </w:rPr>
  </w:style>
  <w:style w:type="character" w:customStyle="1" w:styleId="Style2Char">
    <w:name w:val="Style2 Char"/>
    <w:link w:val="Style2"/>
    <w:uiPriority w:val="4"/>
    <w:locked/>
    <w:rsid w:val="00053744"/>
    <w:rPr>
      <w:rFonts w:ascii="Arial" w:eastAsia="Times New Roman" w:hAnsi="Arial" w:cs="Times New Roman"/>
      <w:b/>
      <w:bCs/>
      <w:iCs/>
      <w:caps/>
      <w:sz w:val="26"/>
      <w:szCs w:val="20"/>
    </w:rPr>
  </w:style>
  <w:style w:type="paragraph" w:customStyle="1" w:styleId="post-subtitle">
    <w:name w:val="post-subtitle"/>
    <w:basedOn w:val="Normal"/>
    <w:qFormat/>
    <w:rsid w:val="00053744"/>
    <w:pPr>
      <w:spacing w:before="100" w:beforeAutospacing="1" w:after="100" w:afterAutospacing="1"/>
    </w:pPr>
    <w:rPr>
      <w:rFonts w:eastAsia="Times New Roman"/>
      <w:szCs w:val="24"/>
    </w:rPr>
  </w:style>
  <w:style w:type="paragraph" w:customStyle="1" w:styleId="Pa0">
    <w:name w:val="Pa0"/>
    <w:basedOn w:val="Default"/>
    <w:next w:val="Default"/>
    <w:uiPriority w:val="99"/>
    <w:qFormat/>
    <w:rsid w:val="0005374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rsid w:val="00053744"/>
    <w:pPr>
      <w:spacing w:before="100" w:beforeAutospacing="1" w:after="100" w:afterAutospacing="1"/>
    </w:pPr>
    <w:rPr>
      <w:rFonts w:eastAsia="Times New Roman"/>
      <w:szCs w:val="24"/>
    </w:rPr>
  </w:style>
  <w:style w:type="paragraph" w:customStyle="1" w:styleId="Pa5">
    <w:name w:val="Pa5"/>
    <w:basedOn w:val="Default"/>
    <w:next w:val="Default"/>
    <w:qFormat/>
    <w:rsid w:val="0005374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uiPriority w:val="99"/>
    <w:qFormat/>
    <w:rsid w:val="0005374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qFormat/>
    <w:rsid w:val="0005374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053744"/>
    <w:pPr>
      <w:spacing w:before="100" w:beforeAutospacing="1" w:after="100" w:afterAutospacing="1"/>
    </w:pPr>
    <w:rPr>
      <w:rFonts w:eastAsia="Times New Roman"/>
      <w:szCs w:val="24"/>
    </w:rPr>
  </w:style>
  <w:style w:type="paragraph" w:customStyle="1" w:styleId="tagline">
    <w:name w:val="tagline"/>
    <w:basedOn w:val="Normal"/>
    <w:qFormat/>
    <w:rsid w:val="00053744"/>
    <w:pPr>
      <w:spacing w:before="100" w:beforeAutospacing="1" w:after="100" w:afterAutospacing="1"/>
    </w:pPr>
    <w:rPr>
      <w:rFonts w:eastAsia="Times New Roman"/>
      <w:szCs w:val="24"/>
    </w:rPr>
  </w:style>
  <w:style w:type="paragraph" w:customStyle="1" w:styleId="Block1">
    <w:name w:val="Block1"/>
    <w:basedOn w:val="Normal"/>
    <w:next w:val="Normal"/>
    <w:uiPriority w:val="3"/>
    <w:qFormat/>
    <w:rsid w:val="00053744"/>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053744"/>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053744"/>
    <w:rPr>
      <w:sz w:val="10"/>
    </w:rPr>
  </w:style>
  <w:style w:type="paragraph" w:customStyle="1" w:styleId="ReallySamllText">
    <w:name w:val="ReallySamllText"/>
    <w:basedOn w:val="Normal"/>
    <w:link w:val="ReallySamllTextChar"/>
    <w:autoRedefine/>
    <w:qFormat/>
    <w:rsid w:val="00053744"/>
    <w:rPr>
      <w:rFonts w:asciiTheme="minorHAnsi" w:hAnsiTheme="minorHAnsi"/>
      <w:sz w:val="10"/>
    </w:rPr>
  </w:style>
  <w:style w:type="paragraph" w:customStyle="1" w:styleId="Card6pt">
    <w:name w:val="Card 6pt"/>
    <w:basedOn w:val="Normal"/>
    <w:qFormat/>
    <w:rsid w:val="00053744"/>
    <w:rPr>
      <w:rFonts w:eastAsia="Times New Roman"/>
      <w:sz w:val="12"/>
    </w:rPr>
  </w:style>
  <w:style w:type="paragraph" w:customStyle="1" w:styleId="CardCites">
    <w:name w:val="Card Cites"/>
    <w:basedOn w:val="Normal"/>
    <w:next w:val="Normal"/>
    <w:qFormat/>
    <w:rsid w:val="00053744"/>
    <w:rPr>
      <w:rFonts w:eastAsia="Times New Roman"/>
      <w:b/>
      <w:sz w:val="20"/>
      <w:szCs w:val="24"/>
    </w:rPr>
  </w:style>
  <w:style w:type="paragraph" w:customStyle="1" w:styleId="Cardtext3">
    <w:name w:val="Card text"/>
    <w:uiPriority w:val="99"/>
    <w:qFormat/>
    <w:rsid w:val="00053744"/>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053744"/>
    <w:pPr>
      <w:spacing w:before="100" w:beforeAutospacing="1" w:after="100" w:afterAutospacing="1" w:line="255" w:lineRule="atLeast"/>
    </w:pPr>
    <w:rPr>
      <w:rFonts w:eastAsia="Times New Roman"/>
      <w:color w:val="000000"/>
      <w:sz w:val="20"/>
      <w:szCs w:val="20"/>
    </w:rPr>
  </w:style>
  <w:style w:type="paragraph" w:customStyle="1" w:styleId="cardCharCharCharCharChar">
    <w:name w:val="card Char Char Char Char Char"/>
    <w:basedOn w:val="Normal"/>
    <w:qFormat/>
    <w:rsid w:val="00053744"/>
    <w:pPr>
      <w:ind w:left="400"/>
    </w:pPr>
    <w:rPr>
      <w:rFonts w:eastAsia="Times New Roman"/>
      <w:szCs w:val="24"/>
    </w:rPr>
  </w:style>
  <w:style w:type="paragraph" w:customStyle="1" w:styleId="TagCiteChar1">
    <w:name w:val="Tag / Cite Char"/>
    <w:basedOn w:val="Normal"/>
    <w:qFormat/>
    <w:rsid w:val="00053744"/>
    <w:rPr>
      <w:rFonts w:eastAsia="Times New Roman"/>
      <w:b/>
      <w:color w:val="000000"/>
      <w:szCs w:val="24"/>
    </w:rPr>
  </w:style>
  <w:style w:type="paragraph" w:customStyle="1" w:styleId="PageNumber2">
    <w:name w:val="Page Number2"/>
    <w:basedOn w:val="Normal"/>
    <w:next w:val="Normal"/>
    <w:qFormat/>
    <w:rsid w:val="00053744"/>
    <w:rPr>
      <w:rFonts w:eastAsia="Times New Roman"/>
      <w:sz w:val="20"/>
      <w:szCs w:val="24"/>
    </w:rPr>
  </w:style>
  <w:style w:type="paragraph" w:customStyle="1" w:styleId="HeaderFooter">
    <w:name w:val="Header &amp; Footer"/>
    <w:qFormat/>
    <w:rsid w:val="00053744"/>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053744"/>
    <w:rPr>
      <w:rFonts w:ascii="Arial Narrow" w:eastAsia="Times New Roman" w:hAnsi="Arial Narrow"/>
      <w:color w:val="000000"/>
      <w:szCs w:val="24"/>
    </w:rPr>
  </w:style>
  <w:style w:type="paragraph" w:customStyle="1" w:styleId="CardTextUnderlined">
    <w:name w:val="Card Text Underlined"/>
    <w:basedOn w:val="Normal"/>
    <w:qFormat/>
    <w:rsid w:val="00053744"/>
    <w:rPr>
      <w:rFonts w:ascii="Arial Narrow" w:eastAsia="Times New Roman" w:hAnsi="Arial Narrow"/>
      <w:szCs w:val="24"/>
      <w:u w:val="single"/>
    </w:rPr>
  </w:style>
  <w:style w:type="paragraph" w:customStyle="1" w:styleId="HeaderDebate">
    <w:name w:val="Header Debate"/>
    <w:basedOn w:val="Normal"/>
    <w:qFormat/>
    <w:rsid w:val="00053744"/>
    <w:pPr>
      <w:jc w:val="center"/>
      <w:outlineLvl w:val="0"/>
    </w:pPr>
    <w:rPr>
      <w:rFonts w:eastAsia="Times New Roman"/>
      <w:b/>
      <w:sz w:val="48"/>
      <w:szCs w:val="24"/>
      <w:u w:val="words"/>
    </w:rPr>
  </w:style>
  <w:style w:type="paragraph" w:customStyle="1" w:styleId="NormalWeb1">
    <w:name w:val="Normal (Web)1"/>
    <w:basedOn w:val="Normal"/>
    <w:qFormat/>
    <w:rsid w:val="00053744"/>
    <w:pPr>
      <w:spacing w:before="100" w:beforeAutospacing="1" w:after="100" w:afterAutospacing="1"/>
    </w:pPr>
    <w:rPr>
      <w:rFonts w:eastAsia="Times New Roman"/>
      <w:sz w:val="20"/>
      <w:szCs w:val="20"/>
    </w:rPr>
  </w:style>
  <w:style w:type="paragraph" w:customStyle="1" w:styleId="CardTagCharChar">
    <w:name w:val="Card Tag Char Char"/>
    <w:basedOn w:val="Normal"/>
    <w:qFormat/>
    <w:rsid w:val="00053744"/>
    <w:rPr>
      <w:rFonts w:eastAsia="Times New Roman"/>
      <w:b/>
      <w:szCs w:val="24"/>
    </w:rPr>
  </w:style>
  <w:style w:type="paragraph" w:customStyle="1" w:styleId="fixed">
    <w:name w:val="fixed"/>
    <w:basedOn w:val="Normal"/>
    <w:qFormat/>
    <w:rsid w:val="00053744"/>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053744"/>
    <w:pPr>
      <w:spacing w:before="100" w:beforeAutospacing="1" w:after="100" w:afterAutospacing="1"/>
    </w:pPr>
    <w:rPr>
      <w:rFonts w:eastAsia="Times New Roman"/>
      <w:szCs w:val="24"/>
    </w:rPr>
  </w:style>
  <w:style w:type="paragraph" w:customStyle="1" w:styleId="Subtitle1">
    <w:name w:val="Subtitle1"/>
    <w:basedOn w:val="Normal"/>
    <w:qFormat/>
    <w:rsid w:val="00053744"/>
    <w:pPr>
      <w:spacing w:before="100" w:beforeAutospacing="1" w:after="100" w:afterAutospacing="1"/>
    </w:pPr>
    <w:rPr>
      <w:rFonts w:eastAsia="Times New Roman"/>
      <w:szCs w:val="24"/>
    </w:rPr>
  </w:style>
  <w:style w:type="paragraph" w:customStyle="1" w:styleId="ExecutiveSummarytext">
    <w:name w:val="Executive Summary text"/>
    <w:basedOn w:val="Normal"/>
    <w:next w:val="Normal"/>
    <w:qFormat/>
    <w:rsid w:val="00053744"/>
    <w:pPr>
      <w:autoSpaceDE w:val="0"/>
      <w:autoSpaceDN w:val="0"/>
      <w:adjustRightInd w:val="0"/>
    </w:pPr>
    <w:rPr>
      <w:rFonts w:ascii="Arial" w:eastAsia="Times New Roman" w:hAnsi="Arial"/>
      <w:szCs w:val="24"/>
    </w:rPr>
  </w:style>
  <w:style w:type="character" w:customStyle="1" w:styleId="NormalUnderlineChar1">
    <w:name w:val="Normal Underline Char1"/>
    <w:locked/>
    <w:rsid w:val="00053744"/>
    <w:rPr>
      <w:u w:val="single"/>
    </w:rPr>
  </w:style>
  <w:style w:type="character" w:customStyle="1" w:styleId="CardUpSize-LightChar">
    <w:name w:val="CardUpSize - Light Char"/>
    <w:link w:val="CardUpSize-Light"/>
    <w:locked/>
    <w:rsid w:val="00053744"/>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053744"/>
    <w:pPr>
      <w:jc w:val="both"/>
    </w:pPr>
    <w:rPr>
      <w:rFonts w:ascii="Times New Roman" w:eastAsia="Times New Roman" w:hAnsi="Times New Roman"/>
      <w:szCs w:val="32"/>
      <w:u w:val="single"/>
    </w:rPr>
  </w:style>
  <w:style w:type="character" w:customStyle="1" w:styleId="CiteCardUpSize-HeavyChar">
    <w:name w:val="Cite // CardUpSize - Heavy Char"/>
    <w:link w:val="CiteCardUpSize-Heavy"/>
    <w:locked/>
    <w:rsid w:val="00053744"/>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053744"/>
    <w:pPr>
      <w:jc w:val="both"/>
    </w:pPr>
    <w:rPr>
      <w:rFonts w:ascii="Times New Roman" w:eastAsia="Times New Roman" w:hAnsi="Times New Roman"/>
      <w:b/>
      <w:szCs w:val="32"/>
      <w:u w:val="single"/>
    </w:rPr>
  </w:style>
  <w:style w:type="paragraph" w:customStyle="1" w:styleId="SmallCite">
    <w:name w:val="Small Cite"/>
    <w:basedOn w:val="Normal"/>
    <w:qFormat/>
    <w:rsid w:val="00053744"/>
    <w:rPr>
      <w:rFonts w:ascii="Verdana" w:eastAsia="Times New Roman" w:hAnsi="Verdana"/>
      <w:szCs w:val="24"/>
    </w:rPr>
  </w:style>
  <w:style w:type="paragraph" w:customStyle="1" w:styleId="clearformatting">
    <w:name w:val="clear formatting"/>
    <w:basedOn w:val="Heading2"/>
    <w:qFormat/>
    <w:rsid w:val="00053744"/>
    <w:pPr>
      <w:keepNext w:val="0"/>
      <w:keepLines w:val="0"/>
      <w:autoSpaceDE w:val="0"/>
      <w:autoSpaceDN w:val="0"/>
      <w:adjustRightInd w:val="0"/>
      <w:spacing w:before="0"/>
      <w:jc w:val="left"/>
      <w:outlineLvl w:val="9"/>
    </w:pPr>
    <w:rPr>
      <w:b w:val="0"/>
      <w:bCs/>
      <w:sz w:val="24"/>
      <w:szCs w:val="18"/>
      <w:u w:val="none"/>
    </w:rPr>
  </w:style>
  <w:style w:type="paragraph" w:customStyle="1" w:styleId="Blocktitle3">
    <w:name w:val="Block title"/>
    <w:basedOn w:val="Heading1"/>
    <w:autoRedefine/>
    <w:qFormat/>
    <w:rsid w:val="00053744"/>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053744"/>
    <w:pPr>
      <w:spacing w:after="240" w:line="360" w:lineRule="atLeast"/>
    </w:pPr>
    <w:rPr>
      <w:rFonts w:eastAsia="Times New Roman"/>
      <w:b/>
      <w:bCs/>
      <w:szCs w:val="16"/>
    </w:rPr>
  </w:style>
  <w:style w:type="paragraph" w:customStyle="1" w:styleId="PlaceholderText1">
    <w:name w:val="Placeholder Text1"/>
    <w:basedOn w:val="Normal"/>
    <w:qFormat/>
    <w:rsid w:val="00053744"/>
    <w:pPr>
      <w:keepNext/>
      <w:numPr>
        <w:numId w:val="1"/>
      </w:numPr>
      <w:outlineLvl w:val="0"/>
    </w:pPr>
    <w:rPr>
      <w:rFonts w:eastAsia="MS Gothic"/>
      <w:szCs w:val="24"/>
    </w:rPr>
  </w:style>
  <w:style w:type="character" w:customStyle="1" w:styleId="ImportantTextChar">
    <w:name w:val="Important Text Char"/>
    <w:link w:val="ImportantText"/>
    <w:locked/>
    <w:rsid w:val="00053744"/>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053744"/>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053744"/>
    <w:rPr>
      <w:rFonts w:ascii="Arial Narrow" w:hAnsi="Arial Narrow"/>
      <w:sz w:val="16"/>
    </w:rPr>
  </w:style>
  <w:style w:type="paragraph" w:customStyle="1" w:styleId="Debate-CardTagandCite-F6">
    <w:name w:val="Debate- Card Tag and Cite- F6"/>
    <w:basedOn w:val="Normal"/>
    <w:link w:val="Debate-CardTagandCite-F6Char"/>
    <w:qFormat/>
    <w:rsid w:val="00053744"/>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053744"/>
    <w:pPr>
      <w:spacing w:after="200"/>
      <w:contextualSpacing/>
    </w:pPr>
    <w:rPr>
      <w:rFonts w:ascii="Arial Narrow" w:hAnsi="Arial Narrow"/>
      <w:sz w:val="16"/>
    </w:rPr>
  </w:style>
  <w:style w:type="character" w:customStyle="1" w:styleId="Debate-CardTextUnderlined-F3Char">
    <w:name w:val="Debate- Card Text Underlined- F3 Char"/>
    <w:link w:val="Debate-CardTextUnderlined-F3"/>
    <w:locked/>
    <w:rsid w:val="00053744"/>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053744"/>
    <w:pPr>
      <w:spacing w:after="200"/>
      <w:contextualSpacing/>
    </w:pPr>
    <w:rPr>
      <w:rFonts w:ascii="Arial Narrow" w:hAnsi="Arial Narrow"/>
      <w:sz w:val="18"/>
      <w:u w:val="single"/>
    </w:rPr>
  </w:style>
  <w:style w:type="character" w:customStyle="1" w:styleId="Debate-CardTagandCite-F6Char">
    <w:name w:val="Debate- Card Tag and Cite- F6 Char"/>
    <w:link w:val="Debate-CardTagandCite-F6"/>
    <w:locked/>
    <w:rsid w:val="00053744"/>
    <w:rPr>
      <w:rFonts w:ascii="Arial Narrow" w:hAnsi="Arial Narrow"/>
      <w:b/>
      <w:sz w:val="18"/>
      <w:u w:val="single"/>
    </w:rPr>
  </w:style>
  <w:style w:type="character" w:customStyle="1" w:styleId="StyleBodyText11ptBlackUnderlineChar">
    <w:name w:val="Style Body Text + 11 pt Black Underline Char"/>
    <w:link w:val="StyleBodyText11ptBlackUnderline"/>
    <w:locked/>
    <w:rsid w:val="00053744"/>
    <w:rPr>
      <w:rFonts w:ascii="HNKAOE+Arial" w:hAnsi="HNKAOE+Arial"/>
    </w:rPr>
  </w:style>
  <w:style w:type="paragraph" w:customStyle="1" w:styleId="StyleBodyText11ptBlackUnderline">
    <w:name w:val="Style Body Text + 11 pt Black Underline"/>
    <w:basedOn w:val="BodyText"/>
    <w:link w:val="StyleBodyText11ptBlackUnderlineChar"/>
    <w:qFormat/>
    <w:rsid w:val="00053744"/>
    <w:pPr>
      <w:widowControl/>
      <w:suppressAutoHyphens w:val="0"/>
      <w:autoSpaceDE w:val="0"/>
      <w:autoSpaceDN w:val="0"/>
      <w:adjustRightInd w:val="0"/>
      <w:spacing w:after="160"/>
      <w:contextualSpacing w:val="0"/>
    </w:pPr>
    <w:rPr>
      <w:rFonts w:ascii="HNKAOE+Arial" w:eastAsiaTheme="minorHAnsi" w:hAnsi="HNKAOE+Arial" w:cstheme="minorBidi"/>
      <w:sz w:val="22"/>
      <w:szCs w:val="22"/>
      <w:lang w:eastAsia="en-US"/>
    </w:rPr>
  </w:style>
  <w:style w:type="character" w:customStyle="1" w:styleId="StyleBodyText11ptBoldBlackChar">
    <w:name w:val="Style Body Text + 11 pt Bold Black Char"/>
    <w:link w:val="StyleBodyText11ptBoldBlack"/>
    <w:locked/>
    <w:rsid w:val="00053744"/>
    <w:rPr>
      <w:rFonts w:ascii="HNKAOE+Arial" w:hAnsi="HNKAOE+Arial"/>
    </w:rPr>
  </w:style>
  <w:style w:type="paragraph" w:customStyle="1" w:styleId="StyleBodyText11ptBoldBlack">
    <w:name w:val="Style Body Text + 11 pt Bold Black"/>
    <w:basedOn w:val="BodyText"/>
    <w:link w:val="StyleBodyText11ptBoldBlackChar"/>
    <w:qFormat/>
    <w:rsid w:val="00053744"/>
    <w:pPr>
      <w:widowControl/>
      <w:suppressAutoHyphens w:val="0"/>
      <w:autoSpaceDE w:val="0"/>
      <w:autoSpaceDN w:val="0"/>
      <w:adjustRightInd w:val="0"/>
      <w:spacing w:after="160"/>
      <w:contextualSpacing w:val="0"/>
    </w:pPr>
    <w:rPr>
      <w:rFonts w:ascii="HNKAOE+Arial" w:eastAsiaTheme="minorHAnsi" w:hAnsi="HNKAOE+Arial" w:cstheme="minorBidi"/>
      <w:sz w:val="22"/>
      <w:szCs w:val="22"/>
      <w:lang w:eastAsia="en-US"/>
    </w:rPr>
  </w:style>
  <w:style w:type="character" w:customStyle="1" w:styleId="StyletinyBoldChar">
    <w:name w:val="Style tiny + Bold Char"/>
    <w:link w:val="StyletinyBold"/>
    <w:locked/>
    <w:rsid w:val="00053744"/>
    <w:rPr>
      <w:rFonts w:ascii="Times New Roman" w:eastAsia="Malgun Gothic" w:hAnsi="Times New Roman"/>
      <w:bCs/>
    </w:rPr>
  </w:style>
  <w:style w:type="paragraph" w:customStyle="1" w:styleId="StyletinyBold">
    <w:name w:val="Style tiny + Bold"/>
    <w:basedOn w:val="tiny"/>
    <w:link w:val="StyletinyBoldChar"/>
    <w:qFormat/>
    <w:rsid w:val="00053744"/>
    <w:rPr>
      <w:rFonts w:cstheme="minorBidi"/>
      <w:bCs/>
      <w:sz w:val="22"/>
      <w:szCs w:val="22"/>
    </w:rPr>
  </w:style>
  <w:style w:type="character" w:customStyle="1" w:styleId="Heading5SizeDownChar">
    <w:name w:val="Heading 5 Size Down Char"/>
    <w:link w:val="Heading5SizeDown"/>
    <w:locked/>
    <w:rsid w:val="00053744"/>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053744"/>
    <w:pPr>
      <w:tabs>
        <w:tab w:val="left" w:pos="1440"/>
      </w:tabs>
      <w:jc w:val="both"/>
    </w:pPr>
    <w:rPr>
      <w:rFonts w:ascii="Times New Roman" w:eastAsia="Times New Roman" w:hAnsi="Times New Roman"/>
      <w:szCs w:val="16"/>
    </w:rPr>
  </w:style>
  <w:style w:type="character" w:customStyle="1" w:styleId="Normal2BoldChar">
    <w:name w:val="Normal2 + Bold Char"/>
    <w:link w:val="Normal2Bold"/>
    <w:locked/>
    <w:rsid w:val="00053744"/>
    <w:rPr>
      <w:rFonts w:ascii="Times New Roman" w:eastAsia="Times New Roman" w:hAnsi="Times New Roman" w:cs="Arial"/>
      <w:b/>
      <w:szCs w:val="44"/>
    </w:rPr>
  </w:style>
  <w:style w:type="paragraph" w:customStyle="1" w:styleId="Normal2Bold">
    <w:name w:val="Normal2 + Bold"/>
    <w:basedOn w:val="Normal"/>
    <w:link w:val="Normal2BoldChar"/>
    <w:qFormat/>
    <w:rsid w:val="00053744"/>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053744"/>
    <w:rPr>
      <w:rFonts w:ascii="Times New Roman" w:eastAsia="Times New Roman" w:hAnsi="Times New Roman"/>
      <w:lang w:eastAsia="ar-SA"/>
    </w:rPr>
  </w:style>
  <w:style w:type="paragraph" w:customStyle="1" w:styleId="ListContents">
    <w:name w:val="List Contents"/>
    <w:basedOn w:val="Normal"/>
    <w:link w:val="ListContentsChar"/>
    <w:qFormat/>
    <w:rsid w:val="00053744"/>
    <w:pPr>
      <w:widowControl w:val="0"/>
      <w:suppressAutoHyphens/>
      <w:ind w:left="567"/>
    </w:pPr>
    <w:rPr>
      <w:rFonts w:ascii="Times New Roman" w:eastAsia="Times New Roman" w:hAnsi="Times New Roman"/>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053744"/>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053744"/>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053744"/>
  </w:style>
  <w:style w:type="paragraph" w:customStyle="1" w:styleId="CardsFont12ptCharCharCharCharCharCharCharCharChar">
    <w:name w:val="Cards + Font: 12 pt Char Char Char Char Char Char Char Char Char"/>
    <w:basedOn w:val="Cards"/>
    <w:link w:val="CardsFont12ptCharCharCharCharCharCharCharCharCharChar"/>
    <w:qFormat/>
    <w:rsid w:val="00053744"/>
    <w:pPr>
      <w:widowControl w:val="0"/>
      <w:autoSpaceDE/>
      <w:autoSpaceDN/>
      <w:adjustRightInd/>
      <w:contextualSpacing w:val="0"/>
    </w:pPr>
    <w:rPr>
      <w:rFonts w:asciiTheme="minorHAnsi" w:eastAsiaTheme="minorHAnsi" w:hAnsiTheme="minorHAnsi"/>
      <w:sz w:val="22"/>
      <w:szCs w:val="22"/>
    </w:rPr>
  </w:style>
  <w:style w:type="character" w:customStyle="1" w:styleId="StyleCards12ptThickunderlineChar2">
    <w:name w:val="Style Cards + 12 pt Thick underline Char2"/>
    <w:link w:val="StyleCards12ptThickunderline"/>
    <w:locked/>
    <w:rsid w:val="00053744"/>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053744"/>
    <w:pPr>
      <w:autoSpaceDE w:val="0"/>
      <w:autoSpaceDN w:val="0"/>
      <w:adjustRightInd w:val="0"/>
      <w:ind w:left="432" w:right="432"/>
      <w:jc w:val="both"/>
    </w:pPr>
    <w:rPr>
      <w:rFonts w:ascii="Times New Roman" w:eastAsia="Times New Roman" w:hAnsi="Times New Roman"/>
      <w:u w:val="thick"/>
    </w:rPr>
  </w:style>
  <w:style w:type="character" w:customStyle="1" w:styleId="AnalyticChar0">
    <w:name w:val="!!_Analytic Char"/>
    <w:link w:val="Analytic0"/>
    <w:locked/>
    <w:rsid w:val="00053744"/>
    <w:rPr>
      <w:rFonts w:ascii="Arial" w:eastAsia="Times New Roman" w:hAnsi="Arial"/>
      <w:b/>
      <w:color w:val="1F3864" w:themeColor="accent5" w:themeShade="80"/>
      <w:sz w:val="26"/>
    </w:rPr>
  </w:style>
  <w:style w:type="paragraph" w:customStyle="1" w:styleId="Analytic0">
    <w:name w:val="!!_Analytic"/>
    <w:basedOn w:val="Normal"/>
    <w:link w:val="AnalyticChar0"/>
    <w:qFormat/>
    <w:rsid w:val="00053744"/>
    <w:pPr>
      <w:jc w:val="both"/>
    </w:pPr>
    <w:rPr>
      <w:rFonts w:ascii="Arial" w:eastAsia="Times New Roman" w:hAnsi="Arial"/>
      <w:b/>
      <w:color w:val="1F3864" w:themeColor="accent5" w:themeShade="80"/>
      <w:sz w:val="26"/>
    </w:rPr>
  </w:style>
  <w:style w:type="character" w:customStyle="1" w:styleId="TagCiteChar2">
    <w:name w:val="Tag &amp; Cite Char"/>
    <w:link w:val="TagCite1"/>
    <w:locked/>
    <w:rsid w:val="00053744"/>
    <w:rPr>
      <w:rFonts w:ascii="Arial" w:eastAsia="Times New Roman" w:hAnsi="Arial"/>
      <w:b/>
    </w:rPr>
  </w:style>
  <w:style w:type="paragraph" w:customStyle="1" w:styleId="TagCite1">
    <w:name w:val="Tag &amp; Cite"/>
    <w:basedOn w:val="Normal"/>
    <w:link w:val="TagCiteChar2"/>
    <w:qFormat/>
    <w:rsid w:val="00053744"/>
    <w:pPr>
      <w:jc w:val="both"/>
    </w:pPr>
    <w:rPr>
      <w:rFonts w:ascii="Arial" w:eastAsia="Times New Roman" w:hAnsi="Arial"/>
      <w:b/>
    </w:rPr>
  </w:style>
  <w:style w:type="character" w:customStyle="1" w:styleId="HighlightedTextChar">
    <w:name w:val="Highlighted Text Char"/>
    <w:link w:val="HighlightedText"/>
    <w:locked/>
    <w:rsid w:val="00053744"/>
    <w:rPr>
      <w:rFonts w:ascii="Arial" w:eastAsia="Times New Roman" w:hAnsi="Arial"/>
      <w:b/>
      <w:u w:val="thick"/>
    </w:rPr>
  </w:style>
  <w:style w:type="paragraph" w:customStyle="1" w:styleId="HighlightedText">
    <w:name w:val="Highlighted Text"/>
    <w:basedOn w:val="Normal"/>
    <w:link w:val="HighlightedTextChar"/>
    <w:qFormat/>
    <w:rsid w:val="00053744"/>
    <w:pPr>
      <w:jc w:val="both"/>
    </w:pPr>
    <w:rPr>
      <w:rFonts w:ascii="Arial" w:eastAsia="Times New Roman" w:hAnsi="Arial"/>
      <w:b/>
      <w:u w:val="thick"/>
    </w:rPr>
  </w:style>
  <w:style w:type="character" w:customStyle="1" w:styleId="UnunderlinedChar">
    <w:name w:val="Ununderlined Char"/>
    <w:link w:val="Ununderlined"/>
    <w:locked/>
    <w:rsid w:val="00053744"/>
    <w:rPr>
      <w:rFonts w:ascii="Arial" w:eastAsia="Times New Roman" w:hAnsi="Arial"/>
      <w:sz w:val="12"/>
    </w:rPr>
  </w:style>
  <w:style w:type="paragraph" w:customStyle="1" w:styleId="Ununderlined">
    <w:name w:val="Ununderlined"/>
    <w:basedOn w:val="Normal"/>
    <w:link w:val="UnunderlinedChar"/>
    <w:qFormat/>
    <w:rsid w:val="00053744"/>
    <w:pPr>
      <w:jc w:val="both"/>
    </w:pPr>
    <w:rPr>
      <w:rFonts w:ascii="Arial" w:eastAsia="Times New Roman" w:hAnsi="Arial"/>
      <w:sz w:val="12"/>
    </w:rPr>
  </w:style>
  <w:style w:type="paragraph" w:customStyle="1" w:styleId="StyleHeading1Justified">
    <w:name w:val="Style Heading 1 + Justified"/>
    <w:basedOn w:val="Normal"/>
    <w:next w:val="Normal"/>
    <w:link w:val="StyleHeading1JustifiedChar"/>
    <w:qFormat/>
    <w:rsid w:val="00053744"/>
    <w:rPr>
      <w:rFonts w:ascii="Arial" w:eastAsia="Times New Roman" w:hAnsi="Arial"/>
      <w:sz w:val="20"/>
      <w:szCs w:val="20"/>
    </w:rPr>
  </w:style>
  <w:style w:type="character" w:customStyle="1" w:styleId="textunderlineChar">
    <w:name w:val="text underline Char"/>
    <w:link w:val="textunderline"/>
    <w:locked/>
    <w:rsid w:val="00053744"/>
    <w:rPr>
      <w:rFonts w:ascii="Times New Roman" w:eastAsia="Times New Roman" w:hAnsi="Times New Roman"/>
      <w:u w:val="single"/>
    </w:rPr>
  </w:style>
  <w:style w:type="paragraph" w:customStyle="1" w:styleId="textunderline">
    <w:name w:val="text underline"/>
    <w:basedOn w:val="Normal"/>
    <w:link w:val="textunderlineChar"/>
    <w:autoRedefine/>
    <w:qFormat/>
    <w:rsid w:val="00053744"/>
    <w:rPr>
      <w:rFonts w:ascii="Times New Roman" w:eastAsia="Times New Roman" w:hAnsi="Times New Roman"/>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locked/>
    <w:rsid w:val="00053744"/>
    <w:rPr>
      <w:rFonts w:ascii="Garamond" w:hAnsi="Garamond"/>
      <w:b/>
    </w:rPr>
  </w:style>
  <w:style w:type="paragraph" w:customStyle="1" w:styleId="DebateTag">
    <w:name w:val="Debate Tag"/>
    <w:basedOn w:val="Normal"/>
    <w:link w:val="DebateTagChar"/>
    <w:autoRedefine/>
    <w:qFormat/>
    <w:rsid w:val="00053744"/>
    <w:pPr>
      <w:tabs>
        <w:tab w:val="left" w:pos="270"/>
      </w:tabs>
    </w:pPr>
    <w:rPr>
      <w:rFonts w:ascii="Garamond" w:hAnsi="Garamond"/>
      <w:b/>
    </w:rPr>
  </w:style>
  <w:style w:type="paragraph" w:customStyle="1" w:styleId="DebateCite">
    <w:name w:val="Debate Cite"/>
    <w:basedOn w:val="Normal"/>
    <w:autoRedefine/>
    <w:qFormat/>
    <w:rsid w:val="00053744"/>
    <w:pPr>
      <w:tabs>
        <w:tab w:val="left" w:pos="270"/>
      </w:tabs>
    </w:pPr>
    <w:rPr>
      <w:rFonts w:eastAsia="Times New Roman"/>
      <w:sz w:val="20"/>
      <w:szCs w:val="24"/>
    </w:rPr>
  </w:style>
  <w:style w:type="paragraph" w:customStyle="1" w:styleId="BlockTitle10">
    <w:name w:val="Block Title #1"/>
    <w:basedOn w:val="Heading1"/>
    <w:qFormat/>
    <w:rsid w:val="00053744"/>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ascii="Arial" w:hAnsi="Arial" w:cs="Arial"/>
      <w:caps/>
      <w:color w:val="000000"/>
      <w:kern w:val="32"/>
      <w:sz w:val="32"/>
    </w:rPr>
  </w:style>
  <w:style w:type="paragraph" w:customStyle="1" w:styleId="PreformattedText">
    <w:name w:val="Preformatted Text"/>
    <w:basedOn w:val="Normal"/>
    <w:qFormat/>
    <w:rsid w:val="00053744"/>
    <w:pPr>
      <w:widowControl w:val="0"/>
      <w:suppressAutoHyphens/>
    </w:pPr>
    <w:rPr>
      <w:rFonts w:ascii="Courier New" w:eastAsia="Courier New" w:hAnsi="Courier New"/>
      <w:sz w:val="20"/>
      <w:szCs w:val="20"/>
    </w:rPr>
  </w:style>
  <w:style w:type="paragraph" w:customStyle="1" w:styleId="MaggieTag">
    <w:name w:val="MaggieTag"/>
    <w:basedOn w:val="Heading2"/>
    <w:qFormat/>
    <w:rsid w:val="00053744"/>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053744"/>
    <w:rPr>
      <w:rFonts w:ascii="Times New Roman" w:eastAsia="Times New Roman" w:hAnsi="Times New Roman"/>
    </w:rPr>
  </w:style>
  <w:style w:type="paragraph" w:customStyle="1" w:styleId="Heading4Cite">
    <w:name w:val="Heading 4 Cite"/>
    <w:basedOn w:val="Normal"/>
    <w:link w:val="Heading4CiteChar"/>
    <w:autoRedefine/>
    <w:qFormat/>
    <w:rsid w:val="00053744"/>
    <w:rPr>
      <w:rFonts w:ascii="Times New Roman" w:eastAsia="Times New Roman" w:hAnsi="Times New Roman"/>
    </w:rPr>
  </w:style>
  <w:style w:type="paragraph" w:customStyle="1" w:styleId="4">
    <w:name w:val="4"/>
    <w:basedOn w:val="Normal"/>
    <w:qFormat/>
    <w:rsid w:val="00053744"/>
    <w:rPr>
      <w:rFonts w:eastAsia="Times New Roman"/>
      <w:sz w:val="20"/>
      <w:szCs w:val="24"/>
    </w:rPr>
  </w:style>
  <w:style w:type="character" w:customStyle="1" w:styleId="UnunderlinedTextChar">
    <w:name w:val="Ununderlined Text Char"/>
    <w:link w:val="UnunderlinedText"/>
    <w:locked/>
    <w:rsid w:val="00053744"/>
    <w:rPr>
      <w:rFonts w:eastAsia="Times New Roman"/>
      <w:bCs/>
      <w:sz w:val="12"/>
    </w:rPr>
  </w:style>
  <w:style w:type="paragraph" w:customStyle="1" w:styleId="UnunderlinedText">
    <w:name w:val="Ununderlined Text"/>
    <w:basedOn w:val="Normal"/>
    <w:link w:val="UnunderlinedTextChar"/>
    <w:autoRedefine/>
    <w:qFormat/>
    <w:rsid w:val="00053744"/>
    <w:pPr>
      <w:spacing w:after="200" w:line="276" w:lineRule="auto"/>
    </w:pPr>
    <w:rPr>
      <w:rFonts w:asciiTheme="minorHAnsi" w:eastAsia="Times New Roman" w:hAnsiTheme="minorHAnsi"/>
      <w:bCs/>
      <w:sz w:val="12"/>
    </w:rPr>
  </w:style>
  <w:style w:type="paragraph" w:customStyle="1" w:styleId="card2">
    <w:name w:val="%card"/>
    <w:basedOn w:val="Normal"/>
    <w:autoRedefine/>
    <w:qFormat/>
    <w:rsid w:val="00053744"/>
    <w:pPr>
      <w:spacing w:after="200" w:line="276" w:lineRule="auto"/>
      <w:ind w:left="288" w:right="288"/>
    </w:pPr>
    <w:rPr>
      <w:rFonts w:eastAsia="Times New Roman"/>
      <w:bCs/>
    </w:rPr>
  </w:style>
  <w:style w:type="paragraph" w:customStyle="1" w:styleId="BlockTitle4">
    <w:name w:val="%Block Title"/>
    <w:basedOn w:val="Heading1"/>
    <w:qFormat/>
    <w:rsid w:val="00053744"/>
    <w:pPr>
      <w:keepLines w:val="0"/>
      <w:pageBreakBefore w:val="0"/>
      <w:pBdr>
        <w:top w:val="none" w:sz="0" w:space="0" w:color="auto"/>
        <w:left w:val="none" w:sz="0" w:space="0" w:color="auto"/>
        <w:bottom w:val="none" w:sz="0" w:space="0" w:color="auto"/>
        <w:right w:val="none" w:sz="0" w:space="0" w:color="auto"/>
      </w:pBdr>
      <w:spacing w:before="0" w:after="240" w:line="276" w:lineRule="auto"/>
    </w:pPr>
    <w:rPr>
      <w:rFonts w:ascii="Arial" w:hAnsi="Arial" w:cs="Arial"/>
      <w:bCs/>
      <w:kern w:val="32"/>
      <w:sz w:val="28"/>
    </w:rPr>
  </w:style>
  <w:style w:type="paragraph" w:customStyle="1" w:styleId="HiddenBlockHeader">
    <w:name w:val="Hidden Block Header"/>
    <w:basedOn w:val="BlockHeadings"/>
    <w:next w:val="Nothing"/>
    <w:link w:val="HiddenBlockHeaderChar"/>
    <w:qFormat/>
    <w:rsid w:val="00053744"/>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05374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0"/>
    <w:qFormat/>
    <w:rsid w:val="00053744"/>
    <w:pPr>
      <w:contextualSpacing w:val="0"/>
    </w:pPr>
    <w:rPr>
      <w:rFonts w:ascii="Times New Roman" w:hAnsi="Times New Roman" w:cs="Times-Roman"/>
      <w:b w:val="0"/>
      <w:szCs w:val="22"/>
      <w:u w:val="dash"/>
      <w:lang w:bidi="en-US"/>
    </w:rPr>
  </w:style>
  <w:style w:type="paragraph" w:customStyle="1" w:styleId="AAAcard">
    <w:name w:val="AAAcard"/>
    <w:basedOn w:val="Normal"/>
    <w:link w:val="AAAcardChar"/>
    <w:qFormat/>
    <w:rsid w:val="00053744"/>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053744"/>
    <w:rPr>
      <w:rFonts w:ascii="Century Gothic" w:eastAsia="Cambria" w:hAnsi="Century Gothic"/>
      <w:u w:val="thick"/>
    </w:rPr>
  </w:style>
  <w:style w:type="paragraph" w:customStyle="1" w:styleId="Card-Underline">
    <w:name w:val="Card-Underline"/>
    <w:basedOn w:val="Normal"/>
    <w:link w:val="Card-UnderlineChar"/>
    <w:qFormat/>
    <w:rsid w:val="00053744"/>
    <w:rPr>
      <w:rFonts w:ascii="Century Gothic" w:eastAsia="Cambria" w:hAnsi="Century Gothic"/>
      <w:u w:val="thick"/>
    </w:rPr>
  </w:style>
  <w:style w:type="character" w:customStyle="1" w:styleId="SourcenameChar">
    <w:name w:val="Source name Char"/>
    <w:link w:val="Sourcename"/>
    <w:locked/>
    <w:rsid w:val="00053744"/>
    <w:rPr>
      <w:rFonts w:ascii="Times New Roman" w:eastAsia="Times New Roman" w:hAnsi="Times New Roman"/>
      <w:bCs/>
    </w:rPr>
  </w:style>
  <w:style w:type="paragraph" w:customStyle="1" w:styleId="Sourcename">
    <w:name w:val="Source name"/>
    <w:basedOn w:val="Normal"/>
    <w:link w:val="SourcenameChar"/>
    <w:autoRedefine/>
    <w:qFormat/>
    <w:rsid w:val="00053744"/>
    <w:pPr>
      <w:tabs>
        <w:tab w:val="left" w:pos="0"/>
      </w:tabs>
    </w:pPr>
    <w:rPr>
      <w:rFonts w:ascii="Times New Roman" w:eastAsia="Times New Roman" w:hAnsi="Times New Roman"/>
      <w:bCs/>
    </w:rPr>
  </w:style>
  <w:style w:type="paragraph" w:customStyle="1" w:styleId="PageNumber3">
    <w:name w:val="Page Number3"/>
    <w:basedOn w:val="Normal"/>
    <w:next w:val="Normal"/>
    <w:qFormat/>
    <w:rsid w:val="00053744"/>
    <w:rPr>
      <w:rFonts w:eastAsia="Times New Roman"/>
      <w:sz w:val="20"/>
      <w:szCs w:val="24"/>
    </w:rPr>
  </w:style>
  <w:style w:type="paragraph" w:customStyle="1" w:styleId="PageNumber4">
    <w:name w:val="Page Number4"/>
    <w:basedOn w:val="Normal"/>
    <w:next w:val="Normal"/>
    <w:qFormat/>
    <w:rsid w:val="00053744"/>
    <w:rPr>
      <w:rFonts w:eastAsia="Times New Roman"/>
      <w:sz w:val="20"/>
      <w:szCs w:val="24"/>
    </w:rPr>
  </w:style>
  <w:style w:type="paragraph" w:customStyle="1" w:styleId="PageNumber5">
    <w:name w:val="Page Number5"/>
    <w:basedOn w:val="Normal"/>
    <w:next w:val="Normal"/>
    <w:qFormat/>
    <w:rsid w:val="00053744"/>
    <w:rPr>
      <w:rFonts w:eastAsia="Times New Roman"/>
      <w:sz w:val="20"/>
      <w:szCs w:val="24"/>
    </w:rPr>
  </w:style>
  <w:style w:type="paragraph" w:customStyle="1" w:styleId="smalltext10">
    <w:name w:val="small text1"/>
    <w:basedOn w:val="Normal"/>
    <w:next w:val="Normal"/>
    <w:uiPriority w:val="4"/>
    <w:qFormat/>
    <w:rsid w:val="00053744"/>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053744"/>
    <w:pPr>
      <w:pBdr>
        <w:bottom w:val="single" w:sz="8" w:space="4" w:color="4F81BD"/>
      </w:pBdr>
      <w:spacing w:after="300"/>
      <w:contextualSpacing/>
    </w:pPr>
    <w:rPr>
      <w:bCs/>
      <w:u w:val="single"/>
    </w:rPr>
  </w:style>
  <w:style w:type="character" w:customStyle="1" w:styleId="CircleChar">
    <w:name w:val="Circle Char"/>
    <w:link w:val="Circle"/>
    <w:locked/>
    <w:rsid w:val="00053744"/>
    <w:rPr>
      <w:rFonts w:ascii="Times New Roman" w:eastAsia="Times New Roman" w:hAnsi="Times New Roman"/>
      <w:b/>
      <w:u w:val="words"/>
    </w:rPr>
  </w:style>
  <w:style w:type="paragraph" w:customStyle="1" w:styleId="Circle">
    <w:name w:val="Circle"/>
    <w:basedOn w:val="Normal"/>
    <w:link w:val="CircleChar"/>
    <w:qFormat/>
    <w:rsid w:val="00053744"/>
    <w:rPr>
      <w:rFonts w:ascii="Times New Roman" w:eastAsia="Times New Roman" w:hAnsi="Times New Roman"/>
      <w:b/>
      <w:u w:val="words"/>
    </w:rPr>
  </w:style>
  <w:style w:type="paragraph" w:customStyle="1" w:styleId="2909F619802848F09E01365C32F34654">
    <w:name w:val="2909F619802848F09E01365C32F34654"/>
    <w:qFormat/>
    <w:rsid w:val="00053744"/>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053744"/>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053744"/>
    <w:rPr>
      <w:rFonts w:ascii="Times New Roman" w:eastAsia="MS Mincho" w:hAnsi="Times New Roman"/>
      <w:kern w:val="28"/>
      <w:sz w:val="18"/>
    </w:rPr>
  </w:style>
  <w:style w:type="paragraph" w:customStyle="1" w:styleId="citeunread">
    <w:name w:val="cite unread"/>
    <w:basedOn w:val="Normal"/>
    <w:link w:val="citeunreadChar"/>
    <w:qFormat/>
    <w:rsid w:val="00053744"/>
    <w:pPr>
      <w:widowControl w:val="0"/>
      <w:overflowPunct w:val="0"/>
      <w:autoSpaceDE w:val="0"/>
      <w:autoSpaceDN w:val="0"/>
      <w:adjustRightInd w:val="0"/>
      <w:spacing w:after="120"/>
    </w:pPr>
    <w:rPr>
      <w:rFonts w:ascii="Times New Roman" w:eastAsia="MS Mincho" w:hAnsi="Times New Roman"/>
      <w:kern w:val="28"/>
      <w:sz w:val="18"/>
    </w:rPr>
  </w:style>
  <w:style w:type="character" w:customStyle="1" w:styleId="readCharChar">
    <w:name w:val="read Char Char"/>
    <w:link w:val="read"/>
    <w:locked/>
    <w:rsid w:val="00053744"/>
    <w:rPr>
      <w:rFonts w:ascii="Times New Roman" w:eastAsia="Times New Roman" w:hAnsi="Times New Roman"/>
      <w:b/>
      <w:u w:val="single"/>
    </w:rPr>
  </w:style>
  <w:style w:type="paragraph" w:customStyle="1" w:styleId="read">
    <w:name w:val="read"/>
    <w:basedOn w:val="Normal"/>
    <w:next w:val="Normal"/>
    <w:link w:val="readCharChar"/>
    <w:qFormat/>
    <w:rsid w:val="00053744"/>
    <w:rPr>
      <w:rFonts w:ascii="Times New Roman" w:eastAsia="Times New Roman" w:hAnsi="Times New Roman"/>
      <w:b/>
      <w:u w:val="single"/>
    </w:rPr>
  </w:style>
  <w:style w:type="paragraph" w:customStyle="1" w:styleId="PageNumber6">
    <w:name w:val="Page Number6"/>
    <w:basedOn w:val="Normal"/>
    <w:next w:val="Normal"/>
    <w:qFormat/>
    <w:rsid w:val="00053744"/>
    <w:rPr>
      <w:rFonts w:eastAsia="Times New Roman"/>
      <w:sz w:val="20"/>
      <w:szCs w:val="24"/>
    </w:rPr>
  </w:style>
  <w:style w:type="paragraph" w:customStyle="1" w:styleId="user">
    <w:name w:val="user"/>
    <w:basedOn w:val="Normal"/>
    <w:qFormat/>
    <w:rsid w:val="00053744"/>
    <w:pPr>
      <w:spacing w:before="100" w:beforeAutospacing="1" w:after="100" w:afterAutospacing="1"/>
    </w:pPr>
    <w:rPr>
      <w:rFonts w:ascii="Times" w:eastAsia="Times New Roman" w:hAnsi="Times"/>
      <w:sz w:val="20"/>
      <w:szCs w:val="20"/>
    </w:rPr>
  </w:style>
  <w:style w:type="paragraph" w:customStyle="1" w:styleId="lastupdated">
    <w:name w:val="lastupdated"/>
    <w:basedOn w:val="Normal"/>
    <w:qFormat/>
    <w:rsid w:val="00053744"/>
    <w:pPr>
      <w:spacing w:before="100" w:beforeAutospacing="1" w:after="100" w:afterAutospacing="1"/>
    </w:pPr>
    <w:rPr>
      <w:rFonts w:ascii="Times" w:eastAsia="Times New Roman" w:hAnsi="Times"/>
      <w:sz w:val="20"/>
      <w:szCs w:val="20"/>
    </w:rPr>
  </w:style>
  <w:style w:type="paragraph" w:customStyle="1" w:styleId="hn-byline">
    <w:name w:val="hn-byline"/>
    <w:basedOn w:val="Normal"/>
    <w:qFormat/>
    <w:rsid w:val="00053744"/>
    <w:pPr>
      <w:spacing w:before="100" w:beforeAutospacing="1" w:after="100" w:afterAutospacing="1"/>
    </w:pPr>
    <w:rPr>
      <w:rFonts w:ascii="Times" w:eastAsia="Times New Roman" w:hAnsi="Times"/>
      <w:sz w:val="20"/>
      <w:szCs w:val="20"/>
    </w:rPr>
  </w:style>
  <w:style w:type="paragraph" w:customStyle="1" w:styleId="articleinfo">
    <w:name w:val="articleinfo"/>
    <w:basedOn w:val="Normal"/>
    <w:qFormat/>
    <w:rsid w:val="00053744"/>
    <w:pPr>
      <w:spacing w:before="100" w:beforeAutospacing="1" w:after="100" w:afterAutospacing="1"/>
    </w:pPr>
    <w:rPr>
      <w:rFonts w:ascii="Times" w:eastAsia="Times New Roman" w:hAnsi="Times"/>
      <w:sz w:val="20"/>
      <w:szCs w:val="20"/>
    </w:rPr>
  </w:style>
  <w:style w:type="character" w:customStyle="1" w:styleId="StyleStyle16ptChar">
    <w:name w:val="Style Style1 + 6 pt Char"/>
    <w:link w:val="StyleStyle16pt"/>
    <w:locked/>
    <w:rsid w:val="00053744"/>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053744"/>
    <w:pPr>
      <w:tabs>
        <w:tab w:val="center" w:pos="4320"/>
        <w:tab w:val="right" w:pos="8640"/>
      </w:tabs>
    </w:pPr>
    <w:rPr>
      <w:rFonts w:ascii="Garamond" w:eastAsia="Times New Roman" w:hAnsi="Garamond" w:cs="Calibri"/>
      <w:sz w:val="12"/>
      <w:szCs w:val="14"/>
      <w:u w:val="single"/>
      <w:lang w:eastAsia="zh-CN"/>
    </w:rPr>
  </w:style>
  <w:style w:type="paragraph" w:customStyle="1" w:styleId="PageNumber7">
    <w:name w:val="Page Number7"/>
    <w:basedOn w:val="Normal"/>
    <w:next w:val="Normal"/>
    <w:qFormat/>
    <w:rsid w:val="00053744"/>
    <w:rPr>
      <w:rFonts w:eastAsia="Times New Roman"/>
      <w:sz w:val="20"/>
      <w:szCs w:val="24"/>
    </w:rPr>
  </w:style>
  <w:style w:type="paragraph" w:customStyle="1" w:styleId="DebateTag0">
    <w:name w:val="DebateTag"/>
    <w:basedOn w:val="Normal"/>
    <w:qFormat/>
    <w:rsid w:val="00053744"/>
    <w:rPr>
      <w:b/>
      <w:szCs w:val="24"/>
    </w:rPr>
  </w:style>
  <w:style w:type="paragraph" w:customStyle="1" w:styleId="date-comments">
    <w:name w:val="date-comments"/>
    <w:basedOn w:val="Normal"/>
    <w:rsid w:val="00053744"/>
    <w:pPr>
      <w:spacing w:before="100" w:beforeAutospacing="1" w:after="100" w:afterAutospacing="1"/>
    </w:pPr>
    <w:rPr>
      <w:rFonts w:ascii="Times" w:eastAsia="MS Mincho" w:hAnsi="Times"/>
      <w:szCs w:val="20"/>
    </w:rPr>
  </w:style>
  <w:style w:type="paragraph" w:customStyle="1" w:styleId="Pa8">
    <w:name w:val="Pa8"/>
    <w:basedOn w:val="Default"/>
    <w:next w:val="Default"/>
    <w:uiPriority w:val="99"/>
    <w:rsid w:val="0005374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rsid w:val="0005374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053744"/>
    <w:rPr>
      <w:vertAlign w:val="baseline"/>
    </w:rPr>
  </w:style>
  <w:style w:type="character" w:customStyle="1" w:styleId="Heading7Char1">
    <w:name w:val="Heading 7 Char1"/>
    <w:uiPriority w:val="99"/>
    <w:semiHidden/>
    <w:rsid w:val="00053744"/>
    <w:rPr>
      <w:rFonts w:ascii="Cambria" w:eastAsia="MS Gothic" w:hAnsi="Cambria" w:cs="Times New Roman"/>
      <w:i/>
      <w:iCs/>
      <w:color w:val="404040"/>
      <w:sz w:val="22"/>
      <w:szCs w:val="22"/>
    </w:rPr>
  </w:style>
  <w:style w:type="character" w:customStyle="1" w:styleId="Heading8Char1">
    <w:name w:val="Heading 8 Char1"/>
    <w:uiPriority w:val="99"/>
    <w:semiHidden/>
    <w:rsid w:val="00053744"/>
    <w:rPr>
      <w:rFonts w:ascii="Cambria" w:eastAsia="MS Gothic" w:hAnsi="Cambria" w:cs="Times New Roman"/>
      <w:color w:val="404040"/>
    </w:rPr>
  </w:style>
  <w:style w:type="character" w:customStyle="1" w:styleId="Heading9Char1">
    <w:name w:val="Heading 9 Char1"/>
    <w:uiPriority w:val="99"/>
    <w:semiHidden/>
    <w:rsid w:val="00053744"/>
    <w:rPr>
      <w:rFonts w:ascii="Cambria" w:eastAsia="MS Gothic" w:hAnsi="Cambria" w:cs="Times New Roman"/>
      <w:i/>
      <w:iCs/>
      <w:color w:val="404040"/>
    </w:rPr>
  </w:style>
  <w:style w:type="character" w:customStyle="1" w:styleId="cardchar00">
    <w:name w:val="cardchar0"/>
    <w:rsid w:val="00053744"/>
  </w:style>
  <w:style w:type="character" w:customStyle="1" w:styleId="UnderlineNon-bold">
    <w:name w:val="Underline Non - bold"/>
    <w:rsid w:val="00053744"/>
    <w:rPr>
      <w:rFonts w:ascii="Times New Roman" w:hAnsi="Times New Roman" w:cs="Times New Roman" w:hint="default"/>
      <w:iCs/>
      <w:sz w:val="22"/>
      <w:u w:val="single"/>
    </w:rPr>
  </w:style>
  <w:style w:type="character" w:customStyle="1" w:styleId="Heading5Char2">
    <w:name w:val="Heading 5 Char2"/>
    <w:rsid w:val="00053744"/>
    <w:rPr>
      <w:rFonts w:ascii="Bell MT" w:eastAsia="Times New Roman" w:hAnsi="Bell MT" w:hint="default"/>
      <w:bCs/>
      <w:iCs/>
      <w:sz w:val="10"/>
      <w:szCs w:val="26"/>
    </w:rPr>
  </w:style>
  <w:style w:type="paragraph" w:styleId="z-TopofForm">
    <w:name w:val="HTML Top of Form"/>
    <w:basedOn w:val="Normal"/>
    <w:next w:val="Normal"/>
    <w:link w:val="z-TopofFormChar"/>
    <w:hidden/>
    <w:uiPriority w:val="99"/>
    <w:unhideWhenUsed/>
    <w:rsid w:val="00053744"/>
    <w:pPr>
      <w:pBdr>
        <w:bottom w:val="single" w:sz="6" w:space="1" w:color="auto"/>
      </w:pBdr>
      <w:jc w:val="center"/>
    </w:pPr>
    <w:rPr>
      <w:rFonts w:ascii="Arial" w:hAnsi="Arial" w:cs="Arial"/>
      <w:vanish/>
      <w:szCs w:val="16"/>
    </w:rPr>
  </w:style>
  <w:style w:type="character" w:customStyle="1" w:styleId="z-TopofFormChar">
    <w:name w:val="z-Top of Form Char"/>
    <w:basedOn w:val="DefaultParagraphFont"/>
    <w:link w:val="z-TopofForm"/>
    <w:uiPriority w:val="99"/>
    <w:rsid w:val="00053744"/>
    <w:rPr>
      <w:rFonts w:ascii="Arial" w:hAnsi="Arial" w:cs="Arial"/>
      <w:vanish/>
      <w:szCs w:val="16"/>
    </w:rPr>
  </w:style>
  <w:style w:type="character" w:customStyle="1" w:styleId="z-TopofFormChar1">
    <w:name w:val="z-Top of Form Char1"/>
    <w:rsid w:val="00053744"/>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053744"/>
    <w:pPr>
      <w:pBdr>
        <w:top w:val="single" w:sz="6" w:space="1" w:color="auto"/>
      </w:pBdr>
      <w:jc w:val="center"/>
    </w:pPr>
    <w:rPr>
      <w:rFonts w:ascii="Arial" w:hAnsi="Arial" w:cs="Arial"/>
      <w:vanish/>
      <w:szCs w:val="16"/>
    </w:rPr>
  </w:style>
  <w:style w:type="character" w:customStyle="1" w:styleId="z-BottomofFormChar">
    <w:name w:val="z-Bottom of Form Char"/>
    <w:basedOn w:val="DefaultParagraphFont"/>
    <w:link w:val="z-BottomofForm"/>
    <w:uiPriority w:val="99"/>
    <w:rsid w:val="00053744"/>
    <w:rPr>
      <w:rFonts w:ascii="Arial" w:hAnsi="Arial" w:cs="Arial"/>
      <w:vanish/>
      <w:szCs w:val="16"/>
    </w:rPr>
  </w:style>
  <w:style w:type="character" w:customStyle="1" w:styleId="z-BottomofFormChar1">
    <w:name w:val="z-Bottom of Form Char1"/>
    <w:rsid w:val="00053744"/>
    <w:rPr>
      <w:rFonts w:ascii="Arial" w:hAnsi="Arial" w:cs="Arial" w:hint="default"/>
      <w:vanish/>
      <w:webHidden w:val="0"/>
      <w:sz w:val="16"/>
      <w:szCs w:val="16"/>
      <w:specVanish w:val="0"/>
    </w:rPr>
  </w:style>
  <w:style w:type="character" w:customStyle="1" w:styleId="Style2CharChar">
    <w:name w:val="Style2 Char Char"/>
    <w:rsid w:val="00053744"/>
    <w:rPr>
      <w:u w:val="thick"/>
      <w:lang w:val="en-US" w:eastAsia="en-US" w:bidi="ar-SA"/>
    </w:rPr>
  </w:style>
  <w:style w:type="character" w:customStyle="1" w:styleId="authordate0">
    <w:name w:val="authordate"/>
    <w:rsid w:val="00053744"/>
  </w:style>
  <w:style w:type="character" w:customStyle="1" w:styleId="underline0">
    <w:name w:val="%underline"/>
    <w:qFormat/>
    <w:rsid w:val="00053744"/>
    <w:rPr>
      <w:rFonts w:ascii="Times New Roman" w:hAnsi="Times New Roman" w:cs="Times New Roman" w:hint="default"/>
      <w:strike w:val="0"/>
      <w:dstrike w:val="0"/>
      <w:sz w:val="16"/>
      <w:u w:val="none"/>
      <w:effect w:val="none"/>
    </w:rPr>
  </w:style>
  <w:style w:type="character" w:customStyle="1" w:styleId="AUNDERLINE0">
    <w:name w:val="AUNDERLINE"/>
    <w:qFormat/>
    <w:rsid w:val="00053744"/>
    <w:rPr>
      <w:rFonts w:ascii="Times New Roman" w:hAnsi="Times New Roman" w:cs="Times New Roman" w:hint="default"/>
      <w:sz w:val="20"/>
      <w:u w:val="single"/>
    </w:rPr>
  </w:style>
  <w:style w:type="character" w:customStyle="1" w:styleId="UnderlinedCharChar">
    <w:name w:val="Underlined Char Char"/>
    <w:rsid w:val="00053744"/>
    <w:rPr>
      <w:rFonts w:ascii="Garamond" w:hAnsi="Garamond" w:hint="default"/>
      <w:szCs w:val="28"/>
      <w:u w:val="single"/>
      <w:lang w:val="en-US" w:eastAsia="en-US" w:bidi="ar-SA"/>
    </w:rPr>
  </w:style>
  <w:style w:type="character" w:customStyle="1" w:styleId="slug-doi">
    <w:name w:val="slug-doi"/>
    <w:rsid w:val="00053744"/>
  </w:style>
  <w:style w:type="character" w:customStyle="1" w:styleId="af">
    <w:name w:val="af"/>
    <w:rsid w:val="00053744"/>
  </w:style>
  <w:style w:type="character" w:customStyle="1" w:styleId="ab">
    <w:name w:val="ab"/>
    <w:rsid w:val="00053744"/>
  </w:style>
  <w:style w:type="character" w:customStyle="1" w:styleId="em">
    <w:name w:val="em"/>
    <w:rsid w:val="00053744"/>
  </w:style>
  <w:style w:type="character" w:customStyle="1" w:styleId="au">
    <w:name w:val="au"/>
    <w:rsid w:val="00053744"/>
  </w:style>
  <w:style w:type="character" w:customStyle="1" w:styleId="ti">
    <w:name w:val="ti"/>
    <w:rsid w:val="00053744"/>
  </w:style>
  <w:style w:type="character" w:customStyle="1" w:styleId="subheadblue">
    <w:name w:val="subhead_blue"/>
    <w:rsid w:val="00053744"/>
  </w:style>
  <w:style w:type="character" w:customStyle="1" w:styleId="affiliation">
    <w:name w:val="affiliation"/>
    <w:rsid w:val="00053744"/>
  </w:style>
  <w:style w:type="character" w:customStyle="1" w:styleId="slug-doi-wrapper">
    <w:name w:val="slug-doi-wrapper"/>
    <w:rsid w:val="00053744"/>
  </w:style>
  <w:style w:type="character" w:customStyle="1" w:styleId="slug-metadata-noteahead-of-print">
    <w:name w:val="slug-metadata-note ahead-of-print"/>
    <w:rsid w:val="00053744"/>
  </w:style>
  <w:style w:type="character" w:customStyle="1" w:styleId="slug-ahead-of-print-date">
    <w:name w:val="slug-ahead-of-print-date"/>
    <w:rsid w:val="00053744"/>
  </w:style>
  <w:style w:type="character" w:customStyle="1" w:styleId="medium-bold">
    <w:name w:val="medium-bold"/>
    <w:rsid w:val="00053744"/>
  </w:style>
  <w:style w:type="character" w:customStyle="1" w:styleId="updated-short-citation">
    <w:name w:val="updated-short-citation"/>
    <w:rsid w:val="00053744"/>
  </w:style>
  <w:style w:type="character" w:customStyle="1" w:styleId="goohl0">
    <w:name w:val="goohl0"/>
    <w:rsid w:val="00053744"/>
  </w:style>
  <w:style w:type="character" w:customStyle="1" w:styleId="CharChar6">
    <w:name w:val="Char Char6"/>
    <w:rsid w:val="00053744"/>
    <w:rPr>
      <w:rFonts w:ascii="Arial" w:hAnsi="Arial" w:cs="Arial" w:hint="default"/>
      <w:bCs/>
      <w:sz w:val="16"/>
      <w:szCs w:val="26"/>
      <w:lang w:val="en-US" w:eastAsia="en-US" w:bidi="ar-SA"/>
    </w:rPr>
  </w:style>
  <w:style w:type="character" w:customStyle="1" w:styleId="TagCharChar1">
    <w:name w:val="Tag Char Char1"/>
    <w:rsid w:val="00053744"/>
    <w:rPr>
      <w:b/>
      <w:bCs w:val="0"/>
      <w:sz w:val="24"/>
      <w:szCs w:val="24"/>
      <w:lang w:val="en-US" w:eastAsia="en-US" w:bidi="ar-SA"/>
    </w:rPr>
  </w:style>
  <w:style w:type="character" w:customStyle="1" w:styleId="12TimesNewRoman">
    <w:name w:val="12 Times New Roman"/>
    <w:rsid w:val="00053744"/>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053744"/>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053744"/>
    <w:rPr>
      <w:rFonts w:ascii="Times New Roman" w:hAnsi="Times New Roman" w:cs="Times New Roman" w:hint="default"/>
      <w:strike w:val="0"/>
      <w:dstrike w:val="0"/>
      <w:sz w:val="14"/>
      <w:u w:val="none"/>
      <w:effect w:val="none"/>
    </w:rPr>
  </w:style>
  <w:style w:type="character" w:customStyle="1" w:styleId="F8-UnderlineBold">
    <w:name w:val="F8 - Underline/Bold"/>
    <w:rsid w:val="00053744"/>
    <w:rPr>
      <w:rFonts w:ascii="Times New Roman" w:hAnsi="Times New Roman" w:cs="Times New Roman" w:hint="default"/>
      <w:b/>
      <w:bCs w:val="0"/>
      <w:sz w:val="20"/>
      <w:u w:val="single"/>
    </w:rPr>
  </w:style>
  <w:style w:type="character" w:customStyle="1" w:styleId="F7-SmallFont">
    <w:name w:val="F7 - Small Font"/>
    <w:rsid w:val="00053744"/>
    <w:rPr>
      <w:rFonts w:ascii="Times New Roman" w:hAnsi="Times New Roman" w:cs="Times New Roman" w:hint="default"/>
      <w:sz w:val="14"/>
    </w:rPr>
  </w:style>
  <w:style w:type="character" w:customStyle="1" w:styleId="Brief-Bold">
    <w:name w:val="Brief - Bold"/>
    <w:rsid w:val="00053744"/>
    <w:rPr>
      <w:rFonts w:ascii="Times New Roman" w:hAnsi="Times New Roman" w:cs="Times New Roman" w:hint="default"/>
      <w:b/>
      <w:bCs w:val="0"/>
    </w:rPr>
  </w:style>
  <w:style w:type="character" w:customStyle="1" w:styleId="Card-Underline0">
    <w:name w:val="Card - Underline"/>
    <w:rsid w:val="00053744"/>
    <w:rPr>
      <w:rFonts w:ascii="Times New Roman" w:hAnsi="Times New Roman" w:cs="Times New Roman" w:hint="default"/>
      <w:u w:val="single"/>
    </w:rPr>
  </w:style>
  <w:style w:type="character" w:customStyle="1" w:styleId="beriefunderline">
    <w:name w:val="berief = underline"/>
    <w:rsid w:val="00053744"/>
    <w:rPr>
      <w:rFonts w:ascii="Times New Roman" w:eastAsia="Times New Roman" w:hAnsi="Times New Roman" w:cs="Times New Roman" w:hint="default"/>
      <w:sz w:val="20"/>
      <w:u w:val="single"/>
    </w:rPr>
  </w:style>
  <w:style w:type="character" w:customStyle="1" w:styleId="BoldText10pt">
    <w:name w:val="Bold Text 10 pt"/>
    <w:rsid w:val="00053744"/>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uiPriority w:val="99"/>
    <w:rsid w:val="00053744"/>
    <w:rPr>
      <w:rFonts w:ascii="Consolas" w:hAnsi="Consolas" w:cs="Consolas"/>
      <w:sz w:val="21"/>
      <w:szCs w:val="21"/>
    </w:rPr>
  </w:style>
  <w:style w:type="character" w:customStyle="1" w:styleId="eoeaheader">
    <w:name w:val="eoea_header"/>
    <w:rsid w:val="00053744"/>
  </w:style>
  <w:style w:type="character" w:customStyle="1" w:styleId="SC4208902">
    <w:name w:val="SC.4.208902"/>
    <w:rsid w:val="00053744"/>
    <w:rPr>
      <w:rFonts w:ascii="Century" w:hAnsi="Century" w:cs="Century" w:hint="default"/>
      <w:color w:val="000000"/>
      <w:sz w:val="22"/>
      <w:szCs w:val="22"/>
    </w:rPr>
  </w:style>
  <w:style w:type="character" w:customStyle="1" w:styleId="SC4208915">
    <w:name w:val="SC.4.208915"/>
    <w:rsid w:val="00053744"/>
    <w:rPr>
      <w:rFonts w:ascii="Century" w:hAnsi="Century" w:cs="Century" w:hint="default"/>
      <w:color w:val="000000"/>
      <w:sz w:val="13"/>
      <w:szCs w:val="13"/>
    </w:rPr>
  </w:style>
  <w:style w:type="character" w:customStyle="1" w:styleId="SC273764">
    <w:name w:val="SC.2.73764"/>
    <w:rsid w:val="00053744"/>
    <w:rPr>
      <w:rFonts w:ascii="Century" w:hAnsi="Century" w:cs="Century" w:hint="default"/>
      <w:color w:val="000000"/>
      <w:sz w:val="72"/>
      <w:szCs w:val="72"/>
    </w:rPr>
  </w:style>
  <w:style w:type="character" w:customStyle="1" w:styleId="SC273779">
    <w:name w:val="SC.2.73779"/>
    <w:rsid w:val="00053744"/>
    <w:rPr>
      <w:rFonts w:ascii="Century" w:hAnsi="Century" w:cs="Century" w:hint="default"/>
      <w:color w:val="000000"/>
      <w:sz w:val="40"/>
      <w:szCs w:val="40"/>
    </w:rPr>
  </w:style>
  <w:style w:type="character" w:customStyle="1" w:styleId="SC273763">
    <w:name w:val="SC.2.73763"/>
    <w:rsid w:val="00053744"/>
    <w:rPr>
      <w:rFonts w:ascii="Century" w:hAnsi="Century" w:cs="Century" w:hint="default"/>
      <w:b/>
      <w:bCs/>
      <w:color w:val="000000"/>
    </w:rPr>
  </w:style>
  <w:style w:type="character" w:customStyle="1" w:styleId="SC4208910">
    <w:name w:val="SC.4.208910"/>
    <w:rsid w:val="00053744"/>
    <w:rPr>
      <w:rFonts w:ascii="Century" w:hAnsi="Century" w:cs="Century" w:hint="default"/>
      <w:color w:val="000000"/>
      <w:sz w:val="28"/>
      <w:szCs w:val="28"/>
    </w:rPr>
  </w:style>
  <w:style w:type="character" w:customStyle="1" w:styleId="SC4208911">
    <w:name w:val="SC.4.208911"/>
    <w:rsid w:val="00053744"/>
    <w:rPr>
      <w:rFonts w:ascii="Century" w:hAnsi="Century" w:cs="Century" w:hint="default"/>
      <w:color w:val="000000"/>
    </w:rPr>
  </w:style>
  <w:style w:type="character" w:customStyle="1" w:styleId="articlesubtitle">
    <w:name w:val="article_sub_title"/>
    <w:rsid w:val="00053744"/>
  </w:style>
  <w:style w:type="character" w:customStyle="1" w:styleId="newsdate2">
    <w:name w:val="news_date2"/>
    <w:rsid w:val="00053744"/>
  </w:style>
  <w:style w:type="character" w:customStyle="1" w:styleId="readarticleheader">
    <w:name w:val="readarticleheader"/>
    <w:rsid w:val="00053744"/>
  </w:style>
  <w:style w:type="character" w:customStyle="1" w:styleId="UnderlineChar20">
    <w:name w:val="Underline Char2"/>
    <w:rsid w:val="00053744"/>
    <w:rPr>
      <w:rFonts w:ascii="Trebuchet MS" w:hAnsi="Trebuchet MS" w:hint="default"/>
      <w:u w:val="thick"/>
      <w:lang w:val="en-US" w:eastAsia="zh-CN" w:bidi="ar-SA"/>
    </w:rPr>
  </w:style>
  <w:style w:type="character" w:customStyle="1" w:styleId="BoldUnderliningChar">
    <w:name w:val="Bold Underlining Char"/>
    <w:rsid w:val="00053744"/>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053744"/>
    <w:rPr>
      <w:rFonts w:ascii="Arial" w:hAnsi="Arial" w:cs="Arial" w:hint="default"/>
      <w:b w:val="0"/>
      <w:bCs w:val="0"/>
      <w:i w:val="0"/>
      <w:iCs w:val="0"/>
      <w:sz w:val="20"/>
      <w:szCs w:val="20"/>
    </w:rPr>
  </w:style>
  <w:style w:type="character" w:customStyle="1" w:styleId="UnderlinedCardChar">
    <w:name w:val="Underlined Card Char"/>
    <w:rsid w:val="00053744"/>
    <w:rPr>
      <w:rFonts w:ascii="Palatino Linotype" w:hAnsi="Palatino Linotype" w:hint="default"/>
      <w:u w:val="single"/>
      <w:lang w:val="en-US" w:eastAsia="en-US" w:bidi="ar-SA"/>
    </w:rPr>
  </w:style>
  <w:style w:type="character" w:customStyle="1" w:styleId="char">
    <w:name w:val="char"/>
    <w:rsid w:val="00053744"/>
  </w:style>
  <w:style w:type="character" w:customStyle="1" w:styleId="UnderlineCharCharCharCharCharChar">
    <w:name w:val="Underline Char Char Char Char Char Char"/>
    <w:rsid w:val="00053744"/>
    <w:rPr>
      <w:rFonts w:ascii="Arial Narrow" w:hAnsi="Arial Narrow" w:hint="default"/>
      <w:szCs w:val="24"/>
      <w:u w:val="single"/>
      <w:lang w:val="en-US" w:eastAsia="en-US" w:bidi="ar-SA"/>
    </w:rPr>
  </w:style>
  <w:style w:type="character" w:customStyle="1" w:styleId="klink">
    <w:name w:val="klink"/>
    <w:rsid w:val="00053744"/>
  </w:style>
  <w:style w:type="character" w:customStyle="1" w:styleId="date10">
    <w:name w:val="date1"/>
    <w:rsid w:val="00053744"/>
  </w:style>
  <w:style w:type="character" w:customStyle="1" w:styleId="bolding1">
    <w:name w:val="bolding1"/>
    <w:rsid w:val="00053744"/>
    <w:rPr>
      <w:b/>
      <w:bCs/>
    </w:rPr>
  </w:style>
  <w:style w:type="character" w:customStyle="1" w:styleId="bookoptions1">
    <w:name w:val="book_options1"/>
    <w:rsid w:val="00053744"/>
    <w:rPr>
      <w:b/>
      <w:bCs/>
      <w:color w:val="333366"/>
    </w:rPr>
  </w:style>
  <w:style w:type="character" w:customStyle="1" w:styleId="descriptionblock">
    <w:name w:val="description block"/>
    <w:rsid w:val="00053744"/>
  </w:style>
  <w:style w:type="character" w:customStyle="1" w:styleId="detailsboxblock">
    <w:name w:val="detailsbox block"/>
    <w:rsid w:val="00053744"/>
  </w:style>
  <w:style w:type="character" w:customStyle="1" w:styleId="Char3">
    <w:name w:val="Char3"/>
    <w:rsid w:val="00053744"/>
    <w:rPr>
      <w:rFonts w:ascii="Arial" w:hAnsi="Arial" w:cs="Arial" w:hint="default"/>
      <w:bCs/>
      <w:u w:val="thick"/>
      <w:lang w:val="en-US" w:eastAsia="en-US" w:bidi="ar-SA"/>
    </w:rPr>
  </w:style>
  <w:style w:type="character" w:customStyle="1" w:styleId="texto11">
    <w:name w:val="texto11"/>
    <w:rsid w:val="00053744"/>
    <w:rPr>
      <w:rFonts w:ascii="Arial" w:hAnsi="Arial" w:cs="Arial" w:hint="default"/>
      <w:b w:val="0"/>
      <w:bCs w:val="0"/>
      <w:i w:val="0"/>
      <w:iCs w:val="0"/>
      <w:caps w:val="0"/>
      <w:color w:val="000000"/>
      <w:sz w:val="26"/>
      <w:szCs w:val="26"/>
    </w:rPr>
  </w:style>
  <w:style w:type="character" w:customStyle="1" w:styleId="CardTagChar">
    <w:name w:val="Card Tag Char"/>
    <w:rsid w:val="00053744"/>
    <w:rPr>
      <w:rFonts w:ascii="Arial Narrow" w:hAnsi="Arial Narrow" w:hint="default"/>
      <w:b/>
      <w:bCs w:val="0"/>
      <w:sz w:val="24"/>
      <w:szCs w:val="24"/>
      <w:lang w:val="en-US" w:eastAsia="en-US" w:bidi="ar-SA"/>
    </w:rPr>
  </w:style>
  <w:style w:type="character" w:customStyle="1" w:styleId="CardtextChar4">
    <w:name w:val="Card text Char"/>
    <w:uiPriority w:val="99"/>
    <w:rsid w:val="00053744"/>
    <w:rPr>
      <w:rFonts w:ascii="Arial Narrow" w:hAnsi="Arial Narrow" w:hint="default"/>
      <w:sz w:val="22"/>
      <w:szCs w:val="24"/>
      <w:u w:val="single"/>
      <w:lang w:val="en-US" w:eastAsia="en-US" w:bidi="ar-SA"/>
    </w:rPr>
  </w:style>
  <w:style w:type="character" w:customStyle="1" w:styleId="DebateCiteCharCharChar">
    <w:name w:val="Debate Cite Char Char Char"/>
    <w:rsid w:val="00053744"/>
    <w:rPr>
      <w:b/>
      <w:bCs w:val="0"/>
      <w:sz w:val="32"/>
      <w:szCs w:val="32"/>
      <w:lang w:val="en-US" w:eastAsia="en-US" w:bidi="ar-SA"/>
    </w:rPr>
  </w:style>
  <w:style w:type="paragraph" w:styleId="BodyTextFirstIndent">
    <w:name w:val="Body Text First Indent"/>
    <w:basedOn w:val="BodyText"/>
    <w:link w:val="BodyTextFirstIndentChar"/>
    <w:uiPriority w:val="99"/>
    <w:unhideWhenUsed/>
    <w:rsid w:val="00053744"/>
    <w:pPr>
      <w:widowControl/>
      <w:suppressAutoHyphens w:val="0"/>
      <w:spacing w:after="160"/>
      <w:ind w:firstLine="360"/>
      <w:contextualSpacing w:val="0"/>
    </w:pPr>
    <w:rPr>
      <w:rFonts w:ascii="Times New Roman" w:hAnsi="Times New Roman" w:cstheme="minorBidi"/>
      <w:sz w:val="22"/>
      <w:szCs w:val="22"/>
      <w:lang w:eastAsia="en-US"/>
    </w:rPr>
  </w:style>
  <w:style w:type="character" w:customStyle="1" w:styleId="BodyTextFirstIndentChar1">
    <w:name w:val="Body Text First Indent Char1"/>
    <w:basedOn w:val="BodyTextChar"/>
    <w:uiPriority w:val="99"/>
    <w:rsid w:val="00053744"/>
    <w:rPr>
      <w:rFonts w:ascii="Arial" w:eastAsia="Times New Roman" w:hAnsi="Arial" w:cs="Arial"/>
      <w:sz w:val="20"/>
      <w:szCs w:val="20"/>
      <w:lang w:eastAsia="ar-SA"/>
    </w:rPr>
  </w:style>
  <w:style w:type="character" w:customStyle="1" w:styleId="TagChar30">
    <w:name w:val="Tag Char3"/>
    <w:rsid w:val="00053744"/>
    <w:rPr>
      <w:rFonts w:ascii="Palatino Linotype" w:hAnsi="Palatino Linotype" w:hint="default"/>
      <w:b/>
      <w:bCs w:val="0"/>
      <w:sz w:val="24"/>
      <w:szCs w:val="24"/>
      <w:lang w:val="en-US" w:eastAsia="en-US" w:bidi="ar-SA"/>
    </w:rPr>
  </w:style>
  <w:style w:type="character" w:customStyle="1" w:styleId="TagandCiteChar">
    <w:name w:val="Tag and Cite Char"/>
    <w:rsid w:val="00053744"/>
    <w:rPr>
      <w:color w:val="333333"/>
      <w:sz w:val="22"/>
      <w:szCs w:val="22"/>
      <w:lang w:val="en-US" w:eastAsia="en-US" w:bidi="ar-SA"/>
    </w:rPr>
  </w:style>
  <w:style w:type="character" w:customStyle="1" w:styleId="Style10ptBold">
    <w:name w:val="Style 10 pt Bold"/>
    <w:rsid w:val="00053744"/>
    <w:rPr>
      <w:b/>
      <w:bCs/>
      <w:sz w:val="20"/>
    </w:rPr>
  </w:style>
  <w:style w:type="paragraph" w:styleId="Date">
    <w:name w:val="Date"/>
    <w:aliases w:val="date"/>
    <w:basedOn w:val="Normal"/>
    <w:next w:val="Normal"/>
    <w:link w:val="DateChar"/>
    <w:unhideWhenUsed/>
    <w:rsid w:val="00053744"/>
    <w:rPr>
      <w:rFonts w:ascii="Times New Roman" w:eastAsia="Times New Roman" w:hAnsi="Times New Roman"/>
    </w:rPr>
  </w:style>
  <w:style w:type="character" w:customStyle="1" w:styleId="DateChar1">
    <w:name w:val="Date Char1"/>
    <w:aliases w:val="date Char1"/>
    <w:basedOn w:val="DefaultParagraphFont"/>
    <w:rsid w:val="00053744"/>
    <w:rPr>
      <w:rFonts w:ascii="Calibri" w:hAnsi="Calibri"/>
    </w:rPr>
  </w:style>
  <w:style w:type="character" w:customStyle="1" w:styleId="BodyTextIndent2Char1">
    <w:name w:val="Body Text Indent 2 Char1"/>
    <w:basedOn w:val="DefaultParagraphFont"/>
    <w:uiPriority w:val="99"/>
    <w:rsid w:val="00053744"/>
    <w:rPr>
      <w:rFonts w:ascii="Calibri" w:hAnsi="Calibri"/>
    </w:rPr>
  </w:style>
  <w:style w:type="character" w:customStyle="1" w:styleId="text9">
    <w:name w:val="text9"/>
    <w:rsid w:val="00053744"/>
  </w:style>
  <w:style w:type="character" w:customStyle="1" w:styleId="text21">
    <w:name w:val="text21"/>
    <w:rsid w:val="00053744"/>
  </w:style>
  <w:style w:type="character" w:customStyle="1" w:styleId="text19">
    <w:name w:val="text19"/>
    <w:rsid w:val="00053744"/>
  </w:style>
  <w:style w:type="character" w:customStyle="1" w:styleId="term2">
    <w:name w:val="term2"/>
    <w:rsid w:val="00053744"/>
    <w:rPr>
      <w:b/>
      <w:bCs/>
    </w:rPr>
  </w:style>
  <w:style w:type="character" w:customStyle="1" w:styleId="pmterms12">
    <w:name w:val="pmterms12"/>
    <w:rsid w:val="00053744"/>
    <w:rPr>
      <w:b/>
      <w:bCs/>
      <w:i w:val="0"/>
      <w:iCs w:val="0"/>
      <w:color w:val="000000"/>
    </w:rPr>
  </w:style>
  <w:style w:type="character" w:customStyle="1" w:styleId="ToReadChar">
    <w:name w:val="To Read Char"/>
    <w:rsid w:val="00053744"/>
    <w:rPr>
      <w:rFonts w:ascii="Verdana" w:hAnsi="Verdana" w:hint="default"/>
      <w:b/>
      <w:bCs w:val="0"/>
      <w:szCs w:val="24"/>
      <w:u w:val="single"/>
      <w:lang w:val="en-US" w:eastAsia="en-US" w:bidi="ar-SA"/>
    </w:rPr>
  </w:style>
  <w:style w:type="character" w:customStyle="1" w:styleId="ToReadCharChar">
    <w:name w:val="To Read Char Char"/>
    <w:rsid w:val="00053744"/>
    <w:rPr>
      <w:rFonts w:ascii="Verdana" w:hAnsi="Verdana" w:hint="default"/>
      <w:b/>
      <w:bCs w:val="0"/>
      <w:szCs w:val="24"/>
      <w:u w:val="single"/>
      <w:lang w:val="en-US" w:eastAsia="en-US" w:bidi="ar-SA"/>
    </w:rPr>
  </w:style>
  <w:style w:type="character" w:customStyle="1" w:styleId="bio">
    <w:name w:val="bio"/>
    <w:rsid w:val="00053744"/>
  </w:style>
  <w:style w:type="character" w:customStyle="1" w:styleId="storytextstyle">
    <w:name w:val="storytextstyle"/>
    <w:rsid w:val="00053744"/>
  </w:style>
  <w:style w:type="character" w:customStyle="1" w:styleId="cardunderlinedCharChar">
    <w:name w:val="card underlined Char Char"/>
    <w:rsid w:val="00053744"/>
    <w:rPr>
      <w:rFonts w:ascii="Arial" w:hAnsi="Arial" w:cs="Arial" w:hint="default"/>
      <w:sz w:val="22"/>
      <w:szCs w:val="24"/>
      <w:u w:val="single"/>
      <w:lang w:val="en-US" w:eastAsia="en-US" w:bidi="ar-SA"/>
    </w:rPr>
  </w:style>
  <w:style w:type="character" w:customStyle="1" w:styleId="SmallChar0">
    <w:name w:val="Small Char"/>
    <w:aliases w:val="No Spacing Char,No Spacing2 Char,No Spacing111 Char,ClearFormatting Char,No Spacing111111 Char,Debate Text Char1,No Spacing2 Char1,No Spacing11 Char1,No Spacing3 Char,Very Small Text Char,CD - Cite Char,Dont use Char"/>
    <w:uiPriority w:val="4"/>
    <w:qFormat/>
    <w:rsid w:val="00053744"/>
    <w:rPr>
      <w:rFonts w:ascii="Book Antiqua" w:hAnsi="Book Antiqua" w:hint="default"/>
      <w:sz w:val="16"/>
      <w:szCs w:val="24"/>
      <w:lang w:val="en-US" w:eastAsia="en-US" w:bidi="ar-SA"/>
    </w:rPr>
  </w:style>
  <w:style w:type="character" w:customStyle="1" w:styleId="Style2Char1">
    <w:name w:val="Style2 Char1"/>
    <w:rsid w:val="00053744"/>
    <w:rPr>
      <w:rFonts w:ascii="Book Antiqua" w:hAnsi="Book Antiqua" w:hint="default"/>
      <w:szCs w:val="24"/>
      <w:u w:val="thick"/>
      <w:lang w:val="en-US" w:eastAsia="en-US" w:bidi="ar-SA"/>
    </w:rPr>
  </w:style>
  <w:style w:type="character" w:customStyle="1" w:styleId="articlehead21">
    <w:name w:val="articlehead21"/>
    <w:rsid w:val="00053744"/>
    <w:rPr>
      <w:rFonts w:ascii="Arial" w:hAnsi="Arial" w:cs="Arial" w:hint="default"/>
      <w:b/>
      <w:bCs/>
      <w:color w:val="660000"/>
      <w:sz w:val="20"/>
      <w:szCs w:val="20"/>
    </w:rPr>
  </w:style>
  <w:style w:type="character" w:customStyle="1" w:styleId="TagCiteChar10">
    <w:name w:val="Tag/Cite Char1"/>
    <w:rsid w:val="00053744"/>
    <w:rPr>
      <w:b/>
      <w:bCs w:val="0"/>
      <w:lang w:val="en-US" w:eastAsia="en-US" w:bidi="ar-SA"/>
    </w:rPr>
  </w:style>
  <w:style w:type="character" w:customStyle="1" w:styleId="goohl2">
    <w:name w:val="goohl2"/>
    <w:rsid w:val="00053744"/>
  </w:style>
  <w:style w:type="character" w:customStyle="1" w:styleId="CardCharChar0">
    <w:name w:val="Card Char Char"/>
    <w:rsid w:val="00053744"/>
    <w:rPr>
      <w:lang w:val="en-US" w:eastAsia="en-US" w:bidi="ar-SA"/>
    </w:rPr>
  </w:style>
  <w:style w:type="character" w:customStyle="1" w:styleId="BriefTitle1Char">
    <w:name w:val="Brief Title 1 Char"/>
    <w:rsid w:val="00053744"/>
    <w:rPr>
      <w:b/>
      <w:bCs w:val="0"/>
      <w:u w:val="single"/>
      <w:lang w:val="en-US" w:eastAsia="en-US" w:bidi="ar-SA"/>
    </w:rPr>
  </w:style>
  <w:style w:type="character" w:customStyle="1" w:styleId="TagCiteCharChar">
    <w:name w:val="Tag/Cite Char Char"/>
    <w:rsid w:val="00053744"/>
    <w:rPr>
      <w:b/>
      <w:bCs w:val="0"/>
      <w:lang w:val="en-US" w:eastAsia="en-US" w:bidi="ar-SA"/>
    </w:rPr>
  </w:style>
  <w:style w:type="character" w:customStyle="1" w:styleId="btx">
    <w:name w:val="btx"/>
    <w:rsid w:val="00053744"/>
  </w:style>
  <w:style w:type="character" w:customStyle="1" w:styleId="CardChar10">
    <w:name w:val="Card Char1"/>
    <w:rsid w:val="00053744"/>
    <w:rPr>
      <w:lang w:val="en-US" w:eastAsia="en-US" w:bidi="ar-SA"/>
    </w:rPr>
  </w:style>
  <w:style w:type="character" w:customStyle="1" w:styleId="prodgeneral1">
    <w:name w:val="prodgeneral1"/>
    <w:rsid w:val="00053744"/>
    <w:rPr>
      <w:rFonts w:ascii="Verdana" w:hAnsi="Verdana" w:hint="default"/>
      <w:b w:val="0"/>
      <w:bCs w:val="0"/>
      <w:caps w:val="0"/>
      <w:color w:val="000000"/>
      <w:spacing w:val="0"/>
      <w:sz w:val="16"/>
      <w:szCs w:val="16"/>
    </w:rPr>
  </w:style>
  <w:style w:type="character" w:customStyle="1" w:styleId="summary1">
    <w:name w:val="summary1"/>
    <w:rsid w:val="00053744"/>
    <w:rPr>
      <w:rFonts w:ascii="Arial" w:hAnsi="Arial" w:cs="Arial" w:hint="default"/>
      <w:sz w:val="18"/>
      <w:szCs w:val="18"/>
    </w:rPr>
  </w:style>
  <w:style w:type="character" w:customStyle="1" w:styleId="text3">
    <w:name w:val="text3"/>
    <w:rsid w:val="00053744"/>
  </w:style>
  <w:style w:type="character" w:customStyle="1" w:styleId="cardtextsmallChar">
    <w:name w:val="card text small Char"/>
    <w:rsid w:val="00053744"/>
    <w:rPr>
      <w:rFonts w:ascii="Arial Narrow" w:hAnsi="Arial Narrow" w:hint="default"/>
      <w:sz w:val="16"/>
      <w:szCs w:val="24"/>
      <w:lang w:val="en-US" w:eastAsia="en-US" w:bidi="ar-SA"/>
    </w:rPr>
  </w:style>
  <w:style w:type="character" w:customStyle="1" w:styleId="countrytitle1">
    <w:name w:val="countrytitle1"/>
    <w:rsid w:val="00053744"/>
    <w:rPr>
      <w:rFonts w:ascii="Verdana" w:hAnsi="Verdana" w:hint="default"/>
      <w:b/>
      <w:bCs/>
      <w:color w:val="293643"/>
      <w:sz w:val="24"/>
      <w:szCs w:val="24"/>
    </w:rPr>
  </w:style>
  <w:style w:type="character" w:customStyle="1" w:styleId="storyheader1">
    <w:name w:val="storyheader1"/>
    <w:rsid w:val="00053744"/>
    <w:rPr>
      <w:rFonts w:ascii="Verdana" w:hAnsi="Verdana" w:hint="default"/>
      <w:b/>
      <w:bCs/>
      <w:color w:val="000000"/>
      <w:sz w:val="21"/>
      <w:szCs w:val="21"/>
    </w:rPr>
  </w:style>
  <w:style w:type="character" w:customStyle="1" w:styleId="cardunderlinedChar0">
    <w:name w:val="card underlined Char"/>
    <w:rsid w:val="00053744"/>
    <w:rPr>
      <w:rFonts w:ascii="Arial" w:hAnsi="Arial" w:cs="Arial" w:hint="default"/>
      <w:sz w:val="22"/>
      <w:szCs w:val="24"/>
      <w:u w:val="single"/>
      <w:lang w:val="en-US" w:eastAsia="en-US" w:bidi="ar-SA"/>
    </w:rPr>
  </w:style>
  <w:style w:type="character" w:customStyle="1" w:styleId="article1">
    <w:name w:val="article1"/>
    <w:rsid w:val="00053744"/>
    <w:rPr>
      <w:rFonts w:ascii="Verdana" w:hAnsi="Verdana" w:hint="default"/>
      <w:color w:val="333333"/>
      <w:sz w:val="16"/>
      <w:szCs w:val="16"/>
    </w:rPr>
  </w:style>
  <w:style w:type="character" w:customStyle="1" w:styleId="story-posted-date1">
    <w:name w:val="story-posted-date1"/>
    <w:rsid w:val="00053744"/>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053744"/>
    <w:rPr>
      <w:rFonts w:ascii="SimSun" w:eastAsia="SimSun" w:hAnsi="SimSun" w:cs="Arial" w:hint="eastAsia"/>
      <w:b/>
      <w:bCs/>
      <w:iCs/>
      <w:sz w:val="24"/>
      <w:szCs w:val="28"/>
      <w:lang w:val="en-US" w:eastAsia="zh-CN" w:bidi="ar-SA"/>
    </w:rPr>
  </w:style>
  <w:style w:type="character" w:customStyle="1" w:styleId="postbody">
    <w:name w:val="postbody"/>
    <w:rsid w:val="00053744"/>
  </w:style>
  <w:style w:type="character" w:customStyle="1" w:styleId="textmedium">
    <w:name w:val="textmedium"/>
    <w:rsid w:val="00053744"/>
  </w:style>
  <w:style w:type="character" w:customStyle="1" w:styleId="citation1">
    <w:name w:val="citation1"/>
    <w:rsid w:val="00053744"/>
    <w:rPr>
      <w:rFonts w:ascii="Verdana" w:hAnsi="Verdana" w:hint="default"/>
      <w:sz w:val="17"/>
      <w:szCs w:val="17"/>
    </w:rPr>
  </w:style>
  <w:style w:type="character" w:customStyle="1" w:styleId="hithighlite">
    <w:name w:val="hithighlite"/>
    <w:rsid w:val="00053744"/>
  </w:style>
  <w:style w:type="character" w:customStyle="1" w:styleId="articlecontent">
    <w:name w:val="articlecontent"/>
    <w:rsid w:val="00053744"/>
  </w:style>
  <w:style w:type="character" w:customStyle="1" w:styleId="fource1">
    <w:name w:val="fource1"/>
    <w:rsid w:val="00053744"/>
    <w:rPr>
      <w:sz w:val="34"/>
      <w:szCs w:val="34"/>
    </w:rPr>
  </w:style>
  <w:style w:type="character" w:customStyle="1" w:styleId="LanguageStrikeChar">
    <w:name w:val="Language Strike Char"/>
    <w:rsid w:val="00053744"/>
    <w:rPr>
      <w:rFonts w:ascii="Arial Narrow" w:hAnsi="Arial Narrow" w:hint="default"/>
      <w:strike/>
      <w:szCs w:val="24"/>
      <w:lang w:val="en-US" w:eastAsia="en-US" w:bidi="ar-SA"/>
    </w:rPr>
  </w:style>
  <w:style w:type="character" w:customStyle="1" w:styleId="normal11">
    <w:name w:val="normal1"/>
    <w:rsid w:val="00053744"/>
  </w:style>
  <w:style w:type="character" w:customStyle="1" w:styleId="ds">
    <w:name w:val="ds"/>
    <w:rsid w:val="00053744"/>
  </w:style>
  <w:style w:type="character" w:customStyle="1" w:styleId="UnderliningChar1">
    <w:name w:val="Underlining Char1"/>
    <w:rsid w:val="00053744"/>
    <w:rPr>
      <w:rFonts w:ascii="Arial Narrow" w:hAnsi="Arial Narrow" w:hint="default"/>
      <w:szCs w:val="24"/>
      <w:u w:val="single"/>
      <w:lang w:val="en-US" w:eastAsia="en-US" w:bidi="ar-SA"/>
    </w:rPr>
  </w:style>
  <w:style w:type="character" w:customStyle="1" w:styleId="UnderliningChar2">
    <w:name w:val="Underlining Char2"/>
    <w:rsid w:val="00053744"/>
    <w:rPr>
      <w:rFonts w:ascii="Arial Narrow" w:hAnsi="Arial Narrow" w:hint="default"/>
      <w:szCs w:val="24"/>
      <w:u w:val="single"/>
      <w:lang w:val="en-US" w:eastAsia="en-US" w:bidi="ar-SA"/>
    </w:rPr>
  </w:style>
  <w:style w:type="character" w:customStyle="1" w:styleId="MicroTextChar1">
    <w:name w:val="MicroText Char1"/>
    <w:rsid w:val="00053744"/>
    <w:rPr>
      <w:rFonts w:ascii="Arial Narrow" w:hAnsi="Arial Narrow" w:hint="default"/>
      <w:sz w:val="12"/>
      <w:szCs w:val="24"/>
      <w:lang w:val="en-US" w:eastAsia="en-US" w:bidi="ar-SA"/>
    </w:rPr>
  </w:style>
  <w:style w:type="paragraph" w:styleId="EndnoteText">
    <w:name w:val="endnote text"/>
    <w:basedOn w:val="Normal"/>
    <w:link w:val="EndnoteTextChar"/>
    <w:unhideWhenUsed/>
    <w:rsid w:val="00053744"/>
    <w:rPr>
      <w:rFonts w:ascii="Times New Roman" w:eastAsia="Times New Roman" w:hAnsi="Times New Roman"/>
    </w:rPr>
  </w:style>
  <w:style w:type="character" w:customStyle="1" w:styleId="EndnoteTextChar1">
    <w:name w:val="Endnote Text Char1"/>
    <w:basedOn w:val="DefaultParagraphFont"/>
    <w:uiPriority w:val="99"/>
    <w:rsid w:val="00053744"/>
    <w:rPr>
      <w:rFonts w:ascii="Calibri" w:hAnsi="Calibri"/>
      <w:sz w:val="20"/>
      <w:szCs w:val="20"/>
    </w:rPr>
  </w:style>
  <w:style w:type="character" w:customStyle="1" w:styleId="DefaultPara">
    <w:name w:val="Default Para"/>
    <w:rsid w:val="00053744"/>
    <w:rPr>
      <w:sz w:val="20"/>
    </w:rPr>
  </w:style>
  <w:style w:type="character" w:customStyle="1" w:styleId="SYSHYPERTEXT">
    <w:name w:val="SYS_HYPERTEXT"/>
    <w:rsid w:val="00053744"/>
    <w:rPr>
      <w:color w:val="0000FF"/>
      <w:u w:val="single"/>
    </w:rPr>
  </w:style>
  <w:style w:type="character" w:customStyle="1" w:styleId="Hyperlink1">
    <w:name w:val="Hyperlink1"/>
    <w:rsid w:val="00053744"/>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053744"/>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053744"/>
    <w:rPr>
      <w:rFonts w:ascii="Arial Narrow" w:hAnsi="Arial Narrow" w:hint="default"/>
      <w:noProof w:val="0"/>
      <w:szCs w:val="24"/>
      <w:u w:val="single"/>
      <w:lang w:val="en-US" w:eastAsia="en-US" w:bidi="ar-SA"/>
    </w:rPr>
  </w:style>
  <w:style w:type="character" w:customStyle="1" w:styleId="BlockHeading1Char">
    <w:name w:val="Block Heading 1 Char"/>
    <w:rsid w:val="00053744"/>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053744"/>
    <w:rPr>
      <w:b/>
      <w:bCs w:val="0"/>
      <w:sz w:val="24"/>
      <w:szCs w:val="24"/>
      <w:u w:val="single"/>
      <w:lang w:val="en-US" w:eastAsia="en-US" w:bidi="ar-SA"/>
    </w:rPr>
  </w:style>
  <w:style w:type="character" w:customStyle="1" w:styleId="StyleTagTimesNewRomanChar">
    <w:name w:val="Style Tag + Times New Roman Char"/>
    <w:rsid w:val="00053744"/>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053744"/>
    <w:rPr>
      <w:rFonts w:ascii="Arial Narrow" w:hAnsi="Arial Narrow" w:cs="Arial" w:hint="default"/>
      <w:b/>
      <w:bCs/>
      <w:iCs/>
      <w:sz w:val="24"/>
      <w:szCs w:val="28"/>
      <w:lang w:val="en-US" w:eastAsia="en-US" w:bidi="ar-SA"/>
    </w:rPr>
  </w:style>
  <w:style w:type="character" w:customStyle="1" w:styleId="UnderliningCharChar">
    <w:name w:val="Underlining Char Char"/>
    <w:rsid w:val="00053744"/>
    <w:rPr>
      <w:rFonts w:ascii="Arial Narrow" w:hAnsi="Arial Narrow" w:hint="default"/>
      <w:szCs w:val="24"/>
      <w:u w:val="single"/>
      <w:lang w:val="en-US" w:eastAsia="en-US" w:bidi="ar-SA"/>
    </w:rPr>
  </w:style>
  <w:style w:type="character" w:customStyle="1" w:styleId="StyleArialNarrow12ptBold">
    <w:name w:val="Style Arial Narrow 12 pt Bold"/>
    <w:rsid w:val="00053744"/>
    <w:rPr>
      <w:rFonts w:ascii="Arial Narrow" w:hAnsi="Arial Narrow" w:hint="default"/>
      <w:b/>
      <w:bCs/>
      <w:sz w:val="24"/>
    </w:rPr>
  </w:style>
  <w:style w:type="character" w:customStyle="1" w:styleId="Style1CharChar">
    <w:name w:val="Style1 Char Char"/>
    <w:rsid w:val="00053744"/>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053744"/>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053744"/>
    <w:rPr>
      <w:u w:val="single"/>
    </w:rPr>
  </w:style>
  <w:style w:type="character" w:customStyle="1" w:styleId="UnderlinedCharChar1">
    <w:name w:val="Underlined Char Char1"/>
    <w:rsid w:val="00053744"/>
    <w:rPr>
      <w:rFonts w:ascii="Bell MT" w:eastAsia="Times New Roman" w:hAnsi="Bell MT" w:hint="default"/>
      <w:bCs/>
      <w:iCs/>
      <w:sz w:val="22"/>
      <w:u w:val="single"/>
    </w:rPr>
  </w:style>
  <w:style w:type="character" w:customStyle="1" w:styleId="Heading2CharChar2">
    <w:name w:val="Heading 2 Char Char2"/>
    <w:rsid w:val="00053744"/>
    <w:rPr>
      <w:rFonts w:ascii="Arial" w:hAnsi="Arial" w:cs="Arial" w:hint="default"/>
      <w:b/>
      <w:bCs/>
      <w:iCs/>
      <w:sz w:val="22"/>
      <w:szCs w:val="28"/>
      <w:lang w:val="en-US" w:eastAsia="en-US" w:bidi="ar-SA"/>
    </w:rPr>
  </w:style>
  <w:style w:type="character" w:customStyle="1" w:styleId="doctitle">
    <w:name w:val="doctitle"/>
    <w:rsid w:val="00053744"/>
  </w:style>
  <w:style w:type="character" w:customStyle="1" w:styleId="cardtext-underlined0">
    <w:name w:val="card text- underlined"/>
    <w:rsid w:val="00053744"/>
    <w:rPr>
      <w:rFonts w:ascii="Garamond" w:hAnsi="Garamond" w:hint="default"/>
      <w:u w:val="single"/>
    </w:rPr>
  </w:style>
  <w:style w:type="character" w:customStyle="1" w:styleId="Citation-AuthorDate">
    <w:name w:val="Citation - Author/Date"/>
    <w:rsid w:val="00053744"/>
    <w:rPr>
      <w:b/>
      <w:bCs w:val="0"/>
      <w:smallCaps/>
      <w:sz w:val="24"/>
      <w:u w:val="single"/>
    </w:rPr>
  </w:style>
  <w:style w:type="character" w:customStyle="1" w:styleId="Style8ptChar">
    <w:name w:val="Style 8 pt Char"/>
    <w:rsid w:val="00053744"/>
    <w:rPr>
      <w:rFonts w:ascii="Garamond" w:eastAsia="Calibri" w:hAnsi="Garamond" w:hint="default"/>
      <w:sz w:val="16"/>
      <w:szCs w:val="22"/>
    </w:rPr>
  </w:style>
  <w:style w:type="character" w:customStyle="1" w:styleId="message-item">
    <w:name w:val="message-item"/>
    <w:rsid w:val="00053744"/>
  </w:style>
  <w:style w:type="character" w:customStyle="1" w:styleId="lightheader">
    <w:name w:val="lightheader"/>
    <w:rsid w:val="00053744"/>
  </w:style>
  <w:style w:type="character" w:customStyle="1" w:styleId="A0">
    <w:name w:val="A0"/>
    <w:rsid w:val="00053744"/>
    <w:rPr>
      <w:rFonts w:ascii="Trebuchet MS" w:hAnsi="Trebuchet MS" w:cs="Trebuchet MS" w:hint="default"/>
      <w:b/>
      <w:bCs/>
      <w:color w:val="000000"/>
      <w:sz w:val="68"/>
      <w:szCs w:val="68"/>
    </w:rPr>
  </w:style>
  <w:style w:type="character" w:customStyle="1" w:styleId="datestamp">
    <w:name w:val="datestamp"/>
    <w:rsid w:val="00053744"/>
  </w:style>
  <w:style w:type="character" w:customStyle="1" w:styleId="i">
    <w:name w:val="i"/>
    <w:rsid w:val="00053744"/>
  </w:style>
  <w:style w:type="character" w:customStyle="1" w:styleId="name">
    <w:name w:val="name"/>
    <w:rsid w:val="00053744"/>
  </w:style>
  <w:style w:type="character" w:customStyle="1" w:styleId="forenames">
    <w:name w:val="forenames"/>
    <w:rsid w:val="00053744"/>
  </w:style>
  <w:style w:type="character" w:customStyle="1" w:styleId="surname">
    <w:name w:val="surname"/>
    <w:rsid w:val="00053744"/>
  </w:style>
  <w:style w:type="character" w:customStyle="1" w:styleId="sifr-alternate">
    <w:name w:val="sifr-alternate"/>
    <w:rsid w:val="00053744"/>
  </w:style>
  <w:style w:type="character" w:customStyle="1" w:styleId="medium-font">
    <w:name w:val="medium-font"/>
    <w:rsid w:val="00053744"/>
  </w:style>
  <w:style w:type="character" w:customStyle="1" w:styleId="title-link-wrapper">
    <w:name w:val="title-link-wrapper"/>
    <w:rsid w:val="00053744"/>
  </w:style>
  <w:style w:type="character" w:customStyle="1" w:styleId="A1">
    <w:name w:val="A1"/>
    <w:rsid w:val="00053744"/>
    <w:rPr>
      <w:rFonts w:ascii="Myriad Pro Light" w:hAnsi="Myriad Pro Light" w:cs="Myriad Pro Light" w:hint="default"/>
      <w:b/>
      <w:bCs/>
      <w:color w:val="000000"/>
      <w:sz w:val="28"/>
      <w:szCs w:val="28"/>
    </w:rPr>
  </w:style>
  <w:style w:type="character" w:customStyle="1" w:styleId="A7">
    <w:name w:val="A7"/>
    <w:rsid w:val="00053744"/>
    <w:rPr>
      <w:rFonts w:ascii="Minion Pro" w:hAnsi="Minion Pro" w:cs="Minion Pro" w:hint="default"/>
      <w:b/>
      <w:bCs/>
      <w:color w:val="000000"/>
      <w:sz w:val="36"/>
      <w:szCs w:val="36"/>
    </w:rPr>
  </w:style>
  <w:style w:type="character" w:customStyle="1" w:styleId="refpreview">
    <w:name w:val="refpreview"/>
    <w:rsid w:val="00053744"/>
  </w:style>
  <w:style w:type="character" w:customStyle="1" w:styleId="loose1">
    <w:name w:val="loose1"/>
    <w:rsid w:val="00053744"/>
  </w:style>
  <w:style w:type="character" w:customStyle="1" w:styleId="email">
    <w:name w:val="email"/>
    <w:rsid w:val="00053744"/>
  </w:style>
  <w:style w:type="character" w:customStyle="1" w:styleId="gsa">
    <w:name w:val="gs_a"/>
    <w:rsid w:val="00053744"/>
  </w:style>
  <w:style w:type="character" w:customStyle="1" w:styleId="goohl1">
    <w:name w:val="goohl1"/>
    <w:rsid w:val="00053744"/>
  </w:style>
  <w:style w:type="character" w:customStyle="1" w:styleId="mainarttitle">
    <w:name w:val="mainarttitle"/>
    <w:rsid w:val="00053744"/>
  </w:style>
  <w:style w:type="character" w:customStyle="1" w:styleId="mainartauthor">
    <w:name w:val="mainartauthor"/>
    <w:rsid w:val="00053744"/>
  </w:style>
  <w:style w:type="character" w:customStyle="1" w:styleId="mainartdate">
    <w:name w:val="mainartdate"/>
    <w:rsid w:val="00053744"/>
  </w:style>
  <w:style w:type="character" w:customStyle="1" w:styleId="gsggs">
    <w:name w:val="gs_ggs"/>
    <w:rsid w:val="00053744"/>
  </w:style>
  <w:style w:type="character" w:customStyle="1" w:styleId="ahead">
    <w:name w:val="a_head"/>
    <w:rsid w:val="00053744"/>
  </w:style>
  <w:style w:type="character" w:customStyle="1" w:styleId="articleauthor">
    <w:name w:val="articleauthor"/>
    <w:rsid w:val="00053744"/>
  </w:style>
  <w:style w:type="character" w:customStyle="1" w:styleId="footnote">
    <w:name w:val="footnote"/>
    <w:rsid w:val="00053744"/>
  </w:style>
  <w:style w:type="character" w:customStyle="1" w:styleId="ssl3">
    <w:name w:val="ss_l3"/>
    <w:rsid w:val="00053744"/>
  </w:style>
  <w:style w:type="character" w:customStyle="1" w:styleId="docbody">
    <w:name w:val="docbody"/>
    <w:rsid w:val="00053744"/>
  </w:style>
  <w:style w:type="character" w:customStyle="1" w:styleId="superscript">
    <w:name w:val="superscript"/>
    <w:rsid w:val="00053744"/>
  </w:style>
  <w:style w:type="character" w:customStyle="1" w:styleId="citeChar0">
    <w:name w:val="cite Char"/>
    <w:locked/>
    <w:rsid w:val="00053744"/>
    <w:rPr>
      <w:b/>
      <w:bCs w:val="0"/>
      <w:u w:val="single"/>
    </w:rPr>
  </w:style>
  <w:style w:type="character" w:customStyle="1" w:styleId="StyleUnderlineChar">
    <w:name w:val="Style Underline Char"/>
    <w:locked/>
    <w:rsid w:val="00053744"/>
    <w:rPr>
      <w:u w:val="single"/>
    </w:rPr>
  </w:style>
  <w:style w:type="character" w:customStyle="1" w:styleId="CitesCharChar">
    <w:name w:val="Cites Char Char"/>
    <w:locked/>
    <w:rsid w:val="00053744"/>
    <w:rPr>
      <w:b/>
      <w:bCs/>
    </w:rPr>
  </w:style>
  <w:style w:type="character" w:customStyle="1" w:styleId="bwxsm">
    <w:name w:val="b w xsm"/>
    <w:rsid w:val="00053744"/>
  </w:style>
  <w:style w:type="character" w:customStyle="1" w:styleId="fstd">
    <w:name w:val="f std"/>
    <w:rsid w:val="00053744"/>
  </w:style>
  <w:style w:type="character" w:customStyle="1" w:styleId="gl">
    <w:name w:val="gl"/>
    <w:rsid w:val="00053744"/>
  </w:style>
  <w:style w:type="character" w:customStyle="1" w:styleId="UNDERLINECharChar0">
    <w:name w:val="UNDERLINE Char Char"/>
    <w:rsid w:val="00053744"/>
    <w:rPr>
      <w:bCs/>
      <w:kern w:val="28"/>
      <w:szCs w:val="32"/>
      <w:u w:val="single"/>
    </w:rPr>
  </w:style>
  <w:style w:type="character" w:customStyle="1" w:styleId="heading2char2charchar1">
    <w:name w:val="heading2char2charchar1"/>
    <w:rsid w:val="00053744"/>
  </w:style>
  <w:style w:type="character" w:customStyle="1" w:styleId="charchar60">
    <w:name w:val="charchar6"/>
    <w:rsid w:val="00053744"/>
  </w:style>
  <w:style w:type="character" w:customStyle="1" w:styleId="bio1">
    <w:name w:val="bio1"/>
    <w:rsid w:val="00053744"/>
    <w:rPr>
      <w:rFonts w:ascii="Arial" w:hAnsi="Arial" w:cs="Arial" w:hint="default"/>
      <w:i/>
      <w:iCs/>
      <w:color w:val="000000"/>
      <w:sz w:val="20"/>
      <w:szCs w:val="20"/>
    </w:rPr>
  </w:style>
  <w:style w:type="character" w:customStyle="1" w:styleId="BoldChar">
    <w:name w:val="Bold Char"/>
    <w:rsid w:val="00053744"/>
    <w:rPr>
      <w:b/>
      <w:bCs w:val="0"/>
      <w:lang w:val="en-US" w:eastAsia="en-US" w:bidi="ar-SA"/>
    </w:rPr>
  </w:style>
  <w:style w:type="character" w:customStyle="1" w:styleId="cardCharCharCharCharCharChar">
    <w:name w:val="card Char Char Char Char Char Char"/>
    <w:rsid w:val="00053744"/>
    <w:rPr>
      <w:sz w:val="24"/>
      <w:szCs w:val="24"/>
      <w:lang w:val="en-US" w:eastAsia="en-US" w:bidi="ar-SA"/>
    </w:rPr>
  </w:style>
  <w:style w:type="character" w:customStyle="1" w:styleId="Heading2CharCharCharCharCharCharCharCharCharCharChar">
    <w:name w:val="Heading 2 Char Char Char Char Char Char Char Char Char Char Char"/>
    <w:aliases w:val="TAG Char1 Char,Heading 2 Char1 Char Char Char Char Char,Heading 2 Char1 Char1 Char,tag Cha,Char Char Char Char Char1,Heading 2 Char Char Char Char Char Char Char Char1"/>
    <w:rsid w:val="00053744"/>
    <w:rPr>
      <w:rFonts w:ascii="Arial" w:hAnsi="Arial" w:cs="Arial" w:hint="default"/>
      <w:b/>
      <w:bCs/>
      <w:iCs/>
      <w:sz w:val="24"/>
      <w:szCs w:val="28"/>
      <w:lang w:val="en-US" w:eastAsia="en-US" w:bidi="ar-SA"/>
    </w:rPr>
  </w:style>
  <w:style w:type="character" w:customStyle="1" w:styleId="Style24ptBoldUnderlineCenteredCharChar">
    <w:name w:val="Style 24 pt Bold Underline Centered Char Char"/>
    <w:rsid w:val="00053744"/>
    <w:rPr>
      <w:b/>
      <w:bCs/>
      <w:sz w:val="48"/>
      <w:szCs w:val="24"/>
      <w:u w:val="single"/>
      <w:lang w:val="en-US" w:eastAsia="en-US" w:bidi="ar-SA"/>
    </w:rPr>
  </w:style>
  <w:style w:type="character" w:customStyle="1" w:styleId="TagCiteCharChar0">
    <w:name w:val="Tag / Cite Char Char"/>
    <w:rsid w:val="00053744"/>
    <w:rPr>
      <w:b/>
      <w:bCs w:val="0"/>
      <w:color w:val="000000"/>
      <w:sz w:val="24"/>
      <w:szCs w:val="24"/>
      <w:lang w:val="en-US" w:eastAsia="en-US" w:bidi="ar-SA"/>
    </w:rPr>
  </w:style>
  <w:style w:type="character" w:customStyle="1" w:styleId="drop">
    <w:name w:val="drop"/>
    <w:rsid w:val="00053744"/>
  </w:style>
  <w:style w:type="character" w:customStyle="1" w:styleId="articletitle0">
    <w:name w:val="article_title"/>
    <w:rsid w:val="00053744"/>
  </w:style>
  <w:style w:type="character" w:customStyle="1" w:styleId="CardTextUnderlinedCharChar">
    <w:name w:val="Card Text Underlined Char Char"/>
    <w:rsid w:val="00053744"/>
    <w:rPr>
      <w:rFonts w:ascii="Arial Narrow" w:hAnsi="Arial Narrow" w:hint="default"/>
      <w:szCs w:val="24"/>
      <w:u w:val="single"/>
      <w:lang w:val="en-US" w:eastAsia="en-US" w:bidi="ar-SA"/>
    </w:rPr>
  </w:style>
  <w:style w:type="character" w:customStyle="1" w:styleId="CardTagCharCharChar">
    <w:name w:val="Card Tag Char Char Char"/>
    <w:rsid w:val="00053744"/>
    <w:rPr>
      <w:b/>
      <w:bCs w:val="0"/>
      <w:sz w:val="24"/>
      <w:szCs w:val="24"/>
      <w:lang w:val="en-US" w:eastAsia="en-US" w:bidi="ar-SA"/>
    </w:rPr>
  </w:style>
  <w:style w:type="character" w:customStyle="1" w:styleId="mainbody">
    <w:name w:val="mainbody"/>
    <w:rsid w:val="00053744"/>
  </w:style>
  <w:style w:type="character" w:customStyle="1" w:styleId="UnderlineStyleChar2">
    <w:name w:val="Underline Style Char2"/>
    <w:rsid w:val="00053744"/>
    <w:rPr>
      <w:rFonts w:ascii="Garamond" w:hAnsi="Garamond" w:hint="default"/>
      <w:sz w:val="22"/>
      <w:szCs w:val="24"/>
      <w:u w:val="single"/>
      <w:lang w:val="en-US" w:eastAsia="en-US" w:bidi="ar-SA"/>
    </w:rPr>
  </w:style>
  <w:style w:type="character" w:customStyle="1" w:styleId="Style1Char2">
    <w:name w:val="Style1 Char2"/>
    <w:rsid w:val="00053744"/>
    <w:rPr>
      <w:szCs w:val="24"/>
    </w:rPr>
  </w:style>
  <w:style w:type="character" w:customStyle="1" w:styleId="t13">
    <w:name w:val="t13"/>
    <w:rsid w:val="00053744"/>
  </w:style>
  <w:style w:type="character" w:customStyle="1" w:styleId="lead">
    <w:name w:val="lead"/>
    <w:rsid w:val="00053744"/>
  </w:style>
  <w:style w:type="paragraph" w:customStyle="1" w:styleId="CardDownx1">
    <w:name w:val="CardDown x1"/>
    <w:basedOn w:val="Normal"/>
    <w:link w:val="CardDownx1Char"/>
    <w:qFormat/>
    <w:rsid w:val="00053744"/>
  </w:style>
  <w:style w:type="character" w:customStyle="1" w:styleId="CardDownx1Char">
    <w:name w:val="CardDown x1 Char"/>
    <w:link w:val="CardDownx1"/>
    <w:locked/>
    <w:rsid w:val="00053744"/>
    <w:rPr>
      <w:rFonts w:ascii="Calibri" w:hAnsi="Calibri"/>
    </w:rPr>
  </w:style>
  <w:style w:type="character" w:customStyle="1" w:styleId="StyleStyleThickunderlineBold1">
    <w:name w:val="Style Style Thick underline + Bold1"/>
    <w:rsid w:val="00053744"/>
    <w:rPr>
      <w:b/>
      <w:bCs w:val="0"/>
      <w:u w:val="thick"/>
    </w:rPr>
  </w:style>
  <w:style w:type="character" w:customStyle="1" w:styleId="timestamp">
    <w:name w:val="timestamp"/>
    <w:rsid w:val="00053744"/>
  </w:style>
  <w:style w:type="character" w:customStyle="1" w:styleId="CharChar17">
    <w:name w:val="Char Char17"/>
    <w:locked/>
    <w:rsid w:val="00053744"/>
    <w:rPr>
      <w:rFonts w:ascii="Arial" w:hAnsi="Arial" w:cs="Arial" w:hint="default"/>
      <w:b/>
      <w:bCs/>
      <w:sz w:val="26"/>
      <w:szCs w:val="26"/>
    </w:rPr>
  </w:style>
  <w:style w:type="character" w:customStyle="1" w:styleId="address">
    <w:name w:val="address"/>
    <w:rsid w:val="00053744"/>
  </w:style>
  <w:style w:type="character" w:customStyle="1" w:styleId="ilspan">
    <w:name w:val="il_span"/>
    <w:rsid w:val="00053744"/>
  </w:style>
  <w:style w:type="character" w:customStyle="1" w:styleId="articletitle1">
    <w:name w:val="articletitle1"/>
    <w:rsid w:val="00053744"/>
    <w:rPr>
      <w:rFonts w:ascii="Times New Roman" w:hAnsi="Times New Roman" w:cs="Times New Roman" w:hint="default"/>
      <w:b/>
      <w:bCs/>
      <w:sz w:val="36"/>
      <w:szCs w:val="36"/>
    </w:rPr>
  </w:style>
  <w:style w:type="character" w:customStyle="1" w:styleId="leftidx1">
    <w:name w:val="leftidx1"/>
    <w:rsid w:val="00053744"/>
    <w:rPr>
      <w:rFonts w:ascii="Verdana" w:hAnsi="Verdana" w:hint="default"/>
      <w:sz w:val="22"/>
      <w:szCs w:val="22"/>
    </w:rPr>
  </w:style>
  <w:style w:type="character" w:customStyle="1" w:styleId="blue1">
    <w:name w:val="blue1"/>
    <w:rsid w:val="00053744"/>
    <w:rPr>
      <w:color w:val="0000FF"/>
    </w:rPr>
  </w:style>
  <w:style w:type="character" w:customStyle="1" w:styleId="author-link1">
    <w:name w:val="author-link1"/>
    <w:rsid w:val="00053744"/>
    <w:rPr>
      <w:b w:val="0"/>
      <w:bCs w:val="0"/>
    </w:rPr>
  </w:style>
  <w:style w:type="character" w:customStyle="1" w:styleId="black1">
    <w:name w:val="black1"/>
    <w:rsid w:val="00053744"/>
    <w:rPr>
      <w:color w:val="000000"/>
    </w:rPr>
  </w:style>
  <w:style w:type="character" w:customStyle="1" w:styleId="StyleunderlinedCharBold">
    <w:name w:val="Style underlined Char + Bold"/>
    <w:rsid w:val="00053744"/>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053744"/>
    <w:rPr>
      <w:rFonts w:ascii="Calibri" w:eastAsia="Calibri" w:hAnsi="Calibri" w:hint="default"/>
    </w:rPr>
  </w:style>
  <w:style w:type="character" w:customStyle="1" w:styleId="CardUnderline">
    <w:name w:val="Card Underline"/>
    <w:rsid w:val="00053744"/>
    <w:rPr>
      <w:rFonts w:ascii="Times New Roman" w:hAnsi="Times New Roman" w:cs="Times New Roman" w:hint="default"/>
      <w:sz w:val="20"/>
      <w:u w:val="single"/>
    </w:rPr>
  </w:style>
  <w:style w:type="character" w:customStyle="1" w:styleId="lingoregion">
    <w:name w:val="lingo_region"/>
    <w:rsid w:val="00053744"/>
  </w:style>
  <w:style w:type="character" w:customStyle="1" w:styleId="cite">
    <w:name w:val="%cite"/>
    <w:rsid w:val="00053744"/>
    <w:rPr>
      <w:rFonts w:ascii="Times New Roman" w:hAnsi="Times New Roman" w:cs="Times New Roman" w:hint="default"/>
      <w:b/>
      <w:bCs w:val="0"/>
      <w:sz w:val="24"/>
    </w:rPr>
  </w:style>
  <w:style w:type="character" w:customStyle="1" w:styleId="Emphasis20">
    <w:name w:val="%Emphasis2"/>
    <w:rsid w:val="00053744"/>
    <w:rPr>
      <w:rFonts w:ascii="Cooper Black" w:hAnsi="Cooper Black" w:hint="default"/>
      <w:iCs/>
      <w:u w:val="single"/>
    </w:rPr>
  </w:style>
  <w:style w:type="character" w:customStyle="1" w:styleId="bodycontentlink">
    <w:name w:val="bodycontentlink"/>
    <w:rsid w:val="00053744"/>
  </w:style>
  <w:style w:type="character" w:customStyle="1" w:styleId="AAAcite">
    <w:name w:val="AAAcite"/>
    <w:rsid w:val="00053744"/>
    <w:rPr>
      <w:rFonts w:ascii="Times New Roman" w:hAnsi="Times New Roman" w:cs="Times New Roman" w:hint="default"/>
      <w:b/>
      <w:bCs w:val="0"/>
      <w:sz w:val="24"/>
    </w:rPr>
  </w:style>
  <w:style w:type="character" w:customStyle="1" w:styleId="tmplheaderlink">
    <w:name w:val="tmplheaderlink"/>
    <w:rsid w:val="00053744"/>
    <w:rPr>
      <w:rFonts w:ascii="Times New Roman" w:hAnsi="Times New Roman" w:cs="Times New Roman" w:hint="default"/>
    </w:rPr>
  </w:style>
  <w:style w:type="character" w:customStyle="1" w:styleId="SubtleEmphasis1">
    <w:name w:val="Subtle Emphasis1"/>
    <w:qFormat/>
    <w:rsid w:val="00053744"/>
    <w:rPr>
      <w:i/>
      <w:iCs/>
      <w:color w:val="808080"/>
    </w:rPr>
  </w:style>
  <w:style w:type="table" w:styleId="ColorfulGrid-Accent1">
    <w:name w:val="Colorful Grid Accent 1"/>
    <w:basedOn w:val="TableNormal"/>
    <w:link w:val="ColorfulGrid-Accent1Char"/>
    <w:uiPriority w:val="29"/>
    <w:rsid w:val="00053744"/>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link w:val="ColorfulGrid-Accent1"/>
    <w:uiPriority w:val="29"/>
    <w:locked/>
    <w:rsid w:val="00053744"/>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053744"/>
    <w:rPr>
      <w:rFonts w:ascii="Verdana" w:hAnsi="Verdana" w:hint="default"/>
      <w:sz w:val="21"/>
      <w:szCs w:val="21"/>
      <w:u w:val="thick"/>
      <w:lang w:val="en-US" w:eastAsia="en-US" w:bidi="ar-SA"/>
    </w:rPr>
  </w:style>
  <w:style w:type="character" w:customStyle="1" w:styleId="role">
    <w:name w:val="role"/>
    <w:rsid w:val="00053744"/>
  </w:style>
  <w:style w:type="character" w:customStyle="1" w:styleId="pagination">
    <w:name w:val="pagination"/>
    <w:rsid w:val="00053744"/>
  </w:style>
  <w:style w:type="character" w:customStyle="1" w:styleId="doi">
    <w:name w:val="doi"/>
    <w:rsid w:val="00053744"/>
  </w:style>
  <w:style w:type="character" w:customStyle="1" w:styleId="bodycontents">
    <w:name w:val="bodycontents"/>
    <w:rsid w:val="00053744"/>
  </w:style>
  <w:style w:type="character" w:customStyle="1" w:styleId="comma">
    <w:name w:val="comma"/>
    <w:rsid w:val="00053744"/>
  </w:style>
  <w:style w:type="character" w:customStyle="1" w:styleId="pad5right">
    <w:name w:val="pad5right"/>
    <w:rsid w:val="00053744"/>
  </w:style>
  <w:style w:type="character" w:customStyle="1" w:styleId="Style8pt1">
    <w:name w:val="Style 8 pt1"/>
    <w:rsid w:val="00053744"/>
    <w:rPr>
      <w:rFonts w:ascii="Georgia" w:hAnsi="Georgia" w:hint="default"/>
      <w:sz w:val="16"/>
    </w:rPr>
  </w:style>
  <w:style w:type="character" w:customStyle="1" w:styleId="readChar">
    <w:name w:val="read Char"/>
    <w:rsid w:val="00053744"/>
    <w:rPr>
      <w:szCs w:val="22"/>
      <w:u w:val="single"/>
      <w:lang w:val="en-US" w:eastAsia="en-US" w:bidi="ar-SA"/>
    </w:rPr>
  </w:style>
  <w:style w:type="character" w:customStyle="1" w:styleId="smallcaps">
    <w:name w:val="smallcaps"/>
    <w:rsid w:val="00053744"/>
  </w:style>
  <w:style w:type="character" w:customStyle="1" w:styleId="entry-date">
    <w:name w:val="entry-date"/>
    <w:rsid w:val="00053744"/>
  </w:style>
  <w:style w:type="character" w:customStyle="1" w:styleId="desc">
    <w:name w:val="desc"/>
    <w:rsid w:val="00053744"/>
  </w:style>
  <w:style w:type="character" w:customStyle="1" w:styleId="divider">
    <w:name w:val="divider"/>
    <w:rsid w:val="00053744"/>
  </w:style>
  <w:style w:type="character" w:customStyle="1" w:styleId="pubdate">
    <w:name w:val="pubdate"/>
    <w:rsid w:val="00053744"/>
  </w:style>
  <w:style w:type="character" w:customStyle="1" w:styleId="blogdate">
    <w:name w:val="blogdate"/>
    <w:rsid w:val="00053744"/>
  </w:style>
  <w:style w:type="character" w:customStyle="1" w:styleId="ticker">
    <w:name w:val="ticker"/>
    <w:rsid w:val="00053744"/>
  </w:style>
  <w:style w:type="character" w:customStyle="1" w:styleId="posted">
    <w:name w:val="posted"/>
    <w:rsid w:val="00053744"/>
  </w:style>
  <w:style w:type="character" w:customStyle="1" w:styleId="time">
    <w:name w:val="time"/>
    <w:rsid w:val="00053744"/>
  </w:style>
  <w:style w:type="character" w:customStyle="1" w:styleId="dot">
    <w:name w:val="dot"/>
    <w:rsid w:val="00053744"/>
  </w:style>
  <w:style w:type="character" w:customStyle="1" w:styleId="hn-date">
    <w:name w:val="hn-date"/>
    <w:rsid w:val="00053744"/>
  </w:style>
  <w:style w:type="character" w:customStyle="1" w:styleId="location">
    <w:name w:val="location"/>
    <w:rsid w:val="00053744"/>
  </w:style>
  <w:style w:type="character" w:customStyle="1" w:styleId="arial11">
    <w:name w:val="arial_11"/>
    <w:rsid w:val="00053744"/>
  </w:style>
  <w:style w:type="character" w:customStyle="1" w:styleId="dropcap-letter">
    <w:name w:val="dropcap-letter"/>
    <w:rsid w:val="00053744"/>
  </w:style>
  <w:style w:type="character" w:customStyle="1" w:styleId="offscreen">
    <w:name w:val="offscreen"/>
    <w:rsid w:val="00053744"/>
  </w:style>
  <w:style w:type="character" w:customStyle="1" w:styleId="linked-in">
    <w:name w:val="linked-in"/>
    <w:rsid w:val="00053744"/>
  </w:style>
  <w:style w:type="character" w:customStyle="1" w:styleId="in-widget">
    <w:name w:val="in-widget"/>
    <w:rsid w:val="00053744"/>
  </w:style>
  <w:style w:type="character" w:customStyle="1" w:styleId="in-right">
    <w:name w:val="in-right"/>
    <w:rsid w:val="00053744"/>
  </w:style>
  <w:style w:type="character" w:customStyle="1" w:styleId="tickerwrap">
    <w:name w:val="ticker_wrap"/>
    <w:rsid w:val="00053744"/>
  </w:style>
  <w:style w:type="character" w:customStyle="1" w:styleId="divs">
    <w:name w:val="divs"/>
    <w:rsid w:val="00053744"/>
  </w:style>
  <w:style w:type="character" w:customStyle="1" w:styleId="in-top">
    <w:name w:val="in-top"/>
    <w:rsid w:val="00053744"/>
  </w:style>
  <w:style w:type="character" w:customStyle="1" w:styleId="underlinedCharChar0">
    <w:name w:val="underlined Char Char"/>
    <w:rsid w:val="00053744"/>
    <w:rPr>
      <w:u w:val="single"/>
      <w:lang w:val="en-US" w:eastAsia="en-US" w:bidi="ar-SA"/>
    </w:rPr>
  </w:style>
  <w:style w:type="character" w:customStyle="1" w:styleId="dropcap">
    <w:name w:val="dropcap"/>
    <w:rsid w:val="00053744"/>
  </w:style>
  <w:style w:type="character" w:customStyle="1" w:styleId="article-date">
    <w:name w:val="article-date"/>
    <w:rsid w:val="00053744"/>
  </w:style>
  <w:style w:type="character" w:customStyle="1" w:styleId="bodysubtoc">
    <w:name w:val="bodysubtoc"/>
    <w:rsid w:val="00053744"/>
  </w:style>
  <w:style w:type="character" w:customStyle="1" w:styleId="lefttitlesmaller">
    <w:name w:val="lefttitlesmaller"/>
    <w:rsid w:val="00053744"/>
  </w:style>
  <w:style w:type="character" w:customStyle="1" w:styleId="mb">
    <w:name w:val="mb"/>
    <w:rsid w:val="00053744"/>
  </w:style>
  <w:style w:type="character" w:customStyle="1" w:styleId="field-content">
    <w:name w:val="field-content"/>
    <w:rsid w:val="00053744"/>
  </w:style>
  <w:style w:type="character" w:customStyle="1" w:styleId="submitted">
    <w:name w:val="submitted"/>
    <w:rsid w:val="00053744"/>
  </w:style>
  <w:style w:type="character" w:customStyle="1" w:styleId="submitted-date">
    <w:name w:val="submitted-date"/>
    <w:rsid w:val="00053744"/>
  </w:style>
  <w:style w:type="character" w:customStyle="1" w:styleId="submitted-time">
    <w:name w:val="submitted-time"/>
    <w:rsid w:val="00053744"/>
  </w:style>
  <w:style w:type="character" w:customStyle="1" w:styleId="A2">
    <w:name w:val="A2"/>
    <w:uiPriority w:val="99"/>
    <w:rsid w:val="00053744"/>
    <w:rPr>
      <w:rFonts w:ascii="Sabon LT Std" w:hAnsi="Sabon LT Std" w:cs="Sabon LT Std" w:hint="default"/>
      <w:color w:val="000000"/>
      <w:sz w:val="15"/>
      <w:szCs w:val="15"/>
    </w:rPr>
  </w:style>
  <w:style w:type="character" w:customStyle="1" w:styleId="searchword">
    <w:name w:val="searchword"/>
    <w:rsid w:val="00053744"/>
  </w:style>
  <w:style w:type="character" w:customStyle="1" w:styleId="meta-prep">
    <w:name w:val="meta-prep"/>
    <w:rsid w:val="00053744"/>
  </w:style>
  <w:style w:type="numbering" w:customStyle="1" w:styleId="1ai1">
    <w:name w:val="1 / a / i1"/>
    <w:rsid w:val="00053744"/>
    <w:pPr>
      <w:numPr>
        <w:numId w:val="1"/>
      </w:numPr>
    </w:pPr>
  </w:style>
  <w:style w:type="numbering" w:styleId="1ai">
    <w:name w:val="Outline List 1"/>
    <w:basedOn w:val="NoList"/>
    <w:unhideWhenUsed/>
    <w:rsid w:val="00053744"/>
    <w:pPr>
      <w:numPr>
        <w:numId w:val="2"/>
      </w:numPr>
    </w:pPr>
  </w:style>
  <w:style w:type="character" w:customStyle="1" w:styleId="DottedUnderline0">
    <w:name w:val="Dotted Underline"/>
    <w:rsid w:val="00053744"/>
    <w:rPr>
      <w:rFonts w:ascii="Times New Roman" w:hAnsi="Times New Roman"/>
      <w:sz w:val="20"/>
      <w:u w:val="dottedHeavy"/>
    </w:rPr>
  </w:style>
  <w:style w:type="character" w:customStyle="1" w:styleId="FontStyle310">
    <w:name w:val="Font Style310"/>
    <w:uiPriority w:val="99"/>
    <w:rsid w:val="00053744"/>
    <w:rPr>
      <w:rFonts w:ascii="Times New Roman" w:hAnsi="Times New Roman" w:cs="Times New Roman"/>
      <w:b/>
      <w:bCs/>
      <w:i/>
      <w:iCs/>
      <w:spacing w:val="-10"/>
      <w:sz w:val="18"/>
      <w:szCs w:val="18"/>
    </w:rPr>
  </w:style>
  <w:style w:type="character" w:customStyle="1" w:styleId="FontStyle329">
    <w:name w:val="Font Style329"/>
    <w:uiPriority w:val="99"/>
    <w:rsid w:val="00053744"/>
    <w:rPr>
      <w:rFonts w:ascii="Times New Roman" w:hAnsi="Times New Roman" w:cs="Times New Roman"/>
      <w:b/>
      <w:bCs/>
      <w:spacing w:val="-10"/>
      <w:sz w:val="18"/>
      <w:szCs w:val="18"/>
    </w:rPr>
  </w:style>
  <w:style w:type="character" w:customStyle="1" w:styleId="FontStyle370">
    <w:name w:val="Font Style370"/>
    <w:uiPriority w:val="99"/>
    <w:rsid w:val="00053744"/>
    <w:rPr>
      <w:rFonts w:ascii="Cambria" w:hAnsi="Cambria" w:cs="Cambria"/>
      <w:b/>
      <w:bCs/>
      <w:spacing w:val="-10"/>
      <w:sz w:val="18"/>
      <w:szCs w:val="18"/>
    </w:rPr>
  </w:style>
  <w:style w:type="character" w:customStyle="1" w:styleId="FontStyle302">
    <w:name w:val="Font Style302"/>
    <w:uiPriority w:val="99"/>
    <w:rsid w:val="00053744"/>
    <w:rPr>
      <w:rFonts w:ascii="Times New Roman" w:hAnsi="Times New Roman" w:cs="Times New Roman"/>
      <w:b/>
      <w:bCs/>
      <w:sz w:val="22"/>
      <w:szCs w:val="22"/>
    </w:rPr>
  </w:style>
  <w:style w:type="character" w:customStyle="1" w:styleId="FontStyle347">
    <w:name w:val="Font Style347"/>
    <w:uiPriority w:val="99"/>
    <w:rsid w:val="00053744"/>
    <w:rPr>
      <w:rFonts w:ascii="Times New Roman" w:hAnsi="Times New Roman" w:cs="Times New Roman"/>
      <w:b/>
      <w:bCs/>
      <w:spacing w:val="-10"/>
      <w:sz w:val="20"/>
      <w:szCs w:val="20"/>
    </w:rPr>
  </w:style>
  <w:style w:type="paragraph" w:customStyle="1" w:styleId="Style27">
    <w:name w:val="Style27"/>
    <w:basedOn w:val="Normal"/>
    <w:uiPriority w:val="99"/>
    <w:rsid w:val="00053744"/>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rsid w:val="00053744"/>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053744"/>
    <w:rPr>
      <w:rFonts w:ascii="Times New Roman" w:hAnsi="Times New Roman" w:cs="Times New Roman"/>
      <w:spacing w:val="-10"/>
      <w:sz w:val="18"/>
      <w:szCs w:val="18"/>
    </w:rPr>
  </w:style>
  <w:style w:type="character" w:customStyle="1" w:styleId="FontStyle312">
    <w:name w:val="Font Style312"/>
    <w:uiPriority w:val="99"/>
    <w:rsid w:val="00053744"/>
    <w:rPr>
      <w:rFonts w:ascii="Times New Roman" w:hAnsi="Times New Roman" w:cs="Times New Roman"/>
      <w:b/>
      <w:bCs/>
      <w:spacing w:val="-10"/>
      <w:sz w:val="16"/>
      <w:szCs w:val="16"/>
    </w:rPr>
  </w:style>
  <w:style w:type="character" w:customStyle="1" w:styleId="FontStyle346">
    <w:name w:val="Font Style346"/>
    <w:uiPriority w:val="99"/>
    <w:rsid w:val="00053744"/>
    <w:rPr>
      <w:rFonts w:ascii="Times New Roman" w:hAnsi="Times New Roman" w:cs="Times New Roman"/>
      <w:b/>
      <w:bCs/>
      <w:spacing w:val="-10"/>
      <w:sz w:val="18"/>
      <w:szCs w:val="18"/>
    </w:rPr>
  </w:style>
  <w:style w:type="character" w:customStyle="1" w:styleId="FontStyle330">
    <w:name w:val="Font Style330"/>
    <w:uiPriority w:val="99"/>
    <w:rsid w:val="00053744"/>
    <w:rPr>
      <w:rFonts w:ascii="Times New Roman" w:hAnsi="Times New Roman" w:cs="Times New Roman"/>
      <w:b/>
      <w:bCs/>
      <w:sz w:val="16"/>
      <w:szCs w:val="16"/>
    </w:rPr>
  </w:style>
  <w:style w:type="character" w:customStyle="1" w:styleId="FontStyle372">
    <w:name w:val="Font Style372"/>
    <w:uiPriority w:val="99"/>
    <w:rsid w:val="00053744"/>
    <w:rPr>
      <w:rFonts w:ascii="Times New Roman" w:hAnsi="Times New Roman" w:cs="Times New Roman"/>
      <w:b/>
      <w:bCs/>
      <w:sz w:val="16"/>
      <w:szCs w:val="16"/>
    </w:rPr>
  </w:style>
  <w:style w:type="paragraph" w:customStyle="1" w:styleId="Style59">
    <w:name w:val="Style59"/>
    <w:basedOn w:val="Normal"/>
    <w:uiPriority w:val="99"/>
    <w:rsid w:val="00053744"/>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053744"/>
    <w:rPr>
      <w:rFonts w:ascii="Times New Roman" w:hAnsi="Times New Roman" w:cs="Times New Roman"/>
      <w:b/>
      <w:bCs/>
      <w:i/>
      <w:iCs/>
      <w:sz w:val="16"/>
      <w:szCs w:val="16"/>
    </w:rPr>
  </w:style>
  <w:style w:type="paragraph" w:customStyle="1" w:styleId="Style200">
    <w:name w:val="Style20"/>
    <w:basedOn w:val="Normal"/>
    <w:uiPriority w:val="99"/>
    <w:rsid w:val="00053744"/>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053744"/>
    <w:rPr>
      <w:rFonts w:ascii="Times New Roman" w:hAnsi="Times New Roman" w:cs="Times New Roman"/>
      <w:smallCaps/>
      <w:sz w:val="14"/>
      <w:szCs w:val="14"/>
    </w:rPr>
  </w:style>
  <w:style w:type="paragraph" w:customStyle="1" w:styleId="Style89">
    <w:name w:val="Style89"/>
    <w:basedOn w:val="Normal"/>
    <w:uiPriority w:val="99"/>
    <w:rsid w:val="00053744"/>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053744"/>
    <w:rPr>
      <w:rFonts w:ascii="Times New Roman" w:hAnsi="Times New Roman" w:cs="Times New Roman"/>
      <w:b/>
      <w:bCs/>
      <w:spacing w:val="-10"/>
      <w:sz w:val="22"/>
      <w:szCs w:val="22"/>
    </w:rPr>
  </w:style>
  <w:style w:type="character" w:customStyle="1" w:styleId="FontStyle320">
    <w:name w:val="Font Style320"/>
    <w:uiPriority w:val="99"/>
    <w:rsid w:val="00053744"/>
    <w:rPr>
      <w:rFonts w:ascii="Times New Roman" w:hAnsi="Times New Roman" w:cs="Times New Roman"/>
      <w:b/>
      <w:bCs/>
      <w:spacing w:val="-10"/>
      <w:sz w:val="22"/>
      <w:szCs w:val="22"/>
    </w:rPr>
  </w:style>
  <w:style w:type="character" w:customStyle="1" w:styleId="FontStyle352">
    <w:name w:val="Font Style352"/>
    <w:uiPriority w:val="99"/>
    <w:rsid w:val="00053744"/>
    <w:rPr>
      <w:rFonts w:ascii="Times New Roman" w:hAnsi="Times New Roman" w:cs="Times New Roman"/>
      <w:b/>
      <w:bCs/>
      <w:sz w:val="16"/>
      <w:szCs w:val="16"/>
    </w:rPr>
  </w:style>
  <w:style w:type="character" w:customStyle="1" w:styleId="FontStyle356">
    <w:name w:val="Font Style356"/>
    <w:uiPriority w:val="99"/>
    <w:rsid w:val="00053744"/>
    <w:rPr>
      <w:rFonts w:ascii="Times New Roman" w:hAnsi="Times New Roman" w:cs="Times New Roman"/>
      <w:b/>
      <w:bCs/>
      <w:spacing w:val="-10"/>
      <w:sz w:val="22"/>
      <w:szCs w:val="22"/>
    </w:rPr>
  </w:style>
  <w:style w:type="character" w:customStyle="1" w:styleId="FontStyle298">
    <w:name w:val="Font Style298"/>
    <w:uiPriority w:val="99"/>
    <w:rsid w:val="00053744"/>
    <w:rPr>
      <w:rFonts w:ascii="Times New Roman" w:hAnsi="Times New Roman" w:cs="Times New Roman"/>
      <w:sz w:val="18"/>
      <w:szCs w:val="18"/>
    </w:rPr>
  </w:style>
  <w:style w:type="character" w:customStyle="1" w:styleId="FontStyle311">
    <w:name w:val="Font Style311"/>
    <w:uiPriority w:val="99"/>
    <w:rsid w:val="00053744"/>
    <w:rPr>
      <w:rFonts w:ascii="Times New Roman" w:hAnsi="Times New Roman" w:cs="Times New Roman"/>
      <w:b/>
      <w:bCs/>
      <w:spacing w:val="-10"/>
      <w:sz w:val="18"/>
      <w:szCs w:val="18"/>
    </w:rPr>
  </w:style>
  <w:style w:type="character" w:customStyle="1" w:styleId="FontStyle332">
    <w:name w:val="Font Style332"/>
    <w:uiPriority w:val="99"/>
    <w:rsid w:val="00053744"/>
    <w:rPr>
      <w:rFonts w:ascii="Times New Roman" w:hAnsi="Times New Roman" w:cs="Times New Roman"/>
      <w:b/>
      <w:bCs/>
      <w:i/>
      <w:iCs/>
      <w:spacing w:val="-10"/>
      <w:sz w:val="20"/>
      <w:szCs w:val="20"/>
    </w:rPr>
  </w:style>
  <w:style w:type="character" w:customStyle="1" w:styleId="FontStyle371">
    <w:name w:val="Font Style371"/>
    <w:uiPriority w:val="99"/>
    <w:rsid w:val="00053744"/>
    <w:rPr>
      <w:rFonts w:ascii="Times New Roman" w:hAnsi="Times New Roman" w:cs="Times New Roman"/>
      <w:sz w:val="16"/>
      <w:szCs w:val="16"/>
    </w:rPr>
  </w:style>
  <w:style w:type="character" w:customStyle="1" w:styleId="FontStyle350">
    <w:name w:val="Font Style350"/>
    <w:uiPriority w:val="99"/>
    <w:rsid w:val="00053744"/>
    <w:rPr>
      <w:rFonts w:ascii="Times New Roman" w:hAnsi="Times New Roman" w:cs="Times New Roman"/>
      <w:b/>
      <w:bCs/>
      <w:i/>
      <w:iCs/>
      <w:sz w:val="20"/>
      <w:szCs w:val="20"/>
    </w:rPr>
  </w:style>
  <w:style w:type="paragraph" w:customStyle="1" w:styleId="Style8">
    <w:name w:val="Style8"/>
    <w:basedOn w:val="Normal"/>
    <w:uiPriority w:val="99"/>
    <w:rsid w:val="00053744"/>
    <w:pPr>
      <w:widowControl w:val="0"/>
      <w:autoSpaceDE w:val="0"/>
      <w:autoSpaceDN w:val="0"/>
      <w:adjustRightInd w:val="0"/>
    </w:pPr>
    <w:rPr>
      <w:rFonts w:eastAsia="Times New Roman"/>
    </w:rPr>
  </w:style>
  <w:style w:type="paragraph" w:customStyle="1" w:styleId="Style5">
    <w:name w:val="Style5"/>
    <w:basedOn w:val="Normal"/>
    <w:link w:val="Style5Char"/>
    <w:uiPriority w:val="99"/>
    <w:qFormat/>
    <w:rsid w:val="00053744"/>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rsid w:val="00053744"/>
    <w:pPr>
      <w:widowControl w:val="0"/>
      <w:autoSpaceDE w:val="0"/>
      <w:autoSpaceDN w:val="0"/>
      <w:adjustRightInd w:val="0"/>
    </w:pPr>
    <w:rPr>
      <w:rFonts w:eastAsia="Times New Roman"/>
    </w:rPr>
  </w:style>
  <w:style w:type="character" w:customStyle="1" w:styleId="FontStyle351">
    <w:name w:val="Font Style351"/>
    <w:uiPriority w:val="99"/>
    <w:rsid w:val="00053744"/>
    <w:rPr>
      <w:rFonts w:ascii="Times New Roman" w:hAnsi="Times New Roman" w:cs="Times New Roman"/>
      <w:b/>
      <w:bCs/>
      <w:sz w:val="22"/>
      <w:szCs w:val="22"/>
    </w:rPr>
  </w:style>
  <w:style w:type="paragraph" w:customStyle="1" w:styleId="Style10">
    <w:name w:val="Style10"/>
    <w:basedOn w:val="Normal"/>
    <w:link w:val="Style10Char"/>
    <w:qFormat/>
    <w:rsid w:val="00053744"/>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rsid w:val="00053744"/>
    <w:pPr>
      <w:widowControl w:val="0"/>
      <w:autoSpaceDE w:val="0"/>
      <w:autoSpaceDN w:val="0"/>
      <w:adjustRightInd w:val="0"/>
      <w:jc w:val="both"/>
    </w:pPr>
    <w:rPr>
      <w:rFonts w:eastAsia="Times New Roman"/>
    </w:rPr>
  </w:style>
  <w:style w:type="character" w:customStyle="1" w:styleId="FontStyle369">
    <w:name w:val="Font Style369"/>
    <w:uiPriority w:val="99"/>
    <w:rsid w:val="00053744"/>
    <w:rPr>
      <w:rFonts w:ascii="Times New Roman" w:hAnsi="Times New Roman" w:cs="Times New Roman"/>
      <w:b/>
      <w:bCs/>
      <w:spacing w:val="-10"/>
      <w:sz w:val="20"/>
      <w:szCs w:val="20"/>
    </w:rPr>
  </w:style>
  <w:style w:type="character" w:customStyle="1" w:styleId="FontStyle357">
    <w:name w:val="Font Style357"/>
    <w:uiPriority w:val="99"/>
    <w:rsid w:val="00053744"/>
    <w:rPr>
      <w:rFonts w:ascii="Times New Roman" w:hAnsi="Times New Roman" w:cs="Times New Roman"/>
      <w:b/>
      <w:bCs/>
      <w:spacing w:val="-10"/>
      <w:sz w:val="22"/>
      <w:szCs w:val="22"/>
    </w:rPr>
  </w:style>
  <w:style w:type="paragraph" w:customStyle="1" w:styleId="Style67">
    <w:name w:val="Style67"/>
    <w:basedOn w:val="Normal"/>
    <w:uiPriority w:val="99"/>
    <w:rsid w:val="00053744"/>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053744"/>
    <w:rPr>
      <w:rFonts w:ascii="Times New Roman" w:hAnsi="Times New Roman" w:cs="Times New Roman"/>
      <w:sz w:val="20"/>
      <w:szCs w:val="20"/>
    </w:rPr>
  </w:style>
  <w:style w:type="character" w:customStyle="1" w:styleId="FontStyle374">
    <w:name w:val="Font Style374"/>
    <w:uiPriority w:val="99"/>
    <w:rsid w:val="00053744"/>
    <w:rPr>
      <w:rFonts w:ascii="Times New Roman" w:hAnsi="Times New Roman" w:cs="Times New Roman"/>
      <w:b/>
      <w:bCs/>
      <w:spacing w:val="-10"/>
      <w:sz w:val="22"/>
      <w:szCs w:val="22"/>
    </w:rPr>
  </w:style>
  <w:style w:type="paragraph" w:customStyle="1" w:styleId="Style30">
    <w:name w:val="Style30"/>
    <w:basedOn w:val="Normal"/>
    <w:uiPriority w:val="99"/>
    <w:rsid w:val="00053744"/>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053744"/>
    <w:rPr>
      <w:rFonts w:ascii="Times New Roman" w:hAnsi="Times New Roman" w:cs="Times New Roman"/>
      <w:smallCaps/>
      <w:sz w:val="16"/>
      <w:szCs w:val="16"/>
    </w:rPr>
  </w:style>
  <w:style w:type="paragraph" w:customStyle="1" w:styleId="Style93">
    <w:name w:val="Style93"/>
    <w:basedOn w:val="Normal"/>
    <w:uiPriority w:val="99"/>
    <w:rsid w:val="00053744"/>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rsid w:val="00053744"/>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053744"/>
    <w:rPr>
      <w:sz w:val="10"/>
      <w:szCs w:val="24"/>
      <w:lang w:val="en-US" w:eastAsia="en-US" w:bidi="ar-SA"/>
    </w:rPr>
  </w:style>
  <w:style w:type="character" w:customStyle="1" w:styleId="UnderlineCharCharCharCharCharCharCharChar">
    <w:name w:val="Underline Char Char Char Char Char Char Char Char"/>
    <w:rsid w:val="00053744"/>
    <w:rPr>
      <w:szCs w:val="24"/>
      <w:u w:val="single"/>
      <w:lang w:val="en-US" w:eastAsia="en-US" w:bidi="ar-SA"/>
    </w:rPr>
  </w:style>
  <w:style w:type="character" w:customStyle="1" w:styleId="SmalltextCharCharCharChar">
    <w:name w:val="Small text Char Char Char Char"/>
    <w:rsid w:val="00053744"/>
    <w:rPr>
      <w:sz w:val="16"/>
      <w:szCs w:val="24"/>
      <w:lang w:val="en-US" w:eastAsia="en-US" w:bidi="ar-SA"/>
    </w:rPr>
  </w:style>
  <w:style w:type="paragraph" w:customStyle="1" w:styleId="boldcitation">
    <w:name w:val="bold citation"/>
    <w:basedOn w:val="Normal"/>
    <w:rsid w:val="00053744"/>
    <w:rPr>
      <w:rFonts w:ascii="Arial" w:eastAsia="Times New Roman" w:hAnsi="Arial"/>
      <w:b/>
      <w:sz w:val="28"/>
      <w:u w:val="thick"/>
    </w:rPr>
  </w:style>
  <w:style w:type="character" w:customStyle="1" w:styleId="SmallTextCharCharCharChar0">
    <w:name w:val="Small Text Char Char Char Char"/>
    <w:link w:val="SmallTextCharCharChar"/>
    <w:rsid w:val="00053744"/>
    <w:rPr>
      <w:sz w:val="16"/>
      <w:szCs w:val="24"/>
    </w:rPr>
  </w:style>
  <w:style w:type="paragraph" w:customStyle="1" w:styleId="HotRouteCharCharCharCharChar">
    <w:name w:val="Hot Route! Char Char Char Char Char"/>
    <w:basedOn w:val="Normal"/>
    <w:link w:val="HotRouteCharCharCharCharCharChar"/>
    <w:qFormat/>
    <w:rsid w:val="00053744"/>
    <w:pPr>
      <w:ind w:left="144"/>
    </w:pPr>
    <w:rPr>
      <w:rFonts w:eastAsia="Times New Roman"/>
      <w:sz w:val="20"/>
    </w:rPr>
  </w:style>
  <w:style w:type="character" w:customStyle="1" w:styleId="underlinecardChar">
    <w:name w:val="underline card Char"/>
    <w:rsid w:val="00053744"/>
    <w:rPr>
      <w:rFonts w:ascii="Arial" w:hAnsi="Arial"/>
      <w:noProof w:val="0"/>
      <w:sz w:val="18"/>
      <w:szCs w:val="24"/>
      <w:u w:val="single"/>
      <w:lang w:val="en-US" w:eastAsia="en-US" w:bidi="ar-SA"/>
    </w:rPr>
  </w:style>
  <w:style w:type="numbering" w:customStyle="1" w:styleId="NoList2">
    <w:name w:val="No List2"/>
    <w:next w:val="NoList"/>
    <w:uiPriority w:val="99"/>
    <w:semiHidden/>
    <w:unhideWhenUsed/>
    <w:rsid w:val="00053744"/>
  </w:style>
  <w:style w:type="character" w:customStyle="1" w:styleId="CardsCharCharChar">
    <w:name w:val="Cards Char Char Char"/>
    <w:rsid w:val="00053744"/>
    <w:rPr>
      <w:szCs w:val="24"/>
      <w:lang w:val="en-US" w:eastAsia="en-US" w:bidi="ar-SA"/>
    </w:rPr>
  </w:style>
  <w:style w:type="character" w:customStyle="1" w:styleId="HiddenBlockHeaderChar">
    <w:name w:val="Hidden Block Header Char"/>
    <w:link w:val="HiddenBlockHeader"/>
    <w:rsid w:val="00053744"/>
    <w:rPr>
      <w:rFonts w:ascii="Times New Roman" w:eastAsia="Times New Roman" w:hAnsi="Times New Roman" w:cs="Courier New"/>
      <w:b/>
      <w:bCs/>
      <w:sz w:val="28"/>
    </w:rPr>
  </w:style>
  <w:style w:type="paragraph" w:customStyle="1" w:styleId="NothingCharChar">
    <w:name w:val="Nothing Char Char"/>
    <w:link w:val="NothingCharCharChar"/>
    <w:rsid w:val="00053744"/>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053744"/>
    <w:rPr>
      <w:rFonts w:ascii="Times New Roman" w:eastAsia="MS Mincho" w:hAnsi="Times New Roman" w:cs="Times New Roman"/>
      <w:sz w:val="24"/>
      <w:szCs w:val="24"/>
    </w:rPr>
  </w:style>
  <w:style w:type="character" w:customStyle="1" w:styleId="CardsCharChar">
    <w:name w:val="Cards Char Char"/>
    <w:rsid w:val="00053744"/>
    <w:rPr>
      <w:szCs w:val="24"/>
      <w:lang w:val="en-US" w:eastAsia="en-US" w:bidi="ar-SA"/>
    </w:rPr>
  </w:style>
  <w:style w:type="character" w:customStyle="1" w:styleId="CardsCharCharCharChar">
    <w:name w:val="Cards Char Char Char Char"/>
    <w:rsid w:val="00053744"/>
    <w:rPr>
      <w:szCs w:val="24"/>
      <w:lang w:val="en-US" w:eastAsia="en-US" w:bidi="ar-SA"/>
    </w:rPr>
  </w:style>
  <w:style w:type="character" w:customStyle="1" w:styleId="BlockHeadingsCharChar">
    <w:name w:val="Block Headings Char Char"/>
    <w:rsid w:val="00053744"/>
    <w:rPr>
      <w:b/>
      <w:sz w:val="36"/>
      <w:szCs w:val="24"/>
      <w:u w:val="single"/>
      <w:lang w:val="en-US" w:eastAsia="en-US" w:bidi="ar-SA"/>
    </w:rPr>
  </w:style>
  <w:style w:type="character" w:customStyle="1" w:styleId="NothingChar1">
    <w:name w:val="Nothing Char1"/>
    <w:rsid w:val="00053744"/>
    <w:rPr>
      <w:szCs w:val="24"/>
      <w:lang w:val="en-US" w:eastAsia="en-US" w:bidi="ar-SA"/>
    </w:rPr>
  </w:style>
  <w:style w:type="numbering" w:customStyle="1" w:styleId="NoList3">
    <w:name w:val="No List3"/>
    <w:next w:val="NoList"/>
    <w:uiPriority w:val="99"/>
    <w:semiHidden/>
    <w:unhideWhenUsed/>
    <w:rsid w:val="00053744"/>
  </w:style>
  <w:style w:type="paragraph" w:customStyle="1" w:styleId="bloctitles">
    <w:name w:val="bloc titles"/>
    <w:basedOn w:val="Heading1"/>
    <w:next w:val="Normal"/>
    <w:link w:val="bloctitlesChar"/>
    <w:autoRedefine/>
    <w:rsid w:val="00053744"/>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rsid w:val="00053744"/>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rsid w:val="00053744"/>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053744"/>
    <w:rPr>
      <w:u w:val="single"/>
      <w:lang w:val="en-US" w:eastAsia="en-US" w:bidi="ar-SA"/>
    </w:rPr>
  </w:style>
  <w:style w:type="character" w:customStyle="1" w:styleId="heading3char0">
    <w:name w:val="heading3char"/>
    <w:rsid w:val="00053744"/>
  </w:style>
  <w:style w:type="paragraph" w:customStyle="1" w:styleId="TextUnderline0">
    <w:name w:val="Text Underline"/>
    <w:basedOn w:val="Normal"/>
    <w:link w:val="TextUnderlineChar0"/>
    <w:qFormat/>
    <w:rsid w:val="00053744"/>
    <w:rPr>
      <w:rFonts w:eastAsia="Times New Roman"/>
      <w:bCs/>
      <w:kern w:val="20"/>
      <w:sz w:val="20"/>
      <w:szCs w:val="32"/>
      <w:u w:val="single"/>
      <w:lang w:val="x-none" w:eastAsia="x-none"/>
    </w:rPr>
  </w:style>
  <w:style w:type="character" w:customStyle="1" w:styleId="TextUnderlineChar0">
    <w:name w:val="Text Underline Char"/>
    <w:link w:val="TextUnderline0"/>
    <w:rsid w:val="00053744"/>
    <w:rPr>
      <w:rFonts w:ascii="Calibri" w:eastAsia="Times New Roman" w:hAnsi="Calibri"/>
      <w:bCs/>
      <w:kern w:val="20"/>
      <w:sz w:val="20"/>
      <w:szCs w:val="32"/>
      <w:u w:val="single"/>
      <w:lang w:val="x-none" w:eastAsia="x-none"/>
    </w:rPr>
  </w:style>
  <w:style w:type="paragraph" w:customStyle="1" w:styleId="Regular">
    <w:name w:val="Regular"/>
    <w:link w:val="RegularChar"/>
    <w:qFormat/>
    <w:rsid w:val="00053744"/>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053744"/>
    <w:rPr>
      <w:rFonts w:ascii="Garamond" w:eastAsia="Times New Roman" w:hAnsi="Garamond" w:cs="Times New Roman"/>
      <w:bCs/>
      <w:kern w:val="20"/>
      <w:sz w:val="20"/>
      <w:szCs w:val="32"/>
    </w:rPr>
  </w:style>
  <w:style w:type="paragraph" w:customStyle="1" w:styleId="TagLine0">
    <w:name w:val="Tag Line"/>
    <w:basedOn w:val="Normal"/>
    <w:qFormat/>
    <w:rsid w:val="00053744"/>
    <w:rPr>
      <w:rFonts w:eastAsia="Times New Roman"/>
      <w:b/>
    </w:rPr>
  </w:style>
  <w:style w:type="character" w:customStyle="1" w:styleId="StyleTimesNewRoman">
    <w:name w:val="Style Times New Roman"/>
    <w:rsid w:val="00053744"/>
    <w:rPr>
      <w:rFonts w:ascii="Garamond" w:hAnsi="Garamond"/>
    </w:rPr>
  </w:style>
  <w:style w:type="paragraph" w:customStyle="1" w:styleId="INDENTEDPARAGRAPH">
    <w:name w:val="INDENTED PARAGRAPH"/>
    <w:rsid w:val="00053744"/>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053744"/>
    <w:rPr>
      <w:rFonts w:cs="Arial"/>
      <w:bCs/>
      <w:caps/>
      <w:color w:val="FFFFFF"/>
      <w:sz w:val="2"/>
      <w:szCs w:val="2"/>
      <w:lang w:val="en-US" w:eastAsia="en-US" w:bidi="ar-SA"/>
    </w:rPr>
  </w:style>
  <w:style w:type="paragraph" w:customStyle="1" w:styleId="Numbering">
    <w:name w:val="Numbering"/>
    <w:basedOn w:val="Normal"/>
    <w:next w:val="Normal"/>
    <w:qFormat/>
    <w:rsid w:val="00053744"/>
    <w:pPr>
      <w:widowControl w:val="0"/>
      <w:numPr>
        <w:numId w:val="7"/>
      </w:numPr>
      <w:suppressAutoHyphens/>
      <w:spacing w:after="200"/>
    </w:pPr>
    <w:rPr>
      <w:rFonts w:eastAsia="Times New Roman"/>
      <w:b/>
      <w:szCs w:val="18"/>
    </w:rPr>
  </w:style>
  <w:style w:type="paragraph" w:customStyle="1" w:styleId="Un-IndexedHeading">
    <w:name w:val="Un-Indexed Heading"/>
    <w:basedOn w:val="Heading1"/>
    <w:next w:val="Normal"/>
    <w:qFormat/>
    <w:rsid w:val="00053744"/>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qFormat/>
    <w:rsid w:val="00053744"/>
    <w:pPr>
      <w:widowControl w:val="0"/>
      <w:numPr>
        <w:numId w:val="10"/>
      </w:numPr>
      <w:tabs>
        <w:tab w:val="clear" w:pos="36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qFormat/>
    <w:rsid w:val="00053744"/>
    <w:pPr>
      <w:numPr>
        <w:numId w:val="5"/>
      </w:numPr>
    </w:pPr>
  </w:style>
  <w:style w:type="paragraph" w:customStyle="1" w:styleId="Lettering">
    <w:name w:val="Lettering"/>
    <w:basedOn w:val="Numbering"/>
    <w:next w:val="Normal"/>
    <w:qFormat/>
    <w:rsid w:val="00053744"/>
    <w:pPr>
      <w:numPr>
        <w:numId w:val="3"/>
      </w:numPr>
    </w:pPr>
    <w:rPr>
      <w:szCs w:val="22"/>
    </w:rPr>
  </w:style>
  <w:style w:type="paragraph" w:customStyle="1" w:styleId="FileName">
    <w:name w:val="File Name"/>
    <w:basedOn w:val="Normal"/>
    <w:next w:val="Normal"/>
    <w:qFormat/>
    <w:rsid w:val="00053744"/>
    <w:pPr>
      <w:widowControl w:val="0"/>
      <w:numPr>
        <w:numId w:val="4"/>
      </w:numPr>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053744"/>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053744"/>
    <w:pPr>
      <w:numPr>
        <w:numId w:val="6"/>
      </w:numPr>
      <w:tabs>
        <w:tab w:val="num" w:pos="360"/>
      </w:tabs>
      <w:ind w:left="360"/>
    </w:pPr>
  </w:style>
  <w:style w:type="paragraph" w:customStyle="1" w:styleId="CardContinued1">
    <w:name w:val="Card Continued 1"/>
    <w:basedOn w:val="Normal"/>
    <w:next w:val="Normal"/>
    <w:qFormat/>
    <w:rsid w:val="00053744"/>
    <w:pPr>
      <w:widowControl w:val="0"/>
      <w:numPr>
        <w:numId w:val="9"/>
      </w:numPr>
      <w:tabs>
        <w:tab w:val="clear" w:pos="1080"/>
      </w:tabs>
      <w:suppressAutoHyphens/>
      <w:spacing w:before="120"/>
      <w:ind w:left="0" w:firstLine="0"/>
      <w:contextualSpacing/>
      <w:jc w:val="right"/>
    </w:pPr>
    <w:rPr>
      <w:rFonts w:eastAsia="Times New Roman"/>
      <w:b/>
      <w:caps/>
      <w:sz w:val="20"/>
      <w:szCs w:val="18"/>
    </w:rPr>
  </w:style>
  <w:style w:type="paragraph" w:customStyle="1" w:styleId="CardContinued2">
    <w:name w:val="Card Continued 2"/>
    <w:basedOn w:val="CardContinued1"/>
    <w:next w:val="Normal"/>
    <w:qFormat/>
    <w:rsid w:val="00053744"/>
    <w:pPr>
      <w:numPr>
        <w:numId w:val="0"/>
      </w:numPr>
      <w:spacing w:before="0" w:after="120"/>
      <w:jc w:val="left"/>
    </w:pPr>
  </w:style>
  <w:style w:type="paragraph" w:customStyle="1" w:styleId="Clearformatting0">
    <w:name w:val="Clear formatting"/>
    <w:basedOn w:val="Normal"/>
    <w:qFormat/>
    <w:rsid w:val="00053744"/>
    <w:pPr>
      <w:keepNext/>
      <w:tabs>
        <w:tab w:val="num" w:pos="0"/>
      </w:tabs>
      <w:outlineLvl w:val="2"/>
    </w:pPr>
    <w:rPr>
      <w:rFonts w:ascii="Arial Narrow" w:eastAsia="Times New Roman" w:hAnsi="Arial Narrow" w:cs="Arial"/>
      <w:b/>
      <w:bCs/>
      <w:szCs w:val="26"/>
    </w:rPr>
  </w:style>
  <w:style w:type="character" w:customStyle="1" w:styleId="justify">
    <w:name w:val="justify"/>
    <w:basedOn w:val="DefaultParagraphFont"/>
    <w:rsid w:val="00053744"/>
  </w:style>
  <w:style w:type="paragraph" w:customStyle="1" w:styleId="SmallCardText">
    <w:name w:val="Small Card Text"/>
    <w:qFormat/>
    <w:rsid w:val="00053744"/>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053744"/>
    <w:rPr>
      <w:sz w:val="16"/>
      <w:szCs w:val="16"/>
      <w:lang w:val="en-US" w:eastAsia="en-US" w:bidi="ar-SA"/>
    </w:rPr>
  </w:style>
  <w:style w:type="paragraph" w:customStyle="1" w:styleId="TAGFONT">
    <w:name w:val="TAG FONT"/>
    <w:basedOn w:val="Normal"/>
    <w:autoRedefine/>
    <w:qFormat/>
    <w:rsid w:val="00053744"/>
    <w:rPr>
      <w:rFonts w:eastAsia="Times New Roman"/>
    </w:rPr>
  </w:style>
  <w:style w:type="character" w:customStyle="1" w:styleId="mainarttxt">
    <w:name w:val="mainarttxt"/>
    <w:basedOn w:val="DefaultParagraphFont"/>
    <w:rsid w:val="00053744"/>
  </w:style>
  <w:style w:type="paragraph" w:customStyle="1" w:styleId="TagChar1CharCharCharChar">
    <w:name w:val="Tag Char1 Char Char Char Char"/>
    <w:basedOn w:val="Normal"/>
    <w:rsid w:val="00053744"/>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053744"/>
    <w:pPr>
      <w:ind w:left="229" w:right="229"/>
    </w:pPr>
    <w:rPr>
      <w:rFonts w:ascii="Verdana" w:eastAsia="Times New Roman" w:hAnsi="Verdana"/>
      <w:szCs w:val="20"/>
    </w:rPr>
  </w:style>
  <w:style w:type="paragraph" w:styleId="NormalIndent">
    <w:name w:val="Normal Indent"/>
    <w:basedOn w:val="Normal"/>
    <w:uiPriority w:val="99"/>
    <w:rsid w:val="00053744"/>
    <w:pPr>
      <w:ind w:left="720"/>
    </w:pPr>
    <w:rPr>
      <w:rFonts w:eastAsia="Times New Roman"/>
      <w:sz w:val="20"/>
      <w:szCs w:val="20"/>
    </w:rPr>
  </w:style>
  <w:style w:type="paragraph" w:styleId="EnvelopeReturn">
    <w:name w:val="envelope return"/>
    <w:basedOn w:val="Normal"/>
    <w:uiPriority w:val="99"/>
    <w:rsid w:val="00053744"/>
    <w:rPr>
      <w:rFonts w:ascii="Arial" w:eastAsia="Times New Roman" w:hAnsi="Arial" w:cs="Arial"/>
      <w:szCs w:val="20"/>
    </w:rPr>
  </w:style>
  <w:style w:type="paragraph" w:styleId="EnvelopeAddress">
    <w:name w:val="envelope address"/>
    <w:basedOn w:val="Normal"/>
    <w:uiPriority w:val="99"/>
    <w:rsid w:val="00053744"/>
    <w:pPr>
      <w:framePr w:w="7920" w:h="1980" w:hRule="exact" w:hSpace="180" w:wrap="auto" w:hAnchor="page" w:xAlign="center" w:yAlign="bottom"/>
      <w:ind w:left="2880"/>
    </w:pPr>
    <w:rPr>
      <w:rFonts w:ascii="Arial" w:eastAsia="Times New Roman" w:hAnsi="Arial" w:cs="Arial"/>
      <w:sz w:val="28"/>
    </w:rPr>
  </w:style>
  <w:style w:type="character" w:customStyle="1" w:styleId="Style10pt">
    <w:name w:val="Style 10 pt"/>
    <w:rsid w:val="00053744"/>
    <w:rPr>
      <w:sz w:val="20"/>
    </w:rPr>
  </w:style>
  <w:style w:type="character" w:customStyle="1" w:styleId="highlightChar">
    <w:name w:val="highlight Char"/>
    <w:rsid w:val="00053744"/>
    <w:rPr>
      <w:sz w:val="24"/>
      <w:szCs w:val="24"/>
      <w:u w:val="single"/>
      <w:lang w:val="en-US" w:eastAsia="en-US" w:bidi="ar-SA"/>
    </w:rPr>
  </w:style>
  <w:style w:type="character" w:customStyle="1" w:styleId="UnderlinedEvChar">
    <w:name w:val="Underlined Ev Char"/>
    <w:link w:val="UnderlinedEv"/>
    <w:rsid w:val="00053744"/>
    <w:rPr>
      <w:rFonts w:ascii="Verdana" w:hAnsi="Verdana"/>
      <w:sz w:val="16"/>
      <w:szCs w:val="24"/>
      <w:u w:val="thick"/>
    </w:rPr>
  </w:style>
  <w:style w:type="paragraph" w:customStyle="1" w:styleId="formfldssel">
    <w:name w:val="formfldssel"/>
    <w:basedOn w:val="Normal"/>
    <w:qFormat/>
    <w:rsid w:val="00053744"/>
    <w:pPr>
      <w:spacing w:before="100" w:beforeAutospacing="1" w:after="100" w:afterAutospacing="1"/>
    </w:pPr>
    <w:rPr>
      <w:rFonts w:ascii="Arial" w:eastAsia="Arial Unicode MS" w:hAnsi="Arial" w:cs="Arial"/>
      <w:color w:val="000000"/>
      <w:sz w:val="20"/>
      <w:szCs w:val="20"/>
    </w:rPr>
  </w:style>
  <w:style w:type="paragraph" w:customStyle="1" w:styleId="hpleftlk">
    <w:name w:val="hpleftlk"/>
    <w:basedOn w:val="Normal"/>
    <w:qFormat/>
    <w:rsid w:val="00053744"/>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053744"/>
    <w:pPr>
      <w:spacing w:before="100" w:beforeAutospacing="1" w:after="100" w:afterAutospacing="1"/>
    </w:pPr>
    <w:rPr>
      <w:rFonts w:ascii="Arial" w:eastAsia="Arial Unicode MS" w:hAnsi="Arial" w:cs="Arial"/>
      <w:b/>
      <w:bCs/>
      <w:sz w:val="20"/>
      <w:szCs w:val="20"/>
    </w:rPr>
  </w:style>
  <w:style w:type="character" w:customStyle="1" w:styleId="pmterms2">
    <w:name w:val="pmterms2"/>
    <w:basedOn w:val="DefaultParagraphFont"/>
    <w:rsid w:val="00053744"/>
  </w:style>
  <w:style w:type="character" w:customStyle="1" w:styleId="StyleCardTextUnderline3Char">
    <w:name w:val="Style Card Text + Underline3 Char"/>
    <w:link w:val="StyleCardTextUnderline3"/>
    <w:rsid w:val="00053744"/>
    <w:rPr>
      <w:rFonts w:eastAsia="SimSun"/>
      <w:szCs w:val="24"/>
      <w:u w:val="thick"/>
      <w:lang w:eastAsia="zh-CN"/>
    </w:rPr>
  </w:style>
  <w:style w:type="character" w:customStyle="1" w:styleId="BoldandUnderlineChar1Char2CharChar">
    <w:name w:val="Bold and Underline Char1 Char2 Char Char"/>
    <w:rsid w:val="00053744"/>
    <w:rPr>
      <w:b/>
      <w:noProof w:val="0"/>
      <w:szCs w:val="24"/>
      <w:u w:val="single"/>
      <w:lang w:val="en-US" w:eastAsia="en-US" w:bidi="ar-SA"/>
    </w:rPr>
  </w:style>
  <w:style w:type="character" w:customStyle="1" w:styleId="UnderlineChar1Char1">
    <w:name w:val="Underline Char1 Char1"/>
    <w:rsid w:val="00053744"/>
    <w:rPr>
      <w:noProof w:val="0"/>
      <w:szCs w:val="24"/>
      <w:u w:val="single"/>
      <w:lang w:val="en-US" w:eastAsia="en-US" w:bidi="ar-SA"/>
    </w:rPr>
  </w:style>
  <w:style w:type="paragraph" w:customStyle="1" w:styleId="Underlinestyle1">
    <w:name w:val="Underlinestyle"/>
    <w:basedOn w:val="Normal"/>
    <w:qFormat/>
    <w:rsid w:val="00053744"/>
    <w:pPr>
      <w:tabs>
        <w:tab w:val="left" w:pos="720"/>
      </w:tabs>
      <w:ind w:left="720"/>
    </w:pPr>
    <w:rPr>
      <w:rFonts w:eastAsia="Times New Roman"/>
      <w:szCs w:val="20"/>
      <w:u w:val="single"/>
    </w:rPr>
  </w:style>
  <w:style w:type="character" w:customStyle="1" w:styleId="featurecontentgray1">
    <w:name w:val="featurecontentgray1"/>
    <w:rsid w:val="00053744"/>
    <w:rPr>
      <w:rFonts w:ascii="Arial" w:hAnsi="Arial" w:cs="Arial" w:hint="default"/>
      <w:color w:val="666666"/>
    </w:rPr>
  </w:style>
  <w:style w:type="character" w:customStyle="1" w:styleId="CardCharCharChar0">
    <w:name w:val="Card Char Char Char"/>
    <w:rsid w:val="00053744"/>
    <w:rPr>
      <w:rFonts w:ascii="Book Antiqua" w:hAnsi="Book Antiqua"/>
      <w:szCs w:val="24"/>
      <w:lang w:val="en-US" w:eastAsia="en-US" w:bidi="ar-SA"/>
    </w:rPr>
  </w:style>
  <w:style w:type="character" w:customStyle="1" w:styleId="big1">
    <w:name w:val="big1"/>
    <w:rsid w:val="00053744"/>
    <w:rPr>
      <w:sz w:val="28"/>
      <w:szCs w:val="28"/>
    </w:rPr>
  </w:style>
  <w:style w:type="character" w:customStyle="1" w:styleId="prodgeneral">
    <w:name w:val="prodgeneral"/>
    <w:basedOn w:val="DefaultParagraphFont"/>
    <w:rsid w:val="00053744"/>
  </w:style>
  <w:style w:type="character" w:customStyle="1" w:styleId="StyleUnderlineChar0">
    <w:name w:val="Style Underline + Char"/>
    <w:rsid w:val="00053744"/>
    <w:rPr>
      <w:rFonts w:eastAsia="SimSun" w:cs="Arial"/>
      <w:b/>
      <w:bCs/>
      <w:iCs/>
      <w:caps/>
      <w:sz w:val="24"/>
      <w:szCs w:val="24"/>
      <w:u w:val="single"/>
      <w:lang w:val="en-US" w:eastAsia="en-US" w:bidi="ar-SA"/>
    </w:rPr>
  </w:style>
  <w:style w:type="character" w:customStyle="1" w:styleId="StyleciteChar">
    <w:name w:val="Style cite + Char"/>
    <w:basedOn w:val="citeChar0"/>
    <w:rsid w:val="00053744"/>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rsid w:val="00053744"/>
    <w:rPr>
      <w:rFonts w:eastAsia="Times New Roman"/>
      <w:b/>
    </w:rPr>
  </w:style>
  <w:style w:type="paragraph" w:customStyle="1" w:styleId="RepeatHeader">
    <w:name w:val="Repeat Header"/>
    <w:basedOn w:val="HeaderDebate"/>
    <w:rsid w:val="00053744"/>
    <w:pPr>
      <w:outlineLvl w:val="1"/>
    </w:pPr>
    <w:rPr>
      <w:szCs w:val="48"/>
    </w:rPr>
  </w:style>
  <w:style w:type="character" w:customStyle="1" w:styleId="sectiontitle">
    <w:name w:val="sectiontitle"/>
    <w:basedOn w:val="DefaultParagraphFont"/>
    <w:rsid w:val="00053744"/>
  </w:style>
  <w:style w:type="character" w:customStyle="1" w:styleId="sectionsubtitle">
    <w:name w:val="sectionsubtitle"/>
    <w:basedOn w:val="DefaultParagraphFont"/>
    <w:rsid w:val="00053744"/>
  </w:style>
  <w:style w:type="character" w:customStyle="1" w:styleId="copyright">
    <w:name w:val="copyright"/>
    <w:basedOn w:val="DefaultParagraphFont"/>
    <w:rsid w:val="00053744"/>
  </w:style>
  <w:style w:type="character" w:customStyle="1" w:styleId="EvidenceTag">
    <w:name w:val="Evidence Tag"/>
    <w:rsid w:val="00053744"/>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053744"/>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053744"/>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053744"/>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053744"/>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053744"/>
    <w:rPr>
      <w:rFonts w:eastAsia="Times New Roman"/>
    </w:rPr>
  </w:style>
  <w:style w:type="paragraph" w:customStyle="1" w:styleId="citationunderline">
    <w:name w:val="citation/underline"/>
    <w:autoRedefine/>
    <w:qFormat/>
    <w:rsid w:val="00053744"/>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053744"/>
  </w:style>
  <w:style w:type="character" w:customStyle="1" w:styleId="inside-head1">
    <w:name w:val="inside-head1"/>
    <w:rsid w:val="00053744"/>
    <w:rPr>
      <w:rFonts w:ascii="Arial" w:hAnsi="Arial" w:cs="Arial" w:hint="default"/>
      <w:b/>
      <w:bCs/>
      <w:color w:val="000000"/>
      <w:spacing w:val="-15"/>
      <w:sz w:val="45"/>
      <w:szCs w:val="45"/>
    </w:rPr>
  </w:style>
  <w:style w:type="character" w:customStyle="1" w:styleId="datestamp1">
    <w:name w:val="datestamp1"/>
    <w:rsid w:val="00053744"/>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053744"/>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053744"/>
  </w:style>
  <w:style w:type="paragraph" w:customStyle="1" w:styleId="links1">
    <w:name w:val="links1"/>
    <w:basedOn w:val="Normal"/>
    <w:qFormat/>
    <w:rsid w:val="00053744"/>
    <w:pPr>
      <w:spacing w:before="100" w:beforeAutospacing="1" w:after="100" w:afterAutospacing="1"/>
    </w:pPr>
    <w:rPr>
      <w:rFonts w:eastAsia="Times New Roman"/>
      <w:color w:val="FFFFFF"/>
      <w:szCs w:val="16"/>
    </w:rPr>
  </w:style>
  <w:style w:type="paragraph" w:customStyle="1" w:styleId="endtext">
    <w:name w:val="endtext"/>
    <w:basedOn w:val="Normal"/>
    <w:qFormat/>
    <w:rsid w:val="00053744"/>
    <w:pPr>
      <w:spacing w:before="100" w:beforeAutospacing="1" w:after="100" w:afterAutospacing="1"/>
      <w:ind w:left="300"/>
    </w:pPr>
    <w:rPr>
      <w:rFonts w:ascii="Arial" w:eastAsia="Times New Roman" w:hAnsi="Arial" w:cs="Arial"/>
      <w:sz w:val="20"/>
      <w:szCs w:val="20"/>
    </w:rPr>
  </w:style>
  <w:style w:type="character" w:customStyle="1" w:styleId="storyheading31">
    <w:name w:val="storyheading31"/>
    <w:rsid w:val="00053744"/>
    <w:rPr>
      <w:rFonts w:ascii="Verdana" w:hAnsi="Verdana" w:hint="default"/>
      <w:b/>
      <w:bCs/>
      <w:sz w:val="32"/>
      <w:szCs w:val="32"/>
    </w:rPr>
  </w:style>
  <w:style w:type="character" w:customStyle="1" w:styleId="storydeck31">
    <w:name w:val="storydeck31"/>
    <w:rsid w:val="00053744"/>
    <w:rPr>
      <w:rFonts w:ascii="Verdana" w:hAnsi="Verdana" w:hint="default"/>
      <w:i w:val="0"/>
      <w:iCs w:val="0"/>
      <w:sz w:val="21"/>
      <w:szCs w:val="21"/>
    </w:rPr>
  </w:style>
  <w:style w:type="character" w:customStyle="1" w:styleId="subtitle10">
    <w:name w:val="subtitle1"/>
    <w:rsid w:val="00053744"/>
    <w:rPr>
      <w:rFonts w:ascii="Verdana" w:hAnsi="Verdana" w:hint="default"/>
      <w:b w:val="0"/>
      <w:bCs w:val="0"/>
      <w:vanish w:val="0"/>
      <w:webHidden w:val="0"/>
      <w:color w:val="484848"/>
      <w:sz w:val="14"/>
      <w:szCs w:val="14"/>
      <w:specVanish w:val="0"/>
    </w:rPr>
  </w:style>
  <w:style w:type="paragraph" w:customStyle="1" w:styleId="g">
    <w:name w:val="g"/>
    <w:basedOn w:val="Normal"/>
    <w:qFormat/>
    <w:rsid w:val="00053744"/>
    <w:pPr>
      <w:spacing w:before="240" w:after="240"/>
    </w:pPr>
    <w:rPr>
      <w:rFonts w:eastAsia="Times New Roman"/>
    </w:rPr>
  </w:style>
  <w:style w:type="character" w:customStyle="1" w:styleId="clsbiolink">
    <w:name w:val="clsbiolink"/>
    <w:basedOn w:val="DefaultParagraphFont"/>
    <w:rsid w:val="00053744"/>
  </w:style>
  <w:style w:type="character" w:customStyle="1" w:styleId="clssmaller">
    <w:name w:val="clssmaller"/>
    <w:basedOn w:val="DefaultParagraphFont"/>
    <w:rsid w:val="00053744"/>
  </w:style>
  <w:style w:type="character" w:customStyle="1" w:styleId="sm1">
    <w:name w:val="sm1"/>
    <w:rsid w:val="00053744"/>
    <w:rPr>
      <w:rFonts w:ascii="Verdana" w:hAnsi="Verdana" w:hint="default"/>
      <w:i w:val="0"/>
      <w:iCs w:val="0"/>
      <w:smallCaps w:val="0"/>
      <w:color w:val="000000"/>
      <w:sz w:val="17"/>
      <w:szCs w:val="17"/>
    </w:rPr>
  </w:style>
  <w:style w:type="character" w:customStyle="1" w:styleId="noindentChar">
    <w:name w:val="noindent Char"/>
    <w:rsid w:val="00053744"/>
    <w:rPr>
      <w:rFonts w:ascii="Arial" w:hAnsi="Arial" w:cs="Arial"/>
      <w:sz w:val="24"/>
      <w:szCs w:val="24"/>
      <w:lang w:val="en-US" w:eastAsia="en-US" w:bidi="ar-SA"/>
    </w:rPr>
  </w:style>
  <w:style w:type="character" w:customStyle="1" w:styleId="SmallChar1">
    <w:name w:val="Small Char1"/>
    <w:rsid w:val="00053744"/>
    <w:rPr>
      <w:sz w:val="16"/>
      <w:szCs w:val="24"/>
      <w:lang w:val="en-US" w:eastAsia="en-US" w:bidi="ar-SA"/>
    </w:rPr>
  </w:style>
  <w:style w:type="character" w:customStyle="1" w:styleId="fullcite">
    <w:name w:val="fullcite"/>
    <w:basedOn w:val="DefaultParagraphFont"/>
    <w:rsid w:val="00053744"/>
  </w:style>
  <w:style w:type="character" w:customStyle="1" w:styleId="Style9ptThickunderline">
    <w:name w:val="Style 9 pt Thick underline"/>
    <w:rsid w:val="00053744"/>
    <w:rPr>
      <w:sz w:val="24"/>
      <w:u w:val="thick"/>
    </w:rPr>
  </w:style>
  <w:style w:type="paragraph" w:customStyle="1" w:styleId="Repeatheader0">
    <w:name w:val="Repeat header"/>
    <w:basedOn w:val="Normal"/>
    <w:autoRedefine/>
    <w:qFormat/>
    <w:rsid w:val="00053744"/>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053744"/>
    <w:rPr>
      <w:rFonts w:ascii="Times New Roman" w:eastAsia="Times New Roman" w:hAnsi="Times New Roman"/>
      <w:sz w:val="16"/>
    </w:rPr>
  </w:style>
  <w:style w:type="character" w:customStyle="1" w:styleId="CardNotUnderlinedChar">
    <w:name w:val="Card Not Underlined Char"/>
    <w:rsid w:val="00053744"/>
    <w:rPr>
      <w:sz w:val="16"/>
      <w:lang w:val="en-US" w:eastAsia="en-US" w:bidi="ar-SA"/>
    </w:rPr>
  </w:style>
  <w:style w:type="paragraph" w:customStyle="1" w:styleId="CardNotUnderlined3">
    <w:name w:val="Card Not Underlined 3"/>
    <w:basedOn w:val="CardNotUnderlined"/>
    <w:qFormat/>
    <w:rsid w:val="00053744"/>
    <w:rPr>
      <w:rFonts w:ascii="Times New Roman" w:eastAsia="Times New Roman" w:hAnsi="Times New Roman"/>
      <w:sz w:val="18"/>
    </w:rPr>
  </w:style>
  <w:style w:type="paragraph" w:customStyle="1" w:styleId="CardNotUnderlinedFinal">
    <w:name w:val="Card Not Underlined Final"/>
    <w:basedOn w:val="CardNotUnderlined3"/>
    <w:qFormat/>
    <w:rsid w:val="00053744"/>
    <w:rPr>
      <w:sz w:val="20"/>
    </w:rPr>
  </w:style>
  <w:style w:type="character" w:customStyle="1" w:styleId="CardNotUnderlinedChar1">
    <w:name w:val="Card Not Underlined Char1"/>
    <w:rsid w:val="00053744"/>
    <w:rPr>
      <w:lang w:val="en-US" w:eastAsia="en-US" w:bidi="ar-SA"/>
    </w:rPr>
  </w:style>
  <w:style w:type="character" w:customStyle="1" w:styleId="cardChar11">
    <w:name w:val="card Char1"/>
    <w:rsid w:val="00053744"/>
    <w:rPr>
      <w:szCs w:val="24"/>
      <w:lang w:val="en-US" w:eastAsia="en-US" w:bidi="ar-SA"/>
    </w:rPr>
  </w:style>
  <w:style w:type="character" w:customStyle="1" w:styleId="tagChar31">
    <w:name w:val="tag Char3"/>
    <w:rsid w:val="00053744"/>
    <w:rPr>
      <w:b/>
      <w:sz w:val="24"/>
      <w:szCs w:val="24"/>
      <w:lang w:val="en-US" w:eastAsia="en-US" w:bidi="ar-SA"/>
    </w:rPr>
  </w:style>
  <w:style w:type="character" w:customStyle="1" w:styleId="link-mailto">
    <w:name w:val="link-mailto"/>
    <w:basedOn w:val="DefaultParagraphFont"/>
    <w:rsid w:val="00053744"/>
  </w:style>
  <w:style w:type="character" w:customStyle="1" w:styleId="StyleUnderlineUnderlineChar">
    <w:name w:val="Style Underline + Underline Char"/>
    <w:rsid w:val="00053744"/>
    <w:rPr>
      <w:rFonts w:ascii="Trebuchet MS" w:hAnsi="Trebuchet MS"/>
      <w:szCs w:val="18"/>
      <w:u w:val="single"/>
      <w:lang w:val="en-US" w:eastAsia="en-US" w:bidi="ar-SA"/>
    </w:rPr>
  </w:style>
  <w:style w:type="paragraph" w:customStyle="1" w:styleId="formfld">
    <w:name w:val="formfld"/>
    <w:basedOn w:val="Normal"/>
    <w:qFormat/>
    <w:rsid w:val="00053744"/>
    <w:pPr>
      <w:spacing w:before="100" w:beforeAutospacing="1" w:after="100" w:afterAutospacing="1"/>
    </w:pPr>
    <w:rPr>
      <w:rFonts w:ascii="Arial" w:eastAsia="Arial Unicode MS" w:hAnsi="Arial" w:cs="Arial"/>
      <w:sz w:val="20"/>
      <w:szCs w:val="20"/>
    </w:rPr>
  </w:style>
  <w:style w:type="paragraph" w:customStyle="1" w:styleId="Number">
    <w:name w:val="Number"/>
    <w:basedOn w:val="Heading2"/>
    <w:rsid w:val="00053744"/>
    <w:pPr>
      <w:keepLines w:val="0"/>
      <w:pageBreakBefore w:val="0"/>
      <w:numPr>
        <w:numId w:val="8"/>
      </w:numPr>
      <w:tabs>
        <w:tab w:val="left" w:pos="144"/>
      </w:tabs>
      <w:spacing w:before="240" w:after="240"/>
      <w:jc w:val="left"/>
    </w:pPr>
    <w:rPr>
      <w:rFonts w:eastAsia="SimSun" w:cs="Arial"/>
      <w:iCs/>
      <w:sz w:val="24"/>
      <w:szCs w:val="28"/>
      <w:u w:val="none"/>
      <w:lang w:eastAsia="zh-CN"/>
    </w:rPr>
  </w:style>
  <w:style w:type="paragraph" w:customStyle="1" w:styleId="UnderlineCards">
    <w:name w:val="Underline Cards"/>
    <w:basedOn w:val="Cards"/>
    <w:link w:val="UnderlineCardsChar"/>
    <w:rsid w:val="00053744"/>
    <w:pPr>
      <w:autoSpaceDE/>
      <w:autoSpaceDN/>
      <w:adjustRightInd/>
      <w:ind w:left="288" w:right="0"/>
      <w:contextualSpacing w:val="0"/>
      <w:jc w:val="left"/>
    </w:pPr>
    <w:rPr>
      <w:rFonts w:ascii="Times New Roman" w:hAnsi="Times New Roman"/>
      <w:szCs w:val="24"/>
      <w:u w:val="thick"/>
    </w:rPr>
  </w:style>
  <w:style w:type="character" w:customStyle="1" w:styleId="UnderlineCardsChar">
    <w:name w:val="Underline Cards Char"/>
    <w:link w:val="UnderlineCards"/>
    <w:rsid w:val="00053744"/>
    <w:rPr>
      <w:rFonts w:ascii="Times New Roman" w:eastAsia="Times New Roman" w:hAnsi="Times New Roman"/>
      <w:sz w:val="20"/>
      <w:szCs w:val="24"/>
      <w:u w:val="thick"/>
    </w:rPr>
  </w:style>
  <w:style w:type="paragraph" w:customStyle="1" w:styleId="SmallCards">
    <w:name w:val="Small Cards"/>
    <w:basedOn w:val="Cards"/>
    <w:link w:val="SmallCardsChar"/>
    <w:rsid w:val="00053744"/>
    <w:pPr>
      <w:autoSpaceDE/>
      <w:autoSpaceDN/>
      <w:adjustRightInd/>
      <w:ind w:left="288" w:right="0"/>
      <w:contextualSpacing w:val="0"/>
      <w:jc w:val="left"/>
    </w:pPr>
    <w:rPr>
      <w:rFonts w:ascii="Times New Roman" w:hAnsi="Times New Roman"/>
      <w:sz w:val="14"/>
      <w:szCs w:val="24"/>
    </w:rPr>
  </w:style>
  <w:style w:type="character" w:customStyle="1" w:styleId="SmallCardsChar">
    <w:name w:val="Small Cards Char"/>
    <w:link w:val="SmallCards"/>
    <w:rsid w:val="00053744"/>
    <w:rPr>
      <w:rFonts w:ascii="Times New Roman" w:eastAsia="Times New Roman" w:hAnsi="Times New Roman"/>
      <w:sz w:val="14"/>
      <w:szCs w:val="24"/>
    </w:rPr>
  </w:style>
  <w:style w:type="paragraph" w:customStyle="1" w:styleId="ReadingCites">
    <w:name w:val="Reading Cites"/>
    <w:basedOn w:val="Normal"/>
    <w:link w:val="ReadingCitesChar"/>
    <w:rsid w:val="00053744"/>
    <w:rPr>
      <w:rFonts w:eastAsia="Times New Roman"/>
      <w:b/>
      <w:sz w:val="20"/>
      <w:szCs w:val="20"/>
    </w:rPr>
  </w:style>
  <w:style w:type="character" w:customStyle="1" w:styleId="ReadingCitesChar">
    <w:name w:val="Reading Cites Char"/>
    <w:link w:val="ReadingCites"/>
    <w:rsid w:val="00053744"/>
    <w:rPr>
      <w:rFonts w:ascii="Calibri" w:eastAsia="Times New Roman" w:hAnsi="Calibri"/>
      <w:b/>
      <w:sz w:val="20"/>
      <w:szCs w:val="20"/>
    </w:rPr>
  </w:style>
  <w:style w:type="paragraph" w:customStyle="1" w:styleId="ContentsHeading">
    <w:name w:val="Contents Heading"/>
    <w:basedOn w:val="Heading1"/>
    <w:next w:val="Normal"/>
    <w:rsid w:val="00053744"/>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ascii="Arial" w:eastAsia="Lucida Sans Unicode" w:hAnsi="Arial" w:cs="Tahoma"/>
      <w:sz w:val="24"/>
      <w:lang w:eastAsia="ar-SA"/>
    </w:rPr>
  </w:style>
  <w:style w:type="paragraph" w:customStyle="1" w:styleId="summary">
    <w:name w:val="summary"/>
    <w:basedOn w:val="Normal"/>
    <w:qFormat/>
    <w:rsid w:val="00053744"/>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rsid w:val="00053744"/>
    <w:pPr>
      <w:spacing w:before="100" w:beforeAutospacing="1" w:after="100" w:afterAutospacing="1"/>
    </w:pPr>
    <w:rPr>
      <w:rFonts w:eastAsia="Times New Roman"/>
      <w:sz w:val="20"/>
    </w:rPr>
  </w:style>
  <w:style w:type="character" w:customStyle="1" w:styleId="CharacterStyle8">
    <w:name w:val="Character Style 8"/>
    <w:rsid w:val="00053744"/>
    <w:rPr>
      <w:sz w:val="22"/>
      <w:szCs w:val="22"/>
    </w:rPr>
  </w:style>
  <w:style w:type="paragraph" w:customStyle="1" w:styleId="Style110">
    <w:name w:val="Style 11"/>
    <w:rsid w:val="00053744"/>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rsid w:val="00053744"/>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053744"/>
    <w:rPr>
      <w:rFonts w:ascii="Garamond" w:hAnsi="Garamond" w:cs="Garamond"/>
      <w:sz w:val="20"/>
      <w:szCs w:val="20"/>
    </w:rPr>
  </w:style>
  <w:style w:type="paragraph" w:customStyle="1" w:styleId="TagStyle">
    <w:name w:val="Tag Style"/>
    <w:basedOn w:val="CardStyle"/>
    <w:qFormat/>
    <w:rsid w:val="00053744"/>
    <w:pPr>
      <w:contextualSpacing w:val="0"/>
    </w:pPr>
    <w:rPr>
      <w:rFonts w:ascii="Calibri" w:hAnsi="Calibri" w:cstheme="minorBidi"/>
      <w:b/>
      <w:sz w:val="24"/>
      <w:szCs w:val="22"/>
    </w:rPr>
  </w:style>
  <w:style w:type="character" w:customStyle="1" w:styleId="CardText1CharChar">
    <w:name w:val="Card Text 1 Char Char"/>
    <w:rsid w:val="00053744"/>
    <w:rPr>
      <w:rFonts w:ascii="Arial Narrow" w:hAnsi="Arial Narrow"/>
      <w:color w:val="000000"/>
      <w:sz w:val="22"/>
      <w:szCs w:val="22"/>
      <w:u w:val="single"/>
      <w:lang w:val="en-US" w:eastAsia="en-US" w:bidi="ar-SA"/>
    </w:rPr>
  </w:style>
  <w:style w:type="character" w:customStyle="1" w:styleId="CardText1Char1">
    <w:name w:val="Card Text 1 Char1"/>
    <w:rsid w:val="00053744"/>
    <w:rPr>
      <w:rFonts w:ascii="Arial Narrow" w:hAnsi="Arial Narrow"/>
      <w:color w:val="000000"/>
      <w:sz w:val="22"/>
      <w:szCs w:val="22"/>
      <w:u w:val="single"/>
      <w:lang w:val="en-US" w:eastAsia="en-US" w:bidi="ar-SA"/>
    </w:rPr>
  </w:style>
  <w:style w:type="character" w:customStyle="1" w:styleId="CharacterStyle2">
    <w:name w:val="Character Style 2"/>
    <w:rsid w:val="00053744"/>
    <w:rPr>
      <w:sz w:val="24"/>
      <w:szCs w:val="24"/>
      <w:u w:val="single"/>
    </w:rPr>
  </w:style>
  <w:style w:type="paragraph" w:customStyle="1" w:styleId="Style70">
    <w:name w:val="Style 7"/>
    <w:qFormat/>
    <w:rsid w:val="00053744"/>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rsid w:val="00053744"/>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053744"/>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053744"/>
  </w:style>
  <w:style w:type="paragraph" w:customStyle="1" w:styleId="Header1">
    <w:name w:val="Header1"/>
    <w:basedOn w:val="Heading1"/>
    <w:next w:val="Heading1"/>
    <w:qFormat/>
    <w:rsid w:val="00053744"/>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053744"/>
    <w:rPr>
      <w:b/>
      <w:bCs/>
      <w:color w:val="695B54"/>
    </w:rPr>
  </w:style>
  <w:style w:type="paragraph" w:customStyle="1" w:styleId="Heading11">
    <w:name w:val="Heading 11"/>
    <w:basedOn w:val="Normal"/>
    <w:next w:val="Normal"/>
    <w:rsid w:val="00053744"/>
    <w:pPr>
      <w:keepNext/>
      <w:widowControl w:val="0"/>
      <w:suppressAutoHyphens/>
      <w:jc w:val="center"/>
    </w:pPr>
    <w:rPr>
      <w:rFonts w:eastAsia="Tahoma"/>
      <w:b/>
      <w:sz w:val="48"/>
      <w:szCs w:val="32"/>
      <w:u w:val="single"/>
    </w:rPr>
  </w:style>
  <w:style w:type="paragraph" w:customStyle="1" w:styleId="TextHeading">
    <w:name w:val="Text Heading"/>
    <w:basedOn w:val="Heading3"/>
    <w:rsid w:val="00053744"/>
    <w:pPr>
      <w:keepLines w:val="0"/>
      <w:pageBreakBefore w:val="0"/>
      <w:spacing w:before="0"/>
      <w:jc w:val="left"/>
    </w:pPr>
    <w:rPr>
      <w:rFonts w:eastAsia="Times New Roman" w:cs="Arial"/>
      <w:sz w:val="22"/>
      <w:szCs w:val="26"/>
    </w:rPr>
  </w:style>
  <w:style w:type="character" w:customStyle="1" w:styleId="TextHeadingChar">
    <w:name w:val="Text Heading Char"/>
    <w:rsid w:val="00053744"/>
    <w:rPr>
      <w:rFonts w:cs="Arial"/>
      <w:b/>
      <w:bCs/>
      <w:sz w:val="22"/>
      <w:szCs w:val="26"/>
      <w:u w:val="single"/>
      <w:lang w:val="en-US" w:eastAsia="en-US" w:bidi="ar-SA"/>
    </w:rPr>
  </w:style>
  <w:style w:type="character" w:customStyle="1" w:styleId="FootnoteCharacters">
    <w:name w:val="Footnote Characters"/>
    <w:rsid w:val="00053744"/>
    <w:rPr>
      <w:vertAlign w:val="superscript"/>
    </w:rPr>
  </w:style>
  <w:style w:type="paragraph" w:customStyle="1" w:styleId="StyleHeading1BlockTitleHeading1Char1ALEXHeadingBrief-He2">
    <w:name w:val="Style Heading 1Block TitleHeading 1 Char1ALEXHeadingBrief - He...2"/>
    <w:basedOn w:val="Heading1"/>
    <w:autoRedefine/>
    <w:rsid w:val="00053744"/>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rsid w:val="00053744"/>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character" w:customStyle="1" w:styleId="CitationCharChar">
    <w:name w:val="Citation Char Char"/>
    <w:rsid w:val="00053744"/>
    <w:rPr>
      <w:rFonts w:ascii="Garamond" w:hAnsi="Garamond"/>
      <w:szCs w:val="26"/>
      <w:lang w:val="en-US" w:eastAsia="en-US" w:bidi="ar-SA"/>
    </w:rPr>
  </w:style>
  <w:style w:type="paragraph" w:customStyle="1" w:styleId="TOC">
    <w:name w:val="TOC"/>
    <w:basedOn w:val="Heading1"/>
    <w:autoRedefine/>
    <w:qFormat/>
    <w:rsid w:val="00053744"/>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rsid w:val="00053744"/>
    <w:rPr>
      <w:rFonts w:ascii="Arial" w:eastAsia="Times New Roman" w:hAnsi="Arial"/>
      <w:smallCaps/>
    </w:rPr>
  </w:style>
  <w:style w:type="paragraph" w:customStyle="1" w:styleId="DebateBody">
    <w:name w:val="Debate Body"/>
    <w:basedOn w:val="Normal"/>
    <w:qFormat/>
    <w:rsid w:val="00053744"/>
    <w:rPr>
      <w:rFonts w:ascii="Cambria" w:eastAsia="Cambria" w:hAnsi="Cambria"/>
      <w:b/>
      <w:caps/>
    </w:rPr>
  </w:style>
  <w:style w:type="paragraph" w:customStyle="1" w:styleId="StyleDebateBodyBefore12pt">
    <w:name w:val="Style Debate Body + Before:  12 pt"/>
    <w:basedOn w:val="Normal"/>
    <w:next w:val="Normal"/>
    <w:rsid w:val="00053744"/>
    <w:pPr>
      <w:spacing w:before="240"/>
    </w:pPr>
    <w:rPr>
      <w:rFonts w:eastAsia="Times New Roman"/>
      <w:bCs/>
      <w:sz w:val="20"/>
      <w:szCs w:val="20"/>
    </w:rPr>
  </w:style>
  <w:style w:type="paragraph" w:customStyle="1" w:styleId="StyleDebateBodyBefore12pt1">
    <w:name w:val="Style Debate Body + Before:  12 pt1"/>
    <w:basedOn w:val="Normal"/>
    <w:rsid w:val="00053744"/>
    <w:pPr>
      <w:spacing w:before="240"/>
    </w:pPr>
    <w:rPr>
      <w:rFonts w:eastAsia="Times New Roman"/>
      <w:bCs/>
      <w:sz w:val="20"/>
      <w:szCs w:val="20"/>
    </w:rPr>
  </w:style>
  <w:style w:type="character" w:customStyle="1" w:styleId="10ptnotbold">
    <w:name w:val="10ptnotbold"/>
    <w:rsid w:val="00053744"/>
    <w:rPr>
      <w:sz w:val="20"/>
    </w:rPr>
  </w:style>
  <w:style w:type="paragraph" w:customStyle="1" w:styleId="PageNumber11">
    <w:name w:val="Page Number11"/>
    <w:basedOn w:val="Normal"/>
    <w:next w:val="Normal"/>
    <w:rsid w:val="00053744"/>
    <w:rPr>
      <w:rFonts w:eastAsia="Times New Roman"/>
      <w:sz w:val="20"/>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053744"/>
    <w:rPr>
      <w:rFonts w:eastAsia="SimSun" w:cs="Arial"/>
      <w:b/>
      <w:bCs/>
      <w:iCs/>
      <w:sz w:val="24"/>
      <w:szCs w:val="28"/>
      <w:lang w:val="en-US" w:eastAsia="zh-CN" w:bidi="ar-SA"/>
    </w:rPr>
  </w:style>
  <w:style w:type="character" w:customStyle="1" w:styleId="Char31">
    <w:name w:val="Char31"/>
    <w:rsid w:val="00053744"/>
    <w:rPr>
      <w:rFonts w:cs="Arial"/>
      <w:bCs/>
      <w:u w:val="thick"/>
      <w:lang w:val="en-US" w:eastAsia="en-US" w:bidi="ar-SA"/>
    </w:rPr>
  </w:style>
  <w:style w:type="paragraph" w:customStyle="1" w:styleId="Header11">
    <w:name w:val="Header11"/>
    <w:rsid w:val="00053744"/>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rsid w:val="00053744"/>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rsid w:val="00053744"/>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rsid w:val="00053744"/>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053744"/>
    <w:pPr>
      <w:spacing w:before="120"/>
    </w:pPr>
    <w:rPr>
      <w:rFonts w:eastAsia="Times New Roman"/>
      <w:sz w:val="20"/>
    </w:rPr>
  </w:style>
  <w:style w:type="character" w:customStyle="1" w:styleId="underliningChar0">
    <w:name w:val="underlining Char"/>
    <w:rsid w:val="00053744"/>
    <w:rPr>
      <w:b/>
      <w:szCs w:val="24"/>
      <w:u w:val="single"/>
      <w:lang w:val="en-US" w:eastAsia="en-US" w:bidi="ar-SA"/>
    </w:rPr>
  </w:style>
  <w:style w:type="character" w:customStyle="1" w:styleId="notreadChar">
    <w:name w:val="not read Char"/>
    <w:rsid w:val="00053744"/>
    <w:rPr>
      <w:sz w:val="18"/>
      <w:szCs w:val="24"/>
      <w:lang w:val="en-US" w:eastAsia="en-US" w:bidi="ar-SA"/>
    </w:rPr>
  </w:style>
  <w:style w:type="paragraph" w:customStyle="1" w:styleId="StyleStrong10ptNotBold">
    <w:name w:val="Style Strong + 10 pt Not Bold"/>
    <w:basedOn w:val="Normal"/>
    <w:autoRedefine/>
    <w:rsid w:val="00053744"/>
    <w:pPr>
      <w:ind w:left="720" w:hanging="360"/>
    </w:pPr>
    <w:rPr>
      <w:rFonts w:eastAsia="Times New Roman"/>
      <w:sz w:val="26"/>
      <w:szCs w:val="26"/>
    </w:rPr>
  </w:style>
  <w:style w:type="paragraph" w:customStyle="1" w:styleId="times">
    <w:name w:val="times"/>
    <w:basedOn w:val="Normal"/>
    <w:qFormat/>
    <w:rsid w:val="00053744"/>
    <w:pPr>
      <w:spacing w:before="100" w:beforeAutospacing="1" w:after="100" w:afterAutospacing="1"/>
    </w:pPr>
    <w:rPr>
      <w:rFonts w:eastAsia="Times New Roman"/>
      <w:sz w:val="20"/>
    </w:rPr>
  </w:style>
  <w:style w:type="character" w:customStyle="1" w:styleId="prbodytext1">
    <w:name w:val="pr_bodytext1"/>
    <w:rsid w:val="00053744"/>
    <w:rPr>
      <w:rFonts w:ascii="Arial" w:hAnsi="Arial" w:cs="Arial" w:hint="default"/>
      <w:sz w:val="20"/>
      <w:szCs w:val="20"/>
    </w:rPr>
  </w:style>
  <w:style w:type="character" w:customStyle="1" w:styleId="smallCharChar">
    <w:name w:val="small Char Char"/>
    <w:rsid w:val="00053744"/>
    <w:rPr>
      <w:rFonts w:ascii="Times New Roman" w:eastAsia="Times New Roman" w:hAnsi="Times New Roman" w:cs="Times New Roman"/>
      <w:sz w:val="12"/>
      <w:szCs w:val="16"/>
    </w:rPr>
  </w:style>
  <w:style w:type="character" w:customStyle="1" w:styleId="Undlerine">
    <w:name w:val="Undlerine"/>
    <w:qFormat/>
    <w:rsid w:val="00053744"/>
    <w:rPr>
      <w:rFonts w:ascii="Times New Roman" w:hAnsi="Times New Roman"/>
      <w:w w:val="110"/>
      <w:sz w:val="20"/>
      <w:szCs w:val="20"/>
      <w:u w:val="single"/>
      <w:bdr w:val="none" w:sz="0" w:space="0" w:color="auto"/>
      <w:lang w:bidi="he-IL"/>
    </w:rPr>
  </w:style>
  <w:style w:type="character" w:customStyle="1" w:styleId="Aunderline1">
    <w:name w:val="Aunderline"/>
    <w:qFormat/>
    <w:rsid w:val="00053744"/>
    <w:rPr>
      <w:rFonts w:ascii="Times New Roman" w:hAnsi="Times New Roman"/>
      <w:sz w:val="20"/>
      <w:u w:val="single"/>
    </w:rPr>
  </w:style>
  <w:style w:type="paragraph" w:customStyle="1" w:styleId="NormalUnderline0">
    <w:name w:val="Normal + Underline"/>
    <w:basedOn w:val="Normal"/>
    <w:link w:val="NormalUnderlineChar0"/>
    <w:rsid w:val="00053744"/>
    <w:pPr>
      <w:ind w:left="720"/>
    </w:pPr>
    <w:rPr>
      <w:rFonts w:eastAsia="Times New Roman"/>
      <w:b/>
      <w:sz w:val="20"/>
      <w:u w:val="single"/>
      <w:lang w:val="x-none" w:eastAsia="x-none"/>
    </w:rPr>
  </w:style>
  <w:style w:type="character" w:customStyle="1" w:styleId="NormalUnderlineChar0">
    <w:name w:val="Normal + Underline Char"/>
    <w:link w:val="NormalUnderline0"/>
    <w:rsid w:val="00053744"/>
    <w:rPr>
      <w:rFonts w:ascii="Calibri" w:eastAsia="Times New Roman" w:hAnsi="Calibri"/>
      <w:b/>
      <w:sz w:val="20"/>
      <w:u w:val="single"/>
      <w:lang w:val="x-none" w:eastAsia="x-none"/>
    </w:rPr>
  </w:style>
  <w:style w:type="character" w:customStyle="1" w:styleId="Boxes">
    <w:name w:val="Boxes"/>
    <w:qFormat/>
    <w:rsid w:val="00053744"/>
    <w:rPr>
      <w:rFonts w:ascii="Times New Roman" w:hAnsi="Times New Roman"/>
      <w:sz w:val="20"/>
      <w:u w:val="single"/>
      <w:bdr w:val="single" w:sz="4" w:space="0" w:color="auto"/>
    </w:rPr>
  </w:style>
  <w:style w:type="character" w:customStyle="1" w:styleId="tim">
    <w:name w:val="tim"/>
    <w:qFormat/>
    <w:rsid w:val="00053744"/>
    <w:rPr>
      <w:rFonts w:ascii="Times New Roman" w:hAnsi="Times New Roman"/>
      <w:sz w:val="20"/>
      <w:u w:val="single"/>
    </w:rPr>
  </w:style>
  <w:style w:type="character" w:customStyle="1" w:styleId="hl">
    <w:name w:val="hl"/>
    <w:basedOn w:val="DefaultParagraphFont"/>
    <w:rsid w:val="00053744"/>
  </w:style>
  <w:style w:type="character" w:customStyle="1" w:styleId="clock1">
    <w:name w:val="clock1"/>
    <w:rsid w:val="00053744"/>
    <w:rPr>
      <w:color w:val="B51B1B"/>
    </w:rPr>
  </w:style>
  <w:style w:type="character" w:customStyle="1" w:styleId="smallChar10">
    <w:name w:val="small Char1"/>
    <w:rsid w:val="00053744"/>
    <w:rPr>
      <w:sz w:val="12"/>
      <w:szCs w:val="16"/>
      <w:lang w:val="en-US" w:eastAsia="en-US" w:bidi="ar-SA"/>
    </w:rPr>
  </w:style>
  <w:style w:type="character" w:customStyle="1" w:styleId="SmallCardsCharChar">
    <w:name w:val="Small Cards Char Char"/>
    <w:rsid w:val="00053744"/>
    <w:rPr>
      <w:sz w:val="14"/>
      <w:szCs w:val="24"/>
      <w:lang w:val="en-US" w:eastAsia="en-US" w:bidi="ar-SA"/>
    </w:rPr>
  </w:style>
  <w:style w:type="paragraph" w:customStyle="1" w:styleId="NormalCards">
    <w:name w:val="Normal Cards"/>
    <w:basedOn w:val="Normal"/>
    <w:rsid w:val="00053744"/>
    <w:pPr>
      <w:ind w:left="288"/>
    </w:pPr>
    <w:rPr>
      <w:rFonts w:eastAsia="Times New Roman"/>
      <w:sz w:val="20"/>
    </w:rPr>
  </w:style>
  <w:style w:type="character" w:customStyle="1" w:styleId="iniciales">
    <w:name w:val="iniciales"/>
    <w:basedOn w:val="DefaultParagraphFont"/>
    <w:rsid w:val="00053744"/>
  </w:style>
  <w:style w:type="character" w:customStyle="1" w:styleId="Style10ptBoldUnderline">
    <w:name w:val="Style 10 pt Bold Underline"/>
    <w:rsid w:val="00053744"/>
    <w:rPr>
      <w:b/>
      <w:bCs/>
      <w:sz w:val="20"/>
      <w:u w:val="single"/>
    </w:rPr>
  </w:style>
  <w:style w:type="paragraph" w:customStyle="1" w:styleId="outdent">
    <w:name w:val="outdent"/>
    <w:basedOn w:val="Normal"/>
    <w:rsid w:val="00053744"/>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rsid w:val="00053744"/>
    <w:pPr>
      <w:spacing w:before="100" w:beforeAutospacing="1" w:after="100" w:afterAutospacing="1"/>
    </w:pPr>
    <w:rPr>
      <w:rFonts w:eastAsia="Times New Roman"/>
    </w:rPr>
  </w:style>
  <w:style w:type="paragraph" w:customStyle="1" w:styleId="separator">
    <w:name w:val="separator"/>
    <w:basedOn w:val="Normal"/>
    <w:rsid w:val="00053744"/>
    <w:pPr>
      <w:spacing w:before="100" w:beforeAutospacing="1" w:after="100" w:afterAutospacing="1"/>
    </w:pPr>
    <w:rPr>
      <w:rFonts w:eastAsia="Times New Roman"/>
    </w:rPr>
  </w:style>
  <w:style w:type="paragraph" w:customStyle="1" w:styleId="bulletfollow">
    <w:name w:val="bulletfollow"/>
    <w:basedOn w:val="Normal"/>
    <w:rsid w:val="00053744"/>
    <w:pPr>
      <w:spacing w:before="100" w:beforeAutospacing="1" w:after="100" w:afterAutospacing="1"/>
    </w:pPr>
    <w:rPr>
      <w:rFonts w:eastAsia="Times New Roman"/>
    </w:rPr>
  </w:style>
  <w:style w:type="paragraph" w:customStyle="1" w:styleId="bulleted">
    <w:name w:val="bulleted"/>
    <w:basedOn w:val="Normal"/>
    <w:rsid w:val="00053744"/>
    <w:pPr>
      <w:spacing w:before="100" w:beforeAutospacing="1" w:after="100" w:afterAutospacing="1"/>
    </w:pPr>
    <w:rPr>
      <w:rFonts w:eastAsia="Times New Roman"/>
    </w:rPr>
  </w:style>
  <w:style w:type="character" w:customStyle="1" w:styleId="spelle">
    <w:name w:val="spelle"/>
    <w:basedOn w:val="DefaultParagraphFont"/>
    <w:rsid w:val="00053744"/>
  </w:style>
  <w:style w:type="character" w:customStyle="1" w:styleId="grame">
    <w:name w:val="grame"/>
    <w:basedOn w:val="DefaultParagraphFont"/>
    <w:rsid w:val="00053744"/>
  </w:style>
  <w:style w:type="paragraph" w:customStyle="1" w:styleId="Strikethrough0">
    <w:name w:val="Strikethrough"/>
    <w:next w:val="Normal"/>
    <w:link w:val="StrikethroughChar"/>
    <w:qFormat/>
    <w:rsid w:val="00053744"/>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053744"/>
    <w:rPr>
      <w:rFonts w:ascii="Times New Roman" w:eastAsia="Times New Roman" w:hAnsi="Times New Roman" w:cs="Times New Roman"/>
      <w:strike/>
      <w:sz w:val="20"/>
      <w:szCs w:val="20"/>
    </w:rPr>
  </w:style>
  <w:style w:type="character" w:customStyle="1" w:styleId="UnderlineCardsCharChar">
    <w:name w:val="Underline Cards Char Char"/>
    <w:rsid w:val="00053744"/>
    <w:rPr>
      <w:rFonts w:eastAsia="SimSun"/>
      <w:szCs w:val="24"/>
      <w:u w:val="thick"/>
      <w:lang w:val="en-US" w:eastAsia="en-US" w:bidi="ar-SA"/>
    </w:rPr>
  </w:style>
  <w:style w:type="character" w:customStyle="1" w:styleId="head">
    <w:name w:val="head"/>
    <w:basedOn w:val="DefaultParagraphFont"/>
    <w:rsid w:val="00053744"/>
  </w:style>
  <w:style w:type="paragraph" w:customStyle="1" w:styleId="authorgroup">
    <w:name w:val="authorgroup"/>
    <w:basedOn w:val="Normal"/>
    <w:rsid w:val="00053744"/>
    <w:pPr>
      <w:spacing w:before="100" w:beforeAutospacing="1" w:after="100" w:afterAutospacing="1"/>
    </w:pPr>
    <w:rPr>
      <w:rFonts w:eastAsia="Calibri"/>
    </w:rPr>
  </w:style>
  <w:style w:type="paragraph" w:customStyle="1" w:styleId="affiliation1">
    <w:name w:val="affiliation1"/>
    <w:basedOn w:val="Normal"/>
    <w:rsid w:val="00053744"/>
    <w:pPr>
      <w:spacing w:before="100" w:beforeAutospacing="1" w:after="100" w:afterAutospacing="1"/>
    </w:pPr>
    <w:rPr>
      <w:rFonts w:eastAsia="Calibri"/>
    </w:rPr>
  </w:style>
  <w:style w:type="paragraph" w:customStyle="1" w:styleId="norm">
    <w:name w:val="norm"/>
    <w:basedOn w:val="Normal"/>
    <w:rsid w:val="00053744"/>
    <w:pPr>
      <w:spacing w:before="100" w:beforeAutospacing="1" w:after="100" w:afterAutospacing="1"/>
    </w:pPr>
    <w:rPr>
      <w:rFonts w:eastAsia="Calibri"/>
    </w:rPr>
  </w:style>
  <w:style w:type="character" w:customStyle="1" w:styleId="hidden">
    <w:name w:val="hidden"/>
    <w:basedOn w:val="DefaultParagraphFont"/>
    <w:rsid w:val="00053744"/>
  </w:style>
  <w:style w:type="character" w:customStyle="1" w:styleId="smallcapitals">
    <w:name w:val="smallcapitals"/>
    <w:basedOn w:val="DefaultParagraphFont"/>
    <w:rsid w:val="00053744"/>
  </w:style>
  <w:style w:type="character" w:customStyle="1" w:styleId="number0">
    <w:name w:val="number"/>
    <w:basedOn w:val="DefaultParagraphFont"/>
    <w:rsid w:val="00053744"/>
  </w:style>
  <w:style w:type="character" w:customStyle="1" w:styleId="swauthor">
    <w:name w:val="sw_author"/>
    <w:rsid w:val="00053744"/>
  </w:style>
  <w:style w:type="character" w:customStyle="1" w:styleId="articlebody1">
    <w:name w:val="articlebody1"/>
    <w:rsid w:val="00053744"/>
  </w:style>
  <w:style w:type="character" w:customStyle="1" w:styleId="small1">
    <w:name w:val="small1"/>
    <w:rsid w:val="00053744"/>
  </w:style>
  <w:style w:type="character" w:customStyle="1" w:styleId="ShrinkText">
    <w:name w:val="Shrink Text"/>
    <w:rsid w:val="00053744"/>
    <w:rPr>
      <w:sz w:val="16"/>
    </w:rPr>
  </w:style>
  <w:style w:type="paragraph" w:customStyle="1" w:styleId="AuthorDate1">
    <w:name w:val="Author/Date"/>
    <w:basedOn w:val="Normal"/>
    <w:link w:val="AuthorDateChar1"/>
    <w:qFormat/>
    <w:rsid w:val="00053744"/>
    <w:rPr>
      <w:rFonts w:eastAsia="Times New Roman"/>
      <w:b/>
      <w:szCs w:val="24"/>
      <w:u w:val="single"/>
    </w:rPr>
  </w:style>
  <w:style w:type="character" w:customStyle="1" w:styleId="AuthorDateChar1">
    <w:name w:val="Author/Date Char1"/>
    <w:link w:val="AuthorDate1"/>
    <w:rsid w:val="00053744"/>
    <w:rPr>
      <w:rFonts w:ascii="Calibri" w:eastAsia="Times New Roman" w:hAnsi="Calibri"/>
      <w:b/>
      <w:szCs w:val="24"/>
      <w:u w:val="single"/>
    </w:rPr>
  </w:style>
  <w:style w:type="character" w:customStyle="1" w:styleId="Shortcite">
    <w:name w:val="Shortcite"/>
    <w:basedOn w:val="DefaultParagraphFont"/>
    <w:rsid w:val="00053744"/>
    <w:rPr>
      <w:rFonts w:ascii="Times New Roman" w:hAnsi="Times New Roman"/>
      <w:b/>
      <w:bCs/>
      <w:sz w:val="20"/>
    </w:rPr>
  </w:style>
  <w:style w:type="character" w:customStyle="1" w:styleId="Longcite">
    <w:name w:val="Longcite"/>
    <w:basedOn w:val="DefaultParagraphFont"/>
    <w:rsid w:val="00053744"/>
    <w:rPr>
      <w:sz w:val="16"/>
    </w:rPr>
  </w:style>
  <w:style w:type="paragraph" w:customStyle="1" w:styleId="analytic1">
    <w:name w:val="analytic"/>
    <w:basedOn w:val="Normal"/>
    <w:link w:val="analyticChar1"/>
    <w:uiPriority w:val="4"/>
    <w:qFormat/>
    <w:rsid w:val="00053744"/>
    <w:pPr>
      <w:spacing w:before="120"/>
    </w:pPr>
    <w:rPr>
      <w:rFonts w:ascii="Arial" w:hAnsi="Arial"/>
      <w:b/>
      <w:sz w:val="20"/>
    </w:rPr>
  </w:style>
  <w:style w:type="character" w:customStyle="1" w:styleId="analyticChar1">
    <w:name w:val="analytic Char"/>
    <w:basedOn w:val="DefaultParagraphFont"/>
    <w:link w:val="analytic1"/>
    <w:uiPriority w:val="4"/>
    <w:rsid w:val="00053744"/>
    <w:rPr>
      <w:rFonts w:ascii="Arial" w:hAnsi="Arial"/>
      <w:b/>
      <w:sz w:val="20"/>
    </w:rPr>
  </w:style>
  <w:style w:type="character" w:customStyle="1" w:styleId="Heading3CharCharCharChar">
    <w:name w:val="Heading 3 Char Char Char Char"/>
    <w:rsid w:val="00053744"/>
    <w:rPr>
      <w:rFonts w:cs="Arial"/>
      <w:b/>
      <w:bCs/>
      <w:szCs w:val="26"/>
      <w:lang w:val="en-US" w:eastAsia="en-US" w:bidi="ar-SA"/>
    </w:rPr>
  </w:style>
  <w:style w:type="character" w:customStyle="1" w:styleId="Normal30">
    <w:name w:val="Normal3"/>
    <w:basedOn w:val="DefaultParagraphFont"/>
    <w:rsid w:val="00053744"/>
  </w:style>
  <w:style w:type="paragraph" w:customStyle="1" w:styleId="PageNumber8">
    <w:name w:val="Page Number8"/>
    <w:basedOn w:val="Normal"/>
    <w:next w:val="Normal"/>
    <w:qFormat/>
    <w:rsid w:val="00053744"/>
    <w:rPr>
      <w:rFonts w:eastAsia="Times New Roman"/>
      <w:sz w:val="20"/>
      <w:szCs w:val="24"/>
    </w:rPr>
  </w:style>
  <w:style w:type="paragraph" w:customStyle="1" w:styleId="Header2">
    <w:name w:val="Header2"/>
    <w:basedOn w:val="Heading1"/>
    <w:next w:val="Heading1"/>
    <w:link w:val="Header2Char"/>
    <w:qFormat/>
    <w:rsid w:val="00053744"/>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rsid w:val="00053744"/>
    <w:pPr>
      <w:keepNext/>
      <w:widowControl w:val="0"/>
      <w:suppressAutoHyphens/>
      <w:jc w:val="center"/>
    </w:pPr>
    <w:rPr>
      <w:rFonts w:eastAsia="Tahoma"/>
      <w:b/>
      <w:sz w:val="48"/>
      <w:szCs w:val="32"/>
      <w:u w:val="single"/>
    </w:rPr>
  </w:style>
  <w:style w:type="character" w:customStyle="1" w:styleId="NoterefInText">
    <w:name w:val="_NoterefInText"/>
    <w:uiPriority w:val="99"/>
    <w:rsid w:val="00053744"/>
    <w:rPr>
      <w:rFonts w:cs="New Baskerville"/>
      <w:color w:val="000000"/>
    </w:rPr>
  </w:style>
  <w:style w:type="character" w:customStyle="1" w:styleId="postauthor">
    <w:name w:val="postauthor"/>
    <w:basedOn w:val="DefaultParagraphFont"/>
    <w:rsid w:val="00053744"/>
  </w:style>
  <w:style w:type="paragraph" w:customStyle="1" w:styleId="notes-source-hasnotes">
    <w:name w:val="notes-source-hasnotes"/>
    <w:basedOn w:val="Normal"/>
    <w:rsid w:val="00053744"/>
    <w:pPr>
      <w:spacing w:before="100" w:beforeAutospacing="1" w:after="100" w:afterAutospacing="1"/>
    </w:pPr>
    <w:rPr>
      <w:rFonts w:ascii="Times" w:hAnsi="Times"/>
      <w:sz w:val="20"/>
      <w:szCs w:val="20"/>
    </w:rPr>
  </w:style>
  <w:style w:type="character" w:customStyle="1" w:styleId="span">
    <w:name w:val="span"/>
    <w:basedOn w:val="DefaultParagraphFont"/>
    <w:rsid w:val="00053744"/>
  </w:style>
  <w:style w:type="character" w:customStyle="1" w:styleId="maintitle">
    <w:name w:val="maintitle"/>
    <w:basedOn w:val="DefaultParagraphFont"/>
    <w:rsid w:val="00053744"/>
  </w:style>
  <w:style w:type="character" w:customStyle="1" w:styleId="thirdparty-logo">
    <w:name w:val="thirdparty-logo"/>
    <w:basedOn w:val="DefaultParagraphFont"/>
    <w:rsid w:val="00053744"/>
  </w:style>
  <w:style w:type="character" w:customStyle="1" w:styleId="updated">
    <w:name w:val="updated"/>
    <w:basedOn w:val="DefaultParagraphFont"/>
    <w:rsid w:val="00053744"/>
  </w:style>
  <w:style w:type="paragraph" w:customStyle="1" w:styleId="articlemeta">
    <w:name w:val="articlemeta"/>
    <w:basedOn w:val="Normal"/>
    <w:rsid w:val="00053744"/>
    <w:pPr>
      <w:spacing w:before="100" w:beforeAutospacing="1" w:after="100" w:afterAutospacing="1"/>
    </w:pPr>
    <w:rPr>
      <w:rFonts w:ascii="Times" w:hAnsi="Times"/>
      <w:sz w:val="20"/>
      <w:szCs w:val="20"/>
    </w:rPr>
  </w:style>
  <w:style w:type="character" w:customStyle="1" w:styleId="vcard">
    <w:name w:val="vcard"/>
    <w:basedOn w:val="DefaultParagraphFont"/>
    <w:rsid w:val="00053744"/>
  </w:style>
  <w:style w:type="character" w:customStyle="1" w:styleId="dateline">
    <w:name w:val="dateline"/>
    <w:basedOn w:val="DefaultParagraphFont"/>
    <w:rsid w:val="00053744"/>
  </w:style>
  <w:style w:type="character" w:customStyle="1" w:styleId="print-footnote">
    <w:name w:val="print-footnote"/>
    <w:basedOn w:val="DefaultParagraphFont"/>
    <w:rsid w:val="00053744"/>
  </w:style>
  <w:style w:type="character" w:customStyle="1" w:styleId="datestring">
    <w:name w:val="datestring"/>
    <w:basedOn w:val="DefaultParagraphFont"/>
    <w:rsid w:val="00053744"/>
  </w:style>
  <w:style w:type="paragraph" w:customStyle="1" w:styleId="left">
    <w:name w:val="left"/>
    <w:basedOn w:val="Normal"/>
    <w:rsid w:val="00053744"/>
    <w:pPr>
      <w:spacing w:before="100" w:beforeAutospacing="1" w:after="100" w:afterAutospacing="1"/>
    </w:pPr>
    <w:rPr>
      <w:rFonts w:ascii="Times" w:hAnsi="Times"/>
      <w:sz w:val="20"/>
      <w:szCs w:val="20"/>
    </w:rPr>
  </w:style>
  <w:style w:type="paragraph" w:customStyle="1" w:styleId="right">
    <w:name w:val="right"/>
    <w:basedOn w:val="Normal"/>
    <w:rsid w:val="00053744"/>
    <w:pPr>
      <w:spacing w:before="100" w:beforeAutospacing="1" w:after="100" w:afterAutospacing="1"/>
    </w:pPr>
    <w:rPr>
      <w:rFonts w:ascii="Times" w:hAnsi="Times"/>
      <w:sz w:val="20"/>
      <w:szCs w:val="20"/>
    </w:rPr>
  </w:style>
  <w:style w:type="character" w:customStyle="1" w:styleId="gptad">
    <w:name w:val="gptad"/>
    <w:basedOn w:val="DefaultParagraphFont"/>
    <w:rsid w:val="00053744"/>
  </w:style>
  <w:style w:type="paragraph" w:customStyle="1" w:styleId="creditpostedmodified">
    <w:name w:val="credit_posted_modified"/>
    <w:basedOn w:val="Normal"/>
    <w:rsid w:val="00053744"/>
    <w:pPr>
      <w:spacing w:before="100" w:beforeAutospacing="1" w:after="100" w:afterAutospacing="1"/>
    </w:pPr>
    <w:rPr>
      <w:rFonts w:ascii="Times" w:hAnsi="Times"/>
      <w:sz w:val="20"/>
      <w:szCs w:val="20"/>
    </w:rPr>
  </w:style>
  <w:style w:type="character" w:customStyle="1" w:styleId="creditline">
    <w:name w:val="creditline"/>
    <w:basedOn w:val="DefaultParagraphFont"/>
    <w:rsid w:val="00053744"/>
  </w:style>
  <w:style w:type="character" w:customStyle="1" w:styleId="grd">
    <w:name w:val="grd"/>
    <w:basedOn w:val="DefaultParagraphFont"/>
    <w:rsid w:val="00053744"/>
  </w:style>
  <w:style w:type="paragraph" w:customStyle="1" w:styleId="hs-text-container">
    <w:name w:val="hs-text-container"/>
    <w:basedOn w:val="Normal"/>
    <w:rsid w:val="00053744"/>
    <w:pPr>
      <w:spacing w:before="100" w:beforeAutospacing="1" w:after="100" w:afterAutospacing="1"/>
    </w:pPr>
    <w:rPr>
      <w:rFonts w:ascii="Times" w:hAnsi="Times"/>
      <w:sz w:val="20"/>
      <w:szCs w:val="20"/>
    </w:rPr>
  </w:style>
  <w:style w:type="character" w:customStyle="1" w:styleId="created">
    <w:name w:val="created"/>
    <w:basedOn w:val="DefaultParagraphFont"/>
    <w:rsid w:val="00053744"/>
  </w:style>
  <w:style w:type="character" w:customStyle="1" w:styleId="changed">
    <w:name w:val="changed"/>
    <w:basedOn w:val="DefaultParagraphFont"/>
    <w:rsid w:val="00053744"/>
  </w:style>
  <w:style w:type="character" w:customStyle="1" w:styleId="article-author-name">
    <w:name w:val="article-author-name"/>
    <w:basedOn w:val="DefaultParagraphFont"/>
    <w:rsid w:val="00053744"/>
  </w:style>
  <w:style w:type="character" w:customStyle="1" w:styleId="bioexcerpt">
    <w:name w:val="bio_excerpt"/>
    <w:basedOn w:val="DefaultParagraphFont"/>
    <w:rsid w:val="00053744"/>
  </w:style>
  <w:style w:type="character" w:customStyle="1" w:styleId="commentcount">
    <w:name w:val="comment_count"/>
    <w:basedOn w:val="DefaultParagraphFont"/>
    <w:rsid w:val="00053744"/>
  </w:style>
  <w:style w:type="character" w:customStyle="1" w:styleId="searchtermshighlighted">
    <w:name w:val="searchtermshighlighted"/>
    <w:basedOn w:val="DefaultParagraphFont"/>
    <w:rsid w:val="00053744"/>
  </w:style>
  <w:style w:type="character" w:customStyle="1" w:styleId="contributornametrigger">
    <w:name w:val="contributornametrigger"/>
    <w:basedOn w:val="DefaultParagraphFont"/>
    <w:rsid w:val="00053744"/>
  </w:style>
  <w:style w:type="character" w:customStyle="1" w:styleId="bylinepipe">
    <w:name w:val="bylinepipe"/>
    <w:basedOn w:val="DefaultParagraphFont"/>
    <w:rsid w:val="00053744"/>
  </w:style>
  <w:style w:type="character" w:customStyle="1" w:styleId="lucenesearchresulturlb">
    <w:name w:val="lucene_search_result_url_b"/>
    <w:basedOn w:val="DefaultParagraphFont"/>
    <w:rsid w:val="00053744"/>
  </w:style>
  <w:style w:type="character" w:customStyle="1" w:styleId="faculty-title">
    <w:name w:val="faculty-title"/>
    <w:basedOn w:val="DefaultParagraphFont"/>
    <w:rsid w:val="00053744"/>
  </w:style>
  <w:style w:type="character" w:customStyle="1" w:styleId="count">
    <w:name w:val="count"/>
    <w:basedOn w:val="DefaultParagraphFont"/>
    <w:rsid w:val="00053744"/>
  </w:style>
  <w:style w:type="character" w:customStyle="1" w:styleId="volume">
    <w:name w:val="volume"/>
    <w:basedOn w:val="DefaultParagraphFont"/>
    <w:rsid w:val="00053744"/>
  </w:style>
  <w:style w:type="character" w:customStyle="1" w:styleId="issue">
    <w:name w:val="issue"/>
    <w:basedOn w:val="DefaultParagraphFont"/>
    <w:rsid w:val="00053744"/>
  </w:style>
  <w:style w:type="character" w:customStyle="1" w:styleId="pages">
    <w:name w:val="pages"/>
    <w:basedOn w:val="DefaultParagraphFont"/>
    <w:rsid w:val="00053744"/>
  </w:style>
  <w:style w:type="character" w:customStyle="1" w:styleId="person">
    <w:name w:val="person"/>
    <w:basedOn w:val="DefaultParagraphFont"/>
    <w:rsid w:val="00053744"/>
  </w:style>
  <w:style w:type="character" w:customStyle="1" w:styleId="corresponding">
    <w:name w:val="corresponding"/>
    <w:basedOn w:val="DefaultParagraphFont"/>
    <w:rsid w:val="00053744"/>
  </w:style>
  <w:style w:type="paragraph" w:customStyle="1" w:styleId="entry-meta">
    <w:name w:val="entry-meta"/>
    <w:basedOn w:val="Normal"/>
    <w:qFormat/>
    <w:rsid w:val="00053744"/>
    <w:pPr>
      <w:spacing w:before="100" w:beforeAutospacing="1" w:after="100" w:afterAutospacing="1"/>
    </w:pPr>
    <w:rPr>
      <w:rFonts w:ascii="Times" w:hAnsi="Times"/>
      <w:sz w:val="20"/>
      <w:szCs w:val="20"/>
    </w:rPr>
  </w:style>
  <w:style w:type="character" w:customStyle="1" w:styleId="post-time">
    <w:name w:val="post-time"/>
    <w:basedOn w:val="DefaultParagraphFont"/>
    <w:rsid w:val="00053744"/>
  </w:style>
  <w:style w:type="character" w:customStyle="1" w:styleId="post-category">
    <w:name w:val="post-category"/>
    <w:basedOn w:val="DefaultParagraphFont"/>
    <w:rsid w:val="00053744"/>
  </w:style>
  <w:style w:type="character" w:customStyle="1" w:styleId="post-author">
    <w:name w:val="post-author"/>
    <w:basedOn w:val="DefaultParagraphFont"/>
    <w:rsid w:val="00053744"/>
  </w:style>
  <w:style w:type="character" w:customStyle="1" w:styleId="A10">
    <w:name w:val="A10"/>
    <w:rsid w:val="00053744"/>
    <w:rPr>
      <w:rFonts w:cs="Trebuchet MS"/>
      <w:color w:val="000000"/>
      <w:sz w:val="11"/>
      <w:szCs w:val="11"/>
    </w:rPr>
  </w:style>
  <w:style w:type="paragraph" w:customStyle="1" w:styleId="Pa10">
    <w:name w:val="Pa10"/>
    <w:basedOn w:val="Default"/>
    <w:next w:val="Default"/>
    <w:qFormat/>
    <w:rsid w:val="00053744"/>
    <w:pPr>
      <w:widowControl w:val="0"/>
      <w:spacing w:line="201" w:lineRule="atLeast"/>
    </w:pPr>
    <w:rPr>
      <w:rFonts w:ascii="Trebuchet MS" w:eastAsiaTheme="minorEastAsia" w:hAnsi="Trebuchet MS"/>
      <w:color w:val="auto"/>
    </w:rPr>
  </w:style>
  <w:style w:type="paragraph" w:customStyle="1" w:styleId="articledetails">
    <w:name w:val="articledetails"/>
    <w:basedOn w:val="Normal"/>
    <w:rsid w:val="00053744"/>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053744"/>
  </w:style>
  <w:style w:type="paragraph" w:customStyle="1" w:styleId="aff">
    <w:name w:val="aff"/>
    <w:basedOn w:val="Normal"/>
    <w:rsid w:val="00053744"/>
    <w:pPr>
      <w:spacing w:before="100" w:beforeAutospacing="1" w:after="100" w:afterAutospacing="1"/>
    </w:pPr>
    <w:rPr>
      <w:rFonts w:ascii="Times" w:hAnsi="Times"/>
      <w:sz w:val="20"/>
      <w:szCs w:val="20"/>
    </w:rPr>
  </w:style>
  <w:style w:type="character" w:customStyle="1" w:styleId="label">
    <w:name w:val="label"/>
    <w:basedOn w:val="DefaultParagraphFont"/>
    <w:rsid w:val="00053744"/>
  </w:style>
  <w:style w:type="character" w:customStyle="1" w:styleId="entry-author">
    <w:name w:val="entry-author"/>
    <w:basedOn w:val="DefaultParagraphFont"/>
    <w:rsid w:val="00053744"/>
  </w:style>
  <w:style w:type="character" w:customStyle="1" w:styleId="entry-author-name">
    <w:name w:val="entry-author-name"/>
    <w:basedOn w:val="DefaultParagraphFont"/>
    <w:rsid w:val="00053744"/>
  </w:style>
  <w:style w:type="character" w:customStyle="1" w:styleId="contrib-degrees">
    <w:name w:val="contrib-degrees"/>
    <w:basedOn w:val="DefaultParagraphFont"/>
    <w:rsid w:val="00053744"/>
  </w:style>
  <w:style w:type="character" w:customStyle="1" w:styleId="contrib-on-behalf-of">
    <w:name w:val="contrib-on-behalf-of"/>
    <w:basedOn w:val="DefaultParagraphFont"/>
    <w:rsid w:val="00053744"/>
  </w:style>
  <w:style w:type="character" w:customStyle="1" w:styleId="pubtime">
    <w:name w:val="pubtime"/>
    <w:basedOn w:val="DefaultParagraphFont"/>
    <w:rsid w:val="00053744"/>
  </w:style>
  <w:style w:type="character" w:customStyle="1" w:styleId="fbcommentscount">
    <w:name w:val="fb_comments_count"/>
    <w:basedOn w:val="DefaultParagraphFont"/>
    <w:rsid w:val="00053744"/>
  </w:style>
  <w:style w:type="character" w:customStyle="1" w:styleId="stsharethiscustom">
    <w:name w:val="st_sharethis_custom"/>
    <w:basedOn w:val="DefaultParagraphFont"/>
    <w:rsid w:val="00053744"/>
  </w:style>
  <w:style w:type="paragraph" w:customStyle="1" w:styleId="permalinkable">
    <w:name w:val="permalinkable"/>
    <w:basedOn w:val="Normal"/>
    <w:rsid w:val="00053744"/>
    <w:pPr>
      <w:spacing w:before="100" w:beforeAutospacing="1" w:after="100" w:afterAutospacing="1"/>
    </w:pPr>
    <w:rPr>
      <w:rFonts w:ascii="Times" w:hAnsi="Times"/>
      <w:sz w:val="20"/>
      <w:szCs w:val="20"/>
    </w:rPr>
  </w:style>
  <w:style w:type="character" w:customStyle="1" w:styleId="post-date">
    <w:name w:val="post-date"/>
    <w:basedOn w:val="DefaultParagraphFont"/>
    <w:rsid w:val="00053744"/>
  </w:style>
  <w:style w:type="character" w:customStyle="1" w:styleId="link-external">
    <w:name w:val="link-external"/>
    <w:basedOn w:val="DefaultParagraphFont"/>
    <w:rsid w:val="00053744"/>
  </w:style>
  <w:style w:type="character" w:customStyle="1" w:styleId="articleauthor0">
    <w:name w:val="article_author"/>
    <w:basedOn w:val="DefaultParagraphFont"/>
    <w:rsid w:val="00053744"/>
  </w:style>
  <w:style w:type="character" w:customStyle="1" w:styleId="articleissue">
    <w:name w:val="article_issue"/>
    <w:basedOn w:val="DefaultParagraphFont"/>
    <w:rsid w:val="00053744"/>
  </w:style>
  <w:style w:type="character" w:customStyle="1" w:styleId="a-size-large">
    <w:name w:val="a-size-large"/>
    <w:basedOn w:val="DefaultParagraphFont"/>
    <w:rsid w:val="00053744"/>
  </w:style>
  <w:style w:type="character" w:customStyle="1" w:styleId="a-size-medium">
    <w:name w:val="a-size-medium"/>
    <w:basedOn w:val="DefaultParagraphFont"/>
    <w:rsid w:val="00053744"/>
  </w:style>
  <w:style w:type="character" w:customStyle="1" w:styleId="contribution">
    <w:name w:val="contribution"/>
    <w:basedOn w:val="DefaultParagraphFont"/>
    <w:rsid w:val="00053744"/>
  </w:style>
  <w:style w:type="character" w:customStyle="1" w:styleId="a-color-secondary">
    <w:name w:val="a-color-secondary"/>
    <w:basedOn w:val="DefaultParagraphFont"/>
    <w:rsid w:val="00053744"/>
  </w:style>
  <w:style w:type="paragraph" w:customStyle="1" w:styleId="sbyline">
    <w:name w:val="sbyline"/>
    <w:basedOn w:val="Normal"/>
    <w:rsid w:val="00053744"/>
    <w:pPr>
      <w:spacing w:before="100" w:beforeAutospacing="1" w:after="100" w:afterAutospacing="1"/>
    </w:pPr>
    <w:rPr>
      <w:rFonts w:ascii="Times" w:hAnsi="Times"/>
      <w:sz w:val="20"/>
      <w:szCs w:val="20"/>
    </w:rPr>
  </w:style>
  <w:style w:type="character" w:customStyle="1" w:styleId="ui-author">
    <w:name w:val="ui-author"/>
    <w:basedOn w:val="DefaultParagraphFont"/>
    <w:rsid w:val="00053744"/>
  </w:style>
  <w:style w:type="character" w:customStyle="1" w:styleId="ui-staffline">
    <w:name w:val="ui-staffline"/>
    <w:basedOn w:val="DefaultParagraphFont"/>
    <w:rsid w:val="00053744"/>
  </w:style>
  <w:style w:type="paragraph" w:customStyle="1" w:styleId="promotion-tag-p">
    <w:name w:val="promotion-tag-p"/>
    <w:basedOn w:val="Normal"/>
    <w:rsid w:val="00053744"/>
    <w:pPr>
      <w:spacing w:before="100" w:beforeAutospacing="1" w:after="100" w:afterAutospacing="1"/>
    </w:pPr>
    <w:rPr>
      <w:rFonts w:ascii="Times" w:hAnsi="Times"/>
      <w:sz w:val="20"/>
      <w:szCs w:val="20"/>
    </w:rPr>
  </w:style>
  <w:style w:type="paragraph" w:customStyle="1" w:styleId="heading">
    <w:name w:val="heading"/>
    <w:basedOn w:val="Normal"/>
    <w:qFormat/>
    <w:rsid w:val="00053744"/>
    <w:pPr>
      <w:spacing w:before="100" w:beforeAutospacing="1" w:after="100" w:afterAutospacing="1"/>
    </w:pPr>
    <w:rPr>
      <w:rFonts w:ascii="Times" w:hAnsi="Times"/>
      <w:sz w:val="20"/>
      <w:szCs w:val="20"/>
    </w:rPr>
  </w:style>
  <w:style w:type="character" w:customStyle="1" w:styleId="value">
    <w:name w:val="value"/>
    <w:basedOn w:val="DefaultParagraphFont"/>
    <w:rsid w:val="00053744"/>
  </w:style>
  <w:style w:type="character" w:customStyle="1" w:styleId="specialissuelabel">
    <w:name w:val="specialissuelabel"/>
    <w:basedOn w:val="DefaultParagraphFont"/>
    <w:rsid w:val="00053744"/>
  </w:style>
  <w:style w:type="character" w:customStyle="1" w:styleId="referencediv">
    <w:name w:val="referencediv"/>
    <w:basedOn w:val="DefaultParagraphFont"/>
    <w:rsid w:val="00053744"/>
  </w:style>
  <w:style w:type="character" w:customStyle="1" w:styleId="wp-smiley">
    <w:name w:val="wp-smiley"/>
    <w:basedOn w:val="DefaultParagraphFont"/>
    <w:rsid w:val="00053744"/>
  </w:style>
  <w:style w:type="character" w:customStyle="1" w:styleId="artjournal">
    <w:name w:val="art_journal"/>
    <w:basedOn w:val="DefaultParagraphFont"/>
    <w:rsid w:val="00053744"/>
  </w:style>
  <w:style w:type="character" w:customStyle="1" w:styleId="artdatevolumeissuepart">
    <w:name w:val="art_datevolumeissuepart"/>
    <w:basedOn w:val="DefaultParagraphFont"/>
    <w:rsid w:val="00053744"/>
  </w:style>
  <w:style w:type="character" w:customStyle="1" w:styleId="artpages">
    <w:name w:val="art_pages"/>
    <w:basedOn w:val="DefaultParagraphFont"/>
    <w:rsid w:val="00053744"/>
  </w:style>
  <w:style w:type="paragraph" w:customStyle="1" w:styleId="lede">
    <w:name w:val="lede"/>
    <w:basedOn w:val="Normal"/>
    <w:rsid w:val="00053744"/>
    <w:pPr>
      <w:spacing w:before="100" w:beforeAutospacing="1" w:after="100" w:afterAutospacing="1"/>
    </w:pPr>
    <w:rPr>
      <w:rFonts w:ascii="Times" w:hAnsi="Times"/>
      <w:sz w:val="20"/>
      <w:szCs w:val="20"/>
    </w:rPr>
  </w:style>
  <w:style w:type="character" w:customStyle="1" w:styleId="singlehighlightclass">
    <w:name w:val="single_highlight_class"/>
    <w:basedOn w:val="DefaultParagraphFont"/>
    <w:rsid w:val="00053744"/>
  </w:style>
  <w:style w:type="character" w:customStyle="1" w:styleId="degree">
    <w:name w:val="degree"/>
    <w:basedOn w:val="DefaultParagraphFont"/>
    <w:rsid w:val="00053744"/>
  </w:style>
  <w:style w:type="character" w:customStyle="1" w:styleId="major">
    <w:name w:val="major"/>
    <w:basedOn w:val="DefaultParagraphFont"/>
    <w:rsid w:val="00053744"/>
  </w:style>
  <w:style w:type="character" w:customStyle="1" w:styleId="authors">
    <w:name w:val="authors"/>
    <w:basedOn w:val="DefaultParagraphFont"/>
    <w:rsid w:val="00053744"/>
  </w:style>
  <w:style w:type="character" w:customStyle="1" w:styleId="views">
    <w:name w:val="views"/>
    <w:basedOn w:val="DefaultParagraphFont"/>
    <w:rsid w:val="00053744"/>
  </w:style>
  <w:style w:type="character" w:customStyle="1" w:styleId="stmainservices">
    <w:name w:val="stmainservices"/>
    <w:basedOn w:val="DefaultParagraphFont"/>
    <w:rsid w:val="00053744"/>
  </w:style>
  <w:style w:type="character" w:customStyle="1" w:styleId="stbubblehcount">
    <w:name w:val="stbubble_hcount"/>
    <w:basedOn w:val="DefaultParagraphFont"/>
    <w:rsid w:val="00053744"/>
  </w:style>
  <w:style w:type="paragraph" w:customStyle="1" w:styleId="Document">
    <w:name w:val="_Document"/>
    <w:basedOn w:val="Default"/>
    <w:next w:val="Default"/>
    <w:uiPriority w:val="99"/>
    <w:rsid w:val="00053744"/>
    <w:pPr>
      <w:widowControl w:val="0"/>
    </w:pPr>
    <w:rPr>
      <w:rFonts w:ascii="New Baskerville" w:eastAsiaTheme="minorEastAsia" w:hAnsi="New Baskerville"/>
      <w:color w:val="auto"/>
    </w:rPr>
  </w:style>
  <w:style w:type="paragraph" w:customStyle="1" w:styleId="SubHead1">
    <w:name w:val="_SubHead1"/>
    <w:basedOn w:val="Default"/>
    <w:next w:val="Default"/>
    <w:uiPriority w:val="99"/>
    <w:rsid w:val="00053744"/>
    <w:pPr>
      <w:widowControl w:val="0"/>
    </w:pPr>
    <w:rPr>
      <w:rFonts w:ascii="New Baskerville" w:eastAsiaTheme="minorEastAsia" w:hAnsi="New Baskerville"/>
      <w:color w:val="auto"/>
    </w:rPr>
  </w:style>
  <w:style w:type="paragraph" w:customStyle="1" w:styleId="SubHead2">
    <w:name w:val="_SubHead2"/>
    <w:basedOn w:val="Default"/>
    <w:next w:val="Default"/>
    <w:uiPriority w:val="99"/>
    <w:rsid w:val="00053744"/>
    <w:pPr>
      <w:widowControl w:val="0"/>
    </w:pPr>
    <w:rPr>
      <w:rFonts w:ascii="New Baskerville" w:eastAsiaTheme="minorEastAsia" w:hAnsi="New Baskerville"/>
      <w:color w:val="auto"/>
    </w:rPr>
  </w:style>
  <w:style w:type="paragraph" w:customStyle="1" w:styleId="collapsed-hide">
    <w:name w:val="collapsed-hide"/>
    <w:basedOn w:val="Normal"/>
    <w:rsid w:val="00053744"/>
    <w:pPr>
      <w:spacing w:before="100" w:beforeAutospacing="1" w:after="100" w:afterAutospacing="1"/>
    </w:pPr>
    <w:rPr>
      <w:rFonts w:ascii="Times" w:hAnsi="Times"/>
      <w:sz w:val="20"/>
      <w:szCs w:val="20"/>
    </w:rPr>
  </w:style>
  <w:style w:type="paragraph" w:customStyle="1" w:styleId="wp-caption-text">
    <w:name w:val="wp-caption-text"/>
    <w:basedOn w:val="Normal"/>
    <w:qFormat/>
    <w:rsid w:val="00053744"/>
    <w:pPr>
      <w:spacing w:before="100" w:beforeAutospacing="1" w:after="100" w:afterAutospacing="1"/>
    </w:pPr>
    <w:rPr>
      <w:rFonts w:ascii="Times" w:hAnsi="Times"/>
      <w:sz w:val="20"/>
      <w:szCs w:val="20"/>
    </w:rPr>
  </w:style>
  <w:style w:type="paragraph" w:customStyle="1" w:styleId="Pa7">
    <w:name w:val="Pa7"/>
    <w:basedOn w:val="Default"/>
    <w:next w:val="Default"/>
    <w:rsid w:val="00053744"/>
    <w:pPr>
      <w:widowControl w:val="0"/>
      <w:spacing w:line="211" w:lineRule="atLeast"/>
    </w:pPr>
    <w:rPr>
      <w:rFonts w:ascii="Mokka" w:eastAsiaTheme="minorEastAsia" w:hAnsi="Mokka"/>
      <w:color w:val="auto"/>
    </w:rPr>
  </w:style>
  <w:style w:type="paragraph" w:customStyle="1" w:styleId="odd">
    <w:name w:val="odd"/>
    <w:basedOn w:val="Normal"/>
    <w:rsid w:val="00053744"/>
    <w:pPr>
      <w:spacing w:before="100" w:beforeAutospacing="1" w:after="100" w:afterAutospacing="1"/>
    </w:pPr>
    <w:rPr>
      <w:rFonts w:ascii="Times" w:hAnsi="Times"/>
      <w:sz w:val="20"/>
      <w:szCs w:val="20"/>
    </w:rPr>
  </w:style>
  <w:style w:type="character" w:customStyle="1" w:styleId="article-author">
    <w:name w:val="article-author"/>
    <w:basedOn w:val="DefaultParagraphFont"/>
    <w:rsid w:val="00053744"/>
  </w:style>
  <w:style w:type="character" w:customStyle="1" w:styleId="tolocaltime">
    <w:name w:val="tolocaltime"/>
    <w:basedOn w:val="DefaultParagraphFont"/>
    <w:rsid w:val="00053744"/>
  </w:style>
  <w:style w:type="character" w:customStyle="1" w:styleId="pb-byline">
    <w:name w:val="pb-byline"/>
    <w:basedOn w:val="DefaultParagraphFont"/>
    <w:rsid w:val="00053744"/>
  </w:style>
  <w:style w:type="character" w:customStyle="1" w:styleId="pb-timestamp">
    <w:name w:val="pb-timestamp"/>
    <w:basedOn w:val="DefaultParagraphFont"/>
    <w:rsid w:val="00053744"/>
  </w:style>
  <w:style w:type="character" w:customStyle="1" w:styleId="posted-on">
    <w:name w:val="posted-on"/>
    <w:basedOn w:val="DefaultParagraphFont"/>
    <w:rsid w:val="00053744"/>
  </w:style>
  <w:style w:type="character" w:customStyle="1" w:styleId="even">
    <w:name w:val="even"/>
    <w:basedOn w:val="DefaultParagraphFont"/>
    <w:rsid w:val="00053744"/>
  </w:style>
  <w:style w:type="paragraph" w:customStyle="1" w:styleId="volissue">
    <w:name w:val="volissue"/>
    <w:basedOn w:val="Normal"/>
    <w:rsid w:val="00053744"/>
    <w:pPr>
      <w:spacing w:before="100" w:beforeAutospacing="1" w:after="100" w:afterAutospacing="1"/>
    </w:pPr>
    <w:rPr>
      <w:rFonts w:ascii="Times" w:hAnsi="Times"/>
      <w:sz w:val="20"/>
      <w:szCs w:val="20"/>
    </w:rPr>
  </w:style>
  <w:style w:type="character" w:customStyle="1" w:styleId="cat-date-line4">
    <w:name w:val="cat-date-line4"/>
    <w:basedOn w:val="DefaultParagraphFont"/>
    <w:rsid w:val="00053744"/>
  </w:style>
  <w:style w:type="character" w:customStyle="1" w:styleId="articledate">
    <w:name w:val="articledate"/>
    <w:basedOn w:val="DefaultParagraphFont"/>
    <w:rsid w:val="00053744"/>
  </w:style>
  <w:style w:type="character" w:customStyle="1" w:styleId="post-byline">
    <w:name w:val="post-byline"/>
    <w:basedOn w:val="DefaultParagraphFont"/>
    <w:rsid w:val="00053744"/>
  </w:style>
  <w:style w:type="character" w:customStyle="1" w:styleId="tkrname">
    <w:name w:val="tkrname"/>
    <w:basedOn w:val="DefaultParagraphFont"/>
    <w:rsid w:val="00053744"/>
  </w:style>
  <w:style w:type="character" w:customStyle="1" w:styleId="tkrchange">
    <w:name w:val="tkrchange"/>
    <w:basedOn w:val="DefaultParagraphFont"/>
    <w:rsid w:val="00053744"/>
  </w:style>
  <w:style w:type="character" w:customStyle="1" w:styleId="metadate">
    <w:name w:val="meta_date"/>
    <w:basedOn w:val="DefaultParagraphFont"/>
    <w:rsid w:val="00053744"/>
  </w:style>
  <w:style w:type="character" w:customStyle="1" w:styleId="fa">
    <w:name w:val="fa"/>
    <w:basedOn w:val="DefaultParagraphFont"/>
    <w:rsid w:val="00053744"/>
  </w:style>
  <w:style w:type="character" w:customStyle="1" w:styleId="longname">
    <w:name w:val="longname"/>
    <w:basedOn w:val="DefaultParagraphFont"/>
    <w:rsid w:val="00053744"/>
  </w:style>
  <w:style w:type="character" w:customStyle="1" w:styleId="echocontainer">
    <w:name w:val="echo_container"/>
    <w:basedOn w:val="DefaultParagraphFont"/>
    <w:rsid w:val="00053744"/>
  </w:style>
  <w:style w:type="character" w:customStyle="1" w:styleId="comment-display">
    <w:name w:val="comment-display"/>
    <w:basedOn w:val="DefaultParagraphFont"/>
    <w:rsid w:val="00053744"/>
  </w:style>
  <w:style w:type="paragraph" w:customStyle="1" w:styleId="comment-count-label">
    <w:name w:val="comment-count-label"/>
    <w:basedOn w:val="Normal"/>
    <w:rsid w:val="00053744"/>
    <w:pPr>
      <w:spacing w:before="100" w:beforeAutospacing="1" w:after="100" w:afterAutospacing="1"/>
    </w:pPr>
    <w:rPr>
      <w:rFonts w:ascii="Times" w:hAnsi="Times"/>
      <w:sz w:val="20"/>
      <w:szCs w:val="20"/>
    </w:rPr>
  </w:style>
  <w:style w:type="character" w:customStyle="1" w:styleId="echo-counter">
    <w:name w:val="echo-counter"/>
    <w:basedOn w:val="DefaultParagraphFont"/>
    <w:rsid w:val="00053744"/>
  </w:style>
  <w:style w:type="character" w:customStyle="1" w:styleId="discussion-policy">
    <w:name w:val="discussion-policy"/>
    <w:basedOn w:val="DefaultParagraphFont"/>
    <w:rsid w:val="00053744"/>
  </w:style>
  <w:style w:type="character" w:customStyle="1" w:styleId="echo-apps-conversations-streamcaption">
    <w:name w:val="echo-apps-conversations-streamcaption"/>
    <w:basedOn w:val="DefaultParagraphFont"/>
    <w:rsid w:val="00053744"/>
  </w:style>
  <w:style w:type="character" w:customStyle="1" w:styleId="echo-streamserver-controls-stream-item-text">
    <w:name w:val="echo-streamserver-controls-stream-item-text"/>
    <w:basedOn w:val="DefaultParagraphFont"/>
    <w:rsid w:val="00053744"/>
  </w:style>
  <w:style w:type="character" w:customStyle="1" w:styleId="echo-streamserver-controls-facepile-more">
    <w:name w:val="echo-streamserver-controls-facepile-more"/>
    <w:basedOn w:val="DefaultParagraphFont"/>
    <w:rsid w:val="00053744"/>
  </w:style>
  <w:style w:type="character" w:customStyle="1" w:styleId="echo-primaryfont">
    <w:name w:val="echo-primaryfont"/>
    <w:basedOn w:val="DefaultParagraphFont"/>
    <w:rsid w:val="00053744"/>
  </w:style>
  <w:style w:type="character" w:customStyle="1" w:styleId="section">
    <w:name w:val="section"/>
    <w:basedOn w:val="DefaultParagraphFont"/>
    <w:rsid w:val="00053744"/>
  </w:style>
  <w:style w:type="character" w:customStyle="1" w:styleId="wpsr-txt-headline">
    <w:name w:val="wpsr-txt-headline"/>
    <w:basedOn w:val="DefaultParagraphFont"/>
    <w:rsid w:val="00053744"/>
  </w:style>
  <w:style w:type="character" w:customStyle="1" w:styleId="asset-metabar-author">
    <w:name w:val="asset-metabar-author"/>
    <w:basedOn w:val="DefaultParagraphFont"/>
    <w:rsid w:val="00053744"/>
  </w:style>
  <w:style w:type="character" w:customStyle="1" w:styleId="asset-metabar-time">
    <w:name w:val="asset-metabar-time"/>
    <w:basedOn w:val="DefaultParagraphFont"/>
    <w:rsid w:val="00053744"/>
  </w:style>
  <w:style w:type="character" w:customStyle="1" w:styleId="eza-dateline">
    <w:name w:val="eza-dateline"/>
    <w:basedOn w:val="DefaultParagraphFont"/>
    <w:rsid w:val="00053744"/>
  </w:style>
  <w:style w:type="character" w:customStyle="1" w:styleId="eza-authors">
    <w:name w:val="eza-authors"/>
    <w:basedOn w:val="DefaultParagraphFont"/>
    <w:rsid w:val="00053744"/>
  </w:style>
  <w:style w:type="character" w:customStyle="1" w:styleId="csmstaff">
    <w:name w:val="csm_staff"/>
    <w:basedOn w:val="DefaultParagraphFont"/>
    <w:rsid w:val="00053744"/>
  </w:style>
  <w:style w:type="character" w:customStyle="1" w:styleId="source">
    <w:name w:val="source"/>
    <w:basedOn w:val="DefaultParagraphFont"/>
    <w:rsid w:val="00053744"/>
  </w:style>
  <w:style w:type="paragraph" w:customStyle="1" w:styleId="mol-para-with-font">
    <w:name w:val="mol-para-with-font"/>
    <w:basedOn w:val="Normal"/>
    <w:rsid w:val="00053744"/>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053744"/>
  </w:style>
  <w:style w:type="character" w:customStyle="1" w:styleId="byline-text">
    <w:name w:val="byline-text"/>
    <w:basedOn w:val="DefaultParagraphFont"/>
    <w:rsid w:val="00053744"/>
  </w:style>
  <w:style w:type="character" w:customStyle="1" w:styleId="itemauthor">
    <w:name w:val="itemauthor"/>
    <w:basedOn w:val="DefaultParagraphFont"/>
    <w:rsid w:val="00053744"/>
  </w:style>
  <w:style w:type="character" w:customStyle="1" w:styleId="itemdatecreated">
    <w:name w:val="itemdatecreated"/>
    <w:basedOn w:val="DefaultParagraphFont"/>
    <w:rsid w:val="00053744"/>
  </w:style>
  <w:style w:type="character" w:customStyle="1" w:styleId="slug-metadata-note">
    <w:name w:val="slug-metadata-note"/>
    <w:basedOn w:val="DefaultParagraphFont"/>
    <w:rsid w:val="00053744"/>
  </w:style>
  <w:style w:type="character" w:customStyle="1" w:styleId="drop-capped">
    <w:name w:val="drop-capped"/>
    <w:basedOn w:val="DefaultParagraphFont"/>
    <w:rsid w:val="00053744"/>
  </w:style>
  <w:style w:type="character" w:customStyle="1" w:styleId="published">
    <w:name w:val="published"/>
    <w:basedOn w:val="DefaultParagraphFont"/>
    <w:rsid w:val="00053744"/>
  </w:style>
  <w:style w:type="paragraph" w:customStyle="1" w:styleId="articleopinion-standfirst">
    <w:name w:val="articleopinion-standfirst"/>
    <w:basedOn w:val="Normal"/>
    <w:rsid w:val="00053744"/>
    <w:pPr>
      <w:spacing w:before="100" w:beforeAutospacing="1" w:after="100" w:afterAutospacing="1"/>
    </w:pPr>
    <w:rPr>
      <w:rFonts w:ascii="Times" w:hAnsi="Times"/>
      <w:sz w:val="20"/>
      <w:szCs w:val="20"/>
    </w:rPr>
  </w:style>
  <w:style w:type="paragraph" w:customStyle="1" w:styleId="snippet">
    <w:name w:val="snippet"/>
    <w:basedOn w:val="Normal"/>
    <w:rsid w:val="00053744"/>
    <w:pPr>
      <w:spacing w:before="100" w:beforeAutospacing="1" w:after="100" w:afterAutospacing="1"/>
    </w:pPr>
    <w:rPr>
      <w:rFonts w:ascii="Times" w:hAnsi="Times"/>
      <w:sz w:val="20"/>
      <w:szCs w:val="20"/>
    </w:rPr>
  </w:style>
  <w:style w:type="character" w:customStyle="1" w:styleId="thetitle">
    <w:name w:val="the_title"/>
    <w:basedOn w:val="DefaultParagraphFont"/>
    <w:rsid w:val="00053744"/>
  </w:style>
  <w:style w:type="character" w:customStyle="1" w:styleId="view-count">
    <w:name w:val="view-count"/>
    <w:basedOn w:val="DefaultParagraphFont"/>
    <w:rsid w:val="00053744"/>
  </w:style>
  <w:style w:type="character" w:customStyle="1" w:styleId="rupee">
    <w:name w:val="rupee"/>
    <w:basedOn w:val="DefaultParagraphFont"/>
    <w:rsid w:val="00053744"/>
  </w:style>
  <w:style w:type="character" w:customStyle="1" w:styleId="grey1">
    <w:name w:val="grey1"/>
    <w:basedOn w:val="DefaultParagraphFont"/>
    <w:rsid w:val="00053744"/>
  </w:style>
  <w:style w:type="paragraph" w:customStyle="1" w:styleId="Pa13">
    <w:name w:val="Pa13"/>
    <w:basedOn w:val="Default"/>
    <w:next w:val="Default"/>
    <w:rsid w:val="00053744"/>
    <w:pPr>
      <w:widowControl w:val="0"/>
      <w:spacing w:line="201" w:lineRule="atLeast"/>
    </w:pPr>
    <w:rPr>
      <w:rFonts w:eastAsiaTheme="minorEastAsia"/>
      <w:color w:val="auto"/>
    </w:rPr>
  </w:style>
  <w:style w:type="paragraph" w:customStyle="1" w:styleId="Pa14">
    <w:name w:val="Pa14"/>
    <w:basedOn w:val="Default"/>
    <w:next w:val="Default"/>
    <w:uiPriority w:val="99"/>
    <w:rsid w:val="00053744"/>
    <w:pPr>
      <w:widowControl w:val="0"/>
      <w:spacing w:line="241" w:lineRule="atLeast"/>
    </w:pPr>
    <w:rPr>
      <w:rFonts w:eastAsiaTheme="minorEastAsia"/>
      <w:color w:val="auto"/>
    </w:rPr>
  </w:style>
  <w:style w:type="paragraph" w:customStyle="1" w:styleId="Pa9">
    <w:name w:val="Pa9"/>
    <w:basedOn w:val="Default"/>
    <w:next w:val="Default"/>
    <w:rsid w:val="00053744"/>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053744"/>
  </w:style>
  <w:style w:type="character" w:customStyle="1" w:styleId="reporttitle">
    <w:name w:val="report_title"/>
    <w:basedOn w:val="DefaultParagraphFont"/>
    <w:rsid w:val="00053744"/>
  </w:style>
  <w:style w:type="character" w:customStyle="1" w:styleId="documenttype-longreleases">
    <w:name w:val="document_type_-_long_releases"/>
    <w:basedOn w:val="DefaultParagraphFont"/>
    <w:rsid w:val="00053744"/>
  </w:style>
  <w:style w:type="character" w:customStyle="1" w:styleId="alt-date">
    <w:name w:val="alt-date"/>
    <w:basedOn w:val="DefaultParagraphFont"/>
    <w:rsid w:val="00053744"/>
  </w:style>
  <w:style w:type="character" w:customStyle="1" w:styleId="entry-byline">
    <w:name w:val="entry-byline"/>
    <w:basedOn w:val="DefaultParagraphFont"/>
    <w:rsid w:val="00053744"/>
  </w:style>
  <w:style w:type="character" w:customStyle="1" w:styleId="taglinecontrib">
    <w:name w:val="tagline_contrib"/>
    <w:basedOn w:val="DefaultParagraphFont"/>
    <w:rsid w:val="00053744"/>
  </w:style>
  <w:style w:type="character" w:customStyle="1" w:styleId="articledate0">
    <w:name w:val="article_date"/>
    <w:basedOn w:val="DefaultParagraphFont"/>
    <w:rsid w:val="00053744"/>
  </w:style>
  <w:style w:type="paragraph" w:customStyle="1" w:styleId="hg-daily">
    <w:name w:val="hg-daily"/>
    <w:basedOn w:val="Normal"/>
    <w:rsid w:val="00053744"/>
    <w:pPr>
      <w:spacing w:before="100" w:beforeAutospacing="1" w:after="100" w:afterAutospacing="1"/>
    </w:pPr>
    <w:rPr>
      <w:rFonts w:ascii="Times" w:hAnsi="Times"/>
      <w:sz w:val="20"/>
      <w:szCs w:val="20"/>
    </w:rPr>
  </w:style>
  <w:style w:type="character" w:customStyle="1" w:styleId="cit">
    <w:name w:val="cit"/>
    <w:basedOn w:val="DefaultParagraphFont"/>
    <w:rsid w:val="00053744"/>
  </w:style>
  <w:style w:type="paragraph" w:customStyle="1" w:styleId="buttonheading">
    <w:name w:val="buttonheading"/>
    <w:basedOn w:val="Normal"/>
    <w:rsid w:val="00053744"/>
    <w:pPr>
      <w:spacing w:before="100" w:beforeAutospacing="1" w:after="100" w:afterAutospacing="1"/>
    </w:pPr>
    <w:rPr>
      <w:rFonts w:ascii="Times" w:hAnsi="Times"/>
      <w:sz w:val="20"/>
      <w:szCs w:val="20"/>
    </w:rPr>
  </w:style>
  <w:style w:type="character" w:customStyle="1" w:styleId="createdate">
    <w:name w:val="createdate"/>
    <w:basedOn w:val="DefaultParagraphFont"/>
    <w:rsid w:val="00053744"/>
  </w:style>
  <w:style w:type="paragraph" w:customStyle="1" w:styleId="p">
    <w:name w:val="p"/>
    <w:basedOn w:val="Normal"/>
    <w:rsid w:val="00053744"/>
    <w:pPr>
      <w:spacing w:before="100" w:beforeAutospacing="1" w:after="100" w:afterAutospacing="1"/>
    </w:pPr>
    <w:rPr>
      <w:rFonts w:ascii="Times" w:hAnsi="Times"/>
      <w:sz w:val="20"/>
      <w:szCs w:val="20"/>
    </w:rPr>
  </w:style>
  <w:style w:type="character" w:customStyle="1" w:styleId="text-label">
    <w:name w:val="text-label"/>
    <w:basedOn w:val="DefaultParagraphFont"/>
    <w:rsid w:val="00053744"/>
  </w:style>
  <w:style w:type="character" w:customStyle="1" w:styleId="metad">
    <w:name w:val="metad"/>
    <w:rsid w:val="00053744"/>
  </w:style>
  <w:style w:type="character" w:customStyle="1" w:styleId="justify1">
    <w:name w:val="justify1"/>
    <w:rsid w:val="00053744"/>
  </w:style>
  <w:style w:type="paragraph" w:customStyle="1" w:styleId="TOC3Char">
    <w:name w:val="TOC 3 Char"/>
    <w:basedOn w:val="Normal"/>
    <w:next w:val="Normal"/>
    <w:rsid w:val="00053744"/>
    <w:rPr>
      <w:rFonts w:eastAsia="Times New Roman"/>
      <w:szCs w:val="20"/>
    </w:rPr>
  </w:style>
  <w:style w:type="paragraph" w:customStyle="1" w:styleId="TOC1Char">
    <w:name w:val="TOC 1 Char"/>
    <w:basedOn w:val="Normal"/>
    <w:next w:val="Normal"/>
    <w:rsid w:val="00053744"/>
    <w:rPr>
      <w:rFonts w:eastAsia="Times New Roman"/>
      <w:b/>
      <w:szCs w:val="20"/>
    </w:rPr>
  </w:style>
  <w:style w:type="character" w:customStyle="1" w:styleId="StyleCardtextChar10pt">
    <w:name w:val="Style Card text Char + 10 pt"/>
    <w:rsid w:val="00053744"/>
    <w:rPr>
      <w:rFonts w:ascii="Georgia" w:eastAsia="Calibri" w:hAnsi="Georgia"/>
      <w:sz w:val="20"/>
      <w:u w:val="single"/>
      <w:lang w:bidi="ar-SA"/>
    </w:rPr>
  </w:style>
  <w:style w:type="paragraph" w:customStyle="1" w:styleId="ColorfulList-Accent11">
    <w:name w:val="Colorful List - Accent 11"/>
    <w:basedOn w:val="Normal"/>
    <w:qFormat/>
    <w:rsid w:val="00053744"/>
    <w:pPr>
      <w:ind w:left="720"/>
      <w:contextualSpacing/>
      <w:jc w:val="both"/>
    </w:pPr>
    <w:rPr>
      <w:rFonts w:eastAsia="Times New Roman"/>
      <w:sz w:val="20"/>
      <w:szCs w:val="20"/>
    </w:rPr>
  </w:style>
  <w:style w:type="numbering" w:customStyle="1" w:styleId="NoList4">
    <w:name w:val="No List4"/>
    <w:next w:val="NoList"/>
    <w:uiPriority w:val="99"/>
    <w:semiHidden/>
    <w:unhideWhenUsed/>
    <w:rsid w:val="00053744"/>
  </w:style>
  <w:style w:type="numbering" w:customStyle="1" w:styleId="NoList5">
    <w:name w:val="No List5"/>
    <w:next w:val="NoList"/>
    <w:uiPriority w:val="99"/>
    <w:semiHidden/>
    <w:unhideWhenUsed/>
    <w:rsid w:val="00053744"/>
  </w:style>
  <w:style w:type="numbering" w:customStyle="1" w:styleId="NoList6">
    <w:name w:val="No List6"/>
    <w:next w:val="NoList"/>
    <w:uiPriority w:val="99"/>
    <w:semiHidden/>
    <w:unhideWhenUsed/>
    <w:rsid w:val="00053744"/>
  </w:style>
  <w:style w:type="numbering" w:customStyle="1" w:styleId="NoList7">
    <w:name w:val="No List7"/>
    <w:next w:val="NoList"/>
    <w:semiHidden/>
    <w:unhideWhenUsed/>
    <w:rsid w:val="00053744"/>
  </w:style>
  <w:style w:type="paragraph" w:styleId="ListBullet">
    <w:name w:val="List Bullet"/>
    <w:basedOn w:val="Normal"/>
    <w:link w:val="ListBulletChar"/>
    <w:uiPriority w:val="99"/>
    <w:unhideWhenUsed/>
    <w:rsid w:val="00053744"/>
    <w:pPr>
      <w:tabs>
        <w:tab w:val="num" w:pos="360"/>
      </w:tabs>
      <w:ind w:left="360" w:hanging="360"/>
      <w:contextualSpacing/>
    </w:pPr>
    <w:rPr>
      <w:rFonts w:eastAsia="Calibri"/>
    </w:rPr>
  </w:style>
  <w:style w:type="paragraph" w:customStyle="1" w:styleId="NoteLevel11">
    <w:name w:val="Note Level 11"/>
    <w:basedOn w:val="Normal"/>
    <w:uiPriority w:val="99"/>
    <w:qFormat/>
    <w:rsid w:val="00053744"/>
    <w:pPr>
      <w:keepNext/>
      <w:tabs>
        <w:tab w:val="num" w:pos="360"/>
      </w:tabs>
      <w:ind w:left="360" w:hanging="360"/>
      <w:contextualSpacing/>
      <w:outlineLvl w:val="0"/>
    </w:pPr>
    <w:rPr>
      <w:rFonts w:ascii="Verdana" w:eastAsia="MS Gothic" w:hAnsi="Verdana"/>
      <w:sz w:val="20"/>
    </w:rPr>
  </w:style>
  <w:style w:type="paragraph" w:customStyle="1" w:styleId="NoteLevel31">
    <w:name w:val="Note Level 31"/>
    <w:basedOn w:val="Normal"/>
    <w:qFormat/>
    <w:rsid w:val="00053744"/>
    <w:pPr>
      <w:keepNext/>
      <w:tabs>
        <w:tab w:val="num" w:pos="1440"/>
      </w:tabs>
      <w:ind w:left="1800" w:hanging="360"/>
      <w:outlineLvl w:val="2"/>
    </w:pPr>
    <w:rPr>
      <w:rFonts w:eastAsia="MS Gothic"/>
    </w:rPr>
  </w:style>
  <w:style w:type="paragraph" w:customStyle="1" w:styleId="NoteLevel41">
    <w:name w:val="Note Level 41"/>
    <w:basedOn w:val="Normal"/>
    <w:qFormat/>
    <w:rsid w:val="00053744"/>
    <w:pPr>
      <w:keepNext/>
      <w:tabs>
        <w:tab w:val="num" w:pos="2160"/>
      </w:tabs>
      <w:ind w:left="2520" w:hanging="360"/>
      <w:outlineLvl w:val="3"/>
    </w:pPr>
    <w:rPr>
      <w:rFonts w:eastAsia="MS Gothic"/>
    </w:rPr>
  </w:style>
  <w:style w:type="paragraph" w:customStyle="1" w:styleId="NoteLevel51">
    <w:name w:val="Note Level 51"/>
    <w:basedOn w:val="Normal"/>
    <w:qFormat/>
    <w:rsid w:val="00053744"/>
    <w:pPr>
      <w:keepNext/>
      <w:tabs>
        <w:tab w:val="num" w:pos="2880"/>
      </w:tabs>
      <w:ind w:left="3240" w:hanging="360"/>
      <w:outlineLvl w:val="4"/>
    </w:pPr>
    <w:rPr>
      <w:rFonts w:eastAsia="MS Gothic"/>
    </w:rPr>
  </w:style>
  <w:style w:type="paragraph" w:customStyle="1" w:styleId="NoteLevel61">
    <w:name w:val="Note Level 61"/>
    <w:basedOn w:val="Normal"/>
    <w:qFormat/>
    <w:rsid w:val="00053744"/>
    <w:pPr>
      <w:keepNext/>
      <w:tabs>
        <w:tab w:val="num" w:pos="3600"/>
      </w:tabs>
      <w:ind w:left="3960" w:hanging="360"/>
      <w:outlineLvl w:val="5"/>
    </w:pPr>
    <w:rPr>
      <w:rFonts w:eastAsia="MS Gothic"/>
    </w:rPr>
  </w:style>
  <w:style w:type="paragraph" w:customStyle="1" w:styleId="NoteLevel71">
    <w:name w:val="Note Level 71"/>
    <w:basedOn w:val="Normal"/>
    <w:qFormat/>
    <w:rsid w:val="00053744"/>
    <w:pPr>
      <w:keepNext/>
      <w:tabs>
        <w:tab w:val="num" w:pos="4320"/>
      </w:tabs>
      <w:ind w:left="4680" w:hanging="360"/>
      <w:outlineLvl w:val="6"/>
    </w:pPr>
    <w:rPr>
      <w:rFonts w:eastAsia="MS Gothic"/>
    </w:rPr>
  </w:style>
  <w:style w:type="paragraph" w:customStyle="1" w:styleId="NoteLevel81">
    <w:name w:val="Note Level 81"/>
    <w:basedOn w:val="Normal"/>
    <w:qFormat/>
    <w:rsid w:val="00053744"/>
    <w:pPr>
      <w:keepNext/>
      <w:tabs>
        <w:tab w:val="num" w:pos="5040"/>
      </w:tabs>
      <w:ind w:left="5400" w:hanging="360"/>
      <w:outlineLvl w:val="7"/>
    </w:pPr>
    <w:rPr>
      <w:rFonts w:eastAsia="MS Gothic"/>
    </w:rPr>
  </w:style>
  <w:style w:type="paragraph" w:customStyle="1" w:styleId="NoteLevel91">
    <w:name w:val="Note Level 91"/>
    <w:basedOn w:val="Normal"/>
    <w:qFormat/>
    <w:rsid w:val="00053744"/>
    <w:pPr>
      <w:keepNext/>
      <w:tabs>
        <w:tab w:val="num" w:pos="5760"/>
      </w:tabs>
      <w:ind w:left="6120" w:hanging="360"/>
      <w:outlineLvl w:val="8"/>
    </w:pPr>
    <w:rPr>
      <w:rFonts w:eastAsia="MS Gothic"/>
    </w:rPr>
  </w:style>
  <w:style w:type="paragraph" w:customStyle="1" w:styleId="NoteLevel21">
    <w:name w:val="Note Level 21"/>
    <w:basedOn w:val="Normal"/>
    <w:uiPriority w:val="99"/>
    <w:unhideWhenUsed/>
    <w:qFormat/>
    <w:rsid w:val="00053744"/>
    <w:pPr>
      <w:keepNext/>
      <w:tabs>
        <w:tab w:val="num" w:pos="720"/>
      </w:tabs>
      <w:ind w:left="720" w:hanging="360"/>
      <w:contextualSpacing/>
      <w:outlineLvl w:val="1"/>
    </w:pPr>
    <w:rPr>
      <w:rFonts w:ascii="Verdana" w:eastAsia="MS Gothic" w:hAnsi="Verdana"/>
    </w:rPr>
  </w:style>
  <w:style w:type="paragraph" w:styleId="Index2">
    <w:name w:val="index 2"/>
    <w:basedOn w:val="Normal"/>
    <w:next w:val="Normal"/>
    <w:autoRedefine/>
    <w:rsid w:val="00053744"/>
    <w:pPr>
      <w:spacing w:after="200" w:line="276" w:lineRule="auto"/>
      <w:ind w:left="400" w:hanging="200"/>
    </w:pPr>
    <w:rPr>
      <w:rFonts w:eastAsia="Times New Roman"/>
      <w:bCs/>
    </w:rPr>
  </w:style>
  <w:style w:type="paragraph" w:styleId="Index3">
    <w:name w:val="index 3"/>
    <w:basedOn w:val="Normal"/>
    <w:next w:val="Normal"/>
    <w:autoRedefine/>
    <w:rsid w:val="00053744"/>
    <w:pPr>
      <w:spacing w:after="200" w:line="276" w:lineRule="auto"/>
      <w:ind w:left="600" w:hanging="200"/>
    </w:pPr>
    <w:rPr>
      <w:rFonts w:eastAsia="Times New Roman"/>
      <w:bCs/>
    </w:rPr>
  </w:style>
  <w:style w:type="paragraph" w:styleId="Index4">
    <w:name w:val="index 4"/>
    <w:basedOn w:val="Normal"/>
    <w:next w:val="Normal"/>
    <w:autoRedefine/>
    <w:rsid w:val="00053744"/>
    <w:pPr>
      <w:spacing w:after="200" w:line="276" w:lineRule="auto"/>
      <w:ind w:left="800" w:hanging="200"/>
    </w:pPr>
    <w:rPr>
      <w:rFonts w:eastAsia="Times New Roman"/>
      <w:bCs/>
    </w:rPr>
  </w:style>
  <w:style w:type="paragraph" w:styleId="Index5">
    <w:name w:val="index 5"/>
    <w:basedOn w:val="Normal"/>
    <w:next w:val="Normal"/>
    <w:autoRedefine/>
    <w:rsid w:val="00053744"/>
    <w:pPr>
      <w:spacing w:after="200" w:line="276" w:lineRule="auto"/>
      <w:ind w:left="1000" w:hanging="200"/>
    </w:pPr>
    <w:rPr>
      <w:rFonts w:eastAsia="Times New Roman"/>
      <w:bCs/>
    </w:rPr>
  </w:style>
  <w:style w:type="paragraph" w:styleId="Index6">
    <w:name w:val="index 6"/>
    <w:basedOn w:val="Normal"/>
    <w:next w:val="Normal"/>
    <w:autoRedefine/>
    <w:rsid w:val="00053744"/>
    <w:pPr>
      <w:spacing w:after="200" w:line="276" w:lineRule="auto"/>
      <w:ind w:left="1200" w:hanging="200"/>
    </w:pPr>
    <w:rPr>
      <w:rFonts w:eastAsia="Times New Roman"/>
      <w:bCs/>
    </w:rPr>
  </w:style>
  <w:style w:type="paragraph" w:styleId="Index7">
    <w:name w:val="index 7"/>
    <w:basedOn w:val="Normal"/>
    <w:next w:val="Normal"/>
    <w:autoRedefine/>
    <w:rsid w:val="00053744"/>
    <w:pPr>
      <w:spacing w:after="200" w:line="276" w:lineRule="auto"/>
      <w:ind w:left="1400" w:hanging="200"/>
    </w:pPr>
    <w:rPr>
      <w:rFonts w:eastAsia="Times New Roman"/>
      <w:bCs/>
    </w:rPr>
  </w:style>
  <w:style w:type="paragraph" w:styleId="Index8">
    <w:name w:val="index 8"/>
    <w:basedOn w:val="Normal"/>
    <w:next w:val="Normal"/>
    <w:autoRedefine/>
    <w:rsid w:val="00053744"/>
    <w:pPr>
      <w:spacing w:after="200" w:line="276" w:lineRule="auto"/>
      <w:ind w:left="1600" w:hanging="200"/>
    </w:pPr>
    <w:rPr>
      <w:rFonts w:eastAsia="Times New Roman"/>
      <w:bCs/>
    </w:rPr>
  </w:style>
  <w:style w:type="paragraph" w:styleId="Index9">
    <w:name w:val="index 9"/>
    <w:basedOn w:val="Normal"/>
    <w:next w:val="Normal"/>
    <w:autoRedefine/>
    <w:rsid w:val="00053744"/>
    <w:pPr>
      <w:spacing w:after="200" w:line="276" w:lineRule="auto"/>
      <w:ind w:left="1800" w:hanging="200"/>
    </w:pPr>
    <w:rPr>
      <w:rFonts w:eastAsia="Times New Roman"/>
      <w:bCs/>
    </w:rPr>
  </w:style>
  <w:style w:type="paragraph" w:styleId="IndexHeading">
    <w:name w:val="index heading"/>
    <w:basedOn w:val="Normal"/>
    <w:next w:val="Index1"/>
    <w:rsid w:val="00053744"/>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053744"/>
    <w:pPr>
      <w:jc w:val="both"/>
    </w:pPr>
    <w:rPr>
      <w:rFonts w:eastAsia="Times New Roman"/>
      <w:i/>
      <w:iCs/>
      <w:color w:val="000000"/>
      <w:sz w:val="20"/>
    </w:rPr>
  </w:style>
  <w:style w:type="character" w:customStyle="1" w:styleId="MediumGrid11">
    <w:name w:val="Medium Grid 11"/>
    <w:uiPriority w:val="99"/>
    <w:rsid w:val="00053744"/>
    <w:rPr>
      <w:color w:val="808080"/>
    </w:rPr>
  </w:style>
  <w:style w:type="numbering" w:customStyle="1" w:styleId="NoList8">
    <w:name w:val="No List8"/>
    <w:next w:val="NoList"/>
    <w:semiHidden/>
    <w:unhideWhenUsed/>
    <w:rsid w:val="00053744"/>
  </w:style>
  <w:style w:type="numbering" w:customStyle="1" w:styleId="NoList9">
    <w:name w:val="No List9"/>
    <w:next w:val="NoList"/>
    <w:semiHidden/>
    <w:unhideWhenUsed/>
    <w:rsid w:val="00053744"/>
  </w:style>
  <w:style w:type="numbering" w:customStyle="1" w:styleId="NoList10">
    <w:name w:val="No List10"/>
    <w:next w:val="NoList"/>
    <w:uiPriority w:val="99"/>
    <w:semiHidden/>
    <w:unhideWhenUsed/>
    <w:rsid w:val="00053744"/>
  </w:style>
  <w:style w:type="numbering" w:customStyle="1" w:styleId="NoList11">
    <w:name w:val="No List11"/>
    <w:next w:val="NoList"/>
    <w:uiPriority w:val="99"/>
    <w:semiHidden/>
    <w:unhideWhenUsed/>
    <w:rsid w:val="00053744"/>
  </w:style>
  <w:style w:type="numbering" w:customStyle="1" w:styleId="NoList12">
    <w:name w:val="No List12"/>
    <w:next w:val="NoList"/>
    <w:uiPriority w:val="99"/>
    <w:semiHidden/>
    <w:unhideWhenUsed/>
    <w:rsid w:val="00053744"/>
  </w:style>
  <w:style w:type="numbering" w:customStyle="1" w:styleId="NoList13">
    <w:name w:val="No List13"/>
    <w:next w:val="NoList"/>
    <w:uiPriority w:val="99"/>
    <w:semiHidden/>
    <w:unhideWhenUsed/>
    <w:rsid w:val="00053744"/>
  </w:style>
  <w:style w:type="numbering" w:customStyle="1" w:styleId="NoList14">
    <w:name w:val="No List14"/>
    <w:next w:val="NoList"/>
    <w:uiPriority w:val="99"/>
    <w:semiHidden/>
    <w:unhideWhenUsed/>
    <w:rsid w:val="00053744"/>
  </w:style>
  <w:style w:type="numbering" w:customStyle="1" w:styleId="NoList15">
    <w:name w:val="No List15"/>
    <w:next w:val="NoList"/>
    <w:semiHidden/>
    <w:unhideWhenUsed/>
    <w:rsid w:val="00053744"/>
  </w:style>
  <w:style w:type="numbering" w:customStyle="1" w:styleId="NoList16">
    <w:name w:val="No List16"/>
    <w:next w:val="NoList"/>
    <w:semiHidden/>
    <w:unhideWhenUsed/>
    <w:rsid w:val="00053744"/>
  </w:style>
  <w:style w:type="numbering" w:customStyle="1" w:styleId="NoList17">
    <w:name w:val="No List17"/>
    <w:next w:val="NoList"/>
    <w:semiHidden/>
    <w:unhideWhenUsed/>
    <w:rsid w:val="00053744"/>
  </w:style>
  <w:style w:type="numbering" w:customStyle="1" w:styleId="NoList18">
    <w:name w:val="No List18"/>
    <w:next w:val="NoList"/>
    <w:semiHidden/>
    <w:unhideWhenUsed/>
    <w:rsid w:val="00053744"/>
  </w:style>
  <w:style w:type="numbering" w:customStyle="1" w:styleId="NoList19">
    <w:name w:val="No List19"/>
    <w:next w:val="NoList"/>
    <w:semiHidden/>
    <w:unhideWhenUsed/>
    <w:rsid w:val="00053744"/>
  </w:style>
  <w:style w:type="numbering" w:customStyle="1" w:styleId="NoList20">
    <w:name w:val="No List20"/>
    <w:next w:val="NoList"/>
    <w:semiHidden/>
    <w:unhideWhenUsed/>
    <w:rsid w:val="00053744"/>
  </w:style>
  <w:style w:type="numbering" w:customStyle="1" w:styleId="NoList21">
    <w:name w:val="No List21"/>
    <w:next w:val="NoList"/>
    <w:uiPriority w:val="99"/>
    <w:semiHidden/>
    <w:unhideWhenUsed/>
    <w:rsid w:val="00053744"/>
  </w:style>
  <w:style w:type="character" w:customStyle="1" w:styleId="Date2">
    <w:name w:val="Date2"/>
    <w:rsid w:val="00053744"/>
  </w:style>
  <w:style w:type="paragraph" w:customStyle="1" w:styleId="PlaceholderText2">
    <w:name w:val="Placeholder Text2"/>
    <w:basedOn w:val="Normal"/>
    <w:uiPriority w:val="99"/>
    <w:rsid w:val="00053744"/>
    <w:pPr>
      <w:keepNext/>
      <w:tabs>
        <w:tab w:val="num" w:pos="360"/>
      </w:tabs>
      <w:ind w:left="360" w:hanging="360"/>
      <w:contextualSpacing/>
      <w:outlineLvl w:val="0"/>
    </w:pPr>
    <w:rPr>
      <w:rFonts w:ascii="Verdana" w:eastAsia="MS Gothic" w:hAnsi="Verdana"/>
      <w:sz w:val="20"/>
    </w:rPr>
  </w:style>
  <w:style w:type="paragraph" w:customStyle="1" w:styleId="Subtitle2">
    <w:name w:val="Subtitle2"/>
    <w:basedOn w:val="Normal"/>
    <w:qFormat/>
    <w:rsid w:val="00053744"/>
    <w:pPr>
      <w:spacing w:before="100" w:beforeAutospacing="1" w:after="100" w:afterAutospacing="1"/>
    </w:pPr>
    <w:rPr>
      <w:rFonts w:eastAsia="Times New Roman"/>
    </w:rPr>
  </w:style>
  <w:style w:type="paragraph" w:customStyle="1" w:styleId="LightShading1">
    <w:name w:val="Light Shading1"/>
    <w:basedOn w:val="Normal"/>
    <w:rsid w:val="00053744"/>
    <w:pPr>
      <w:keepNext/>
      <w:tabs>
        <w:tab w:val="num" w:pos="1440"/>
      </w:tabs>
      <w:ind w:left="1800" w:hanging="360"/>
      <w:outlineLvl w:val="2"/>
    </w:pPr>
    <w:rPr>
      <w:rFonts w:eastAsia="MS Gothic"/>
    </w:rPr>
  </w:style>
  <w:style w:type="paragraph" w:customStyle="1" w:styleId="LightList1">
    <w:name w:val="Light List1"/>
    <w:basedOn w:val="Normal"/>
    <w:rsid w:val="00053744"/>
    <w:pPr>
      <w:keepNext/>
      <w:tabs>
        <w:tab w:val="num" w:pos="2160"/>
      </w:tabs>
      <w:ind w:left="2520" w:hanging="360"/>
      <w:outlineLvl w:val="3"/>
    </w:pPr>
    <w:rPr>
      <w:rFonts w:eastAsia="MS Gothic"/>
    </w:rPr>
  </w:style>
  <w:style w:type="paragraph" w:customStyle="1" w:styleId="LightGrid1">
    <w:name w:val="Light Grid1"/>
    <w:basedOn w:val="Normal"/>
    <w:rsid w:val="00053744"/>
    <w:pPr>
      <w:keepNext/>
      <w:tabs>
        <w:tab w:val="num" w:pos="2880"/>
      </w:tabs>
      <w:ind w:left="3240" w:hanging="360"/>
      <w:outlineLvl w:val="4"/>
    </w:pPr>
    <w:rPr>
      <w:rFonts w:eastAsia="MS Gothic"/>
    </w:rPr>
  </w:style>
  <w:style w:type="paragraph" w:customStyle="1" w:styleId="MediumShading11">
    <w:name w:val="Medium Shading 11"/>
    <w:basedOn w:val="Normal"/>
    <w:rsid w:val="00053744"/>
    <w:pPr>
      <w:keepNext/>
      <w:tabs>
        <w:tab w:val="num" w:pos="3600"/>
      </w:tabs>
      <w:ind w:left="3960" w:hanging="360"/>
      <w:outlineLvl w:val="5"/>
    </w:pPr>
    <w:rPr>
      <w:rFonts w:eastAsia="MS Gothic"/>
    </w:rPr>
  </w:style>
  <w:style w:type="paragraph" w:customStyle="1" w:styleId="MediumShading21">
    <w:name w:val="Medium Shading 21"/>
    <w:basedOn w:val="Normal"/>
    <w:rsid w:val="00053744"/>
    <w:pPr>
      <w:keepNext/>
      <w:tabs>
        <w:tab w:val="num" w:pos="4320"/>
      </w:tabs>
      <w:ind w:left="4680" w:hanging="360"/>
      <w:outlineLvl w:val="6"/>
    </w:pPr>
    <w:rPr>
      <w:rFonts w:eastAsia="MS Gothic"/>
    </w:rPr>
  </w:style>
  <w:style w:type="paragraph" w:customStyle="1" w:styleId="MediumList11">
    <w:name w:val="Medium List 11"/>
    <w:basedOn w:val="Normal"/>
    <w:rsid w:val="00053744"/>
    <w:pPr>
      <w:keepNext/>
      <w:tabs>
        <w:tab w:val="num" w:pos="5040"/>
      </w:tabs>
      <w:ind w:left="5400" w:hanging="360"/>
      <w:outlineLvl w:val="7"/>
    </w:pPr>
    <w:rPr>
      <w:rFonts w:eastAsia="MS Gothic"/>
    </w:rPr>
  </w:style>
  <w:style w:type="paragraph" w:customStyle="1" w:styleId="MediumList21">
    <w:name w:val="Medium List 21"/>
    <w:basedOn w:val="Normal"/>
    <w:rsid w:val="00053744"/>
    <w:pPr>
      <w:keepNext/>
      <w:tabs>
        <w:tab w:val="num" w:pos="5760"/>
      </w:tabs>
      <w:ind w:left="6120" w:hanging="360"/>
      <w:outlineLvl w:val="8"/>
    </w:pPr>
    <w:rPr>
      <w:rFonts w:eastAsia="MS Gothic"/>
    </w:rPr>
  </w:style>
  <w:style w:type="character" w:customStyle="1" w:styleId="SmallCharChar0">
    <w:name w:val="Small Char Char"/>
    <w:basedOn w:val="DefaultParagraphFont"/>
    <w:rsid w:val="00053744"/>
    <w:rPr>
      <w:sz w:val="17"/>
      <w:szCs w:val="24"/>
      <w:lang w:val="en-US" w:eastAsia="en-US" w:bidi="ar-SA"/>
    </w:rPr>
  </w:style>
  <w:style w:type="paragraph" w:customStyle="1" w:styleId="TagsFutura">
    <w:name w:val="TagsFutura"/>
    <w:basedOn w:val="Normal"/>
    <w:next w:val="Cites0"/>
    <w:rsid w:val="00053744"/>
    <w:rPr>
      <w:rFonts w:ascii="Futura" w:eastAsia="Times" w:hAnsi="Futura"/>
      <w:b/>
      <w:caps/>
      <w:sz w:val="18"/>
      <w:szCs w:val="20"/>
    </w:rPr>
  </w:style>
  <w:style w:type="character" w:styleId="SubtleEmphasis">
    <w:name w:val="Subtle Emphasis"/>
    <w:uiPriority w:val="19"/>
    <w:qFormat/>
    <w:rsid w:val="00053744"/>
    <w:rPr>
      <w:rFonts w:ascii="Garamond" w:hAnsi="Garamond"/>
      <w:iCs/>
      <w:color w:val="auto"/>
      <w:spacing w:val="0"/>
      <w:sz w:val="22"/>
      <w:u w:val="single"/>
      <w:bdr w:val="none" w:sz="0" w:space="0" w:color="auto"/>
    </w:rPr>
  </w:style>
  <w:style w:type="paragraph" w:styleId="Revision">
    <w:name w:val="Revision"/>
    <w:hidden/>
    <w:uiPriority w:val="99"/>
    <w:semiHidden/>
    <w:rsid w:val="00053744"/>
    <w:pPr>
      <w:spacing w:after="0" w:line="240" w:lineRule="auto"/>
    </w:pPr>
    <w:rPr>
      <w:rFonts w:ascii="Garamond" w:hAnsi="Garamond" w:cs="Calibri"/>
    </w:rPr>
  </w:style>
  <w:style w:type="character" w:customStyle="1" w:styleId="italics">
    <w:name w:val="italics"/>
    <w:basedOn w:val="DefaultParagraphFont"/>
    <w:rsid w:val="00053744"/>
  </w:style>
  <w:style w:type="character" w:customStyle="1" w:styleId="m-3583723223135346788gmail-style13ptbold">
    <w:name w:val="m_-3583723223135346788gmail-style13ptbold"/>
    <w:basedOn w:val="DefaultParagraphFont"/>
    <w:rsid w:val="00053744"/>
  </w:style>
  <w:style w:type="character" w:customStyle="1" w:styleId="m-3583723223135346788gmail-styleunderline">
    <w:name w:val="m_-3583723223135346788gmail-styleunderline"/>
    <w:basedOn w:val="DefaultParagraphFont"/>
    <w:rsid w:val="00053744"/>
  </w:style>
  <w:style w:type="paragraph" w:customStyle="1" w:styleId="msonormal0">
    <w:name w:val="msonormal"/>
    <w:basedOn w:val="Normal"/>
    <w:rsid w:val="00053744"/>
    <w:pPr>
      <w:spacing w:before="100" w:beforeAutospacing="1" w:after="100" w:afterAutospacing="1"/>
    </w:pPr>
    <w:rPr>
      <w:rFonts w:eastAsia="Times New Roman"/>
      <w:szCs w:val="24"/>
    </w:rPr>
  </w:style>
  <w:style w:type="character" w:customStyle="1" w:styleId="m-7987884988147105482m1065625063539186999gmail-style13ptbold">
    <w:name w:val="m_-7987884988147105482m_1065625063539186999gmail-style13ptbold"/>
    <w:basedOn w:val="DefaultParagraphFont"/>
    <w:rsid w:val="00053744"/>
  </w:style>
  <w:style w:type="character" w:customStyle="1" w:styleId="m-7987884988147105482m1065625063539186999gmail-styleunderline">
    <w:name w:val="m_-7987884988147105482m_1065625063539186999gmail-styleunderline"/>
    <w:basedOn w:val="DefaultParagraphFont"/>
    <w:rsid w:val="00053744"/>
  </w:style>
  <w:style w:type="character" w:customStyle="1" w:styleId="m-2831606650154326052gmail-style13ptbold">
    <w:name w:val="m_-2831606650154326052gmail-style13ptbold"/>
    <w:basedOn w:val="DefaultParagraphFont"/>
    <w:rsid w:val="00053744"/>
  </w:style>
  <w:style w:type="character" w:customStyle="1" w:styleId="cite0">
    <w:name w:val="cite"/>
    <w:aliases w:val="Heading 3 Char Char Char1,cites Char Char,Heading 3 Char1 Char,Underlined Text Char,Block Writing Char,Index Headers Char"/>
    <w:basedOn w:val="DefaultParagraphFont"/>
    <w:qFormat/>
    <w:rsid w:val="00053744"/>
    <w:rPr>
      <w:rFonts w:ascii="Times New Roman" w:hAnsi="Times New Roman"/>
      <w:b/>
      <w:sz w:val="24"/>
    </w:rPr>
  </w:style>
  <w:style w:type="character" w:customStyle="1" w:styleId="pullquote">
    <w:name w:val="pullquote"/>
    <w:basedOn w:val="DefaultParagraphFont"/>
    <w:rsid w:val="00053744"/>
  </w:style>
  <w:style w:type="paragraph" w:customStyle="1" w:styleId="pullquote1">
    <w:name w:val="pullquote1"/>
    <w:basedOn w:val="Normal"/>
    <w:rsid w:val="00053744"/>
    <w:pPr>
      <w:spacing w:before="100" w:beforeAutospacing="1" w:after="100" w:afterAutospacing="1"/>
    </w:pPr>
  </w:style>
  <w:style w:type="character" w:customStyle="1" w:styleId="day">
    <w:name w:val="day"/>
    <w:basedOn w:val="DefaultParagraphFont"/>
    <w:rsid w:val="00053744"/>
  </w:style>
  <w:style w:type="character" w:customStyle="1" w:styleId="ojrvke-r4nke-q4bldf-r4nke">
    <w:name w:val="ojrvke-r4nke-q4bldf-r4nke"/>
    <w:basedOn w:val="DefaultParagraphFont"/>
    <w:rsid w:val="00053744"/>
  </w:style>
  <w:style w:type="character" w:customStyle="1" w:styleId="ojrvke-r4nke-q4bldf-shaume">
    <w:name w:val="ojrvke-r4nke-q4bldf-shaume"/>
    <w:basedOn w:val="DefaultParagraphFont"/>
    <w:rsid w:val="00053744"/>
  </w:style>
  <w:style w:type="character" w:customStyle="1" w:styleId="ojrvke-r4nke-q4bldf-oqlbge">
    <w:name w:val="ojrvke-r4nke-q4bldf-oqlbge"/>
    <w:basedOn w:val="DefaultParagraphFont"/>
    <w:rsid w:val="00053744"/>
  </w:style>
  <w:style w:type="character" w:customStyle="1" w:styleId="lede-text-onlyhighlight">
    <w:name w:val="lede-text-only__highlight"/>
    <w:basedOn w:val="DefaultParagraphFont"/>
    <w:rsid w:val="00053744"/>
  </w:style>
  <w:style w:type="character" w:customStyle="1" w:styleId="submitted-by">
    <w:name w:val="submitted-by"/>
    <w:basedOn w:val="DefaultParagraphFont"/>
    <w:rsid w:val="00053744"/>
  </w:style>
  <w:style w:type="character" w:customStyle="1" w:styleId="article-recirc-link-text">
    <w:name w:val="article-recirc-link-text"/>
    <w:basedOn w:val="DefaultParagraphFont"/>
    <w:rsid w:val="00053744"/>
  </w:style>
  <w:style w:type="character" w:customStyle="1" w:styleId="author-list-item">
    <w:name w:val="author-list-item"/>
    <w:basedOn w:val="DefaultParagraphFont"/>
    <w:rsid w:val="00053744"/>
  </w:style>
  <w:style w:type="paragraph" w:customStyle="1" w:styleId="p1">
    <w:name w:val="p1"/>
    <w:basedOn w:val="Normal"/>
    <w:qFormat/>
    <w:rsid w:val="00053744"/>
    <w:pPr>
      <w:spacing w:before="100" w:beforeAutospacing="1" w:after="100" w:afterAutospacing="1"/>
    </w:pPr>
  </w:style>
  <w:style w:type="character" w:customStyle="1" w:styleId="s1">
    <w:name w:val="s1"/>
    <w:basedOn w:val="DefaultParagraphFont"/>
    <w:rsid w:val="00053744"/>
  </w:style>
  <w:style w:type="character" w:customStyle="1" w:styleId="vw-date-box-date">
    <w:name w:val="vw-date-box-date"/>
    <w:basedOn w:val="DefaultParagraphFont"/>
    <w:rsid w:val="00053744"/>
  </w:style>
  <w:style w:type="character" w:customStyle="1" w:styleId="vw-date-box-month">
    <w:name w:val="vw-date-box-month"/>
    <w:basedOn w:val="DefaultParagraphFont"/>
    <w:rsid w:val="00053744"/>
  </w:style>
  <w:style w:type="character" w:customStyle="1" w:styleId="meta-divider">
    <w:name w:val="meta-divider"/>
    <w:basedOn w:val="DefaultParagraphFont"/>
    <w:rsid w:val="00053744"/>
  </w:style>
  <w:style w:type="character" w:customStyle="1" w:styleId="c-bylineitem">
    <w:name w:val="c-byline__item"/>
    <w:basedOn w:val="DefaultParagraphFont"/>
    <w:rsid w:val="00053744"/>
  </w:style>
  <w:style w:type="paragraph" w:styleId="NoSpacing">
    <w:name w:val="No Spacing"/>
    <w:aliases w:val="No Spacing31,No Spacing22,No Spacing51,Tag Title,Dont use,No Spacing3,ClearFormatting,Clear,DDI Tag,Very Small Text,No Spacing tnr,Hidden Block Title,No Spacing311,No Spacing8,Dont u,No Spacing1111111"/>
    <w:uiPriority w:val="1"/>
    <w:qFormat/>
    <w:rsid w:val="00053744"/>
    <w:pPr>
      <w:spacing w:after="0" w:line="240" w:lineRule="auto"/>
    </w:pPr>
    <w:rPr>
      <w:rFonts w:ascii="Calibri" w:hAnsi="Calibri"/>
    </w:rPr>
  </w:style>
  <w:style w:type="character" w:customStyle="1" w:styleId="UnresolvedMention3">
    <w:name w:val="Unresolved Mention3"/>
    <w:basedOn w:val="DefaultParagraphFont"/>
    <w:uiPriority w:val="99"/>
    <w:rsid w:val="00053744"/>
    <w:rPr>
      <w:color w:val="808080"/>
      <w:shd w:val="clear" w:color="auto" w:fill="E6E6E6"/>
    </w:rPr>
  </w:style>
  <w:style w:type="character" w:customStyle="1" w:styleId="cit-title">
    <w:name w:val="cit-title"/>
    <w:basedOn w:val="DefaultParagraphFont"/>
    <w:rsid w:val="00053744"/>
  </w:style>
  <w:style w:type="paragraph" w:customStyle="1" w:styleId="graf">
    <w:name w:val="graf"/>
    <w:basedOn w:val="Normal"/>
    <w:uiPriority w:val="99"/>
    <w:qFormat/>
    <w:rsid w:val="00053744"/>
    <w:pPr>
      <w:spacing w:before="100" w:beforeAutospacing="1" w:after="100" w:afterAutospacing="1"/>
    </w:pPr>
    <w:rPr>
      <w:rFonts w:eastAsia="Times New Roman"/>
    </w:rPr>
  </w:style>
  <w:style w:type="character" w:customStyle="1" w:styleId="markup--quote">
    <w:name w:val="markup--quote"/>
    <w:basedOn w:val="DefaultParagraphFont"/>
    <w:rsid w:val="00053744"/>
  </w:style>
  <w:style w:type="character" w:customStyle="1" w:styleId="button-label">
    <w:name w:val="button-label"/>
    <w:basedOn w:val="DefaultParagraphFont"/>
    <w:rsid w:val="00053744"/>
  </w:style>
  <w:style w:type="paragraph" w:customStyle="1" w:styleId="block-flush">
    <w:name w:val="block-flush"/>
    <w:basedOn w:val="Normal"/>
    <w:rsid w:val="00053744"/>
    <w:pPr>
      <w:spacing w:before="100" w:beforeAutospacing="1" w:after="100" w:afterAutospacing="1"/>
    </w:pPr>
    <w:rPr>
      <w:rFonts w:eastAsia="Times New Roman"/>
    </w:rPr>
  </w:style>
  <w:style w:type="paragraph" w:customStyle="1" w:styleId="contrib-byline-author">
    <w:name w:val="contrib-byline-author"/>
    <w:basedOn w:val="Normal"/>
    <w:rsid w:val="00053744"/>
    <w:pPr>
      <w:spacing w:before="100" w:beforeAutospacing="1" w:after="100" w:afterAutospacing="1"/>
    </w:pPr>
    <w:rPr>
      <w:rFonts w:eastAsia="Times New Roman"/>
    </w:rPr>
  </w:style>
  <w:style w:type="character" w:customStyle="1" w:styleId="author-comma">
    <w:name w:val="author-comma"/>
    <w:basedOn w:val="DefaultParagraphFont"/>
    <w:rsid w:val="00053744"/>
  </w:style>
  <w:style w:type="paragraph" w:customStyle="1" w:styleId="contrib-byline-title">
    <w:name w:val="contrib-byline-title"/>
    <w:basedOn w:val="Normal"/>
    <w:rsid w:val="00053744"/>
    <w:pPr>
      <w:spacing w:before="100" w:beforeAutospacing="1" w:after="100" w:afterAutospacing="1"/>
    </w:pPr>
    <w:rPr>
      <w:rFonts w:eastAsia="Times New Roman"/>
    </w:rPr>
  </w:style>
  <w:style w:type="character" w:customStyle="1" w:styleId="ng-binding">
    <w:name w:val="ng-binding"/>
    <w:basedOn w:val="DefaultParagraphFont"/>
    <w:rsid w:val="00053744"/>
  </w:style>
  <w:style w:type="paragraph" w:customStyle="1" w:styleId="contrib-tagline">
    <w:name w:val="contrib-tagline"/>
    <w:basedOn w:val="Normal"/>
    <w:rsid w:val="00053744"/>
    <w:pPr>
      <w:spacing w:before="100" w:beforeAutospacing="1" w:after="100" w:afterAutospacing="1"/>
    </w:pPr>
    <w:rPr>
      <w:rFonts w:eastAsia="Times New Roman"/>
    </w:rPr>
  </w:style>
  <w:style w:type="character" w:customStyle="1" w:styleId="timestampdate--published">
    <w:name w:val="timestamp__date--published"/>
    <w:basedOn w:val="DefaultParagraphFont"/>
    <w:rsid w:val="00053744"/>
  </w:style>
  <w:style w:type="character" w:customStyle="1" w:styleId="timestampdate--modified">
    <w:name w:val="timestamp__date--modified"/>
    <w:basedOn w:val="DefaultParagraphFont"/>
    <w:rsid w:val="00053744"/>
  </w:style>
  <w:style w:type="character" w:customStyle="1" w:styleId="author-carddetailsname">
    <w:name w:val="author-card__details__name"/>
    <w:basedOn w:val="DefaultParagraphFont"/>
    <w:rsid w:val="00053744"/>
  </w:style>
  <w:style w:type="character" w:customStyle="1" w:styleId="author-cardmicrobio">
    <w:name w:val="author-card__microbio"/>
    <w:basedOn w:val="DefaultParagraphFont"/>
    <w:rsid w:val="00053744"/>
  </w:style>
  <w:style w:type="character" w:customStyle="1" w:styleId="UnresolvedMention4">
    <w:name w:val="Unresolved Mention4"/>
    <w:basedOn w:val="DefaultParagraphFont"/>
    <w:uiPriority w:val="99"/>
    <w:rsid w:val="00053744"/>
    <w:rPr>
      <w:color w:val="808080"/>
      <w:shd w:val="clear" w:color="auto" w:fill="E6E6E6"/>
    </w:rPr>
  </w:style>
  <w:style w:type="character" w:customStyle="1" w:styleId="fm-vol-iss-date">
    <w:name w:val="fm-vol-iss-date"/>
    <w:basedOn w:val="DefaultParagraphFont"/>
    <w:rsid w:val="00053744"/>
  </w:style>
  <w:style w:type="paragraph" w:customStyle="1" w:styleId="single-author">
    <w:name w:val="single-author"/>
    <w:basedOn w:val="Normal"/>
    <w:rsid w:val="00053744"/>
    <w:pPr>
      <w:spacing w:before="100" w:beforeAutospacing="1" w:after="100" w:afterAutospacing="1"/>
    </w:pPr>
  </w:style>
  <w:style w:type="paragraph" w:customStyle="1" w:styleId="single-time">
    <w:name w:val="single-time"/>
    <w:basedOn w:val="Normal"/>
    <w:rsid w:val="00053744"/>
    <w:pPr>
      <w:spacing w:before="100" w:beforeAutospacing="1" w:after="100" w:afterAutospacing="1"/>
    </w:pPr>
  </w:style>
  <w:style w:type="character" w:customStyle="1" w:styleId="author-carddetails-container">
    <w:name w:val="author-card__details-container"/>
    <w:basedOn w:val="DefaultParagraphFont"/>
    <w:rsid w:val="00053744"/>
  </w:style>
  <w:style w:type="paragraph" w:customStyle="1" w:styleId="text-small">
    <w:name w:val="text-small"/>
    <w:basedOn w:val="Normal"/>
    <w:rsid w:val="00053744"/>
    <w:pPr>
      <w:spacing w:before="100" w:beforeAutospacing="1" w:after="100" w:afterAutospacing="1"/>
    </w:pPr>
  </w:style>
  <w:style w:type="character" w:customStyle="1" w:styleId="show-for-medium-up">
    <w:name w:val="show-for-medium-up"/>
    <w:basedOn w:val="DefaultParagraphFont"/>
    <w:rsid w:val="00053744"/>
  </w:style>
  <w:style w:type="character" w:customStyle="1" w:styleId="author-ref">
    <w:name w:val="author-ref"/>
    <w:basedOn w:val="DefaultParagraphFont"/>
    <w:rsid w:val="00053744"/>
  </w:style>
  <w:style w:type="character" w:customStyle="1" w:styleId="sr-only">
    <w:name w:val="sr-only"/>
    <w:basedOn w:val="DefaultParagraphFont"/>
    <w:rsid w:val="00053744"/>
  </w:style>
  <w:style w:type="paragraph" w:customStyle="1" w:styleId="comment-options">
    <w:name w:val="comment-options"/>
    <w:basedOn w:val="Normal"/>
    <w:rsid w:val="00053744"/>
    <w:pPr>
      <w:spacing w:before="100" w:beforeAutospacing="1" w:after="100" w:afterAutospacing="1"/>
    </w:pPr>
  </w:style>
  <w:style w:type="character" w:customStyle="1" w:styleId="sword">
    <w:name w:val="sword"/>
    <w:basedOn w:val="DefaultParagraphFont"/>
    <w:rsid w:val="00053744"/>
  </w:style>
  <w:style w:type="character" w:customStyle="1" w:styleId="categories">
    <w:name w:val="categories"/>
    <w:basedOn w:val="DefaultParagraphFont"/>
    <w:rsid w:val="00053744"/>
  </w:style>
  <w:style w:type="character" w:customStyle="1" w:styleId="normaltextrun">
    <w:name w:val="normaltextrun"/>
    <w:basedOn w:val="DefaultParagraphFont"/>
    <w:rsid w:val="00053744"/>
  </w:style>
  <w:style w:type="character" w:customStyle="1" w:styleId="spellingerror">
    <w:name w:val="spellingerror"/>
    <w:basedOn w:val="DefaultParagraphFont"/>
    <w:rsid w:val="00053744"/>
  </w:style>
  <w:style w:type="character" w:customStyle="1" w:styleId="hi-italic">
    <w:name w:val="hi-italic"/>
    <w:basedOn w:val="DefaultParagraphFont"/>
    <w:rsid w:val="00053744"/>
  </w:style>
  <w:style w:type="character" w:customStyle="1" w:styleId="visually-hidden">
    <w:name w:val="visually-hidden"/>
    <w:basedOn w:val="DefaultParagraphFont"/>
    <w:rsid w:val="00053744"/>
  </w:style>
  <w:style w:type="character" w:customStyle="1" w:styleId="s2">
    <w:name w:val="s2"/>
    <w:basedOn w:val="DefaultParagraphFont"/>
    <w:rsid w:val="00053744"/>
  </w:style>
  <w:style w:type="paragraph" w:customStyle="1" w:styleId="deck">
    <w:name w:val="deck"/>
    <w:basedOn w:val="Normal"/>
    <w:uiPriority w:val="99"/>
    <w:qFormat/>
    <w:rsid w:val="00053744"/>
    <w:pPr>
      <w:spacing w:before="100" w:beforeAutospacing="1" w:after="100" w:afterAutospacing="1"/>
    </w:pPr>
  </w:style>
  <w:style w:type="paragraph" w:customStyle="1" w:styleId="m-profilebio-blurb">
    <w:name w:val="m-profile__bio-blurb"/>
    <w:basedOn w:val="Normal"/>
    <w:rsid w:val="00053744"/>
    <w:pPr>
      <w:spacing w:before="100" w:beforeAutospacing="1" w:after="100" w:afterAutospacing="1"/>
    </w:pPr>
  </w:style>
  <w:style w:type="paragraph" w:customStyle="1" w:styleId="mbn">
    <w:name w:val="mbn"/>
    <w:basedOn w:val="Normal"/>
    <w:rsid w:val="00053744"/>
    <w:pPr>
      <w:spacing w:before="100" w:beforeAutospacing="1" w:after="100" w:afterAutospacing="1"/>
    </w:pPr>
  </w:style>
  <w:style w:type="paragraph" w:customStyle="1" w:styleId="bylinename">
    <w:name w:val="byline__name"/>
    <w:basedOn w:val="Normal"/>
    <w:rsid w:val="00053744"/>
    <w:pPr>
      <w:spacing w:before="100" w:beforeAutospacing="1" w:after="100" w:afterAutospacing="1"/>
    </w:pPr>
  </w:style>
  <w:style w:type="paragraph" w:customStyle="1" w:styleId="column">
    <w:name w:val="column"/>
    <w:basedOn w:val="Normal"/>
    <w:uiPriority w:val="99"/>
    <w:qFormat/>
    <w:rsid w:val="00053744"/>
    <w:pPr>
      <w:spacing w:before="100" w:beforeAutospacing="1" w:after="100" w:afterAutospacing="1"/>
    </w:pPr>
  </w:style>
  <w:style w:type="paragraph" w:customStyle="1" w:styleId="byline-column">
    <w:name w:val="byline-column"/>
    <w:basedOn w:val="Normal"/>
    <w:rsid w:val="00053744"/>
    <w:pPr>
      <w:spacing w:before="100" w:beforeAutospacing="1" w:after="100" w:afterAutospacing="1"/>
    </w:pPr>
  </w:style>
  <w:style w:type="character" w:customStyle="1" w:styleId="sharetools-label">
    <w:name w:val="sharetools-label"/>
    <w:basedOn w:val="DefaultParagraphFont"/>
    <w:rsid w:val="00053744"/>
  </w:style>
  <w:style w:type="character" w:customStyle="1" w:styleId="sharetool-text">
    <w:name w:val="sharetool-text"/>
    <w:basedOn w:val="DefaultParagraphFont"/>
    <w:rsid w:val="00053744"/>
  </w:style>
  <w:style w:type="paragraph" w:customStyle="1" w:styleId="byline-dateline">
    <w:name w:val="byline-dateline"/>
    <w:basedOn w:val="Normal"/>
    <w:rsid w:val="00053744"/>
    <w:pPr>
      <w:spacing w:before="100" w:beforeAutospacing="1" w:after="100" w:afterAutospacing="1"/>
    </w:pPr>
  </w:style>
  <w:style w:type="character" w:customStyle="1" w:styleId="name-desc">
    <w:name w:val="name-desc"/>
    <w:basedOn w:val="DefaultParagraphFont"/>
    <w:rsid w:val="00053744"/>
  </w:style>
  <w:style w:type="paragraph" w:customStyle="1" w:styleId="story-body-text">
    <w:name w:val="story-body-text"/>
    <w:basedOn w:val="Normal"/>
    <w:uiPriority w:val="99"/>
    <w:qFormat/>
    <w:rsid w:val="00053744"/>
    <w:pPr>
      <w:spacing w:before="100" w:beforeAutospacing="1" w:after="100" w:afterAutospacing="1"/>
    </w:pPr>
  </w:style>
  <w:style w:type="character" w:customStyle="1" w:styleId="dropcap1">
    <w:name w:val="dropcap1"/>
    <w:basedOn w:val="DefaultParagraphFont"/>
    <w:rsid w:val="00053744"/>
  </w:style>
  <w:style w:type="character" w:customStyle="1" w:styleId="rollover-people">
    <w:name w:val="rollover-people"/>
    <w:basedOn w:val="DefaultParagraphFont"/>
    <w:rsid w:val="00053744"/>
  </w:style>
  <w:style w:type="character" w:customStyle="1" w:styleId="byline-author">
    <w:name w:val="byline-author"/>
    <w:basedOn w:val="DefaultParagraphFont"/>
    <w:rsid w:val="00053744"/>
  </w:style>
  <w:style w:type="character" w:customStyle="1" w:styleId="twitter-url">
    <w:name w:val="twitter-url"/>
    <w:basedOn w:val="DefaultParagraphFont"/>
    <w:rsid w:val="00053744"/>
  </w:style>
  <w:style w:type="character" w:customStyle="1" w:styleId="firstpart">
    <w:name w:val="firstpart"/>
    <w:basedOn w:val="DefaultParagraphFont"/>
    <w:rsid w:val="00053744"/>
  </w:style>
  <w:style w:type="paragraph" w:customStyle="1" w:styleId="articlepull-quote-txt">
    <w:name w:val="article__pull-quote-txt"/>
    <w:basedOn w:val="Normal"/>
    <w:rsid w:val="00053744"/>
    <w:pPr>
      <w:spacing w:before="100" w:beforeAutospacing="1" w:after="100" w:afterAutospacing="1"/>
    </w:pPr>
  </w:style>
  <w:style w:type="paragraph" w:customStyle="1" w:styleId="detail-intro-text-author">
    <w:name w:val="detail-intro-text-author"/>
    <w:basedOn w:val="Normal"/>
    <w:rsid w:val="00053744"/>
    <w:pPr>
      <w:spacing w:before="100" w:beforeAutospacing="1" w:after="100" w:afterAutospacing="1"/>
    </w:pPr>
  </w:style>
  <w:style w:type="paragraph" w:customStyle="1" w:styleId="tweetline">
    <w:name w:val="tweet_line"/>
    <w:basedOn w:val="Normal"/>
    <w:rsid w:val="00053744"/>
    <w:pPr>
      <w:spacing w:before="100" w:beforeAutospacing="1" w:after="100" w:afterAutospacing="1"/>
    </w:pPr>
  </w:style>
  <w:style w:type="character" w:customStyle="1" w:styleId="tweetquote">
    <w:name w:val="tweet_quote"/>
    <w:basedOn w:val="DefaultParagraphFont"/>
    <w:rsid w:val="00053744"/>
  </w:style>
  <w:style w:type="character" w:customStyle="1" w:styleId="original">
    <w:name w:val="original"/>
    <w:basedOn w:val="DefaultParagraphFont"/>
    <w:rsid w:val="00053744"/>
  </w:style>
  <w:style w:type="character" w:customStyle="1" w:styleId="flytitle-and-titletitle">
    <w:name w:val="flytitle-and-title__title"/>
    <w:basedOn w:val="DefaultParagraphFont"/>
    <w:rsid w:val="00053744"/>
  </w:style>
  <w:style w:type="paragraph" w:customStyle="1" w:styleId="blog-postrubric">
    <w:name w:val="blog-post__rubric"/>
    <w:basedOn w:val="Normal"/>
    <w:rsid w:val="00053744"/>
    <w:pPr>
      <w:spacing w:before="100" w:beforeAutospacing="1" w:after="100" w:afterAutospacing="1"/>
    </w:pPr>
  </w:style>
  <w:style w:type="paragraph" w:customStyle="1" w:styleId="blog-postbyline-container">
    <w:name w:val="blog-post__byline-container"/>
    <w:basedOn w:val="Normal"/>
    <w:rsid w:val="00053744"/>
    <w:pPr>
      <w:spacing w:before="100" w:beforeAutospacing="1" w:after="100" w:afterAutospacing="1"/>
    </w:pPr>
  </w:style>
  <w:style w:type="character" w:customStyle="1" w:styleId="blog-postbyline">
    <w:name w:val="blog-post__byline"/>
    <w:basedOn w:val="DefaultParagraphFont"/>
    <w:rsid w:val="00053744"/>
  </w:style>
  <w:style w:type="character" w:customStyle="1" w:styleId="a-authorbyline-prefix">
    <w:name w:val="a-author__byline-prefix"/>
    <w:basedOn w:val="DefaultParagraphFont"/>
    <w:rsid w:val="00053744"/>
  </w:style>
  <w:style w:type="character" w:customStyle="1" w:styleId="a-authorbyline-name">
    <w:name w:val="a-author__byline-name"/>
    <w:basedOn w:val="DefaultParagraphFont"/>
    <w:rsid w:val="00053744"/>
  </w:style>
  <w:style w:type="character" w:customStyle="1" w:styleId="tl8wme">
    <w:name w:val="tl8wme"/>
    <w:basedOn w:val="DefaultParagraphFont"/>
    <w:rsid w:val="00053744"/>
  </w:style>
  <w:style w:type="character" w:customStyle="1" w:styleId="tagChar0">
    <w:name w:val="tag Char"/>
    <w:aliases w:val="TAG Char,Heading 2 Char1 Char Char Char1,Heading 2 Char Char Char Char Char1,Heading 2 Char1 Char Char11,Heading 2 Char Char Char Char11,Heading 2 Char11"/>
    <w:basedOn w:val="DefaultParagraphFont"/>
    <w:link w:val="tag"/>
    <w:uiPriority w:val="99"/>
    <w:rsid w:val="00053744"/>
    <w:rPr>
      <w:rFonts w:ascii="Arial" w:eastAsia="Times New Roman" w:hAnsi="Arial" w:cs="Arial"/>
      <w:b/>
      <w:sz w:val="20"/>
      <w:szCs w:val="20"/>
    </w:rPr>
  </w:style>
  <w:style w:type="character" w:customStyle="1" w:styleId="red-subtitle">
    <w:name w:val="red-subtitle"/>
    <w:basedOn w:val="DefaultParagraphFont"/>
    <w:rsid w:val="00053744"/>
  </w:style>
  <w:style w:type="character" w:customStyle="1" w:styleId="tgc">
    <w:name w:val="_tgc"/>
    <w:basedOn w:val="DefaultParagraphFont"/>
    <w:rsid w:val="00053744"/>
  </w:style>
  <w:style w:type="character" w:customStyle="1" w:styleId="djhat-arrow">
    <w:name w:val="djhat-arrow"/>
    <w:basedOn w:val="DefaultParagraphFont"/>
    <w:rsid w:val="00053744"/>
  </w:style>
  <w:style w:type="character" w:customStyle="1" w:styleId="mname">
    <w:name w:val="mname"/>
    <w:basedOn w:val="DefaultParagraphFont"/>
    <w:rsid w:val="00053744"/>
  </w:style>
  <w:style w:type="character" w:customStyle="1" w:styleId="mvalue">
    <w:name w:val="mvalue"/>
    <w:basedOn w:val="DefaultParagraphFont"/>
    <w:rsid w:val="00053744"/>
  </w:style>
  <w:style w:type="character" w:customStyle="1" w:styleId="mchange">
    <w:name w:val="mchange"/>
    <w:basedOn w:val="DefaultParagraphFont"/>
    <w:rsid w:val="00053744"/>
  </w:style>
  <w:style w:type="character" w:customStyle="1" w:styleId="categoryaside">
    <w:name w:val="category__aside"/>
    <w:basedOn w:val="DefaultParagraphFont"/>
    <w:rsid w:val="00053744"/>
  </w:style>
  <w:style w:type="character" w:customStyle="1" w:styleId="article-breadcrumb-wrapper">
    <w:name w:val="article-breadcrumb-wrapper"/>
    <w:basedOn w:val="DefaultParagraphFont"/>
    <w:rsid w:val="00053744"/>
  </w:style>
  <w:style w:type="character" w:customStyle="1" w:styleId="wsj-article-caption-content">
    <w:name w:val="wsj-article-caption-content"/>
    <w:basedOn w:val="DefaultParagraphFont"/>
    <w:rsid w:val="00053744"/>
  </w:style>
  <w:style w:type="character" w:customStyle="1" w:styleId="wsj-article-credit">
    <w:name w:val="wsj-article-credit"/>
    <w:basedOn w:val="DefaultParagraphFont"/>
    <w:rsid w:val="00053744"/>
  </w:style>
  <w:style w:type="character" w:customStyle="1" w:styleId="wsj-article-credit-tag">
    <w:name w:val="wsj-article-credit-tag"/>
    <w:basedOn w:val="DefaultParagraphFont"/>
    <w:rsid w:val="00053744"/>
  </w:style>
  <w:style w:type="character" w:customStyle="1" w:styleId="commentscounticon">
    <w:name w:val="comments_count_icon"/>
    <w:basedOn w:val="DefaultParagraphFont"/>
    <w:rsid w:val="00053744"/>
  </w:style>
  <w:style w:type="character" w:customStyle="1" w:styleId="comments-count-word">
    <w:name w:val="comments-count-word"/>
    <w:basedOn w:val="DefaultParagraphFont"/>
    <w:rsid w:val="00053744"/>
  </w:style>
  <w:style w:type="character" w:customStyle="1" w:styleId="company-name-type">
    <w:name w:val="company-name-type"/>
    <w:basedOn w:val="DefaultParagraphFont"/>
    <w:rsid w:val="00053744"/>
  </w:style>
  <w:style w:type="character" w:customStyle="1" w:styleId="nav-prevnext-lbl">
    <w:name w:val="nav-prevnext-lbl"/>
    <w:basedOn w:val="DefaultParagraphFont"/>
    <w:rsid w:val="00053744"/>
  </w:style>
  <w:style w:type="character" w:customStyle="1" w:styleId="nav-prevnext-hed">
    <w:name w:val="nav-prevnext-hed"/>
    <w:basedOn w:val="DefaultParagraphFont"/>
    <w:rsid w:val="00053744"/>
  </w:style>
  <w:style w:type="character" w:customStyle="1" w:styleId="readcomments">
    <w:name w:val="readcomments"/>
    <w:basedOn w:val="DefaultParagraphFont"/>
    <w:rsid w:val="00053744"/>
  </w:style>
  <w:style w:type="character" w:customStyle="1" w:styleId="selected-edition">
    <w:name w:val="selected-edition"/>
    <w:basedOn w:val="DefaultParagraphFont"/>
    <w:rsid w:val="00053744"/>
  </w:style>
  <w:style w:type="character" w:customStyle="1" w:styleId="rotate">
    <w:name w:val="rotate"/>
    <w:basedOn w:val="DefaultParagraphFont"/>
    <w:rsid w:val="00053744"/>
  </w:style>
  <w:style w:type="paragraph" w:customStyle="1" w:styleId="column-name">
    <w:name w:val="column-name"/>
    <w:basedOn w:val="Normal"/>
    <w:rsid w:val="00053744"/>
    <w:pPr>
      <w:spacing w:before="100" w:beforeAutospacing="1" w:after="100" w:afterAutospacing="1" w:line="240" w:lineRule="auto"/>
    </w:pPr>
    <w:rPr>
      <w:rFonts w:ascii="Times" w:hAnsi="Times"/>
      <w:sz w:val="20"/>
      <w:szCs w:val="20"/>
    </w:rPr>
  </w:style>
  <w:style w:type="character" w:customStyle="1" w:styleId="m-8082899869479211226gmail-styleunderline">
    <w:name w:val="m_-8082899869479211226gmail-styleunderline"/>
    <w:basedOn w:val="DefaultParagraphFont"/>
    <w:rsid w:val="00053744"/>
  </w:style>
  <w:style w:type="character" w:customStyle="1" w:styleId="QuoteChar1">
    <w:name w:val="Quote Char1"/>
    <w:basedOn w:val="DefaultParagraphFont"/>
    <w:rsid w:val="00053744"/>
    <w:rPr>
      <w:rFonts w:ascii="Times New Roman" w:hAnsi="Times New Roman" w:cs="Times New Roman"/>
      <w:i/>
      <w:iCs/>
      <w:color w:val="404040" w:themeColor="text1" w:themeTint="BF"/>
    </w:rPr>
  </w:style>
  <w:style w:type="character" w:customStyle="1" w:styleId="PageHeaderLine2Char">
    <w:name w:val="PageHeaderLine2 Char"/>
    <w:link w:val="PageHeaderLine2"/>
    <w:locked/>
    <w:rsid w:val="00053744"/>
    <w:rPr>
      <w:rFonts w:ascii="Arial" w:eastAsia="Calibri" w:hAnsi="Arial" w:cs="Arial"/>
      <w:b/>
      <w:sz w:val="20"/>
    </w:rPr>
  </w:style>
  <w:style w:type="character" w:customStyle="1" w:styleId="StyleCardText11ptUnderlineChar">
    <w:name w:val="Style Card Text + 11 pt Underline Char"/>
    <w:link w:val="StyleCardText11ptUnderline"/>
    <w:locked/>
    <w:rsid w:val="00053744"/>
    <w:rPr>
      <w:u w:val="single"/>
    </w:rPr>
  </w:style>
  <w:style w:type="paragraph" w:customStyle="1" w:styleId="StyleCardText11ptUnderline">
    <w:name w:val="Style Card Text + 11 pt Underline"/>
    <w:link w:val="StyleCardText11ptUnderlineChar"/>
    <w:qFormat/>
    <w:rsid w:val="00053744"/>
    <w:pPr>
      <w:spacing w:line="254" w:lineRule="auto"/>
    </w:pPr>
    <w:rPr>
      <w:u w:val="single"/>
    </w:rPr>
  </w:style>
  <w:style w:type="character" w:customStyle="1" w:styleId="StyleMinimizedText11ptChar">
    <w:name w:val="Style Minimized Text + 11 pt Char"/>
    <w:basedOn w:val="DefaultParagraphFont"/>
    <w:link w:val="StyleMinimizedText11pt"/>
    <w:locked/>
    <w:rsid w:val="00053744"/>
    <w:rPr>
      <w:rFonts w:ascii="Georgia" w:hAnsi="Georgia"/>
      <w:sz w:val="16"/>
    </w:rPr>
  </w:style>
  <w:style w:type="paragraph" w:customStyle="1" w:styleId="StyleMinimizedText11pt">
    <w:name w:val="Style Minimized Text + 11 pt"/>
    <w:basedOn w:val="Normal"/>
    <w:link w:val="StyleMinimizedText11ptChar"/>
    <w:qFormat/>
    <w:rsid w:val="00053744"/>
    <w:pPr>
      <w:spacing w:after="0" w:line="240" w:lineRule="auto"/>
    </w:pPr>
    <w:rPr>
      <w:rFonts w:ascii="Georgia" w:hAnsi="Georgia"/>
      <w:sz w:val="16"/>
    </w:rPr>
  </w:style>
  <w:style w:type="character" w:customStyle="1" w:styleId="StyleMinimizedText11pt1Char">
    <w:name w:val="Style Minimized Text + 11 pt1 Char"/>
    <w:basedOn w:val="DefaultParagraphFont"/>
    <w:link w:val="StyleMinimizedText11pt1"/>
    <w:locked/>
    <w:rsid w:val="00053744"/>
    <w:rPr>
      <w:rFonts w:ascii="Georgia" w:hAnsi="Georgia"/>
      <w:sz w:val="16"/>
    </w:rPr>
  </w:style>
  <w:style w:type="paragraph" w:customStyle="1" w:styleId="StyleMinimizedText11pt1">
    <w:name w:val="Style Minimized Text + 11 pt1"/>
    <w:basedOn w:val="Normal"/>
    <w:link w:val="StyleMinimizedText11pt1Char"/>
    <w:qFormat/>
    <w:rsid w:val="00053744"/>
    <w:pPr>
      <w:spacing w:after="0" w:line="240" w:lineRule="auto"/>
    </w:pPr>
    <w:rPr>
      <w:rFonts w:ascii="Georgia" w:hAnsi="Georgia"/>
      <w:sz w:val="16"/>
    </w:rPr>
  </w:style>
  <w:style w:type="character" w:customStyle="1" w:styleId="Debate-EmphasizedText-F5Char">
    <w:name w:val="Debate- Emphasized Text- F5 Char"/>
    <w:link w:val="Debate-EmphasizedText-F5"/>
    <w:locked/>
    <w:rsid w:val="00053744"/>
    <w:rPr>
      <w:rFonts w:ascii="Arial Narrow" w:hAnsi="Arial Narrow"/>
      <w:b/>
      <w:sz w:val="18"/>
      <w:u w:val="single"/>
    </w:rPr>
  </w:style>
  <w:style w:type="paragraph" w:customStyle="1" w:styleId="Debate-EmphasizedText-F5">
    <w:name w:val="Debate- Emphasized Text- F5"/>
    <w:basedOn w:val="Normal"/>
    <w:link w:val="Debate-EmphasizedText-F5Char"/>
    <w:qFormat/>
    <w:rsid w:val="00053744"/>
    <w:pPr>
      <w:spacing w:after="0" w:line="252" w:lineRule="auto"/>
      <w:contextualSpacing/>
    </w:pPr>
    <w:rPr>
      <w:rFonts w:ascii="Arial Narrow" w:hAnsi="Arial Narrow"/>
      <w:b/>
      <w:sz w:val="18"/>
      <w:u w:val="single"/>
    </w:rPr>
  </w:style>
  <w:style w:type="paragraph" w:customStyle="1" w:styleId="SmallTextCharCharChar">
    <w:name w:val="Small Text Char Char Char"/>
    <w:basedOn w:val="Normal"/>
    <w:link w:val="SmallTextCharCharCharChar0"/>
    <w:qFormat/>
    <w:rsid w:val="00053744"/>
    <w:pPr>
      <w:spacing w:after="0" w:line="240" w:lineRule="auto"/>
    </w:pPr>
    <w:rPr>
      <w:rFonts w:asciiTheme="minorHAnsi" w:hAnsiTheme="minorHAnsi"/>
      <w:sz w:val="16"/>
      <w:szCs w:val="24"/>
    </w:rPr>
  </w:style>
  <w:style w:type="character" w:customStyle="1" w:styleId="CardStyleChar">
    <w:name w:val="Card Style Char"/>
    <w:link w:val="CardStyle"/>
    <w:locked/>
    <w:rsid w:val="00053744"/>
    <w:rPr>
      <w:rFonts w:ascii="Arial" w:eastAsia="Times New Roman" w:hAnsi="Arial" w:cs="Arial"/>
      <w:sz w:val="20"/>
      <w:szCs w:val="24"/>
    </w:rPr>
  </w:style>
  <w:style w:type="character" w:customStyle="1" w:styleId="BoldandUnderlineCharCharCharCharCharChar">
    <w:name w:val="Bold and Underline Char Char Char Char Char Char"/>
    <w:link w:val="BoldandUnderlineCharCharCharCharChar"/>
    <w:locked/>
    <w:rsid w:val="00053744"/>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053744"/>
    <w:pPr>
      <w:spacing w:after="0" w:line="240" w:lineRule="auto"/>
    </w:pPr>
    <w:rPr>
      <w:rFonts w:ascii="Georgia" w:eastAsia="Times New Roman" w:hAnsi="Georgia" w:cs="Times New Roman"/>
      <w:b/>
      <w:u w:val="single"/>
    </w:rPr>
  </w:style>
  <w:style w:type="character" w:customStyle="1" w:styleId="CardHighlightChar">
    <w:name w:val="Card Highlight Char"/>
    <w:link w:val="CardHighlight"/>
    <w:locked/>
    <w:rsid w:val="00053744"/>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053744"/>
    <w:pPr>
      <w:shd w:val="clear" w:color="auto" w:fill="66FFFF"/>
      <w:spacing w:after="0" w:line="240" w:lineRule="auto"/>
    </w:pPr>
    <w:rPr>
      <w:rFonts w:eastAsia="Calibri" w:cs="Calibri"/>
      <w:u w:val="single"/>
    </w:rPr>
  </w:style>
  <w:style w:type="character" w:customStyle="1" w:styleId="BlockHeaderHiddenChar">
    <w:name w:val="Block Header Hidden Char"/>
    <w:link w:val="BlockHeaderHidden"/>
    <w:locked/>
    <w:rsid w:val="00053744"/>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053744"/>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053744"/>
    <w:rPr>
      <w:rFonts w:ascii="Georgia" w:eastAsia="Calibri" w:hAnsi="Georgia"/>
      <w:sz w:val="16"/>
      <w:szCs w:val="16"/>
    </w:rPr>
  </w:style>
  <w:style w:type="paragraph" w:customStyle="1" w:styleId="SmallSizeParagraph">
    <w:name w:val="Small Size Paragraph"/>
    <w:basedOn w:val="Normal"/>
    <w:link w:val="SmallSizeParagraphChar"/>
    <w:qFormat/>
    <w:rsid w:val="00053744"/>
    <w:pPr>
      <w:spacing w:after="0" w:line="240" w:lineRule="auto"/>
    </w:pPr>
    <w:rPr>
      <w:rFonts w:ascii="Georgia" w:eastAsia="Calibri" w:hAnsi="Georgia"/>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053744"/>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053744"/>
    <w:pPr>
      <w:pBdr>
        <w:top w:val="single" w:sz="4" w:space="0" w:color="auto"/>
        <w:left w:val="single" w:sz="4" w:space="0" w:color="auto"/>
        <w:bottom w:val="single" w:sz="4" w:space="0" w:color="auto"/>
        <w:right w:val="single" w:sz="4" w:space="0" w:color="auto"/>
      </w:pBdr>
      <w:spacing w:after="0" w:line="240" w:lineRule="auto"/>
      <w:contextualSpacing w:val="0"/>
    </w:pPr>
    <w:rPr>
      <w:rFonts w:ascii="Georgia" w:eastAsiaTheme="minorHAnsi" w:hAnsi="Georgia" w:cstheme="minorBidi"/>
      <w:b/>
      <w:bCs/>
      <w:sz w:val="22"/>
      <w:szCs w:val="22"/>
      <w:bdr w:val="single" w:sz="4" w:space="0" w:color="auto" w:frame="1"/>
    </w:rPr>
  </w:style>
  <w:style w:type="character" w:customStyle="1" w:styleId="AuthorDateChar">
    <w:name w:val="AuthorDate Char"/>
    <w:link w:val="AuthorDate2"/>
    <w:locked/>
    <w:rsid w:val="00053744"/>
    <w:rPr>
      <w:rFonts w:ascii="Times New Roman" w:eastAsia="Calibri" w:hAnsi="Times New Roman" w:cs="Times New Roman"/>
      <w:b/>
      <w:szCs w:val="20"/>
      <w:u w:val="single"/>
    </w:rPr>
  </w:style>
  <w:style w:type="paragraph" w:customStyle="1" w:styleId="AuthorDate2">
    <w:name w:val="AuthorDate"/>
    <w:next w:val="Normal"/>
    <w:link w:val="AuthorDateChar"/>
    <w:qFormat/>
    <w:rsid w:val="00053744"/>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053744"/>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053744"/>
    <w:pPr>
      <w:spacing w:after="0" w:line="240" w:lineRule="auto"/>
    </w:pPr>
    <w:rPr>
      <w:rFonts w:ascii="Times New Roman" w:eastAsia="Times New Roman" w:hAnsi="Times New Roman" w:cs="Times New Roman"/>
      <w:strike/>
      <w:sz w:val="20"/>
    </w:rPr>
  </w:style>
  <w:style w:type="character" w:customStyle="1" w:styleId="CardT1Char">
    <w:name w:val="CardT1 Char"/>
    <w:link w:val="CardT1"/>
    <w:locked/>
    <w:rsid w:val="00053744"/>
    <w:rPr>
      <w:rFonts w:ascii="Arial" w:eastAsia="Calibri" w:hAnsi="Arial" w:cs="Arial"/>
      <w:kern w:val="2"/>
      <w:sz w:val="14"/>
      <w:szCs w:val="14"/>
      <w:lang w:eastAsia="zh-TW"/>
    </w:rPr>
  </w:style>
  <w:style w:type="paragraph" w:customStyle="1" w:styleId="CardT1">
    <w:name w:val="CardT1"/>
    <w:basedOn w:val="Normal"/>
    <w:link w:val="CardT1Char"/>
    <w:qFormat/>
    <w:rsid w:val="00053744"/>
    <w:pPr>
      <w:spacing w:after="0" w:line="240" w:lineRule="auto"/>
    </w:pPr>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053744"/>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053744"/>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053744"/>
    <w:rPr>
      <w:rFonts w:ascii="Georgia" w:eastAsia="Calibri" w:hAnsi="Georgia"/>
      <w:u w:val="single"/>
      <w:lang w:val="x-none" w:eastAsia="zh-CN"/>
    </w:rPr>
  </w:style>
  <w:style w:type="paragraph" w:customStyle="1" w:styleId="UnderlineS">
    <w:name w:val="Underline S"/>
    <w:basedOn w:val="Normal"/>
    <w:link w:val="UnderlineSChar"/>
    <w:qFormat/>
    <w:rsid w:val="00053744"/>
    <w:pPr>
      <w:spacing w:after="200" w:line="240" w:lineRule="auto"/>
    </w:pPr>
    <w:rPr>
      <w:rFonts w:ascii="Georgia" w:eastAsia="Calibri" w:hAnsi="Georgia"/>
      <w:u w:val="single"/>
      <w:lang w:val="x-none" w:eastAsia="zh-CN"/>
    </w:rPr>
  </w:style>
  <w:style w:type="character" w:customStyle="1" w:styleId="HighlightingChar">
    <w:name w:val="Highlighting Char"/>
    <w:link w:val="Highlighting"/>
    <w:locked/>
    <w:rsid w:val="00053744"/>
    <w:rPr>
      <w:rFonts w:ascii="Georgia" w:eastAsia="SimSun" w:hAnsi="Georgia"/>
      <w:u w:val="thick"/>
    </w:rPr>
  </w:style>
  <w:style w:type="paragraph" w:customStyle="1" w:styleId="Highlighting">
    <w:name w:val="Highlighting"/>
    <w:basedOn w:val="Normal"/>
    <w:link w:val="HighlightingChar"/>
    <w:autoRedefine/>
    <w:qFormat/>
    <w:rsid w:val="00053744"/>
    <w:pPr>
      <w:spacing w:after="0" w:line="240" w:lineRule="auto"/>
    </w:pPr>
    <w:rPr>
      <w:rFonts w:ascii="Georgia" w:eastAsia="SimSun" w:hAnsi="Georgia"/>
      <w:u w:val="thick"/>
    </w:rPr>
  </w:style>
  <w:style w:type="character" w:customStyle="1" w:styleId="CITEChar1">
    <w:name w:val="CITE Char"/>
    <w:link w:val="CITE1"/>
    <w:locked/>
    <w:rsid w:val="00053744"/>
    <w:rPr>
      <w:rFonts w:ascii="Arial" w:eastAsia="Times New Roman" w:hAnsi="Arial" w:cs="Arial"/>
      <w:iCs/>
      <w:smallCaps/>
      <w:sz w:val="20"/>
      <w:szCs w:val="20"/>
      <w:u w:val="double"/>
    </w:rPr>
  </w:style>
  <w:style w:type="paragraph" w:customStyle="1" w:styleId="CITE1">
    <w:name w:val="CITE"/>
    <w:basedOn w:val="Heading2"/>
    <w:link w:val="CITEChar1"/>
    <w:autoRedefine/>
    <w:qFormat/>
    <w:rsid w:val="00053744"/>
    <w:pPr>
      <w:keepLines w:val="0"/>
      <w:pageBreakBefore w:val="0"/>
      <w:spacing w:before="60" w:after="60" w:line="240" w:lineRule="auto"/>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uiPriority w:val="99"/>
    <w:locked/>
    <w:rsid w:val="00053744"/>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uiPriority w:val="99"/>
    <w:qFormat/>
    <w:rsid w:val="00053744"/>
    <w:pPr>
      <w:spacing w:after="0" w:line="240" w:lineRule="auto"/>
      <w:ind w:left="432"/>
    </w:pPr>
    <w:rPr>
      <w:rFonts w:ascii="Georgia" w:eastAsia="SimSun" w:hAnsi="Georgia"/>
      <w:color w:val="000000"/>
      <w:sz w:val="16"/>
      <w:szCs w:val="20"/>
      <w:lang w:val="x-none" w:eastAsia="x-none"/>
    </w:rPr>
  </w:style>
  <w:style w:type="character" w:customStyle="1" w:styleId="TagofCardChar">
    <w:name w:val="Tag of Card Char"/>
    <w:link w:val="TagofCard"/>
    <w:locked/>
    <w:rsid w:val="00053744"/>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053744"/>
    <w:rPr>
      <w:b/>
      <w:sz w:val="28"/>
    </w:rPr>
  </w:style>
  <w:style w:type="character" w:customStyle="1" w:styleId="underlinedcardChar0">
    <w:name w:val="underlined card Char"/>
    <w:link w:val="underlinedcard0"/>
    <w:locked/>
    <w:rsid w:val="00053744"/>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053744"/>
    <w:rPr>
      <w:sz w:val="22"/>
      <w:u w:val="single"/>
    </w:rPr>
  </w:style>
  <w:style w:type="character" w:customStyle="1" w:styleId="CiteCardChar">
    <w:name w:val="Cite_Card Char"/>
    <w:link w:val="CiteCard0"/>
    <w:locked/>
    <w:rsid w:val="00053744"/>
    <w:rPr>
      <w:rFonts w:ascii="Times New Roman" w:eastAsia="Times New Roman" w:hAnsi="Times New Roman" w:cs="Arial"/>
      <w:bCs/>
      <w:sz w:val="20"/>
      <w:szCs w:val="20"/>
    </w:rPr>
  </w:style>
  <w:style w:type="paragraph" w:customStyle="1" w:styleId="CiteCard0">
    <w:name w:val="Cite_Card"/>
    <w:link w:val="CiteCardChar"/>
    <w:qFormat/>
    <w:rsid w:val="00053744"/>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053744"/>
    <w:rPr>
      <w:rFonts w:ascii="Georgia" w:eastAsia="Times New Roman" w:hAnsi="Georgia" w:cs="Arial"/>
      <w:sz w:val="20"/>
      <w:szCs w:val="24"/>
      <w:u w:val="single"/>
    </w:rPr>
  </w:style>
  <w:style w:type="paragraph" w:customStyle="1" w:styleId="StyleStyle49pt6">
    <w:name w:val="Style Style4 + 9 pt6"/>
    <w:basedOn w:val="Style4"/>
    <w:link w:val="StyleStyle49pt6Char"/>
    <w:qFormat/>
    <w:rsid w:val="00053744"/>
    <w:pPr>
      <w:spacing w:after="0" w:line="240" w:lineRule="auto"/>
      <w:contextualSpacing w:val="0"/>
    </w:pPr>
    <w:rPr>
      <w:rFonts w:ascii="Georgia" w:hAnsi="Georgia"/>
    </w:rPr>
  </w:style>
  <w:style w:type="character" w:customStyle="1" w:styleId="UnderlineCharCharCharCharChar">
    <w:name w:val="Underline Char Char Char Char Char"/>
    <w:link w:val="UnderlineCharCharCharChar"/>
    <w:locked/>
    <w:rsid w:val="00053744"/>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053744"/>
    <w:pPr>
      <w:spacing w:after="0" w:line="240" w:lineRule="auto"/>
    </w:pPr>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053744"/>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053744"/>
    <w:pPr>
      <w:spacing w:after="0" w:line="240" w:lineRule="auto"/>
    </w:pPr>
    <w:rPr>
      <w:rFonts w:ascii="Georgia" w:hAnsi="Georgia" w:cs="Calibri"/>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053744"/>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053744"/>
    <w:pPr>
      <w:spacing w:after="0" w:line="240" w:lineRule="auto"/>
    </w:pPr>
    <w:rPr>
      <w:rFonts w:ascii="Georgia" w:hAnsi="Georgia" w:cs="Calibri"/>
      <w:b/>
      <w:bCs/>
      <w:u w:val="single"/>
    </w:rPr>
  </w:style>
  <w:style w:type="character" w:customStyle="1" w:styleId="DebatenoramlChar">
    <w:name w:val="Debatenoraml Char"/>
    <w:link w:val="Debatenoraml"/>
    <w:locked/>
    <w:rsid w:val="00053744"/>
    <w:rPr>
      <w:rFonts w:ascii="Times New Roman" w:hAnsi="Times New Roman" w:cs="Times New Roman"/>
    </w:rPr>
  </w:style>
  <w:style w:type="paragraph" w:customStyle="1" w:styleId="Debatenoraml">
    <w:name w:val="Debatenoraml"/>
    <w:basedOn w:val="NoSpacing"/>
    <w:link w:val="DebatenoramlChar"/>
    <w:qFormat/>
    <w:rsid w:val="00053744"/>
    <w:rPr>
      <w:rFonts w:ascii="Times New Roman" w:hAnsi="Times New Roman" w:cs="Times New Roman"/>
    </w:rPr>
  </w:style>
  <w:style w:type="character" w:customStyle="1" w:styleId="QualsChar">
    <w:name w:val="Quals Char"/>
    <w:link w:val="Quals"/>
    <w:locked/>
    <w:rsid w:val="00053744"/>
    <w:rPr>
      <w:rFonts w:ascii="Georgia" w:eastAsia="Calibri" w:hAnsi="Georgia"/>
      <w:sz w:val="18"/>
    </w:rPr>
  </w:style>
  <w:style w:type="paragraph" w:customStyle="1" w:styleId="Quals">
    <w:name w:val="Quals"/>
    <w:basedOn w:val="Normal"/>
    <w:link w:val="QualsChar"/>
    <w:qFormat/>
    <w:rsid w:val="00053744"/>
    <w:pPr>
      <w:spacing w:after="0" w:line="240" w:lineRule="auto"/>
    </w:pPr>
    <w:rPr>
      <w:rFonts w:ascii="Georgia" w:eastAsia="Calibri" w:hAnsi="Georgia"/>
      <w:sz w:val="18"/>
    </w:rPr>
  </w:style>
  <w:style w:type="character" w:customStyle="1" w:styleId="StarredChar">
    <w:name w:val="Starred Char"/>
    <w:link w:val="Starred"/>
    <w:locked/>
    <w:rsid w:val="00053744"/>
    <w:rPr>
      <w:rFonts w:ascii="Georgia" w:eastAsia="Times New Roman" w:hAnsi="Georgia"/>
      <w:b/>
      <w:caps/>
      <w:szCs w:val="28"/>
      <w:u w:val="single"/>
    </w:rPr>
  </w:style>
  <w:style w:type="paragraph" w:customStyle="1" w:styleId="Starred">
    <w:name w:val="Starred"/>
    <w:basedOn w:val="Normal"/>
    <w:link w:val="StarredChar"/>
    <w:qFormat/>
    <w:rsid w:val="00053744"/>
    <w:pPr>
      <w:keepNext/>
      <w:keepLines/>
      <w:pageBreakBefore/>
      <w:spacing w:before="240" w:after="60" w:line="240" w:lineRule="auto"/>
      <w:jc w:val="center"/>
      <w:outlineLvl w:val="0"/>
    </w:pPr>
    <w:rPr>
      <w:rFonts w:ascii="Georgia" w:eastAsia="Times New Roman" w:hAnsi="Georgia"/>
      <w:b/>
      <w:caps/>
      <w:szCs w:val="28"/>
      <w:u w:val="single"/>
    </w:rPr>
  </w:style>
  <w:style w:type="character" w:customStyle="1" w:styleId="NotStarredChar">
    <w:name w:val="NotStarred Char"/>
    <w:link w:val="NotStarred"/>
    <w:locked/>
    <w:rsid w:val="00053744"/>
    <w:rPr>
      <w:rFonts w:ascii="Georgia" w:eastAsia="Times New Roman" w:hAnsi="Georgia"/>
      <w:b/>
      <w:caps/>
      <w:szCs w:val="28"/>
      <w:u w:val="single"/>
    </w:rPr>
  </w:style>
  <w:style w:type="paragraph" w:customStyle="1" w:styleId="NotStarred">
    <w:name w:val="NotStarred"/>
    <w:basedOn w:val="Normal"/>
    <w:link w:val="NotStarredChar"/>
    <w:qFormat/>
    <w:rsid w:val="00053744"/>
    <w:pPr>
      <w:keepNext/>
      <w:keepLines/>
      <w:pageBreakBefore/>
      <w:spacing w:before="240" w:after="60" w:line="240" w:lineRule="auto"/>
      <w:jc w:val="center"/>
      <w:outlineLvl w:val="1"/>
    </w:pPr>
    <w:rPr>
      <w:rFonts w:ascii="Georgia" w:eastAsia="Times New Roman" w:hAnsi="Georgia"/>
      <w:b/>
      <w:caps/>
      <w:szCs w:val="28"/>
      <w:u w:val="single"/>
    </w:rPr>
  </w:style>
  <w:style w:type="character" w:customStyle="1" w:styleId="tagCharCharChar">
    <w:name w:val="tag Char Char Char"/>
    <w:locked/>
    <w:rsid w:val="00053744"/>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053744"/>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053744"/>
    <w:pPr>
      <w:pBdr>
        <w:top w:val="single" w:sz="4" w:space="0" w:color="auto"/>
        <w:left w:val="single" w:sz="4" w:space="0" w:color="auto"/>
        <w:bottom w:val="single" w:sz="4" w:space="0" w:color="auto"/>
        <w:right w:val="single" w:sz="4" w:space="0" w:color="auto"/>
      </w:pBdr>
      <w:spacing w:after="0" w:line="240" w:lineRule="auto"/>
      <w:contextualSpacing w:val="0"/>
    </w:pPr>
    <w:rPr>
      <w:rFonts w:ascii="Times New Roman" w:eastAsiaTheme="minorHAnsi" w:hAnsi="Times New Roman" w:cs="Times New Roman"/>
      <w:sz w:val="22"/>
      <w:szCs w:val="22"/>
      <w:bdr w:val="single" w:sz="4" w:space="0" w:color="auto" w:frame="1"/>
    </w:rPr>
  </w:style>
  <w:style w:type="character" w:customStyle="1" w:styleId="H4TagChar1">
    <w:name w:val="H4 (Tag) Char1"/>
    <w:link w:val="H4Tag"/>
    <w:locked/>
    <w:rsid w:val="00053744"/>
    <w:rPr>
      <w:rFonts w:ascii="Georgia" w:eastAsia="Calibri" w:hAnsi="Georgia"/>
      <w:b/>
    </w:rPr>
  </w:style>
  <w:style w:type="paragraph" w:customStyle="1" w:styleId="H4Tag">
    <w:name w:val="H4 (Tag)"/>
    <w:basedOn w:val="Normal"/>
    <w:link w:val="H4TagChar1"/>
    <w:qFormat/>
    <w:rsid w:val="00053744"/>
    <w:pPr>
      <w:spacing w:after="0" w:line="240" w:lineRule="auto"/>
    </w:pPr>
    <w:rPr>
      <w:rFonts w:ascii="Georgia" w:eastAsia="Calibri" w:hAnsi="Georgia"/>
      <w:b/>
    </w:rPr>
  </w:style>
  <w:style w:type="character" w:customStyle="1" w:styleId="NewHeading2Char">
    <w:name w:val="NewHeading2 Char"/>
    <w:link w:val="NewHeading2"/>
    <w:locked/>
    <w:rsid w:val="00053744"/>
    <w:rPr>
      <w:rFonts w:ascii="Georgia" w:eastAsia="Times New Roman" w:hAnsi="Georgia"/>
      <w:b/>
      <w:szCs w:val="28"/>
      <w:u w:val="single"/>
    </w:rPr>
  </w:style>
  <w:style w:type="paragraph" w:customStyle="1" w:styleId="NewHeading2">
    <w:name w:val="NewHeading2"/>
    <w:basedOn w:val="Normal"/>
    <w:link w:val="NewHeading2Char"/>
    <w:qFormat/>
    <w:rsid w:val="00053744"/>
    <w:pPr>
      <w:spacing w:before="240" w:after="60" w:line="240" w:lineRule="auto"/>
    </w:pPr>
    <w:rPr>
      <w:rFonts w:ascii="Georgia" w:eastAsia="Times New Roman" w:hAnsi="Georgia"/>
      <w:b/>
      <w:szCs w:val="28"/>
      <w:u w:val="single"/>
    </w:rPr>
  </w:style>
  <w:style w:type="character" w:customStyle="1" w:styleId="FullCiteChar">
    <w:name w:val="Full Cite Char"/>
    <w:link w:val="FullCite0"/>
    <w:locked/>
    <w:rsid w:val="00053744"/>
    <w:rPr>
      <w:rFonts w:ascii="Garamond" w:eastAsia="Calibri" w:hAnsi="Garamond"/>
    </w:rPr>
  </w:style>
  <w:style w:type="paragraph" w:customStyle="1" w:styleId="FullCite0">
    <w:name w:val="Full Cite"/>
    <w:basedOn w:val="Normal"/>
    <w:next w:val="Normal"/>
    <w:link w:val="FullCiteChar"/>
    <w:qFormat/>
    <w:rsid w:val="00053744"/>
    <w:pPr>
      <w:spacing w:after="0" w:line="240" w:lineRule="auto"/>
    </w:pPr>
    <w:rPr>
      <w:rFonts w:ascii="Garamond" w:eastAsia="Calibri" w:hAnsi="Garamond"/>
    </w:rPr>
  </w:style>
  <w:style w:type="character" w:customStyle="1" w:styleId="StyleCardStyleBlackUnderlineChar">
    <w:name w:val="Style Card Style + Black Underline Char"/>
    <w:link w:val="StyleCardStyleBlackUnderline"/>
    <w:locked/>
    <w:rsid w:val="00053744"/>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053744"/>
    <w:pPr>
      <w:spacing w:after="0" w:line="240" w:lineRule="auto"/>
    </w:pPr>
    <w:rPr>
      <w:rFonts w:ascii="Georgia" w:eastAsia="Times New Roman" w:hAnsi="Georgia"/>
      <w:color w:val="000000"/>
      <w:u w:val="single"/>
    </w:rPr>
  </w:style>
  <w:style w:type="character" w:customStyle="1" w:styleId="StylecardThickunderlineChar">
    <w:name w:val="Style card + Thick underline Char"/>
    <w:link w:val="StylecardThickunderline"/>
    <w:locked/>
    <w:rsid w:val="00053744"/>
    <w:rPr>
      <w:rFonts w:ascii="Georgia" w:eastAsia="SimSun" w:hAnsi="Georgia"/>
      <w:u w:val="single"/>
      <w:lang w:eastAsia="zh-CN"/>
    </w:rPr>
  </w:style>
  <w:style w:type="paragraph" w:customStyle="1" w:styleId="StylecardThickunderline">
    <w:name w:val="Style card + Thick underline"/>
    <w:basedOn w:val="card0"/>
    <w:link w:val="StylecardThickunderlineChar"/>
    <w:qFormat/>
    <w:rsid w:val="00053744"/>
    <w:pPr>
      <w:spacing w:after="0" w:line="240" w:lineRule="auto"/>
    </w:pPr>
    <w:rPr>
      <w:rFonts w:ascii="Georgia" w:eastAsia="SimSun" w:hAnsi="Georgia"/>
      <w:lang w:eastAsia="zh-CN"/>
    </w:rPr>
  </w:style>
  <w:style w:type="character" w:customStyle="1" w:styleId="StylecardBoldThickunderlineChar">
    <w:name w:val="Style card + Bold Thick underline Char"/>
    <w:link w:val="StylecardBoldThickunderline"/>
    <w:locked/>
    <w:rsid w:val="00053744"/>
    <w:rPr>
      <w:rFonts w:ascii="Georgia" w:eastAsia="SimSun" w:hAnsi="Georgia"/>
      <w:b/>
      <w:bCs/>
      <w:u w:val="single"/>
      <w:lang w:eastAsia="zh-CN"/>
    </w:rPr>
  </w:style>
  <w:style w:type="paragraph" w:customStyle="1" w:styleId="StylecardBoldThickunderline">
    <w:name w:val="Style card + Bold Thick underline"/>
    <w:basedOn w:val="card0"/>
    <w:link w:val="StylecardBoldThickunderlineChar"/>
    <w:qFormat/>
    <w:rsid w:val="00053744"/>
    <w:pPr>
      <w:spacing w:after="0" w:line="240" w:lineRule="auto"/>
    </w:pPr>
    <w:rPr>
      <w:rFonts w:ascii="Georgia" w:eastAsia="SimSun" w:hAnsi="Georgia"/>
      <w:b/>
      <w:bCs/>
      <w:lang w:eastAsia="zh-CN"/>
    </w:rPr>
  </w:style>
  <w:style w:type="character" w:customStyle="1" w:styleId="blocktitleChar0">
    <w:name w:val="block title Char"/>
    <w:link w:val="blocktitle0"/>
    <w:locked/>
    <w:rsid w:val="00053744"/>
    <w:rPr>
      <w:rFonts w:ascii="Arial" w:eastAsia="Calibri" w:hAnsi="Arial" w:cs="Arial"/>
      <w:b/>
      <w:caps/>
      <w:sz w:val="28"/>
      <w:szCs w:val="28"/>
      <w:lang w:val="es-ES"/>
    </w:rPr>
  </w:style>
  <w:style w:type="character" w:customStyle="1" w:styleId="StyleStyle4LatinTimesNewRomanAsianSimSunBoldChar">
    <w:name w:val="Style Style4 + (Latin) Times New Roman (Asian) SimSun Bold Char"/>
    <w:link w:val="StyleStyle4LatinTimesNewRomanAsianSimSunBold"/>
    <w:locked/>
    <w:rsid w:val="00053744"/>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053744"/>
    <w:pPr>
      <w:spacing w:after="0" w:line="240" w:lineRule="auto"/>
      <w:contextualSpacing w:val="0"/>
    </w:pPr>
    <w:rPr>
      <w:rFonts w:ascii="Georgia" w:eastAsia="SimSun" w:hAnsi="Georgia" w:cstheme="minorBidi"/>
      <w:b/>
      <w:bCs/>
      <w:sz w:val="22"/>
      <w:szCs w:val="22"/>
    </w:rPr>
  </w:style>
  <w:style w:type="character" w:customStyle="1" w:styleId="MTDisplayEquationChar">
    <w:name w:val="MTDisplayEquation Char"/>
    <w:link w:val="MTDisplayEquation"/>
    <w:locked/>
    <w:rsid w:val="00053744"/>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053744"/>
    <w:pPr>
      <w:tabs>
        <w:tab w:val="center" w:pos="5120"/>
        <w:tab w:val="right" w:pos="10220"/>
      </w:tabs>
      <w:spacing w:after="0" w:line="240" w:lineRule="auto"/>
    </w:pPr>
    <w:rPr>
      <w:rFonts w:ascii="Georgia" w:eastAsia="Times New Roman" w:hAnsi="Georgia"/>
      <w:bCs/>
      <w:lang w:bidi="he-IL"/>
    </w:rPr>
  </w:style>
  <w:style w:type="character" w:customStyle="1" w:styleId="StyleBoldUnderlineTimesNewRomanChar">
    <w:name w:val="Style Bold Underline + Times New Roman Char"/>
    <w:link w:val="StyleBoldUnderlineTimesNewRoman"/>
    <w:locked/>
    <w:rsid w:val="00053744"/>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053744"/>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053744"/>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053744"/>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053744"/>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053744"/>
    <w:pPr>
      <w:spacing w:after="0" w:line="240" w:lineRule="auto"/>
    </w:pPr>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053744"/>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053744"/>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053744"/>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053744"/>
    <w:pPr>
      <w:spacing w:after="0" w:line="240" w:lineRule="auto"/>
      <w:contextualSpacing w:val="0"/>
    </w:pPr>
    <w:rPr>
      <w:rFonts w:ascii="Georgia" w:hAnsi="Georgia" w:cs="Times New Roman"/>
      <w:sz w:val="22"/>
      <w:szCs w:val="22"/>
      <w:lang w:val="x-none" w:eastAsia="x-none"/>
    </w:rPr>
  </w:style>
  <w:style w:type="character" w:customStyle="1" w:styleId="StyleCards11ptUnderlineChar">
    <w:name w:val="Style Cards + 11 pt Underline Char"/>
    <w:link w:val="StyleCards11ptUnderline"/>
    <w:locked/>
    <w:rsid w:val="00053744"/>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053744"/>
    <w:pPr>
      <w:spacing w:after="0" w:line="240" w:lineRule="auto"/>
      <w:contextualSpacing w:val="0"/>
    </w:pPr>
    <w:rPr>
      <w:rFonts w:ascii="Georgia" w:hAnsi="Georgia" w:cs="Times New Roman"/>
      <w:sz w:val="22"/>
      <w:u w:val="single"/>
      <w:lang w:val="x-none" w:eastAsia="x-none"/>
    </w:rPr>
  </w:style>
  <w:style w:type="character" w:customStyle="1" w:styleId="StyleCards11ptBoldUnderlineChar">
    <w:name w:val="Style Cards + 11 pt Bold Underline Char"/>
    <w:link w:val="StyleCards11ptBoldUnderline"/>
    <w:locked/>
    <w:rsid w:val="00053744"/>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053744"/>
    <w:pPr>
      <w:spacing w:after="0" w:line="240" w:lineRule="auto"/>
      <w:contextualSpacing w:val="0"/>
    </w:pPr>
    <w:rPr>
      <w:rFonts w:ascii="Georgia" w:hAnsi="Georgia" w:cs="Times New Roman"/>
      <w:b/>
      <w:bCs/>
      <w:sz w:val="22"/>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053744"/>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053744"/>
    <w:pPr>
      <w:pBdr>
        <w:top w:val="single" w:sz="4" w:space="0" w:color="auto"/>
        <w:left w:val="single" w:sz="4" w:space="0" w:color="auto"/>
        <w:bottom w:val="single" w:sz="4" w:space="0" w:color="auto"/>
        <w:right w:val="single" w:sz="4" w:space="0" w:color="auto"/>
      </w:pBdr>
      <w:spacing w:after="0" w:line="240" w:lineRule="auto"/>
      <w:contextualSpacing w:val="0"/>
    </w:pPr>
    <w:rPr>
      <w:rFonts w:ascii="Georgia" w:hAnsi="Georgia" w:cs="Times New Roman"/>
      <w:b/>
      <w:bCs/>
      <w:sz w:val="22"/>
      <w:u w:val="single"/>
      <w:bdr w:val="single" w:sz="4" w:space="0" w:color="auto" w:frame="1"/>
      <w:lang w:val="x-none" w:eastAsia="x-none"/>
    </w:rPr>
  </w:style>
  <w:style w:type="character" w:customStyle="1" w:styleId="StylecardCharChar11ptChar">
    <w:name w:val="Style card Char Char + 11 pt Char"/>
    <w:link w:val="StylecardCharChar11pt"/>
    <w:locked/>
    <w:rsid w:val="00053744"/>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053744"/>
    <w:pPr>
      <w:spacing w:after="0" w:line="240" w:lineRule="auto"/>
      <w:contextualSpacing w:val="0"/>
    </w:pPr>
    <w:rPr>
      <w:rFonts w:ascii="Georgia" w:hAnsi="Georgia" w:cstheme="minorBidi"/>
      <w:sz w:val="22"/>
      <w:lang w:val="x-none" w:eastAsia="x-none"/>
    </w:rPr>
  </w:style>
  <w:style w:type="character" w:customStyle="1" w:styleId="NormalFontChar">
    <w:name w:val="Normal Font Char"/>
    <w:link w:val="NormalFont"/>
    <w:locked/>
    <w:rsid w:val="00053744"/>
    <w:rPr>
      <w:rFonts w:ascii="Times New Roman" w:eastAsia="Times New Roman" w:hAnsi="Times New Roman" w:cs="Times New Roman"/>
      <w:sz w:val="20"/>
      <w:szCs w:val="20"/>
    </w:rPr>
  </w:style>
  <w:style w:type="paragraph" w:customStyle="1" w:styleId="NormalFont">
    <w:name w:val="Normal Font"/>
    <w:link w:val="NormalFontChar"/>
    <w:qFormat/>
    <w:rsid w:val="00053744"/>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053744"/>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053744"/>
    <w:rPr>
      <w:u w:val="single"/>
      <w:lang w:val="x-none" w:eastAsia="x-none"/>
    </w:rPr>
  </w:style>
  <w:style w:type="character" w:customStyle="1" w:styleId="StyleNormalFont11ptBoldUnderlineChar">
    <w:name w:val="Style Normal Font + 11 pt Bold Underline Char"/>
    <w:link w:val="StyleNormalFont11ptBoldUnderline"/>
    <w:locked/>
    <w:rsid w:val="00053744"/>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053744"/>
    <w:rPr>
      <w:b/>
      <w:bCs/>
      <w:u w:val="single"/>
      <w:lang w:val="x-none" w:eastAsia="x-none"/>
    </w:rPr>
  </w:style>
  <w:style w:type="character" w:customStyle="1" w:styleId="StyleTitle11ptNotBoldChar">
    <w:name w:val="Style Title + 11 pt Not Bold Char"/>
    <w:link w:val="StyleTitle11ptNotBold"/>
    <w:locked/>
    <w:rsid w:val="00053744"/>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053744"/>
    <w:pPr>
      <w:pBdr>
        <w:bottom w:val="none" w:sz="0" w:space="0" w:color="auto"/>
      </w:pBdr>
      <w:spacing w:after="0" w:line="240" w:lineRule="auto"/>
      <w:contextualSpacing w:val="0"/>
      <w:jc w:val="center"/>
    </w:pPr>
    <w:rPr>
      <w:rFonts w:ascii="Georgia" w:eastAsia="Times New Roman" w:hAnsi="Georgia"/>
      <w:b/>
      <w:bCs w:val="0"/>
      <w:lang w:val="x-none" w:eastAsia="x-none"/>
    </w:rPr>
  </w:style>
  <w:style w:type="character" w:customStyle="1" w:styleId="StyleTitle11ptNotBoldNounderlineChar">
    <w:name w:val="Style Title + 11 pt Not Bold No underline Char"/>
    <w:link w:val="StyleTitle11ptNotBoldNounderline"/>
    <w:locked/>
    <w:rsid w:val="00053744"/>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053744"/>
    <w:pPr>
      <w:pBdr>
        <w:bottom w:val="none" w:sz="0" w:space="0" w:color="auto"/>
      </w:pBdr>
      <w:spacing w:after="0" w:line="240" w:lineRule="auto"/>
      <w:contextualSpacing w:val="0"/>
      <w:jc w:val="center"/>
    </w:pPr>
    <w:rPr>
      <w:rFonts w:ascii="Georgia" w:eastAsia="Times New Roman" w:hAnsi="Georgia"/>
      <w:bCs w:val="0"/>
      <w:lang w:val="x-none" w:eastAsia="x-none"/>
    </w:rPr>
  </w:style>
  <w:style w:type="character" w:customStyle="1" w:styleId="HotRouteCharCharCharCharCharChar">
    <w:name w:val="Hot Route! Char Char Char Char Char Char"/>
    <w:link w:val="HotRouteCharCharCharCharChar"/>
    <w:locked/>
    <w:rsid w:val="00053744"/>
    <w:rPr>
      <w:rFonts w:ascii="Calibri" w:eastAsia="Times New Roman" w:hAnsi="Calibri"/>
      <w:sz w:val="20"/>
    </w:rPr>
  </w:style>
  <w:style w:type="paragraph" w:customStyle="1" w:styleId="msolistparagraphcxspfirst">
    <w:name w:val="msolistparagraphcxspfirst"/>
    <w:basedOn w:val="Normal"/>
    <w:uiPriority w:val="99"/>
    <w:qFormat/>
    <w:rsid w:val="00053744"/>
    <w:pPr>
      <w:spacing w:before="100" w:beforeAutospacing="1" w:after="100" w:afterAutospacing="1" w:line="240" w:lineRule="auto"/>
    </w:pPr>
    <w:rPr>
      <w:rFonts w:ascii="Georgia" w:eastAsia="Times New Roman" w:hAnsi="Georgia" w:cs="Calibri"/>
      <w:sz w:val="24"/>
    </w:rPr>
  </w:style>
  <w:style w:type="paragraph" w:customStyle="1" w:styleId="msolistparagraphcxsplast">
    <w:name w:val="msolistparagraphcxsplast"/>
    <w:basedOn w:val="Normal"/>
    <w:qFormat/>
    <w:rsid w:val="00053744"/>
    <w:pPr>
      <w:spacing w:before="100" w:beforeAutospacing="1" w:after="100" w:afterAutospacing="1" w:line="240" w:lineRule="auto"/>
    </w:pPr>
    <w:rPr>
      <w:rFonts w:ascii="Georgia" w:eastAsia="Times New Roman" w:hAnsi="Georgia" w:cs="Calibri"/>
      <w:sz w:val="24"/>
    </w:rPr>
  </w:style>
  <w:style w:type="paragraph" w:customStyle="1" w:styleId="CiteSpacing">
    <w:name w:val="Cite Spacing"/>
    <w:basedOn w:val="Normal"/>
    <w:uiPriority w:val="4"/>
    <w:qFormat/>
    <w:rsid w:val="00053744"/>
    <w:pPr>
      <w:spacing w:before="60" w:after="60" w:line="240" w:lineRule="auto"/>
      <w:contextualSpacing/>
    </w:pPr>
    <w:rPr>
      <w:rFonts w:ascii="Arial Narrow" w:hAnsi="Arial Narrow" w:cs="Calibri"/>
    </w:rPr>
  </w:style>
  <w:style w:type="paragraph" w:customStyle="1" w:styleId="BriefTitle2">
    <w:name w:val="Brief Title 2"/>
    <w:basedOn w:val="BriefTitle"/>
    <w:uiPriority w:val="99"/>
    <w:qFormat/>
    <w:rsid w:val="00053744"/>
    <w:pPr>
      <w:widowControl/>
      <w:spacing w:before="0" w:after="160" w:line="240" w:lineRule="auto"/>
      <w:jc w:val="center"/>
      <w:outlineLvl w:val="9"/>
    </w:pPr>
    <w:rPr>
      <w:rFonts w:ascii="Georgia" w:eastAsia="Times New Roman" w:hAnsi="Georgia" w:cs="Times New Roman"/>
      <w:kern w:val="0"/>
      <w:sz w:val="24"/>
      <w:szCs w:val="24"/>
    </w:rPr>
  </w:style>
  <w:style w:type="paragraph" w:customStyle="1" w:styleId="emactive">
    <w:name w:val="emactive"/>
    <w:basedOn w:val="Normal"/>
    <w:uiPriority w:val="99"/>
    <w:qFormat/>
    <w:rsid w:val="00053744"/>
    <w:pPr>
      <w:spacing w:before="100" w:beforeAutospacing="1" w:after="100" w:afterAutospacing="1" w:line="240" w:lineRule="auto"/>
    </w:pPr>
    <w:rPr>
      <w:rFonts w:ascii="Georgia" w:eastAsia="Times New Roman" w:hAnsi="Georgia" w:cs="Calibri"/>
      <w:sz w:val="24"/>
    </w:rPr>
  </w:style>
  <w:style w:type="paragraph" w:customStyle="1" w:styleId="emready">
    <w:name w:val="emready"/>
    <w:basedOn w:val="Normal"/>
    <w:uiPriority w:val="99"/>
    <w:qFormat/>
    <w:rsid w:val="00053744"/>
    <w:pPr>
      <w:spacing w:before="100" w:beforeAutospacing="1" w:after="100" w:afterAutospacing="1" w:line="240" w:lineRule="auto"/>
    </w:pPr>
    <w:rPr>
      <w:rFonts w:ascii="Georgia" w:eastAsia="Times New Roman" w:hAnsi="Georgia" w:cs="Calibri"/>
      <w:sz w:val="24"/>
    </w:rPr>
  </w:style>
  <w:style w:type="paragraph" w:customStyle="1" w:styleId="departments">
    <w:name w:val="departments"/>
    <w:basedOn w:val="Normal"/>
    <w:qFormat/>
    <w:rsid w:val="00053744"/>
    <w:pPr>
      <w:spacing w:before="100" w:beforeAutospacing="1" w:after="100" w:afterAutospacing="1" w:line="240" w:lineRule="auto"/>
    </w:pPr>
    <w:rPr>
      <w:rFonts w:ascii="Georgia" w:eastAsia="Times New Roman" w:hAnsi="Georgia" w:cs="Calibri"/>
      <w:sz w:val="24"/>
    </w:rPr>
  </w:style>
  <w:style w:type="paragraph" w:customStyle="1" w:styleId="norma">
    <w:name w:val="norma"/>
    <w:basedOn w:val="Heading3"/>
    <w:uiPriority w:val="99"/>
    <w:qFormat/>
    <w:rsid w:val="00053744"/>
    <w:pPr>
      <w:spacing w:before="200" w:line="240" w:lineRule="auto"/>
    </w:pPr>
    <w:rPr>
      <w:rFonts w:ascii="Georgia" w:eastAsia="MS Gothic" w:hAnsi="Georgia" w:cs="Arial"/>
      <w:bCs/>
      <w:sz w:val="24"/>
    </w:rPr>
  </w:style>
  <w:style w:type="paragraph" w:customStyle="1" w:styleId="nromal">
    <w:name w:val="nromal"/>
    <w:basedOn w:val="Normal"/>
    <w:uiPriority w:val="99"/>
    <w:qFormat/>
    <w:rsid w:val="00053744"/>
    <w:pPr>
      <w:keepNext/>
      <w:keepLines/>
      <w:spacing w:before="200" w:after="0" w:line="240" w:lineRule="auto"/>
      <w:outlineLvl w:val="3"/>
    </w:pPr>
    <w:rPr>
      <w:rFonts w:ascii="Georgia" w:eastAsia="Times New Roman" w:hAnsi="Georgia" w:cs="Cambria"/>
      <w:b/>
      <w:iCs/>
    </w:rPr>
  </w:style>
  <w:style w:type="paragraph" w:customStyle="1" w:styleId="natural">
    <w:name w:val="natural"/>
    <w:basedOn w:val="Normal"/>
    <w:uiPriority w:val="99"/>
    <w:qFormat/>
    <w:rsid w:val="00053744"/>
    <w:pPr>
      <w:keepNext/>
      <w:keepLines/>
      <w:spacing w:before="200" w:after="0" w:line="240" w:lineRule="auto"/>
      <w:outlineLvl w:val="3"/>
    </w:pPr>
    <w:rPr>
      <w:rFonts w:ascii="Georgia" w:eastAsia="Times New Roman" w:hAnsi="Georgia" w:cs="Calibri"/>
      <w:b/>
      <w:iCs/>
    </w:rPr>
  </w:style>
  <w:style w:type="paragraph" w:customStyle="1" w:styleId="nroaml">
    <w:name w:val="nroaml"/>
    <w:basedOn w:val="Normal"/>
    <w:uiPriority w:val="99"/>
    <w:qFormat/>
    <w:rsid w:val="00053744"/>
    <w:pPr>
      <w:keepNext/>
      <w:keepLines/>
      <w:spacing w:before="200" w:after="0" w:line="240" w:lineRule="auto"/>
      <w:outlineLvl w:val="3"/>
    </w:pPr>
    <w:rPr>
      <w:rFonts w:ascii="Georgia" w:eastAsia="Times New Roman" w:hAnsi="Georgia" w:cs="Calibri"/>
      <w:b/>
      <w:iCs/>
    </w:rPr>
  </w:style>
  <w:style w:type="paragraph" w:customStyle="1" w:styleId="noraml">
    <w:name w:val="noraml"/>
    <w:basedOn w:val="Normal"/>
    <w:uiPriority w:val="99"/>
    <w:qFormat/>
    <w:rsid w:val="00053744"/>
    <w:pPr>
      <w:keepNext/>
      <w:keepLines/>
      <w:spacing w:before="200" w:after="0" w:line="240" w:lineRule="auto"/>
      <w:outlineLvl w:val="3"/>
    </w:pPr>
    <w:rPr>
      <w:rFonts w:ascii="Georgia" w:eastAsia="Times New Roman" w:hAnsi="Georgia" w:cs="Calibri"/>
      <w:b/>
      <w:iCs/>
      <w:sz w:val="24"/>
    </w:rPr>
  </w:style>
  <w:style w:type="paragraph" w:customStyle="1" w:styleId="p0">
    <w:name w:val="p0"/>
    <w:basedOn w:val="Normal"/>
    <w:uiPriority w:val="99"/>
    <w:qFormat/>
    <w:rsid w:val="00053744"/>
    <w:pPr>
      <w:spacing w:before="100" w:beforeAutospacing="1" w:after="100" w:afterAutospacing="1" w:line="240" w:lineRule="auto"/>
    </w:pPr>
    <w:rPr>
      <w:rFonts w:ascii="Georgia" w:eastAsia="Times New Roman" w:hAnsi="Georgia" w:cs="Calibri"/>
      <w:sz w:val="24"/>
    </w:rPr>
  </w:style>
  <w:style w:type="paragraph" w:customStyle="1" w:styleId="teaserpermalink">
    <w:name w:val="teaser_permalink"/>
    <w:basedOn w:val="Normal"/>
    <w:qFormat/>
    <w:rsid w:val="00053744"/>
    <w:pPr>
      <w:spacing w:before="100" w:beforeAutospacing="1" w:after="100" w:afterAutospacing="1" w:line="240" w:lineRule="auto"/>
    </w:pPr>
    <w:rPr>
      <w:rFonts w:ascii="Georgia" w:eastAsia="Times New Roman" w:hAnsi="Georgia" w:cs="Calibri"/>
      <w:sz w:val="24"/>
      <w:lang w:eastAsia="zh-CN"/>
    </w:rPr>
  </w:style>
  <w:style w:type="paragraph" w:customStyle="1" w:styleId="Analytics">
    <w:name w:val="Analytics"/>
    <w:basedOn w:val="Normal"/>
    <w:link w:val="AnalyticsChar"/>
    <w:uiPriority w:val="4"/>
    <w:qFormat/>
    <w:rsid w:val="00053744"/>
    <w:pPr>
      <w:spacing w:after="0" w:line="240" w:lineRule="auto"/>
    </w:pPr>
    <w:rPr>
      <w:rFonts w:ascii="Arial" w:eastAsia="Calibri" w:hAnsi="Arial" w:cs="Calibri"/>
      <w:b/>
      <w:sz w:val="24"/>
    </w:rPr>
  </w:style>
  <w:style w:type="paragraph" w:customStyle="1" w:styleId="FullText">
    <w:name w:val="Full Text"/>
    <w:basedOn w:val="Normal"/>
    <w:qFormat/>
    <w:rsid w:val="00053744"/>
    <w:pPr>
      <w:spacing w:after="0" w:line="240" w:lineRule="auto"/>
    </w:pPr>
    <w:rPr>
      <w:rFonts w:ascii="Georgia" w:eastAsia="Times New Roman" w:hAnsi="Georgia" w:cs="Calibri"/>
      <w:sz w:val="16"/>
    </w:rPr>
  </w:style>
  <w:style w:type="paragraph" w:customStyle="1" w:styleId="2ndLevel-TAG">
    <w:name w:val="2nd Level - TAG"/>
    <w:basedOn w:val="Normal"/>
    <w:next w:val="Normal"/>
    <w:qFormat/>
    <w:rsid w:val="00053744"/>
    <w:pPr>
      <w:spacing w:before="240" w:after="0" w:line="240" w:lineRule="auto"/>
      <w:outlineLvl w:val="2"/>
    </w:pPr>
    <w:rPr>
      <w:rFonts w:ascii="Georgia" w:eastAsia="Times New Roman" w:hAnsi="Georgia" w:cs="Calibri"/>
      <w:b/>
    </w:rPr>
  </w:style>
  <w:style w:type="paragraph" w:customStyle="1" w:styleId="CM14">
    <w:name w:val="CM14"/>
    <w:basedOn w:val="Default"/>
    <w:next w:val="Default"/>
    <w:uiPriority w:val="99"/>
    <w:qFormat/>
    <w:rsid w:val="00053744"/>
    <w:pPr>
      <w:widowControl w:val="0"/>
    </w:pPr>
    <w:rPr>
      <w:rFonts w:eastAsia="MS Mincho"/>
      <w:color w:val="auto"/>
      <w:szCs w:val="22"/>
    </w:rPr>
  </w:style>
  <w:style w:type="paragraph" w:customStyle="1" w:styleId="SynergyTag">
    <w:name w:val="SynergyTag"/>
    <w:basedOn w:val="Normal"/>
    <w:qFormat/>
    <w:rsid w:val="00053744"/>
    <w:pPr>
      <w:spacing w:after="0" w:line="240" w:lineRule="auto"/>
    </w:pPr>
    <w:rPr>
      <w:rFonts w:ascii="Georgia" w:eastAsia="Calibri" w:hAnsi="Georgia" w:cs="Calibri"/>
      <w:b/>
    </w:rPr>
  </w:style>
  <w:style w:type="paragraph" w:customStyle="1" w:styleId="BodyA">
    <w:name w:val="Body A"/>
    <w:qFormat/>
    <w:rsid w:val="00053744"/>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053744"/>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053744"/>
    <w:pPr>
      <w:autoSpaceDE w:val="0"/>
      <w:autoSpaceDN w:val="0"/>
      <w:adjustRightInd w:val="0"/>
      <w:spacing w:after="0" w:line="240" w:lineRule="atLeast"/>
    </w:pPr>
    <w:rPr>
      <w:rFonts w:ascii="Georgia" w:eastAsia="Calibri" w:hAnsi="Georgia" w:cs="Calibri"/>
      <w:sz w:val="24"/>
    </w:rPr>
  </w:style>
  <w:style w:type="paragraph" w:customStyle="1" w:styleId="msolistparagraph0">
    <w:name w:val="msolistparagraph"/>
    <w:basedOn w:val="Normal"/>
    <w:qFormat/>
    <w:rsid w:val="00053744"/>
    <w:pPr>
      <w:spacing w:after="0" w:line="240" w:lineRule="auto"/>
    </w:pPr>
    <w:rPr>
      <w:rFonts w:ascii="Georgia" w:eastAsia="Calibri" w:hAnsi="Georgia" w:cs="Calibri"/>
    </w:rPr>
  </w:style>
  <w:style w:type="paragraph" w:customStyle="1" w:styleId="StyleHeading2LatinArialMT13pt">
    <w:name w:val="Style Heading 2 + (Latin) ArialMT 13 pt"/>
    <w:basedOn w:val="Heading2"/>
    <w:next w:val="Heading2"/>
    <w:qFormat/>
    <w:rsid w:val="00053744"/>
    <w:pPr>
      <w:keepLines w:val="0"/>
      <w:pageBreakBefore w:val="0"/>
      <w:spacing w:before="480" w:line="240" w:lineRule="auto"/>
      <w:jc w:val="left"/>
    </w:pPr>
    <w:rPr>
      <w:rFonts w:ascii="Georgia" w:eastAsia="SimSun" w:hAnsi="Georgia" w:cs="Arial"/>
      <w:b w:val="0"/>
      <w:iCs/>
      <w:caps/>
      <w:sz w:val="24"/>
      <w:szCs w:val="28"/>
      <w:lang w:eastAsia="zh-CN"/>
    </w:rPr>
  </w:style>
  <w:style w:type="paragraph" w:customStyle="1" w:styleId="NotUnderlined">
    <w:name w:val="Not Underlined"/>
    <w:basedOn w:val="Normal"/>
    <w:qFormat/>
    <w:rsid w:val="00053744"/>
    <w:pPr>
      <w:spacing w:after="0" w:line="240" w:lineRule="auto"/>
    </w:pPr>
    <w:rPr>
      <w:rFonts w:ascii="Century Gothic" w:eastAsia="Times New Roman" w:hAnsi="Century Gothic" w:cs="Calibri"/>
      <w:sz w:val="16"/>
    </w:rPr>
  </w:style>
  <w:style w:type="paragraph" w:customStyle="1" w:styleId="CM27">
    <w:name w:val="CM27"/>
    <w:basedOn w:val="Default"/>
    <w:next w:val="Default"/>
    <w:uiPriority w:val="99"/>
    <w:qFormat/>
    <w:rsid w:val="00053744"/>
    <w:pPr>
      <w:spacing w:after="200" w:line="276" w:lineRule="auto"/>
    </w:pPr>
    <w:rPr>
      <w:rFonts w:eastAsia="Calibri"/>
      <w:color w:val="auto"/>
      <w:sz w:val="22"/>
      <w:szCs w:val="22"/>
    </w:rPr>
  </w:style>
  <w:style w:type="paragraph" w:customStyle="1" w:styleId="font-null">
    <w:name w:val="font-null"/>
    <w:basedOn w:val="Normal"/>
    <w:qFormat/>
    <w:rsid w:val="00053744"/>
    <w:pPr>
      <w:spacing w:before="100" w:beforeAutospacing="1" w:after="100" w:afterAutospacing="1" w:line="240" w:lineRule="auto"/>
    </w:pPr>
    <w:rPr>
      <w:rFonts w:ascii="Georgia" w:eastAsia="Times New Roman" w:hAnsi="Georgia" w:cs="Calibri"/>
      <w:sz w:val="24"/>
    </w:rPr>
  </w:style>
  <w:style w:type="paragraph" w:customStyle="1" w:styleId="rteindent1">
    <w:name w:val="rteindent1"/>
    <w:basedOn w:val="Normal"/>
    <w:uiPriority w:val="99"/>
    <w:qFormat/>
    <w:rsid w:val="00053744"/>
    <w:pPr>
      <w:spacing w:before="100" w:beforeAutospacing="1" w:after="100" w:afterAutospacing="1" w:line="240" w:lineRule="auto"/>
    </w:pPr>
    <w:rPr>
      <w:rFonts w:ascii="Georgia" w:eastAsia="Times New Roman" w:hAnsi="Georgia" w:cs="Calibri"/>
      <w:sz w:val="24"/>
    </w:rPr>
  </w:style>
  <w:style w:type="paragraph" w:customStyle="1" w:styleId="Pa12">
    <w:name w:val="Pa12"/>
    <w:basedOn w:val="Default"/>
    <w:next w:val="Default"/>
    <w:qFormat/>
    <w:rsid w:val="00053744"/>
    <w:pPr>
      <w:spacing w:after="200" w:line="191" w:lineRule="atLeast"/>
    </w:pPr>
    <w:rPr>
      <w:rFonts w:ascii="Scala" w:eastAsia="Calibri" w:hAnsi="Scala"/>
      <w:color w:val="auto"/>
      <w:sz w:val="22"/>
      <w:szCs w:val="22"/>
    </w:rPr>
  </w:style>
  <w:style w:type="paragraph" w:customStyle="1" w:styleId="introduction">
    <w:name w:val="introduction"/>
    <w:basedOn w:val="Normal"/>
    <w:qFormat/>
    <w:rsid w:val="00053744"/>
    <w:pPr>
      <w:spacing w:before="100" w:beforeAutospacing="1" w:after="100" w:afterAutospacing="1" w:line="240" w:lineRule="auto"/>
    </w:pPr>
    <w:rPr>
      <w:rFonts w:ascii="Georgia" w:eastAsia="Times New Roman" w:hAnsi="Georgia" w:cs="Calibri"/>
      <w:sz w:val="24"/>
    </w:rPr>
  </w:style>
  <w:style w:type="paragraph" w:customStyle="1" w:styleId="featuretitle">
    <w:name w:val="feature_title"/>
    <w:basedOn w:val="Normal"/>
    <w:uiPriority w:val="99"/>
    <w:qFormat/>
    <w:rsid w:val="00053744"/>
    <w:pPr>
      <w:spacing w:before="100" w:beforeAutospacing="1" w:after="100" w:afterAutospacing="1" w:line="240" w:lineRule="auto"/>
    </w:pPr>
    <w:rPr>
      <w:rFonts w:ascii="Georgia" w:eastAsia="Times New Roman" w:hAnsi="Georgia" w:cs="Calibri"/>
      <w:sz w:val="24"/>
    </w:rPr>
  </w:style>
  <w:style w:type="paragraph" w:customStyle="1" w:styleId="translatedivgrey-image">
    <w:name w:val="translatedivgrey-image"/>
    <w:basedOn w:val="Normal"/>
    <w:uiPriority w:val="99"/>
    <w:qFormat/>
    <w:rsid w:val="00053744"/>
    <w:pPr>
      <w:spacing w:before="100" w:beforeAutospacing="1" w:after="100" w:afterAutospacing="1" w:line="240" w:lineRule="auto"/>
    </w:pPr>
    <w:rPr>
      <w:rFonts w:ascii="Georgia" w:eastAsia="Times New Roman" w:hAnsi="Georgia" w:cs="Calibri"/>
      <w:sz w:val="24"/>
    </w:rPr>
  </w:style>
  <w:style w:type="paragraph" w:customStyle="1" w:styleId="translatedivblue-image">
    <w:name w:val="translatedivblue-image"/>
    <w:basedOn w:val="Normal"/>
    <w:uiPriority w:val="99"/>
    <w:qFormat/>
    <w:rsid w:val="00053744"/>
    <w:pPr>
      <w:spacing w:before="100" w:beforeAutospacing="1" w:after="100" w:afterAutospacing="1" w:line="240" w:lineRule="auto"/>
    </w:pPr>
    <w:rPr>
      <w:rFonts w:ascii="Georgia" w:eastAsia="Times New Roman" w:hAnsi="Georgia" w:cs="Calibri"/>
      <w:sz w:val="24"/>
    </w:rPr>
  </w:style>
  <w:style w:type="paragraph" w:customStyle="1" w:styleId="class">
    <w:name w:val="class"/>
    <w:basedOn w:val="Normal"/>
    <w:uiPriority w:val="99"/>
    <w:qFormat/>
    <w:rsid w:val="00053744"/>
    <w:pPr>
      <w:spacing w:before="100" w:beforeAutospacing="1" w:after="100" w:afterAutospacing="1" w:line="240" w:lineRule="auto"/>
    </w:pPr>
    <w:rPr>
      <w:rFonts w:ascii="Georgia" w:eastAsia="Times New Roman" w:hAnsi="Georgia" w:cs="Calibri"/>
      <w:sz w:val="24"/>
    </w:rPr>
  </w:style>
  <w:style w:type="paragraph" w:customStyle="1" w:styleId="Pa4">
    <w:name w:val="Pa4"/>
    <w:basedOn w:val="Normal"/>
    <w:next w:val="Normal"/>
    <w:qFormat/>
    <w:rsid w:val="00053744"/>
    <w:pPr>
      <w:autoSpaceDE w:val="0"/>
      <w:autoSpaceDN w:val="0"/>
      <w:adjustRightInd w:val="0"/>
      <w:spacing w:after="0" w:line="181" w:lineRule="atLeast"/>
    </w:pPr>
    <w:rPr>
      <w:rFonts w:ascii="Georgia" w:eastAsia="Times New Roman" w:hAnsi="Georgia" w:cs="Calibri"/>
      <w:sz w:val="24"/>
    </w:rPr>
  </w:style>
  <w:style w:type="paragraph" w:customStyle="1" w:styleId="attribution">
    <w:name w:val="attribution"/>
    <w:basedOn w:val="Normal"/>
    <w:qFormat/>
    <w:rsid w:val="00053744"/>
    <w:pPr>
      <w:spacing w:before="100" w:beforeAutospacing="1" w:after="100" w:afterAutospacing="1" w:line="240" w:lineRule="auto"/>
    </w:pPr>
    <w:rPr>
      <w:rFonts w:ascii="Georgia" w:eastAsia="Times New Roman" w:hAnsi="Georgia" w:cs="Calibri"/>
      <w:sz w:val="24"/>
    </w:rPr>
  </w:style>
  <w:style w:type="paragraph" w:customStyle="1" w:styleId="text-textbodyhoustontexttext-dateline">
    <w:name w:val="text-textbody houstontext text-dateline"/>
    <w:basedOn w:val="Normal"/>
    <w:qFormat/>
    <w:rsid w:val="00053744"/>
    <w:pPr>
      <w:spacing w:before="100" w:beforeAutospacing="1" w:after="100" w:afterAutospacing="1" w:line="240" w:lineRule="auto"/>
    </w:pPr>
    <w:rPr>
      <w:rFonts w:ascii="Georgia" w:eastAsia="Times New Roman" w:hAnsi="Georgia" w:cs="Calibri"/>
      <w:sz w:val="24"/>
    </w:rPr>
  </w:style>
  <w:style w:type="paragraph" w:customStyle="1" w:styleId="text-textbodyhoustontext">
    <w:name w:val="text-textbody houstontext"/>
    <w:basedOn w:val="Normal"/>
    <w:qFormat/>
    <w:rsid w:val="00053744"/>
    <w:pPr>
      <w:spacing w:before="100" w:beforeAutospacing="1" w:after="100" w:afterAutospacing="1" w:line="240" w:lineRule="auto"/>
    </w:pPr>
    <w:rPr>
      <w:rFonts w:ascii="Georgia" w:eastAsia="Times New Roman" w:hAnsi="Georgia" w:cs="Calibri"/>
      <w:sz w:val="24"/>
    </w:rPr>
  </w:style>
  <w:style w:type="paragraph" w:customStyle="1" w:styleId="Caption2">
    <w:name w:val="Caption2"/>
    <w:basedOn w:val="Normal"/>
    <w:uiPriority w:val="99"/>
    <w:qFormat/>
    <w:rsid w:val="00053744"/>
    <w:pPr>
      <w:spacing w:before="100" w:beforeAutospacing="1" w:after="100" w:afterAutospacing="1" w:line="240" w:lineRule="auto"/>
    </w:pPr>
    <w:rPr>
      <w:rFonts w:ascii="Georgia" w:eastAsia="Times New Roman" w:hAnsi="Georgia" w:cs="Calibri"/>
      <w:sz w:val="24"/>
    </w:rPr>
  </w:style>
  <w:style w:type="paragraph" w:customStyle="1" w:styleId="DebateFile">
    <w:name w:val="Debate File"/>
    <w:basedOn w:val="Normal"/>
    <w:uiPriority w:val="99"/>
    <w:qFormat/>
    <w:rsid w:val="00053744"/>
    <w:pPr>
      <w:spacing w:after="0" w:line="240" w:lineRule="auto"/>
      <w:jc w:val="center"/>
    </w:pPr>
    <w:rPr>
      <w:rFonts w:ascii="Book Antiqua" w:eastAsia="Times New Roman" w:hAnsi="Book Antiqua" w:cs="Calibri"/>
      <w:b/>
      <w:sz w:val="28"/>
    </w:rPr>
  </w:style>
  <w:style w:type="paragraph" w:customStyle="1" w:styleId="Little">
    <w:name w:val="Little"/>
    <w:basedOn w:val="Normal"/>
    <w:next w:val="Normal"/>
    <w:qFormat/>
    <w:rsid w:val="00053744"/>
    <w:pPr>
      <w:spacing w:after="0" w:line="240" w:lineRule="auto"/>
      <w:ind w:left="288"/>
    </w:pPr>
    <w:rPr>
      <w:rFonts w:ascii="Garamond" w:eastAsia="Times New Roman" w:hAnsi="Garamond" w:cs="Calibri"/>
      <w:sz w:val="16"/>
    </w:rPr>
  </w:style>
  <w:style w:type="paragraph" w:customStyle="1" w:styleId="Caption3">
    <w:name w:val="Caption3"/>
    <w:basedOn w:val="Normal"/>
    <w:qFormat/>
    <w:rsid w:val="00053744"/>
    <w:pPr>
      <w:spacing w:before="100" w:beforeAutospacing="1" w:after="100" w:afterAutospacing="1" w:line="240" w:lineRule="auto"/>
    </w:pPr>
    <w:rPr>
      <w:rFonts w:ascii="Georgia" w:eastAsia="Times New Roman" w:hAnsi="Georgia" w:cs="Calibri"/>
      <w:sz w:val="24"/>
    </w:rPr>
  </w:style>
  <w:style w:type="paragraph" w:customStyle="1" w:styleId="body-12-5">
    <w:name w:val="body-12-5"/>
    <w:basedOn w:val="Normal"/>
    <w:uiPriority w:val="99"/>
    <w:qFormat/>
    <w:rsid w:val="00053744"/>
    <w:pPr>
      <w:spacing w:before="100" w:beforeAutospacing="1" w:after="100" w:afterAutospacing="1" w:line="240" w:lineRule="auto"/>
    </w:pPr>
    <w:rPr>
      <w:rFonts w:ascii="Georgia" w:eastAsia="Times New Roman" w:hAnsi="Georgia" w:cs="Calibri"/>
      <w:sz w:val="24"/>
    </w:rPr>
  </w:style>
  <w:style w:type="paragraph" w:customStyle="1" w:styleId="infuse">
    <w:name w:val="infuse"/>
    <w:basedOn w:val="Normal"/>
    <w:uiPriority w:val="99"/>
    <w:qFormat/>
    <w:rsid w:val="00053744"/>
    <w:pPr>
      <w:spacing w:before="100" w:beforeAutospacing="1" w:after="100" w:afterAutospacing="1" w:line="240" w:lineRule="auto"/>
    </w:pPr>
    <w:rPr>
      <w:rFonts w:ascii="Georgia" w:eastAsia="Times New Roman" w:hAnsi="Georgia" w:cs="Calibri"/>
      <w:sz w:val="24"/>
    </w:rPr>
  </w:style>
  <w:style w:type="paragraph" w:customStyle="1" w:styleId="fontreg">
    <w:name w:val="font_reg"/>
    <w:basedOn w:val="Normal"/>
    <w:uiPriority w:val="99"/>
    <w:qFormat/>
    <w:rsid w:val="00053744"/>
    <w:pPr>
      <w:spacing w:before="100" w:beforeAutospacing="1" w:after="100" w:afterAutospacing="1" w:line="240" w:lineRule="auto"/>
    </w:pPr>
    <w:rPr>
      <w:rFonts w:ascii="Georgia" w:eastAsia="Times New Roman" w:hAnsi="Georgia" w:cs="Calibri"/>
      <w:sz w:val="24"/>
    </w:rPr>
  </w:style>
  <w:style w:type="paragraph" w:customStyle="1" w:styleId="CITEF3">
    <w:name w:val="CITE F3"/>
    <w:qFormat/>
    <w:rsid w:val="00053744"/>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053744"/>
    <w:pPr>
      <w:spacing w:after="0" w:line="240" w:lineRule="auto"/>
      <w:ind w:left="144"/>
    </w:pPr>
    <w:rPr>
      <w:rFonts w:ascii="Cambria" w:eastAsia="Calibri" w:hAnsi="Cambria" w:cs="Calibri"/>
      <w:sz w:val="24"/>
    </w:rPr>
  </w:style>
  <w:style w:type="paragraph" w:customStyle="1" w:styleId="FreeFormA">
    <w:name w:val="Free Form A"/>
    <w:autoRedefine/>
    <w:qFormat/>
    <w:rsid w:val="00053744"/>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qFormat/>
    <w:rsid w:val="00053744"/>
    <w:pPr>
      <w:spacing w:before="100" w:beforeAutospacing="1" w:after="100" w:afterAutospacing="1" w:line="240" w:lineRule="auto"/>
    </w:pPr>
    <w:rPr>
      <w:rFonts w:ascii="Georgia" w:eastAsia="Times New Roman" w:hAnsi="Georgia" w:cs="Calibri"/>
      <w:sz w:val="24"/>
    </w:rPr>
  </w:style>
  <w:style w:type="paragraph" w:customStyle="1" w:styleId="subheader">
    <w:name w:val="subheader"/>
    <w:basedOn w:val="Normal"/>
    <w:uiPriority w:val="99"/>
    <w:qFormat/>
    <w:rsid w:val="00053744"/>
    <w:pPr>
      <w:spacing w:before="100" w:beforeAutospacing="1" w:after="100" w:afterAutospacing="1" w:line="240" w:lineRule="auto"/>
    </w:pPr>
    <w:rPr>
      <w:rFonts w:ascii="Georgia" w:eastAsia="Times New Roman" w:hAnsi="Georgia" w:cs="Calibri"/>
      <w:sz w:val="24"/>
    </w:rPr>
  </w:style>
  <w:style w:type="paragraph" w:customStyle="1" w:styleId="firstletter">
    <w:name w:val="firstletter"/>
    <w:basedOn w:val="Normal"/>
    <w:qFormat/>
    <w:rsid w:val="00053744"/>
    <w:pPr>
      <w:spacing w:before="100" w:beforeAutospacing="1" w:after="100" w:afterAutospacing="1" w:line="240" w:lineRule="auto"/>
    </w:pPr>
    <w:rPr>
      <w:rFonts w:ascii="Georgia" w:eastAsia="Times New Roman" w:hAnsi="Georgia" w:cs="Calibri"/>
      <w:sz w:val="24"/>
    </w:rPr>
  </w:style>
  <w:style w:type="paragraph" w:customStyle="1" w:styleId="more">
    <w:name w:val="more"/>
    <w:basedOn w:val="Normal"/>
    <w:qFormat/>
    <w:rsid w:val="00053744"/>
    <w:pPr>
      <w:spacing w:before="100" w:beforeAutospacing="1" w:after="100" w:afterAutospacing="1" w:line="240" w:lineRule="auto"/>
    </w:pPr>
    <w:rPr>
      <w:rFonts w:ascii="Georgia" w:eastAsia="Times New Roman" w:hAnsi="Georgia" w:cs="Calibri"/>
      <w:sz w:val="24"/>
    </w:rPr>
  </w:style>
  <w:style w:type="paragraph" w:customStyle="1" w:styleId="story">
    <w:name w:val="story"/>
    <w:basedOn w:val="Normal"/>
    <w:uiPriority w:val="99"/>
    <w:qFormat/>
    <w:rsid w:val="00053744"/>
    <w:pPr>
      <w:spacing w:before="100" w:beforeAutospacing="1" w:after="100" w:afterAutospacing="1" w:line="240" w:lineRule="auto"/>
    </w:pPr>
    <w:rPr>
      <w:rFonts w:ascii="Georgia" w:eastAsia="Times New Roman" w:hAnsi="Georgia" w:cs="Calibri"/>
      <w:sz w:val="24"/>
    </w:rPr>
  </w:style>
  <w:style w:type="paragraph" w:customStyle="1" w:styleId="H1numbered">
    <w:name w:val="H1 numbered"/>
    <w:basedOn w:val="Normal"/>
    <w:qFormat/>
    <w:rsid w:val="00053744"/>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qFormat/>
    <w:rsid w:val="00053744"/>
    <w:pPr>
      <w:widowControl w:val="0"/>
      <w:tabs>
        <w:tab w:val="left" w:pos="567"/>
        <w:tab w:val="num" w:pos="792"/>
      </w:tabs>
      <w:suppressAutoHyphens/>
      <w:autoSpaceDE w:val="0"/>
      <w:autoSpaceDN w:val="0"/>
      <w:adjustRightInd w:val="0"/>
      <w:spacing w:before="170" w:after="0" w:line="288" w:lineRule="auto"/>
      <w:jc w:val="both"/>
    </w:pPr>
    <w:rPr>
      <w:rFonts w:ascii="Arial" w:eastAsia="Times New Roman" w:hAnsi="Arial" w:cs="BookAntiqua"/>
      <w:color w:val="000000"/>
      <w:spacing w:val="2"/>
      <w:lang w:val="en-GB" w:bidi="en-US"/>
    </w:rPr>
  </w:style>
  <w:style w:type="paragraph" w:customStyle="1" w:styleId="in">
    <w:name w:val="in"/>
    <w:basedOn w:val="Normal"/>
    <w:qFormat/>
    <w:rsid w:val="00053744"/>
    <w:pPr>
      <w:spacing w:before="100" w:beforeAutospacing="1" w:after="100" w:afterAutospacing="1" w:line="240" w:lineRule="auto"/>
    </w:pPr>
    <w:rPr>
      <w:rFonts w:ascii="Georgia" w:eastAsia="Times New Roman" w:hAnsi="Georgia" w:cs="Calibri"/>
      <w:sz w:val="24"/>
    </w:rPr>
  </w:style>
  <w:style w:type="paragraph" w:customStyle="1" w:styleId="image-caption">
    <w:name w:val="image-caption"/>
    <w:basedOn w:val="Normal"/>
    <w:qFormat/>
    <w:rsid w:val="00053744"/>
    <w:pPr>
      <w:spacing w:before="100" w:beforeAutospacing="1" w:after="100" w:afterAutospacing="1" w:line="240" w:lineRule="auto"/>
    </w:pPr>
    <w:rPr>
      <w:rFonts w:ascii="Georgia" w:eastAsia="Times New Roman" w:hAnsi="Georgia" w:cs="Calibri"/>
      <w:sz w:val="24"/>
    </w:rPr>
  </w:style>
  <w:style w:type="paragraph" w:customStyle="1" w:styleId="imagecontain">
    <w:name w:val="imagecontain"/>
    <w:basedOn w:val="Normal"/>
    <w:qFormat/>
    <w:rsid w:val="00053744"/>
    <w:pPr>
      <w:spacing w:before="100" w:beforeAutospacing="1" w:after="100" w:afterAutospacing="1" w:line="240" w:lineRule="auto"/>
    </w:pPr>
    <w:rPr>
      <w:rFonts w:ascii="Georgia" w:eastAsia="Times New Roman" w:hAnsi="Georgia" w:cs="Calibri"/>
      <w:sz w:val="24"/>
    </w:rPr>
  </w:style>
  <w:style w:type="paragraph" w:customStyle="1" w:styleId="CM62">
    <w:name w:val="CM62"/>
    <w:basedOn w:val="Normal"/>
    <w:next w:val="Normal"/>
    <w:qFormat/>
    <w:rsid w:val="00053744"/>
    <w:pPr>
      <w:widowControl w:val="0"/>
      <w:autoSpaceDE w:val="0"/>
      <w:autoSpaceDN w:val="0"/>
      <w:adjustRightInd w:val="0"/>
      <w:spacing w:after="248" w:line="240" w:lineRule="auto"/>
    </w:pPr>
    <w:rPr>
      <w:rFonts w:ascii="Showcard Gothic" w:eastAsia="Times New Roman" w:hAnsi="Showcard Gothic" w:cs="Calibri"/>
      <w:sz w:val="24"/>
    </w:rPr>
  </w:style>
  <w:style w:type="paragraph" w:customStyle="1" w:styleId="CM63">
    <w:name w:val="CM63"/>
    <w:basedOn w:val="Normal"/>
    <w:next w:val="Normal"/>
    <w:qFormat/>
    <w:rsid w:val="00053744"/>
    <w:pPr>
      <w:widowControl w:val="0"/>
      <w:autoSpaceDE w:val="0"/>
      <w:autoSpaceDN w:val="0"/>
      <w:adjustRightInd w:val="0"/>
      <w:spacing w:after="323" w:line="240" w:lineRule="auto"/>
    </w:pPr>
    <w:rPr>
      <w:rFonts w:ascii="Showcard Gothic" w:eastAsia="Times New Roman" w:hAnsi="Showcard Gothic" w:cs="Calibri"/>
      <w:sz w:val="24"/>
    </w:rPr>
  </w:style>
  <w:style w:type="paragraph" w:customStyle="1" w:styleId="CM23">
    <w:name w:val="CM23"/>
    <w:basedOn w:val="Default"/>
    <w:next w:val="Default"/>
    <w:qFormat/>
    <w:rsid w:val="00053744"/>
    <w:pPr>
      <w:widowControl w:val="0"/>
      <w:spacing w:after="63"/>
    </w:pPr>
    <w:rPr>
      <w:rFonts w:ascii="Arial" w:hAnsi="Arial"/>
      <w:color w:val="auto"/>
      <w:szCs w:val="22"/>
    </w:rPr>
  </w:style>
  <w:style w:type="paragraph" w:customStyle="1" w:styleId="CM35">
    <w:name w:val="CM35"/>
    <w:basedOn w:val="Default"/>
    <w:next w:val="Default"/>
    <w:qFormat/>
    <w:rsid w:val="00053744"/>
    <w:pPr>
      <w:widowControl w:val="0"/>
      <w:spacing w:line="228" w:lineRule="atLeast"/>
    </w:pPr>
    <w:rPr>
      <w:rFonts w:ascii="Showcard Gothic" w:hAnsi="Showcard Gothic"/>
      <w:color w:val="auto"/>
      <w:szCs w:val="22"/>
    </w:rPr>
  </w:style>
  <w:style w:type="paragraph" w:customStyle="1" w:styleId="CM60">
    <w:name w:val="CM60"/>
    <w:basedOn w:val="Default"/>
    <w:next w:val="Default"/>
    <w:qFormat/>
    <w:rsid w:val="00053744"/>
    <w:pPr>
      <w:widowControl w:val="0"/>
      <w:spacing w:line="228" w:lineRule="atLeast"/>
    </w:pPr>
    <w:rPr>
      <w:rFonts w:ascii="Showcard Gothic" w:hAnsi="Showcard Gothic"/>
      <w:color w:val="auto"/>
      <w:szCs w:val="22"/>
    </w:rPr>
  </w:style>
  <w:style w:type="paragraph" w:customStyle="1" w:styleId="StyleSmall11pt">
    <w:name w:val="Style Small + 11 pt"/>
    <w:qFormat/>
    <w:rsid w:val="00053744"/>
    <w:pPr>
      <w:spacing w:after="200" w:line="240" w:lineRule="auto"/>
    </w:pPr>
    <w:rPr>
      <w:rFonts w:ascii="Times" w:eastAsia="Times New Roman" w:hAnsi="Times" w:cs="Times New Roman"/>
      <w:sz w:val="20"/>
    </w:rPr>
  </w:style>
  <w:style w:type="paragraph" w:customStyle="1" w:styleId="Smallfont0">
    <w:name w:val="Smallfont"/>
    <w:basedOn w:val="Normal"/>
    <w:qFormat/>
    <w:rsid w:val="00053744"/>
    <w:pPr>
      <w:spacing w:after="0" w:line="240" w:lineRule="auto"/>
    </w:pPr>
    <w:rPr>
      <w:rFonts w:ascii="Georgia" w:eastAsia="Times New Roman" w:hAnsi="Georgia" w:cs="Calibri"/>
      <w:sz w:val="15"/>
    </w:rPr>
  </w:style>
  <w:style w:type="paragraph" w:customStyle="1" w:styleId="formatvorlage2">
    <w:name w:val="formatvorlage2"/>
    <w:basedOn w:val="Normal"/>
    <w:qFormat/>
    <w:rsid w:val="00053744"/>
    <w:pPr>
      <w:spacing w:before="100" w:beforeAutospacing="1" w:after="100" w:afterAutospacing="1" w:line="240" w:lineRule="auto"/>
    </w:pPr>
    <w:rPr>
      <w:rFonts w:ascii="Georgia" w:eastAsia="Calibri" w:hAnsi="Georgia" w:cs="Calibri"/>
      <w:sz w:val="24"/>
    </w:rPr>
  </w:style>
  <w:style w:type="paragraph" w:customStyle="1" w:styleId="i1">
    <w:name w:val="i1"/>
    <w:basedOn w:val="Normal"/>
    <w:qFormat/>
    <w:rsid w:val="00053744"/>
    <w:pPr>
      <w:spacing w:before="100" w:beforeAutospacing="1" w:after="100" w:afterAutospacing="1" w:line="240" w:lineRule="auto"/>
    </w:pPr>
    <w:rPr>
      <w:rFonts w:ascii="Georgia" w:eastAsia="Times New Roman" w:hAnsi="Georgia" w:cs="Calibri"/>
      <w:sz w:val="24"/>
    </w:rPr>
  </w:style>
  <w:style w:type="paragraph" w:customStyle="1" w:styleId="question">
    <w:name w:val="question"/>
    <w:basedOn w:val="Normal"/>
    <w:uiPriority w:val="99"/>
    <w:qFormat/>
    <w:rsid w:val="00053744"/>
    <w:pPr>
      <w:spacing w:before="100" w:beforeAutospacing="1" w:after="100" w:afterAutospacing="1" w:line="240" w:lineRule="auto"/>
    </w:pPr>
    <w:rPr>
      <w:rFonts w:ascii="Georgia" w:eastAsia="Times New Roman" w:hAnsi="Georgia" w:cs="Calibri"/>
      <w:sz w:val="24"/>
    </w:rPr>
  </w:style>
  <w:style w:type="paragraph" w:customStyle="1" w:styleId="bodycopy">
    <w:name w:val="bodycopy"/>
    <w:basedOn w:val="Normal"/>
    <w:uiPriority w:val="99"/>
    <w:qFormat/>
    <w:rsid w:val="00053744"/>
    <w:pPr>
      <w:spacing w:before="100" w:beforeAutospacing="1" w:after="100" w:afterAutospacing="1" w:line="240" w:lineRule="auto"/>
    </w:pPr>
    <w:rPr>
      <w:rFonts w:ascii="Georgia" w:eastAsia="Times New Roman" w:hAnsi="Georgia" w:cs="Calibri"/>
      <w:sz w:val="24"/>
    </w:rPr>
  </w:style>
  <w:style w:type="paragraph" w:customStyle="1" w:styleId="Fifth">
    <w:name w:val="Fifth"/>
    <w:basedOn w:val="Normal"/>
    <w:link w:val="FifthChar"/>
    <w:qFormat/>
    <w:rsid w:val="00053744"/>
    <w:pPr>
      <w:spacing w:after="0" w:line="240" w:lineRule="auto"/>
    </w:pPr>
    <w:rPr>
      <w:rFonts w:ascii="Arial" w:eastAsia="Calibri" w:hAnsi="Arial" w:cs="Calibri"/>
    </w:rPr>
  </w:style>
  <w:style w:type="paragraph" w:customStyle="1" w:styleId="NoteLevel22">
    <w:name w:val="Note Level 22"/>
    <w:basedOn w:val="card0"/>
    <w:next w:val="Normal"/>
    <w:qFormat/>
    <w:rsid w:val="00053744"/>
    <w:pPr>
      <w:keepNext/>
      <w:spacing w:after="0" w:line="240" w:lineRule="auto"/>
    </w:pPr>
    <w:rPr>
      <w:rFonts w:ascii="Georgia" w:eastAsia="MS Gothic" w:hAnsi="Georgia" w:cs="Times New Roman"/>
      <w:szCs w:val="20"/>
      <w:u w:val="none"/>
    </w:rPr>
  </w:style>
  <w:style w:type="paragraph" w:customStyle="1" w:styleId="svarticle">
    <w:name w:val="svarticle"/>
    <w:basedOn w:val="Normal"/>
    <w:qFormat/>
    <w:rsid w:val="00053744"/>
    <w:pPr>
      <w:spacing w:before="100" w:beforeAutospacing="1" w:after="100" w:afterAutospacing="1" w:line="240" w:lineRule="auto"/>
    </w:pPr>
    <w:rPr>
      <w:rFonts w:ascii="Georgia" w:eastAsia="Times New Roman" w:hAnsi="Georgia" w:cs="Calibri"/>
      <w:sz w:val="24"/>
    </w:rPr>
  </w:style>
  <w:style w:type="paragraph" w:customStyle="1" w:styleId="canvas-atom">
    <w:name w:val="canvas-atom"/>
    <w:basedOn w:val="Normal"/>
    <w:uiPriority w:val="99"/>
    <w:qFormat/>
    <w:rsid w:val="00053744"/>
    <w:pPr>
      <w:spacing w:before="100" w:beforeAutospacing="1" w:after="100" w:afterAutospacing="1" w:line="240" w:lineRule="auto"/>
    </w:pPr>
    <w:rPr>
      <w:rFonts w:ascii="Georgia" w:hAnsi="Georgia" w:cs="Calibri"/>
      <w:sz w:val="24"/>
    </w:rPr>
  </w:style>
  <w:style w:type="paragraph" w:customStyle="1" w:styleId="tweet-text">
    <w:name w:val="tweet-text"/>
    <w:basedOn w:val="Normal"/>
    <w:uiPriority w:val="99"/>
    <w:qFormat/>
    <w:rsid w:val="00053744"/>
    <w:pPr>
      <w:spacing w:before="100" w:beforeAutospacing="1" w:after="100" w:afterAutospacing="1" w:line="240" w:lineRule="auto"/>
    </w:pPr>
    <w:rPr>
      <w:rFonts w:ascii="Georgia" w:hAnsi="Georgia" w:cs="Calibri"/>
    </w:rPr>
  </w:style>
  <w:style w:type="paragraph" w:customStyle="1" w:styleId="description">
    <w:name w:val="description"/>
    <w:basedOn w:val="Normal"/>
    <w:qFormat/>
    <w:rsid w:val="00053744"/>
    <w:pPr>
      <w:spacing w:before="100" w:beforeAutospacing="1" w:after="100" w:afterAutospacing="1" w:line="240" w:lineRule="auto"/>
    </w:pPr>
    <w:rPr>
      <w:rFonts w:ascii="Georgia" w:hAnsi="Georgia" w:cs="Calibri"/>
    </w:rPr>
  </w:style>
  <w:style w:type="paragraph" w:customStyle="1" w:styleId="recirc-container">
    <w:name w:val="recirc-container"/>
    <w:basedOn w:val="Normal"/>
    <w:uiPriority w:val="99"/>
    <w:qFormat/>
    <w:rsid w:val="00053744"/>
    <w:pPr>
      <w:spacing w:before="100" w:beforeAutospacing="1" w:after="100" w:afterAutospacing="1" w:line="240" w:lineRule="auto"/>
    </w:pPr>
    <w:rPr>
      <w:rFonts w:ascii="Georgia" w:hAnsi="Georgia" w:cs="Calibri"/>
      <w:sz w:val="24"/>
    </w:rPr>
  </w:style>
  <w:style w:type="paragraph" w:customStyle="1" w:styleId="interstitial-link">
    <w:name w:val="interstitial-link"/>
    <w:basedOn w:val="Normal"/>
    <w:uiPriority w:val="99"/>
    <w:qFormat/>
    <w:rsid w:val="00053744"/>
    <w:pPr>
      <w:spacing w:before="100" w:beforeAutospacing="1" w:after="100" w:afterAutospacing="1" w:line="240" w:lineRule="auto"/>
    </w:pPr>
    <w:rPr>
      <w:rFonts w:ascii="Georgia" w:hAnsi="Georgia" w:cs="Calibri"/>
      <w:sz w:val="24"/>
    </w:rPr>
  </w:style>
  <w:style w:type="paragraph" w:customStyle="1" w:styleId="see-also">
    <w:name w:val="see-also"/>
    <w:basedOn w:val="Normal"/>
    <w:uiPriority w:val="99"/>
    <w:qFormat/>
    <w:rsid w:val="00053744"/>
    <w:pPr>
      <w:spacing w:before="100" w:beforeAutospacing="1" w:after="100" w:afterAutospacing="1" w:line="240" w:lineRule="auto"/>
    </w:pPr>
    <w:rPr>
      <w:rFonts w:ascii="Georgia" w:hAnsi="Georgia" w:cs="Calibri"/>
      <w:sz w:val="24"/>
    </w:rPr>
  </w:style>
  <w:style w:type="character" w:customStyle="1" w:styleId="-newsgate-macro-cci-bullet-">
    <w:name w:val="-newsgate-macro-cci-bullet-"/>
    <w:basedOn w:val="DefaultParagraphFont"/>
    <w:rsid w:val="00053744"/>
  </w:style>
  <w:style w:type="character" w:customStyle="1" w:styleId="BriefTitleChar">
    <w:name w:val="Brief Title Char"/>
    <w:basedOn w:val="DefaultParagraphFont"/>
    <w:rsid w:val="00053744"/>
    <w:rPr>
      <w:b/>
      <w:bCs w:val="0"/>
      <w:sz w:val="24"/>
      <w:szCs w:val="24"/>
      <w:u w:val="single"/>
      <w:lang w:val="en-US" w:eastAsia="en-US" w:bidi="ar-SA"/>
    </w:rPr>
  </w:style>
  <w:style w:type="character" w:customStyle="1" w:styleId="BriefTitle2Char">
    <w:name w:val="Brief Title 2 Char"/>
    <w:basedOn w:val="BriefTitleChar"/>
    <w:rsid w:val="00053744"/>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053744"/>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053744"/>
    <w:rPr>
      <w:rFonts w:ascii="Georgia" w:hAnsi="Georgia" w:hint="default"/>
      <w:b/>
      <w:bCs w:val="0"/>
      <w:sz w:val="24"/>
    </w:rPr>
  </w:style>
  <w:style w:type="character" w:customStyle="1" w:styleId="Emphasis21">
    <w:name w:val="Emphasis 2"/>
    <w:uiPriority w:val="1"/>
    <w:qFormat/>
    <w:rsid w:val="00053744"/>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053744"/>
    <w:rPr>
      <w:rFonts w:ascii="AGaramond" w:hAnsi="AGaramond" w:cs="AGaramond" w:hint="default"/>
      <w:color w:val="211D1E"/>
      <w:sz w:val="14"/>
      <w:szCs w:val="14"/>
    </w:rPr>
  </w:style>
  <w:style w:type="character" w:customStyle="1" w:styleId="UnderlineCharChar1">
    <w:name w:val="Underline Char Char1"/>
    <w:aliases w:val="Heading 2 Char Char1 Char Ch"/>
    <w:basedOn w:val="DefaultParagraphFont"/>
    <w:qFormat/>
    <w:rsid w:val="00053744"/>
    <w:rPr>
      <w:u w:val="single"/>
      <w:lang w:val="en-US" w:eastAsia="en-US" w:bidi="ar-SA"/>
    </w:rPr>
  </w:style>
  <w:style w:type="character" w:customStyle="1" w:styleId="cross-head">
    <w:name w:val="cross-head"/>
    <w:rsid w:val="00053744"/>
  </w:style>
  <w:style w:type="character" w:customStyle="1" w:styleId="metaorigin">
    <w:name w:val="meta_origin"/>
    <w:rsid w:val="00053744"/>
  </w:style>
  <w:style w:type="character" w:customStyle="1" w:styleId="mandelbrotrefrag">
    <w:name w:val="mandelbrot_refrag"/>
    <w:rsid w:val="00053744"/>
  </w:style>
  <w:style w:type="character" w:customStyle="1" w:styleId="eminfo">
    <w:name w:val="eminfo"/>
    <w:rsid w:val="00053744"/>
  </w:style>
  <w:style w:type="character" w:customStyle="1" w:styleId="emhighlight">
    <w:name w:val="emhighlight"/>
    <w:rsid w:val="00053744"/>
  </w:style>
  <w:style w:type="character" w:customStyle="1" w:styleId="source-org">
    <w:name w:val="source-org"/>
    <w:rsid w:val="00053744"/>
  </w:style>
  <w:style w:type="character" w:customStyle="1" w:styleId="last">
    <w:name w:val="last"/>
    <w:rsid w:val="00053744"/>
  </w:style>
  <w:style w:type="character" w:customStyle="1" w:styleId="Style11ptBoldUnderline1">
    <w:name w:val="Style 11 pt Bold Underline1"/>
    <w:rsid w:val="00053744"/>
    <w:rPr>
      <w:b/>
      <w:bCs/>
      <w:sz w:val="20"/>
      <w:u w:val="single"/>
    </w:rPr>
  </w:style>
  <w:style w:type="character" w:customStyle="1" w:styleId="StyleStyleunderlineBold11pt">
    <w:name w:val="Style Style underline + Bold + 11 pt"/>
    <w:rsid w:val="00053744"/>
    <w:rPr>
      <w:bCs/>
      <w:sz w:val="20"/>
      <w:u w:val="single"/>
    </w:rPr>
  </w:style>
  <w:style w:type="character" w:customStyle="1" w:styleId="StyleunderlineAsianTimesNewRomanBold">
    <w:name w:val="Style underline + (Asian) Times New Roman Bold"/>
    <w:rsid w:val="00053744"/>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053744"/>
    <w:rPr>
      <w:b/>
      <w:bCs/>
      <w:sz w:val="20"/>
      <w:u w:val="single"/>
      <w:bdr w:val="single" w:sz="4" w:space="0" w:color="auto" w:frame="1"/>
    </w:rPr>
  </w:style>
  <w:style w:type="character" w:customStyle="1" w:styleId="quotepeekbase">
    <w:name w:val="quotepeekbase"/>
    <w:rsid w:val="00053744"/>
  </w:style>
  <w:style w:type="character" w:customStyle="1" w:styleId="NormalCard">
    <w:name w:val="Normal Card"/>
    <w:uiPriority w:val="1"/>
    <w:qFormat/>
    <w:rsid w:val="00053744"/>
    <w:rPr>
      <w:rFonts w:ascii="Times New Roman" w:hAnsi="Times New Roman" w:cs="Times New Roman" w:hint="default"/>
      <w:sz w:val="24"/>
    </w:rPr>
  </w:style>
  <w:style w:type="character" w:customStyle="1" w:styleId="HighlightedUnderline0">
    <w:name w:val="Highlighted Underline"/>
    <w:uiPriority w:val="1"/>
    <w:qFormat/>
    <w:rsid w:val="00053744"/>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053744"/>
    <w:rPr>
      <w:rFonts w:ascii="Times New Roman" w:hAnsi="Times New Roman" w:cs="Times New Roman" w:hint="default"/>
      <w:sz w:val="16"/>
      <w:szCs w:val="16"/>
    </w:rPr>
  </w:style>
  <w:style w:type="character" w:customStyle="1" w:styleId="timebox">
    <w:name w:val="timebox"/>
    <w:rsid w:val="00053744"/>
  </w:style>
  <w:style w:type="character" w:customStyle="1" w:styleId="Heading2Subtext">
    <w:name w:val="Heading 2 Subtext"/>
    <w:rsid w:val="00053744"/>
    <w:rPr>
      <w:rFonts w:ascii="Times New Roman" w:hAnsi="Times New Roman" w:cs="Times New Roman" w:hint="default"/>
      <w:sz w:val="16"/>
    </w:rPr>
  </w:style>
  <w:style w:type="character" w:customStyle="1" w:styleId="-SmallText-">
    <w:name w:val="-Small Text-"/>
    <w:rsid w:val="00053744"/>
    <w:rPr>
      <w:rFonts w:ascii="Garamond" w:hAnsi="Garamond" w:hint="default"/>
      <w:sz w:val="16"/>
    </w:rPr>
  </w:style>
  <w:style w:type="character" w:customStyle="1" w:styleId="BoldUnderlineCharChar">
    <w:name w:val="BoldUnderline Char Char"/>
    <w:rsid w:val="00053744"/>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053744"/>
    <w:rPr>
      <w:rFonts w:ascii="Times New Roman" w:hAnsi="Times New Roman" w:cs="Times New Roman" w:hint="default"/>
      <w:sz w:val="18"/>
      <w:szCs w:val="18"/>
    </w:rPr>
  </w:style>
  <w:style w:type="character" w:customStyle="1" w:styleId="FontStyle505">
    <w:name w:val="Font Style505"/>
    <w:basedOn w:val="DefaultParagraphFont"/>
    <w:uiPriority w:val="99"/>
    <w:rsid w:val="00053744"/>
    <w:rPr>
      <w:rFonts w:ascii="Times New Roman" w:hAnsi="Times New Roman" w:cs="Times New Roman" w:hint="default"/>
      <w:sz w:val="18"/>
      <w:szCs w:val="18"/>
    </w:rPr>
  </w:style>
  <w:style w:type="character" w:customStyle="1" w:styleId="FontStyle514">
    <w:name w:val="Font Style514"/>
    <w:basedOn w:val="DefaultParagraphFont"/>
    <w:uiPriority w:val="99"/>
    <w:rsid w:val="00053744"/>
    <w:rPr>
      <w:rFonts w:ascii="Times New Roman" w:hAnsi="Times New Roman" w:cs="Times New Roman" w:hint="default"/>
      <w:sz w:val="14"/>
      <w:szCs w:val="14"/>
    </w:rPr>
  </w:style>
  <w:style w:type="character" w:customStyle="1" w:styleId="FontStyle500">
    <w:name w:val="Font Style500"/>
    <w:basedOn w:val="DefaultParagraphFont"/>
    <w:uiPriority w:val="99"/>
    <w:rsid w:val="00053744"/>
    <w:rPr>
      <w:rFonts w:ascii="Times New Roman" w:hAnsi="Times New Roman" w:cs="Times New Roman" w:hint="default"/>
      <w:b/>
      <w:bCs/>
      <w:sz w:val="16"/>
      <w:szCs w:val="16"/>
    </w:rPr>
  </w:style>
  <w:style w:type="character" w:customStyle="1" w:styleId="CardCite1">
    <w:name w:val="CardCite1"/>
    <w:qFormat/>
    <w:rsid w:val="00053744"/>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053744"/>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053744"/>
    <w:rPr>
      <w:rFonts w:ascii="Times New Roman" w:hAnsi="Times New Roman" w:cs="Times New Roman" w:hint="default"/>
      <w:b/>
      <w:bCs/>
      <w:sz w:val="22"/>
      <w:szCs w:val="22"/>
    </w:rPr>
  </w:style>
  <w:style w:type="character" w:customStyle="1" w:styleId="UnderlineStyleChar7">
    <w:name w:val="Underline Style Char7"/>
    <w:rsid w:val="00053744"/>
    <w:rPr>
      <w:rFonts w:ascii="Garamond" w:hAnsi="Garamond" w:hint="default"/>
      <w:sz w:val="22"/>
      <w:szCs w:val="24"/>
      <w:u w:val="single"/>
      <w:lang w:val="en-US" w:eastAsia="en-US" w:bidi="ar-SA"/>
    </w:rPr>
  </w:style>
  <w:style w:type="character" w:customStyle="1" w:styleId="StyleArial6ptBold">
    <w:name w:val="Style Arial 6 pt Bold"/>
    <w:rsid w:val="00053744"/>
    <w:rPr>
      <w:rFonts w:ascii="Arial" w:hAnsi="Arial" w:cs="Arial" w:hint="default"/>
      <w:bCs/>
      <w:sz w:val="12"/>
    </w:rPr>
  </w:style>
  <w:style w:type="character" w:customStyle="1" w:styleId="Heading2Char5">
    <w:name w:val="Heading 2 Char5"/>
    <w:rsid w:val="00053744"/>
    <w:rPr>
      <w:rFonts w:ascii="Garamond" w:hAnsi="Garamond" w:cs="Arial" w:hint="default"/>
      <w:b/>
      <w:bCs/>
      <w:iCs/>
      <w:sz w:val="24"/>
      <w:szCs w:val="28"/>
      <w:lang w:val="en-US" w:eastAsia="en-US" w:bidi="ar-SA"/>
    </w:rPr>
  </w:style>
  <w:style w:type="character" w:customStyle="1" w:styleId="StyleDebateUnderline10pt">
    <w:name w:val="Style Debate Underline + 10 pt"/>
    <w:rsid w:val="00053744"/>
    <w:rPr>
      <w:rFonts w:ascii="Times New Roman" w:hAnsi="Times New Roman" w:cs="Times New Roman" w:hint="default"/>
      <w:sz w:val="20"/>
      <w:szCs w:val="20"/>
      <w:u w:val="single"/>
    </w:rPr>
  </w:style>
  <w:style w:type="character" w:customStyle="1" w:styleId="SourceBold">
    <w:name w:val="Source Bold"/>
    <w:rsid w:val="00053744"/>
    <w:rPr>
      <w:rFonts w:ascii="Arial Narrow" w:hAnsi="Arial Narrow" w:hint="default"/>
      <w:b/>
      <w:bCs w:val="0"/>
      <w:strike w:val="0"/>
      <w:dstrike w:val="0"/>
      <w:sz w:val="24"/>
      <w:u w:val="none"/>
      <w:effect w:val="none"/>
    </w:rPr>
  </w:style>
  <w:style w:type="character" w:customStyle="1" w:styleId="2xBoldUnderline">
    <w:name w:val="2x_Bold_Underline"/>
    <w:rsid w:val="00053744"/>
    <w:rPr>
      <w:b/>
      <w:bCs/>
      <w:sz w:val="24"/>
      <w:u w:val="thick"/>
    </w:rPr>
  </w:style>
  <w:style w:type="character" w:customStyle="1" w:styleId="Dottedunderline1">
    <w:name w:val="Dotted underline"/>
    <w:rsid w:val="00053744"/>
    <w:rPr>
      <w:u w:val="dotted"/>
    </w:rPr>
  </w:style>
  <w:style w:type="character" w:customStyle="1" w:styleId="underlining0">
    <w:name w:val="underlining"/>
    <w:rsid w:val="00053744"/>
    <w:rPr>
      <w:u w:val="single"/>
    </w:rPr>
  </w:style>
  <w:style w:type="character" w:customStyle="1" w:styleId="btitle">
    <w:name w:val="btitle"/>
    <w:rsid w:val="00053744"/>
  </w:style>
  <w:style w:type="character" w:customStyle="1" w:styleId="green">
    <w:name w:val="green"/>
    <w:rsid w:val="00053744"/>
  </w:style>
  <w:style w:type="character" w:customStyle="1" w:styleId="BodytextBold">
    <w:name w:val="Body text + Bold"/>
    <w:rsid w:val="00053744"/>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053744"/>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053744"/>
    <w:rPr>
      <w:rFonts w:ascii="Arial" w:hAnsi="Arial" w:cs="Arial" w:hint="default"/>
      <w:bCs/>
      <w:sz w:val="20"/>
      <w:u w:val="single"/>
      <w:lang w:val="en-US" w:eastAsia="en-US" w:bidi="ar-SA"/>
    </w:rPr>
  </w:style>
  <w:style w:type="character" w:customStyle="1" w:styleId="CharChar31">
    <w:name w:val="Char Char31"/>
    <w:rsid w:val="00053744"/>
    <w:rPr>
      <w:rFonts w:ascii="Arial" w:hAnsi="Arial" w:cs="Arial" w:hint="default"/>
      <w:b/>
      <w:bCs/>
      <w:iCs/>
      <w:lang w:val="en-US" w:eastAsia="en-US" w:bidi="ar-SA"/>
    </w:rPr>
  </w:style>
  <w:style w:type="character" w:customStyle="1" w:styleId="bioline">
    <w:name w:val="bioline"/>
    <w:rsid w:val="00053744"/>
  </w:style>
  <w:style w:type="character" w:customStyle="1" w:styleId="s4">
    <w:name w:val="s4"/>
    <w:rsid w:val="00053744"/>
  </w:style>
  <w:style w:type="character" w:customStyle="1" w:styleId="s5">
    <w:name w:val="s5"/>
    <w:rsid w:val="00053744"/>
  </w:style>
  <w:style w:type="character" w:customStyle="1" w:styleId="cap">
    <w:name w:val="cap"/>
    <w:rsid w:val="00053744"/>
  </w:style>
  <w:style w:type="character" w:customStyle="1" w:styleId="rightsnotice">
    <w:name w:val="rightsnotice"/>
    <w:rsid w:val="00053744"/>
  </w:style>
  <w:style w:type="character" w:customStyle="1" w:styleId="Caption1">
    <w:name w:val="Caption1"/>
    <w:rsid w:val="00053744"/>
  </w:style>
  <w:style w:type="character" w:customStyle="1" w:styleId="credit">
    <w:name w:val="credit"/>
    <w:rsid w:val="00053744"/>
  </w:style>
  <w:style w:type="character" w:customStyle="1" w:styleId="scaps">
    <w:name w:val="scaps"/>
    <w:rsid w:val="00053744"/>
  </w:style>
  <w:style w:type="character" w:customStyle="1" w:styleId="current-article">
    <w:name w:val="current-article"/>
    <w:rsid w:val="00053744"/>
  </w:style>
  <w:style w:type="character" w:customStyle="1" w:styleId="related-current-indicator">
    <w:name w:val="related-current-indicator"/>
    <w:rsid w:val="00053744"/>
  </w:style>
  <w:style w:type="character" w:customStyle="1" w:styleId="bylclear">
    <w:name w:val="bylclear"/>
    <w:rsid w:val="00053744"/>
  </w:style>
  <w:style w:type="character" w:customStyle="1" w:styleId="comments">
    <w:name w:val="comments"/>
    <w:rsid w:val="00053744"/>
  </w:style>
  <w:style w:type="character" w:customStyle="1" w:styleId="essaytext">
    <w:name w:val="essaytext"/>
    <w:rsid w:val="00053744"/>
  </w:style>
  <w:style w:type="character" w:customStyle="1" w:styleId="username">
    <w:name w:val="username"/>
    <w:rsid w:val="00053744"/>
  </w:style>
  <w:style w:type="character" w:customStyle="1" w:styleId="toplinks">
    <w:name w:val="toplinks"/>
    <w:rsid w:val="00053744"/>
  </w:style>
  <w:style w:type="character" w:customStyle="1" w:styleId="see">
    <w:name w:val="see"/>
    <w:rsid w:val="00053744"/>
  </w:style>
  <w:style w:type="character" w:customStyle="1" w:styleId="first-letter">
    <w:name w:val="first-letter"/>
    <w:rsid w:val="00053744"/>
  </w:style>
  <w:style w:type="character" w:customStyle="1" w:styleId="focusparagraph">
    <w:name w:val="focusparagraph"/>
    <w:rsid w:val="00053744"/>
  </w:style>
  <w:style w:type="character" w:customStyle="1" w:styleId="lightblue">
    <w:name w:val="lightblue"/>
    <w:rsid w:val="00053744"/>
  </w:style>
  <w:style w:type="character" w:customStyle="1" w:styleId="StyleUnderlineCharChar9pt">
    <w:name w:val="Style Underline Char Char + 9 pt"/>
    <w:rsid w:val="00053744"/>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053744"/>
  </w:style>
  <w:style w:type="character" w:customStyle="1" w:styleId="BoldandUnderlineCharCharCharChar">
    <w:name w:val="Bold and Underline Char Char Char Char"/>
    <w:rsid w:val="00053744"/>
    <w:rPr>
      <w:b/>
      <w:bCs w:val="0"/>
      <w:noProof w:val="0"/>
      <w:u w:val="single"/>
      <w:lang w:val="en-US" w:eastAsia="en-US" w:bidi="ar-SA"/>
    </w:rPr>
  </w:style>
  <w:style w:type="character" w:customStyle="1" w:styleId="FontStyle29">
    <w:name w:val="Font Style29"/>
    <w:uiPriority w:val="99"/>
    <w:rsid w:val="00053744"/>
    <w:rPr>
      <w:rFonts w:ascii="Arial" w:hAnsi="Arial" w:cs="Arial" w:hint="default"/>
      <w:sz w:val="14"/>
      <w:szCs w:val="14"/>
    </w:rPr>
  </w:style>
  <w:style w:type="character" w:customStyle="1" w:styleId="CardsUnderlined">
    <w:name w:val="Cards Underlined"/>
    <w:qFormat/>
    <w:rsid w:val="00053744"/>
    <w:rPr>
      <w:rFonts w:ascii="Helvetica" w:hAnsi="Helvetica" w:cs="Helvetica" w:hint="default"/>
      <w:sz w:val="22"/>
      <w:szCs w:val="24"/>
      <w:u w:val="thick"/>
    </w:rPr>
  </w:style>
  <w:style w:type="character" w:customStyle="1" w:styleId="titles">
    <w:name w:val="titles"/>
    <w:rsid w:val="00053744"/>
  </w:style>
  <w:style w:type="character" w:customStyle="1" w:styleId="articletext0">
    <w:name w:val="article_text"/>
    <w:rsid w:val="00053744"/>
  </w:style>
  <w:style w:type="character" w:customStyle="1" w:styleId="contentauthor">
    <w:name w:val="contentauthor"/>
    <w:rsid w:val="00053744"/>
  </w:style>
  <w:style w:type="character" w:customStyle="1" w:styleId="subarticleheader">
    <w:name w:val="subarticleheader"/>
    <w:rsid w:val="00053744"/>
  </w:style>
  <w:style w:type="character" w:customStyle="1" w:styleId="newstitle1">
    <w:name w:val="newstitle1"/>
    <w:rsid w:val="00053744"/>
  </w:style>
  <w:style w:type="character" w:customStyle="1" w:styleId="copy">
    <w:name w:val="copy"/>
    <w:rsid w:val="00053744"/>
  </w:style>
  <w:style w:type="character" w:customStyle="1" w:styleId="topheadline">
    <w:name w:val="topheadline"/>
    <w:rsid w:val="00053744"/>
  </w:style>
  <w:style w:type="character" w:customStyle="1" w:styleId="Stylereduce27pt">
    <w:name w:val="Style reduce2 + 7 pt"/>
    <w:rsid w:val="00053744"/>
    <w:rPr>
      <w:rFonts w:ascii="Times New Roman" w:hAnsi="Times New Roman" w:cs="Arial" w:hint="default"/>
      <w:color w:val="000000"/>
      <w:sz w:val="14"/>
      <w:szCs w:val="22"/>
    </w:rPr>
  </w:style>
  <w:style w:type="character" w:customStyle="1" w:styleId="srtitle">
    <w:name w:val="srtitle"/>
    <w:rsid w:val="00053744"/>
  </w:style>
  <w:style w:type="character" w:customStyle="1" w:styleId="st1">
    <w:name w:val="st1"/>
    <w:rsid w:val="00053744"/>
  </w:style>
  <w:style w:type="character" w:customStyle="1" w:styleId="StyleStyleGaramond">
    <w:name w:val="Style Style Garamond +"/>
    <w:rsid w:val="00053744"/>
    <w:rPr>
      <w:rFonts w:ascii="Garamond" w:hAnsi="Garamond" w:cs="Times New Roman" w:hint="default"/>
      <w:sz w:val="20"/>
    </w:rPr>
  </w:style>
  <w:style w:type="character" w:customStyle="1" w:styleId="quotechar0">
    <w:name w:val="quotechar"/>
    <w:rsid w:val="00053744"/>
  </w:style>
  <w:style w:type="character" w:customStyle="1" w:styleId="boldunderline1">
    <w:name w:val="boldunderline"/>
    <w:rsid w:val="00053744"/>
  </w:style>
  <w:style w:type="character" w:customStyle="1" w:styleId="A8">
    <w:name w:val="A8"/>
    <w:uiPriority w:val="99"/>
    <w:rsid w:val="00053744"/>
    <w:rPr>
      <w:rFonts w:ascii="Scala" w:hAnsi="Scala" w:cs="Scala" w:hint="default"/>
      <w:color w:val="000000"/>
      <w:sz w:val="15"/>
      <w:szCs w:val="15"/>
    </w:rPr>
  </w:style>
  <w:style w:type="character" w:customStyle="1" w:styleId="Date11">
    <w:name w:val="Date11"/>
    <w:rsid w:val="00053744"/>
  </w:style>
  <w:style w:type="character" w:customStyle="1" w:styleId="Boxout">
    <w:name w:val="Box out"/>
    <w:uiPriority w:val="1"/>
    <w:qFormat/>
    <w:rsid w:val="00053744"/>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053744"/>
    <w:rPr>
      <w:rFonts w:ascii="Arial" w:hAnsi="Arial" w:cs="Arial" w:hint="default"/>
    </w:rPr>
  </w:style>
  <w:style w:type="character" w:customStyle="1" w:styleId="reality">
    <w:name w:val="reality"/>
    <w:rsid w:val="00053744"/>
  </w:style>
  <w:style w:type="character" w:customStyle="1" w:styleId="text2">
    <w:name w:val="text2"/>
    <w:rsid w:val="00053744"/>
  </w:style>
  <w:style w:type="character" w:customStyle="1" w:styleId="StyleUnderlineChar2CharChar11pt">
    <w:name w:val="Style Underline Char2 Char Char + 11 pt"/>
    <w:rsid w:val="00053744"/>
    <w:rPr>
      <w:rFonts w:ascii="Times New Roman" w:hAnsi="Times New Roman" w:cs="Times New Roman" w:hint="default"/>
      <w:sz w:val="20"/>
      <w:u w:val="single"/>
    </w:rPr>
  </w:style>
  <w:style w:type="character" w:customStyle="1" w:styleId="StyleStyleBoldUnderline11pt">
    <w:name w:val="Style Style Bold Underline + 11 pt"/>
    <w:rsid w:val="00053744"/>
    <w:rPr>
      <w:b/>
      <w:bCs/>
      <w:sz w:val="20"/>
      <w:u w:val="single"/>
    </w:rPr>
  </w:style>
  <w:style w:type="character" w:customStyle="1" w:styleId="articlehead2">
    <w:name w:val="articlehead2"/>
    <w:rsid w:val="00053744"/>
  </w:style>
  <w:style w:type="character" w:customStyle="1" w:styleId="pronset">
    <w:name w:val="pronset"/>
    <w:rsid w:val="00053744"/>
  </w:style>
  <w:style w:type="character" w:customStyle="1" w:styleId="prondelim">
    <w:name w:val="prondelim"/>
    <w:rsid w:val="00053744"/>
  </w:style>
  <w:style w:type="character" w:customStyle="1" w:styleId="prontoggle">
    <w:name w:val="pron_toggle"/>
    <w:rsid w:val="00053744"/>
  </w:style>
  <w:style w:type="character" w:customStyle="1" w:styleId="boldface">
    <w:name w:val="boldface"/>
    <w:rsid w:val="00053744"/>
  </w:style>
  <w:style w:type="character" w:customStyle="1" w:styleId="secondary-bf">
    <w:name w:val="secondary-bf"/>
    <w:rsid w:val="00053744"/>
  </w:style>
  <w:style w:type="character" w:customStyle="1" w:styleId="Boxout0">
    <w:name w:val="Boxout"/>
    <w:uiPriority w:val="1"/>
    <w:qFormat/>
    <w:rsid w:val="00053744"/>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053744"/>
  </w:style>
  <w:style w:type="character" w:customStyle="1" w:styleId="pg">
    <w:name w:val="pg"/>
    <w:rsid w:val="00053744"/>
  </w:style>
  <w:style w:type="character" w:customStyle="1" w:styleId="detailtitle">
    <w:name w:val="detailtitle"/>
    <w:rsid w:val="00053744"/>
  </w:style>
  <w:style w:type="character" w:customStyle="1" w:styleId="storydate">
    <w:name w:val="storydate"/>
    <w:rsid w:val="00053744"/>
  </w:style>
  <w:style w:type="character" w:customStyle="1" w:styleId="preloadwrap">
    <w:name w:val="preloadwrap"/>
    <w:rsid w:val="00053744"/>
  </w:style>
  <w:style w:type="character" w:customStyle="1" w:styleId="creditwrap">
    <w:name w:val="creditwrap"/>
    <w:rsid w:val="00053744"/>
  </w:style>
  <w:style w:type="character" w:customStyle="1" w:styleId="DefaultChar1">
    <w:name w:val="Default Char1"/>
    <w:rsid w:val="00053744"/>
    <w:rPr>
      <w:noProof w:val="0"/>
      <w:color w:val="000000"/>
      <w:lang w:val="en-US" w:eastAsia="en-US" w:bidi="ar-SA"/>
    </w:rPr>
  </w:style>
  <w:style w:type="character" w:customStyle="1" w:styleId="pmterms31">
    <w:name w:val="pmterms31"/>
    <w:rsid w:val="00053744"/>
    <w:rPr>
      <w:b/>
      <w:bCs/>
      <w:i w:val="0"/>
      <w:iCs w:val="0"/>
      <w:color w:val="000000"/>
    </w:rPr>
  </w:style>
  <w:style w:type="character" w:customStyle="1" w:styleId="copyrightdescription">
    <w:name w:val="copyrightdescription"/>
    <w:rsid w:val="00053744"/>
  </w:style>
  <w:style w:type="character" w:customStyle="1" w:styleId="ft01">
    <w:name w:val="ft01"/>
    <w:rsid w:val="00053744"/>
    <w:rPr>
      <w:rFonts w:ascii="Times" w:hAnsi="Times" w:cs="Times" w:hint="default"/>
      <w:color w:val="000000"/>
      <w:sz w:val="14"/>
      <w:szCs w:val="14"/>
    </w:rPr>
  </w:style>
  <w:style w:type="character" w:customStyle="1" w:styleId="ft11">
    <w:name w:val="ft11"/>
    <w:rsid w:val="00053744"/>
    <w:rPr>
      <w:rFonts w:ascii="Times" w:hAnsi="Times" w:cs="Times" w:hint="default"/>
      <w:color w:val="000000"/>
      <w:sz w:val="17"/>
      <w:szCs w:val="17"/>
    </w:rPr>
  </w:style>
  <w:style w:type="character" w:customStyle="1" w:styleId="ft21">
    <w:name w:val="ft21"/>
    <w:rsid w:val="00053744"/>
    <w:rPr>
      <w:rFonts w:ascii="Times" w:hAnsi="Times" w:cs="Times" w:hint="default"/>
      <w:color w:val="000000"/>
      <w:sz w:val="15"/>
      <w:szCs w:val="15"/>
    </w:rPr>
  </w:style>
  <w:style w:type="character" w:customStyle="1" w:styleId="ft31">
    <w:name w:val="ft31"/>
    <w:rsid w:val="00053744"/>
    <w:rPr>
      <w:rFonts w:ascii="Times" w:hAnsi="Times" w:cs="Times" w:hint="default"/>
      <w:color w:val="000000"/>
      <w:sz w:val="15"/>
      <w:szCs w:val="15"/>
    </w:rPr>
  </w:style>
  <w:style w:type="character" w:customStyle="1" w:styleId="dquo">
    <w:name w:val="dquo"/>
    <w:rsid w:val="00053744"/>
  </w:style>
  <w:style w:type="character" w:customStyle="1" w:styleId="caps2">
    <w:name w:val="caps2"/>
    <w:rsid w:val="00053744"/>
  </w:style>
  <w:style w:type="character" w:customStyle="1" w:styleId="CardsFont12ptCharCharCharChar">
    <w:name w:val="Cards + Font: 12 pt Char Char Char Char"/>
    <w:rsid w:val="00053744"/>
    <w:rPr>
      <w:sz w:val="24"/>
      <w:szCs w:val="24"/>
      <w:u w:val="thick"/>
      <w:lang w:val="en-US" w:eastAsia="en-US" w:bidi="ar-SA"/>
    </w:rPr>
  </w:style>
  <w:style w:type="character" w:customStyle="1" w:styleId="ccs">
    <w:name w:val="c cs"/>
    <w:rsid w:val="00053744"/>
  </w:style>
  <w:style w:type="character" w:customStyle="1" w:styleId="dropshadow">
    <w:name w:val="dropshadow"/>
    <w:rsid w:val="00053744"/>
  </w:style>
  <w:style w:type="character" w:customStyle="1" w:styleId="d05ws">
    <w:name w:val="d05ws"/>
    <w:rsid w:val="00053744"/>
  </w:style>
  <w:style w:type="character" w:customStyle="1" w:styleId="rzibod">
    <w:name w:val="rzibod"/>
    <w:rsid w:val="00053744"/>
  </w:style>
  <w:style w:type="character" w:customStyle="1" w:styleId="StyleBold1">
    <w:name w:val="Style Bold1"/>
    <w:rsid w:val="00053744"/>
    <w:rPr>
      <w:rFonts w:ascii="Georgia" w:hAnsi="Georgia" w:hint="default"/>
      <w:b/>
      <w:bCs/>
      <w:sz w:val="22"/>
    </w:rPr>
  </w:style>
  <w:style w:type="character" w:customStyle="1" w:styleId="headertext">
    <w:name w:val="headertext"/>
    <w:rsid w:val="00053744"/>
  </w:style>
  <w:style w:type="character" w:customStyle="1" w:styleId="endnote-reference">
    <w:name w:val="endnote-reference"/>
    <w:rsid w:val="00053744"/>
  </w:style>
  <w:style w:type="character" w:customStyle="1" w:styleId="officialsname">
    <w:name w:val="official_s_name"/>
    <w:rsid w:val="00053744"/>
  </w:style>
  <w:style w:type="character" w:customStyle="1" w:styleId="audience">
    <w:name w:val="audience"/>
    <w:rsid w:val="00053744"/>
  </w:style>
  <w:style w:type="character" w:customStyle="1" w:styleId="normalchar">
    <w:name w:val="normal__char"/>
    <w:rsid w:val="00053744"/>
  </w:style>
  <w:style w:type="character" w:customStyle="1" w:styleId="hyperlink002cheading0020100200028block0020title0029char">
    <w:name w:val="hyperlink_002cheading_00201_0020_0028block_0020title_0029__char"/>
    <w:rsid w:val="00053744"/>
  </w:style>
  <w:style w:type="character" w:customStyle="1" w:styleId="underline002cstyle0020bold0020underlinechar">
    <w:name w:val="underline_002cstyle_0020bold_0020underline__char"/>
    <w:rsid w:val="00053744"/>
  </w:style>
  <w:style w:type="character" w:customStyle="1" w:styleId="copyboldblack">
    <w:name w:val="copyboldblack"/>
    <w:rsid w:val="00053744"/>
  </w:style>
  <w:style w:type="character" w:customStyle="1" w:styleId="copybold">
    <w:name w:val="copybold"/>
    <w:rsid w:val="00053744"/>
  </w:style>
  <w:style w:type="character" w:customStyle="1" w:styleId="author-date0">
    <w:name w:val="author-date"/>
    <w:rsid w:val="00053744"/>
  </w:style>
  <w:style w:type="character" w:customStyle="1" w:styleId="articlebegin">
    <w:name w:val="articlebegin"/>
    <w:rsid w:val="00053744"/>
  </w:style>
  <w:style w:type="character" w:customStyle="1" w:styleId="mediaoverlay">
    <w:name w:val="mediaoverlay"/>
    <w:rsid w:val="00053744"/>
  </w:style>
  <w:style w:type="character" w:customStyle="1" w:styleId="blogcaption">
    <w:name w:val="blog_caption"/>
    <w:rsid w:val="00053744"/>
  </w:style>
  <w:style w:type="character" w:customStyle="1" w:styleId="commnet-abuzz">
    <w:name w:val="commnet-abuzz"/>
    <w:rsid w:val="00053744"/>
  </w:style>
  <w:style w:type="character" w:customStyle="1" w:styleId="fbconnectbuttontext">
    <w:name w:val="fbconnectbutton_text"/>
    <w:rsid w:val="00053744"/>
  </w:style>
  <w:style w:type="character" w:customStyle="1" w:styleId="fbsharecountinner">
    <w:name w:val="fb_share_count_inner"/>
    <w:rsid w:val="00053744"/>
  </w:style>
  <w:style w:type="character" w:customStyle="1" w:styleId="stbuttontext">
    <w:name w:val="stbuttontext"/>
    <w:rsid w:val="00053744"/>
  </w:style>
  <w:style w:type="character" w:customStyle="1" w:styleId="grey">
    <w:name w:val="grey"/>
    <w:rsid w:val="00053744"/>
  </w:style>
  <w:style w:type="character" w:customStyle="1" w:styleId="postdate">
    <w:name w:val="post_date"/>
    <w:rsid w:val="00053744"/>
  </w:style>
  <w:style w:type="character" w:customStyle="1" w:styleId="bdx">
    <w:name w:val="bdx"/>
    <w:rsid w:val="00053744"/>
  </w:style>
  <w:style w:type="character" w:customStyle="1" w:styleId="bdl">
    <w:name w:val="bdl"/>
    <w:rsid w:val="00053744"/>
  </w:style>
  <w:style w:type="character" w:customStyle="1" w:styleId="breadcrumbitemcurrent">
    <w:name w:val="breadcrumbitemcurrent"/>
    <w:rsid w:val="00053744"/>
  </w:style>
  <w:style w:type="character" w:customStyle="1" w:styleId="bbl">
    <w:name w:val="bbl"/>
    <w:rsid w:val="00053744"/>
  </w:style>
  <w:style w:type="character" w:customStyle="1" w:styleId="company">
    <w:name w:val="company"/>
    <w:rsid w:val="00053744"/>
  </w:style>
  <w:style w:type="character" w:customStyle="1" w:styleId="itxtnewhookspan">
    <w:name w:val="itxtnewhookspan"/>
    <w:rsid w:val="00053744"/>
  </w:style>
  <w:style w:type="character" w:customStyle="1" w:styleId="gstxthlt">
    <w:name w:val="gstxt_hlt"/>
    <w:rsid w:val="00053744"/>
  </w:style>
  <w:style w:type="character" w:customStyle="1" w:styleId="StyleBoldRed">
    <w:name w:val="Style Bold Red"/>
    <w:rsid w:val="00053744"/>
    <w:rPr>
      <w:b/>
      <w:bCs/>
      <w:color w:val="auto"/>
    </w:rPr>
  </w:style>
  <w:style w:type="character" w:customStyle="1" w:styleId="StyleTimesNewRoman8pt">
    <w:name w:val="Style Times New Roman 8 pt"/>
    <w:rsid w:val="00053744"/>
    <w:rPr>
      <w:rFonts w:ascii="Georgia" w:hAnsi="Georgia" w:hint="default"/>
      <w:sz w:val="16"/>
    </w:rPr>
  </w:style>
  <w:style w:type="character" w:customStyle="1" w:styleId="StyleStyle7pt8pt">
    <w:name w:val="Style Style 7 pt + 8 pt"/>
    <w:rsid w:val="00053744"/>
    <w:rPr>
      <w:sz w:val="16"/>
    </w:rPr>
  </w:style>
  <w:style w:type="character" w:customStyle="1" w:styleId="StyleUnderline2">
    <w:name w:val="Style Underline2"/>
    <w:rsid w:val="00053744"/>
    <w:rPr>
      <w:u w:val="single"/>
    </w:rPr>
  </w:style>
  <w:style w:type="character" w:customStyle="1" w:styleId="goldbldtext">
    <w:name w:val="goldbldtext"/>
    <w:rsid w:val="00053744"/>
  </w:style>
  <w:style w:type="character" w:customStyle="1" w:styleId="cardshighlight0">
    <w:name w:val="cardshighlight"/>
    <w:rsid w:val="00053744"/>
  </w:style>
  <w:style w:type="character" w:customStyle="1" w:styleId="cardsfont12pt1">
    <w:name w:val="cardsfont12pt"/>
    <w:rsid w:val="00053744"/>
  </w:style>
  <w:style w:type="character" w:customStyle="1" w:styleId="ft1">
    <w:name w:val="ft1"/>
    <w:rsid w:val="00053744"/>
  </w:style>
  <w:style w:type="character" w:customStyle="1" w:styleId="ft6">
    <w:name w:val="ft6"/>
    <w:rsid w:val="00053744"/>
  </w:style>
  <w:style w:type="character" w:customStyle="1" w:styleId="kicker">
    <w:name w:val="kicker"/>
    <w:rsid w:val="00053744"/>
  </w:style>
  <w:style w:type="character" w:customStyle="1" w:styleId="backcontent">
    <w:name w:val="backcontent"/>
    <w:rsid w:val="00053744"/>
  </w:style>
  <w:style w:type="character" w:customStyle="1" w:styleId="daystmp">
    <w:name w:val="daystmp"/>
    <w:rsid w:val="00053744"/>
  </w:style>
  <w:style w:type="character" w:customStyle="1" w:styleId="cardsfont12ptchar">
    <w:name w:val="cardsfont12ptchar"/>
    <w:rsid w:val="00053744"/>
  </w:style>
  <w:style w:type="character" w:customStyle="1" w:styleId="gal">
    <w:name w:val="gal"/>
    <w:rsid w:val="00053744"/>
  </w:style>
  <w:style w:type="character" w:customStyle="1" w:styleId="imagedateline">
    <w:name w:val="image_dateline"/>
    <w:rsid w:val="00053744"/>
  </w:style>
  <w:style w:type="character" w:customStyle="1" w:styleId="authordatecharchar">
    <w:name w:val="authordatecharchar"/>
    <w:rsid w:val="00053744"/>
  </w:style>
  <w:style w:type="character" w:customStyle="1" w:styleId="style1char0">
    <w:name w:val="style1char"/>
    <w:rsid w:val="00053744"/>
  </w:style>
  <w:style w:type="character" w:customStyle="1" w:styleId="tagcharchar0">
    <w:name w:val="tagcharchar"/>
    <w:rsid w:val="00053744"/>
  </w:style>
  <w:style w:type="character" w:customStyle="1" w:styleId="underlinedcharchar2">
    <w:name w:val="underlinedcharchar"/>
    <w:rsid w:val="00053744"/>
  </w:style>
  <w:style w:type="character" w:customStyle="1" w:styleId="BoxedChar">
    <w:name w:val="Boxed Char"/>
    <w:rsid w:val="00053744"/>
    <w:rPr>
      <w:rFonts w:ascii="Arial Narrow" w:hAnsi="Arial Narrow" w:hint="default"/>
      <w:b/>
      <w:bCs w:val="0"/>
      <w:sz w:val="18"/>
      <w:bdr w:val="single" w:sz="6" w:space="0" w:color="auto" w:frame="1"/>
    </w:rPr>
  </w:style>
  <w:style w:type="character" w:customStyle="1" w:styleId="Style11ptUnderline2">
    <w:name w:val="Style 11 pt Underline2"/>
    <w:rsid w:val="00053744"/>
    <w:rPr>
      <w:sz w:val="20"/>
      <w:u w:val="single"/>
    </w:rPr>
  </w:style>
  <w:style w:type="character" w:customStyle="1" w:styleId="Style11ptBoldUnderline2">
    <w:name w:val="Style 11 pt Bold Underline2"/>
    <w:rsid w:val="00053744"/>
    <w:rPr>
      <w:b/>
      <w:bCs/>
      <w:sz w:val="20"/>
      <w:u w:val="single"/>
    </w:rPr>
  </w:style>
  <w:style w:type="character" w:customStyle="1" w:styleId="nw">
    <w:name w:val="nw"/>
    <w:rsid w:val="00053744"/>
  </w:style>
  <w:style w:type="character" w:customStyle="1" w:styleId="Styleunderline11ptBoldBorderSinglesolidlineAuto">
    <w:name w:val="Style underline + 11 pt Bold Border: : (Single solid line Auto ..."/>
    <w:rsid w:val="00053744"/>
    <w:rPr>
      <w:b/>
      <w:bCs/>
      <w:sz w:val="20"/>
      <w:u w:val="single"/>
      <w:bdr w:val="single" w:sz="4" w:space="0" w:color="auto" w:frame="1"/>
    </w:rPr>
  </w:style>
  <w:style w:type="character" w:customStyle="1" w:styleId="cardCharCharChar1">
    <w:name w:val="card Char Char Char1"/>
    <w:rsid w:val="00053744"/>
    <w:rPr>
      <w:lang w:val="en-US" w:eastAsia="en-US" w:bidi="ar-SA"/>
    </w:rPr>
  </w:style>
  <w:style w:type="character" w:customStyle="1" w:styleId="authors1">
    <w:name w:val="authors1"/>
    <w:rsid w:val="00053744"/>
    <w:rPr>
      <w:rFonts w:ascii="Verdana" w:hAnsi="Verdana" w:hint="default"/>
      <w:b/>
      <w:bCs/>
      <w:color w:val="006699"/>
      <w:sz w:val="20"/>
      <w:szCs w:val="20"/>
    </w:rPr>
  </w:style>
  <w:style w:type="character" w:customStyle="1" w:styleId="headlinesectionlarge">
    <w:name w:val="headline_section_large"/>
    <w:rsid w:val="00053744"/>
  </w:style>
  <w:style w:type="character" w:customStyle="1" w:styleId="Styleunderline11ptBlack">
    <w:name w:val="Style underline + 11 pt Black"/>
    <w:rsid w:val="00053744"/>
    <w:rPr>
      <w:color w:val="000000"/>
      <w:sz w:val="20"/>
      <w:u w:val="single"/>
    </w:rPr>
  </w:style>
  <w:style w:type="character" w:customStyle="1" w:styleId="Styleunderline11ptBoldBlack">
    <w:name w:val="Style underline + 11 pt Bold Black"/>
    <w:rsid w:val="00053744"/>
    <w:rPr>
      <w:b/>
      <w:bCs/>
      <w:color w:val="000000"/>
      <w:sz w:val="20"/>
      <w:u w:val="single"/>
    </w:rPr>
  </w:style>
  <w:style w:type="character" w:customStyle="1" w:styleId="Style11ptBoldBlackUnderline">
    <w:name w:val="Style 11 pt Bold Black Underline"/>
    <w:rsid w:val="00053744"/>
    <w:rPr>
      <w:b/>
      <w:bCs/>
      <w:color w:val="000000"/>
      <w:sz w:val="20"/>
      <w:u w:val="single"/>
    </w:rPr>
  </w:style>
  <w:style w:type="character" w:customStyle="1" w:styleId="Style11ptBoldBlackUnderlineBorderSinglesolidline">
    <w:name w:val="Style 11 pt Bold Black Underline Border: : (Single solid line ..."/>
    <w:rsid w:val="00053744"/>
    <w:rPr>
      <w:b/>
      <w:bCs/>
      <w:color w:val="000000"/>
      <w:sz w:val="20"/>
      <w:u w:val="single"/>
      <w:bdr w:val="single" w:sz="4" w:space="0" w:color="auto" w:frame="1"/>
    </w:rPr>
  </w:style>
  <w:style w:type="character" w:customStyle="1" w:styleId="StyleLatinMeridien-Italic11ptItalicUnderline">
    <w:name w:val="Style (Latin) Meridien-Italic 11 pt Italic Underline"/>
    <w:rsid w:val="00053744"/>
    <w:rPr>
      <w:rFonts w:ascii="Meridien-Italic" w:hAnsi="Meridien-Italic" w:hint="default"/>
      <w:i/>
      <w:iCs/>
      <w:sz w:val="20"/>
      <w:u w:val="single"/>
    </w:rPr>
  </w:style>
  <w:style w:type="character" w:customStyle="1" w:styleId="underlinestylechar0">
    <w:name w:val="underlinestylechar"/>
    <w:rsid w:val="00053744"/>
  </w:style>
  <w:style w:type="character" w:customStyle="1" w:styleId="highlight">
    <w:name w:val="highlight"/>
    <w:rsid w:val="00053744"/>
  </w:style>
  <w:style w:type="character" w:customStyle="1" w:styleId="titleauthoretc">
    <w:name w:val="titleauthoretc"/>
    <w:rsid w:val="00053744"/>
  </w:style>
  <w:style w:type="character" w:customStyle="1" w:styleId="labeltext">
    <w:name w:val="labeltext"/>
    <w:rsid w:val="00053744"/>
  </w:style>
  <w:style w:type="character" w:customStyle="1" w:styleId="viewlink">
    <w:name w:val="viewlink"/>
    <w:rsid w:val="00053744"/>
  </w:style>
  <w:style w:type="character" w:customStyle="1" w:styleId="share">
    <w:name w:val="share"/>
    <w:rsid w:val="00053744"/>
  </w:style>
  <w:style w:type="character" w:customStyle="1" w:styleId="inlinkchart">
    <w:name w:val="inlink_chart"/>
    <w:rsid w:val="00053744"/>
  </w:style>
  <w:style w:type="character" w:customStyle="1" w:styleId="underLight">
    <w:name w:val="underLight"/>
    <w:qFormat/>
    <w:rsid w:val="00053744"/>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053744"/>
  </w:style>
  <w:style w:type="character" w:customStyle="1" w:styleId="author-rss">
    <w:name w:val="author-rss"/>
    <w:rsid w:val="00053744"/>
  </w:style>
  <w:style w:type="character" w:customStyle="1" w:styleId="fbsharecountwrapper">
    <w:name w:val="fb_share_count_wrapper"/>
    <w:rsid w:val="00053744"/>
  </w:style>
  <w:style w:type="character" w:customStyle="1" w:styleId="fbbuttontext">
    <w:name w:val="fb_button_text"/>
    <w:rsid w:val="00053744"/>
  </w:style>
  <w:style w:type="character" w:customStyle="1" w:styleId="hw">
    <w:name w:val="hw"/>
    <w:rsid w:val="00053744"/>
  </w:style>
  <w:style w:type="character" w:customStyle="1" w:styleId="linktotop">
    <w:name w:val="linktotop"/>
    <w:rsid w:val="00053744"/>
  </w:style>
  <w:style w:type="character" w:customStyle="1" w:styleId="maintextbldleft">
    <w:name w:val="maintextbldleft"/>
    <w:rsid w:val="00053744"/>
  </w:style>
  <w:style w:type="character" w:customStyle="1" w:styleId="maintextleft">
    <w:name w:val="maintextleft"/>
    <w:rsid w:val="00053744"/>
  </w:style>
  <w:style w:type="character" w:customStyle="1" w:styleId="descriptionstyle1block">
    <w:name w:val="description style1 block"/>
    <w:rsid w:val="00053744"/>
  </w:style>
  <w:style w:type="character" w:customStyle="1" w:styleId="gutter-right-1">
    <w:name w:val="gutter-right-1"/>
    <w:basedOn w:val="DefaultParagraphFont"/>
    <w:rsid w:val="00053744"/>
  </w:style>
  <w:style w:type="character" w:customStyle="1" w:styleId="FontStyle39">
    <w:name w:val="Font Style39"/>
    <w:uiPriority w:val="99"/>
    <w:rsid w:val="00053744"/>
    <w:rPr>
      <w:rFonts w:ascii="Constantia" w:hAnsi="Constantia" w:cs="Constantia" w:hint="default"/>
      <w:b/>
      <w:bCs/>
      <w:sz w:val="18"/>
      <w:szCs w:val="18"/>
    </w:rPr>
  </w:style>
  <w:style w:type="character" w:customStyle="1" w:styleId="6">
    <w:name w:val="6"/>
    <w:rsid w:val="00053744"/>
    <w:rPr>
      <w:rFonts w:ascii="Arial" w:hAnsi="Arial" w:cs="Arial" w:hint="default"/>
      <w:bCs/>
      <w:sz w:val="20"/>
      <w:u w:val="single"/>
      <w:lang w:val="en-US" w:eastAsia="en-US" w:bidi="ar-SA"/>
    </w:rPr>
  </w:style>
  <w:style w:type="character" w:customStyle="1" w:styleId="posa">
    <w:name w:val="pos(a)"/>
    <w:basedOn w:val="DefaultParagraphFont"/>
    <w:rsid w:val="00053744"/>
  </w:style>
  <w:style w:type="character" w:customStyle="1" w:styleId="u-hiddeninnarrowenv">
    <w:name w:val="u-hiddeninnarrowenv"/>
    <w:basedOn w:val="DefaultParagraphFont"/>
    <w:rsid w:val="00053744"/>
  </w:style>
  <w:style w:type="character" w:customStyle="1" w:styleId="followbutton-bird">
    <w:name w:val="followbutton-bird"/>
    <w:basedOn w:val="DefaultParagraphFont"/>
    <w:rsid w:val="00053744"/>
  </w:style>
  <w:style w:type="character" w:customStyle="1" w:styleId="tweetauthor-name">
    <w:name w:val="tweetauthor-name"/>
    <w:basedOn w:val="DefaultParagraphFont"/>
    <w:rsid w:val="00053744"/>
  </w:style>
  <w:style w:type="character" w:customStyle="1" w:styleId="tweetauthor-verifiedbadge">
    <w:name w:val="tweetauthor-verifiedbadge"/>
    <w:basedOn w:val="DefaultParagraphFont"/>
    <w:rsid w:val="00053744"/>
  </w:style>
  <w:style w:type="character" w:customStyle="1" w:styleId="tweetauthor-screenname">
    <w:name w:val="tweetauthor-screenname"/>
    <w:basedOn w:val="DefaultParagraphFont"/>
    <w:rsid w:val="00053744"/>
  </w:style>
  <w:style w:type="character" w:customStyle="1" w:styleId="u-hiddenvisually">
    <w:name w:val="u-hiddenvisually"/>
    <w:basedOn w:val="DefaultParagraphFont"/>
    <w:rsid w:val="00053744"/>
  </w:style>
  <w:style w:type="character" w:customStyle="1" w:styleId="tweetaction-stat">
    <w:name w:val="tweetaction-stat"/>
    <w:basedOn w:val="DefaultParagraphFont"/>
    <w:rsid w:val="00053744"/>
  </w:style>
  <w:style w:type="character" w:customStyle="1" w:styleId="related">
    <w:name w:val="related"/>
    <w:basedOn w:val="DefaultParagraphFont"/>
    <w:rsid w:val="00053744"/>
  </w:style>
  <w:style w:type="character" w:customStyle="1" w:styleId="related-content">
    <w:name w:val="related-content"/>
    <w:basedOn w:val="DefaultParagraphFont"/>
    <w:rsid w:val="00053744"/>
  </w:style>
  <w:style w:type="character" w:customStyle="1" w:styleId="name-of-author">
    <w:name w:val="name-of-author"/>
    <w:basedOn w:val="DefaultParagraphFont"/>
    <w:rsid w:val="00053744"/>
  </w:style>
  <w:style w:type="character" w:customStyle="1" w:styleId="first-name">
    <w:name w:val="first-name"/>
    <w:basedOn w:val="DefaultParagraphFont"/>
    <w:rsid w:val="00053744"/>
  </w:style>
  <w:style w:type="character" w:customStyle="1" w:styleId="last-name">
    <w:name w:val="last-name"/>
    <w:basedOn w:val="DefaultParagraphFont"/>
    <w:rsid w:val="00053744"/>
  </w:style>
  <w:style w:type="character" w:customStyle="1" w:styleId="caption10">
    <w:name w:val="caption1"/>
    <w:basedOn w:val="DefaultParagraphFont"/>
    <w:rsid w:val="00053744"/>
  </w:style>
  <w:style w:type="character" w:customStyle="1" w:styleId="recirc-text">
    <w:name w:val="&quot;recirc-text”"/>
    <w:basedOn w:val="DefaultParagraphFont"/>
    <w:rsid w:val="00053744"/>
  </w:style>
  <w:style w:type="character" w:customStyle="1" w:styleId="video-icon">
    <w:name w:val="video-icon"/>
    <w:basedOn w:val="DefaultParagraphFont"/>
    <w:rsid w:val="00053744"/>
  </w:style>
  <w:style w:type="character" w:customStyle="1" w:styleId="powa-shot-play-btn-text">
    <w:name w:val="powa-shot-play-btn-text"/>
    <w:basedOn w:val="DefaultParagraphFont"/>
    <w:rsid w:val="00053744"/>
  </w:style>
  <w:style w:type="character" w:customStyle="1" w:styleId="powa-shot-click">
    <w:name w:val="powa-shot-click"/>
    <w:basedOn w:val="DefaultParagraphFont"/>
    <w:rsid w:val="00053744"/>
  </w:style>
  <w:style w:type="character" w:customStyle="1" w:styleId="wpv-blurb">
    <w:name w:val="wpv-blurb"/>
    <w:basedOn w:val="DefaultParagraphFont"/>
    <w:rsid w:val="00053744"/>
  </w:style>
  <w:style w:type="character" w:customStyle="1" w:styleId="pb-caption">
    <w:name w:val="pb-caption"/>
    <w:basedOn w:val="DefaultParagraphFont"/>
    <w:rsid w:val="00053744"/>
  </w:style>
  <w:style w:type="paragraph" w:customStyle="1" w:styleId="NoteLevel23">
    <w:name w:val="Note Level 23"/>
    <w:basedOn w:val="card0"/>
    <w:next w:val="Normal"/>
    <w:uiPriority w:val="99"/>
    <w:qFormat/>
    <w:rsid w:val="00053744"/>
    <w:pPr>
      <w:keepNext/>
      <w:spacing w:after="0" w:line="240" w:lineRule="auto"/>
    </w:pPr>
    <w:rPr>
      <w:rFonts w:ascii="Georgia" w:eastAsia="MS Gothic" w:hAnsi="Georgia" w:cs="Times New Roman"/>
      <w:szCs w:val="20"/>
      <w:u w:val="none"/>
    </w:rPr>
  </w:style>
  <w:style w:type="character" w:customStyle="1" w:styleId="m-2745674872889869693gmail-style13ptbold">
    <w:name w:val="m_-2745674872889869693gmail-style13ptbold"/>
    <w:basedOn w:val="DefaultParagraphFont"/>
    <w:rsid w:val="00053744"/>
  </w:style>
  <w:style w:type="character" w:customStyle="1" w:styleId="m-2745674872889869693gmail-styleunderline">
    <w:name w:val="m_-2745674872889869693gmail-styleunderline"/>
    <w:basedOn w:val="DefaultParagraphFont"/>
    <w:rsid w:val="00053744"/>
  </w:style>
  <w:style w:type="character" w:customStyle="1" w:styleId="HeaderChar3">
    <w:name w:val="Header Char3"/>
    <w:basedOn w:val="DefaultParagraphFont"/>
    <w:uiPriority w:val="99"/>
    <w:semiHidden/>
    <w:rsid w:val="00053744"/>
    <w:rPr>
      <w:rFonts w:ascii="Georgia" w:hAnsi="Georgia"/>
    </w:rPr>
  </w:style>
  <w:style w:type="paragraph" w:customStyle="1" w:styleId="NoteLevel24">
    <w:name w:val="Note Level 24"/>
    <w:basedOn w:val="card0"/>
    <w:next w:val="Normal"/>
    <w:uiPriority w:val="99"/>
    <w:qFormat/>
    <w:rsid w:val="00053744"/>
    <w:pPr>
      <w:keepNext/>
      <w:spacing w:after="0" w:line="240" w:lineRule="auto"/>
    </w:pPr>
    <w:rPr>
      <w:rFonts w:ascii="Georgia" w:eastAsia="MS Gothic" w:hAnsi="Georgia" w:cs="Times New Roman"/>
      <w:sz w:val="24"/>
      <w:szCs w:val="20"/>
      <w:u w:val="none"/>
    </w:rPr>
  </w:style>
  <w:style w:type="paragraph" w:customStyle="1" w:styleId="NoteLevel25">
    <w:name w:val="Note Level 25"/>
    <w:basedOn w:val="card0"/>
    <w:next w:val="Normal"/>
    <w:uiPriority w:val="99"/>
    <w:qFormat/>
    <w:rsid w:val="00053744"/>
    <w:pPr>
      <w:keepNext/>
      <w:spacing w:after="0" w:line="240" w:lineRule="auto"/>
    </w:pPr>
    <w:rPr>
      <w:rFonts w:ascii="Georgia" w:eastAsia="MS Gothic" w:hAnsi="Georgia" w:cs="Times New Roman"/>
      <w:szCs w:val="20"/>
      <w:u w:val="none"/>
    </w:rPr>
  </w:style>
  <w:style w:type="character" w:customStyle="1" w:styleId="m-8174075135221778500gmail-styleunderline">
    <w:name w:val="m_-8174075135221778500gmail-styleunderline"/>
    <w:basedOn w:val="DefaultParagraphFont"/>
    <w:rsid w:val="00053744"/>
  </w:style>
  <w:style w:type="character" w:customStyle="1" w:styleId="UnresolvedMention31">
    <w:name w:val="Unresolved Mention31"/>
    <w:basedOn w:val="DefaultParagraphFont"/>
    <w:uiPriority w:val="99"/>
    <w:semiHidden/>
    <w:unhideWhenUsed/>
    <w:rsid w:val="00053744"/>
    <w:rPr>
      <w:color w:val="808080"/>
      <w:shd w:val="clear" w:color="auto" w:fill="E6E6E6"/>
    </w:rPr>
  </w:style>
  <w:style w:type="paragraph" w:customStyle="1" w:styleId="Analysis">
    <w:name w:val="Analysis"/>
    <w:basedOn w:val="Heading2"/>
    <w:uiPriority w:val="4"/>
    <w:qFormat/>
    <w:rsid w:val="00053744"/>
    <w:pPr>
      <w:jc w:val="left"/>
    </w:pPr>
    <w:rPr>
      <w:sz w:val="22"/>
      <w:u w:val="none"/>
    </w:rPr>
  </w:style>
  <w:style w:type="paragraph" w:customStyle="1" w:styleId="element">
    <w:name w:val="element"/>
    <w:basedOn w:val="Normal"/>
    <w:rsid w:val="00053744"/>
    <w:pPr>
      <w:spacing w:before="100" w:beforeAutospacing="1" w:after="100" w:afterAutospacing="1"/>
    </w:pPr>
    <w:rPr>
      <w:rFonts w:eastAsia="Times New Roman"/>
      <w:szCs w:val="24"/>
    </w:rPr>
  </w:style>
  <w:style w:type="paragraph" w:customStyle="1" w:styleId="counter-paragraph">
    <w:name w:val="counter-paragraph"/>
    <w:basedOn w:val="Normal"/>
    <w:rsid w:val="00053744"/>
    <w:pPr>
      <w:spacing w:before="100" w:beforeAutospacing="1" w:after="100" w:afterAutospacing="1"/>
    </w:pPr>
    <w:rPr>
      <w:rFonts w:eastAsia="Times New Roman"/>
      <w:szCs w:val="24"/>
    </w:rPr>
  </w:style>
  <w:style w:type="character" w:customStyle="1" w:styleId="AnalyticsChar">
    <w:name w:val="Analytics Char"/>
    <w:basedOn w:val="DefaultParagraphFont"/>
    <w:link w:val="Analytics"/>
    <w:uiPriority w:val="4"/>
    <w:rsid w:val="00053744"/>
    <w:rPr>
      <w:rFonts w:ascii="Arial" w:eastAsia="Calibri" w:hAnsi="Arial" w:cs="Calibri"/>
      <w:b/>
      <w:sz w:val="24"/>
    </w:rPr>
  </w:style>
  <w:style w:type="paragraph" w:customStyle="1" w:styleId="analytics0">
    <w:name w:val="analytics"/>
    <w:basedOn w:val="Heading4"/>
    <w:link w:val="analyticsChar0"/>
    <w:uiPriority w:val="4"/>
    <w:qFormat/>
    <w:rsid w:val="00053744"/>
    <w:rPr>
      <w:color w:val="1F4E79" w:themeColor="accent1" w:themeShade="80"/>
    </w:rPr>
  </w:style>
  <w:style w:type="character" w:customStyle="1" w:styleId="analyticsChar0">
    <w:name w:val="analytics Char"/>
    <w:basedOn w:val="DefaultParagraphFont"/>
    <w:link w:val="analytics0"/>
    <w:uiPriority w:val="4"/>
    <w:rsid w:val="00053744"/>
    <w:rPr>
      <w:rFonts w:ascii="Calibri" w:eastAsiaTheme="majorEastAsia" w:hAnsi="Calibri" w:cstheme="majorBidi"/>
      <w:b/>
      <w:iCs/>
      <w:color w:val="1F4E79" w:themeColor="accent1" w:themeShade="80"/>
      <w:sz w:val="26"/>
    </w:rPr>
  </w:style>
  <w:style w:type="character" w:customStyle="1" w:styleId="media-captiontext">
    <w:name w:val="media-caption__text"/>
    <w:basedOn w:val="DefaultParagraphFont"/>
    <w:rsid w:val="00053744"/>
  </w:style>
  <w:style w:type="character" w:customStyle="1" w:styleId="m6210712409020973331gmail-styleunderline">
    <w:name w:val="m_6210712409020973331gmail-styleunderline"/>
    <w:basedOn w:val="DefaultParagraphFont"/>
    <w:rsid w:val="00053744"/>
  </w:style>
  <w:style w:type="character" w:customStyle="1" w:styleId="style13">
    <w:name w:val="style1"/>
    <w:rsid w:val="00053744"/>
  </w:style>
  <w:style w:type="character" w:customStyle="1" w:styleId="CharChar2">
    <w:name w:val="Char Char2"/>
    <w:rsid w:val="00053744"/>
    <w:rPr>
      <w:rFonts w:cs="Arial"/>
      <w:bCs/>
      <w:szCs w:val="26"/>
      <w:u w:val="single"/>
      <w:lang w:val="en-US" w:eastAsia="en-US" w:bidi="ar-SA"/>
    </w:rPr>
  </w:style>
  <w:style w:type="character" w:customStyle="1" w:styleId="pmtermsel">
    <w:name w:val="pmtermsel"/>
    <w:rsid w:val="00053744"/>
  </w:style>
  <w:style w:type="character" w:customStyle="1" w:styleId="showipapr">
    <w:name w:val="show_ipapr"/>
    <w:rsid w:val="00053744"/>
  </w:style>
  <w:style w:type="character" w:customStyle="1" w:styleId="dnindex">
    <w:name w:val="dnindex"/>
    <w:rsid w:val="00053744"/>
  </w:style>
  <w:style w:type="character" w:customStyle="1" w:styleId="author-bio-box">
    <w:name w:val="author-bio-box"/>
    <w:rsid w:val="00053744"/>
  </w:style>
  <w:style w:type="character" w:customStyle="1" w:styleId="UnderlineChar1Char">
    <w:name w:val="Underline Char1 Char"/>
    <w:rsid w:val="00053744"/>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053744"/>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rsid w:val="00053744"/>
    <w:rPr>
      <w:rFonts w:asciiTheme="minorHAnsi" w:eastAsia="MS Mincho" w:hAnsiTheme="minorHAns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053744"/>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rsid w:val="00053744"/>
    <w:rPr>
      <w:rFonts w:asciiTheme="minorHAnsi" w:eastAsia="MS Mincho" w:hAnsiTheme="minorHAnsi"/>
      <w:b/>
      <w:u w:val="single"/>
    </w:rPr>
  </w:style>
  <w:style w:type="character" w:customStyle="1" w:styleId="UnderlineCharCharChar1">
    <w:name w:val="Underline Char Char Char1"/>
    <w:rsid w:val="00053744"/>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053744"/>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rsid w:val="00053744"/>
    <w:rPr>
      <w:rFonts w:asciiTheme="minorHAnsi" w:eastAsia="MS Mincho" w:hAnsiTheme="minorHAns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053744"/>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rsid w:val="00053744"/>
    <w:rPr>
      <w:rFonts w:asciiTheme="minorHAnsi" w:eastAsia="MS Mincho" w:hAnsiTheme="minorHAnsi"/>
      <w:b/>
      <w:u w:val="single"/>
    </w:rPr>
  </w:style>
  <w:style w:type="paragraph" w:customStyle="1" w:styleId="CardBody">
    <w:name w:val="Card Body"/>
    <w:basedOn w:val="Normal"/>
    <w:link w:val="CardBodyChar"/>
    <w:qFormat/>
    <w:rsid w:val="00053744"/>
    <w:rPr>
      <w:rFonts w:eastAsia="Times New Roman"/>
      <w:sz w:val="16"/>
      <w:szCs w:val="24"/>
    </w:rPr>
  </w:style>
  <w:style w:type="character" w:customStyle="1" w:styleId="CardBodyChar">
    <w:name w:val="Card Body Char"/>
    <w:link w:val="CardBody"/>
    <w:rsid w:val="00053744"/>
    <w:rPr>
      <w:rFonts w:ascii="Calibri" w:eastAsia="Times New Roman" w:hAnsi="Calibri"/>
      <w:sz w:val="16"/>
      <w:szCs w:val="24"/>
    </w:rPr>
  </w:style>
  <w:style w:type="character" w:customStyle="1" w:styleId="ptitleinside">
    <w:name w:val="p_title_inside"/>
    <w:rsid w:val="00053744"/>
  </w:style>
  <w:style w:type="paragraph" w:customStyle="1" w:styleId="StyleBoldandUnderlineChar11ptBorderSinglesolidline">
    <w:name w:val="Style Bold and Underline Char + 11 pt Border: : (Single solid line..."/>
    <w:link w:val="StyleBoldandUnderlineChar11ptBorderSinglesolidlineChar"/>
    <w:rsid w:val="00053744"/>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053744"/>
    <w:rPr>
      <w:rFonts w:ascii="Calibri" w:eastAsia="Times New Roman" w:hAnsi="Calibri" w:cs="Times New Roman"/>
      <w:b/>
      <w:bCs/>
      <w:szCs w:val="20"/>
      <w:u w:val="single"/>
      <w:bdr w:val="single" w:sz="4" w:space="0" w:color="auto"/>
    </w:rPr>
  </w:style>
  <w:style w:type="numbering" w:customStyle="1" w:styleId="NoList111">
    <w:name w:val="No List111"/>
    <w:next w:val="NoList"/>
    <w:uiPriority w:val="99"/>
    <w:semiHidden/>
    <w:unhideWhenUsed/>
    <w:rsid w:val="00053744"/>
  </w:style>
  <w:style w:type="numbering" w:customStyle="1" w:styleId="NoList1111">
    <w:name w:val="No List1111"/>
    <w:next w:val="NoList"/>
    <w:uiPriority w:val="99"/>
    <w:semiHidden/>
    <w:unhideWhenUsed/>
    <w:rsid w:val="00053744"/>
  </w:style>
  <w:style w:type="numbering" w:customStyle="1" w:styleId="NoList11111">
    <w:name w:val="No List11111"/>
    <w:next w:val="NoList"/>
    <w:uiPriority w:val="99"/>
    <w:semiHidden/>
    <w:unhideWhenUsed/>
    <w:rsid w:val="00053744"/>
  </w:style>
  <w:style w:type="numbering" w:customStyle="1" w:styleId="NoList111111">
    <w:name w:val="No List111111"/>
    <w:next w:val="NoList"/>
    <w:uiPriority w:val="99"/>
    <w:semiHidden/>
    <w:unhideWhenUsed/>
    <w:rsid w:val="00053744"/>
  </w:style>
  <w:style w:type="numbering" w:customStyle="1" w:styleId="NoList1111111">
    <w:name w:val="No List1111111"/>
    <w:next w:val="NoList"/>
    <w:uiPriority w:val="99"/>
    <w:semiHidden/>
    <w:unhideWhenUsed/>
    <w:rsid w:val="00053744"/>
  </w:style>
  <w:style w:type="numbering" w:customStyle="1" w:styleId="NoList11111111">
    <w:name w:val="No List11111111"/>
    <w:next w:val="NoList"/>
    <w:uiPriority w:val="99"/>
    <w:semiHidden/>
    <w:unhideWhenUsed/>
    <w:rsid w:val="00053744"/>
  </w:style>
  <w:style w:type="numbering" w:customStyle="1" w:styleId="NoList111111111">
    <w:name w:val="No List111111111"/>
    <w:next w:val="NoList"/>
    <w:uiPriority w:val="99"/>
    <w:semiHidden/>
    <w:unhideWhenUsed/>
    <w:rsid w:val="00053744"/>
  </w:style>
  <w:style w:type="numbering" w:customStyle="1" w:styleId="NoList1111111111">
    <w:name w:val="No List1111111111"/>
    <w:next w:val="NoList"/>
    <w:uiPriority w:val="99"/>
    <w:semiHidden/>
    <w:unhideWhenUsed/>
    <w:rsid w:val="00053744"/>
  </w:style>
  <w:style w:type="numbering" w:customStyle="1" w:styleId="NoList11111111111">
    <w:name w:val="No List11111111111"/>
    <w:next w:val="NoList"/>
    <w:uiPriority w:val="99"/>
    <w:semiHidden/>
    <w:unhideWhenUsed/>
    <w:rsid w:val="00053744"/>
  </w:style>
  <w:style w:type="numbering" w:customStyle="1" w:styleId="NoList111111111111">
    <w:name w:val="No List111111111111"/>
    <w:next w:val="NoList"/>
    <w:uiPriority w:val="99"/>
    <w:semiHidden/>
    <w:unhideWhenUsed/>
    <w:rsid w:val="00053744"/>
  </w:style>
  <w:style w:type="numbering" w:customStyle="1" w:styleId="NoList1111111111111">
    <w:name w:val="No List1111111111111"/>
    <w:next w:val="NoList"/>
    <w:uiPriority w:val="99"/>
    <w:semiHidden/>
    <w:unhideWhenUsed/>
    <w:rsid w:val="00053744"/>
  </w:style>
  <w:style w:type="numbering" w:customStyle="1" w:styleId="NoList11111111111111">
    <w:name w:val="No List11111111111111"/>
    <w:next w:val="NoList"/>
    <w:uiPriority w:val="99"/>
    <w:semiHidden/>
    <w:unhideWhenUsed/>
    <w:rsid w:val="00053744"/>
  </w:style>
  <w:style w:type="numbering" w:customStyle="1" w:styleId="NoList111111111111111">
    <w:name w:val="No List111111111111111"/>
    <w:next w:val="NoList"/>
    <w:uiPriority w:val="99"/>
    <w:semiHidden/>
    <w:unhideWhenUsed/>
    <w:rsid w:val="00053744"/>
  </w:style>
  <w:style w:type="numbering" w:customStyle="1" w:styleId="NoList1111111111111111">
    <w:name w:val="No List1111111111111111"/>
    <w:next w:val="NoList"/>
    <w:uiPriority w:val="99"/>
    <w:semiHidden/>
    <w:unhideWhenUsed/>
    <w:rsid w:val="00053744"/>
  </w:style>
  <w:style w:type="numbering" w:customStyle="1" w:styleId="NoList11111111111111111">
    <w:name w:val="No List11111111111111111"/>
    <w:next w:val="NoList"/>
    <w:uiPriority w:val="99"/>
    <w:semiHidden/>
    <w:unhideWhenUsed/>
    <w:rsid w:val="00053744"/>
  </w:style>
  <w:style w:type="character" w:customStyle="1" w:styleId="l7">
    <w:name w:val="l7"/>
    <w:rsid w:val="00053744"/>
  </w:style>
  <w:style w:type="character" w:customStyle="1" w:styleId="l9">
    <w:name w:val="l9"/>
    <w:rsid w:val="00053744"/>
  </w:style>
  <w:style w:type="character" w:customStyle="1" w:styleId="l">
    <w:name w:val="l"/>
    <w:rsid w:val="00053744"/>
  </w:style>
  <w:style w:type="character" w:customStyle="1" w:styleId="l6">
    <w:name w:val="l6"/>
    <w:rsid w:val="00053744"/>
  </w:style>
  <w:style w:type="character" w:customStyle="1" w:styleId="BLOCKTITLEChar1">
    <w:name w:val="BLOCK TITLE Char"/>
    <w:basedOn w:val="DefaultParagraphFont"/>
    <w:link w:val="BLOCKTITLE1"/>
    <w:rsid w:val="00053744"/>
    <w:rPr>
      <w:rFonts w:ascii="Sylfaen" w:eastAsiaTheme="majorEastAsia" w:hAnsi="Sylfaen" w:cstheme="majorBidi"/>
      <w:b/>
      <w:caps/>
      <w:kern w:val="32"/>
      <w:sz w:val="32"/>
      <w:szCs w:val="32"/>
    </w:rPr>
  </w:style>
  <w:style w:type="paragraph" w:customStyle="1" w:styleId="Second">
    <w:name w:val="Second"/>
    <w:basedOn w:val="Normal"/>
    <w:rsid w:val="00053744"/>
    <w:rPr>
      <w:rFonts w:ascii="Arial" w:eastAsia="Times New Roman" w:hAnsi="Arial"/>
      <w:b/>
      <w:caps/>
      <w:szCs w:val="20"/>
    </w:rPr>
  </w:style>
  <w:style w:type="character" w:customStyle="1" w:styleId="heading2char0">
    <w:name w:val="heading2char"/>
    <w:rsid w:val="00053744"/>
  </w:style>
  <w:style w:type="paragraph" w:customStyle="1" w:styleId="document0">
    <w:name w:val="document"/>
    <w:basedOn w:val="Normal"/>
    <w:rsid w:val="00053744"/>
    <w:pPr>
      <w:spacing w:before="100" w:beforeAutospacing="1" w:after="100" w:afterAutospacing="1"/>
    </w:pPr>
    <w:rPr>
      <w:sz w:val="24"/>
    </w:rPr>
  </w:style>
  <w:style w:type="character" w:customStyle="1" w:styleId="footnote-item">
    <w:name w:val="footnote-item"/>
    <w:basedOn w:val="DefaultParagraphFont"/>
    <w:rsid w:val="00053744"/>
  </w:style>
  <w:style w:type="paragraph" w:customStyle="1" w:styleId="nospace">
    <w:name w:val="nospace"/>
    <w:basedOn w:val="Normal"/>
    <w:rsid w:val="00053744"/>
    <w:pPr>
      <w:spacing w:before="100" w:beforeAutospacing="1" w:after="100" w:afterAutospacing="1"/>
    </w:pPr>
    <w:rPr>
      <w:rFonts w:eastAsia="Times New Roman"/>
      <w:sz w:val="24"/>
    </w:rPr>
  </w:style>
  <w:style w:type="character" w:customStyle="1" w:styleId="articlehdr">
    <w:name w:val="articlehdr"/>
    <w:basedOn w:val="DefaultParagraphFont"/>
    <w:rsid w:val="00053744"/>
  </w:style>
  <w:style w:type="character" w:customStyle="1" w:styleId="crosslinkpopup">
    <w:name w:val="crosslinkpopup"/>
    <w:rsid w:val="00053744"/>
  </w:style>
  <w:style w:type="character" w:customStyle="1" w:styleId="CiteChar2">
    <w:name w:val="Cite Char"/>
    <w:rsid w:val="00053744"/>
    <w:rPr>
      <w:rFonts w:ascii="Arial" w:hAnsi="Arial" w:cs="Times New Roman"/>
      <w:b/>
      <w:sz w:val="24"/>
      <w:u w:val="single"/>
    </w:rPr>
  </w:style>
  <w:style w:type="character" w:customStyle="1" w:styleId="m-6801723250464042099gmail-s1">
    <w:name w:val="m_-6801723250464042099gmail-s1"/>
    <w:basedOn w:val="DefaultParagraphFont"/>
    <w:rsid w:val="00053744"/>
  </w:style>
  <w:style w:type="character" w:customStyle="1" w:styleId="m-6801723250464042099gmail-apple-converted-space">
    <w:name w:val="m_-6801723250464042099gmail-apple-converted-space"/>
    <w:basedOn w:val="DefaultParagraphFont"/>
    <w:rsid w:val="00053744"/>
  </w:style>
  <w:style w:type="character" w:customStyle="1" w:styleId="m-5156237671796814033gmail-styleunderline">
    <w:name w:val="m_-5156237671796814033gmail-styleunderline"/>
    <w:basedOn w:val="DefaultParagraphFont"/>
    <w:rsid w:val="00053744"/>
  </w:style>
  <w:style w:type="character" w:customStyle="1" w:styleId="m-4762484309974835474gmail-style13ptbold">
    <w:name w:val="m_-4762484309974835474gmail-style13ptbold"/>
    <w:basedOn w:val="DefaultParagraphFont"/>
    <w:rsid w:val="00053744"/>
  </w:style>
  <w:style w:type="character" w:customStyle="1" w:styleId="m-4762484309974835474gmail-styleunderline">
    <w:name w:val="m_-4762484309974835474gmail-styleunderline"/>
    <w:basedOn w:val="DefaultParagraphFont"/>
    <w:rsid w:val="00053744"/>
  </w:style>
  <w:style w:type="character" w:customStyle="1" w:styleId="trcrboxheaderspan">
    <w:name w:val="trc_rbox_header_span"/>
    <w:basedOn w:val="DefaultParagraphFont"/>
    <w:rsid w:val="00053744"/>
  </w:style>
  <w:style w:type="character" w:customStyle="1" w:styleId="video-label">
    <w:name w:val="video-label"/>
    <w:basedOn w:val="DefaultParagraphFont"/>
    <w:rsid w:val="00053744"/>
  </w:style>
  <w:style w:type="character" w:customStyle="1" w:styleId="branding">
    <w:name w:val="branding"/>
    <w:basedOn w:val="DefaultParagraphFont"/>
    <w:rsid w:val="00053744"/>
  </w:style>
  <w:style w:type="character" w:customStyle="1" w:styleId="powa-tease">
    <w:name w:val="powa-tease"/>
    <w:basedOn w:val="DefaultParagraphFont"/>
    <w:rsid w:val="00053744"/>
  </w:style>
  <w:style w:type="character" w:customStyle="1" w:styleId="powa-byline">
    <w:name w:val="powa-byline"/>
    <w:basedOn w:val="DefaultParagraphFont"/>
    <w:rsid w:val="00053744"/>
  </w:style>
  <w:style w:type="paragraph" w:customStyle="1" w:styleId="excerpt">
    <w:name w:val="excerpt"/>
    <w:basedOn w:val="Normal"/>
    <w:rsid w:val="00053744"/>
    <w:pPr>
      <w:spacing w:before="100" w:beforeAutospacing="1" w:after="100" w:afterAutospacing="1" w:line="240" w:lineRule="auto"/>
    </w:pPr>
    <w:rPr>
      <w:rFonts w:eastAsia="Times New Roman"/>
      <w:sz w:val="24"/>
    </w:rPr>
  </w:style>
  <w:style w:type="character" w:customStyle="1" w:styleId="by">
    <w:name w:val="by"/>
    <w:basedOn w:val="DefaultParagraphFont"/>
    <w:rsid w:val="00053744"/>
  </w:style>
  <w:style w:type="character" w:customStyle="1" w:styleId="link">
    <w:name w:val="link"/>
    <w:basedOn w:val="DefaultParagraphFont"/>
    <w:rsid w:val="00053744"/>
  </w:style>
  <w:style w:type="character" w:customStyle="1" w:styleId="slideshowcount">
    <w:name w:val="slideshow_count"/>
    <w:basedOn w:val="DefaultParagraphFont"/>
    <w:rsid w:val="00053744"/>
  </w:style>
  <w:style w:type="character" w:customStyle="1" w:styleId="smallvideotitle">
    <w:name w:val="smallvideo_title"/>
    <w:basedOn w:val="DefaultParagraphFont"/>
    <w:rsid w:val="00053744"/>
  </w:style>
  <w:style w:type="paragraph" w:customStyle="1" w:styleId="jwplayer-inline--title">
    <w:name w:val="jwplayer-inline--title"/>
    <w:basedOn w:val="Normal"/>
    <w:rsid w:val="00053744"/>
    <w:pPr>
      <w:spacing w:before="100" w:beforeAutospacing="1" w:after="100" w:afterAutospacing="1" w:line="240" w:lineRule="auto"/>
    </w:pPr>
    <w:rPr>
      <w:rFonts w:eastAsia="Times New Roman"/>
      <w:sz w:val="24"/>
    </w:rPr>
  </w:style>
  <w:style w:type="paragraph" w:customStyle="1" w:styleId="jw-volume-update">
    <w:name w:val="jw-volume-update"/>
    <w:basedOn w:val="Normal"/>
    <w:rsid w:val="00053744"/>
    <w:pPr>
      <w:spacing w:before="100" w:beforeAutospacing="1" w:after="100" w:afterAutospacing="1" w:line="240" w:lineRule="auto"/>
    </w:pPr>
    <w:rPr>
      <w:rFonts w:eastAsia="Times New Roman"/>
      <w:sz w:val="24"/>
    </w:rPr>
  </w:style>
  <w:style w:type="character" w:customStyle="1" w:styleId="button-text">
    <w:name w:val="button-text"/>
    <w:basedOn w:val="DefaultParagraphFont"/>
    <w:rsid w:val="00053744"/>
  </w:style>
  <w:style w:type="paragraph" w:customStyle="1" w:styleId="css-1ygdjhk">
    <w:name w:val="css-1ygdjhk"/>
    <w:basedOn w:val="Normal"/>
    <w:rsid w:val="00053744"/>
    <w:pPr>
      <w:spacing w:before="100" w:beforeAutospacing="1" w:after="100" w:afterAutospacing="1" w:line="240" w:lineRule="auto"/>
    </w:pPr>
    <w:rPr>
      <w:rFonts w:eastAsia="Times New Roman"/>
      <w:sz w:val="24"/>
    </w:rPr>
  </w:style>
  <w:style w:type="character" w:customStyle="1" w:styleId="css-8l6xbc">
    <w:name w:val="css-8l6xbc"/>
    <w:basedOn w:val="DefaultParagraphFont"/>
    <w:rsid w:val="00053744"/>
  </w:style>
  <w:style w:type="paragraph" w:customStyle="1" w:styleId="pg-bodycopy">
    <w:name w:val="pg-bodycopy"/>
    <w:basedOn w:val="Normal"/>
    <w:rsid w:val="00053744"/>
    <w:pPr>
      <w:spacing w:before="100" w:beforeAutospacing="1" w:after="100" w:afterAutospacing="1" w:line="240" w:lineRule="auto"/>
    </w:pPr>
    <w:rPr>
      <w:rFonts w:eastAsia="Times New Roman"/>
      <w:sz w:val="24"/>
    </w:rPr>
  </w:style>
  <w:style w:type="paragraph" w:customStyle="1" w:styleId="g-aipstyle0">
    <w:name w:val="g-aipstyle0"/>
    <w:basedOn w:val="Normal"/>
    <w:rsid w:val="00053744"/>
    <w:pPr>
      <w:spacing w:before="100" w:beforeAutospacing="1" w:after="100" w:afterAutospacing="1" w:line="240" w:lineRule="auto"/>
    </w:pPr>
    <w:rPr>
      <w:rFonts w:eastAsia="Times New Roman"/>
      <w:sz w:val="24"/>
    </w:rPr>
  </w:style>
  <w:style w:type="paragraph" w:customStyle="1" w:styleId="g-aipstyle1">
    <w:name w:val="g-aipstyle1"/>
    <w:basedOn w:val="Normal"/>
    <w:rsid w:val="00053744"/>
    <w:pPr>
      <w:spacing w:before="100" w:beforeAutospacing="1" w:after="100" w:afterAutospacing="1" w:line="240" w:lineRule="auto"/>
    </w:pPr>
    <w:rPr>
      <w:rFonts w:eastAsia="Times New Roman"/>
      <w:sz w:val="24"/>
    </w:rPr>
  </w:style>
  <w:style w:type="paragraph" w:customStyle="1" w:styleId="g-aipstyle2">
    <w:name w:val="g-aipstyle2"/>
    <w:basedOn w:val="Normal"/>
    <w:rsid w:val="00053744"/>
    <w:pPr>
      <w:spacing w:before="100" w:beforeAutospacing="1" w:after="100" w:afterAutospacing="1" w:line="240" w:lineRule="auto"/>
    </w:pPr>
    <w:rPr>
      <w:rFonts w:eastAsia="Times New Roman"/>
      <w:sz w:val="24"/>
    </w:rPr>
  </w:style>
  <w:style w:type="paragraph" w:customStyle="1" w:styleId="g-aipstyle3">
    <w:name w:val="g-aipstyle3"/>
    <w:basedOn w:val="Normal"/>
    <w:rsid w:val="00053744"/>
    <w:pPr>
      <w:spacing w:before="100" w:beforeAutospacing="1" w:after="100" w:afterAutospacing="1" w:line="240" w:lineRule="auto"/>
    </w:pPr>
    <w:rPr>
      <w:rFonts w:eastAsia="Times New Roman"/>
      <w:sz w:val="24"/>
    </w:rPr>
  </w:style>
  <w:style w:type="paragraph" w:customStyle="1" w:styleId="g-aipstyle4">
    <w:name w:val="g-aipstyle4"/>
    <w:basedOn w:val="Normal"/>
    <w:rsid w:val="00053744"/>
    <w:pPr>
      <w:spacing w:before="100" w:beforeAutospacing="1" w:after="100" w:afterAutospacing="1" w:line="240" w:lineRule="auto"/>
    </w:pPr>
    <w:rPr>
      <w:rFonts w:eastAsia="Times New Roman"/>
      <w:sz w:val="24"/>
    </w:rPr>
  </w:style>
  <w:style w:type="paragraph" w:customStyle="1" w:styleId="g-aipstyle5">
    <w:name w:val="g-aipstyle5"/>
    <w:basedOn w:val="Normal"/>
    <w:rsid w:val="00053744"/>
    <w:pPr>
      <w:spacing w:before="100" w:beforeAutospacing="1" w:after="100" w:afterAutospacing="1" w:line="240" w:lineRule="auto"/>
    </w:pPr>
    <w:rPr>
      <w:rFonts w:eastAsia="Times New Roman"/>
      <w:sz w:val="24"/>
    </w:rPr>
  </w:style>
  <w:style w:type="paragraph" w:customStyle="1" w:styleId="g-aipstyle6">
    <w:name w:val="g-aipstyle6"/>
    <w:basedOn w:val="Normal"/>
    <w:rsid w:val="00053744"/>
    <w:pPr>
      <w:spacing w:before="100" w:beforeAutospacing="1" w:after="100" w:afterAutospacing="1" w:line="240" w:lineRule="auto"/>
    </w:pPr>
    <w:rPr>
      <w:rFonts w:eastAsia="Times New Roman"/>
      <w:sz w:val="24"/>
    </w:rPr>
  </w:style>
  <w:style w:type="paragraph" w:customStyle="1" w:styleId="g-aipstyle7">
    <w:name w:val="g-aipstyle7"/>
    <w:basedOn w:val="Normal"/>
    <w:rsid w:val="00053744"/>
    <w:pPr>
      <w:spacing w:before="100" w:beforeAutospacing="1" w:after="100" w:afterAutospacing="1" w:line="240" w:lineRule="auto"/>
    </w:pPr>
    <w:rPr>
      <w:rFonts w:eastAsia="Times New Roman"/>
      <w:sz w:val="24"/>
    </w:rPr>
  </w:style>
  <w:style w:type="paragraph" w:customStyle="1" w:styleId="g-aipstyle8">
    <w:name w:val="g-aipstyle8"/>
    <w:basedOn w:val="Normal"/>
    <w:rsid w:val="00053744"/>
    <w:pPr>
      <w:spacing w:before="100" w:beforeAutospacing="1" w:after="100" w:afterAutospacing="1" w:line="240" w:lineRule="auto"/>
    </w:pPr>
    <w:rPr>
      <w:rFonts w:eastAsia="Times New Roman"/>
      <w:sz w:val="24"/>
    </w:rPr>
  </w:style>
  <w:style w:type="paragraph" w:customStyle="1" w:styleId="pg-caption">
    <w:name w:val="pg-caption"/>
    <w:basedOn w:val="Normal"/>
    <w:rsid w:val="00053744"/>
    <w:pPr>
      <w:spacing w:before="100" w:beforeAutospacing="1" w:after="100" w:afterAutospacing="1" w:line="240" w:lineRule="auto"/>
    </w:pPr>
    <w:rPr>
      <w:rFonts w:eastAsia="Times New Roman"/>
      <w:sz w:val="24"/>
    </w:rPr>
  </w:style>
  <w:style w:type="paragraph" w:customStyle="1" w:styleId="g-aipstyle9">
    <w:name w:val="g-aipstyle9"/>
    <w:basedOn w:val="Normal"/>
    <w:rsid w:val="00053744"/>
    <w:pPr>
      <w:spacing w:before="100" w:beforeAutospacing="1" w:after="100" w:afterAutospacing="1" w:line="240" w:lineRule="auto"/>
    </w:pPr>
    <w:rPr>
      <w:rFonts w:eastAsia="Times New Roman"/>
      <w:sz w:val="24"/>
    </w:rPr>
  </w:style>
  <w:style w:type="paragraph" w:customStyle="1" w:styleId="g-aipstyle10">
    <w:name w:val="g-aipstyle10"/>
    <w:basedOn w:val="Normal"/>
    <w:rsid w:val="00053744"/>
    <w:pPr>
      <w:spacing w:before="100" w:beforeAutospacing="1" w:after="100" w:afterAutospacing="1" w:line="240" w:lineRule="auto"/>
    </w:pPr>
    <w:rPr>
      <w:rFonts w:eastAsia="Times New Roman"/>
      <w:sz w:val="24"/>
    </w:rPr>
  </w:style>
  <w:style w:type="paragraph" w:customStyle="1" w:styleId="g-aipstyle11">
    <w:name w:val="g-aipstyle11"/>
    <w:basedOn w:val="Normal"/>
    <w:rsid w:val="00053744"/>
    <w:pPr>
      <w:spacing w:before="100" w:beforeAutospacing="1" w:after="100" w:afterAutospacing="1" w:line="240" w:lineRule="auto"/>
    </w:pPr>
    <w:rPr>
      <w:rFonts w:eastAsia="Times New Roman"/>
      <w:sz w:val="24"/>
    </w:rPr>
  </w:style>
  <w:style w:type="paragraph" w:customStyle="1" w:styleId="zn-bodyparagraph">
    <w:name w:val="zn-body__paragraph"/>
    <w:basedOn w:val="Normal"/>
    <w:rsid w:val="00053744"/>
    <w:pPr>
      <w:spacing w:before="100" w:beforeAutospacing="1" w:after="100" w:afterAutospacing="1" w:line="240" w:lineRule="auto"/>
    </w:pPr>
    <w:rPr>
      <w:rFonts w:eastAsia="Times New Roman"/>
      <w:sz w:val="24"/>
    </w:rPr>
  </w:style>
  <w:style w:type="character" w:customStyle="1" w:styleId="elstoryelementheader">
    <w:name w:val="el__storyelement__header"/>
    <w:basedOn w:val="DefaultParagraphFont"/>
    <w:rsid w:val="00053744"/>
  </w:style>
  <w:style w:type="paragraph" w:customStyle="1" w:styleId="speakable-paragraph">
    <w:name w:val="speakable-paragraph"/>
    <w:basedOn w:val="Normal"/>
    <w:rsid w:val="00053744"/>
    <w:pPr>
      <w:spacing w:before="100" w:beforeAutospacing="1" w:after="100" w:afterAutospacing="1" w:line="240" w:lineRule="auto"/>
    </w:pPr>
    <w:rPr>
      <w:rFonts w:eastAsia="Times New Roman"/>
      <w:sz w:val="24"/>
    </w:rPr>
  </w:style>
  <w:style w:type="character" w:customStyle="1" w:styleId="scayt-misspell-word">
    <w:name w:val="scayt-misspell-word"/>
    <w:basedOn w:val="DefaultParagraphFont"/>
    <w:rsid w:val="00053744"/>
  </w:style>
  <w:style w:type="paragraph" w:customStyle="1" w:styleId="v2-processed">
    <w:name w:val="v2-processed"/>
    <w:basedOn w:val="Normal"/>
    <w:rsid w:val="00053744"/>
    <w:pPr>
      <w:spacing w:before="100" w:beforeAutospacing="1" w:after="100" w:afterAutospacing="1" w:line="240" w:lineRule="auto"/>
    </w:pPr>
    <w:rPr>
      <w:rFonts w:eastAsia="Times New Roman"/>
      <w:sz w:val="24"/>
    </w:rPr>
  </w:style>
  <w:style w:type="character" w:customStyle="1" w:styleId="form-required">
    <w:name w:val="form-required"/>
    <w:basedOn w:val="DefaultParagraphFont"/>
    <w:rsid w:val="00053744"/>
  </w:style>
  <w:style w:type="paragraph" w:customStyle="1" w:styleId="block">
    <w:name w:val="block"/>
    <w:basedOn w:val="Normal"/>
    <w:rsid w:val="00053744"/>
    <w:pPr>
      <w:spacing w:before="100" w:beforeAutospacing="1" w:after="100" w:afterAutospacing="1" w:line="240" w:lineRule="auto"/>
    </w:pPr>
    <w:rPr>
      <w:rFonts w:eastAsia="Times New Roman"/>
      <w:sz w:val="24"/>
      <w:szCs w:val="24"/>
    </w:rPr>
  </w:style>
  <w:style w:type="paragraph" w:customStyle="1" w:styleId="preview-module">
    <w:name w:val="preview-module"/>
    <w:basedOn w:val="Normal"/>
    <w:rsid w:val="00053744"/>
    <w:pPr>
      <w:spacing w:before="100" w:beforeAutospacing="1" w:after="100" w:afterAutospacing="1" w:line="240" w:lineRule="auto"/>
    </w:pPr>
    <w:rPr>
      <w:rFonts w:eastAsia="Times New Roman"/>
      <w:sz w:val="24"/>
      <w:szCs w:val="24"/>
    </w:rPr>
  </w:style>
  <w:style w:type="character" w:customStyle="1" w:styleId="althead">
    <w:name w:val="althead"/>
    <w:basedOn w:val="DefaultParagraphFont"/>
    <w:rsid w:val="00053744"/>
  </w:style>
  <w:style w:type="character" w:customStyle="1" w:styleId="arbd1">
    <w:name w:val="arbd1"/>
    <w:basedOn w:val="DefaultParagraphFont"/>
    <w:rsid w:val="00053744"/>
  </w:style>
  <w:style w:type="character" w:customStyle="1" w:styleId="unx">
    <w:name w:val="unx"/>
    <w:basedOn w:val="DefaultParagraphFont"/>
    <w:rsid w:val="00053744"/>
  </w:style>
  <w:style w:type="character" w:customStyle="1" w:styleId="emoji">
    <w:name w:val="emoji"/>
    <w:basedOn w:val="DefaultParagraphFont"/>
    <w:rsid w:val="00053744"/>
  </w:style>
  <w:style w:type="paragraph" w:customStyle="1" w:styleId="StyleSmallTimesNewRoman11ptBoldThickunderlineBorder1">
    <w:name w:val="Style Small + Times New Roman 11 pt Bold Thick underline Border...1"/>
    <w:link w:val="StyleSmallTimesNewRoman11ptBoldThickunderlineBorder1Char"/>
    <w:rsid w:val="00053744"/>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053744"/>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rsid w:val="00053744"/>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053744"/>
    <w:rPr>
      <w:rFonts w:eastAsia="Times New Roman"/>
      <w:b/>
      <w:bCs/>
      <w:szCs w:val="24"/>
      <w:u w:val="thick"/>
    </w:rPr>
  </w:style>
  <w:style w:type="paragraph" w:customStyle="1" w:styleId="StyleSmallTimesNewRoman11pt">
    <w:name w:val="Style Small + Times New Roman 11 pt"/>
    <w:link w:val="StyleSmallTimesNewRoman11ptChar"/>
    <w:rsid w:val="00053744"/>
    <w:rPr>
      <w:rFonts w:eastAsia="Times New Roman"/>
      <w:szCs w:val="24"/>
    </w:rPr>
  </w:style>
  <w:style w:type="character" w:customStyle="1" w:styleId="StyleSmallTimesNewRoman11ptChar">
    <w:name w:val="Style Small + Times New Roman 11 pt Char"/>
    <w:basedOn w:val="DefaultParagraphFont"/>
    <w:link w:val="StyleSmallTimesNewRoman11pt"/>
    <w:rsid w:val="00053744"/>
    <w:rPr>
      <w:rFonts w:eastAsia="Times New Roman"/>
      <w:szCs w:val="24"/>
    </w:rPr>
  </w:style>
  <w:style w:type="paragraph" w:customStyle="1" w:styleId="StyleSmallTimesNewRoman11ptThickunderline">
    <w:name w:val="Style Small + Times New Roman 11 pt Thick underline"/>
    <w:link w:val="StyleSmallTimesNewRoman11ptThickunderlineChar"/>
    <w:rsid w:val="00053744"/>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053744"/>
    <w:rPr>
      <w:rFonts w:eastAsia="Times New Roman"/>
      <w:szCs w:val="24"/>
      <w:u w:val="thick"/>
    </w:rPr>
  </w:style>
  <w:style w:type="character" w:customStyle="1" w:styleId="SmallTextChar0">
    <w:name w:val="Small Text Char"/>
    <w:basedOn w:val="DefaultParagraphFont"/>
    <w:link w:val="SmallText0"/>
    <w:rsid w:val="00053744"/>
    <w:rPr>
      <w:rFonts w:ascii="Times New Roman" w:eastAsia="MS Mincho" w:hAnsi="Times New Roman" w:cs="Times New Roman"/>
      <w:sz w:val="15"/>
      <w:szCs w:val="24"/>
      <w:lang w:eastAsia="ja-JP"/>
    </w:rPr>
  </w:style>
  <w:style w:type="paragraph" w:customStyle="1" w:styleId="article-text">
    <w:name w:val="article-text"/>
    <w:basedOn w:val="Normal"/>
    <w:rsid w:val="00053744"/>
    <w:pPr>
      <w:spacing w:before="100" w:beforeAutospacing="1" w:after="100" w:afterAutospacing="1"/>
    </w:pPr>
    <w:rPr>
      <w:rFonts w:eastAsia="Times New Roman"/>
      <w:sz w:val="24"/>
    </w:rPr>
  </w:style>
  <w:style w:type="paragraph" w:customStyle="1" w:styleId="HeaderStyle">
    <w:name w:val="Header Style"/>
    <w:basedOn w:val="Normal"/>
    <w:rsid w:val="00053744"/>
    <w:pPr>
      <w:jc w:val="center"/>
    </w:pPr>
    <w:rPr>
      <w:rFonts w:eastAsia="Times New Roman"/>
      <w:b/>
      <w:sz w:val="24"/>
      <w:szCs w:val="20"/>
      <w:u w:val="single"/>
    </w:rPr>
  </w:style>
  <w:style w:type="character" w:customStyle="1" w:styleId="CardChar2">
    <w:name w:val="Card Char2"/>
    <w:basedOn w:val="DefaultParagraphFont"/>
    <w:rsid w:val="00053744"/>
    <w:rPr>
      <w:rFonts w:ascii="Times New Roman" w:eastAsia="Times New Roman" w:hAnsi="Times New Roman" w:cs="Times New Roman"/>
      <w:bCs/>
      <w:color w:val="000000"/>
      <w:sz w:val="20"/>
      <w:szCs w:val="20"/>
    </w:rPr>
  </w:style>
  <w:style w:type="character" w:customStyle="1" w:styleId="A13">
    <w:name w:val="A13"/>
    <w:rsid w:val="00053744"/>
    <w:rPr>
      <w:rFonts w:cs="Baskerville"/>
      <w:color w:val="000000"/>
      <w:sz w:val="106"/>
      <w:szCs w:val="106"/>
    </w:rPr>
  </w:style>
  <w:style w:type="character" w:customStyle="1" w:styleId="A17">
    <w:name w:val="A17"/>
    <w:rsid w:val="00053744"/>
    <w:rPr>
      <w:rFonts w:cs="Baskerville"/>
      <w:color w:val="000000"/>
      <w:sz w:val="12"/>
      <w:szCs w:val="12"/>
    </w:rPr>
  </w:style>
  <w:style w:type="paragraph" w:customStyle="1" w:styleId="Pa19">
    <w:name w:val="Pa19"/>
    <w:basedOn w:val="Normal"/>
    <w:next w:val="Normal"/>
    <w:rsid w:val="00053744"/>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rsid w:val="00053744"/>
    <w:pPr>
      <w:autoSpaceDE w:val="0"/>
      <w:autoSpaceDN w:val="0"/>
      <w:adjustRightInd w:val="0"/>
      <w:spacing w:line="441" w:lineRule="atLeast"/>
    </w:pPr>
    <w:rPr>
      <w:rFonts w:ascii="Baskerville" w:eastAsia="Times New Roman" w:hAnsi="Baskerville"/>
      <w:sz w:val="24"/>
    </w:rPr>
  </w:style>
  <w:style w:type="character" w:customStyle="1" w:styleId="A14">
    <w:name w:val="A14"/>
    <w:rsid w:val="00053744"/>
    <w:rPr>
      <w:rFonts w:ascii="Frutiger 45 Light" w:hAnsi="Frutiger 45 Light" w:cs="Frutiger 45 Light"/>
      <w:b/>
      <w:bCs/>
      <w:i/>
      <w:iCs/>
      <w:color w:val="000000"/>
      <w:sz w:val="36"/>
      <w:szCs w:val="36"/>
    </w:rPr>
  </w:style>
  <w:style w:type="paragraph" w:customStyle="1" w:styleId="Pa37">
    <w:name w:val="Pa37"/>
    <w:basedOn w:val="Normal"/>
    <w:next w:val="Normal"/>
    <w:rsid w:val="00053744"/>
    <w:pPr>
      <w:autoSpaceDE w:val="0"/>
      <w:autoSpaceDN w:val="0"/>
      <w:adjustRightInd w:val="0"/>
      <w:spacing w:line="141" w:lineRule="atLeast"/>
    </w:pPr>
    <w:rPr>
      <w:rFonts w:ascii="Baskerville" w:eastAsia="Times New Roman" w:hAnsi="Baskerville"/>
      <w:sz w:val="24"/>
    </w:rPr>
  </w:style>
  <w:style w:type="character" w:customStyle="1" w:styleId="A20">
    <w:name w:val="A20"/>
    <w:rsid w:val="00053744"/>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053744"/>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053744"/>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053744"/>
    <w:rPr>
      <w:rFonts w:cs="Arial"/>
      <w:b/>
      <w:bCs/>
      <w:iCs/>
      <w:sz w:val="36"/>
      <w:szCs w:val="28"/>
      <w:u w:val="single"/>
      <w:lang w:val="en-US" w:eastAsia="en-US" w:bidi="ar-SA"/>
    </w:rPr>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rsid w:val="00053744"/>
    <w:rPr>
      <w:rFonts w:cs="Arial"/>
      <w:b/>
      <w:bCs/>
      <w:sz w:val="24"/>
      <w:szCs w:val="26"/>
      <w:lang w:val="en-US" w:eastAsia="en-US" w:bidi="ar-SA"/>
    </w:rPr>
  </w:style>
  <w:style w:type="character" w:customStyle="1" w:styleId="brief-smalltext0">
    <w:name w:val="brief-smalltext"/>
    <w:basedOn w:val="DefaultParagraphFont"/>
    <w:rsid w:val="00053744"/>
  </w:style>
  <w:style w:type="paragraph" w:customStyle="1" w:styleId="Coverintroduction">
    <w:name w:val="Cover introduction"/>
    <w:basedOn w:val="Default"/>
    <w:next w:val="Default"/>
    <w:rsid w:val="00053744"/>
    <w:rPr>
      <w:rFonts w:ascii="Arial" w:hAnsi="Arial"/>
      <w:color w:val="auto"/>
    </w:rPr>
  </w:style>
  <w:style w:type="character" w:customStyle="1" w:styleId="style53">
    <w:name w:val="style5"/>
    <w:basedOn w:val="DefaultParagraphFont"/>
    <w:rsid w:val="00053744"/>
  </w:style>
  <w:style w:type="character" w:customStyle="1" w:styleId="TagCharCharCharCharCharChar">
    <w:name w:val="Tag Char Char Char Char Char Char"/>
    <w:rsid w:val="00053744"/>
    <w:rPr>
      <w:rFonts w:cs="Arial"/>
      <w:b/>
      <w:bCs/>
      <w:sz w:val="24"/>
      <w:szCs w:val="26"/>
      <w:lang w:val="en-US" w:eastAsia="en-US" w:bidi="ar-SA"/>
    </w:rPr>
  </w:style>
  <w:style w:type="character" w:customStyle="1" w:styleId="pmterms3">
    <w:name w:val="pmterms3"/>
    <w:basedOn w:val="DefaultParagraphFont"/>
    <w:rsid w:val="00053744"/>
  </w:style>
  <w:style w:type="character" w:customStyle="1" w:styleId="interiorheadline">
    <w:name w:val="interiorheadline"/>
    <w:basedOn w:val="DefaultParagraphFont"/>
    <w:rsid w:val="00053744"/>
  </w:style>
  <w:style w:type="character" w:customStyle="1" w:styleId="Heading31CharCharCharChar1">
    <w:name w:val="Heading 31 Char Char Char Char1"/>
    <w:rsid w:val="00053744"/>
    <w:rPr>
      <w:rFonts w:cs="Arial"/>
      <w:b/>
      <w:bCs/>
      <w:sz w:val="24"/>
      <w:szCs w:val="26"/>
      <w:lang w:val="en-US" w:eastAsia="en-US" w:bidi="ar-SA"/>
    </w:rPr>
  </w:style>
  <w:style w:type="character" w:customStyle="1" w:styleId="Heading31CharCharChar">
    <w:name w:val="Heading 31 Char Char Char"/>
    <w:rsid w:val="00053744"/>
    <w:rPr>
      <w:rFonts w:cs="Arial"/>
      <w:b/>
      <w:bCs/>
      <w:sz w:val="24"/>
      <w:szCs w:val="26"/>
      <w:lang w:val="en-US" w:eastAsia="en-US" w:bidi="ar-SA"/>
    </w:rPr>
  </w:style>
  <w:style w:type="character" w:customStyle="1" w:styleId="StyleUnderlineCharChar9pt2">
    <w:name w:val="Style Underline Char Char + 9 pt2"/>
    <w:basedOn w:val="DefaultParagraphFont"/>
    <w:rsid w:val="00053744"/>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053744"/>
    <w:rPr>
      <w:rFonts w:eastAsia="Times New Roman"/>
      <w:b/>
      <w:bCs/>
      <w:szCs w:val="24"/>
      <w:u w:val="single"/>
      <w:lang w:val="en-US" w:eastAsia="en-US" w:bidi="ar-SA"/>
    </w:rPr>
  </w:style>
  <w:style w:type="character" w:customStyle="1" w:styleId="Style9ptUnderline7">
    <w:name w:val="Style 9 pt Underline7"/>
    <w:basedOn w:val="DefaultParagraphFont"/>
    <w:rsid w:val="00053744"/>
    <w:rPr>
      <w:sz w:val="20"/>
      <w:u w:val="single"/>
    </w:rPr>
  </w:style>
  <w:style w:type="character" w:customStyle="1" w:styleId="Style9ptBoldUnderlineBorderSinglesolidlineAuto0">
    <w:name w:val="Style 9 pt Bold Underline Border: : (Single solid line Auto  0..."/>
    <w:basedOn w:val="DefaultParagraphFont"/>
    <w:rsid w:val="00053744"/>
    <w:rPr>
      <w:b/>
      <w:bCs/>
      <w:sz w:val="20"/>
      <w:u w:val="single"/>
      <w:bdr w:val="single" w:sz="4" w:space="0" w:color="auto"/>
    </w:rPr>
  </w:style>
  <w:style w:type="character" w:customStyle="1" w:styleId="Style9ptBoldUnderline3">
    <w:name w:val="Style 9 pt Bold Underline3"/>
    <w:basedOn w:val="DefaultParagraphFont"/>
    <w:rsid w:val="00053744"/>
    <w:rPr>
      <w:b/>
      <w:bCs/>
      <w:sz w:val="20"/>
      <w:u w:val="single"/>
    </w:rPr>
  </w:style>
  <w:style w:type="paragraph" w:customStyle="1" w:styleId="StyleUnderlineChar11ptBold2">
    <w:name w:val="Style Underline Char + 11 pt Bold2"/>
    <w:link w:val="StyleUnderlineChar11ptBold2Char"/>
    <w:rsid w:val="00053744"/>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053744"/>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rsid w:val="00053744"/>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053744"/>
    <w:rPr>
      <w:rFonts w:ascii="Calibri" w:eastAsia="MS Mincho" w:hAnsi="Calibri"/>
      <w:u w:val="single"/>
    </w:rPr>
  </w:style>
  <w:style w:type="paragraph" w:customStyle="1" w:styleId="BoldandUnderlineCharChar1Char">
    <w:name w:val="Bold and Underline Char Char1 Char"/>
    <w:basedOn w:val="Normal"/>
    <w:link w:val="BoldandUnderlineCharChar1CharChar"/>
    <w:rsid w:val="00053744"/>
    <w:rPr>
      <w:rFonts w:eastAsia="MS Mincho"/>
      <w:b/>
      <w:u w:val="single"/>
    </w:rPr>
  </w:style>
  <w:style w:type="character" w:customStyle="1" w:styleId="BoldandUnderlineCharChar1CharChar">
    <w:name w:val="Bold and Underline Char Char1 Char Char"/>
    <w:basedOn w:val="DefaultParagraphFont"/>
    <w:link w:val="BoldandUnderlineCharChar1Char"/>
    <w:rsid w:val="00053744"/>
    <w:rPr>
      <w:rFonts w:ascii="Calibri" w:eastAsia="MS Mincho" w:hAnsi="Calibri"/>
      <w:b/>
      <w:u w:val="single"/>
    </w:rPr>
  </w:style>
  <w:style w:type="character" w:customStyle="1" w:styleId="SubtitleChar2">
    <w:name w:val="Subtitle Char2"/>
    <w:basedOn w:val="DefaultParagraphFont"/>
    <w:uiPriority w:val="11"/>
    <w:rsid w:val="00053744"/>
    <w:rPr>
      <w:rFonts w:eastAsiaTheme="minorEastAsia"/>
      <w:color w:val="5A5A5A" w:themeColor="text1" w:themeTint="A5"/>
      <w:spacing w:val="15"/>
    </w:rPr>
  </w:style>
  <w:style w:type="paragraph" w:customStyle="1" w:styleId="Tag21">
    <w:name w:val="Tag21"/>
    <w:basedOn w:val="Normal"/>
    <w:qFormat/>
    <w:rsid w:val="00053744"/>
    <w:rPr>
      <w:rFonts w:ascii="Arial" w:eastAsia="Times New Roman" w:hAnsi="Arial" w:cs="Arial"/>
      <w:b/>
      <w:sz w:val="24"/>
    </w:rPr>
  </w:style>
  <w:style w:type="character" w:customStyle="1" w:styleId="Bodytext10">
    <w:name w:val="Body text (10)_"/>
    <w:basedOn w:val="DefaultParagraphFont"/>
    <w:link w:val="Bodytext101"/>
    <w:rsid w:val="00053744"/>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053744"/>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053744"/>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053744"/>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053744"/>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053744"/>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053744"/>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053744"/>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053744"/>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rsid w:val="00053744"/>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rsid w:val="00053744"/>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rsid w:val="00053744"/>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rsid w:val="00053744"/>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rsid w:val="00053744"/>
    <w:pPr>
      <w:autoSpaceDE w:val="0"/>
      <w:autoSpaceDN w:val="0"/>
      <w:adjustRightInd w:val="0"/>
      <w:ind w:left="432" w:right="432"/>
      <w:jc w:val="both"/>
    </w:pPr>
    <w:rPr>
      <w:rFonts w:eastAsia="SimSun"/>
      <w:szCs w:val="20"/>
    </w:rPr>
  </w:style>
  <w:style w:type="character" w:customStyle="1" w:styleId="journalname">
    <w:name w:val="journalname"/>
    <w:rsid w:val="00053744"/>
  </w:style>
  <w:style w:type="character" w:customStyle="1" w:styleId="b">
    <w:name w:val="b"/>
    <w:rsid w:val="00053744"/>
  </w:style>
  <w:style w:type="character" w:styleId="PlaceholderText">
    <w:name w:val="Placeholder Text"/>
    <w:basedOn w:val="DefaultParagraphFont"/>
    <w:uiPriority w:val="99"/>
    <w:unhideWhenUsed/>
    <w:rsid w:val="00053744"/>
    <w:rPr>
      <w:color w:val="808080"/>
    </w:rPr>
  </w:style>
  <w:style w:type="character" w:customStyle="1" w:styleId="CitationChar">
    <w:name w:val="Citation Char"/>
    <w:aliases w:val="Read Char Char1,Heading 3 Char Char1 Char Char Char,Read Char Char1 Char Char Char,Read Char Char Char"/>
    <w:qFormat/>
    <w:rsid w:val="00053744"/>
    <w:rPr>
      <w:noProof w:val="0"/>
      <w:sz w:val="18"/>
      <w:szCs w:val="24"/>
      <w:lang w:val="en-US" w:eastAsia="en-US" w:bidi="ar-SA"/>
    </w:rPr>
  </w:style>
  <w:style w:type="character" w:customStyle="1" w:styleId="DebateUnderlinedChar">
    <w:name w:val="Debate Underlined Char"/>
    <w:link w:val="DebateUnderlined"/>
    <w:locked/>
    <w:rsid w:val="00053744"/>
    <w:rPr>
      <w:rFonts w:ascii="Times New Roman" w:hAnsi="Times New Roman"/>
      <w:b/>
      <w:u w:val="single"/>
    </w:rPr>
  </w:style>
  <w:style w:type="paragraph" w:customStyle="1" w:styleId="DebateUnderlined">
    <w:name w:val="Debate Underlined"/>
    <w:basedOn w:val="Normal"/>
    <w:link w:val="DebateUnderlinedChar"/>
    <w:qFormat/>
    <w:rsid w:val="00053744"/>
    <w:rPr>
      <w:rFonts w:ascii="Times New Roman" w:hAnsi="Times New Roman"/>
      <w:b/>
      <w:u w:val="single"/>
    </w:rPr>
  </w:style>
  <w:style w:type="paragraph" w:customStyle="1" w:styleId="StyleStyle49pt9">
    <w:name w:val="Style Style4 + 9 pt9"/>
    <w:basedOn w:val="Style4"/>
    <w:link w:val="StyleStyle49pt9Char"/>
    <w:rsid w:val="00053744"/>
    <w:pPr>
      <w:contextualSpacing w:val="0"/>
    </w:pPr>
    <w:rPr>
      <w:rFonts w:ascii="Georgia" w:eastAsia="SimSun" w:hAnsi="Georgia" w:cs="Times New Roman"/>
      <w:sz w:val="22"/>
      <w:szCs w:val="22"/>
      <w:lang w:eastAsia="zh-CN"/>
    </w:rPr>
  </w:style>
  <w:style w:type="character" w:customStyle="1" w:styleId="StyleStyle49pt9Char">
    <w:name w:val="Style Style4 + 9 pt9 Char"/>
    <w:link w:val="StyleStyle49pt9"/>
    <w:rsid w:val="00053744"/>
    <w:rPr>
      <w:rFonts w:ascii="Georgia" w:eastAsia="SimSun" w:hAnsi="Georgia" w:cs="Times New Roman"/>
      <w:u w:val="single"/>
      <w:lang w:eastAsia="zh-CN"/>
    </w:rPr>
  </w:style>
  <w:style w:type="character" w:customStyle="1" w:styleId="CiteReal0">
    <w:name w:val="CiteReal"/>
    <w:uiPriority w:val="1"/>
    <w:qFormat/>
    <w:rsid w:val="00053744"/>
    <w:rPr>
      <w:rFonts w:ascii="Arial" w:hAnsi="Arial"/>
      <w:b/>
      <w:sz w:val="24"/>
      <w:u w:val="single"/>
    </w:rPr>
  </w:style>
  <w:style w:type="paragraph" w:customStyle="1" w:styleId="DebateBlocking">
    <w:name w:val="DebateBlocking"/>
    <w:basedOn w:val="Normal"/>
    <w:next w:val="Nothing"/>
    <w:qFormat/>
    <w:rsid w:val="00053744"/>
  </w:style>
  <w:style w:type="paragraph" w:customStyle="1" w:styleId="StyleJustified">
    <w:name w:val="Style Justified"/>
    <w:basedOn w:val="Normal"/>
    <w:qFormat/>
    <w:rsid w:val="00053744"/>
  </w:style>
  <w:style w:type="character" w:customStyle="1" w:styleId="BlockHeadingsCharCharChar">
    <w:name w:val="Block Headings Char Char Char"/>
    <w:locked/>
    <w:rsid w:val="00053744"/>
  </w:style>
  <w:style w:type="character" w:customStyle="1" w:styleId="CitesCharCharCharChar">
    <w:name w:val="Cites Char Char Char Char"/>
    <w:locked/>
    <w:rsid w:val="00053744"/>
  </w:style>
  <w:style w:type="paragraph" w:customStyle="1" w:styleId="CitesCharCharChar">
    <w:name w:val="Cites Char Char Char"/>
    <w:basedOn w:val="Normal"/>
    <w:next w:val="Normal"/>
    <w:qFormat/>
    <w:rsid w:val="00053744"/>
  </w:style>
  <w:style w:type="character" w:customStyle="1" w:styleId="TagsChar1CharChar">
    <w:name w:val="Tags Char1 Char Char"/>
    <w:locked/>
    <w:rsid w:val="00053744"/>
  </w:style>
  <w:style w:type="paragraph" w:customStyle="1" w:styleId="TagsChar1Char">
    <w:name w:val="Tags Char1 Char"/>
    <w:basedOn w:val="Normal"/>
    <w:qFormat/>
    <w:rsid w:val="00053744"/>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053744"/>
  </w:style>
  <w:style w:type="paragraph" w:customStyle="1" w:styleId="CardsFont12ptCharChar1Char">
    <w:name w:val="Cards + Font: 12 pt Char Char1 Char"/>
    <w:aliases w:val="Thick Underline Char Char Char,Cards + Font: 12 pt Char Char Char Char Char Char"/>
    <w:basedOn w:val="Normal"/>
    <w:qFormat/>
    <w:rsid w:val="00053744"/>
  </w:style>
  <w:style w:type="character" w:customStyle="1" w:styleId="CardsFont6ptCharCharChar">
    <w:name w:val="Cards + Font: 6 pt Char Char Char"/>
    <w:locked/>
    <w:rsid w:val="00053744"/>
  </w:style>
  <w:style w:type="character" w:customStyle="1" w:styleId="CardsUnderlineChar">
    <w:name w:val="Cards + Underline Char"/>
    <w:locked/>
    <w:rsid w:val="00053744"/>
  </w:style>
  <w:style w:type="paragraph" w:customStyle="1" w:styleId="CardsUnderline">
    <w:name w:val="Cards + Underline"/>
    <w:basedOn w:val="Normal"/>
    <w:next w:val="Debate-CardSmalltextF2"/>
    <w:qFormat/>
    <w:rsid w:val="00053744"/>
  </w:style>
  <w:style w:type="paragraph" w:customStyle="1" w:styleId="StyleNormalWebNormalWebChar1CharNormalWebCharCharC">
    <w:name w:val="Style Normal (Web)Normal (Web) Char1 CharNormal (Web) Char Char C..."/>
    <w:basedOn w:val="Normal"/>
    <w:qFormat/>
    <w:rsid w:val="00053744"/>
  </w:style>
  <w:style w:type="paragraph" w:customStyle="1" w:styleId="Reference">
    <w:name w:val="Reference"/>
    <w:qFormat/>
    <w:rsid w:val="00053744"/>
  </w:style>
  <w:style w:type="paragraph" w:customStyle="1" w:styleId="StyleHeading2Heading2Char2CharHeading2Char1CharCharHead">
    <w:name w:val="Style Heading 2Heading 2 Char2 CharHeading 2 Char1 Char CharHead..."/>
    <w:basedOn w:val="Heading2"/>
    <w:next w:val="BlockHeading1"/>
    <w:qFormat/>
    <w:rsid w:val="00053744"/>
    <w:rPr>
      <w:bCs/>
      <w:caps/>
    </w:rPr>
  </w:style>
  <w:style w:type="paragraph" w:customStyle="1" w:styleId="Style60">
    <w:name w:val="Style 6"/>
    <w:next w:val="Style6"/>
    <w:qFormat/>
    <w:rsid w:val="00053744"/>
  </w:style>
  <w:style w:type="character" w:customStyle="1" w:styleId="DateCitesAuthorCharChar">
    <w:name w:val="DateCitesAuthor Char Char"/>
    <w:locked/>
    <w:rsid w:val="00053744"/>
  </w:style>
  <w:style w:type="paragraph" w:customStyle="1" w:styleId="DateCitesAuthorChar">
    <w:name w:val="DateCitesAuthor Char"/>
    <w:basedOn w:val="Normal"/>
    <w:qFormat/>
    <w:rsid w:val="00053744"/>
  </w:style>
  <w:style w:type="paragraph" w:customStyle="1" w:styleId="articlebodynormaltext">
    <w:name w:val="articlebody_normaltext"/>
    <w:basedOn w:val="Normal"/>
    <w:next w:val="HotRoute0"/>
    <w:qFormat/>
    <w:rsid w:val="00053744"/>
  </w:style>
  <w:style w:type="paragraph" w:customStyle="1" w:styleId="western">
    <w:name w:val="western"/>
    <w:basedOn w:val="Normal"/>
    <w:qFormat/>
    <w:rsid w:val="00053744"/>
  </w:style>
  <w:style w:type="paragraph" w:customStyle="1" w:styleId="targetcaption">
    <w:name w:val="targetcaption"/>
    <w:basedOn w:val="Normal"/>
    <w:next w:val="Normal"/>
    <w:qFormat/>
    <w:rsid w:val="00053744"/>
  </w:style>
  <w:style w:type="paragraph" w:customStyle="1" w:styleId="Index">
    <w:name w:val="Index"/>
    <w:basedOn w:val="Normal"/>
    <w:next w:val="NoSpacing"/>
    <w:qFormat/>
    <w:rsid w:val="00053744"/>
  </w:style>
  <w:style w:type="paragraph" w:customStyle="1" w:styleId="boldness">
    <w:name w:val="boldness"/>
    <w:basedOn w:val="Normal"/>
    <w:next w:val="CM22"/>
    <w:qFormat/>
    <w:rsid w:val="00053744"/>
  </w:style>
  <w:style w:type="character" w:customStyle="1" w:styleId="UnderlineCardChar0">
    <w:name w:val="UnderlineCard Char"/>
    <w:locked/>
    <w:rsid w:val="00053744"/>
  </w:style>
  <w:style w:type="paragraph" w:customStyle="1" w:styleId="UnderlineCard0">
    <w:name w:val="UnderlineCard"/>
    <w:basedOn w:val="Heading4"/>
    <w:next w:val="Pa31"/>
    <w:qFormat/>
    <w:rsid w:val="00053744"/>
    <w:rPr>
      <w:bCs/>
      <w:iCs w:val="0"/>
    </w:rPr>
  </w:style>
  <w:style w:type="paragraph" w:customStyle="1" w:styleId="CM21">
    <w:name w:val="CM21"/>
    <w:basedOn w:val="Normal"/>
    <w:uiPriority w:val="99"/>
    <w:qFormat/>
    <w:rsid w:val="00053744"/>
  </w:style>
  <w:style w:type="paragraph" w:customStyle="1" w:styleId="Pa31">
    <w:name w:val="Pa3+1"/>
    <w:basedOn w:val="Normal"/>
    <w:uiPriority w:val="99"/>
    <w:qFormat/>
    <w:rsid w:val="00053744"/>
  </w:style>
  <w:style w:type="paragraph" w:customStyle="1" w:styleId="UnderlineCharCharCharCharCharCharChar">
    <w:name w:val="Underline Char Char Char Char Char Char Char"/>
    <w:basedOn w:val="Normal"/>
    <w:next w:val="Tagandcite"/>
    <w:qFormat/>
    <w:rsid w:val="00053744"/>
  </w:style>
  <w:style w:type="paragraph" w:customStyle="1" w:styleId="SmalltextCharCharChar0">
    <w:name w:val="Small text Char Char Char"/>
    <w:basedOn w:val="Normal"/>
    <w:next w:val="Textbody"/>
    <w:qFormat/>
    <w:rsid w:val="00053744"/>
  </w:style>
  <w:style w:type="paragraph" w:customStyle="1" w:styleId="Textbody">
    <w:name w:val="Text body"/>
    <w:basedOn w:val="NFAPWPheader"/>
    <w:qFormat/>
    <w:rsid w:val="00053744"/>
    <w:rPr>
      <w:rFonts w:eastAsia="Times New Roman"/>
    </w:rPr>
  </w:style>
  <w:style w:type="paragraph" w:customStyle="1" w:styleId="Default1">
    <w:name w:val="Default1"/>
    <w:basedOn w:val="Normal"/>
    <w:uiPriority w:val="99"/>
    <w:qFormat/>
    <w:rsid w:val="00053744"/>
  </w:style>
  <w:style w:type="paragraph" w:customStyle="1" w:styleId="NFAPWPheader">
    <w:name w:val="NFAP WP header"/>
    <w:basedOn w:val="Normal"/>
    <w:uiPriority w:val="99"/>
    <w:qFormat/>
    <w:rsid w:val="00053744"/>
  </w:style>
  <w:style w:type="character" w:customStyle="1" w:styleId="CiteCharCharChar">
    <w:name w:val="Cite Char Char Char"/>
    <w:locked/>
    <w:rsid w:val="00053744"/>
  </w:style>
  <w:style w:type="paragraph" w:customStyle="1" w:styleId="CiteCardCharChar">
    <w:name w:val="Cite_Card Char Char"/>
    <w:next w:val="Little"/>
    <w:autoRedefine/>
    <w:qFormat/>
    <w:rsid w:val="00053744"/>
  </w:style>
  <w:style w:type="character" w:customStyle="1" w:styleId="CiteCardCharCharCharChar">
    <w:name w:val="Cite_Card Char Char Char Char"/>
    <w:locked/>
    <w:rsid w:val="00053744"/>
  </w:style>
  <w:style w:type="paragraph" w:customStyle="1" w:styleId="CiteCardCharCharChar">
    <w:name w:val="Cite_Card Char Char Char"/>
    <w:next w:val="DebateHeader"/>
    <w:qFormat/>
    <w:rsid w:val="00053744"/>
  </w:style>
  <w:style w:type="character" w:customStyle="1" w:styleId="LittleChar">
    <w:name w:val="Little Char"/>
    <w:locked/>
    <w:rsid w:val="00053744"/>
  </w:style>
  <w:style w:type="character" w:customStyle="1" w:styleId="DebateHeaderChar">
    <w:name w:val="Debate Header Char"/>
    <w:locked/>
    <w:rsid w:val="00053744"/>
  </w:style>
  <w:style w:type="character" w:customStyle="1" w:styleId="UnhighlightedChar">
    <w:name w:val="Unhighlighted Char"/>
    <w:locked/>
    <w:rsid w:val="00053744"/>
  </w:style>
  <w:style w:type="paragraph" w:customStyle="1" w:styleId="Unhighlighted">
    <w:name w:val="Unhighlighted"/>
    <w:basedOn w:val="Normal"/>
    <w:next w:val="TagF3"/>
    <w:autoRedefine/>
    <w:qFormat/>
    <w:rsid w:val="00053744"/>
  </w:style>
  <w:style w:type="character" w:customStyle="1" w:styleId="StylecardUnderlineChar">
    <w:name w:val="Style card + Underline Char"/>
    <w:locked/>
    <w:rsid w:val="00053744"/>
  </w:style>
  <w:style w:type="paragraph" w:customStyle="1" w:styleId="StylecardUnderline">
    <w:name w:val="Style card + Underline"/>
    <w:basedOn w:val="List"/>
    <w:next w:val="i1"/>
    <w:qFormat/>
    <w:rsid w:val="00053744"/>
    <w:pPr>
      <w:ind w:left="360" w:hanging="360"/>
    </w:pPr>
    <w:rPr>
      <w:rFonts w:ascii="Times New Roman" w:eastAsiaTheme="minorHAnsi" w:hAnsi="Times New Roman" w:cs="Times New Roman"/>
      <w:sz w:val="22"/>
    </w:rPr>
  </w:style>
  <w:style w:type="paragraph" w:customStyle="1" w:styleId="TagF3">
    <w:name w:val="Tag (F3)"/>
    <w:next w:val="style140"/>
    <w:qFormat/>
    <w:rsid w:val="00053744"/>
  </w:style>
  <w:style w:type="paragraph" w:customStyle="1" w:styleId="style140">
    <w:name w:val="style14"/>
    <w:basedOn w:val="Normal"/>
    <w:next w:val="CiteCardCharCharCharCharCharCharChar"/>
    <w:qFormat/>
    <w:rsid w:val="00053744"/>
  </w:style>
  <w:style w:type="paragraph" w:customStyle="1" w:styleId="CardTagCite1Char">
    <w:name w:val="Card Tag + Cite #1 Char"/>
    <w:basedOn w:val="Normal"/>
    <w:next w:val="foldie"/>
    <w:qFormat/>
    <w:rsid w:val="00053744"/>
  </w:style>
  <w:style w:type="paragraph" w:customStyle="1" w:styleId="articlebody">
    <w:name w:val="articlebody"/>
    <w:basedOn w:val="Normal"/>
    <w:next w:val="wp-caption-text"/>
    <w:qFormat/>
    <w:rsid w:val="00053744"/>
  </w:style>
  <w:style w:type="character" w:customStyle="1" w:styleId="CiteCardCharCharCharCharCharCharCharChar">
    <w:name w:val="Cite_Card Char Char Char Char Char Char Char Char"/>
    <w:locked/>
    <w:rsid w:val="00053744"/>
  </w:style>
  <w:style w:type="paragraph" w:customStyle="1" w:styleId="CiteCardCharCharCharCharCharCharChar">
    <w:name w:val="Cite_Card Char Char Char Char Char Char Char"/>
    <w:next w:val="CiteNormal"/>
    <w:autoRedefine/>
    <w:qFormat/>
    <w:rsid w:val="00053744"/>
  </w:style>
  <w:style w:type="paragraph" w:customStyle="1" w:styleId="foldie">
    <w:name w:val="foldie"/>
    <w:next w:val="Pa3"/>
    <w:qFormat/>
    <w:rsid w:val="00053744"/>
  </w:style>
  <w:style w:type="paragraph" w:customStyle="1" w:styleId="billtextsection">
    <w:name w:val="bill_text_section"/>
    <w:basedOn w:val="Normal"/>
    <w:qFormat/>
    <w:rsid w:val="00053744"/>
  </w:style>
  <w:style w:type="character" w:customStyle="1" w:styleId="CiteNormalChar">
    <w:name w:val="Cite Normal Char"/>
    <w:locked/>
    <w:rsid w:val="00053744"/>
  </w:style>
  <w:style w:type="paragraph" w:customStyle="1" w:styleId="CiteNormal">
    <w:name w:val="Cite Normal"/>
    <w:basedOn w:val="Normal"/>
    <w:autoRedefine/>
    <w:qFormat/>
    <w:rsid w:val="00053744"/>
  </w:style>
  <w:style w:type="character" w:customStyle="1" w:styleId="BoldunderlineChar2">
    <w:name w:val="Bold underline Char"/>
    <w:locked/>
    <w:rsid w:val="00053744"/>
  </w:style>
  <w:style w:type="paragraph" w:customStyle="1" w:styleId="Boldunderline2">
    <w:name w:val="Bold underline"/>
    <w:basedOn w:val="Normal"/>
    <w:next w:val="BlockHeadings"/>
    <w:qFormat/>
    <w:rsid w:val="00053744"/>
  </w:style>
  <w:style w:type="paragraph" w:customStyle="1" w:styleId="StyleNormalWeb10pt">
    <w:name w:val="Style Normal (Web) + 10 pt"/>
    <w:basedOn w:val="Normal"/>
    <w:next w:val="p1"/>
    <w:qFormat/>
    <w:rsid w:val="00053744"/>
  </w:style>
  <w:style w:type="character" w:customStyle="1" w:styleId="cardChar3">
    <w:name w:val="%card Char"/>
    <w:locked/>
    <w:rsid w:val="00053744"/>
  </w:style>
  <w:style w:type="paragraph" w:customStyle="1" w:styleId="ReallyfuckingsmallCharCharChar">
    <w:name w:val="Really fucking small Char Char Char"/>
    <w:basedOn w:val="Normal"/>
    <w:next w:val="Reallyfuckingsmall"/>
    <w:qFormat/>
    <w:rsid w:val="00053744"/>
  </w:style>
  <w:style w:type="paragraph" w:customStyle="1" w:styleId="CardDownx15">
    <w:name w:val="CardDown x1.5"/>
    <w:basedOn w:val="Normal"/>
    <w:next w:val="CiteTag"/>
    <w:qFormat/>
    <w:rsid w:val="00053744"/>
  </w:style>
  <w:style w:type="paragraph" w:customStyle="1" w:styleId="CiteTag">
    <w:name w:val="Cite/Tag"/>
    <w:basedOn w:val="Normal"/>
    <w:next w:val="StyleStyleArialNarrow9ptLeft-075ArialNarrow"/>
    <w:qFormat/>
    <w:rsid w:val="00053744"/>
  </w:style>
  <w:style w:type="character" w:customStyle="1" w:styleId="StyleStyleArialNarrow9ptLeft-075ArialNarrowChar">
    <w:name w:val="Style Style Arial Narrow 9 pt Left:  -0.75&quot; + Arial Narrow Char"/>
    <w:locked/>
    <w:rsid w:val="00053744"/>
  </w:style>
  <w:style w:type="paragraph" w:customStyle="1" w:styleId="StyleStyleArialNarrow9ptLeft-075ArialNarrow">
    <w:name w:val="Style Style Arial Narrow 9 pt Left:  -0.75&quot; + Arial Narrow"/>
    <w:basedOn w:val="Normal"/>
    <w:next w:val="DebateUnderlineBold"/>
    <w:qFormat/>
    <w:rsid w:val="00053744"/>
  </w:style>
  <w:style w:type="character" w:customStyle="1" w:styleId="StyleStyleCardTextLeft-075Right0Char">
    <w:name w:val="Style Style Card Text + Left:  -0.75&quot; + Right:  0&quot; Char"/>
    <w:locked/>
    <w:rsid w:val="00053744"/>
  </w:style>
  <w:style w:type="paragraph" w:customStyle="1" w:styleId="StyleStyleCardTextLeft-075Right0">
    <w:name w:val="Style Style Card Text + Left:  -0.75&quot; + Right:  0&quot;"/>
    <w:basedOn w:val="Normal"/>
    <w:next w:val="StyleArialNarrow12ptBoldLeft-075"/>
    <w:autoRedefine/>
    <w:qFormat/>
    <w:rsid w:val="00053744"/>
  </w:style>
  <w:style w:type="paragraph" w:customStyle="1" w:styleId="ecxmsonormal">
    <w:name w:val="ecxmsonormal"/>
    <w:basedOn w:val="Normal"/>
    <w:qFormat/>
    <w:rsid w:val="00053744"/>
  </w:style>
  <w:style w:type="character" w:customStyle="1" w:styleId="DebateUnderlineBoldChar">
    <w:name w:val="Debate Underline Bold Char"/>
    <w:locked/>
    <w:rsid w:val="00053744"/>
  </w:style>
  <w:style w:type="paragraph" w:customStyle="1" w:styleId="DebateUnderlineBold">
    <w:name w:val="Debate Underline Bold"/>
    <w:basedOn w:val="Normal"/>
    <w:qFormat/>
    <w:rsid w:val="00053744"/>
  </w:style>
  <w:style w:type="character" w:customStyle="1" w:styleId="StyleArialNarrow12ptBoldLeft-075Char">
    <w:name w:val="Style Arial Narrow 12 pt Bold Left:  -0.75&quot; Char"/>
    <w:locked/>
    <w:rsid w:val="00053744"/>
  </w:style>
  <w:style w:type="paragraph" w:customStyle="1" w:styleId="StyleArialNarrow12ptBoldLeft-075">
    <w:name w:val="Style Arial Narrow 12 pt Bold Left:  -0.75&quot;"/>
    <w:basedOn w:val="Normal"/>
    <w:qFormat/>
    <w:rsid w:val="00053744"/>
  </w:style>
  <w:style w:type="character" w:customStyle="1" w:styleId="StyleStyleevidencetextBorderSinglesolidlineAuto05Char">
    <w:name w:val="Style Style evidence text + Border: : (Single solid line Auto  0.5 ... Char"/>
    <w:locked/>
    <w:rsid w:val="00053744"/>
  </w:style>
  <w:style w:type="paragraph" w:customStyle="1" w:styleId="StyleStyleevidencetextBorderSinglesolidlineAuto05">
    <w:name w:val="Style Style evidence text + Border: : (Single solid line Auto  0.5 ..."/>
    <w:basedOn w:val="Normal"/>
    <w:next w:val="CiteCharCharCharChar"/>
    <w:qFormat/>
    <w:rsid w:val="00053744"/>
  </w:style>
  <w:style w:type="paragraph" w:customStyle="1" w:styleId="CiteCharCharCharChar">
    <w:name w:val="Cite Char Char Char Char"/>
    <w:basedOn w:val="Normal"/>
    <w:next w:val="Normal"/>
    <w:qFormat/>
    <w:rsid w:val="00053744"/>
  </w:style>
  <w:style w:type="character" w:customStyle="1" w:styleId="UnderliningCharChar1CharCharChar">
    <w:name w:val="Underlining Char Char1 Char Char Char"/>
    <w:locked/>
    <w:rsid w:val="00053744"/>
  </w:style>
  <w:style w:type="paragraph" w:customStyle="1" w:styleId="UnderliningCharChar1CharChar">
    <w:name w:val="Underlining Char Char1 Char Char"/>
    <w:basedOn w:val="Normal"/>
    <w:next w:val="Normal"/>
    <w:qFormat/>
    <w:rsid w:val="00053744"/>
  </w:style>
  <w:style w:type="paragraph" w:customStyle="1" w:styleId="CiteCharCharCharCharChar">
    <w:name w:val="Cite Char Char Char Char Char"/>
    <w:basedOn w:val="Normal"/>
    <w:next w:val="Normal"/>
    <w:qFormat/>
    <w:rsid w:val="00053744"/>
  </w:style>
  <w:style w:type="character" w:customStyle="1" w:styleId="UnderliningCharCharChar">
    <w:name w:val="Underlining Char Char Char"/>
    <w:locked/>
    <w:rsid w:val="00053744"/>
  </w:style>
  <w:style w:type="paragraph" w:customStyle="1" w:styleId="Style120">
    <w:name w:val="Style 12"/>
    <w:next w:val="SmallCard"/>
    <w:qFormat/>
    <w:rsid w:val="00053744"/>
  </w:style>
  <w:style w:type="paragraph" w:customStyle="1" w:styleId="Style90">
    <w:name w:val="Style 9"/>
    <w:next w:val="Normal10pt"/>
    <w:qFormat/>
    <w:rsid w:val="00053744"/>
  </w:style>
  <w:style w:type="paragraph" w:customStyle="1" w:styleId="Emphasis3">
    <w:name w:val="Emphasis3"/>
    <w:next w:val="formfldssel"/>
    <w:qFormat/>
    <w:rsid w:val="00053744"/>
  </w:style>
  <w:style w:type="paragraph" w:customStyle="1" w:styleId="OffensiveLanguage">
    <w:name w:val="Offensive Language"/>
    <w:basedOn w:val="Normal"/>
    <w:next w:val="Normal"/>
    <w:qFormat/>
    <w:rsid w:val="00053744"/>
  </w:style>
  <w:style w:type="paragraph" w:customStyle="1" w:styleId="Style180">
    <w:name w:val="Style 18"/>
    <w:uiPriority w:val="99"/>
    <w:qFormat/>
    <w:rsid w:val="00053744"/>
  </w:style>
  <w:style w:type="character" w:styleId="BookTitle">
    <w:name w:val="Book Title"/>
    <w:basedOn w:val="DefaultParagraphFont"/>
    <w:unhideWhenUsed/>
    <w:qFormat/>
    <w:rsid w:val="00053744"/>
    <w:rPr>
      <w:b/>
      <w:bCs/>
      <w:i/>
      <w:iCs/>
      <w:spacing w:val="5"/>
    </w:rPr>
  </w:style>
  <w:style w:type="character" w:customStyle="1" w:styleId="sup1">
    <w:name w:val="sup1"/>
    <w:rsid w:val="00053744"/>
  </w:style>
  <w:style w:type="character" w:customStyle="1" w:styleId="pgnum1">
    <w:name w:val="pgnum1"/>
    <w:rsid w:val="00053744"/>
  </w:style>
  <w:style w:type="character" w:customStyle="1" w:styleId="apple">
    <w:name w:val="apple"/>
    <w:rsid w:val="00053744"/>
  </w:style>
  <w:style w:type="character" w:customStyle="1" w:styleId="CardsFont12ptCharCharCharCharCharCharCharCharCharCharChar">
    <w:name w:val="Cards + Font: 12 pt Char Char Char Char Char Char Char Char Char Char Char"/>
    <w:qFormat/>
    <w:rsid w:val="00053744"/>
  </w:style>
  <w:style w:type="character" w:customStyle="1" w:styleId="inhoud">
    <w:name w:val="inhoud"/>
    <w:rsid w:val="00053744"/>
  </w:style>
  <w:style w:type="character" w:customStyle="1" w:styleId="Cites-AuthorDate">
    <w:name w:val="Cites-Author/Date"/>
    <w:qFormat/>
    <w:rsid w:val="00053744"/>
  </w:style>
  <w:style w:type="character" w:customStyle="1" w:styleId="Highlight0">
    <w:name w:val="Highlight"/>
    <w:uiPriority w:val="1"/>
    <w:qFormat/>
    <w:rsid w:val="00053744"/>
  </w:style>
  <w:style w:type="character" w:customStyle="1" w:styleId="awtw">
    <w:name w:val="awtw"/>
    <w:rsid w:val="00053744"/>
  </w:style>
  <w:style w:type="character" w:customStyle="1" w:styleId="ld3">
    <w:name w:val="ld3"/>
    <w:rsid w:val="00053744"/>
  </w:style>
  <w:style w:type="character" w:customStyle="1" w:styleId="5Notunderlined">
    <w:name w:val="5 Not underlined"/>
    <w:rsid w:val="00053744"/>
  </w:style>
  <w:style w:type="character" w:customStyle="1" w:styleId="externaledithide">
    <w:name w:val="external_edit_hide"/>
    <w:rsid w:val="00053744"/>
  </w:style>
  <w:style w:type="character" w:customStyle="1" w:styleId="CharacterStyle20">
    <w:name w:val="Character Style 20"/>
    <w:rsid w:val="00053744"/>
  </w:style>
  <w:style w:type="character" w:customStyle="1" w:styleId="centerheadlines">
    <w:name w:val="centerheadlines"/>
    <w:rsid w:val="00053744"/>
  </w:style>
  <w:style w:type="character" w:customStyle="1" w:styleId="datetime">
    <w:name w:val="datetime"/>
    <w:rsid w:val="00053744"/>
  </w:style>
  <w:style w:type="character" w:customStyle="1" w:styleId="info">
    <w:name w:val="info"/>
    <w:rsid w:val="00053744"/>
  </w:style>
  <w:style w:type="character" w:customStyle="1" w:styleId="datestory">
    <w:name w:val="datestory"/>
    <w:rsid w:val="00053744"/>
  </w:style>
  <w:style w:type="character" w:customStyle="1" w:styleId="citeschar10">
    <w:name w:val="citeschar1"/>
    <w:basedOn w:val="DefaultParagraphFont"/>
    <w:rsid w:val="00053744"/>
  </w:style>
  <w:style w:type="character" w:customStyle="1" w:styleId="cardunderlinedchar1">
    <w:name w:val="cardunderlinedchar"/>
    <w:basedOn w:val="DefaultParagraphFont"/>
    <w:rsid w:val="00053744"/>
  </w:style>
  <w:style w:type="character" w:customStyle="1" w:styleId="Style1CharCharChar">
    <w:name w:val="Style1 Char Char Char"/>
    <w:locked/>
    <w:rsid w:val="00053744"/>
  </w:style>
  <w:style w:type="character" w:customStyle="1" w:styleId="provider">
    <w:name w:val="provider"/>
    <w:basedOn w:val="DefaultParagraphFont"/>
    <w:rsid w:val="00053744"/>
  </w:style>
  <w:style w:type="character" w:customStyle="1" w:styleId="vitstorybyline">
    <w:name w:val="vitstorybyline"/>
    <w:rsid w:val="00053744"/>
  </w:style>
  <w:style w:type="character" w:customStyle="1" w:styleId="yahoobuzzbadge-form">
    <w:name w:val="yahoobuzzbadge-form"/>
    <w:rsid w:val="00053744"/>
  </w:style>
  <w:style w:type="character" w:customStyle="1" w:styleId="tickerlinx">
    <w:name w:val="tickerlinx"/>
    <w:rsid w:val="00053744"/>
  </w:style>
  <w:style w:type="character" w:customStyle="1" w:styleId="post-timestamp">
    <w:name w:val="post-timestamp"/>
    <w:rsid w:val="00053744"/>
  </w:style>
  <w:style w:type="character" w:customStyle="1" w:styleId="mw-headline">
    <w:name w:val="mw-headline"/>
    <w:rsid w:val="00053744"/>
  </w:style>
  <w:style w:type="character" w:customStyle="1" w:styleId="month">
    <w:name w:val="month"/>
    <w:rsid w:val="00053744"/>
  </w:style>
  <w:style w:type="character" w:customStyle="1" w:styleId="texttitlebigred">
    <w:name w:val="texttitlebigred"/>
    <w:rsid w:val="00053744"/>
  </w:style>
  <w:style w:type="character" w:customStyle="1" w:styleId="subtitles">
    <w:name w:val="subtitles"/>
    <w:rsid w:val="00053744"/>
  </w:style>
  <w:style w:type="character" w:customStyle="1" w:styleId="CiteCardChar1">
    <w:name w:val="Cite_Card Char1"/>
    <w:rsid w:val="00053744"/>
  </w:style>
  <w:style w:type="character" w:customStyle="1" w:styleId="paramv">
    <w:name w:val="paramv"/>
    <w:rsid w:val="00053744"/>
  </w:style>
  <w:style w:type="character" w:customStyle="1" w:styleId="symbol">
    <w:name w:val="symbol"/>
    <w:rsid w:val="00053744"/>
  </w:style>
  <w:style w:type="character" w:customStyle="1" w:styleId="data">
    <w:name w:val="data"/>
    <w:rsid w:val="00053744"/>
  </w:style>
  <w:style w:type="character" w:customStyle="1" w:styleId="pub-date">
    <w:name w:val="pub-date"/>
    <w:rsid w:val="00053744"/>
  </w:style>
  <w:style w:type="character" w:customStyle="1" w:styleId="AuthorDateF4">
    <w:name w:val="Author Date (F4)"/>
    <w:rsid w:val="00053744"/>
  </w:style>
  <w:style w:type="character" w:customStyle="1" w:styleId="BoldUnderlineF6">
    <w:name w:val="Bold Underline (F6)"/>
    <w:rsid w:val="00053744"/>
  </w:style>
  <w:style w:type="character" w:customStyle="1" w:styleId="grouptext">
    <w:name w:val="group_text"/>
    <w:rsid w:val="00053744"/>
  </w:style>
  <w:style w:type="character" w:customStyle="1" w:styleId="StyleArial12ptBoldItalic">
    <w:name w:val="Style Arial 12 pt Bold Italic"/>
    <w:rsid w:val="00053744"/>
  </w:style>
  <w:style w:type="character" w:customStyle="1" w:styleId="verdana12grey1">
    <w:name w:val="verdana12grey1"/>
    <w:rsid w:val="00053744"/>
  </w:style>
  <w:style w:type="character" w:customStyle="1" w:styleId="verdana9grey1a">
    <w:name w:val="verdana9grey1a"/>
    <w:rsid w:val="00053744"/>
  </w:style>
  <w:style w:type="character" w:customStyle="1" w:styleId="nn-twttr-share-btn">
    <w:name w:val="nn-twttr-share-btn"/>
    <w:rsid w:val="00053744"/>
  </w:style>
  <w:style w:type="character" w:customStyle="1" w:styleId="comment-count">
    <w:name w:val="comment-count"/>
    <w:rsid w:val="00053744"/>
  </w:style>
  <w:style w:type="character" w:customStyle="1" w:styleId="comment-count-text">
    <w:name w:val="comment-count-text"/>
    <w:rsid w:val="00053744"/>
  </w:style>
  <w:style w:type="character" w:customStyle="1" w:styleId="CiteCardCharCharCharCharChar">
    <w:name w:val="Cite_Card Char Char Char Char Char"/>
    <w:rsid w:val="00053744"/>
  </w:style>
  <w:style w:type="character" w:customStyle="1" w:styleId="CiteCardCharCharCharCharCharChar">
    <w:name w:val="Cite_Card Char Char Char Char Char Char"/>
    <w:rsid w:val="00053744"/>
  </w:style>
  <w:style w:type="character" w:customStyle="1" w:styleId="yahoobuzzbadge">
    <w:name w:val="yahoobuzzbadge"/>
    <w:rsid w:val="00053744"/>
  </w:style>
  <w:style w:type="character" w:customStyle="1" w:styleId="StrongEmphasis">
    <w:name w:val="Strong Emphasis"/>
    <w:rsid w:val="00053744"/>
  </w:style>
  <w:style w:type="character" w:customStyle="1" w:styleId="article-articlebody">
    <w:name w:val="article-articlebody"/>
    <w:basedOn w:val="DefaultParagraphFont"/>
    <w:rsid w:val="00053744"/>
  </w:style>
  <w:style w:type="character" w:customStyle="1" w:styleId="pageheader0">
    <w:name w:val="pageheader"/>
    <w:basedOn w:val="DefaultParagraphFont"/>
    <w:rsid w:val="00053744"/>
  </w:style>
  <w:style w:type="character" w:customStyle="1" w:styleId="AuthorCharChar">
    <w:name w:val="Author Char Char"/>
    <w:rsid w:val="00053744"/>
  </w:style>
  <w:style w:type="character" w:customStyle="1" w:styleId="smallchar2">
    <w:name w:val="smallchar"/>
    <w:basedOn w:val="DefaultParagraphFont"/>
    <w:rsid w:val="00053744"/>
  </w:style>
  <w:style w:type="character" w:customStyle="1" w:styleId="NormalizationChar">
    <w:name w:val="Normalization Char"/>
    <w:rsid w:val="00053744"/>
  </w:style>
  <w:style w:type="character" w:customStyle="1" w:styleId="Shrinker">
    <w:name w:val="Shrinker"/>
    <w:rsid w:val="00053744"/>
  </w:style>
  <w:style w:type="character" w:customStyle="1" w:styleId="heading3char1">
    <w:name w:val="heading3char1"/>
    <w:basedOn w:val="DefaultParagraphFont"/>
    <w:rsid w:val="00053744"/>
  </w:style>
  <w:style w:type="character" w:customStyle="1" w:styleId="underlinea">
    <w:name w:val="underlinea"/>
    <w:basedOn w:val="DefaultParagraphFont"/>
    <w:rsid w:val="00053744"/>
  </w:style>
  <w:style w:type="character" w:customStyle="1" w:styleId="StyleUnderlineChar9pt2">
    <w:name w:val="Style Underline Char + 9 pt2"/>
    <w:rsid w:val="00053744"/>
  </w:style>
  <w:style w:type="character" w:customStyle="1" w:styleId="StyleUnderlineChar9ptBold1">
    <w:name w:val="Style Underline Char + 9 pt Bold1"/>
    <w:rsid w:val="00053744"/>
  </w:style>
  <w:style w:type="character" w:customStyle="1" w:styleId="FontStyle232">
    <w:name w:val="Font Style232"/>
    <w:uiPriority w:val="99"/>
    <w:rsid w:val="00053744"/>
  </w:style>
  <w:style w:type="character" w:customStyle="1" w:styleId="erasure">
    <w:name w:val="erasure"/>
    <w:rsid w:val="00053744"/>
  </w:style>
  <w:style w:type="character" w:customStyle="1" w:styleId="MicroTextCharChar">
    <w:name w:val="MicroText Char Char"/>
    <w:rsid w:val="00053744"/>
  </w:style>
  <w:style w:type="character" w:customStyle="1" w:styleId="style61">
    <w:name w:val="style6"/>
    <w:rsid w:val="00053744"/>
  </w:style>
  <w:style w:type="character" w:customStyle="1" w:styleId="Title2">
    <w:name w:val="Title2"/>
    <w:basedOn w:val="DefaultParagraphFont"/>
    <w:rsid w:val="00053744"/>
  </w:style>
  <w:style w:type="character" w:customStyle="1" w:styleId="OffensiveLanguageChar">
    <w:name w:val="Offensive Language Char"/>
    <w:rsid w:val="00053744"/>
  </w:style>
  <w:style w:type="character" w:customStyle="1" w:styleId="yellowfadeinnerspan">
    <w:name w:val="yellowfadeinnerspan"/>
    <w:rsid w:val="00053744"/>
  </w:style>
  <w:style w:type="character" w:customStyle="1" w:styleId="ipa">
    <w:name w:val="ipa"/>
    <w:basedOn w:val="DefaultParagraphFont"/>
    <w:rsid w:val="00053744"/>
  </w:style>
  <w:style w:type="table" w:customStyle="1" w:styleId="TableGrid1">
    <w:name w:val="Table Grid1"/>
    <w:basedOn w:val="TableNormal"/>
    <w:rsid w:val="00053744"/>
    <w:tblPr/>
  </w:style>
  <w:style w:type="character" w:customStyle="1" w:styleId="Card10f2Char">
    <w:name w:val="Card.10.f2 Char"/>
    <w:locked/>
    <w:rsid w:val="00053744"/>
  </w:style>
  <w:style w:type="paragraph" w:customStyle="1" w:styleId="Card10f2">
    <w:name w:val="Card.10.f2"/>
    <w:basedOn w:val="Normal"/>
    <w:next w:val="thumbnail"/>
    <w:autoRedefine/>
    <w:qFormat/>
    <w:rsid w:val="00053744"/>
  </w:style>
  <w:style w:type="character" w:customStyle="1" w:styleId="Bodytext5">
    <w:name w:val="Body text_"/>
    <w:basedOn w:val="DefaultParagraphFont"/>
    <w:locked/>
    <w:rsid w:val="00053744"/>
  </w:style>
  <w:style w:type="paragraph" w:customStyle="1" w:styleId="BodyText50">
    <w:name w:val="Body Text5"/>
    <w:basedOn w:val="Normal"/>
    <w:next w:val="wallacepara"/>
    <w:qFormat/>
    <w:rsid w:val="00053744"/>
  </w:style>
  <w:style w:type="paragraph" w:customStyle="1" w:styleId="about">
    <w:name w:val="about"/>
    <w:basedOn w:val="Normal"/>
    <w:next w:val="audiolink"/>
    <w:qFormat/>
    <w:rsid w:val="00053744"/>
  </w:style>
  <w:style w:type="paragraph" w:customStyle="1" w:styleId="first">
    <w:name w:val="first"/>
    <w:basedOn w:val="Normal"/>
    <w:next w:val="titlestyle1"/>
    <w:qFormat/>
    <w:rsid w:val="00053744"/>
  </w:style>
  <w:style w:type="paragraph" w:customStyle="1" w:styleId="t6">
    <w:name w:val="t6"/>
    <w:basedOn w:val="Normal"/>
    <w:next w:val="nav1"/>
    <w:qFormat/>
    <w:rsid w:val="00053744"/>
  </w:style>
  <w:style w:type="paragraph" w:customStyle="1" w:styleId="thumbnail">
    <w:name w:val="thumbnail"/>
    <w:basedOn w:val="Normal"/>
    <w:next w:val="nav2"/>
    <w:qFormat/>
    <w:rsid w:val="00053744"/>
  </w:style>
  <w:style w:type="paragraph" w:customStyle="1" w:styleId="stand-first-alone">
    <w:name w:val="stand-first-alone"/>
    <w:basedOn w:val="Normal"/>
    <w:next w:val="Pa0"/>
    <w:qFormat/>
    <w:rsid w:val="00053744"/>
  </w:style>
  <w:style w:type="paragraph" w:customStyle="1" w:styleId="wallacepara">
    <w:name w:val="wallacepara"/>
    <w:basedOn w:val="Normal"/>
    <w:next w:val="CM45"/>
    <w:qFormat/>
    <w:rsid w:val="00053744"/>
  </w:style>
  <w:style w:type="paragraph" w:customStyle="1" w:styleId="morelink">
    <w:name w:val="morelink"/>
    <w:basedOn w:val="Normal"/>
    <w:next w:val="CM46"/>
    <w:qFormat/>
    <w:rsid w:val="00053744"/>
  </w:style>
  <w:style w:type="paragraph" w:customStyle="1" w:styleId="audiolink">
    <w:name w:val="audiolink"/>
    <w:basedOn w:val="Normal"/>
    <w:next w:val="F4-NormalText"/>
    <w:qFormat/>
    <w:rsid w:val="00053744"/>
  </w:style>
  <w:style w:type="paragraph" w:customStyle="1" w:styleId="titlestyle1">
    <w:name w:val="titlestyle1"/>
    <w:basedOn w:val="Normal"/>
    <w:next w:val="TagLine0"/>
    <w:qFormat/>
    <w:rsid w:val="00053744"/>
  </w:style>
  <w:style w:type="paragraph" w:customStyle="1" w:styleId="nav1">
    <w:name w:val="nav1"/>
    <w:basedOn w:val="Normal"/>
    <w:qFormat/>
    <w:rsid w:val="00053744"/>
  </w:style>
  <w:style w:type="paragraph" w:customStyle="1" w:styleId="nav2">
    <w:name w:val="nav2"/>
    <w:basedOn w:val="Normal"/>
    <w:next w:val="Heading18"/>
    <w:qFormat/>
    <w:rsid w:val="00053744"/>
  </w:style>
  <w:style w:type="paragraph" w:customStyle="1" w:styleId="CM45">
    <w:name w:val="CM45"/>
    <w:basedOn w:val="Normal"/>
    <w:uiPriority w:val="99"/>
    <w:qFormat/>
    <w:rsid w:val="00053744"/>
  </w:style>
  <w:style w:type="paragraph" w:customStyle="1" w:styleId="CM46">
    <w:name w:val="CM46"/>
    <w:basedOn w:val="Normal"/>
    <w:uiPriority w:val="99"/>
    <w:qFormat/>
    <w:rsid w:val="00053744"/>
  </w:style>
  <w:style w:type="character" w:customStyle="1" w:styleId="Heading180">
    <w:name w:val="Heading #18_"/>
    <w:basedOn w:val="DefaultParagraphFont"/>
    <w:locked/>
    <w:rsid w:val="00053744"/>
  </w:style>
  <w:style w:type="paragraph" w:customStyle="1" w:styleId="Heading18">
    <w:name w:val="Heading #18"/>
    <w:basedOn w:val="Normal"/>
    <w:qFormat/>
    <w:rsid w:val="00053744"/>
  </w:style>
  <w:style w:type="character" w:customStyle="1" w:styleId="Picturecaption2">
    <w:name w:val="Picture caption (2)_"/>
    <w:basedOn w:val="DefaultParagraphFont"/>
    <w:locked/>
    <w:rsid w:val="00053744"/>
  </w:style>
  <w:style w:type="paragraph" w:customStyle="1" w:styleId="Picturecaption20">
    <w:name w:val="Picture caption (2)"/>
    <w:basedOn w:val="Normal"/>
    <w:qFormat/>
    <w:rsid w:val="00053744"/>
  </w:style>
  <w:style w:type="character" w:customStyle="1" w:styleId="Picturecaption">
    <w:name w:val="Picture caption_"/>
    <w:basedOn w:val="DefaultParagraphFont"/>
    <w:locked/>
    <w:rsid w:val="00053744"/>
  </w:style>
  <w:style w:type="paragraph" w:customStyle="1" w:styleId="Picturecaption0">
    <w:name w:val="Picture caption"/>
    <w:basedOn w:val="Normal"/>
    <w:qFormat/>
    <w:rsid w:val="00053744"/>
  </w:style>
  <w:style w:type="character" w:customStyle="1" w:styleId="Bodytext31">
    <w:name w:val="Body text (31)_"/>
    <w:basedOn w:val="DefaultParagraphFont"/>
    <w:locked/>
    <w:rsid w:val="00053744"/>
  </w:style>
  <w:style w:type="paragraph" w:customStyle="1" w:styleId="Bodytext310">
    <w:name w:val="Body text (31)"/>
    <w:basedOn w:val="Normal"/>
    <w:qFormat/>
    <w:rsid w:val="00053744"/>
  </w:style>
  <w:style w:type="character" w:customStyle="1" w:styleId="Heading22">
    <w:name w:val="Heading #22_"/>
    <w:basedOn w:val="DefaultParagraphFont"/>
    <w:locked/>
    <w:rsid w:val="00053744"/>
  </w:style>
  <w:style w:type="paragraph" w:customStyle="1" w:styleId="Heading220">
    <w:name w:val="Heading #22"/>
    <w:basedOn w:val="Normal"/>
    <w:qFormat/>
    <w:rsid w:val="00053744"/>
  </w:style>
  <w:style w:type="character" w:customStyle="1" w:styleId="Bodytext131">
    <w:name w:val="Body text (131)_"/>
    <w:basedOn w:val="DefaultParagraphFont"/>
    <w:locked/>
    <w:rsid w:val="00053744"/>
  </w:style>
  <w:style w:type="paragraph" w:customStyle="1" w:styleId="Bodytext1310">
    <w:name w:val="Body text (131)"/>
    <w:basedOn w:val="Normal"/>
    <w:qFormat/>
    <w:rsid w:val="00053744"/>
  </w:style>
  <w:style w:type="character" w:customStyle="1" w:styleId="Bodytext140">
    <w:name w:val="Body text (140)_"/>
    <w:basedOn w:val="DefaultParagraphFont"/>
    <w:locked/>
    <w:rsid w:val="00053744"/>
  </w:style>
  <w:style w:type="paragraph" w:customStyle="1" w:styleId="Bodytext1400">
    <w:name w:val="Body text (140)"/>
    <w:basedOn w:val="Normal"/>
    <w:qFormat/>
    <w:rsid w:val="00053744"/>
  </w:style>
  <w:style w:type="character" w:customStyle="1" w:styleId="Bodytext141">
    <w:name w:val="Body text (141)_"/>
    <w:basedOn w:val="DefaultParagraphFont"/>
    <w:locked/>
    <w:rsid w:val="00053744"/>
  </w:style>
  <w:style w:type="paragraph" w:customStyle="1" w:styleId="Bodytext1410">
    <w:name w:val="Body text (141)"/>
    <w:basedOn w:val="Normal"/>
    <w:qFormat/>
    <w:rsid w:val="00053744"/>
  </w:style>
  <w:style w:type="character" w:customStyle="1" w:styleId="Tableofcontents20">
    <w:name w:val="Table of contents (20)_"/>
    <w:basedOn w:val="DefaultParagraphFont"/>
    <w:locked/>
    <w:rsid w:val="00053744"/>
  </w:style>
  <w:style w:type="paragraph" w:customStyle="1" w:styleId="Tableofcontents200">
    <w:name w:val="Table of contents (20)"/>
    <w:basedOn w:val="Normal"/>
    <w:qFormat/>
    <w:rsid w:val="00053744"/>
  </w:style>
  <w:style w:type="character" w:customStyle="1" w:styleId="Tableofcontents21">
    <w:name w:val="Table of contents (21)_"/>
    <w:basedOn w:val="DefaultParagraphFont"/>
    <w:locked/>
    <w:rsid w:val="00053744"/>
  </w:style>
  <w:style w:type="paragraph" w:customStyle="1" w:styleId="Tableofcontents210">
    <w:name w:val="Table of contents (21)"/>
    <w:basedOn w:val="Normal"/>
    <w:qFormat/>
    <w:rsid w:val="00053744"/>
  </w:style>
  <w:style w:type="character" w:customStyle="1" w:styleId="Tableofcontents22">
    <w:name w:val="Table of contents (22)_"/>
    <w:basedOn w:val="DefaultParagraphFont"/>
    <w:locked/>
    <w:rsid w:val="00053744"/>
  </w:style>
  <w:style w:type="paragraph" w:customStyle="1" w:styleId="Tableofcontents220">
    <w:name w:val="Table of contents (22)"/>
    <w:basedOn w:val="Normal"/>
    <w:qFormat/>
    <w:rsid w:val="00053744"/>
  </w:style>
  <w:style w:type="character" w:customStyle="1" w:styleId="Bodytext142">
    <w:name w:val="Body text (142)_"/>
    <w:basedOn w:val="DefaultParagraphFont"/>
    <w:locked/>
    <w:rsid w:val="00053744"/>
  </w:style>
  <w:style w:type="paragraph" w:customStyle="1" w:styleId="Bodytext1420">
    <w:name w:val="Body text (142)"/>
    <w:basedOn w:val="Normal"/>
    <w:qFormat/>
    <w:rsid w:val="00053744"/>
  </w:style>
  <w:style w:type="character" w:customStyle="1" w:styleId="Bodytext143">
    <w:name w:val="Body text (143)_"/>
    <w:basedOn w:val="DefaultParagraphFont"/>
    <w:locked/>
    <w:rsid w:val="00053744"/>
  </w:style>
  <w:style w:type="paragraph" w:customStyle="1" w:styleId="Bodytext1430">
    <w:name w:val="Body text (143)"/>
    <w:basedOn w:val="Normal"/>
    <w:qFormat/>
    <w:rsid w:val="00053744"/>
  </w:style>
  <w:style w:type="character" w:customStyle="1" w:styleId="Bodytext144Exact">
    <w:name w:val="Body text (144) Exact"/>
    <w:basedOn w:val="DefaultParagraphFont"/>
    <w:locked/>
    <w:rsid w:val="00053744"/>
  </w:style>
  <w:style w:type="paragraph" w:customStyle="1" w:styleId="Bodytext144">
    <w:name w:val="Body text (144)"/>
    <w:basedOn w:val="Normal"/>
    <w:qFormat/>
    <w:rsid w:val="00053744"/>
  </w:style>
  <w:style w:type="character" w:customStyle="1" w:styleId="Bodytext145Exact">
    <w:name w:val="Body text (145) Exact"/>
    <w:basedOn w:val="DefaultParagraphFont"/>
    <w:locked/>
    <w:rsid w:val="00053744"/>
  </w:style>
  <w:style w:type="paragraph" w:customStyle="1" w:styleId="Bodytext145">
    <w:name w:val="Body text (145)"/>
    <w:basedOn w:val="Normal"/>
    <w:qFormat/>
    <w:rsid w:val="00053744"/>
  </w:style>
  <w:style w:type="character" w:customStyle="1" w:styleId="Bodytext146">
    <w:name w:val="Body text (146)_"/>
    <w:basedOn w:val="DefaultParagraphFont"/>
    <w:locked/>
    <w:rsid w:val="00053744"/>
  </w:style>
  <w:style w:type="paragraph" w:customStyle="1" w:styleId="Bodytext1460">
    <w:name w:val="Body text (146)"/>
    <w:basedOn w:val="Normal"/>
    <w:qFormat/>
    <w:rsid w:val="00053744"/>
  </w:style>
  <w:style w:type="character" w:customStyle="1" w:styleId="Heading230">
    <w:name w:val="Heading #23_"/>
    <w:basedOn w:val="DefaultParagraphFont"/>
    <w:locked/>
    <w:rsid w:val="00053744"/>
  </w:style>
  <w:style w:type="paragraph" w:customStyle="1" w:styleId="Heading231">
    <w:name w:val="Heading #23"/>
    <w:basedOn w:val="Normal"/>
    <w:qFormat/>
    <w:rsid w:val="00053744"/>
  </w:style>
  <w:style w:type="character" w:customStyle="1" w:styleId="Picturecaption36">
    <w:name w:val="Picture caption (36)_"/>
    <w:basedOn w:val="DefaultParagraphFont"/>
    <w:locked/>
    <w:rsid w:val="00053744"/>
  </w:style>
  <w:style w:type="paragraph" w:customStyle="1" w:styleId="Picturecaption360">
    <w:name w:val="Picture caption (36)"/>
    <w:basedOn w:val="Normal"/>
    <w:qFormat/>
    <w:rsid w:val="00053744"/>
  </w:style>
  <w:style w:type="character" w:customStyle="1" w:styleId="Picturecaption42">
    <w:name w:val="Picture caption (42)_"/>
    <w:basedOn w:val="DefaultParagraphFont"/>
    <w:locked/>
    <w:rsid w:val="00053744"/>
  </w:style>
  <w:style w:type="paragraph" w:customStyle="1" w:styleId="Picturecaption420">
    <w:name w:val="Picture caption (42)"/>
    <w:basedOn w:val="Normal"/>
    <w:qFormat/>
    <w:rsid w:val="00053744"/>
  </w:style>
  <w:style w:type="character" w:customStyle="1" w:styleId="Bodytext154">
    <w:name w:val="Body text (154)_"/>
    <w:basedOn w:val="DefaultParagraphFont"/>
    <w:locked/>
    <w:rsid w:val="00053744"/>
  </w:style>
  <w:style w:type="paragraph" w:customStyle="1" w:styleId="Bodytext1540">
    <w:name w:val="Body text (154)"/>
    <w:basedOn w:val="Normal"/>
    <w:qFormat/>
    <w:rsid w:val="00053744"/>
  </w:style>
  <w:style w:type="character" w:customStyle="1" w:styleId="Bodytext155">
    <w:name w:val="Body text (155)_"/>
    <w:basedOn w:val="DefaultParagraphFont"/>
    <w:locked/>
    <w:rsid w:val="00053744"/>
  </w:style>
  <w:style w:type="paragraph" w:customStyle="1" w:styleId="Bodytext1550">
    <w:name w:val="Body text (155)"/>
    <w:basedOn w:val="Normal"/>
    <w:qFormat/>
    <w:rsid w:val="00053744"/>
  </w:style>
  <w:style w:type="character" w:customStyle="1" w:styleId="Bodytext156">
    <w:name w:val="Body text (156)_"/>
    <w:basedOn w:val="DefaultParagraphFont"/>
    <w:locked/>
    <w:rsid w:val="00053744"/>
  </w:style>
  <w:style w:type="paragraph" w:customStyle="1" w:styleId="Bodytext1560">
    <w:name w:val="Body text (156)"/>
    <w:basedOn w:val="Normal"/>
    <w:qFormat/>
    <w:rsid w:val="00053744"/>
  </w:style>
  <w:style w:type="character" w:customStyle="1" w:styleId="Bodytext60">
    <w:name w:val="Body text (60)_"/>
    <w:basedOn w:val="DefaultParagraphFont"/>
    <w:locked/>
    <w:rsid w:val="00053744"/>
  </w:style>
  <w:style w:type="paragraph" w:customStyle="1" w:styleId="Bodytext600">
    <w:name w:val="Body text (60)"/>
    <w:basedOn w:val="Normal"/>
    <w:qFormat/>
    <w:rsid w:val="00053744"/>
  </w:style>
  <w:style w:type="character" w:customStyle="1" w:styleId="Bodytext158">
    <w:name w:val="Body text (158)_"/>
    <w:basedOn w:val="DefaultParagraphFont"/>
    <w:locked/>
    <w:rsid w:val="00053744"/>
  </w:style>
  <w:style w:type="paragraph" w:customStyle="1" w:styleId="Bodytext1580">
    <w:name w:val="Body text (158)"/>
    <w:basedOn w:val="Normal"/>
    <w:qFormat/>
    <w:rsid w:val="00053744"/>
  </w:style>
  <w:style w:type="character" w:customStyle="1" w:styleId="Bodytext159">
    <w:name w:val="Body text (159)_"/>
    <w:basedOn w:val="DefaultParagraphFont"/>
    <w:locked/>
    <w:rsid w:val="00053744"/>
  </w:style>
  <w:style w:type="paragraph" w:customStyle="1" w:styleId="Bodytext1590">
    <w:name w:val="Body text (159)"/>
    <w:basedOn w:val="Normal"/>
    <w:qFormat/>
    <w:rsid w:val="00053744"/>
  </w:style>
  <w:style w:type="character" w:customStyle="1" w:styleId="Bodytext160">
    <w:name w:val="Body text (160)_"/>
    <w:basedOn w:val="DefaultParagraphFont"/>
    <w:locked/>
    <w:rsid w:val="00053744"/>
  </w:style>
  <w:style w:type="paragraph" w:customStyle="1" w:styleId="Bodytext1600">
    <w:name w:val="Body text (160)"/>
    <w:basedOn w:val="Normal"/>
    <w:qFormat/>
    <w:rsid w:val="00053744"/>
  </w:style>
  <w:style w:type="character" w:customStyle="1" w:styleId="Picturecaption4">
    <w:name w:val="Picture caption (4)_"/>
    <w:basedOn w:val="DefaultParagraphFont"/>
    <w:locked/>
    <w:rsid w:val="00053744"/>
  </w:style>
  <w:style w:type="paragraph" w:customStyle="1" w:styleId="Picturecaption40">
    <w:name w:val="Picture caption (4)"/>
    <w:basedOn w:val="Normal"/>
    <w:qFormat/>
    <w:rsid w:val="00053744"/>
  </w:style>
  <w:style w:type="character" w:customStyle="1" w:styleId="Heading10">
    <w:name w:val="Heading #10_"/>
    <w:basedOn w:val="DefaultParagraphFont"/>
    <w:locked/>
    <w:rsid w:val="00053744"/>
  </w:style>
  <w:style w:type="paragraph" w:customStyle="1" w:styleId="Heading100">
    <w:name w:val="Heading #10"/>
    <w:basedOn w:val="Normal"/>
    <w:qFormat/>
    <w:rsid w:val="00053744"/>
  </w:style>
  <w:style w:type="character" w:customStyle="1" w:styleId="Picturecaption3">
    <w:name w:val="Picture caption (3)_"/>
    <w:basedOn w:val="DefaultParagraphFont"/>
    <w:locked/>
    <w:rsid w:val="00053744"/>
  </w:style>
  <w:style w:type="paragraph" w:customStyle="1" w:styleId="Picturecaption30">
    <w:name w:val="Picture caption (3)"/>
    <w:basedOn w:val="Normal"/>
    <w:qFormat/>
    <w:rsid w:val="00053744"/>
  </w:style>
  <w:style w:type="character" w:customStyle="1" w:styleId="Heading13">
    <w:name w:val="Heading #13_"/>
    <w:basedOn w:val="DefaultParagraphFont"/>
    <w:locked/>
    <w:rsid w:val="00053744"/>
  </w:style>
  <w:style w:type="paragraph" w:customStyle="1" w:styleId="Heading130">
    <w:name w:val="Heading #13"/>
    <w:basedOn w:val="Normal"/>
    <w:qFormat/>
    <w:rsid w:val="00053744"/>
  </w:style>
  <w:style w:type="character" w:customStyle="1" w:styleId="Heading92">
    <w:name w:val="Heading #9 (2)_"/>
    <w:basedOn w:val="DefaultParagraphFont"/>
    <w:locked/>
    <w:rsid w:val="00053744"/>
  </w:style>
  <w:style w:type="paragraph" w:customStyle="1" w:styleId="Heading920">
    <w:name w:val="Heading #9 (2)"/>
    <w:basedOn w:val="Normal"/>
    <w:qFormat/>
    <w:rsid w:val="00053744"/>
  </w:style>
  <w:style w:type="character" w:customStyle="1" w:styleId="Heading15">
    <w:name w:val="Heading #15_"/>
    <w:basedOn w:val="DefaultParagraphFont"/>
    <w:locked/>
    <w:rsid w:val="00053744"/>
  </w:style>
  <w:style w:type="paragraph" w:customStyle="1" w:styleId="Heading150">
    <w:name w:val="Heading #15"/>
    <w:basedOn w:val="Normal"/>
    <w:qFormat/>
    <w:rsid w:val="00053744"/>
  </w:style>
  <w:style w:type="character" w:customStyle="1" w:styleId="Bodytext38">
    <w:name w:val="Body text (38)_"/>
    <w:basedOn w:val="DefaultParagraphFont"/>
    <w:locked/>
    <w:rsid w:val="00053744"/>
  </w:style>
  <w:style w:type="paragraph" w:customStyle="1" w:styleId="Bodytext380">
    <w:name w:val="Body text (38)"/>
    <w:basedOn w:val="Normal"/>
    <w:qFormat/>
    <w:rsid w:val="00053744"/>
  </w:style>
  <w:style w:type="character" w:customStyle="1" w:styleId="Heading17">
    <w:name w:val="Heading #17_"/>
    <w:basedOn w:val="DefaultParagraphFont"/>
    <w:locked/>
    <w:rsid w:val="00053744"/>
  </w:style>
  <w:style w:type="paragraph" w:customStyle="1" w:styleId="Heading170">
    <w:name w:val="Heading #17"/>
    <w:basedOn w:val="Normal"/>
    <w:qFormat/>
    <w:rsid w:val="00053744"/>
  </w:style>
  <w:style w:type="character" w:customStyle="1" w:styleId="Bodytext97Exact">
    <w:name w:val="Body text (97) Exact"/>
    <w:basedOn w:val="DefaultParagraphFont"/>
    <w:locked/>
    <w:rsid w:val="00053744"/>
  </w:style>
  <w:style w:type="paragraph" w:customStyle="1" w:styleId="Bodytext97">
    <w:name w:val="Body text (97)"/>
    <w:basedOn w:val="Normal"/>
    <w:qFormat/>
    <w:rsid w:val="00053744"/>
  </w:style>
  <w:style w:type="character" w:customStyle="1" w:styleId="Bodytext42">
    <w:name w:val="Body text (42)_"/>
    <w:basedOn w:val="DefaultParagraphFont"/>
    <w:locked/>
    <w:rsid w:val="00053744"/>
  </w:style>
  <w:style w:type="paragraph" w:customStyle="1" w:styleId="Bodytext420">
    <w:name w:val="Body text (42)"/>
    <w:basedOn w:val="Normal"/>
    <w:qFormat/>
    <w:rsid w:val="00053744"/>
  </w:style>
  <w:style w:type="character" w:customStyle="1" w:styleId="Picturecaption9">
    <w:name w:val="Picture caption (9)_"/>
    <w:basedOn w:val="DefaultParagraphFont"/>
    <w:locked/>
    <w:rsid w:val="00053744"/>
  </w:style>
  <w:style w:type="paragraph" w:customStyle="1" w:styleId="Picturecaption90">
    <w:name w:val="Picture caption (9)"/>
    <w:basedOn w:val="Normal"/>
    <w:qFormat/>
    <w:rsid w:val="00053744"/>
  </w:style>
  <w:style w:type="character" w:customStyle="1" w:styleId="Bodytext96Exact">
    <w:name w:val="Body text (96) Exact"/>
    <w:basedOn w:val="DefaultParagraphFont"/>
    <w:locked/>
    <w:rsid w:val="00053744"/>
  </w:style>
  <w:style w:type="paragraph" w:customStyle="1" w:styleId="Bodytext96">
    <w:name w:val="Body text (96)"/>
    <w:basedOn w:val="Normal"/>
    <w:qFormat/>
    <w:rsid w:val="00053744"/>
  </w:style>
  <w:style w:type="character" w:customStyle="1" w:styleId="Heading142">
    <w:name w:val="Heading #14 (2)_"/>
    <w:basedOn w:val="DefaultParagraphFont"/>
    <w:locked/>
    <w:rsid w:val="00053744"/>
  </w:style>
  <w:style w:type="paragraph" w:customStyle="1" w:styleId="Heading1420">
    <w:name w:val="Heading #14 (2)"/>
    <w:basedOn w:val="Normal"/>
    <w:qFormat/>
    <w:rsid w:val="00053744"/>
  </w:style>
  <w:style w:type="character" w:customStyle="1" w:styleId="Picturecaption31">
    <w:name w:val="Picture caption (31)_"/>
    <w:basedOn w:val="DefaultParagraphFont"/>
    <w:locked/>
    <w:rsid w:val="00053744"/>
  </w:style>
  <w:style w:type="paragraph" w:customStyle="1" w:styleId="Picturecaption310">
    <w:name w:val="Picture caption (31)"/>
    <w:basedOn w:val="Normal"/>
    <w:qFormat/>
    <w:rsid w:val="00053744"/>
  </w:style>
  <w:style w:type="character" w:customStyle="1" w:styleId="Picturecaption27">
    <w:name w:val="Picture caption (27)_"/>
    <w:basedOn w:val="DefaultParagraphFont"/>
    <w:locked/>
    <w:rsid w:val="00053744"/>
  </w:style>
  <w:style w:type="paragraph" w:customStyle="1" w:styleId="Picturecaption270">
    <w:name w:val="Picture caption (27)"/>
    <w:basedOn w:val="Normal"/>
    <w:qFormat/>
    <w:rsid w:val="00053744"/>
  </w:style>
  <w:style w:type="character" w:customStyle="1" w:styleId="Bodytext43Exact">
    <w:name w:val="Body text (43) Exact"/>
    <w:basedOn w:val="DefaultParagraphFont"/>
    <w:locked/>
    <w:rsid w:val="00053744"/>
  </w:style>
  <w:style w:type="paragraph" w:customStyle="1" w:styleId="Bodytext43">
    <w:name w:val="Body text (43)"/>
    <w:basedOn w:val="Normal"/>
    <w:qFormat/>
    <w:rsid w:val="00053744"/>
  </w:style>
  <w:style w:type="character" w:customStyle="1" w:styleId="Bodytext109">
    <w:name w:val="Body text (109)_"/>
    <w:basedOn w:val="DefaultParagraphFont"/>
    <w:locked/>
    <w:rsid w:val="00053744"/>
  </w:style>
  <w:style w:type="paragraph" w:customStyle="1" w:styleId="Bodytext1090">
    <w:name w:val="Body text (109)"/>
    <w:basedOn w:val="Normal"/>
    <w:qFormat/>
    <w:rsid w:val="00053744"/>
  </w:style>
  <w:style w:type="character" w:customStyle="1" w:styleId="Bodytext110">
    <w:name w:val="Body text (110)_"/>
    <w:basedOn w:val="DefaultParagraphFont"/>
    <w:locked/>
    <w:rsid w:val="00053744"/>
  </w:style>
  <w:style w:type="paragraph" w:customStyle="1" w:styleId="Bodytext1100">
    <w:name w:val="Body text (110)"/>
    <w:basedOn w:val="Normal"/>
    <w:qFormat/>
    <w:rsid w:val="00053744"/>
  </w:style>
  <w:style w:type="character" w:customStyle="1" w:styleId="Bodytext111">
    <w:name w:val="Body text (111)_"/>
    <w:basedOn w:val="DefaultParagraphFont"/>
    <w:locked/>
    <w:rsid w:val="00053744"/>
  </w:style>
  <w:style w:type="paragraph" w:customStyle="1" w:styleId="Bodytext1110">
    <w:name w:val="Body text (111)"/>
    <w:basedOn w:val="Normal"/>
    <w:qFormat/>
    <w:rsid w:val="00053744"/>
  </w:style>
  <w:style w:type="character" w:customStyle="1" w:styleId="Tablecaption7">
    <w:name w:val="Table caption (7)_"/>
    <w:basedOn w:val="DefaultParagraphFont"/>
    <w:locked/>
    <w:rsid w:val="00053744"/>
  </w:style>
  <w:style w:type="paragraph" w:customStyle="1" w:styleId="Tablecaption70">
    <w:name w:val="Table caption (7)"/>
    <w:basedOn w:val="Normal"/>
    <w:qFormat/>
    <w:rsid w:val="00053744"/>
  </w:style>
  <w:style w:type="character" w:customStyle="1" w:styleId="Bodytext112">
    <w:name w:val="Body text (112)_"/>
    <w:basedOn w:val="DefaultParagraphFont"/>
    <w:locked/>
    <w:rsid w:val="00053744"/>
  </w:style>
  <w:style w:type="paragraph" w:customStyle="1" w:styleId="Bodytext1120">
    <w:name w:val="Body text (112)"/>
    <w:basedOn w:val="Normal"/>
    <w:qFormat/>
    <w:rsid w:val="00053744"/>
  </w:style>
  <w:style w:type="character" w:customStyle="1" w:styleId="Bodytext113">
    <w:name w:val="Body text (113)_"/>
    <w:basedOn w:val="DefaultParagraphFont"/>
    <w:locked/>
    <w:rsid w:val="00053744"/>
  </w:style>
  <w:style w:type="paragraph" w:customStyle="1" w:styleId="Bodytext1130">
    <w:name w:val="Body text (113)"/>
    <w:basedOn w:val="Normal"/>
    <w:qFormat/>
    <w:rsid w:val="00053744"/>
  </w:style>
  <w:style w:type="character" w:customStyle="1" w:styleId="Tableofcontents10">
    <w:name w:val="Table of contents (10)_"/>
    <w:basedOn w:val="DefaultParagraphFont"/>
    <w:locked/>
    <w:rsid w:val="00053744"/>
  </w:style>
  <w:style w:type="paragraph" w:customStyle="1" w:styleId="Tableofcontents100">
    <w:name w:val="Table of contents (10)"/>
    <w:basedOn w:val="Normal"/>
    <w:qFormat/>
    <w:rsid w:val="00053744"/>
  </w:style>
  <w:style w:type="character" w:customStyle="1" w:styleId="Tableofcontents12">
    <w:name w:val="Table of contents (12)_"/>
    <w:basedOn w:val="DefaultParagraphFont"/>
    <w:locked/>
    <w:rsid w:val="00053744"/>
  </w:style>
  <w:style w:type="paragraph" w:customStyle="1" w:styleId="Tableofcontents120">
    <w:name w:val="Table of contents (12)"/>
    <w:basedOn w:val="Normal"/>
    <w:qFormat/>
    <w:rsid w:val="00053744"/>
  </w:style>
  <w:style w:type="character" w:customStyle="1" w:styleId="Tableofcontents14">
    <w:name w:val="Table of contents (14)_"/>
    <w:basedOn w:val="DefaultParagraphFont"/>
    <w:locked/>
    <w:rsid w:val="00053744"/>
  </w:style>
  <w:style w:type="paragraph" w:customStyle="1" w:styleId="Tableofcontents140">
    <w:name w:val="Table of contents (14)"/>
    <w:basedOn w:val="Normal"/>
    <w:qFormat/>
    <w:rsid w:val="00053744"/>
  </w:style>
  <w:style w:type="character" w:customStyle="1" w:styleId="Heading162">
    <w:name w:val="Heading #16 (2)_"/>
    <w:basedOn w:val="DefaultParagraphFont"/>
    <w:locked/>
    <w:rsid w:val="00053744"/>
  </w:style>
  <w:style w:type="paragraph" w:customStyle="1" w:styleId="Heading1620">
    <w:name w:val="Heading #16 (2)"/>
    <w:basedOn w:val="Normal"/>
    <w:qFormat/>
    <w:rsid w:val="00053744"/>
  </w:style>
  <w:style w:type="paragraph" w:customStyle="1" w:styleId="txgreen">
    <w:name w:val="txgreen"/>
    <w:basedOn w:val="Normal"/>
    <w:qFormat/>
    <w:rsid w:val="00053744"/>
  </w:style>
  <w:style w:type="paragraph" w:customStyle="1" w:styleId="rtecenter">
    <w:name w:val="rtecenter"/>
    <w:basedOn w:val="Normal"/>
    <w:qFormat/>
    <w:rsid w:val="00053744"/>
  </w:style>
  <w:style w:type="character" w:customStyle="1" w:styleId="regtext">
    <w:name w:val="regtext"/>
    <w:uiPriority w:val="99"/>
    <w:rsid w:val="00053744"/>
  </w:style>
  <w:style w:type="character" w:customStyle="1" w:styleId="StyleLatinGaramond9ptUnderline">
    <w:name w:val="Style (Latin) Garamond 9 pt Underline"/>
    <w:rsid w:val="00053744"/>
  </w:style>
  <w:style w:type="character" w:customStyle="1" w:styleId="l8">
    <w:name w:val="l8"/>
    <w:basedOn w:val="DefaultParagraphFont"/>
    <w:rsid w:val="00053744"/>
  </w:style>
  <w:style w:type="character" w:customStyle="1" w:styleId="ellipsistext">
    <w:name w:val="ellipsis_text"/>
    <w:basedOn w:val="DefaultParagraphFont"/>
    <w:rsid w:val="00053744"/>
  </w:style>
  <w:style w:type="character" w:customStyle="1" w:styleId="cite00">
    <w:name w:val="cite0"/>
    <w:rsid w:val="00053744"/>
  </w:style>
  <w:style w:type="character" w:customStyle="1" w:styleId="n">
    <w:name w:val="n"/>
    <w:rsid w:val="00053744"/>
  </w:style>
  <w:style w:type="character" w:customStyle="1" w:styleId="nukeled">
    <w:name w:val="nukeled"/>
    <w:rsid w:val="00053744"/>
  </w:style>
  <w:style w:type="character" w:customStyle="1" w:styleId="contextlyrelated">
    <w:name w:val="contextly_related"/>
    <w:rsid w:val="00053744"/>
  </w:style>
  <w:style w:type="character" w:customStyle="1" w:styleId="adtext">
    <w:name w:val="ad_text"/>
    <w:rsid w:val="00053744"/>
  </w:style>
  <w:style w:type="character" w:customStyle="1" w:styleId="linkrow">
    <w:name w:val="link_row"/>
    <w:rsid w:val="00053744"/>
  </w:style>
  <w:style w:type="character" w:customStyle="1" w:styleId="revision-date">
    <w:name w:val="revision-date"/>
    <w:rsid w:val="00053744"/>
  </w:style>
  <w:style w:type="character" w:customStyle="1" w:styleId="facebook-share">
    <w:name w:val="facebook-share"/>
    <w:rsid w:val="00053744"/>
  </w:style>
  <w:style w:type="character" w:customStyle="1" w:styleId="facebook-share-label">
    <w:name w:val="facebook-share-label"/>
    <w:rsid w:val="00053744"/>
  </w:style>
  <w:style w:type="character" w:customStyle="1" w:styleId="ata11y">
    <w:name w:val="at_a11y"/>
    <w:rsid w:val="00053744"/>
  </w:style>
  <w:style w:type="character" w:customStyle="1" w:styleId="tpk">
    <w:name w:val="tpk"/>
    <w:rsid w:val="00053744"/>
  </w:style>
  <w:style w:type="character" w:customStyle="1" w:styleId="A24">
    <w:name w:val="A24"/>
    <w:uiPriority w:val="99"/>
    <w:rsid w:val="00053744"/>
  </w:style>
  <w:style w:type="character" w:customStyle="1" w:styleId="A25">
    <w:name w:val="A25"/>
    <w:uiPriority w:val="99"/>
    <w:rsid w:val="00053744"/>
  </w:style>
  <w:style w:type="character" w:customStyle="1" w:styleId="Headerorfooter">
    <w:name w:val="Header or footer_"/>
    <w:basedOn w:val="DefaultParagraphFont"/>
    <w:rsid w:val="00053744"/>
  </w:style>
  <w:style w:type="character" w:customStyle="1" w:styleId="Bodytext21">
    <w:name w:val="Body text (2)_"/>
    <w:basedOn w:val="DefaultParagraphFont"/>
    <w:rsid w:val="00053744"/>
  </w:style>
  <w:style w:type="character" w:customStyle="1" w:styleId="Bodytext22">
    <w:name w:val="Body text (2)"/>
    <w:basedOn w:val="Bodytext46"/>
    <w:rsid w:val="00053744"/>
  </w:style>
  <w:style w:type="character" w:customStyle="1" w:styleId="Headerorfooter0">
    <w:name w:val="Header or footer"/>
    <w:basedOn w:val="Bodytext32"/>
    <w:rsid w:val="00053744"/>
  </w:style>
  <w:style w:type="character" w:customStyle="1" w:styleId="Bodytext33">
    <w:name w:val="Body text (3)_"/>
    <w:basedOn w:val="DefaultParagraphFont"/>
    <w:rsid w:val="00053744"/>
  </w:style>
  <w:style w:type="character" w:customStyle="1" w:styleId="Bodytext31Exact">
    <w:name w:val="Body text (31) Exact"/>
    <w:basedOn w:val="DefaultParagraphFont"/>
    <w:rsid w:val="00053744"/>
  </w:style>
  <w:style w:type="character" w:customStyle="1" w:styleId="Bodytext32">
    <w:name w:val="Body text (3)"/>
    <w:basedOn w:val="Bodytext3Spacing0ptExact"/>
    <w:rsid w:val="00053744"/>
  </w:style>
  <w:style w:type="character" w:customStyle="1" w:styleId="Bodytext46">
    <w:name w:val="Body text (46)_"/>
    <w:basedOn w:val="DefaultParagraphFont"/>
    <w:rsid w:val="00053744"/>
  </w:style>
  <w:style w:type="character" w:customStyle="1" w:styleId="Bodytext51">
    <w:name w:val="Body text (51)_"/>
    <w:basedOn w:val="DefaultParagraphFont"/>
    <w:rsid w:val="00053744"/>
  </w:style>
  <w:style w:type="character" w:customStyle="1" w:styleId="Bodytext34">
    <w:name w:val="Body text (34)_"/>
    <w:basedOn w:val="DefaultParagraphFont"/>
    <w:rsid w:val="00053744"/>
  </w:style>
  <w:style w:type="character" w:customStyle="1" w:styleId="Bodytext3Spacing0ptExact">
    <w:name w:val="Body text (3) + Spacing 0 pt Exact"/>
    <w:rsid w:val="00053744"/>
  </w:style>
  <w:style w:type="character" w:customStyle="1" w:styleId="Bodytext82">
    <w:name w:val="Body text (82)_"/>
    <w:basedOn w:val="DefaultParagraphFont"/>
    <w:rsid w:val="00053744"/>
  </w:style>
  <w:style w:type="character" w:customStyle="1" w:styleId="PicturecaptionSpacing0ptExact">
    <w:name w:val="Picture caption + Spacing 0 pt Exact"/>
    <w:basedOn w:val="DefaultParagraphFont"/>
    <w:rsid w:val="00053744"/>
  </w:style>
  <w:style w:type="character" w:customStyle="1" w:styleId="Tableofcontents13">
    <w:name w:val="Table of contents (13)_"/>
    <w:basedOn w:val="DefaultParagraphFont"/>
    <w:rsid w:val="00053744"/>
  </w:style>
  <w:style w:type="character" w:customStyle="1" w:styleId="Bodytext114">
    <w:name w:val="Body text (114)_"/>
    <w:basedOn w:val="DefaultParagraphFont"/>
    <w:rsid w:val="00053744"/>
  </w:style>
  <w:style w:type="character" w:customStyle="1" w:styleId="Bodytext115">
    <w:name w:val="Body text (115)_"/>
    <w:basedOn w:val="DefaultParagraphFont"/>
    <w:rsid w:val="00053744"/>
  </w:style>
  <w:style w:type="character" w:customStyle="1" w:styleId="Bodytext1150">
    <w:name w:val="Body text (115)"/>
    <w:basedOn w:val="Bodytext114Exact"/>
    <w:rsid w:val="00053744"/>
  </w:style>
  <w:style w:type="character" w:customStyle="1" w:styleId="Bodytext820">
    <w:name w:val="Body text (82)"/>
    <w:basedOn w:val="Bodytext100"/>
    <w:rsid w:val="00053744"/>
  </w:style>
  <w:style w:type="character" w:customStyle="1" w:styleId="Bodytext100">
    <w:name w:val="Body text (10)"/>
    <w:basedOn w:val="PicturecaptionSpacing0ptExact"/>
    <w:rsid w:val="00053744"/>
  </w:style>
  <w:style w:type="character" w:customStyle="1" w:styleId="Bodytext82Spacing0ptExact">
    <w:name w:val="Body text (82) + Spacing 0 pt Exact"/>
    <w:basedOn w:val="Bodytext100"/>
    <w:rsid w:val="00053744"/>
  </w:style>
  <w:style w:type="character" w:customStyle="1" w:styleId="Bodytext131Exact">
    <w:name w:val="Body text (131) Exact"/>
    <w:basedOn w:val="DefaultParagraphFont"/>
    <w:rsid w:val="00053744"/>
  </w:style>
  <w:style w:type="character" w:customStyle="1" w:styleId="Picturecaption2Spacing0ptExact">
    <w:name w:val="Picture caption (2) + Spacing 0 pt Exact"/>
    <w:basedOn w:val="DefaultParagraphFont"/>
    <w:rsid w:val="00053744"/>
  </w:style>
  <w:style w:type="character" w:customStyle="1" w:styleId="Bodytext114Exact">
    <w:name w:val="Body text (114) Exact"/>
    <w:basedOn w:val="Picturecaption2Spacing0ptExact"/>
    <w:rsid w:val="00053744"/>
  </w:style>
  <w:style w:type="character" w:customStyle="1" w:styleId="Bodytext340">
    <w:name w:val="Body text (34)"/>
    <w:basedOn w:val="Bodytext1150"/>
    <w:rsid w:val="00053744"/>
  </w:style>
  <w:style w:type="character" w:customStyle="1" w:styleId="Bodytext1409pt">
    <w:name w:val="Body text (140) + 9 pt"/>
    <w:aliases w:val="Not Italic,Table of contents (12) + FrankRuehl,11 pt"/>
    <w:basedOn w:val="DefaultParagraphFont"/>
    <w:rsid w:val="00053744"/>
  </w:style>
  <w:style w:type="character" w:customStyle="1" w:styleId="Bodytext510">
    <w:name w:val="Body text (51)"/>
    <w:basedOn w:val="Bodytext115"/>
    <w:rsid w:val="00053744"/>
  </w:style>
  <w:style w:type="character" w:customStyle="1" w:styleId="Bodytext1140">
    <w:name w:val="Body text (114)"/>
    <w:basedOn w:val="Picturecaption2Spacing0ptExact"/>
    <w:rsid w:val="00053744"/>
  </w:style>
  <w:style w:type="character" w:customStyle="1" w:styleId="Tableofcontents130">
    <w:name w:val="Table of contents (13)"/>
    <w:basedOn w:val="Bodytext131Exact"/>
    <w:rsid w:val="00053744"/>
  </w:style>
  <w:style w:type="character" w:customStyle="1" w:styleId="Bodytext460">
    <w:name w:val="Body text (46)"/>
    <w:basedOn w:val="Bodytext114"/>
    <w:rsid w:val="00053744"/>
  </w:style>
  <w:style w:type="character" w:customStyle="1" w:styleId="Bodytext46NotBold">
    <w:name w:val="Body text (46) + Not Bold"/>
    <w:basedOn w:val="Bodytext114"/>
    <w:rsid w:val="00053744"/>
  </w:style>
  <w:style w:type="character" w:customStyle="1" w:styleId="Bodytext46SegoeUI">
    <w:name w:val="Body text (46) + Segoe UI"/>
    <w:basedOn w:val="Bodytext114"/>
    <w:rsid w:val="00053744"/>
  </w:style>
  <w:style w:type="character" w:customStyle="1" w:styleId="Bodytext115Spacing0ptExact">
    <w:name w:val="Body text (115) + Spacing 0 pt Exact"/>
    <w:basedOn w:val="Bodytext114Exact"/>
    <w:rsid w:val="00053744"/>
  </w:style>
  <w:style w:type="character" w:customStyle="1" w:styleId="Picturecaption42SmallCaps">
    <w:name w:val="Picture caption (42) + Small Caps"/>
    <w:basedOn w:val="DefaultParagraphFont"/>
    <w:rsid w:val="00053744"/>
  </w:style>
  <w:style w:type="character" w:customStyle="1" w:styleId="Bodytext155Exact">
    <w:name w:val="Body text (155) Exact"/>
    <w:basedOn w:val="DefaultParagraphFont"/>
    <w:rsid w:val="00053744"/>
  </w:style>
  <w:style w:type="character" w:customStyle="1" w:styleId="Bodytext157">
    <w:name w:val="Body text (157)_"/>
    <w:basedOn w:val="DefaultParagraphFont"/>
    <w:rsid w:val="00053744"/>
  </w:style>
  <w:style w:type="character" w:customStyle="1" w:styleId="Bodytext157Spacing0pt">
    <w:name w:val="Body text (157) + Spacing 0 pt"/>
    <w:basedOn w:val="Bodytext39"/>
    <w:rsid w:val="00053744"/>
  </w:style>
  <w:style w:type="character" w:customStyle="1" w:styleId="Bodytext1570">
    <w:name w:val="Body text (157)"/>
    <w:basedOn w:val="Bodytext39"/>
    <w:rsid w:val="00053744"/>
  </w:style>
  <w:style w:type="character" w:customStyle="1" w:styleId="Heading2213pt">
    <w:name w:val="Heading #22 + 13 pt"/>
    <w:basedOn w:val="DefaultParagraphFont"/>
    <w:rsid w:val="00053744"/>
  </w:style>
  <w:style w:type="character" w:customStyle="1" w:styleId="Heading22125pt">
    <w:name w:val="Heading #22 + 12.5 pt"/>
    <w:basedOn w:val="DefaultParagraphFont"/>
    <w:rsid w:val="00053744"/>
  </w:style>
  <w:style w:type="character" w:customStyle="1" w:styleId="Bodytext300">
    <w:name w:val="Body text (30)_"/>
    <w:basedOn w:val="DefaultParagraphFont"/>
    <w:rsid w:val="00053744"/>
  </w:style>
  <w:style w:type="character" w:customStyle="1" w:styleId="Bodytext301">
    <w:name w:val="Body text (30)"/>
    <w:basedOn w:val="Bodytext3TimesNewRoman"/>
    <w:rsid w:val="00053744"/>
  </w:style>
  <w:style w:type="character" w:customStyle="1" w:styleId="Bodytext39">
    <w:name w:val="Body text (39)_"/>
    <w:basedOn w:val="DefaultParagraphFont"/>
    <w:rsid w:val="00053744"/>
  </w:style>
  <w:style w:type="character" w:customStyle="1" w:styleId="Bodytext390">
    <w:name w:val="Body text (39)"/>
    <w:basedOn w:val="BodytextExact"/>
    <w:rsid w:val="00053744"/>
  </w:style>
  <w:style w:type="character" w:customStyle="1" w:styleId="Bodytext159Exact">
    <w:name w:val="Body text (159) Exact"/>
    <w:basedOn w:val="DefaultParagraphFont"/>
    <w:rsid w:val="00053744"/>
  </w:style>
  <w:style w:type="character" w:customStyle="1" w:styleId="Bodytext60Spacing0pt">
    <w:name w:val="Body text (60) + Spacing 0 pt"/>
    <w:basedOn w:val="DefaultParagraphFont"/>
    <w:rsid w:val="00053744"/>
  </w:style>
  <w:style w:type="character" w:customStyle="1" w:styleId="Bodytext3Spacing-1pt">
    <w:name w:val="Body text (3) + Spacing -1 pt"/>
    <w:basedOn w:val="Bodytext3Spacing0ptExact"/>
    <w:rsid w:val="00053744"/>
  </w:style>
  <w:style w:type="character" w:customStyle="1" w:styleId="Bodytext3TimesNewRoman">
    <w:name w:val="Body text (3) + Times New Roman"/>
    <w:aliases w:val="11.5 pt"/>
    <w:basedOn w:val="Bodytext3Spacing0ptExact"/>
    <w:rsid w:val="00053744"/>
  </w:style>
  <w:style w:type="character" w:customStyle="1" w:styleId="Bodytext2NotBold">
    <w:name w:val="Body text (2) + Not Bold"/>
    <w:basedOn w:val="Bodytext46"/>
    <w:rsid w:val="00053744"/>
  </w:style>
  <w:style w:type="character" w:customStyle="1" w:styleId="BodytextExact">
    <w:name w:val="Body text Exact"/>
    <w:basedOn w:val="DefaultParagraphFont"/>
    <w:rsid w:val="00053744"/>
  </w:style>
  <w:style w:type="character" w:customStyle="1" w:styleId="Heading13Italic">
    <w:name w:val="Heading #13 + Italic"/>
    <w:basedOn w:val="DefaultParagraphFont"/>
    <w:rsid w:val="00053744"/>
  </w:style>
  <w:style w:type="character" w:customStyle="1" w:styleId="Heading92Spacing2pt">
    <w:name w:val="Heading #9 (2) + Spacing 2 pt"/>
    <w:basedOn w:val="DefaultParagraphFont"/>
    <w:rsid w:val="00053744"/>
  </w:style>
  <w:style w:type="character" w:customStyle="1" w:styleId="Bodytext38Spacing0pt">
    <w:name w:val="Body text (38) + Spacing 0 pt"/>
    <w:basedOn w:val="DefaultParagraphFont"/>
    <w:rsid w:val="00053744"/>
  </w:style>
  <w:style w:type="character" w:customStyle="1" w:styleId="Bodytext42Spacing-1pt">
    <w:name w:val="Body text (42) + Spacing -1 pt"/>
    <w:basedOn w:val="DefaultParagraphFont"/>
    <w:rsid w:val="00053744"/>
  </w:style>
  <w:style w:type="character" w:customStyle="1" w:styleId="Bodytext35">
    <w:name w:val="Body text (35)_"/>
    <w:basedOn w:val="DefaultParagraphFont"/>
    <w:rsid w:val="00053744"/>
  </w:style>
  <w:style w:type="character" w:customStyle="1" w:styleId="Picturecaption19">
    <w:name w:val="Picture caption (19)_"/>
    <w:basedOn w:val="DefaultParagraphFont"/>
    <w:rsid w:val="00053744"/>
  </w:style>
  <w:style w:type="character" w:customStyle="1" w:styleId="Picturecaption9Exact">
    <w:name w:val="Picture caption (9) Exact"/>
    <w:basedOn w:val="DefaultParagraphFont"/>
    <w:rsid w:val="00053744"/>
  </w:style>
  <w:style w:type="character" w:customStyle="1" w:styleId="Bodytext87">
    <w:name w:val="Body text (87)_"/>
    <w:basedOn w:val="DefaultParagraphFont"/>
    <w:rsid w:val="00053744"/>
  </w:style>
  <w:style w:type="character" w:customStyle="1" w:styleId="Bodytext6">
    <w:name w:val="Body text (6)_"/>
    <w:basedOn w:val="DefaultParagraphFont"/>
    <w:rsid w:val="00053744"/>
  </w:style>
  <w:style w:type="character" w:customStyle="1" w:styleId="Heading142SmallCaps">
    <w:name w:val="Heading #14 (2) + Small Caps"/>
    <w:basedOn w:val="DefaultParagraphFont"/>
    <w:rsid w:val="00053744"/>
  </w:style>
  <w:style w:type="character" w:customStyle="1" w:styleId="Bodytext350">
    <w:name w:val="Body text (35)"/>
    <w:basedOn w:val="Picturecaption190"/>
    <w:rsid w:val="00053744"/>
  </w:style>
  <w:style w:type="character" w:customStyle="1" w:styleId="Picturecaption190">
    <w:name w:val="Picture caption (19)"/>
    <w:basedOn w:val="Picturecaption27Spacing0pt"/>
    <w:rsid w:val="00053744"/>
  </w:style>
  <w:style w:type="character" w:customStyle="1" w:styleId="Picturecaption27Spacing0pt">
    <w:name w:val="Picture caption (27) + Spacing 0 pt"/>
    <w:basedOn w:val="DefaultParagraphFont"/>
    <w:rsid w:val="00053744"/>
  </w:style>
  <w:style w:type="character" w:customStyle="1" w:styleId="Bodytext43Spacing0ptExact">
    <w:name w:val="Body text (43) + Spacing 0 pt Exact"/>
    <w:basedOn w:val="DefaultParagraphFont"/>
    <w:rsid w:val="00053744"/>
  </w:style>
  <w:style w:type="character" w:customStyle="1" w:styleId="Bodytext61">
    <w:name w:val="Body text (6)"/>
    <w:basedOn w:val="Bodytext870"/>
    <w:rsid w:val="00053744"/>
  </w:style>
  <w:style w:type="character" w:customStyle="1" w:styleId="Bodytext870">
    <w:name w:val="Body text (87)"/>
    <w:basedOn w:val="DefaultParagraphFont"/>
    <w:rsid w:val="00053744"/>
  </w:style>
  <w:style w:type="character" w:customStyle="1" w:styleId="BodytextSegoeUI">
    <w:name w:val="Body text + Segoe UI"/>
    <w:aliases w:val="21.5 pt"/>
    <w:basedOn w:val="DefaultParagraphFont"/>
    <w:rsid w:val="00053744"/>
  </w:style>
  <w:style w:type="character" w:customStyle="1" w:styleId="Bodytext68">
    <w:name w:val="Body text (68)_"/>
    <w:basedOn w:val="DefaultParagraphFont"/>
    <w:rsid w:val="00053744"/>
  </w:style>
  <w:style w:type="character" w:customStyle="1" w:styleId="Bodytext112SmallCaps">
    <w:name w:val="Body text (112) + Small Caps"/>
    <w:basedOn w:val="DefaultParagraphFont"/>
    <w:rsid w:val="00053744"/>
  </w:style>
  <w:style w:type="character" w:customStyle="1" w:styleId="Bodytext680">
    <w:name w:val="Body text (68)"/>
    <w:basedOn w:val="Heading162SmallCaps"/>
    <w:rsid w:val="00053744"/>
  </w:style>
  <w:style w:type="character" w:customStyle="1" w:styleId="Tableofcontents11">
    <w:name w:val="Table of contents (11)_"/>
    <w:basedOn w:val="DefaultParagraphFont"/>
    <w:rsid w:val="00053744"/>
  </w:style>
  <w:style w:type="character" w:customStyle="1" w:styleId="Tableofcontents110">
    <w:name w:val="Table of contents (11)"/>
    <w:basedOn w:val="article-quote-right"/>
    <w:rsid w:val="00053744"/>
  </w:style>
  <w:style w:type="character" w:customStyle="1" w:styleId="Tableofcontents15">
    <w:name w:val="Table of contents (15)_"/>
    <w:basedOn w:val="DefaultParagraphFont"/>
    <w:rsid w:val="00053744"/>
  </w:style>
  <w:style w:type="character" w:customStyle="1" w:styleId="Tableofcontents150">
    <w:name w:val="Table of contents (15)"/>
    <w:basedOn w:val="StyleBox12pt"/>
    <w:rsid w:val="00053744"/>
    <w:rPr>
      <w:rFonts w:ascii="Georgia" w:hAnsi="Georgia"/>
      <w:b w:val="0"/>
      <w:sz w:val="22"/>
      <w:u w:val="single"/>
      <w:bdr w:val="none" w:sz="0" w:space="0" w:color="auto"/>
    </w:rPr>
  </w:style>
  <w:style w:type="character" w:customStyle="1" w:styleId="Heading162SmallCaps">
    <w:name w:val="Heading #16 (2) + Small Caps"/>
    <w:basedOn w:val="DefaultParagraphFont"/>
    <w:rsid w:val="00053744"/>
  </w:style>
  <w:style w:type="character" w:customStyle="1" w:styleId="amp">
    <w:name w:val="amp"/>
    <w:basedOn w:val="DefaultParagraphFont"/>
    <w:rsid w:val="00053744"/>
  </w:style>
  <w:style w:type="character" w:customStyle="1" w:styleId="article-quote-right">
    <w:name w:val="article-quote-right"/>
    <w:basedOn w:val="DefaultParagraphFont"/>
    <w:rsid w:val="00053744"/>
  </w:style>
  <w:style w:type="character" w:customStyle="1" w:styleId="commentstext0">
    <w:name w:val="commentstext"/>
    <w:rsid w:val="00053744"/>
  </w:style>
  <w:style w:type="character" w:customStyle="1" w:styleId="wikicreatelink">
    <w:name w:val="wikicreatelink"/>
    <w:basedOn w:val="DefaultParagraphFont"/>
    <w:rsid w:val="00053744"/>
  </w:style>
  <w:style w:type="character" w:customStyle="1" w:styleId="facebook-share-count">
    <w:name w:val="facebook-share-count"/>
    <w:basedOn w:val="DefaultParagraphFont"/>
    <w:rsid w:val="00053744"/>
  </w:style>
  <w:style w:type="character" w:customStyle="1" w:styleId="smallcaps0">
    <w:name w:val="small_caps"/>
    <w:basedOn w:val="DefaultParagraphFont"/>
    <w:rsid w:val="00053744"/>
  </w:style>
  <w:style w:type="character" w:styleId="HTMLAcronym">
    <w:name w:val="HTML Acronym"/>
    <w:basedOn w:val="DefaultParagraphFont"/>
    <w:uiPriority w:val="99"/>
    <w:unhideWhenUsed/>
    <w:rsid w:val="00053744"/>
  </w:style>
  <w:style w:type="character" w:customStyle="1" w:styleId="cardunderlineChar0">
    <w:name w:val="card underline Char"/>
    <w:locked/>
    <w:rsid w:val="00053744"/>
  </w:style>
  <w:style w:type="paragraph" w:customStyle="1" w:styleId="cardunderline0">
    <w:name w:val="card underline"/>
    <w:basedOn w:val="Normal"/>
    <w:qFormat/>
    <w:rsid w:val="00053744"/>
  </w:style>
  <w:style w:type="paragraph" w:customStyle="1" w:styleId="OmniPage4">
    <w:name w:val="OmniPage #4"/>
    <w:basedOn w:val="Normal"/>
    <w:qFormat/>
    <w:rsid w:val="00053744"/>
  </w:style>
  <w:style w:type="paragraph" w:customStyle="1" w:styleId="OmniPage10">
    <w:name w:val="OmniPage #10"/>
    <w:basedOn w:val="Normal"/>
    <w:qFormat/>
    <w:rsid w:val="00053744"/>
  </w:style>
  <w:style w:type="paragraph" w:customStyle="1" w:styleId="bodyintro">
    <w:name w:val="bodyintro"/>
    <w:basedOn w:val="Normal"/>
    <w:qFormat/>
    <w:rsid w:val="00053744"/>
  </w:style>
  <w:style w:type="paragraph" w:customStyle="1" w:styleId="center">
    <w:name w:val="center"/>
    <w:basedOn w:val="Normal"/>
    <w:qFormat/>
    <w:rsid w:val="00053744"/>
  </w:style>
  <w:style w:type="character" w:customStyle="1" w:styleId="h4">
    <w:name w:val="h4"/>
    <w:rsid w:val="00053744"/>
  </w:style>
  <w:style w:type="character" w:customStyle="1" w:styleId="postheader">
    <w:name w:val="postheader"/>
    <w:basedOn w:val="DefaultParagraphFont"/>
    <w:rsid w:val="00053744"/>
  </w:style>
  <w:style w:type="numbering" w:customStyle="1" w:styleId="NoList31">
    <w:name w:val="No List31"/>
    <w:next w:val="NoList"/>
    <w:uiPriority w:val="99"/>
    <w:semiHidden/>
    <w:unhideWhenUsed/>
    <w:rsid w:val="00053744"/>
  </w:style>
  <w:style w:type="numbering" w:customStyle="1" w:styleId="NoList41">
    <w:name w:val="No List41"/>
    <w:next w:val="NoList"/>
    <w:uiPriority w:val="99"/>
    <w:semiHidden/>
    <w:unhideWhenUsed/>
    <w:rsid w:val="00053744"/>
  </w:style>
  <w:style w:type="numbering" w:customStyle="1" w:styleId="NoList51">
    <w:name w:val="No List51"/>
    <w:next w:val="NoList"/>
    <w:semiHidden/>
    <w:unhideWhenUsed/>
    <w:rsid w:val="00053744"/>
  </w:style>
  <w:style w:type="numbering" w:customStyle="1" w:styleId="NoList61">
    <w:name w:val="No List61"/>
    <w:next w:val="NoList"/>
    <w:semiHidden/>
    <w:unhideWhenUsed/>
    <w:rsid w:val="00053744"/>
  </w:style>
  <w:style w:type="numbering" w:customStyle="1" w:styleId="NoList71">
    <w:name w:val="No List71"/>
    <w:next w:val="NoList"/>
    <w:semiHidden/>
    <w:unhideWhenUsed/>
    <w:rsid w:val="00053744"/>
  </w:style>
  <w:style w:type="numbering" w:customStyle="1" w:styleId="NoList81">
    <w:name w:val="No List81"/>
    <w:next w:val="NoList"/>
    <w:semiHidden/>
    <w:unhideWhenUsed/>
    <w:rsid w:val="00053744"/>
  </w:style>
  <w:style w:type="numbering" w:customStyle="1" w:styleId="NoList91">
    <w:name w:val="No List91"/>
    <w:next w:val="NoList"/>
    <w:semiHidden/>
    <w:unhideWhenUsed/>
    <w:rsid w:val="00053744"/>
  </w:style>
  <w:style w:type="numbering" w:customStyle="1" w:styleId="NoList101">
    <w:name w:val="No List101"/>
    <w:next w:val="NoList"/>
    <w:uiPriority w:val="99"/>
    <w:semiHidden/>
    <w:unhideWhenUsed/>
    <w:rsid w:val="00053744"/>
  </w:style>
  <w:style w:type="numbering" w:customStyle="1" w:styleId="NoList121">
    <w:name w:val="No List121"/>
    <w:next w:val="NoList"/>
    <w:uiPriority w:val="99"/>
    <w:semiHidden/>
    <w:unhideWhenUsed/>
    <w:rsid w:val="00053744"/>
  </w:style>
  <w:style w:type="numbering" w:customStyle="1" w:styleId="NoList131">
    <w:name w:val="No List131"/>
    <w:next w:val="NoList"/>
    <w:uiPriority w:val="99"/>
    <w:semiHidden/>
    <w:unhideWhenUsed/>
    <w:rsid w:val="00053744"/>
  </w:style>
  <w:style w:type="numbering" w:customStyle="1" w:styleId="NoList141">
    <w:name w:val="No List141"/>
    <w:next w:val="NoList"/>
    <w:semiHidden/>
    <w:unhideWhenUsed/>
    <w:rsid w:val="00053744"/>
  </w:style>
  <w:style w:type="character" w:customStyle="1" w:styleId="StyleLatinBaskervilleUnderline">
    <w:name w:val="Style (Latin) Baskerville Underline"/>
    <w:rsid w:val="00053744"/>
    <w:rPr>
      <w:rFonts w:ascii="Baskerville" w:hAnsi="Baskerville"/>
      <w:sz w:val="26"/>
      <w:u w:val="single"/>
    </w:rPr>
  </w:style>
  <w:style w:type="numbering" w:customStyle="1" w:styleId="NoList22">
    <w:name w:val="No List22"/>
    <w:next w:val="NoList"/>
    <w:uiPriority w:val="99"/>
    <w:semiHidden/>
    <w:unhideWhenUsed/>
    <w:rsid w:val="00053744"/>
  </w:style>
  <w:style w:type="numbering" w:customStyle="1" w:styleId="NoList23">
    <w:name w:val="No List23"/>
    <w:next w:val="NoList"/>
    <w:semiHidden/>
    <w:unhideWhenUsed/>
    <w:rsid w:val="00053744"/>
  </w:style>
  <w:style w:type="numbering" w:customStyle="1" w:styleId="NoList24">
    <w:name w:val="No List24"/>
    <w:next w:val="NoList"/>
    <w:semiHidden/>
    <w:unhideWhenUsed/>
    <w:rsid w:val="00053744"/>
  </w:style>
  <w:style w:type="numbering" w:customStyle="1" w:styleId="NoList25">
    <w:name w:val="No List25"/>
    <w:next w:val="NoList"/>
    <w:semiHidden/>
    <w:unhideWhenUsed/>
    <w:rsid w:val="00053744"/>
  </w:style>
  <w:style w:type="character" w:customStyle="1" w:styleId="StyleHeading2CharHeading2CharCharCharCharCharCharCharT">
    <w:name w:val="Style Heading 2 CharHeading 2 Char Char Char Char Char Char CharT..."/>
    <w:rsid w:val="00053744"/>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053744"/>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053744"/>
    <w:rPr>
      <w:b w:val="0"/>
      <w:bCs w:val="0"/>
      <w:sz w:val="22"/>
      <w:u w:val="single"/>
      <w:bdr w:val="none" w:sz="0" w:space="0" w:color="auto"/>
    </w:rPr>
  </w:style>
  <w:style w:type="paragraph" w:customStyle="1" w:styleId="Cite8">
    <w:name w:val="Cite8"/>
    <w:basedOn w:val="Normal"/>
    <w:autoRedefine/>
    <w:uiPriority w:val="99"/>
    <w:qFormat/>
    <w:rsid w:val="00053744"/>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rsid w:val="00053744"/>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053744"/>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uiPriority w:val="2"/>
    <w:qFormat/>
    <w:rsid w:val="00053744"/>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053744"/>
    <w:rPr>
      <w:b/>
      <w:bCs w:val="0"/>
      <w:u w:val="single"/>
    </w:rPr>
  </w:style>
  <w:style w:type="paragraph" w:customStyle="1" w:styleId="8font">
    <w:name w:val="8font"/>
    <w:basedOn w:val="Normal"/>
    <w:next w:val="Normal"/>
    <w:autoRedefine/>
    <w:qFormat/>
    <w:rsid w:val="00053744"/>
    <w:rPr>
      <w:rFonts w:eastAsia="Cambria"/>
      <w:szCs w:val="16"/>
    </w:rPr>
  </w:style>
  <w:style w:type="paragraph" w:customStyle="1" w:styleId="CiteLittle">
    <w:name w:val="Cite Little"/>
    <w:next w:val="Normal"/>
    <w:qFormat/>
    <w:rsid w:val="00053744"/>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053744"/>
    <w:rPr>
      <w:rFonts w:ascii="Times New Roman" w:eastAsia="MS Mincho" w:hAnsi="Times New Roman"/>
      <w:b/>
      <w:bCs/>
      <w:u w:val="thick"/>
    </w:rPr>
  </w:style>
  <w:style w:type="character" w:customStyle="1" w:styleId="StyleAsianMSMincho">
    <w:name w:val="Style (Asian) MS Mincho"/>
    <w:rsid w:val="00053744"/>
    <w:rPr>
      <w:rFonts w:ascii="Times New Roman" w:eastAsia="MS Mincho" w:hAnsi="Times New Roman"/>
      <w:u w:val="thick"/>
    </w:rPr>
  </w:style>
  <w:style w:type="paragraph" w:customStyle="1" w:styleId="docheader">
    <w:name w:val="doc header"/>
    <w:autoRedefine/>
    <w:qFormat/>
    <w:rsid w:val="00053744"/>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053744"/>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053744"/>
    <w:rPr>
      <w:rFonts w:ascii="Calibri" w:eastAsia="Malgun Gothic" w:hAnsi="Calibri" w:cs="Arial"/>
      <w:b/>
      <w:kern w:val="32"/>
      <w:sz w:val="32"/>
      <w:szCs w:val="32"/>
      <w:u w:val="single"/>
    </w:rPr>
  </w:style>
  <w:style w:type="paragraph" w:customStyle="1" w:styleId="blocorganizer">
    <w:name w:val="bloc organizer"/>
    <w:basedOn w:val="Heading1"/>
    <w:next w:val="bloctitles"/>
    <w:link w:val="blocorganizerChar"/>
    <w:autoRedefine/>
    <w:qFormat/>
    <w:rsid w:val="00053744"/>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053744"/>
    <w:rPr>
      <w:rFonts w:ascii="Calibri" w:eastAsia="Times New Roman" w:hAnsi="Calibri" w:cs="Times New Roman"/>
      <w:b/>
      <w:bCs/>
      <w:caps/>
      <w:sz w:val="4"/>
      <w:szCs w:val="32"/>
      <w:u w:val="single"/>
    </w:rPr>
  </w:style>
  <w:style w:type="character" w:customStyle="1" w:styleId="UnderlineBoldChar">
    <w:name w:val="Underline Bold Char"/>
    <w:locked/>
    <w:rsid w:val="00053744"/>
    <w:rPr>
      <w:rFonts w:ascii="Times New Roman" w:eastAsia="Times New Roman" w:hAnsi="Times New Roman" w:cs="Calibri"/>
      <w:b/>
      <w:sz w:val="24"/>
      <w:szCs w:val="20"/>
      <w:u w:val="single"/>
    </w:rPr>
  </w:style>
  <w:style w:type="character" w:customStyle="1" w:styleId="tagChar3">
    <w:name w:val="%tag Char"/>
    <w:link w:val="tag0"/>
    <w:rsid w:val="00053744"/>
    <w:rPr>
      <w:rFonts w:ascii="Calibri" w:hAnsi="Calibri" w:cs="Arial"/>
      <w:bCs/>
      <w:sz w:val="18"/>
    </w:rPr>
  </w:style>
  <w:style w:type="character" w:customStyle="1" w:styleId="AAAcardChar">
    <w:name w:val="AAAcard Char"/>
    <w:link w:val="AAAcard"/>
    <w:rsid w:val="00053744"/>
    <w:rPr>
      <w:rFonts w:ascii="Calibri" w:eastAsia="Times New Roman" w:hAnsi="Calibri"/>
      <w:bCs/>
      <w:szCs w:val="20"/>
    </w:rPr>
  </w:style>
  <w:style w:type="character" w:customStyle="1" w:styleId="underlineCharChar2">
    <w:name w:val="underline Char Char"/>
    <w:rsid w:val="00053744"/>
    <w:rPr>
      <w:rFonts w:ascii="Arial Narrow" w:eastAsia="Times New Roman" w:hAnsi="Arial Narrow" w:cs="Calibri"/>
      <w:sz w:val="24"/>
      <w:u w:val="single"/>
    </w:rPr>
  </w:style>
  <w:style w:type="paragraph" w:customStyle="1" w:styleId="tagstyle0">
    <w:name w:val="tagstyle"/>
    <w:basedOn w:val="Normal"/>
    <w:rsid w:val="00053744"/>
    <w:pPr>
      <w:spacing w:before="100" w:beforeAutospacing="1" w:after="100" w:afterAutospacing="1"/>
    </w:pPr>
    <w:rPr>
      <w:rFonts w:eastAsia="Times New Roman"/>
      <w:sz w:val="24"/>
    </w:rPr>
  </w:style>
  <w:style w:type="character" w:customStyle="1" w:styleId="newsstorytitle">
    <w:name w:val="news_story_title"/>
    <w:rsid w:val="00053744"/>
  </w:style>
  <w:style w:type="character" w:customStyle="1" w:styleId="yqlink">
    <w:name w:val="yqlink"/>
    <w:rsid w:val="00053744"/>
  </w:style>
  <w:style w:type="character" w:customStyle="1" w:styleId="clbody">
    <w:name w:val="clbody"/>
    <w:rsid w:val="00053744"/>
  </w:style>
  <w:style w:type="character" w:customStyle="1" w:styleId="boldandunderlinecharcharcharcharcharcharcharcharcharcharcharcharcharcharcharchar0">
    <w:name w:val="boldandunderlinecharcharcharcharcharcharcharcharcharcharcharcharcharcharcharchar"/>
    <w:rsid w:val="00053744"/>
  </w:style>
  <w:style w:type="character" w:customStyle="1" w:styleId="underlinecharcharcharcharcharcharcharcharcharcharcharcharcharchar0">
    <w:name w:val="underlinecharcharcharcharcharcharcharcharcharcharcharcharcharchar"/>
    <w:rsid w:val="00053744"/>
  </w:style>
  <w:style w:type="character" w:customStyle="1" w:styleId="CharCharCharCharCharChar1Char">
    <w:name w:val="Char Char Char Char Char Char1 Char"/>
    <w:rsid w:val="00053744"/>
    <w:rPr>
      <w:rFonts w:ascii="Times New Roman" w:eastAsia="Times New Roman" w:hAnsi="Times New Roman" w:cs="Times New Roman"/>
      <w:b/>
    </w:rPr>
  </w:style>
  <w:style w:type="character" w:customStyle="1" w:styleId="emphasis22">
    <w:name w:val="emphasis2"/>
    <w:rsid w:val="00053744"/>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053744"/>
    <w:rPr>
      <w:sz w:val="24"/>
      <w:szCs w:val="24"/>
      <w:lang w:val="en-US" w:eastAsia="en-US" w:bidi="ar-SA"/>
    </w:rPr>
  </w:style>
  <w:style w:type="character" w:customStyle="1" w:styleId="NewTag">
    <w:name w:val="NewTag"/>
    <w:uiPriority w:val="1"/>
    <w:qFormat/>
    <w:rsid w:val="00053744"/>
    <w:rPr>
      <w:rFonts w:ascii="Georgia" w:hAnsi="Georgia"/>
      <w:b/>
      <w:sz w:val="24"/>
    </w:rPr>
  </w:style>
  <w:style w:type="character" w:customStyle="1" w:styleId="searchtools-record-title">
    <w:name w:val="searchtools-record-title"/>
    <w:basedOn w:val="DefaultParagraphFont"/>
    <w:rsid w:val="00053744"/>
  </w:style>
  <w:style w:type="character" w:customStyle="1" w:styleId="rightside">
    <w:name w:val="rightside"/>
    <w:rsid w:val="00053744"/>
  </w:style>
  <w:style w:type="character" w:customStyle="1" w:styleId="flourish">
    <w:name w:val="flourish"/>
    <w:rsid w:val="00053744"/>
  </w:style>
  <w:style w:type="character" w:customStyle="1" w:styleId="style150">
    <w:name w:val="style150"/>
    <w:rsid w:val="00053744"/>
  </w:style>
  <w:style w:type="character" w:customStyle="1" w:styleId="marrontitulobig">
    <w:name w:val="marron_titulo_big"/>
    <w:rsid w:val="00053744"/>
  </w:style>
  <w:style w:type="character" w:customStyle="1" w:styleId="apturelink">
    <w:name w:val="apturelink"/>
    <w:rsid w:val="00053744"/>
  </w:style>
  <w:style w:type="character" w:customStyle="1" w:styleId="apturelinkicon">
    <w:name w:val="apturelinkicon"/>
    <w:rsid w:val="00053744"/>
  </w:style>
  <w:style w:type="character" w:customStyle="1" w:styleId="titletxt">
    <w:name w:val="titletxt"/>
    <w:rsid w:val="00053744"/>
  </w:style>
  <w:style w:type="character" w:customStyle="1" w:styleId="colbcopy">
    <w:name w:val="colbcopy"/>
    <w:rsid w:val="00053744"/>
  </w:style>
  <w:style w:type="character" w:customStyle="1" w:styleId="hcard">
    <w:name w:val="hcard"/>
    <w:rsid w:val="00053744"/>
  </w:style>
  <w:style w:type="table" w:styleId="MediumGrid2">
    <w:name w:val="Medium Grid 2"/>
    <w:basedOn w:val="TableNormal"/>
    <w:uiPriority w:val="68"/>
    <w:rsid w:val="0005374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053744"/>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rsid w:val="00053744"/>
    <w:pPr>
      <w:spacing w:after="0" w:line="240" w:lineRule="auto"/>
      <w:contextualSpacing w:val="0"/>
    </w:pPr>
    <w:rPr>
      <w:rFonts w:ascii="Courier" w:eastAsia="Cambria" w:hAnsi="Courier" w:cs="Times New Roman"/>
      <w:sz w:val="21"/>
      <w:szCs w:val="21"/>
    </w:rPr>
  </w:style>
  <w:style w:type="paragraph" w:customStyle="1" w:styleId="hotroute2">
    <w:name w:val="hotroute"/>
    <w:basedOn w:val="Normal"/>
    <w:qFormat/>
    <w:rsid w:val="00053744"/>
    <w:pPr>
      <w:ind w:left="288"/>
    </w:pPr>
  </w:style>
  <w:style w:type="paragraph" w:customStyle="1" w:styleId="DeleteAnalytics">
    <w:name w:val="Delete Analytics"/>
    <w:basedOn w:val="Heading4"/>
    <w:qFormat/>
    <w:rsid w:val="00053744"/>
    <w:rPr>
      <w:bCs/>
      <w:iCs w:val="0"/>
      <w:color w:val="800000"/>
    </w:rPr>
  </w:style>
  <w:style w:type="paragraph" w:customStyle="1" w:styleId="ReallyFuckingSmall0">
    <w:name w:val="Really Fucking Small"/>
    <w:basedOn w:val="Normal"/>
    <w:link w:val="ReallyFuckingSmallChar0"/>
    <w:rsid w:val="00053744"/>
    <w:pPr>
      <w:ind w:left="144"/>
    </w:pPr>
    <w:rPr>
      <w:rFonts w:eastAsia="Times New Roman"/>
      <w:sz w:val="12"/>
    </w:rPr>
  </w:style>
  <w:style w:type="character" w:customStyle="1" w:styleId="ReallyFuckingSmallChar0">
    <w:name w:val="Really Fucking Small Char"/>
    <w:link w:val="ReallyFuckingSmall0"/>
    <w:rsid w:val="00053744"/>
    <w:rPr>
      <w:rFonts w:ascii="Calibri" w:eastAsia="Times New Roman" w:hAnsi="Calibri"/>
      <w:sz w:val="12"/>
    </w:rPr>
  </w:style>
  <w:style w:type="paragraph" w:customStyle="1" w:styleId="Boxempahsis">
    <w:name w:val="Box empahsis"/>
    <w:basedOn w:val="Normal"/>
    <w:link w:val="BoxempahsisChar"/>
    <w:qFormat/>
    <w:rsid w:val="00053744"/>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053744"/>
    <w:rPr>
      <w:rFonts w:ascii="Franklin Gothic Heavy" w:hAnsi="Franklin Gothic Heavy"/>
      <w:sz w:val="24"/>
      <w:u w:val="single"/>
      <w:bdr w:val="single" w:sz="4" w:space="0" w:color="auto"/>
    </w:rPr>
  </w:style>
  <w:style w:type="character" w:customStyle="1" w:styleId="Qualified">
    <w:name w:val="Qualified"/>
    <w:rsid w:val="00053744"/>
    <w:rPr>
      <w:rFonts w:asciiTheme="majorHAnsi" w:hAnsiTheme="majorHAnsi"/>
      <w:b/>
      <w:bCs/>
      <w:sz w:val="16"/>
    </w:rPr>
  </w:style>
  <w:style w:type="character" w:customStyle="1" w:styleId="Underline-Highlighted-WFU">
    <w:name w:val="Underline-Highlighted-WFU"/>
    <w:basedOn w:val="DefaultParagraphFont"/>
    <w:uiPriority w:val="1"/>
    <w:qFormat/>
    <w:rsid w:val="00053744"/>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053744"/>
    <w:rPr>
      <w:rFonts w:ascii="Cambria" w:hAnsi="Cambria"/>
      <w:b/>
      <w:caps w:val="0"/>
      <w:smallCaps w:val="0"/>
      <w:sz w:val="24"/>
      <w:u w:val="none"/>
      <w:bdr w:val="none" w:sz="0" w:space="0" w:color="auto"/>
      <w:shd w:val="clear" w:color="auto" w:fill="BEFF7D"/>
    </w:rPr>
  </w:style>
  <w:style w:type="character" w:customStyle="1" w:styleId="BlockTitleChar2">
    <w:name w:val="%Block Title Char"/>
    <w:rsid w:val="00053744"/>
    <w:rPr>
      <w:rFonts w:ascii="Arial" w:eastAsia="Times New Roman" w:hAnsi="Arial" w:cs="Arial"/>
      <w:b/>
      <w:bCs/>
      <w:kern w:val="32"/>
      <w:sz w:val="28"/>
      <w:szCs w:val="32"/>
    </w:rPr>
  </w:style>
  <w:style w:type="character" w:customStyle="1" w:styleId="columntexthead">
    <w:name w:val="columntexthead"/>
    <w:rsid w:val="00053744"/>
  </w:style>
  <w:style w:type="character" w:customStyle="1" w:styleId="instruction">
    <w:name w:val="instruction"/>
    <w:rsid w:val="00053744"/>
  </w:style>
  <w:style w:type="character" w:customStyle="1" w:styleId="listpipe">
    <w:name w:val="listpipe"/>
    <w:rsid w:val="00053744"/>
  </w:style>
  <w:style w:type="character" w:customStyle="1" w:styleId="imagelink">
    <w:name w:val="imagelink"/>
    <w:rsid w:val="00053744"/>
  </w:style>
  <w:style w:type="character" w:customStyle="1" w:styleId="leadin">
    <w:name w:val="leadin"/>
    <w:rsid w:val="00053744"/>
  </w:style>
  <w:style w:type="character" w:customStyle="1" w:styleId="noticiabyline">
    <w:name w:val="noticia_byline"/>
    <w:rsid w:val="00053744"/>
  </w:style>
  <w:style w:type="character" w:customStyle="1" w:styleId="rightnowyahoo">
    <w:name w:val="right_now_yahoo"/>
    <w:rsid w:val="00053744"/>
  </w:style>
  <w:style w:type="character" w:customStyle="1" w:styleId="submittedmeta">
    <w:name w:val="submitted meta"/>
    <w:rsid w:val="00053744"/>
  </w:style>
  <w:style w:type="character" w:customStyle="1" w:styleId="A11">
    <w:name w:val="A11"/>
    <w:rsid w:val="00053744"/>
    <w:rPr>
      <w:color w:val="000000"/>
      <w:sz w:val="12"/>
      <w:szCs w:val="12"/>
    </w:rPr>
  </w:style>
  <w:style w:type="character" w:customStyle="1" w:styleId="AAAunderline">
    <w:name w:val="AAAunderline"/>
    <w:qFormat/>
    <w:rsid w:val="00053744"/>
    <w:rPr>
      <w:b/>
      <w:u w:val="single"/>
    </w:rPr>
  </w:style>
  <w:style w:type="paragraph" w:customStyle="1" w:styleId="IndexHeader">
    <w:name w:val="Index Header"/>
    <w:basedOn w:val="Normal"/>
    <w:rsid w:val="00053744"/>
    <w:pPr>
      <w:ind w:left="-720"/>
      <w:outlineLvl w:val="0"/>
    </w:pPr>
    <w:rPr>
      <w:rFonts w:eastAsia="Times New Roman"/>
      <w:b/>
      <w:bCs/>
      <w:sz w:val="36"/>
      <w:szCs w:val="20"/>
    </w:rPr>
  </w:style>
  <w:style w:type="character" w:customStyle="1" w:styleId="IndexHeaderChar">
    <w:name w:val="Index Header Char"/>
    <w:rsid w:val="00053744"/>
    <w:rPr>
      <w:rFonts w:ascii="Times New Roman" w:eastAsia="Times New Roman" w:hAnsi="Times New Roman"/>
      <w:b/>
      <w:bCs/>
      <w:sz w:val="36"/>
    </w:rPr>
  </w:style>
  <w:style w:type="paragraph" w:customStyle="1" w:styleId="CardRead">
    <w:name w:val="Card_Read"/>
    <w:basedOn w:val="Normal"/>
    <w:rsid w:val="00053744"/>
    <w:rPr>
      <w:rFonts w:ascii="Times" w:eastAsia="Times" w:hAnsi="Times"/>
      <w:szCs w:val="20"/>
    </w:rPr>
  </w:style>
  <w:style w:type="paragraph" w:customStyle="1" w:styleId="CardNU">
    <w:name w:val="CardNU"/>
    <w:basedOn w:val="Normal"/>
    <w:rsid w:val="00053744"/>
    <w:rPr>
      <w:rFonts w:ascii="Times" w:eastAsia="Times" w:hAnsi="Times"/>
      <w:sz w:val="14"/>
      <w:szCs w:val="20"/>
    </w:rPr>
  </w:style>
  <w:style w:type="paragraph" w:customStyle="1" w:styleId="StyleHeading310pt">
    <w:name w:val="Style Heading 3 + 10 pt"/>
    <w:basedOn w:val="Heading3"/>
    <w:rsid w:val="00053744"/>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053744"/>
    <w:rPr>
      <w:rFonts w:ascii="Times New Roman" w:eastAsia="Times New Roman" w:hAnsi="Times New Roman" w:cs="Arial"/>
      <w:b/>
      <w:bCs/>
      <w:sz w:val="26"/>
      <w:szCs w:val="26"/>
    </w:rPr>
  </w:style>
  <w:style w:type="paragraph" w:customStyle="1" w:styleId="Style32">
    <w:name w:val="Style 3"/>
    <w:basedOn w:val="Normal"/>
    <w:rsid w:val="00053744"/>
    <w:pPr>
      <w:autoSpaceDE w:val="0"/>
      <w:autoSpaceDN w:val="0"/>
      <w:spacing w:line="326" w:lineRule="auto"/>
      <w:ind w:firstLine="216"/>
      <w:jc w:val="both"/>
    </w:pPr>
    <w:rPr>
      <w:rFonts w:ascii="Arial" w:eastAsia="Times New Roman" w:hAnsi="Arial"/>
      <w:sz w:val="6"/>
      <w:szCs w:val="6"/>
    </w:rPr>
  </w:style>
  <w:style w:type="paragraph" w:customStyle="1" w:styleId="CardText-NotUnderlined">
    <w:name w:val="Card Text - Not Underlined"/>
    <w:basedOn w:val="Normal"/>
    <w:rsid w:val="00053744"/>
    <w:pPr>
      <w:spacing w:after="60"/>
    </w:pPr>
    <w:rPr>
      <w:rFonts w:eastAsia="Times New Roman"/>
      <w:sz w:val="18"/>
    </w:rPr>
  </w:style>
  <w:style w:type="paragraph" w:customStyle="1" w:styleId="OmniPage8">
    <w:name w:val="OmniPage #8"/>
    <w:basedOn w:val="Normal"/>
    <w:rsid w:val="00053744"/>
    <w:rPr>
      <w:rFonts w:eastAsia="Times New Roman"/>
      <w:color w:val="000000"/>
      <w:sz w:val="20"/>
      <w:szCs w:val="20"/>
    </w:rPr>
  </w:style>
  <w:style w:type="paragraph" w:customStyle="1" w:styleId="OmniPage2">
    <w:name w:val="OmniPage #2"/>
    <w:basedOn w:val="Normal"/>
    <w:rsid w:val="00053744"/>
    <w:rPr>
      <w:rFonts w:eastAsia="Times New Roman"/>
      <w:color w:val="000000"/>
      <w:sz w:val="20"/>
      <w:szCs w:val="20"/>
    </w:rPr>
  </w:style>
  <w:style w:type="paragraph" w:customStyle="1" w:styleId="OmniPage6">
    <w:name w:val="OmniPage #6"/>
    <w:basedOn w:val="Normal"/>
    <w:rsid w:val="00053744"/>
    <w:rPr>
      <w:rFonts w:eastAsia="Times New Roman"/>
      <w:color w:val="000000"/>
      <w:sz w:val="20"/>
      <w:szCs w:val="20"/>
    </w:rPr>
  </w:style>
  <w:style w:type="paragraph" w:customStyle="1" w:styleId="OmniPage7">
    <w:name w:val="OmniPage #7"/>
    <w:basedOn w:val="Normal"/>
    <w:rsid w:val="00053744"/>
    <w:rPr>
      <w:rFonts w:eastAsia="Times New Roman"/>
      <w:color w:val="000000"/>
      <w:sz w:val="20"/>
      <w:szCs w:val="20"/>
    </w:rPr>
  </w:style>
  <w:style w:type="paragraph" w:customStyle="1" w:styleId="OmniPage11">
    <w:name w:val="OmniPage #11"/>
    <w:basedOn w:val="Normal"/>
    <w:rsid w:val="00053744"/>
    <w:rPr>
      <w:rFonts w:eastAsia="Times New Roman"/>
      <w:color w:val="000000"/>
      <w:sz w:val="20"/>
      <w:szCs w:val="20"/>
    </w:rPr>
  </w:style>
  <w:style w:type="paragraph" w:customStyle="1" w:styleId="OmniPage12">
    <w:name w:val="OmniPage #12"/>
    <w:basedOn w:val="Normal"/>
    <w:rsid w:val="00053744"/>
    <w:rPr>
      <w:rFonts w:eastAsia="Times New Roman"/>
      <w:color w:val="000000"/>
      <w:sz w:val="20"/>
      <w:szCs w:val="20"/>
    </w:rPr>
  </w:style>
  <w:style w:type="paragraph" w:customStyle="1" w:styleId="OmniPage13">
    <w:name w:val="OmniPage #13"/>
    <w:basedOn w:val="Normal"/>
    <w:rsid w:val="00053744"/>
    <w:rPr>
      <w:rFonts w:eastAsia="Times New Roman"/>
      <w:color w:val="000000"/>
      <w:sz w:val="20"/>
      <w:szCs w:val="20"/>
    </w:rPr>
  </w:style>
  <w:style w:type="paragraph" w:customStyle="1" w:styleId="OmniPage14">
    <w:name w:val="OmniPage #14"/>
    <w:basedOn w:val="Normal"/>
    <w:rsid w:val="00053744"/>
    <w:rPr>
      <w:rFonts w:eastAsia="Times New Roman"/>
      <w:color w:val="000000"/>
      <w:sz w:val="20"/>
      <w:szCs w:val="20"/>
    </w:rPr>
  </w:style>
  <w:style w:type="paragraph" w:customStyle="1" w:styleId="OmniPage15">
    <w:name w:val="OmniPage #15"/>
    <w:basedOn w:val="Normal"/>
    <w:rsid w:val="00053744"/>
    <w:rPr>
      <w:rFonts w:eastAsia="Times New Roman"/>
      <w:color w:val="000000"/>
      <w:sz w:val="20"/>
      <w:szCs w:val="20"/>
    </w:rPr>
  </w:style>
  <w:style w:type="paragraph" w:customStyle="1" w:styleId="OmniPage17">
    <w:name w:val="OmniPage #17"/>
    <w:basedOn w:val="Normal"/>
    <w:rsid w:val="00053744"/>
    <w:rPr>
      <w:rFonts w:eastAsia="Times New Roman"/>
      <w:color w:val="000000"/>
      <w:sz w:val="20"/>
      <w:szCs w:val="20"/>
    </w:rPr>
  </w:style>
  <w:style w:type="paragraph" w:customStyle="1" w:styleId="OmniPage19">
    <w:name w:val="OmniPage #19"/>
    <w:basedOn w:val="Normal"/>
    <w:rsid w:val="00053744"/>
    <w:rPr>
      <w:rFonts w:eastAsia="Times New Roman"/>
      <w:color w:val="000000"/>
      <w:sz w:val="20"/>
      <w:szCs w:val="20"/>
    </w:rPr>
  </w:style>
  <w:style w:type="paragraph" w:customStyle="1" w:styleId="OmniPage20">
    <w:name w:val="OmniPage #20"/>
    <w:basedOn w:val="Normal"/>
    <w:rsid w:val="00053744"/>
    <w:rPr>
      <w:rFonts w:eastAsia="Times New Roman"/>
      <w:color w:val="000000"/>
      <w:sz w:val="20"/>
      <w:szCs w:val="20"/>
    </w:rPr>
  </w:style>
  <w:style w:type="paragraph" w:customStyle="1" w:styleId="OmniPage21">
    <w:name w:val="OmniPage #21"/>
    <w:basedOn w:val="Normal"/>
    <w:rsid w:val="00053744"/>
    <w:rPr>
      <w:rFonts w:eastAsia="Times New Roman"/>
      <w:color w:val="000000"/>
      <w:sz w:val="20"/>
      <w:szCs w:val="20"/>
    </w:rPr>
  </w:style>
  <w:style w:type="paragraph" w:customStyle="1" w:styleId="OmniPage22">
    <w:name w:val="OmniPage #22"/>
    <w:basedOn w:val="Normal"/>
    <w:rsid w:val="00053744"/>
    <w:rPr>
      <w:rFonts w:eastAsia="Times New Roman"/>
      <w:color w:val="000000"/>
      <w:sz w:val="20"/>
      <w:szCs w:val="20"/>
    </w:rPr>
  </w:style>
  <w:style w:type="paragraph" w:customStyle="1" w:styleId="OmniPage25">
    <w:name w:val="OmniPage #25"/>
    <w:basedOn w:val="Normal"/>
    <w:rsid w:val="00053744"/>
    <w:rPr>
      <w:rFonts w:eastAsia="Times New Roman"/>
      <w:color w:val="000000"/>
      <w:sz w:val="20"/>
      <w:szCs w:val="20"/>
    </w:rPr>
  </w:style>
  <w:style w:type="paragraph" w:customStyle="1" w:styleId="OmniPage18">
    <w:name w:val="OmniPage #18"/>
    <w:basedOn w:val="Normal"/>
    <w:rsid w:val="00053744"/>
    <w:rPr>
      <w:rFonts w:eastAsia="Times New Roman"/>
      <w:color w:val="000000"/>
      <w:sz w:val="20"/>
      <w:szCs w:val="20"/>
    </w:rPr>
  </w:style>
  <w:style w:type="paragraph" w:customStyle="1" w:styleId="OmniPage26">
    <w:name w:val="OmniPage #26"/>
    <w:basedOn w:val="Normal"/>
    <w:rsid w:val="00053744"/>
    <w:rPr>
      <w:rFonts w:eastAsia="Times New Roman"/>
      <w:color w:val="000000"/>
      <w:sz w:val="20"/>
      <w:szCs w:val="20"/>
    </w:rPr>
  </w:style>
  <w:style w:type="character" w:customStyle="1" w:styleId="iagsheaderlarge">
    <w:name w:val="iags_header_large"/>
    <w:rsid w:val="00053744"/>
  </w:style>
  <w:style w:type="paragraph" w:customStyle="1" w:styleId="OmniPage9">
    <w:name w:val="OmniPage #9"/>
    <w:basedOn w:val="Normal"/>
    <w:rsid w:val="00053744"/>
    <w:rPr>
      <w:rFonts w:eastAsia="Times New Roman"/>
      <w:color w:val="000000"/>
      <w:sz w:val="20"/>
      <w:szCs w:val="20"/>
    </w:rPr>
  </w:style>
  <w:style w:type="paragraph" w:customStyle="1" w:styleId="OmniPage5">
    <w:name w:val="OmniPage #5"/>
    <w:basedOn w:val="Normal"/>
    <w:rsid w:val="00053744"/>
    <w:rPr>
      <w:rFonts w:eastAsia="Times New Roman"/>
      <w:color w:val="000000"/>
      <w:sz w:val="20"/>
      <w:szCs w:val="20"/>
    </w:rPr>
  </w:style>
  <w:style w:type="character" w:customStyle="1" w:styleId="style12char0">
    <w:name w:val="style12char"/>
    <w:rsid w:val="00053744"/>
  </w:style>
  <w:style w:type="character" w:customStyle="1" w:styleId="charchar20">
    <w:name w:val="charchar2"/>
    <w:rsid w:val="00053744"/>
  </w:style>
  <w:style w:type="character" w:customStyle="1" w:styleId="style11char0">
    <w:name w:val="style11char"/>
    <w:rsid w:val="00053744"/>
  </w:style>
  <w:style w:type="paragraph" w:customStyle="1" w:styleId="CitesandCardText">
    <w:name w:val="Cites and Card Text"/>
    <w:basedOn w:val="Normal"/>
    <w:rsid w:val="00053744"/>
    <w:rPr>
      <w:rFonts w:eastAsia="Times New Roman"/>
      <w:sz w:val="20"/>
    </w:rPr>
  </w:style>
  <w:style w:type="paragraph" w:styleId="List2">
    <w:name w:val="List 2"/>
    <w:basedOn w:val="Default"/>
    <w:next w:val="Default"/>
    <w:rsid w:val="00053744"/>
    <w:rPr>
      <w:color w:val="auto"/>
      <w:szCs w:val="22"/>
    </w:rPr>
  </w:style>
  <w:style w:type="character" w:customStyle="1" w:styleId="Heading51">
    <w:name w:val="Heading 51"/>
    <w:aliases w:val="Heading 5 Char Char Char"/>
    <w:rsid w:val="00053744"/>
    <w:rPr>
      <w:b/>
      <w:bCs/>
      <w:iCs/>
      <w:szCs w:val="26"/>
      <w:lang w:val="en-US" w:eastAsia="en-US" w:bidi="ar-SA"/>
    </w:rPr>
  </w:style>
  <w:style w:type="paragraph" w:customStyle="1" w:styleId="Style160">
    <w:name w:val="Style 16"/>
    <w:basedOn w:val="Normal"/>
    <w:rsid w:val="00053744"/>
    <w:pPr>
      <w:autoSpaceDE w:val="0"/>
      <w:autoSpaceDN w:val="0"/>
      <w:adjustRightInd w:val="0"/>
    </w:pPr>
    <w:rPr>
      <w:rFonts w:eastAsia="Times New Roman"/>
      <w:sz w:val="24"/>
    </w:rPr>
  </w:style>
  <w:style w:type="paragraph" w:customStyle="1" w:styleId="smalltext2">
    <w:name w:val="smalltext"/>
    <w:basedOn w:val="Normal"/>
    <w:link w:val="smalltextChar1"/>
    <w:rsid w:val="00053744"/>
    <w:rPr>
      <w:rFonts w:eastAsia="Times New Roman" w:cs="Arial"/>
    </w:rPr>
  </w:style>
  <w:style w:type="character" w:customStyle="1" w:styleId="smalltextChar1">
    <w:name w:val="smalltext Char"/>
    <w:link w:val="smalltext2"/>
    <w:rsid w:val="00053744"/>
    <w:rPr>
      <w:rFonts w:ascii="Calibri" w:eastAsia="Times New Roman" w:hAnsi="Calibri" w:cs="Arial"/>
    </w:rPr>
  </w:style>
  <w:style w:type="paragraph" w:customStyle="1" w:styleId="StyleJustifiedFirstline1cmAfter6ptLinespacing1">
    <w:name w:val="Style Justified First line:  1 cm After:  6 pt Line spacing:  1...."/>
    <w:basedOn w:val="Default"/>
    <w:next w:val="Default"/>
    <w:rsid w:val="00053744"/>
    <w:pPr>
      <w:spacing w:after="120"/>
    </w:pPr>
    <w:rPr>
      <w:color w:val="auto"/>
      <w:szCs w:val="22"/>
    </w:rPr>
  </w:style>
  <w:style w:type="paragraph" w:customStyle="1" w:styleId="headingChar">
    <w:name w:val="heading Char"/>
    <w:basedOn w:val="Normal"/>
    <w:rsid w:val="00053744"/>
    <w:pPr>
      <w:jc w:val="center"/>
    </w:pPr>
    <w:rPr>
      <w:rFonts w:ascii="Arial Black" w:eastAsia="Times New Roman" w:hAnsi="Arial Black"/>
      <w:b/>
      <w:sz w:val="36"/>
      <w:u w:val="single"/>
    </w:rPr>
  </w:style>
  <w:style w:type="character" w:customStyle="1" w:styleId="boldunderlineCharChar0">
    <w:name w:val="boldunderline Char Char"/>
    <w:rsid w:val="00053744"/>
    <w:rPr>
      <w:b/>
      <w:sz w:val="22"/>
      <w:szCs w:val="24"/>
      <w:u w:val="single"/>
      <w:lang w:val="en-US" w:eastAsia="en-US" w:bidi="ar-SA"/>
    </w:rPr>
  </w:style>
  <w:style w:type="paragraph" w:customStyle="1" w:styleId="Bullets-squares">
    <w:name w:val="Bullets - squares"/>
    <w:basedOn w:val="Normal"/>
    <w:next w:val="Normal"/>
    <w:rsid w:val="00053744"/>
    <w:pPr>
      <w:numPr>
        <w:numId w:val="11"/>
      </w:numPr>
      <w:overflowPunct w:val="0"/>
      <w:autoSpaceDE w:val="0"/>
      <w:autoSpaceDN w:val="0"/>
      <w:adjustRightInd w:val="0"/>
      <w:jc w:val="both"/>
      <w:textAlignment w:val="baseline"/>
    </w:pPr>
    <w:rPr>
      <w:rFonts w:eastAsia="Times New Roman"/>
      <w:lang w:val="en-GB"/>
    </w:rPr>
  </w:style>
  <w:style w:type="paragraph" w:customStyle="1" w:styleId="Size8">
    <w:name w:val="Size 8"/>
    <w:link w:val="Size8Char"/>
    <w:rsid w:val="00053744"/>
    <w:pPr>
      <w:spacing w:after="0" w:line="240" w:lineRule="auto"/>
    </w:pPr>
    <w:rPr>
      <w:rFonts w:ascii="Times New Roman" w:eastAsia="Times New Roman" w:hAnsi="Times New Roman" w:cs="Times New Roman"/>
      <w:sz w:val="16"/>
    </w:rPr>
  </w:style>
  <w:style w:type="character" w:customStyle="1" w:styleId="MediumGrid2Char">
    <w:name w:val="Medium Grid 2 Char"/>
    <w:rsid w:val="00053744"/>
    <w:rPr>
      <w:sz w:val="24"/>
      <w:szCs w:val="22"/>
      <w:lang w:val="en-US" w:eastAsia="en-US" w:bidi="ar-SA"/>
    </w:rPr>
  </w:style>
  <w:style w:type="character" w:customStyle="1" w:styleId="Size8Char">
    <w:name w:val="Size 8 Char"/>
    <w:link w:val="Size8"/>
    <w:rsid w:val="00053744"/>
    <w:rPr>
      <w:rFonts w:ascii="Times New Roman" w:eastAsia="Times New Roman" w:hAnsi="Times New Roman" w:cs="Times New Roman"/>
      <w:sz w:val="16"/>
    </w:rPr>
  </w:style>
  <w:style w:type="paragraph" w:customStyle="1" w:styleId="RegularCite">
    <w:name w:val="Regular Cite"/>
    <w:qFormat/>
    <w:rsid w:val="00053744"/>
    <w:pPr>
      <w:spacing w:after="0" w:line="240" w:lineRule="auto"/>
    </w:pPr>
    <w:rPr>
      <w:rFonts w:ascii="Times New Roman" w:eastAsia="Times New Roman" w:hAnsi="Times New Roman" w:cs="Times New Roman"/>
      <w:sz w:val="20"/>
    </w:rPr>
  </w:style>
  <w:style w:type="character" w:customStyle="1" w:styleId="eudoraheader">
    <w:name w:val="eudoraheader"/>
    <w:rsid w:val="00053744"/>
  </w:style>
  <w:style w:type="character" w:customStyle="1" w:styleId="emailstyle26">
    <w:name w:val="emailstyle26"/>
    <w:rsid w:val="00053744"/>
  </w:style>
  <w:style w:type="paragraph" w:customStyle="1" w:styleId="context">
    <w:name w:val="context"/>
    <w:basedOn w:val="Normal"/>
    <w:rsid w:val="00053744"/>
    <w:pPr>
      <w:spacing w:before="100" w:beforeAutospacing="1" w:after="100" w:afterAutospacing="1"/>
    </w:pPr>
    <w:rPr>
      <w:rFonts w:eastAsia="Times New Roman"/>
      <w:sz w:val="24"/>
    </w:rPr>
  </w:style>
  <w:style w:type="character" w:customStyle="1" w:styleId="articleheadline">
    <w:name w:val="articleheadline"/>
    <w:rsid w:val="00053744"/>
  </w:style>
  <w:style w:type="character" w:customStyle="1" w:styleId="sendtofriend">
    <w:name w:val="sendtofriend"/>
    <w:rsid w:val="00053744"/>
  </w:style>
  <w:style w:type="character" w:customStyle="1" w:styleId="pagetype">
    <w:name w:val="pagetype"/>
    <w:rsid w:val="00053744"/>
  </w:style>
  <w:style w:type="character" w:customStyle="1" w:styleId="byl">
    <w:name w:val="byl"/>
    <w:rsid w:val="00053744"/>
  </w:style>
  <w:style w:type="paragraph" w:customStyle="1" w:styleId="Size6">
    <w:name w:val="Size 6"/>
    <w:link w:val="Size6Char"/>
    <w:qFormat/>
    <w:rsid w:val="00053744"/>
    <w:pPr>
      <w:spacing w:after="0" w:line="240" w:lineRule="auto"/>
    </w:pPr>
    <w:rPr>
      <w:rFonts w:ascii="Times New Roman" w:eastAsia="Times New Roman" w:hAnsi="Times New Roman" w:cs="Times New Roman"/>
      <w:sz w:val="16"/>
    </w:rPr>
  </w:style>
  <w:style w:type="character" w:customStyle="1" w:styleId="Size6Char">
    <w:name w:val="Size 6 Char"/>
    <w:link w:val="Size6"/>
    <w:rsid w:val="00053744"/>
    <w:rPr>
      <w:rFonts w:ascii="Times New Roman" w:eastAsia="Times New Roman" w:hAnsi="Times New Roman" w:cs="Times New Roman"/>
      <w:sz w:val="16"/>
    </w:rPr>
  </w:style>
  <w:style w:type="character" w:customStyle="1" w:styleId="underliningchar3">
    <w:name w:val="underliningchar"/>
    <w:rsid w:val="00053744"/>
  </w:style>
  <w:style w:type="paragraph" w:customStyle="1" w:styleId="TxBrp11">
    <w:name w:val="TxBr_p11"/>
    <w:basedOn w:val="Normal"/>
    <w:rsid w:val="00053744"/>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rsid w:val="00053744"/>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rsid w:val="00053744"/>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053744"/>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rsid w:val="00053744"/>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rsid w:val="00053744"/>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rsid w:val="00053744"/>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rsid w:val="00053744"/>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rsid w:val="00053744"/>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rsid w:val="00053744"/>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rsid w:val="00053744"/>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rsid w:val="00053744"/>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rsid w:val="00053744"/>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rsid w:val="00053744"/>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rsid w:val="00053744"/>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053744"/>
    <w:rPr>
      <w:vanish w:val="0"/>
      <w:webHidden w:val="0"/>
      <w:color w:val="999999"/>
      <w:sz w:val="12"/>
      <w:szCs w:val="12"/>
      <w:specVanish/>
    </w:rPr>
  </w:style>
  <w:style w:type="character" w:customStyle="1" w:styleId="CardsFont8ptChar">
    <w:name w:val="Cards + Font: 8 pt Char"/>
    <w:rsid w:val="00053744"/>
    <w:rPr>
      <w:sz w:val="16"/>
    </w:rPr>
  </w:style>
  <w:style w:type="character" w:customStyle="1" w:styleId="TagLineCharChar">
    <w:name w:val="Tag Line Char Char"/>
    <w:rsid w:val="00053744"/>
    <w:rPr>
      <w:rFonts w:cs="Arial"/>
      <w:b/>
      <w:bCs/>
      <w:iCs/>
      <w:sz w:val="24"/>
      <w:szCs w:val="28"/>
      <w:lang w:val="en-US" w:eastAsia="en-US" w:bidi="ar-SA"/>
    </w:rPr>
  </w:style>
  <w:style w:type="character" w:customStyle="1" w:styleId="articlecommentcount">
    <w:name w:val="article_comment_count"/>
    <w:rsid w:val="00053744"/>
  </w:style>
  <w:style w:type="character" w:customStyle="1" w:styleId="articlerecommendcount">
    <w:name w:val="article_recommend_count"/>
    <w:rsid w:val="00053744"/>
  </w:style>
  <w:style w:type="character" w:customStyle="1" w:styleId="normaltext1">
    <w:name w:val="normal_text"/>
    <w:rsid w:val="00053744"/>
  </w:style>
  <w:style w:type="paragraph" w:customStyle="1" w:styleId="storytimestamp">
    <w:name w:val="storytimestamp"/>
    <w:basedOn w:val="Normal"/>
    <w:rsid w:val="00053744"/>
    <w:pPr>
      <w:spacing w:before="100" w:beforeAutospacing="1" w:after="100" w:afterAutospacing="1"/>
    </w:pPr>
    <w:rPr>
      <w:rFonts w:eastAsia="Times New Roman"/>
      <w:sz w:val="24"/>
    </w:rPr>
  </w:style>
  <w:style w:type="character" w:customStyle="1" w:styleId="story-byline">
    <w:name w:val="story-byline"/>
    <w:rsid w:val="00053744"/>
  </w:style>
  <w:style w:type="character" w:customStyle="1" w:styleId="story-titleline">
    <w:name w:val="story-titleline"/>
    <w:rsid w:val="00053744"/>
  </w:style>
  <w:style w:type="paragraph" w:styleId="ListBullet2">
    <w:name w:val="List Bullet 2"/>
    <w:basedOn w:val="Normal"/>
    <w:uiPriority w:val="99"/>
    <w:rsid w:val="00053744"/>
    <w:pPr>
      <w:tabs>
        <w:tab w:val="num" w:pos="1440"/>
      </w:tabs>
      <w:ind w:left="1440" w:hanging="360"/>
    </w:pPr>
    <w:rPr>
      <w:rFonts w:eastAsia="Times New Roman" w:cs="Arial"/>
      <w:b/>
      <w:sz w:val="24"/>
      <w:szCs w:val="44"/>
    </w:rPr>
  </w:style>
  <w:style w:type="paragraph" w:customStyle="1" w:styleId="Cardnotunderlined0">
    <w:name w:val="Card not underlined"/>
    <w:basedOn w:val="Normal"/>
    <w:rsid w:val="00053744"/>
    <w:rPr>
      <w:rFonts w:eastAsia="Times New Roman"/>
      <w:color w:val="000000"/>
      <w:sz w:val="10"/>
    </w:rPr>
  </w:style>
  <w:style w:type="character" w:customStyle="1" w:styleId="marron">
    <w:name w:val="marron"/>
    <w:rsid w:val="00053744"/>
  </w:style>
  <w:style w:type="character" w:customStyle="1" w:styleId="UnderlineCardChar1">
    <w:name w:val="Underline Card Char"/>
    <w:rsid w:val="00053744"/>
    <w:rPr>
      <w:sz w:val="22"/>
      <w:szCs w:val="24"/>
      <w:u w:val="single"/>
      <w:lang w:val="en-US" w:eastAsia="en-US" w:bidi="ar-SA"/>
    </w:rPr>
  </w:style>
  <w:style w:type="character" w:customStyle="1" w:styleId="SourcesCharChar1">
    <w:name w:val="Sources Char Char1"/>
    <w:rsid w:val="00053744"/>
    <w:rPr>
      <w:rFonts w:cs="Arial"/>
      <w:b/>
      <w:bCs/>
      <w:iCs/>
      <w:sz w:val="24"/>
      <w:szCs w:val="28"/>
      <w:lang w:val="en-US" w:eastAsia="en-US" w:bidi="ar-SA"/>
    </w:rPr>
  </w:style>
  <w:style w:type="paragraph" w:customStyle="1" w:styleId="OmniPage3">
    <w:name w:val="OmniPage #3"/>
    <w:basedOn w:val="Normal"/>
    <w:rsid w:val="00053744"/>
    <w:rPr>
      <w:rFonts w:eastAsia="Times New Roman"/>
      <w:color w:val="000000"/>
      <w:sz w:val="20"/>
      <w:szCs w:val="20"/>
    </w:rPr>
  </w:style>
  <w:style w:type="paragraph" w:customStyle="1" w:styleId="OmniPage16">
    <w:name w:val="OmniPage #16"/>
    <w:basedOn w:val="Normal"/>
    <w:rsid w:val="00053744"/>
    <w:rPr>
      <w:rFonts w:eastAsia="Times New Roman"/>
      <w:color w:val="000000"/>
      <w:sz w:val="20"/>
      <w:szCs w:val="20"/>
    </w:rPr>
  </w:style>
  <w:style w:type="paragraph" w:customStyle="1" w:styleId="OmniPage23">
    <w:name w:val="OmniPage #23"/>
    <w:basedOn w:val="Normal"/>
    <w:rsid w:val="00053744"/>
    <w:rPr>
      <w:rFonts w:eastAsia="Times New Roman"/>
      <w:color w:val="000000"/>
      <w:sz w:val="20"/>
      <w:szCs w:val="20"/>
    </w:rPr>
  </w:style>
  <w:style w:type="paragraph" w:customStyle="1" w:styleId="OmniPage24">
    <w:name w:val="OmniPage #24"/>
    <w:basedOn w:val="Normal"/>
    <w:rsid w:val="00053744"/>
    <w:rPr>
      <w:rFonts w:eastAsia="Times New Roman"/>
      <w:color w:val="000000"/>
      <w:sz w:val="20"/>
      <w:szCs w:val="20"/>
    </w:rPr>
  </w:style>
  <w:style w:type="paragraph" w:customStyle="1" w:styleId="OmniPage27">
    <w:name w:val="OmniPage #27"/>
    <w:basedOn w:val="Normal"/>
    <w:rsid w:val="00053744"/>
    <w:rPr>
      <w:rFonts w:eastAsia="Times New Roman"/>
      <w:color w:val="000000"/>
      <w:sz w:val="20"/>
      <w:szCs w:val="20"/>
    </w:rPr>
  </w:style>
  <w:style w:type="paragraph" w:customStyle="1" w:styleId="OmniPage28">
    <w:name w:val="OmniPage #28"/>
    <w:basedOn w:val="Normal"/>
    <w:rsid w:val="00053744"/>
    <w:rPr>
      <w:rFonts w:eastAsia="Times New Roman"/>
      <w:color w:val="000000"/>
      <w:sz w:val="20"/>
      <w:szCs w:val="20"/>
    </w:rPr>
  </w:style>
  <w:style w:type="paragraph" w:customStyle="1" w:styleId="OmniPage29">
    <w:name w:val="OmniPage #29"/>
    <w:basedOn w:val="Normal"/>
    <w:rsid w:val="00053744"/>
    <w:rPr>
      <w:rFonts w:eastAsia="Times New Roman"/>
      <w:color w:val="000000"/>
      <w:sz w:val="20"/>
      <w:szCs w:val="20"/>
    </w:rPr>
  </w:style>
  <w:style w:type="paragraph" w:customStyle="1" w:styleId="OmniPage30">
    <w:name w:val="OmniPage #30"/>
    <w:basedOn w:val="Normal"/>
    <w:rsid w:val="00053744"/>
    <w:rPr>
      <w:rFonts w:eastAsia="Times New Roman"/>
      <w:color w:val="000000"/>
      <w:sz w:val="20"/>
      <w:szCs w:val="20"/>
    </w:rPr>
  </w:style>
  <w:style w:type="paragraph" w:customStyle="1" w:styleId="OmniPage31">
    <w:name w:val="OmniPage #31"/>
    <w:basedOn w:val="Normal"/>
    <w:rsid w:val="00053744"/>
    <w:rPr>
      <w:rFonts w:eastAsia="Times New Roman"/>
      <w:color w:val="000000"/>
      <w:sz w:val="20"/>
      <w:szCs w:val="20"/>
    </w:rPr>
  </w:style>
  <w:style w:type="paragraph" w:customStyle="1" w:styleId="OmniPage32">
    <w:name w:val="OmniPage #32"/>
    <w:basedOn w:val="Normal"/>
    <w:rsid w:val="00053744"/>
    <w:rPr>
      <w:rFonts w:eastAsia="Times New Roman"/>
      <w:color w:val="000000"/>
      <w:sz w:val="20"/>
      <w:szCs w:val="20"/>
    </w:rPr>
  </w:style>
  <w:style w:type="paragraph" w:customStyle="1" w:styleId="OmniPage33">
    <w:name w:val="OmniPage #33"/>
    <w:basedOn w:val="Normal"/>
    <w:rsid w:val="00053744"/>
    <w:rPr>
      <w:rFonts w:eastAsia="Times New Roman"/>
      <w:color w:val="000000"/>
      <w:sz w:val="20"/>
      <w:szCs w:val="20"/>
    </w:rPr>
  </w:style>
  <w:style w:type="paragraph" w:customStyle="1" w:styleId="OmniPage34">
    <w:name w:val="OmniPage #34"/>
    <w:basedOn w:val="Normal"/>
    <w:rsid w:val="00053744"/>
    <w:rPr>
      <w:rFonts w:eastAsia="Times New Roman"/>
      <w:color w:val="000000"/>
      <w:sz w:val="20"/>
      <w:szCs w:val="20"/>
    </w:rPr>
  </w:style>
  <w:style w:type="paragraph" w:customStyle="1" w:styleId="OmniPage35">
    <w:name w:val="OmniPage #35"/>
    <w:basedOn w:val="Normal"/>
    <w:rsid w:val="00053744"/>
    <w:rPr>
      <w:rFonts w:eastAsia="Times New Roman"/>
      <w:color w:val="000000"/>
      <w:sz w:val="20"/>
      <w:szCs w:val="20"/>
    </w:rPr>
  </w:style>
  <w:style w:type="paragraph" w:customStyle="1" w:styleId="OmniPage36">
    <w:name w:val="OmniPage #36"/>
    <w:basedOn w:val="Normal"/>
    <w:rsid w:val="00053744"/>
    <w:rPr>
      <w:rFonts w:eastAsia="Times New Roman"/>
      <w:color w:val="000000"/>
      <w:sz w:val="20"/>
      <w:szCs w:val="20"/>
    </w:rPr>
  </w:style>
  <w:style w:type="paragraph" w:customStyle="1" w:styleId="OmniPage37">
    <w:name w:val="OmniPage #37"/>
    <w:basedOn w:val="Normal"/>
    <w:rsid w:val="00053744"/>
    <w:rPr>
      <w:rFonts w:eastAsia="Times New Roman"/>
      <w:color w:val="000000"/>
      <w:sz w:val="20"/>
      <w:szCs w:val="20"/>
    </w:rPr>
  </w:style>
  <w:style w:type="paragraph" w:customStyle="1" w:styleId="OmniPage38">
    <w:name w:val="OmniPage #38"/>
    <w:basedOn w:val="Normal"/>
    <w:rsid w:val="00053744"/>
    <w:rPr>
      <w:rFonts w:eastAsia="Times New Roman"/>
      <w:color w:val="000000"/>
      <w:sz w:val="20"/>
      <w:szCs w:val="20"/>
    </w:rPr>
  </w:style>
  <w:style w:type="paragraph" w:customStyle="1" w:styleId="OmniPage39">
    <w:name w:val="OmniPage #39"/>
    <w:basedOn w:val="Normal"/>
    <w:rsid w:val="00053744"/>
    <w:rPr>
      <w:rFonts w:eastAsia="Times New Roman"/>
      <w:color w:val="000000"/>
      <w:sz w:val="20"/>
      <w:szCs w:val="20"/>
    </w:rPr>
  </w:style>
  <w:style w:type="paragraph" w:customStyle="1" w:styleId="OmniPage40">
    <w:name w:val="OmniPage #40"/>
    <w:basedOn w:val="Normal"/>
    <w:rsid w:val="00053744"/>
    <w:rPr>
      <w:rFonts w:eastAsia="Times New Roman"/>
      <w:color w:val="000000"/>
      <w:sz w:val="20"/>
      <w:szCs w:val="20"/>
    </w:rPr>
  </w:style>
  <w:style w:type="paragraph" w:customStyle="1" w:styleId="OmniPage41">
    <w:name w:val="OmniPage #41"/>
    <w:basedOn w:val="Normal"/>
    <w:rsid w:val="00053744"/>
    <w:rPr>
      <w:rFonts w:eastAsia="Times New Roman"/>
      <w:color w:val="000000"/>
      <w:sz w:val="20"/>
      <w:szCs w:val="20"/>
    </w:rPr>
  </w:style>
  <w:style w:type="paragraph" w:customStyle="1" w:styleId="OmniPage42">
    <w:name w:val="OmniPage #42"/>
    <w:basedOn w:val="Normal"/>
    <w:rsid w:val="00053744"/>
    <w:rPr>
      <w:rFonts w:eastAsia="Times New Roman"/>
      <w:color w:val="000000"/>
      <w:sz w:val="20"/>
      <w:szCs w:val="20"/>
    </w:rPr>
  </w:style>
  <w:style w:type="paragraph" w:customStyle="1" w:styleId="OmniPage43">
    <w:name w:val="OmniPage #43"/>
    <w:basedOn w:val="Normal"/>
    <w:rsid w:val="00053744"/>
    <w:rPr>
      <w:rFonts w:eastAsia="Times New Roman"/>
      <w:color w:val="000000"/>
      <w:sz w:val="20"/>
      <w:szCs w:val="20"/>
    </w:rPr>
  </w:style>
  <w:style w:type="paragraph" w:customStyle="1" w:styleId="OmniPage44">
    <w:name w:val="OmniPage #44"/>
    <w:basedOn w:val="Normal"/>
    <w:rsid w:val="00053744"/>
    <w:rPr>
      <w:rFonts w:eastAsia="Times New Roman"/>
      <w:color w:val="000000"/>
      <w:sz w:val="20"/>
      <w:szCs w:val="20"/>
    </w:rPr>
  </w:style>
  <w:style w:type="paragraph" w:customStyle="1" w:styleId="OmniPage45">
    <w:name w:val="OmniPage #45"/>
    <w:basedOn w:val="Normal"/>
    <w:rsid w:val="00053744"/>
    <w:rPr>
      <w:rFonts w:eastAsia="Times New Roman"/>
      <w:color w:val="000000"/>
      <w:sz w:val="20"/>
      <w:szCs w:val="20"/>
    </w:rPr>
  </w:style>
  <w:style w:type="paragraph" w:customStyle="1" w:styleId="OmniPage46">
    <w:name w:val="OmniPage #46"/>
    <w:basedOn w:val="Normal"/>
    <w:rsid w:val="00053744"/>
    <w:rPr>
      <w:rFonts w:eastAsia="Times New Roman"/>
      <w:color w:val="000000"/>
      <w:sz w:val="20"/>
      <w:szCs w:val="20"/>
    </w:rPr>
  </w:style>
  <w:style w:type="paragraph" w:customStyle="1" w:styleId="OmniPage47">
    <w:name w:val="OmniPage #47"/>
    <w:basedOn w:val="Normal"/>
    <w:rsid w:val="00053744"/>
    <w:rPr>
      <w:rFonts w:eastAsia="Times New Roman"/>
      <w:color w:val="000000"/>
      <w:sz w:val="20"/>
      <w:szCs w:val="20"/>
    </w:rPr>
  </w:style>
  <w:style w:type="paragraph" w:customStyle="1" w:styleId="OmniPage48">
    <w:name w:val="OmniPage #48"/>
    <w:basedOn w:val="Normal"/>
    <w:rsid w:val="00053744"/>
    <w:rPr>
      <w:rFonts w:eastAsia="Times New Roman"/>
      <w:color w:val="000000"/>
      <w:sz w:val="20"/>
      <w:szCs w:val="20"/>
    </w:rPr>
  </w:style>
  <w:style w:type="paragraph" w:customStyle="1" w:styleId="OmniPage49">
    <w:name w:val="OmniPage #49"/>
    <w:basedOn w:val="Normal"/>
    <w:rsid w:val="00053744"/>
    <w:rPr>
      <w:rFonts w:eastAsia="Times New Roman"/>
      <w:color w:val="000000"/>
      <w:sz w:val="20"/>
      <w:szCs w:val="20"/>
    </w:rPr>
  </w:style>
  <w:style w:type="paragraph" w:customStyle="1" w:styleId="OmniPage50">
    <w:name w:val="OmniPage #50"/>
    <w:basedOn w:val="Normal"/>
    <w:rsid w:val="00053744"/>
    <w:rPr>
      <w:rFonts w:eastAsia="Times New Roman"/>
      <w:color w:val="000000"/>
      <w:sz w:val="20"/>
      <w:szCs w:val="20"/>
    </w:rPr>
  </w:style>
  <w:style w:type="paragraph" w:customStyle="1" w:styleId="OmniPage51">
    <w:name w:val="OmniPage #51"/>
    <w:basedOn w:val="Normal"/>
    <w:rsid w:val="00053744"/>
    <w:rPr>
      <w:rFonts w:eastAsia="Times New Roman"/>
      <w:color w:val="000000"/>
      <w:sz w:val="20"/>
      <w:szCs w:val="20"/>
    </w:rPr>
  </w:style>
  <w:style w:type="paragraph" w:customStyle="1" w:styleId="OmniPage52">
    <w:name w:val="OmniPage #52"/>
    <w:basedOn w:val="Normal"/>
    <w:rsid w:val="00053744"/>
    <w:rPr>
      <w:rFonts w:eastAsia="Times New Roman"/>
      <w:color w:val="000000"/>
      <w:sz w:val="20"/>
      <w:szCs w:val="20"/>
    </w:rPr>
  </w:style>
  <w:style w:type="paragraph" w:customStyle="1" w:styleId="OmniPage53">
    <w:name w:val="OmniPage #53"/>
    <w:basedOn w:val="Normal"/>
    <w:rsid w:val="00053744"/>
    <w:rPr>
      <w:rFonts w:eastAsia="Times New Roman"/>
      <w:color w:val="000000"/>
      <w:sz w:val="20"/>
      <w:szCs w:val="20"/>
    </w:rPr>
  </w:style>
  <w:style w:type="paragraph" w:customStyle="1" w:styleId="OmniPage54">
    <w:name w:val="OmniPage #54"/>
    <w:basedOn w:val="Normal"/>
    <w:rsid w:val="00053744"/>
    <w:rPr>
      <w:rFonts w:eastAsia="Times New Roman"/>
      <w:color w:val="000000"/>
      <w:sz w:val="20"/>
      <w:szCs w:val="20"/>
    </w:rPr>
  </w:style>
  <w:style w:type="paragraph" w:customStyle="1" w:styleId="OmniPage55">
    <w:name w:val="OmniPage #55"/>
    <w:basedOn w:val="Normal"/>
    <w:rsid w:val="00053744"/>
    <w:rPr>
      <w:rFonts w:eastAsia="Times New Roman"/>
      <w:color w:val="000000"/>
      <w:sz w:val="20"/>
      <w:szCs w:val="20"/>
    </w:rPr>
  </w:style>
  <w:style w:type="paragraph" w:customStyle="1" w:styleId="OmniPage56">
    <w:name w:val="OmniPage #56"/>
    <w:basedOn w:val="Normal"/>
    <w:rsid w:val="00053744"/>
    <w:rPr>
      <w:rFonts w:eastAsia="Times New Roman"/>
      <w:color w:val="000000"/>
      <w:sz w:val="20"/>
      <w:szCs w:val="20"/>
    </w:rPr>
  </w:style>
  <w:style w:type="paragraph" w:customStyle="1" w:styleId="OmniPage57">
    <w:name w:val="OmniPage #57"/>
    <w:basedOn w:val="Normal"/>
    <w:rsid w:val="00053744"/>
    <w:rPr>
      <w:rFonts w:eastAsia="Times New Roman"/>
      <w:color w:val="000000"/>
      <w:sz w:val="20"/>
      <w:szCs w:val="20"/>
    </w:rPr>
  </w:style>
  <w:style w:type="paragraph" w:customStyle="1" w:styleId="OmniPage58">
    <w:name w:val="OmniPage #58"/>
    <w:basedOn w:val="Normal"/>
    <w:rsid w:val="00053744"/>
    <w:rPr>
      <w:rFonts w:eastAsia="Times New Roman"/>
      <w:color w:val="000000"/>
      <w:sz w:val="20"/>
      <w:szCs w:val="20"/>
    </w:rPr>
  </w:style>
  <w:style w:type="paragraph" w:customStyle="1" w:styleId="OmniPage59">
    <w:name w:val="OmniPage #59"/>
    <w:basedOn w:val="Normal"/>
    <w:rsid w:val="00053744"/>
    <w:rPr>
      <w:rFonts w:eastAsia="Times New Roman"/>
      <w:color w:val="000000"/>
      <w:sz w:val="20"/>
      <w:szCs w:val="20"/>
    </w:rPr>
  </w:style>
  <w:style w:type="paragraph" w:customStyle="1" w:styleId="OmniPage60">
    <w:name w:val="OmniPage #60"/>
    <w:basedOn w:val="Normal"/>
    <w:rsid w:val="00053744"/>
    <w:rPr>
      <w:rFonts w:eastAsia="Times New Roman"/>
      <w:color w:val="000000"/>
      <w:sz w:val="20"/>
      <w:szCs w:val="20"/>
    </w:rPr>
  </w:style>
  <w:style w:type="paragraph" w:customStyle="1" w:styleId="OmniPage61">
    <w:name w:val="OmniPage #61"/>
    <w:basedOn w:val="Normal"/>
    <w:rsid w:val="00053744"/>
    <w:rPr>
      <w:rFonts w:eastAsia="Times New Roman"/>
      <w:color w:val="000000"/>
      <w:sz w:val="20"/>
      <w:szCs w:val="20"/>
    </w:rPr>
  </w:style>
  <w:style w:type="paragraph" w:customStyle="1" w:styleId="OmniPage62">
    <w:name w:val="OmniPage #62"/>
    <w:basedOn w:val="Normal"/>
    <w:rsid w:val="00053744"/>
    <w:rPr>
      <w:rFonts w:eastAsia="Times New Roman"/>
      <w:color w:val="000000"/>
      <w:sz w:val="20"/>
      <w:szCs w:val="20"/>
    </w:rPr>
  </w:style>
  <w:style w:type="paragraph" w:customStyle="1" w:styleId="OmniPage63">
    <w:name w:val="OmniPage #63"/>
    <w:basedOn w:val="Normal"/>
    <w:rsid w:val="00053744"/>
    <w:rPr>
      <w:rFonts w:eastAsia="Times New Roman"/>
      <w:color w:val="000000"/>
      <w:sz w:val="20"/>
      <w:szCs w:val="20"/>
    </w:rPr>
  </w:style>
  <w:style w:type="paragraph" w:customStyle="1" w:styleId="OmniPage64">
    <w:name w:val="OmniPage #64"/>
    <w:basedOn w:val="Normal"/>
    <w:rsid w:val="00053744"/>
    <w:rPr>
      <w:rFonts w:eastAsia="Times New Roman"/>
      <w:color w:val="000000"/>
      <w:sz w:val="20"/>
      <w:szCs w:val="20"/>
    </w:rPr>
  </w:style>
  <w:style w:type="paragraph" w:customStyle="1" w:styleId="OmniPage65">
    <w:name w:val="OmniPage #65"/>
    <w:basedOn w:val="Normal"/>
    <w:rsid w:val="00053744"/>
    <w:rPr>
      <w:rFonts w:eastAsia="Times New Roman"/>
      <w:color w:val="000000"/>
      <w:sz w:val="20"/>
      <w:szCs w:val="20"/>
    </w:rPr>
  </w:style>
  <w:style w:type="paragraph" w:customStyle="1" w:styleId="OmniPage66">
    <w:name w:val="OmniPage #66"/>
    <w:basedOn w:val="Normal"/>
    <w:rsid w:val="00053744"/>
    <w:rPr>
      <w:rFonts w:eastAsia="Times New Roman"/>
      <w:color w:val="000000"/>
      <w:sz w:val="20"/>
      <w:szCs w:val="20"/>
    </w:rPr>
  </w:style>
  <w:style w:type="paragraph" w:customStyle="1" w:styleId="OmniPage67">
    <w:name w:val="OmniPage #67"/>
    <w:basedOn w:val="Normal"/>
    <w:rsid w:val="00053744"/>
    <w:rPr>
      <w:rFonts w:eastAsia="Times New Roman"/>
      <w:color w:val="000000"/>
      <w:sz w:val="20"/>
      <w:szCs w:val="20"/>
    </w:rPr>
  </w:style>
  <w:style w:type="paragraph" w:customStyle="1" w:styleId="OmniPage68">
    <w:name w:val="OmniPage #68"/>
    <w:basedOn w:val="Normal"/>
    <w:rsid w:val="00053744"/>
    <w:rPr>
      <w:rFonts w:eastAsia="Times New Roman"/>
      <w:color w:val="000000"/>
      <w:sz w:val="20"/>
      <w:szCs w:val="20"/>
    </w:rPr>
  </w:style>
  <w:style w:type="paragraph" w:customStyle="1" w:styleId="OmniPage69">
    <w:name w:val="OmniPage #69"/>
    <w:basedOn w:val="Normal"/>
    <w:rsid w:val="00053744"/>
    <w:rPr>
      <w:rFonts w:eastAsia="Times New Roman"/>
      <w:color w:val="000000"/>
      <w:sz w:val="20"/>
      <w:szCs w:val="20"/>
    </w:rPr>
  </w:style>
  <w:style w:type="paragraph" w:customStyle="1" w:styleId="OmniPage70">
    <w:name w:val="OmniPage #70"/>
    <w:basedOn w:val="Normal"/>
    <w:rsid w:val="00053744"/>
    <w:rPr>
      <w:rFonts w:eastAsia="Times New Roman"/>
      <w:color w:val="000000"/>
      <w:sz w:val="20"/>
      <w:szCs w:val="20"/>
    </w:rPr>
  </w:style>
  <w:style w:type="paragraph" w:customStyle="1" w:styleId="OmniPage71">
    <w:name w:val="OmniPage #71"/>
    <w:basedOn w:val="Normal"/>
    <w:rsid w:val="00053744"/>
    <w:rPr>
      <w:rFonts w:eastAsia="Times New Roman"/>
      <w:color w:val="000000"/>
      <w:sz w:val="20"/>
      <w:szCs w:val="20"/>
    </w:rPr>
  </w:style>
  <w:style w:type="table" w:customStyle="1" w:styleId="MediumGrid22">
    <w:name w:val="Medium Grid 22"/>
    <w:basedOn w:val="TableNormal"/>
    <w:uiPriority w:val="68"/>
    <w:rsid w:val="00053744"/>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053744"/>
    <w:rPr>
      <w:rFonts w:ascii="Times New Roman" w:eastAsia="Times New Roman" w:hAnsi="Times New Roman" w:cs="Calibri"/>
      <w:sz w:val="16"/>
      <w:szCs w:val="20"/>
    </w:rPr>
  </w:style>
  <w:style w:type="character" w:customStyle="1" w:styleId="createby">
    <w:name w:val="createby"/>
    <w:rsid w:val="00053744"/>
  </w:style>
  <w:style w:type="character" w:customStyle="1" w:styleId="quote-right">
    <w:name w:val="quote-right"/>
    <w:rsid w:val="00053744"/>
  </w:style>
  <w:style w:type="character" w:customStyle="1" w:styleId="smallcase">
    <w:name w:val="smallcase"/>
    <w:rsid w:val="00053744"/>
  </w:style>
  <w:style w:type="character" w:customStyle="1" w:styleId="ft0">
    <w:name w:val="ft0"/>
    <w:rsid w:val="00053744"/>
  </w:style>
  <w:style w:type="character" w:customStyle="1" w:styleId="ft2">
    <w:name w:val="ft2"/>
    <w:rsid w:val="00053744"/>
  </w:style>
  <w:style w:type="character" w:customStyle="1" w:styleId="ft3">
    <w:name w:val="ft3"/>
    <w:rsid w:val="00053744"/>
  </w:style>
  <w:style w:type="character" w:customStyle="1" w:styleId="StyleTimesNewRoman12ptBold1">
    <w:name w:val="Style Times New Roman 12 pt Bold1"/>
    <w:rsid w:val="00053744"/>
    <w:rPr>
      <w:b/>
      <w:bCs/>
      <w:sz w:val="24"/>
    </w:rPr>
  </w:style>
  <w:style w:type="character" w:customStyle="1" w:styleId="UnderlinedChar2">
    <w:name w:val="Underlined Char2"/>
    <w:aliases w:val="Heading 4 Char2,body Char2"/>
    <w:qFormat/>
    <w:rsid w:val="00053744"/>
    <w:rPr>
      <w:rFonts w:eastAsia="MS Mincho"/>
      <w:szCs w:val="24"/>
      <w:u w:val="single"/>
      <w:lang w:val="en-US" w:eastAsia="ja-JP" w:bidi="ar-SA"/>
    </w:rPr>
  </w:style>
  <w:style w:type="character" w:customStyle="1" w:styleId="CircledChar2">
    <w:name w:val="Circled Char2"/>
    <w:rsid w:val="00053744"/>
    <w:rPr>
      <w:rFonts w:eastAsia="MS Mincho"/>
      <w:b/>
      <w:szCs w:val="24"/>
      <w:u w:val="single"/>
      <w:lang w:val="en-US" w:eastAsia="ja-JP" w:bidi="ar-SA"/>
    </w:rPr>
  </w:style>
  <w:style w:type="character" w:customStyle="1" w:styleId="SmallTextChar2">
    <w:name w:val="Small Text Char2"/>
    <w:rsid w:val="00053744"/>
    <w:rPr>
      <w:rFonts w:eastAsia="MS Mincho"/>
      <w:sz w:val="15"/>
      <w:szCs w:val="24"/>
      <w:lang w:val="en-US" w:eastAsia="ja-JP" w:bidi="ar-SA"/>
    </w:rPr>
  </w:style>
  <w:style w:type="character" w:customStyle="1" w:styleId="BoldandUnderlineCharCharCharCharChar1">
    <w:name w:val="Bold and Underline Char Char Char Char Char1"/>
    <w:rsid w:val="00053744"/>
    <w:rPr>
      <w:b/>
      <w:szCs w:val="24"/>
      <w:u w:val="single"/>
      <w:lang w:val="en-US" w:eastAsia="en-US" w:bidi="ar-SA"/>
    </w:rPr>
  </w:style>
  <w:style w:type="character" w:customStyle="1" w:styleId="SmallCardChar">
    <w:name w:val="Small Card Char"/>
    <w:rsid w:val="00053744"/>
    <w:rPr>
      <w:rFonts w:ascii="Palatino Linotype" w:eastAsia="Times New Roman" w:hAnsi="Palatino Linotype"/>
      <w:sz w:val="12"/>
      <w:szCs w:val="24"/>
    </w:rPr>
  </w:style>
  <w:style w:type="character" w:customStyle="1" w:styleId="StyleBoldUnderline10ptBold">
    <w:name w:val="Style Bold Underline + 10 pt Bold"/>
    <w:rsid w:val="00053744"/>
    <w:rPr>
      <w:b/>
      <w:bCs/>
      <w:sz w:val="20"/>
      <w:u w:val="thick"/>
    </w:rPr>
  </w:style>
  <w:style w:type="character" w:customStyle="1" w:styleId="PageHeaderChar">
    <w:name w:val="Page Header Char"/>
    <w:link w:val="PageHeader"/>
    <w:rsid w:val="00053744"/>
    <w:rPr>
      <w:rFonts w:ascii="Calibri" w:eastAsia="Times New Roman" w:hAnsi="Calibri"/>
      <w:b/>
      <w:szCs w:val="18"/>
    </w:rPr>
  </w:style>
  <w:style w:type="paragraph" w:customStyle="1" w:styleId="NormalNoUnderline">
    <w:name w:val="Normal + No Underline"/>
    <w:basedOn w:val="Normal"/>
    <w:link w:val="NormalNoUnderlineChar"/>
    <w:rsid w:val="00053744"/>
    <w:pPr>
      <w:ind w:left="720"/>
    </w:pPr>
    <w:rPr>
      <w:rFonts w:eastAsia="Times New Roman"/>
      <w:sz w:val="12"/>
    </w:rPr>
  </w:style>
  <w:style w:type="character" w:customStyle="1" w:styleId="NormalNoUnderlineChar">
    <w:name w:val="Normal + No Underline Char"/>
    <w:link w:val="NormalNoUnderline"/>
    <w:rsid w:val="00053744"/>
    <w:rPr>
      <w:rFonts w:ascii="Calibri" w:eastAsia="Times New Roman" w:hAnsi="Calibri"/>
      <w:sz w:val="12"/>
    </w:rPr>
  </w:style>
  <w:style w:type="paragraph" w:customStyle="1" w:styleId="TagCite2">
    <w:name w:val="Tag Cite"/>
    <w:basedOn w:val="PageHeader"/>
    <w:link w:val="TagCiteChar3"/>
    <w:qFormat/>
    <w:rsid w:val="00053744"/>
    <w:pPr>
      <w:widowControl/>
      <w:numPr>
        <w:numId w:val="0"/>
      </w:numPr>
      <w:tabs>
        <w:tab w:val="clear" w:pos="10080"/>
      </w:tabs>
      <w:suppressAutoHyphens w:val="0"/>
      <w:jc w:val="left"/>
    </w:pPr>
    <w:rPr>
      <w:rFonts w:ascii="Arial Narrow" w:eastAsia="SimSun" w:hAnsi="Arial Narrow" w:cs="Times New Roman"/>
      <w:sz w:val="24"/>
      <w:szCs w:val="22"/>
      <w:lang w:eastAsia="zh-CN"/>
    </w:rPr>
  </w:style>
  <w:style w:type="character" w:customStyle="1" w:styleId="TagCiteChar3">
    <w:name w:val="Tag Cite Char"/>
    <w:link w:val="TagCite2"/>
    <w:rsid w:val="00053744"/>
    <w:rPr>
      <w:rFonts w:ascii="Arial Narrow" w:eastAsia="SimSun" w:hAnsi="Arial Narrow" w:cs="Times New Roman"/>
      <w:b/>
      <w:sz w:val="24"/>
      <w:lang w:eastAsia="zh-CN"/>
    </w:rPr>
  </w:style>
  <w:style w:type="character" w:customStyle="1" w:styleId="smalllink">
    <w:name w:val="smalllink"/>
    <w:rsid w:val="00053744"/>
  </w:style>
  <w:style w:type="character" w:customStyle="1" w:styleId="bighead1">
    <w:name w:val="bighead1"/>
    <w:rsid w:val="00053744"/>
    <w:rPr>
      <w:rFonts w:ascii="Verdana" w:hAnsi="Verdana" w:hint="default"/>
      <w:b/>
      <w:bCs/>
      <w:sz w:val="27"/>
      <w:szCs w:val="27"/>
    </w:rPr>
  </w:style>
  <w:style w:type="character" w:customStyle="1" w:styleId="Underline-WFU">
    <w:name w:val="Underline-WFU"/>
    <w:uiPriority w:val="1"/>
    <w:qFormat/>
    <w:rsid w:val="00053744"/>
    <w:rPr>
      <w:rFonts w:ascii="Cambria" w:hAnsi="Cambria"/>
      <w:sz w:val="21"/>
      <w:u w:val="single"/>
    </w:rPr>
  </w:style>
  <w:style w:type="paragraph" w:customStyle="1" w:styleId="Tiny-WFU">
    <w:name w:val="Tiny-WFU"/>
    <w:basedOn w:val="Normal"/>
    <w:qFormat/>
    <w:rsid w:val="00053744"/>
    <w:rPr>
      <w:rFonts w:ascii="Cambria" w:eastAsia="Malgun Gothic" w:hAnsi="Cambria"/>
      <w:sz w:val="12"/>
      <w:lang w:eastAsia="ko-KR"/>
    </w:rPr>
  </w:style>
  <w:style w:type="character" w:customStyle="1" w:styleId="CardTextCharChar">
    <w:name w:val="Card Text Char Char"/>
    <w:rsid w:val="00053744"/>
    <w:rPr>
      <w:rFonts w:ascii="Arial" w:hAnsi="Arial"/>
      <w:sz w:val="16"/>
      <w:szCs w:val="24"/>
    </w:rPr>
  </w:style>
  <w:style w:type="paragraph" w:customStyle="1" w:styleId="Indentation">
    <w:name w:val="Indentation"/>
    <w:basedOn w:val="Normal"/>
    <w:qFormat/>
    <w:rsid w:val="00053744"/>
    <w:pPr>
      <w:ind w:left="288" w:right="288"/>
    </w:pPr>
    <w:rPr>
      <w:rFonts w:eastAsia="Calibri"/>
    </w:rPr>
  </w:style>
  <w:style w:type="character" w:customStyle="1" w:styleId="left-date1">
    <w:name w:val="left-date1"/>
    <w:rsid w:val="00053744"/>
    <w:rPr>
      <w:rFonts w:ascii="Verdana" w:hAnsi="Verdana" w:hint="default"/>
      <w:color w:val="666666"/>
      <w:sz w:val="14"/>
      <w:szCs w:val="14"/>
    </w:rPr>
  </w:style>
  <w:style w:type="paragraph" w:customStyle="1" w:styleId="seeall">
    <w:name w:val="seeall"/>
    <w:basedOn w:val="Normal"/>
    <w:rsid w:val="00053744"/>
    <w:pPr>
      <w:spacing w:before="100" w:beforeAutospacing="1" w:after="100" w:afterAutospacing="1"/>
    </w:pPr>
    <w:rPr>
      <w:rFonts w:eastAsia="Times New Roman"/>
      <w:sz w:val="24"/>
    </w:rPr>
  </w:style>
  <w:style w:type="character" w:customStyle="1" w:styleId="list-comma">
    <w:name w:val="list-comma"/>
    <w:basedOn w:val="DefaultParagraphFont"/>
    <w:rsid w:val="00053744"/>
  </w:style>
  <w:style w:type="character" w:customStyle="1" w:styleId="livefyre-commentcount">
    <w:name w:val="livefyre-commentcount"/>
    <w:basedOn w:val="DefaultParagraphFont"/>
    <w:rsid w:val="00053744"/>
  </w:style>
  <w:style w:type="character" w:customStyle="1" w:styleId="rednegchange">
    <w:name w:val="red_neg_change"/>
    <w:basedOn w:val="DefaultParagraphFont"/>
    <w:rsid w:val="00053744"/>
  </w:style>
  <w:style w:type="character" w:customStyle="1" w:styleId="wsodqchgshow">
    <w:name w:val="wsodq_chgshow"/>
    <w:basedOn w:val="DefaultParagraphFont"/>
    <w:rsid w:val="00053744"/>
  </w:style>
  <w:style w:type="character" w:customStyle="1" w:styleId="greenposchange">
    <w:name w:val="green_pos_change"/>
    <w:basedOn w:val="DefaultParagraphFont"/>
    <w:rsid w:val="00053744"/>
  </w:style>
  <w:style w:type="character" w:customStyle="1" w:styleId="image-credit">
    <w:name w:val="image-credit"/>
    <w:basedOn w:val="DefaultParagraphFont"/>
    <w:rsid w:val="00053744"/>
  </w:style>
  <w:style w:type="paragraph" w:customStyle="1" w:styleId="gascontcredit">
    <w:name w:val="gas_cont_credit"/>
    <w:basedOn w:val="Normal"/>
    <w:rsid w:val="00053744"/>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053744"/>
    <w:rPr>
      <w:b/>
      <w:szCs w:val="24"/>
      <w:u w:val="single"/>
      <w:lang w:val="en-US" w:eastAsia="en-US" w:bidi="ar-SA"/>
    </w:rPr>
  </w:style>
  <w:style w:type="paragraph" w:customStyle="1" w:styleId="endarticle">
    <w:name w:val="endarticle"/>
    <w:basedOn w:val="Normal"/>
    <w:uiPriority w:val="99"/>
    <w:rsid w:val="00053744"/>
    <w:pPr>
      <w:spacing w:before="100" w:beforeAutospacing="1" w:after="100" w:afterAutospacing="1"/>
    </w:pPr>
    <w:rPr>
      <w:rFonts w:eastAsia="Times New Roman"/>
      <w:sz w:val="24"/>
    </w:rPr>
  </w:style>
  <w:style w:type="paragraph" w:customStyle="1" w:styleId="a-body-text">
    <w:name w:val="a-body-text"/>
    <w:basedOn w:val="Normal"/>
    <w:uiPriority w:val="99"/>
    <w:rsid w:val="00053744"/>
    <w:pPr>
      <w:spacing w:before="100" w:beforeAutospacing="1" w:after="100" w:afterAutospacing="1"/>
    </w:pPr>
    <w:rPr>
      <w:rFonts w:eastAsia="Times New Roman"/>
      <w:sz w:val="24"/>
    </w:rPr>
  </w:style>
  <w:style w:type="paragraph" w:customStyle="1" w:styleId="obgpara">
    <w:name w:val="obg_para"/>
    <w:basedOn w:val="Normal"/>
    <w:uiPriority w:val="99"/>
    <w:rsid w:val="00053744"/>
    <w:pPr>
      <w:spacing w:before="100" w:beforeAutospacing="1" w:after="100" w:afterAutospacing="1"/>
    </w:pPr>
    <w:rPr>
      <w:rFonts w:eastAsia="Times New Roman"/>
      <w:sz w:val="24"/>
    </w:rPr>
  </w:style>
  <w:style w:type="character" w:customStyle="1" w:styleId="caption4">
    <w:name w:val="caption4"/>
    <w:basedOn w:val="DefaultParagraphFont"/>
    <w:rsid w:val="00053744"/>
  </w:style>
  <w:style w:type="character" w:customStyle="1" w:styleId="honorific-prefix">
    <w:name w:val="honorific-prefix"/>
    <w:basedOn w:val="DefaultParagraphFont"/>
    <w:rsid w:val="00053744"/>
  </w:style>
  <w:style w:type="character" w:customStyle="1" w:styleId="given-name">
    <w:name w:val="given-name"/>
    <w:basedOn w:val="DefaultParagraphFont"/>
    <w:rsid w:val="00053744"/>
  </w:style>
  <w:style w:type="character" w:customStyle="1" w:styleId="family-name">
    <w:name w:val="family-name"/>
    <w:basedOn w:val="DefaultParagraphFont"/>
    <w:rsid w:val="00053744"/>
  </w:style>
  <w:style w:type="character" w:customStyle="1" w:styleId="chead">
    <w:name w:val="chead"/>
    <w:basedOn w:val="DefaultParagraphFont"/>
    <w:rsid w:val="00053744"/>
  </w:style>
  <w:style w:type="character" w:customStyle="1" w:styleId="obgcapsstart">
    <w:name w:val="obg_caps_start"/>
    <w:basedOn w:val="DefaultParagraphFont"/>
    <w:rsid w:val="00053744"/>
  </w:style>
  <w:style w:type="character" w:customStyle="1" w:styleId="lrdctph">
    <w:name w:val="lr_dct_ph"/>
    <w:basedOn w:val="DefaultParagraphFont"/>
    <w:rsid w:val="00053744"/>
  </w:style>
  <w:style w:type="character" w:customStyle="1" w:styleId="BoxX2">
    <w:name w:val="BoxX2"/>
    <w:qFormat/>
    <w:rsid w:val="00053744"/>
    <w:rPr>
      <w:rFonts w:ascii="Times New Roman" w:hAnsi="Times New Roman"/>
      <w:b/>
      <w:sz w:val="22"/>
      <w:u w:val="single"/>
      <w:bdr w:val="single" w:sz="4" w:space="0" w:color="auto"/>
    </w:rPr>
  </w:style>
  <w:style w:type="paragraph" w:customStyle="1" w:styleId="TxBr41p1">
    <w:name w:val="TxBr_41p1"/>
    <w:basedOn w:val="Normal"/>
    <w:rsid w:val="00053744"/>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053744"/>
    <w:rPr>
      <w:rFonts w:ascii="Georgia" w:eastAsia="Times New Roman" w:hAnsi="Georgia" w:cs="Arial" w:hint="default"/>
      <w:b/>
      <w:bCs/>
      <w:kern w:val="32"/>
      <w:sz w:val="28"/>
      <w:szCs w:val="32"/>
    </w:rPr>
  </w:style>
  <w:style w:type="character" w:customStyle="1" w:styleId="style3Char0">
    <w:name w:val="style 3 Char"/>
    <w:rsid w:val="00053744"/>
    <w:rPr>
      <w:sz w:val="18"/>
      <w:szCs w:val="24"/>
      <w:lang w:val="en-US" w:eastAsia="en-US" w:bidi="ar-SA"/>
    </w:rPr>
  </w:style>
  <w:style w:type="paragraph" w:customStyle="1" w:styleId="003Cite">
    <w:name w:val="003Cite"/>
    <w:basedOn w:val="Normal"/>
    <w:qFormat/>
    <w:rsid w:val="00053744"/>
    <w:rPr>
      <w:rFonts w:eastAsia="Calibri"/>
      <w:szCs w:val="16"/>
    </w:rPr>
  </w:style>
  <w:style w:type="paragraph" w:customStyle="1" w:styleId="NormalBold">
    <w:name w:val="Normal + Bold"/>
    <w:aliases w:val="Double Underline"/>
    <w:basedOn w:val="Normal"/>
    <w:link w:val="NormalBoldChar"/>
    <w:rsid w:val="00053744"/>
    <w:pPr>
      <w:jc w:val="both"/>
    </w:pPr>
    <w:rPr>
      <w:b/>
      <w:color w:val="000000"/>
      <w:u w:val="single"/>
    </w:rPr>
  </w:style>
  <w:style w:type="character" w:customStyle="1" w:styleId="NormalBoldChar">
    <w:name w:val="Normal + Bold Char"/>
    <w:aliases w:val="Double Underline Char"/>
    <w:basedOn w:val="DefaultParagraphFont"/>
    <w:link w:val="NormalBold"/>
    <w:rsid w:val="00053744"/>
    <w:rPr>
      <w:rFonts w:ascii="Calibri" w:hAnsi="Calibri"/>
      <w:b/>
      <w:color w:val="000000"/>
      <w:u w:val="single"/>
    </w:rPr>
  </w:style>
  <w:style w:type="character" w:customStyle="1" w:styleId="BlockHeadingsChar1">
    <w:name w:val="Block Headings Char1"/>
    <w:rsid w:val="00053744"/>
    <w:rPr>
      <w:b/>
      <w:caps/>
    </w:rPr>
  </w:style>
  <w:style w:type="character" w:customStyle="1" w:styleId="FontStyle170">
    <w:name w:val="Font Style170"/>
    <w:uiPriority w:val="99"/>
    <w:rsid w:val="00053744"/>
    <w:rPr>
      <w:rFonts w:ascii="Bookman Old Style" w:hAnsi="Bookman Old Style" w:cs="Bookman Old Style"/>
      <w:sz w:val="16"/>
      <w:szCs w:val="16"/>
    </w:rPr>
  </w:style>
  <w:style w:type="character" w:customStyle="1" w:styleId="FontStyle17">
    <w:name w:val="Font Style17"/>
    <w:uiPriority w:val="99"/>
    <w:rsid w:val="00053744"/>
    <w:rPr>
      <w:rFonts w:ascii="Book Antiqua" w:hAnsi="Book Antiqua" w:cs="Book Antiqua"/>
      <w:i/>
      <w:iCs/>
      <w:spacing w:val="10"/>
      <w:sz w:val="22"/>
      <w:szCs w:val="22"/>
    </w:rPr>
  </w:style>
  <w:style w:type="character" w:customStyle="1" w:styleId="articoloinside">
    <w:name w:val="articolo_inside"/>
    <w:rsid w:val="00053744"/>
  </w:style>
  <w:style w:type="paragraph" w:customStyle="1" w:styleId="pagetools">
    <w:name w:val="pagetools"/>
    <w:basedOn w:val="Normal"/>
    <w:rsid w:val="00053744"/>
    <w:pPr>
      <w:spacing w:before="100" w:beforeAutospacing="1" w:after="100" w:afterAutospacing="1"/>
    </w:pPr>
    <w:rPr>
      <w:rFonts w:eastAsia="Times New Roman"/>
      <w:sz w:val="24"/>
    </w:rPr>
  </w:style>
  <w:style w:type="character" w:customStyle="1" w:styleId="job">
    <w:name w:val="job"/>
    <w:basedOn w:val="DefaultParagraphFont"/>
    <w:rsid w:val="00053744"/>
  </w:style>
  <w:style w:type="character" w:customStyle="1" w:styleId="publisher">
    <w:name w:val="publisher"/>
    <w:basedOn w:val="DefaultParagraphFont"/>
    <w:rsid w:val="00053744"/>
  </w:style>
  <w:style w:type="character" w:customStyle="1" w:styleId="pubyear">
    <w:name w:val="pubyear"/>
    <w:basedOn w:val="DefaultParagraphFont"/>
    <w:rsid w:val="00053744"/>
  </w:style>
  <w:style w:type="character" w:customStyle="1" w:styleId="pubcity">
    <w:name w:val="pubcity"/>
    <w:basedOn w:val="DefaultParagraphFont"/>
    <w:rsid w:val="00053744"/>
  </w:style>
  <w:style w:type="paragraph" w:customStyle="1" w:styleId="C-Text">
    <w:name w:val="C-Text"/>
    <w:basedOn w:val="Normal"/>
    <w:rsid w:val="00053744"/>
    <w:pPr>
      <w:tabs>
        <w:tab w:val="num" w:pos="720"/>
      </w:tabs>
      <w:ind w:left="720" w:hanging="360"/>
    </w:pPr>
    <w:rPr>
      <w:rFonts w:ascii="Garamond" w:hAnsi="Garamond"/>
      <w:sz w:val="24"/>
    </w:rPr>
  </w:style>
  <w:style w:type="character" w:customStyle="1" w:styleId="ecdate">
    <w:name w:val="ec_date"/>
    <w:basedOn w:val="DefaultParagraphFont"/>
    <w:rsid w:val="00053744"/>
    <w:rPr>
      <w:rFonts w:ascii="Verdana" w:hAnsi="Verdana" w:hint="default"/>
      <w:sz w:val="20"/>
      <w:szCs w:val="20"/>
      <w:shd w:val="clear" w:color="auto" w:fill="FFFFFF"/>
    </w:rPr>
  </w:style>
  <w:style w:type="paragraph" w:customStyle="1" w:styleId="ecmsonormal">
    <w:name w:val="ec_msonormal"/>
    <w:basedOn w:val="Normal"/>
    <w:rsid w:val="00053744"/>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053744"/>
  </w:style>
  <w:style w:type="paragraph" w:customStyle="1" w:styleId="u-intro">
    <w:name w:val="u-intro"/>
    <w:basedOn w:val="Normal"/>
    <w:rsid w:val="00053744"/>
    <w:pPr>
      <w:spacing w:before="100" w:beforeAutospacing="1" w:after="100" w:afterAutospacing="1"/>
    </w:pPr>
    <w:rPr>
      <w:sz w:val="24"/>
    </w:rPr>
  </w:style>
  <w:style w:type="character" w:customStyle="1" w:styleId="u-byline">
    <w:name w:val="u-byline"/>
    <w:basedOn w:val="DefaultParagraphFont"/>
    <w:rsid w:val="00053744"/>
  </w:style>
  <w:style w:type="character" w:customStyle="1" w:styleId="articlebya">
    <w:name w:val="articleby_a"/>
    <w:basedOn w:val="DefaultParagraphFont"/>
    <w:rsid w:val="00053744"/>
  </w:style>
  <w:style w:type="character" w:customStyle="1" w:styleId="popupwinby">
    <w:name w:val="popupwinby"/>
    <w:basedOn w:val="DefaultParagraphFont"/>
    <w:rsid w:val="00053744"/>
  </w:style>
  <w:style w:type="character" w:customStyle="1" w:styleId="storyheader">
    <w:name w:val="storyheader"/>
    <w:basedOn w:val="DefaultParagraphFont"/>
    <w:rsid w:val="00053744"/>
  </w:style>
  <w:style w:type="character" w:customStyle="1" w:styleId="StyleNormalWeb10ptChar">
    <w:name w:val="Style Normal (Web) + 10 pt Char"/>
    <w:basedOn w:val="DefaultParagraphFont"/>
    <w:rsid w:val="00053744"/>
    <w:rPr>
      <w:szCs w:val="24"/>
      <w:lang w:val="en-US" w:eastAsia="en-US" w:bidi="ar-SA"/>
    </w:rPr>
  </w:style>
  <w:style w:type="paragraph" w:customStyle="1" w:styleId="TagCiteShells">
    <w:name w:val="Tag/Cite/Shells"/>
    <w:basedOn w:val="Normal"/>
    <w:rsid w:val="00053744"/>
    <w:rPr>
      <w:b/>
    </w:rPr>
  </w:style>
  <w:style w:type="paragraph" w:customStyle="1" w:styleId="DefinitionTerm">
    <w:name w:val="Definition Term"/>
    <w:basedOn w:val="Normal"/>
    <w:next w:val="Normal"/>
    <w:rsid w:val="00053744"/>
    <w:rPr>
      <w:snapToGrid w:val="0"/>
      <w:sz w:val="24"/>
    </w:rPr>
  </w:style>
  <w:style w:type="character" w:customStyle="1" w:styleId="Style3CharChar">
    <w:name w:val="Style3 Char Char"/>
    <w:basedOn w:val="DefaultParagraphFont"/>
    <w:rsid w:val="00053744"/>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rsid w:val="00053744"/>
    <w:pPr>
      <w:spacing w:after="60"/>
    </w:pPr>
    <w:rPr>
      <w:rFonts w:eastAsia="SimSun" w:cs="Times New Roman"/>
      <w:bCs/>
      <w:sz w:val="20"/>
      <w:lang w:eastAsia="zh-CN"/>
    </w:rPr>
  </w:style>
  <w:style w:type="character" w:customStyle="1" w:styleId="NormalChar0">
    <w:name w:val="Normal Char"/>
    <w:basedOn w:val="DefaultParagraphFont"/>
    <w:rsid w:val="00053744"/>
    <w:rPr>
      <w:lang w:eastAsia="en-US"/>
    </w:rPr>
  </w:style>
  <w:style w:type="character" w:customStyle="1" w:styleId="BoldUnderlineChar3">
    <w:name w:val="Bold + Underline Char"/>
    <w:basedOn w:val="DefaultParagraphFont"/>
    <w:rsid w:val="00053744"/>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053744"/>
  </w:style>
  <w:style w:type="character" w:customStyle="1" w:styleId="CharacterStyle7">
    <w:name w:val="Character Style 7"/>
    <w:rsid w:val="00053744"/>
    <w:rPr>
      <w:rFonts w:ascii="Arial Narrow" w:hAnsi="Arial Narrow" w:cs="Arial Narrow"/>
      <w:sz w:val="20"/>
      <w:szCs w:val="20"/>
      <w:u w:val="single"/>
    </w:rPr>
  </w:style>
  <w:style w:type="character" w:customStyle="1" w:styleId="StyleStyle4Char">
    <w:name w:val="Style Style4 + Char"/>
    <w:basedOn w:val="DefaultParagraphFont"/>
    <w:rsid w:val="00053744"/>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053744"/>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rsid w:val="00053744"/>
    <w:rPr>
      <w:rFonts w:ascii="Verdana" w:hAnsi="Verdana"/>
      <w:sz w:val="21"/>
      <w:szCs w:val="21"/>
      <w:u w:val="thick"/>
    </w:rPr>
  </w:style>
  <w:style w:type="character" w:customStyle="1" w:styleId="Styleunderline12pt">
    <w:name w:val="Style underline + 12 pt"/>
    <w:rsid w:val="00053744"/>
    <w:rPr>
      <w:rFonts w:ascii="Times New Roman" w:hAnsi="Times New Roman"/>
      <w:bCs/>
      <w:sz w:val="20"/>
      <w:u w:val="single"/>
    </w:rPr>
  </w:style>
  <w:style w:type="character" w:customStyle="1" w:styleId="StyleUnderlineChar19pt">
    <w:name w:val="Style Underline Char1 + 9 pt"/>
    <w:rsid w:val="00053744"/>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053744"/>
    <w:rPr>
      <w:rFonts w:ascii="Times New Roman" w:hAnsi="Times New Roman"/>
      <w:b/>
      <w:bCs/>
      <w:sz w:val="20"/>
      <w:szCs w:val="24"/>
      <w:u w:val="single"/>
      <w:lang w:val="en-US" w:eastAsia="en-US" w:bidi="ar-SA"/>
    </w:rPr>
  </w:style>
  <w:style w:type="character" w:customStyle="1" w:styleId="StyleUnderlineChar19pt1">
    <w:name w:val="Style Underline Char1 + 9 pt1"/>
    <w:rsid w:val="00053744"/>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053744"/>
    <w:rPr>
      <w:rFonts w:ascii="Times New Roman" w:hAnsi="Times New Roman"/>
      <w:sz w:val="20"/>
      <w:u w:val="single"/>
      <w:lang w:val="en-US" w:eastAsia="en-US" w:bidi="ar-SA"/>
    </w:rPr>
  </w:style>
  <w:style w:type="paragraph" w:customStyle="1" w:styleId="StyleUnderline9pt10">
    <w:name w:val="Style Underline + 9 pt1"/>
    <w:rsid w:val="00053744"/>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053744"/>
    <w:rPr>
      <w:sz w:val="20"/>
      <w:u w:val="single"/>
    </w:rPr>
  </w:style>
  <w:style w:type="character" w:customStyle="1" w:styleId="StyleUnderlineChar19pt2">
    <w:name w:val="Style Underline Char1 + 9 pt2"/>
    <w:rsid w:val="00053744"/>
    <w:rPr>
      <w:rFonts w:ascii="Times New Roman" w:hAnsi="Times New Roman"/>
      <w:sz w:val="20"/>
      <w:szCs w:val="24"/>
      <w:u w:val="single"/>
      <w:lang w:val="en-US" w:eastAsia="en-US" w:bidi="ar-SA"/>
    </w:rPr>
  </w:style>
  <w:style w:type="character" w:customStyle="1" w:styleId="StyleUnderlineChar19pt3">
    <w:name w:val="Style Underline Char1 + 9 pt3"/>
    <w:rsid w:val="00053744"/>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053744"/>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053744"/>
    <w:rPr>
      <w:rFonts w:ascii="Times New Roman" w:hAnsi="Times New Roman"/>
      <w:b/>
      <w:bCs/>
      <w:sz w:val="20"/>
      <w:szCs w:val="24"/>
      <w:u w:val="single"/>
      <w:lang w:val="en-US" w:eastAsia="en-US" w:bidi="ar-SA"/>
    </w:rPr>
  </w:style>
  <w:style w:type="character" w:customStyle="1" w:styleId="content">
    <w:name w:val="content"/>
    <w:basedOn w:val="DefaultParagraphFont"/>
    <w:rsid w:val="00053744"/>
  </w:style>
  <w:style w:type="paragraph" w:customStyle="1" w:styleId="StyleUnderline9pt2">
    <w:name w:val="Style Underline + 9 pt2"/>
    <w:link w:val="StyleUnderline9pt2Char"/>
    <w:rsid w:val="00053744"/>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053744"/>
    <w:rPr>
      <w:rFonts w:ascii="Times New Roman" w:eastAsia="SimSun" w:hAnsi="Times New Roman" w:cs="Times New Roman"/>
      <w:sz w:val="20"/>
      <w:szCs w:val="20"/>
      <w:u w:val="single"/>
    </w:rPr>
  </w:style>
  <w:style w:type="character" w:customStyle="1" w:styleId="tagCharCharCharChar">
    <w:name w:val="tag Char Char Char Char"/>
    <w:uiPriority w:val="99"/>
    <w:rsid w:val="00053744"/>
    <w:rPr>
      <w:rFonts w:ascii="Georgia" w:eastAsia="Calibri" w:hAnsi="Georgia" w:cs="Calibri"/>
      <w:b/>
      <w:sz w:val="24"/>
    </w:rPr>
  </w:style>
  <w:style w:type="character" w:customStyle="1" w:styleId="3">
    <w:name w:val="3"/>
    <w:rsid w:val="00053744"/>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053744"/>
    <w:rPr>
      <w:rFonts w:cs="Arial"/>
      <w:b/>
      <w:bCs/>
      <w:iCs/>
      <w:szCs w:val="28"/>
      <w:lang w:val="en-US" w:eastAsia="en-US" w:bidi="ar-SA"/>
    </w:rPr>
  </w:style>
  <w:style w:type="paragraph" w:customStyle="1" w:styleId="EmphasisText">
    <w:name w:val="Emphasis Text"/>
    <w:basedOn w:val="UnderlinedText"/>
    <w:link w:val="EmphasisTextChar"/>
    <w:rsid w:val="00053744"/>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053744"/>
    <w:rPr>
      <w:rFonts w:ascii="Times New Roman" w:eastAsia="SimSun" w:hAnsi="Times New Roman" w:cs="Times New Roman"/>
      <w:b/>
      <w:sz w:val="24"/>
      <w:u w:val="single"/>
    </w:rPr>
  </w:style>
  <w:style w:type="character" w:customStyle="1" w:styleId="7">
    <w:name w:val="7"/>
    <w:rsid w:val="00053744"/>
    <w:rPr>
      <w:rFonts w:cs="Arial"/>
      <w:bCs/>
      <w:sz w:val="20"/>
      <w:u w:val="single"/>
      <w:lang w:val="en-US" w:eastAsia="en-US" w:bidi="ar-SA"/>
    </w:rPr>
  </w:style>
  <w:style w:type="character" w:customStyle="1" w:styleId="StyleUnderlineChar19pt4">
    <w:name w:val="Style Underline Char1 + 9 pt4"/>
    <w:rsid w:val="00053744"/>
    <w:rPr>
      <w:rFonts w:ascii="Times New Roman" w:hAnsi="Times New Roman"/>
      <w:sz w:val="20"/>
      <w:szCs w:val="24"/>
      <w:u w:val="single"/>
      <w:lang w:val="en-US" w:eastAsia="en-US" w:bidi="ar-SA"/>
    </w:rPr>
  </w:style>
  <w:style w:type="character" w:customStyle="1" w:styleId="StyleUnderlineChar19ptBold1">
    <w:name w:val="Style Underline Char1 + 9 pt Bold1"/>
    <w:rsid w:val="00053744"/>
    <w:rPr>
      <w:rFonts w:ascii="Times New Roman" w:hAnsi="Times New Roman"/>
      <w:b/>
      <w:bCs/>
      <w:sz w:val="20"/>
      <w:szCs w:val="24"/>
      <w:u w:val="single"/>
      <w:lang w:val="en-US" w:eastAsia="en-US" w:bidi="ar-SA"/>
    </w:rPr>
  </w:style>
  <w:style w:type="character" w:customStyle="1" w:styleId="Style9ptUnderline3">
    <w:name w:val="Style 9 pt Underline3"/>
    <w:rsid w:val="00053744"/>
    <w:rPr>
      <w:sz w:val="20"/>
      <w:u w:val="single"/>
    </w:rPr>
  </w:style>
  <w:style w:type="character" w:customStyle="1" w:styleId="Style9ptUnderline4">
    <w:name w:val="Style 9 pt Underline4"/>
    <w:rsid w:val="00053744"/>
    <w:rPr>
      <w:sz w:val="20"/>
      <w:u w:val="single"/>
    </w:rPr>
  </w:style>
  <w:style w:type="character" w:customStyle="1" w:styleId="55">
    <w:name w:val="55"/>
    <w:rsid w:val="00053744"/>
    <w:rPr>
      <w:rFonts w:cs="Arial"/>
      <w:bCs/>
      <w:sz w:val="20"/>
      <w:u w:val="single"/>
      <w:lang w:val="en-US" w:eastAsia="en-US" w:bidi="ar-SA"/>
    </w:rPr>
  </w:style>
  <w:style w:type="character" w:customStyle="1" w:styleId="Styleunderline9ptBold">
    <w:name w:val="Style underline + 9 pt Bold"/>
    <w:rsid w:val="00053744"/>
    <w:rPr>
      <w:b/>
      <w:bCs/>
      <w:sz w:val="20"/>
      <w:u w:val="single"/>
    </w:rPr>
  </w:style>
  <w:style w:type="character" w:customStyle="1" w:styleId="StyleUnderliningChar9ptBold">
    <w:name w:val="Style Underlining Char + 9 pt Bold"/>
    <w:rsid w:val="00053744"/>
    <w:rPr>
      <w:rFonts w:ascii="Times New Roman" w:hAnsi="Times New Roman"/>
      <w:b/>
      <w:bCs/>
      <w:sz w:val="20"/>
      <w:szCs w:val="24"/>
      <w:u w:val="single"/>
      <w:lang w:val="en-US" w:eastAsia="en-US" w:bidi="ar-SA"/>
    </w:rPr>
  </w:style>
  <w:style w:type="character" w:customStyle="1" w:styleId="StyleUnderliningChar9pt">
    <w:name w:val="Style Underlining Char + 9 pt"/>
    <w:rsid w:val="00053744"/>
    <w:rPr>
      <w:rFonts w:ascii="Times New Roman" w:hAnsi="Times New Roman"/>
      <w:sz w:val="20"/>
      <w:szCs w:val="24"/>
      <w:u w:val="single"/>
      <w:lang w:val="en-US" w:eastAsia="en-US" w:bidi="ar-SA"/>
    </w:rPr>
  </w:style>
  <w:style w:type="character" w:customStyle="1" w:styleId="34">
    <w:name w:val="34"/>
    <w:rsid w:val="00053744"/>
    <w:rPr>
      <w:rFonts w:ascii="Times New Roman" w:hAnsi="Times New Roman" w:cs="Arial"/>
      <w:bCs/>
      <w:sz w:val="20"/>
      <w:u w:val="single"/>
      <w:lang w:val="en-US" w:eastAsia="en-US" w:bidi="ar-SA"/>
    </w:rPr>
  </w:style>
  <w:style w:type="character" w:customStyle="1" w:styleId="45">
    <w:name w:val="45"/>
    <w:rsid w:val="00053744"/>
    <w:rPr>
      <w:rFonts w:ascii="Times New Roman" w:hAnsi="Times New Roman" w:cs="Arial"/>
      <w:b/>
      <w:bCs/>
      <w:sz w:val="20"/>
      <w:u w:val="single"/>
      <w:lang w:val="en-US" w:eastAsia="en-US" w:bidi="ar-SA"/>
    </w:rPr>
  </w:style>
  <w:style w:type="character" w:customStyle="1" w:styleId="Style9ptUnderline5">
    <w:name w:val="Style 9 pt Underline5"/>
    <w:rsid w:val="00053744"/>
    <w:rPr>
      <w:rFonts w:ascii="Times New Roman" w:hAnsi="Times New Roman"/>
      <w:sz w:val="20"/>
      <w:u w:val="single"/>
    </w:rPr>
  </w:style>
  <w:style w:type="character" w:customStyle="1" w:styleId="Style9ptBoldUnderline2">
    <w:name w:val="Style 9 pt Bold Underline2"/>
    <w:rsid w:val="00053744"/>
    <w:rPr>
      <w:rFonts w:ascii="Times New Roman" w:hAnsi="Times New Roman"/>
      <w:b/>
      <w:bCs/>
      <w:sz w:val="20"/>
      <w:u w:val="single"/>
    </w:rPr>
  </w:style>
  <w:style w:type="character" w:customStyle="1" w:styleId="StyleBoldItalicUnderlineBorderSinglesolidlineAuto">
    <w:name w:val="Style Bold Italic Underline Border: : (Single solid line Auto ..."/>
    <w:rsid w:val="00053744"/>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rsid w:val="00053744"/>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053744"/>
    <w:rPr>
      <w:rFonts w:ascii="Georgia" w:eastAsia="Calibri" w:hAnsi="Georgia" w:cs="Times New Roman"/>
      <w:sz w:val="20"/>
      <w:szCs w:val="24"/>
      <w:u w:val="single"/>
      <w:lang w:eastAsia="zh-CN"/>
    </w:rPr>
  </w:style>
  <w:style w:type="paragraph" w:customStyle="1" w:styleId="StyleStyle49ptBold1">
    <w:name w:val="Style Style4 + 9 pt Bold1"/>
    <w:basedOn w:val="Style4"/>
    <w:link w:val="StyleStyle49ptBold1Char"/>
    <w:rsid w:val="00053744"/>
    <w:pPr>
      <w:contextualSpacing w:val="0"/>
    </w:pPr>
    <w:rPr>
      <w:rFonts w:ascii="Georgia" w:eastAsia="Calibri" w:hAnsi="Georgia" w:cs="Times New Roman"/>
      <w:b/>
      <w:bCs/>
      <w:sz w:val="22"/>
      <w:szCs w:val="22"/>
    </w:rPr>
  </w:style>
  <w:style w:type="character" w:customStyle="1" w:styleId="StyleStyle49ptBold1Char">
    <w:name w:val="Style Style4 + 9 pt Bold1 Char"/>
    <w:link w:val="StyleStyle49ptBold1"/>
    <w:rsid w:val="00053744"/>
    <w:rPr>
      <w:rFonts w:ascii="Georgia" w:eastAsia="Calibri" w:hAnsi="Georgia" w:cs="Times New Roman"/>
      <w:b/>
      <w:bCs/>
      <w:u w:val="single"/>
    </w:rPr>
  </w:style>
  <w:style w:type="paragraph" w:customStyle="1" w:styleId="StyleStyle49pt2">
    <w:name w:val="Style Style4 + 9 pt2"/>
    <w:basedOn w:val="Style4"/>
    <w:link w:val="StyleStyle49pt2Char"/>
    <w:rsid w:val="00053744"/>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053744"/>
    <w:rPr>
      <w:rFonts w:ascii="Georgia" w:eastAsia="Calibri" w:hAnsi="Georgia" w:cs="Times New Roman"/>
      <w:sz w:val="20"/>
      <w:szCs w:val="24"/>
      <w:u w:val="single"/>
      <w:lang w:eastAsia="zh-CN"/>
    </w:rPr>
  </w:style>
  <w:style w:type="paragraph" w:customStyle="1" w:styleId="StyleStyle49ptBold2">
    <w:name w:val="Style Style4 + 9 pt Bold2"/>
    <w:basedOn w:val="Style4"/>
    <w:link w:val="StyleStyle49ptBold2Char"/>
    <w:rsid w:val="00053744"/>
    <w:pPr>
      <w:contextualSpacing w:val="0"/>
    </w:pPr>
    <w:rPr>
      <w:rFonts w:ascii="Georgia" w:eastAsia="Calibri" w:hAnsi="Georgia" w:cs="Times New Roman"/>
      <w:b/>
      <w:bCs/>
      <w:sz w:val="22"/>
      <w:szCs w:val="22"/>
    </w:rPr>
  </w:style>
  <w:style w:type="character" w:customStyle="1" w:styleId="StyleStyle49ptBold2Char">
    <w:name w:val="Style Style4 + 9 pt Bold2 Char"/>
    <w:link w:val="StyleStyle49ptBold2"/>
    <w:rsid w:val="00053744"/>
    <w:rPr>
      <w:rFonts w:ascii="Georgia" w:eastAsia="Calibri" w:hAnsi="Georgia" w:cs="Times New Roman"/>
      <w:b/>
      <w:bCs/>
      <w:u w:val="single"/>
    </w:rPr>
  </w:style>
  <w:style w:type="character" w:customStyle="1" w:styleId="23">
    <w:name w:val="23"/>
    <w:rsid w:val="00053744"/>
    <w:rPr>
      <w:rFonts w:ascii="Times New Roman" w:hAnsi="Times New Roman" w:cs="Arial"/>
      <w:bCs/>
      <w:sz w:val="20"/>
      <w:u w:val="single"/>
      <w:lang w:val="en-US" w:eastAsia="en-US" w:bidi="ar-SA"/>
    </w:rPr>
  </w:style>
  <w:style w:type="character" w:customStyle="1" w:styleId="33">
    <w:name w:val="33"/>
    <w:rsid w:val="00053744"/>
    <w:rPr>
      <w:rFonts w:ascii="Times New Roman" w:hAnsi="Times New Roman" w:cs="Arial"/>
      <w:b/>
      <w:bCs/>
      <w:sz w:val="20"/>
      <w:u w:val="single"/>
      <w:lang w:val="en-US" w:eastAsia="en-US" w:bidi="ar-SA"/>
    </w:rPr>
  </w:style>
  <w:style w:type="character" w:customStyle="1" w:styleId="StyleArialNarrow9pt">
    <w:name w:val="Style Arial Narrow 9 pt"/>
    <w:rsid w:val="00053744"/>
    <w:rPr>
      <w:rFonts w:ascii="Times New Roman" w:hAnsi="Times New Roman"/>
      <w:sz w:val="20"/>
    </w:rPr>
  </w:style>
  <w:style w:type="paragraph" w:customStyle="1" w:styleId="CiteBody">
    <w:name w:val="Cite Body"/>
    <w:basedOn w:val="Normal"/>
    <w:link w:val="CiteBodyChar"/>
    <w:qFormat/>
    <w:rsid w:val="00053744"/>
    <w:rPr>
      <w:rFonts w:eastAsia="Calibri"/>
      <w:szCs w:val="16"/>
    </w:rPr>
  </w:style>
  <w:style w:type="paragraph" w:customStyle="1" w:styleId="CiteBold">
    <w:name w:val="Cite Bold"/>
    <w:basedOn w:val="CiteBody"/>
    <w:link w:val="CiteBoldChar"/>
    <w:qFormat/>
    <w:rsid w:val="00053744"/>
    <w:rPr>
      <w:b/>
    </w:rPr>
  </w:style>
  <w:style w:type="character" w:customStyle="1" w:styleId="CiteBodyChar">
    <w:name w:val="Cite Body Char"/>
    <w:link w:val="CiteBody"/>
    <w:rsid w:val="00053744"/>
    <w:rPr>
      <w:rFonts w:ascii="Calibri" w:eastAsia="Calibri" w:hAnsi="Calibri"/>
      <w:szCs w:val="16"/>
    </w:rPr>
  </w:style>
  <w:style w:type="character" w:customStyle="1" w:styleId="CiteBoldChar">
    <w:name w:val="Cite Bold Char"/>
    <w:link w:val="CiteBold"/>
    <w:rsid w:val="00053744"/>
    <w:rPr>
      <w:rFonts w:ascii="Calibri" w:eastAsia="Calibri" w:hAnsi="Calibri"/>
      <w:b/>
      <w:szCs w:val="16"/>
    </w:rPr>
  </w:style>
  <w:style w:type="paragraph" w:customStyle="1" w:styleId="StyleCardBody11ptUnderline">
    <w:name w:val="Style Card Body + 11 pt Underline"/>
    <w:basedOn w:val="CardBody"/>
    <w:link w:val="StyleCardBody11ptUnderlineChar"/>
    <w:rsid w:val="00053744"/>
    <w:rPr>
      <w:rFonts w:eastAsia="Calibri"/>
      <w:sz w:val="20"/>
      <w:szCs w:val="22"/>
      <w:u w:val="single"/>
    </w:rPr>
  </w:style>
  <w:style w:type="character" w:customStyle="1" w:styleId="StyleCardBody11ptUnderlineChar">
    <w:name w:val="Style Card Body + 11 pt Underline Char"/>
    <w:link w:val="StyleCardBody11ptUnderline"/>
    <w:rsid w:val="00053744"/>
    <w:rPr>
      <w:rFonts w:ascii="Calibri" w:eastAsia="Calibri" w:hAnsi="Calibri"/>
      <w:sz w:val="20"/>
      <w:u w:val="single"/>
    </w:rPr>
  </w:style>
  <w:style w:type="paragraph" w:customStyle="1" w:styleId="StyleStyle49pt4">
    <w:name w:val="Style Style4 + 9 pt4"/>
    <w:basedOn w:val="Style4"/>
    <w:link w:val="StyleStyle49pt4Char"/>
    <w:rsid w:val="00053744"/>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053744"/>
    <w:rPr>
      <w:rFonts w:ascii="Georgia" w:eastAsia="Calibri" w:hAnsi="Georgia" w:cs="Times New Roman"/>
      <w:sz w:val="20"/>
      <w:szCs w:val="24"/>
      <w:u w:val="single"/>
      <w:lang w:eastAsia="zh-CN"/>
    </w:rPr>
  </w:style>
  <w:style w:type="paragraph" w:customStyle="1" w:styleId="StyleStyle49ptBold4">
    <w:name w:val="Style Style4 + 9 pt Bold4"/>
    <w:basedOn w:val="Style4"/>
    <w:link w:val="StyleStyle49ptBold4Char"/>
    <w:rsid w:val="00053744"/>
    <w:pPr>
      <w:contextualSpacing w:val="0"/>
    </w:pPr>
    <w:rPr>
      <w:rFonts w:ascii="Georgia" w:eastAsia="Calibri" w:hAnsi="Georgia" w:cs="Times New Roman"/>
      <w:b/>
      <w:bCs/>
      <w:sz w:val="22"/>
      <w:szCs w:val="22"/>
    </w:rPr>
  </w:style>
  <w:style w:type="character" w:customStyle="1" w:styleId="StyleStyle49ptBold4Char">
    <w:name w:val="Style Style4 + 9 pt Bold4 Char"/>
    <w:link w:val="StyleStyle49ptBold4"/>
    <w:rsid w:val="00053744"/>
    <w:rPr>
      <w:rFonts w:ascii="Georgia" w:eastAsia="Calibri" w:hAnsi="Georgia" w:cs="Times New Roman"/>
      <w:b/>
      <w:bCs/>
      <w:u w:val="single"/>
    </w:rPr>
  </w:style>
  <w:style w:type="character" w:customStyle="1" w:styleId="Style9ptUnderline8">
    <w:name w:val="Style 9 pt Underline8"/>
    <w:rsid w:val="00053744"/>
    <w:rPr>
      <w:sz w:val="20"/>
      <w:u w:val="single"/>
    </w:rPr>
  </w:style>
  <w:style w:type="paragraph" w:customStyle="1" w:styleId="StyleStyle49pt5">
    <w:name w:val="Style Style4 + 9 pt5"/>
    <w:basedOn w:val="Style4"/>
    <w:link w:val="StyleStyle49pt5Char"/>
    <w:rsid w:val="00053744"/>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053744"/>
    <w:rPr>
      <w:rFonts w:ascii="Georgia" w:eastAsia="Calibri" w:hAnsi="Georgia" w:cs="Times New Roman"/>
      <w:sz w:val="20"/>
      <w:szCs w:val="24"/>
      <w:u w:val="single"/>
      <w:lang w:eastAsia="zh-CN"/>
    </w:rPr>
  </w:style>
  <w:style w:type="character" w:customStyle="1" w:styleId="66">
    <w:name w:val="66"/>
    <w:rsid w:val="00053744"/>
    <w:rPr>
      <w:rFonts w:cs="Arial"/>
      <w:bCs/>
      <w:sz w:val="20"/>
      <w:u w:val="single"/>
      <w:lang w:val="en-US" w:eastAsia="en-US" w:bidi="ar-SA"/>
    </w:rPr>
  </w:style>
  <w:style w:type="character" w:customStyle="1" w:styleId="Style9ptUnderline9">
    <w:name w:val="Style 9 pt Underline9"/>
    <w:rsid w:val="00053744"/>
    <w:rPr>
      <w:sz w:val="20"/>
      <w:u w:val="single"/>
    </w:rPr>
  </w:style>
  <w:style w:type="paragraph" w:customStyle="1" w:styleId="StyleStyle49ptBold5">
    <w:name w:val="Style Style4 + 9 pt Bold5"/>
    <w:basedOn w:val="Style4"/>
    <w:link w:val="StyleStyle49ptBold5Char"/>
    <w:rsid w:val="00053744"/>
    <w:pPr>
      <w:contextualSpacing w:val="0"/>
    </w:pPr>
    <w:rPr>
      <w:rFonts w:ascii="Georgia" w:eastAsia="Calibri" w:hAnsi="Georgia" w:cs="Times New Roman"/>
      <w:b/>
      <w:bCs/>
      <w:sz w:val="22"/>
      <w:szCs w:val="22"/>
    </w:rPr>
  </w:style>
  <w:style w:type="character" w:customStyle="1" w:styleId="StyleStyle49ptBold5Char">
    <w:name w:val="Style Style4 + 9 pt Bold5 Char"/>
    <w:link w:val="StyleStyle49ptBold5"/>
    <w:rsid w:val="00053744"/>
    <w:rPr>
      <w:rFonts w:ascii="Georgia" w:eastAsia="Calibri" w:hAnsi="Georgia" w:cs="Times New Roman"/>
      <w:b/>
      <w:bCs/>
      <w:u w:val="single"/>
    </w:rPr>
  </w:style>
  <w:style w:type="character" w:customStyle="1" w:styleId="Style9ptBoldUnderline4">
    <w:name w:val="Style 9 pt Bold Underline4"/>
    <w:rsid w:val="00053744"/>
    <w:rPr>
      <w:b/>
      <w:bCs/>
      <w:sz w:val="20"/>
      <w:u w:val="single"/>
    </w:rPr>
  </w:style>
  <w:style w:type="paragraph" w:customStyle="1" w:styleId="StyleStyle49pt7">
    <w:name w:val="Style Style4 + 9 pt7"/>
    <w:basedOn w:val="Style4"/>
    <w:link w:val="StyleStyle49pt7Char"/>
    <w:rsid w:val="00053744"/>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053744"/>
    <w:rPr>
      <w:rFonts w:ascii="Georgia" w:eastAsia="Calibri" w:hAnsi="Georgia" w:cs="Times New Roman"/>
      <w:sz w:val="20"/>
      <w:szCs w:val="24"/>
      <w:u w:val="single"/>
      <w:lang w:eastAsia="zh-CN"/>
    </w:rPr>
  </w:style>
  <w:style w:type="character" w:customStyle="1" w:styleId="titleblue14">
    <w:name w:val="titleblue14"/>
    <w:basedOn w:val="DefaultParagraphFont"/>
    <w:rsid w:val="00053744"/>
  </w:style>
  <w:style w:type="paragraph" w:customStyle="1" w:styleId="FONT7">
    <w:name w:val="FONT 7"/>
    <w:qFormat/>
    <w:rsid w:val="00053744"/>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rsid w:val="00053744"/>
    <w:pPr>
      <w:contextualSpacing w:val="0"/>
    </w:pPr>
    <w:rPr>
      <w:rFonts w:ascii="Georgia" w:eastAsia="Calibri" w:hAnsi="Georgia" w:cs="Times New Roman"/>
      <w:sz w:val="22"/>
      <w:szCs w:val="22"/>
    </w:rPr>
  </w:style>
  <w:style w:type="paragraph" w:customStyle="1" w:styleId="StyleHeading2Underline">
    <w:name w:val="Style Heading 2 + Underline"/>
    <w:basedOn w:val="Heading2"/>
    <w:link w:val="StyleHeading2UnderlineChar"/>
    <w:rsid w:val="00053744"/>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053744"/>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rsid w:val="00053744"/>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053744"/>
    <w:rPr>
      <w:rFonts w:eastAsia="Calibri"/>
      <w:b/>
      <w:bCs/>
      <w:szCs w:val="24"/>
      <w:u w:val="single"/>
    </w:rPr>
  </w:style>
  <w:style w:type="paragraph" w:customStyle="1" w:styleId="StyleStyle49ptBold6">
    <w:name w:val="Style Style4 + 9 pt Bold6"/>
    <w:basedOn w:val="Style4"/>
    <w:link w:val="StyleStyle49ptBold6Char"/>
    <w:rsid w:val="00053744"/>
    <w:pPr>
      <w:contextualSpacing w:val="0"/>
    </w:pPr>
    <w:rPr>
      <w:rFonts w:ascii="Georgia" w:eastAsia="Calibri" w:hAnsi="Georgia" w:cs="Times New Roman"/>
      <w:b/>
      <w:bCs/>
      <w:sz w:val="22"/>
      <w:szCs w:val="22"/>
    </w:rPr>
  </w:style>
  <w:style w:type="character" w:customStyle="1" w:styleId="StyleStyle49ptBold6Char">
    <w:name w:val="Style Style4 + 9 pt Bold6 Char"/>
    <w:link w:val="StyleStyle49ptBold6"/>
    <w:rsid w:val="00053744"/>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rsid w:val="00053744"/>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053744"/>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053744"/>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053744"/>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053744"/>
    <w:rPr>
      <w:rFonts w:asciiTheme="minorHAnsi" w:hAnsiTheme="minorHAns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053744"/>
    <w:rPr>
      <w:rFonts w:asciiTheme="minorHAnsi" w:hAnsiTheme="minorHAnsi"/>
      <w:b/>
      <w:u w:val="single"/>
    </w:rPr>
  </w:style>
  <w:style w:type="paragraph" w:customStyle="1" w:styleId="textboldChar">
    <w:name w:val="text bold Char"/>
    <w:basedOn w:val="Normal"/>
    <w:link w:val="textboldCharChar"/>
    <w:rsid w:val="00053744"/>
    <w:pPr>
      <w:ind w:left="720"/>
    </w:pPr>
    <w:rPr>
      <w:rFonts w:eastAsia="Calibri"/>
      <w:b/>
      <w:sz w:val="24"/>
      <w:u w:val="thick"/>
    </w:rPr>
  </w:style>
  <w:style w:type="character" w:customStyle="1" w:styleId="textboldCharChar">
    <w:name w:val="text bold Char Char"/>
    <w:link w:val="textboldChar"/>
    <w:rsid w:val="00053744"/>
    <w:rPr>
      <w:rFonts w:ascii="Calibri" w:eastAsia="Calibri" w:hAnsi="Calibri"/>
      <w:b/>
      <w:sz w:val="24"/>
      <w:u w:val="thick"/>
    </w:rPr>
  </w:style>
  <w:style w:type="character" w:customStyle="1" w:styleId="snapnoshots">
    <w:name w:val="snap_noshots"/>
    <w:basedOn w:val="DefaultParagraphFont"/>
    <w:rsid w:val="00053744"/>
  </w:style>
  <w:style w:type="character" w:customStyle="1" w:styleId="manchettebig2">
    <w:name w:val="manchettebig2"/>
    <w:basedOn w:val="DefaultParagraphFont"/>
    <w:rsid w:val="00053744"/>
  </w:style>
  <w:style w:type="character" w:customStyle="1" w:styleId="cnbcsbhdcomp">
    <w:name w:val="cnbc_sbhd_comp"/>
    <w:rsid w:val="00053744"/>
  </w:style>
  <w:style w:type="character" w:customStyle="1" w:styleId="blox-headline">
    <w:name w:val="blox-headline"/>
    <w:rsid w:val="00053744"/>
  </w:style>
  <w:style w:type="character" w:customStyle="1" w:styleId="SmallerReal">
    <w:name w:val="SmallerReal"/>
    <w:basedOn w:val="DefaultParagraphFont"/>
    <w:uiPriority w:val="1"/>
    <w:qFormat/>
    <w:rsid w:val="00053744"/>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053744"/>
    <w:rPr>
      <w:rFonts w:cs="Arial"/>
      <w:b/>
      <w:bCs/>
      <w:iCs/>
      <w:sz w:val="28"/>
      <w:lang w:val="en-US" w:eastAsia="en-US"/>
    </w:rPr>
  </w:style>
  <w:style w:type="character" w:customStyle="1" w:styleId="postsubtitle">
    <w:name w:val="post_subtitle"/>
    <w:basedOn w:val="DefaultParagraphFont"/>
    <w:rsid w:val="00053744"/>
  </w:style>
  <w:style w:type="paragraph" w:customStyle="1" w:styleId="bylinejb">
    <w:name w:val="bylinejb"/>
    <w:basedOn w:val="Normal"/>
    <w:rsid w:val="00053744"/>
    <w:pPr>
      <w:spacing w:before="100" w:beforeAutospacing="1" w:after="100" w:afterAutospacing="1"/>
    </w:pPr>
    <w:rPr>
      <w:rFonts w:ascii="Times" w:hAnsi="Times"/>
      <w:sz w:val="20"/>
      <w:szCs w:val="20"/>
    </w:rPr>
  </w:style>
  <w:style w:type="paragraph" w:customStyle="1" w:styleId="bylineaffiliation">
    <w:name w:val="bylineaffiliation"/>
    <w:basedOn w:val="Normal"/>
    <w:rsid w:val="00053744"/>
    <w:pPr>
      <w:spacing w:before="100" w:beforeAutospacing="1" w:after="100" w:afterAutospacing="1"/>
    </w:pPr>
    <w:rPr>
      <w:rFonts w:ascii="Times" w:hAnsi="Times"/>
      <w:sz w:val="20"/>
      <w:szCs w:val="20"/>
    </w:rPr>
  </w:style>
  <w:style w:type="character" w:customStyle="1" w:styleId="apple-tab-span">
    <w:name w:val="apple-tab-span"/>
    <w:basedOn w:val="DefaultParagraphFont"/>
    <w:rsid w:val="00053744"/>
  </w:style>
  <w:style w:type="character" w:customStyle="1" w:styleId="action-menu-toggled-item">
    <w:name w:val="action-menu-toggled-item"/>
    <w:basedOn w:val="DefaultParagraphFont"/>
    <w:rsid w:val="00053744"/>
    <w:rPr>
      <w:rFonts w:ascii="Times New Roman" w:hAnsi="Times New Roman"/>
    </w:rPr>
  </w:style>
  <w:style w:type="character" w:customStyle="1" w:styleId="1Tag">
    <w:name w:val="1) Tag"/>
    <w:rsid w:val="00053744"/>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053744"/>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053744"/>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053744"/>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053744"/>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053744"/>
    <w:pPr>
      <w:pBdr>
        <w:bottom w:val="single" w:sz="12" w:space="1" w:color="auto"/>
      </w:pBdr>
      <w:jc w:val="center"/>
      <w:outlineLvl w:val="0"/>
    </w:pPr>
    <w:rPr>
      <w:rFonts w:ascii="Arial" w:eastAsia="Times New Roman" w:hAnsi="Arial"/>
      <w:b/>
      <w:caps/>
      <w:sz w:val="40"/>
      <w:szCs w:val="40"/>
    </w:rPr>
  </w:style>
  <w:style w:type="character" w:customStyle="1" w:styleId="HeaderInitialChar">
    <w:name w:val="Header Initial Char"/>
    <w:link w:val="HeaderInitial"/>
    <w:rsid w:val="00053744"/>
    <w:rPr>
      <w:rFonts w:ascii="Arial" w:eastAsia="Times New Roman" w:hAnsi="Arial"/>
      <w:b/>
      <w:caps/>
      <w:sz w:val="40"/>
      <w:szCs w:val="40"/>
    </w:rPr>
  </w:style>
  <w:style w:type="character" w:styleId="SubtleReference">
    <w:name w:val="Subtle Reference"/>
    <w:basedOn w:val="DefaultParagraphFont"/>
    <w:uiPriority w:val="31"/>
    <w:rsid w:val="00053744"/>
    <w:rPr>
      <w:smallCaps/>
      <w:color w:val="5A5A5A" w:themeColor="text1" w:themeTint="A5"/>
    </w:rPr>
  </w:style>
  <w:style w:type="paragraph" w:customStyle="1" w:styleId="StyleCardtagNoSpacing1NoSpacing11NoSpacing2DebateTextRea">
    <w:name w:val="Style CardtagNo Spacing1No Spacing11No Spacing2Debate TextRea..."/>
    <w:basedOn w:val="Normal"/>
    <w:rsid w:val="00053744"/>
    <w:rPr>
      <w:rFonts w:asciiTheme="minorHAnsi" w:hAnsiTheme="minorHAnsi"/>
      <w:bCs/>
    </w:rPr>
  </w:style>
  <w:style w:type="paragraph" w:customStyle="1" w:styleId="Cardd">
    <w:name w:val="Cardd"/>
    <w:basedOn w:val="Normal"/>
    <w:uiPriority w:val="4"/>
    <w:qFormat/>
    <w:rsid w:val="00053744"/>
    <w:pPr>
      <w:ind w:left="288" w:right="288"/>
    </w:pPr>
  </w:style>
  <w:style w:type="character" w:customStyle="1" w:styleId="BoxBoldUnderline">
    <w:name w:val="Box Bold Underline"/>
    <w:rsid w:val="00053744"/>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rsid w:val="00053744"/>
    <w:rPr>
      <w:rFonts w:eastAsia="Times New Roman"/>
      <w:sz w:val="24"/>
    </w:rPr>
  </w:style>
  <w:style w:type="character" w:customStyle="1" w:styleId="NormalF6Char">
    <w:name w:val="Normal F6 Char"/>
    <w:link w:val="NormalF6"/>
    <w:rsid w:val="00053744"/>
    <w:rPr>
      <w:rFonts w:ascii="Calibri" w:eastAsia="Times New Roman" w:hAnsi="Calibri"/>
      <w:sz w:val="24"/>
    </w:rPr>
  </w:style>
  <w:style w:type="paragraph" w:customStyle="1" w:styleId="TagNew">
    <w:name w:val="Tag New"/>
    <w:qFormat/>
    <w:rsid w:val="00053744"/>
    <w:pPr>
      <w:spacing w:after="0" w:line="240" w:lineRule="auto"/>
    </w:pPr>
    <w:rPr>
      <w:rFonts w:ascii="Times New Roman" w:eastAsiaTheme="minorEastAsia" w:hAnsi="Times New Roman" w:cs="Times New Roman"/>
      <w:b/>
      <w:sz w:val="24"/>
      <w:szCs w:val="20"/>
    </w:rPr>
  </w:style>
  <w:style w:type="character" w:customStyle="1" w:styleId="moretop">
    <w:name w:val="more_top"/>
    <w:rsid w:val="00053744"/>
  </w:style>
  <w:style w:type="paragraph" w:customStyle="1" w:styleId="TagNew0">
    <w:name w:val="Tag_New"/>
    <w:qFormat/>
    <w:rsid w:val="00053744"/>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053744"/>
    <w:pPr>
      <w:spacing w:after="0" w:line="240" w:lineRule="auto"/>
    </w:pPr>
    <w:rPr>
      <w:rFonts w:ascii="Times New Roman" w:eastAsia="Calibri" w:hAnsi="Times New Roman" w:cs="Times New Roman"/>
      <w:b/>
      <w:sz w:val="24"/>
    </w:rPr>
  </w:style>
  <w:style w:type="paragraph" w:customStyle="1" w:styleId="FreeForm">
    <w:name w:val="Free Form"/>
    <w:autoRedefine/>
    <w:qFormat/>
    <w:rsid w:val="00053744"/>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053744"/>
    <w:rPr>
      <w:rFonts w:ascii="Times New Roman" w:eastAsia="Calibri" w:hAnsi="Times New Roman" w:cs="Times New Roman"/>
      <w:b/>
      <w:u w:val="single"/>
    </w:rPr>
  </w:style>
  <w:style w:type="paragraph" w:customStyle="1" w:styleId="cnnstorypgraphtxt">
    <w:name w:val="cnn_storypgraphtxt"/>
    <w:basedOn w:val="Normal"/>
    <w:rsid w:val="00053744"/>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rsid w:val="00053744"/>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053744"/>
  </w:style>
  <w:style w:type="character" w:customStyle="1" w:styleId="yshortcutscs4-ndcor">
    <w:name w:val="yshortcuts cs4-ndcor"/>
    <w:rsid w:val="00053744"/>
  </w:style>
  <w:style w:type="character" w:customStyle="1" w:styleId="price">
    <w:name w:val="price"/>
    <w:rsid w:val="00053744"/>
  </w:style>
  <w:style w:type="character" w:customStyle="1" w:styleId="price-change">
    <w:name w:val="price-change"/>
    <w:rsid w:val="00053744"/>
  </w:style>
  <w:style w:type="character" w:customStyle="1" w:styleId="percent-change">
    <w:name w:val="percent-change"/>
    <w:rsid w:val="00053744"/>
  </w:style>
  <w:style w:type="character" w:customStyle="1" w:styleId="bibfont">
    <w:name w:val="bibfont"/>
    <w:rsid w:val="00053744"/>
    <w:rPr>
      <w:rFonts w:cs="Times New Roman"/>
    </w:rPr>
  </w:style>
  <w:style w:type="character" w:customStyle="1" w:styleId="bps-topic-ident">
    <w:name w:val="bps-topic-ident"/>
    <w:rsid w:val="00053744"/>
  </w:style>
  <w:style w:type="paragraph" w:customStyle="1" w:styleId="underlined1">
    <w:name w:val="underlined1"/>
    <w:next w:val="Normal"/>
    <w:autoRedefine/>
    <w:rsid w:val="00053744"/>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rsid w:val="00053744"/>
    <w:pPr>
      <w:spacing w:after="160" w:line="259" w:lineRule="auto"/>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053744"/>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rsid w:val="00053744"/>
    <w:rPr>
      <w:rFonts w:eastAsia="Calibri"/>
      <w:szCs w:val="20"/>
      <w:lang w:val="x-none" w:eastAsia="x-none"/>
    </w:rPr>
  </w:style>
  <w:style w:type="character" w:customStyle="1" w:styleId="CardDownSizeChar">
    <w:name w:val="CardDownSize Char"/>
    <w:link w:val="CardDownSize"/>
    <w:rsid w:val="00053744"/>
    <w:rPr>
      <w:rFonts w:ascii="Calibri" w:eastAsia="Calibri" w:hAnsi="Calibri"/>
      <w:szCs w:val="20"/>
      <w:lang w:val="x-none" w:eastAsia="x-none"/>
    </w:rPr>
  </w:style>
  <w:style w:type="paragraph" w:customStyle="1" w:styleId="Citation10">
    <w:name w:val="Citation1"/>
    <w:basedOn w:val="Normal"/>
    <w:link w:val="Citation1Char"/>
    <w:qFormat/>
    <w:rsid w:val="00053744"/>
    <w:rPr>
      <w:rFonts w:eastAsia="Calibri"/>
      <w:b/>
      <w:sz w:val="24"/>
      <w:u w:val="single"/>
      <w:lang w:val="x-none" w:eastAsia="x-none"/>
    </w:rPr>
  </w:style>
  <w:style w:type="character" w:customStyle="1" w:styleId="Citation1Char">
    <w:name w:val="Citation1 Char"/>
    <w:link w:val="Citation10"/>
    <w:rsid w:val="00053744"/>
    <w:rPr>
      <w:rFonts w:ascii="Calibri" w:eastAsia="Calibri" w:hAnsi="Calibri"/>
      <w:b/>
      <w:sz w:val="24"/>
      <w:u w:val="single"/>
      <w:lang w:val="x-none" w:eastAsia="x-none"/>
    </w:rPr>
  </w:style>
  <w:style w:type="paragraph" w:customStyle="1" w:styleId="Tagline1">
    <w:name w:val="Tagline"/>
    <w:basedOn w:val="Normal"/>
    <w:link w:val="TaglineChar"/>
    <w:qFormat/>
    <w:rsid w:val="00053744"/>
    <w:rPr>
      <w:rFonts w:eastAsia="Calibri"/>
      <w:b/>
      <w:sz w:val="24"/>
      <w:lang w:val="x-none" w:eastAsia="x-none"/>
    </w:rPr>
  </w:style>
  <w:style w:type="character" w:customStyle="1" w:styleId="TaglineChar">
    <w:name w:val="Tagline Char"/>
    <w:link w:val="Tagline1"/>
    <w:rsid w:val="00053744"/>
    <w:rPr>
      <w:rFonts w:ascii="Calibri" w:eastAsia="Calibri" w:hAnsi="Calibri"/>
      <w:b/>
      <w:sz w:val="24"/>
      <w:lang w:val="x-none" w:eastAsia="x-none"/>
    </w:rPr>
  </w:style>
  <w:style w:type="character" w:customStyle="1" w:styleId="boldciteChar1">
    <w:name w:val="bold cite Char1"/>
    <w:rsid w:val="00053744"/>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053744"/>
  </w:style>
  <w:style w:type="paragraph" w:customStyle="1" w:styleId="Irrelevant6font">
    <w:name w:val="Irrelevant (6 font)"/>
    <w:basedOn w:val="Normal"/>
    <w:link w:val="Irrelevant6fontChar"/>
    <w:qFormat/>
    <w:rsid w:val="00053744"/>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053744"/>
    <w:rPr>
      <w:rFonts w:ascii="Calibri" w:eastAsia="Times New Roman" w:hAnsi="Calibri"/>
      <w:sz w:val="12"/>
      <w:szCs w:val="12"/>
    </w:rPr>
  </w:style>
  <w:style w:type="paragraph" w:customStyle="1" w:styleId="Non-NavPanelTag">
    <w:name w:val="Non-Nav Panel Tag"/>
    <w:basedOn w:val="Normal"/>
    <w:qFormat/>
    <w:rsid w:val="00053744"/>
    <w:rPr>
      <w:b/>
      <w:sz w:val="26"/>
    </w:rPr>
  </w:style>
  <w:style w:type="character" w:customStyle="1" w:styleId="Hyperlink3">
    <w:name w:val="Hyperlink.3"/>
    <w:basedOn w:val="DefaultParagraphFont"/>
    <w:rsid w:val="00053744"/>
    <w:rPr>
      <w:sz w:val="18"/>
      <w:szCs w:val="18"/>
    </w:rPr>
  </w:style>
  <w:style w:type="character" w:customStyle="1" w:styleId="Hyperlink4">
    <w:name w:val="Hyperlink.4"/>
    <w:basedOn w:val="DefaultParagraphFont"/>
    <w:rsid w:val="00053744"/>
    <w:rPr>
      <w:sz w:val="18"/>
      <w:szCs w:val="18"/>
    </w:rPr>
  </w:style>
  <w:style w:type="paragraph" w:customStyle="1" w:styleId="StyleHeading4TagNotBold">
    <w:name w:val="Style Heading 4Tag + Not Bold"/>
    <w:basedOn w:val="Heading4"/>
    <w:rsid w:val="00053744"/>
  </w:style>
  <w:style w:type="paragraph" w:customStyle="1" w:styleId="Aa">
    <w:name w:val="A"/>
    <w:basedOn w:val="Default"/>
    <w:next w:val="Default"/>
    <w:rsid w:val="00053744"/>
    <w:rPr>
      <w:color w:val="auto"/>
      <w:szCs w:val="22"/>
      <w:lang w:bidi="en-US"/>
    </w:rPr>
  </w:style>
  <w:style w:type="character" w:customStyle="1" w:styleId="ac">
    <w:name w:val="••••"/>
    <w:rsid w:val="00053744"/>
    <w:rPr>
      <w:color w:val="000000"/>
    </w:rPr>
  </w:style>
  <w:style w:type="character" w:customStyle="1" w:styleId="UL-Bold">
    <w:name w:val="UL-Bold"/>
    <w:basedOn w:val="DefaultParagraphFont"/>
    <w:rsid w:val="00053744"/>
    <w:rPr>
      <w:u w:val="thick"/>
    </w:rPr>
  </w:style>
  <w:style w:type="character" w:customStyle="1" w:styleId="UL-None">
    <w:name w:val="UL-None"/>
    <w:basedOn w:val="DefaultParagraphFont"/>
    <w:rsid w:val="00053744"/>
    <w:rPr>
      <w:u w:val="none"/>
    </w:rPr>
  </w:style>
  <w:style w:type="character" w:customStyle="1" w:styleId="FontStyle19">
    <w:name w:val="Font Style19"/>
    <w:basedOn w:val="DefaultParagraphFont"/>
    <w:uiPriority w:val="99"/>
    <w:rsid w:val="00053744"/>
    <w:rPr>
      <w:rFonts w:ascii="Times New Roman" w:hAnsi="Times New Roman" w:cs="Times New Roman"/>
      <w:sz w:val="18"/>
      <w:szCs w:val="18"/>
    </w:rPr>
  </w:style>
  <w:style w:type="character" w:customStyle="1" w:styleId="UnderlineBox">
    <w:name w:val="Underline + Box"/>
    <w:uiPriority w:val="1"/>
    <w:qFormat/>
    <w:rsid w:val="00053744"/>
    <w:rPr>
      <w:rFonts w:ascii="Georgia" w:hAnsi="Georgia"/>
      <w:b w:val="0"/>
      <w:sz w:val="22"/>
      <w:u w:val="single"/>
      <w:bdr w:val="single" w:sz="4" w:space="0" w:color="auto"/>
    </w:rPr>
  </w:style>
  <w:style w:type="paragraph" w:customStyle="1" w:styleId="ALLCAPS">
    <w:name w:val="ALL CAPS"/>
    <w:basedOn w:val="Normal"/>
    <w:rsid w:val="00053744"/>
    <w:rPr>
      <w:rFonts w:eastAsia="Times New Roman"/>
      <w:b/>
      <w:caps/>
      <w:szCs w:val="20"/>
    </w:rPr>
  </w:style>
  <w:style w:type="character" w:customStyle="1" w:styleId="kn">
    <w:name w:val="kn"/>
    <w:basedOn w:val="DefaultParagraphFont"/>
    <w:rsid w:val="00053744"/>
  </w:style>
  <w:style w:type="paragraph" w:customStyle="1" w:styleId="StyleCardworksLinespacingsingle">
    <w:name w:val="Style Card works + Line spacing:  single"/>
    <w:basedOn w:val="Normal"/>
    <w:link w:val="StyleCardworksLinespacingsingleChar"/>
    <w:rsid w:val="00053744"/>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053744"/>
    <w:rPr>
      <w:rFonts w:ascii="Calibri" w:eastAsia="Times New Roman" w:hAnsi="Calibri"/>
      <w:spacing w:val="-3"/>
      <w:szCs w:val="20"/>
    </w:rPr>
  </w:style>
  <w:style w:type="paragraph" w:customStyle="1" w:styleId="BriefTitleWorks">
    <w:name w:val="Brief Title Works"/>
    <w:basedOn w:val="Heading1"/>
    <w:link w:val="BriefTitleWorksChar"/>
    <w:rsid w:val="00053744"/>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053744"/>
    <w:rPr>
      <w:rFonts w:ascii="Calibri" w:eastAsia="Times New Roman" w:hAnsi="Calibri" w:cs="Arial"/>
      <w:b/>
      <w:bCs/>
      <w:caps/>
      <w:kern w:val="32"/>
      <w:sz w:val="52"/>
      <w:szCs w:val="32"/>
      <w:u w:val="single"/>
    </w:rPr>
  </w:style>
  <w:style w:type="character" w:customStyle="1" w:styleId="twelptblackblack1">
    <w:name w:val="twelptblackblack1"/>
    <w:basedOn w:val="DefaultParagraphFont"/>
    <w:rsid w:val="00053744"/>
    <w:rPr>
      <w:rFonts w:ascii="Verdana" w:hAnsi="Verdana" w:hint="default"/>
      <w:color w:val="000000"/>
      <w:sz w:val="16"/>
      <w:szCs w:val="16"/>
    </w:rPr>
  </w:style>
  <w:style w:type="character" w:customStyle="1" w:styleId="TagCharCharCharChar0">
    <w:name w:val="Tag Char Char Char Char"/>
    <w:basedOn w:val="DefaultParagraphFont"/>
    <w:rsid w:val="00053744"/>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053744"/>
  </w:style>
  <w:style w:type="character" w:customStyle="1" w:styleId="BoldandUnderlineChar1Char2">
    <w:name w:val="Bold and Underline Char1 Char2"/>
    <w:basedOn w:val="DefaultParagraphFont"/>
    <w:rsid w:val="00053744"/>
  </w:style>
  <w:style w:type="character" w:customStyle="1" w:styleId="BoldandUnderlineCharChar1">
    <w:name w:val="Bold and Underline Char Char1"/>
    <w:basedOn w:val="DefaultParagraphFont"/>
    <w:rsid w:val="00053744"/>
  </w:style>
  <w:style w:type="character" w:customStyle="1" w:styleId="review">
    <w:name w:val="review"/>
    <w:basedOn w:val="DefaultParagraphFont"/>
    <w:rsid w:val="00053744"/>
  </w:style>
  <w:style w:type="character" w:customStyle="1" w:styleId="feature2caption">
    <w:name w:val="feature2caption"/>
    <w:basedOn w:val="DefaultParagraphFont"/>
    <w:rsid w:val="00053744"/>
  </w:style>
  <w:style w:type="character" w:customStyle="1" w:styleId="style22">
    <w:name w:val="style2"/>
    <w:basedOn w:val="DefaultParagraphFont"/>
    <w:rsid w:val="00053744"/>
  </w:style>
  <w:style w:type="character" w:customStyle="1" w:styleId="StyleStyleBoldUnderlineUnderlineIntenseEmphasis1apple-style-2">
    <w:name w:val="Style Style Bold UnderlineUnderlineIntense Emphasis1apple-style-...2"/>
    <w:basedOn w:val="DefaultParagraphFont"/>
    <w:rsid w:val="00053744"/>
  </w:style>
  <w:style w:type="character" w:customStyle="1" w:styleId="StyleStyleBoldUnderlineUnderlineIntenseEmphasis1apple-style-1">
    <w:name w:val="Style Style Bold UnderlineUnderlineIntense Emphasis1apple-style-...1"/>
    <w:basedOn w:val="DefaultParagraphFont"/>
    <w:rsid w:val="00053744"/>
    <w:rPr>
      <w:b w:val="0"/>
      <w:bCs w:val="0"/>
      <w:sz w:val="14"/>
      <w:u w:val="none"/>
    </w:rPr>
  </w:style>
  <w:style w:type="character" w:customStyle="1" w:styleId="lrdctspkr">
    <w:name w:val="lr_dct_spkr"/>
    <w:basedOn w:val="DefaultParagraphFont"/>
    <w:rsid w:val="00053744"/>
  </w:style>
  <w:style w:type="character" w:customStyle="1" w:styleId="lrdctlblinl">
    <w:name w:val="lr_dct_lbl_inl"/>
    <w:basedOn w:val="DefaultParagraphFont"/>
    <w:rsid w:val="00053744"/>
  </w:style>
  <w:style w:type="character" w:customStyle="1" w:styleId="lrdctlblblk">
    <w:name w:val="lr_dct_lbl_blk"/>
    <w:basedOn w:val="DefaultParagraphFont"/>
    <w:rsid w:val="00053744"/>
  </w:style>
  <w:style w:type="character" w:customStyle="1" w:styleId="bnp-articles-title1">
    <w:name w:val="bnp-articles-title1"/>
    <w:basedOn w:val="DefaultParagraphFont"/>
    <w:rsid w:val="00053744"/>
    <w:rPr>
      <w:rFonts w:ascii="Verdana" w:hAnsi="Verdana" w:hint="default"/>
      <w:b/>
      <w:bCs/>
      <w:color w:val="545454"/>
      <w:sz w:val="12"/>
      <w:szCs w:val="12"/>
    </w:rPr>
  </w:style>
  <w:style w:type="character" w:customStyle="1" w:styleId="featuretext">
    <w:name w:val="featuretext"/>
    <w:basedOn w:val="DefaultParagraphFont"/>
    <w:rsid w:val="00053744"/>
  </w:style>
  <w:style w:type="character" w:customStyle="1" w:styleId="relatedtext">
    <w:name w:val="related_text"/>
    <w:basedOn w:val="DefaultParagraphFont"/>
    <w:rsid w:val="00053744"/>
  </w:style>
  <w:style w:type="character" w:customStyle="1" w:styleId="fullpost">
    <w:name w:val="fullpost"/>
    <w:basedOn w:val="DefaultParagraphFont"/>
    <w:rsid w:val="00053744"/>
  </w:style>
  <w:style w:type="character" w:customStyle="1" w:styleId="bcktital">
    <w:name w:val="bcktital"/>
    <w:basedOn w:val="DefaultParagraphFont"/>
    <w:rsid w:val="00053744"/>
  </w:style>
  <w:style w:type="character" w:customStyle="1" w:styleId="bcktital0">
    <w:name w:val="bckt_ital"/>
    <w:basedOn w:val="DefaultParagraphFont"/>
    <w:rsid w:val="00053744"/>
  </w:style>
  <w:style w:type="character" w:customStyle="1" w:styleId="fwanimclass">
    <w:name w:val="fwanim_class"/>
    <w:basedOn w:val="DefaultParagraphFont"/>
    <w:rsid w:val="00053744"/>
  </w:style>
  <w:style w:type="character" w:customStyle="1" w:styleId="CharChar8">
    <w:name w:val="Char Char8"/>
    <w:basedOn w:val="DefaultParagraphFont"/>
    <w:rsid w:val="00053744"/>
    <w:rPr>
      <w:rFonts w:ascii="Lucida Grande" w:hAnsi="Lucida Grande" w:cs="Times New Roman"/>
    </w:rPr>
  </w:style>
  <w:style w:type="character" w:customStyle="1" w:styleId="DebateTagChar0">
    <w:name w:val="DebateTag Char"/>
    <w:basedOn w:val="DefaultParagraphFont"/>
    <w:rsid w:val="00053744"/>
    <w:rPr>
      <w:rFonts w:eastAsia="Calibri"/>
      <w:b/>
      <w:sz w:val="24"/>
      <w:szCs w:val="24"/>
      <w:lang w:val="en-US" w:eastAsia="en-US" w:bidi="ar-SA"/>
    </w:rPr>
  </w:style>
  <w:style w:type="paragraph" w:customStyle="1" w:styleId="DebateHeaderFinal">
    <w:name w:val="DebateHeaderFinal"/>
    <w:basedOn w:val="Heading1"/>
    <w:qFormat/>
    <w:rsid w:val="00053744"/>
    <w:pPr>
      <w:spacing w:line="276" w:lineRule="auto"/>
      <w:jc w:val="left"/>
    </w:pPr>
    <w:rPr>
      <w:rFonts w:eastAsia="Times New Roman" w:cs="Times New Roman"/>
      <w:sz w:val="36"/>
      <w:szCs w:val="36"/>
    </w:rPr>
  </w:style>
  <w:style w:type="character" w:customStyle="1" w:styleId="DebateHeaderFinalChar">
    <w:name w:val="DebateHeaderFinal Char"/>
    <w:rsid w:val="00053744"/>
    <w:rPr>
      <w:b/>
      <w:bCs/>
      <w:sz w:val="36"/>
      <w:szCs w:val="36"/>
      <w:u w:val="single"/>
      <w:lang w:val="en-US" w:eastAsia="en-US" w:bidi="ar-SA"/>
    </w:rPr>
  </w:style>
  <w:style w:type="paragraph" w:customStyle="1" w:styleId="HeaderInitial0">
    <w:name w:val="HeaderInitial"/>
    <w:basedOn w:val="Normal"/>
    <w:rsid w:val="00053744"/>
    <w:pPr>
      <w:jc w:val="center"/>
      <w:outlineLvl w:val="0"/>
    </w:pPr>
    <w:rPr>
      <w:rFonts w:ascii="Garamond" w:hAnsi="Garamond"/>
      <w:b/>
      <w:caps/>
      <w:sz w:val="28"/>
    </w:rPr>
  </w:style>
  <w:style w:type="character" w:customStyle="1" w:styleId="FooterChar2">
    <w:name w:val="Footer Char2"/>
    <w:basedOn w:val="DefaultParagraphFont"/>
    <w:uiPriority w:val="99"/>
    <w:rsid w:val="00053744"/>
    <w:rPr>
      <w:rFonts w:eastAsia="MS Mincho"/>
      <w:sz w:val="24"/>
      <w:szCs w:val="24"/>
      <w:lang w:val="en-US" w:eastAsia="ja-JP" w:bidi="ar-SA"/>
    </w:rPr>
  </w:style>
  <w:style w:type="character" w:customStyle="1" w:styleId="BalloonTextChar2">
    <w:name w:val="Balloon Text Char2"/>
    <w:basedOn w:val="DefaultParagraphFont"/>
    <w:uiPriority w:val="99"/>
    <w:rsid w:val="00053744"/>
    <w:rPr>
      <w:rFonts w:ascii="Tahoma" w:eastAsia="MS Mincho" w:hAnsi="Tahoma" w:cs="Tahoma"/>
      <w:sz w:val="16"/>
      <w:szCs w:val="16"/>
      <w:lang w:val="en-US" w:eastAsia="ja-JP" w:bidi="ar-SA"/>
    </w:rPr>
  </w:style>
  <w:style w:type="paragraph" w:customStyle="1" w:styleId="StyleLinespacingDouble">
    <w:name w:val="Style Line spacing:  Double"/>
    <w:basedOn w:val="Normal"/>
    <w:rsid w:val="00053744"/>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053744"/>
    <w:rPr>
      <w:rFonts w:ascii="Cambria" w:hAnsi="Cambria"/>
      <w:sz w:val="24"/>
      <w:lang w:val="en-US" w:eastAsia="en-US" w:bidi="ar-SA"/>
    </w:rPr>
  </w:style>
  <w:style w:type="paragraph" w:customStyle="1" w:styleId="Normalspacing">
    <w:name w:val="Normal + spacing"/>
    <w:basedOn w:val="StyleLinespacingDouble"/>
    <w:qFormat/>
    <w:rsid w:val="00053744"/>
  </w:style>
  <w:style w:type="character" w:customStyle="1" w:styleId="NormalspacingChar">
    <w:name w:val="Normal + spacing Char"/>
    <w:basedOn w:val="StyleLinespacingDoubleChar"/>
    <w:rsid w:val="00053744"/>
    <w:rPr>
      <w:rFonts w:ascii="Cambria" w:hAnsi="Cambria"/>
      <w:sz w:val="24"/>
      <w:lang w:val="en-US" w:eastAsia="en-US" w:bidi="ar-SA"/>
    </w:rPr>
  </w:style>
  <w:style w:type="character" w:customStyle="1" w:styleId="textbold0">
    <w:name w:val="textbold"/>
    <w:basedOn w:val="DefaultParagraphFont"/>
    <w:rsid w:val="00053744"/>
  </w:style>
  <w:style w:type="character" w:customStyle="1" w:styleId="textitalics">
    <w:name w:val="textitalics"/>
    <w:basedOn w:val="DefaultParagraphFont"/>
    <w:rsid w:val="00053744"/>
  </w:style>
  <w:style w:type="paragraph" w:customStyle="1" w:styleId="lastpar">
    <w:name w:val="lastpar"/>
    <w:basedOn w:val="Normal"/>
    <w:rsid w:val="00053744"/>
    <w:pPr>
      <w:spacing w:before="100" w:beforeAutospacing="1" w:after="100" w:afterAutospacing="1"/>
    </w:pPr>
    <w:rPr>
      <w:sz w:val="24"/>
    </w:rPr>
  </w:style>
  <w:style w:type="table" w:styleId="TableClassic1">
    <w:name w:val="Table Classic 1"/>
    <w:basedOn w:val="TableNormal"/>
    <w:rsid w:val="00053744"/>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053744"/>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053744"/>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3">
    <w:name w:val="Bold/underline"/>
    <w:basedOn w:val="Normal"/>
    <w:autoRedefine/>
    <w:rsid w:val="00053744"/>
    <w:pPr>
      <w:tabs>
        <w:tab w:val="left" w:pos="9450"/>
      </w:tabs>
    </w:pPr>
    <w:rPr>
      <w:rFonts w:eastAsia="SimSun"/>
      <w:b/>
      <w:sz w:val="24"/>
    </w:rPr>
  </w:style>
  <w:style w:type="character" w:customStyle="1" w:styleId="BoldunderlineChar4">
    <w:name w:val="Bold/underline Char"/>
    <w:basedOn w:val="DefaultParagraphFont"/>
    <w:rsid w:val="00053744"/>
    <w:rPr>
      <w:rFonts w:eastAsia="SimSun"/>
      <w:b/>
      <w:sz w:val="24"/>
      <w:szCs w:val="24"/>
      <w:lang w:val="en-US" w:eastAsia="en-US" w:bidi="ar-SA"/>
    </w:rPr>
  </w:style>
  <w:style w:type="character" w:customStyle="1" w:styleId="ClearChar">
    <w:name w:val="Clear Char"/>
    <w:basedOn w:val="DefaultParagraphFont"/>
    <w:rsid w:val="00053744"/>
    <w:rPr>
      <w:rFonts w:eastAsia="SimSun"/>
      <w:sz w:val="24"/>
      <w:szCs w:val="24"/>
      <w:lang w:val="en-US" w:eastAsia="zh-CN" w:bidi="ar-SA"/>
    </w:rPr>
  </w:style>
  <w:style w:type="paragraph" w:customStyle="1" w:styleId="TableContents">
    <w:name w:val="Table Contents"/>
    <w:basedOn w:val="Normal"/>
    <w:rsid w:val="00053744"/>
    <w:pPr>
      <w:suppressLineNumbers/>
      <w:tabs>
        <w:tab w:val="left" w:pos="9450"/>
      </w:tabs>
      <w:suppressAutoHyphens/>
    </w:pPr>
    <w:rPr>
      <w:rFonts w:eastAsia="Arial Unicode MS"/>
      <w:kern w:val="1"/>
      <w:sz w:val="24"/>
    </w:rPr>
  </w:style>
  <w:style w:type="paragraph" w:customStyle="1" w:styleId="faketag">
    <w:name w:val="fake tag"/>
    <w:basedOn w:val="Heading1"/>
    <w:rsid w:val="00053744"/>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rsid w:val="00053744"/>
    <w:pPr>
      <w:tabs>
        <w:tab w:val="left" w:pos="9450"/>
      </w:tabs>
      <w:jc w:val="center"/>
    </w:pPr>
    <w:rPr>
      <w:rFonts w:ascii="Verdana" w:hAnsi="Verdana"/>
      <w:sz w:val="24"/>
    </w:rPr>
  </w:style>
  <w:style w:type="paragraph" w:customStyle="1" w:styleId="heading1fake0">
    <w:name w:val="heading 1 fake"/>
    <w:basedOn w:val="Heading1"/>
    <w:autoRedefine/>
    <w:rsid w:val="00053744"/>
    <w:pPr>
      <w:tabs>
        <w:tab w:val="left" w:pos="9450"/>
      </w:tabs>
      <w:outlineLvl w:val="9"/>
    </w:pPr>
    <w:rPr>
      <w:rFonts w:ascii="Verdana" w:eastAsia="Times New Roman" w:hAnsi="Verdana" w:cs="Arial"/>
      <w:smallCaps/>
    </w:rPr>
  </w:style>
  <w:style w:type="paragraph" w:customStyle="1" w:styleId="text1Char">
    <w:name w:val="text1 Char"/>
    <w:basedOn w:val="Normal"/>
    <w:autoRedefine/>
    <w:rsid w:val="00053744"/>
    <w:pPr>
      <w:tabs>
        <w:tab w:val="left" w:pos="9450"/>
      </w:tabs>
    </w:pPr>
    <w:rPr>
      <w:szCs w:val="20"/>
    </w:rPr>
  </w:style>
  <w:style w:type="character" w:customStyle="1" w:styleId="textCharChar1">
    <w:name w:val="text Char Char1"/>
    <w:basedOn w:val="DefaultParagraphFont"/>
    <w:rsid w:val="00053744"/>
    <w:rPr>
      <w:sz w:val="18"/>
      <w:szCs w:val="24"/>
      <w:lang w:val="en-US" w:eastAsia="en-US" w:bidi="ar-SA"/>
    </w:rPr>
  </w:style>
  <w:style w:type="character" w:customStyle="1" w:styleId="text1CharChar">
    <w:name w:val="text1 Char Char"/>
    <w:basedOn w:val="DefaultParagraphFont"/>
    <w:rsid w:val="00053744"/>
    <w:rPr>
      <w:lang w:val="en-US" w:eastAsia="en-US" w:bidi="ar-SA"/>
    </w:rPr>
  </w:style>
  <w:style w:type="character" w:customStyle="1" w:styleId="textCharChar">
    <w:name w:val="text Char Char"/>
    <w:basedOn w:val="DefaultParagraphFont"/>
    <w:rsid w:val="00053744"/>
    <w:rPr>
      <w:sz w:val="18"/>
      <w:szCs w:val="24"/>
      <w:lang w:val="en-US" w:eastAsia="en-US" w:bidi="ar-SA"/>
    </w:rPr>
  </w:style>
  <w:style w:type="character" w:customStyle="1" w:styleId="normalloose1">
    <w:name w:val="normalloose1"/>
    <w:basedOn w:val="DefaultParagraphFont"/>
    <w:rsid w:val="00053744"/>
    <w:rPr>
      <w:sz w:val="20"/>
      <w:szCs w:val="20"/>
    </w:rPr>
  </w:style>
  <w:style w:type="paragraph" w:customStyle="1" w:styleId="printerheadline">
    <w:name w:val="printer_headline"/>
    <w:basedOn w:val="Normal"/>
    <w:rsid w:val="00053744"/>
    <w:pPr>
      <w:tabs>
        <w:tab w:val="left" w:pos="9450"/>
      </w:tabs>
      <w:spacing w:before="100" w:beforeAutospacing="1" w:after="100" w:afterAutospacing="1"/>
    </w:pPr>
    <w:rPr>
      <w:sz w:val="24"/>
    </w:rPr>
  </w:style>
  <w:style w:type="paragraph" w:customStyle="1" w:styleId="help">
    <w:name w:val="help"/>
    <w:basedOn w:val="Normal"/>
    <w:rsid w:val="00053744"/>
    <w:pPr>
      <w:tabs>
        <w:tab w:val="left" w:pos="9450"/>
      </w:tabs>
      <w:spacing w:before="100" w:beforeAutospacing="1" w:after="100" w:afterAutospacing="1"/>
    </w:pPr>
    <w:rPr>
      <w:sz w:val="24"/>
    </w:rPr>
  </w:style>
  <w:style w:type="character" w:customStyle="1" w:styleId="sponsoredadtext">
    <w:name w:val="sponsoredadtext"/>
    <w:basedOn w:val="DefaultParagraphFont"/>
    <w:rsid w:val="00053744"/>
  </w:style>
  <w:style w:type="character" w:customStyle="1" w:styleId="georgia">
    <w:name w:val="georgia"/>
    <w:basedOn w:val="DefaultParagraphFont"/>
    <w:rsid w:val="00053744"/>
  </w:style>
  <w:style w:type="character" w:customStyle="1" w:styleId="isdefault">
    <w:name w:val="isdefault"/>
    <w:basedOn w:val="DefaultParagraphFont"/>
    <w:rsid w:val="00053744"/>
  </w:style>
  <w:style w:type="character" w:customStyle="1" w:styleId="arial">
    <w:name w:val="arial"/>
    <w:basedOn w:val="DefaultParagraphFont"/>
    <w:rsid w:val="00053744"/>
  </w:style>
  <w:style w:type="character" w:customStyle="1" w:styleId="pipe">
    <w:name w:val="pipe"/>
    <w:basedOn w:val="DefaultParagraphFont"/>
    <w:rsid w:val="00053744"/>
  </w:style>
  <w:style w:type="paragraph" w:customStyle="1" w:styleId="dtlcomment">
    <w:name w:val="dtlcomment"/>
    <w:basedOn w:val="Normal"/>
    <w:rsid w:val="00053744"/>
    <w:pPr>
      <w:tabs>
        <w:tab w:val="left" w:pos="9450"/>
      </w:tabs>
      <w:spacing w:before="100" w:beforeAutospacing="1" w:after="100" w:afterAutospacing="1"/>
    </w:pPr>
    <w:rPr>
      <w:sz w:val="24"/>
    </w:rPr>
  </w:style>
  <w:style w:type="character" w:customStyle="1" w:styleId="writername">
    <w:name w:val="writername"/>
    <w:basedOn w:val="DefaultParagraphFont"/>
    <w:rsid w:val="00053744"/>
  </w:style>
  <w:style w:type="character" w:customStyle="1" w:styleId="CharChar18">
    <w:name w:val="Char Char18"/>
    <w:basedOn w:val="DefaultParagraphFont"/>
    <w:rsid w:val="00053744"/>
    <w:rPr>
      <w:sz w:val="16"/>
      <w:szCs w:val="24"/>
      <w:lang w:val="en-US" w:eastAsia="en-US" w:bidi="ar-SA"/>
    </w:rPr>
  </w:style>
  <w:style w:type="character" w:customStyle="1" w:styleId="CharChar24">
    <w:name w:val="Char Char24"/>
    <w:basedOn w:val="DefaultParagraphFont"/>
    <w:rsid w:val="00053744"/>
    <w:rPr>
      <w:b/>
      <w:bCs/>
      <w:sz w:val="28"/>
      <w:szCs w:val="28"/>
      <w:lang w:val="en-US" w:eastAsia="en-US" w:bidi="ar-SA"/>
    </w:rPr>
  </w:style>
  <w:style w:type="character" w:customStyle="1" w:styleId="ln2">
    <w:name w:val="ln2"/>
    <w:basedOn w:val="DefaultParagraphFont"/>
    <w:rsid w:val="00053744"/>
  </w:style>
  <w:style w:type="paragraph" w:customStyle="1" w:styleId="StyleStyle1">
    <w:name w:val="Style Style1 +"/>
    <w:basedOn w:val="Normal"/>
    <w:rsid w:val="00053744"/>
    <w:rPr>
      <w:sz w:val="24"/>
    </w:rPr>
  </w:style>
  <w:style w:type="character" w:customStyle="1" w:styleId="StyleStyle1Char">
    <w:name w:val="Style Style1 + Char"/>
    <w:basedOn w:val="Style1Char"/>
    <w:rsid w:val="00053744"/>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053744"/>
  </w:style>
  <w:style w:type="character" w:customStyle="1" w:styleId="CharChar16">
    <w:name w:val="Char Char16"/>
    <w:basedOn w:val="DefaultParagraphFont"/>
    <w:rsid w:val="00053744"/>
    <w:rPr>
      <w:rFonts w:ascii="Cambria" w:hAnsi="Cambria"/>
      <w:lang w:val="en-US" w:eastAsia="en-US" w:bidi="ar-SA"/>
    </w:rPr>
  </w:style>
  <w:style w:type="character" w:customStyle="1" w:styleId="CharChar15">
    <w:name w:val="Char Char15"/>
    <w:basedOn w:val="CharChar16"/>
    <w:rsid w:val="00053744"/>
    <w:rPr>
      <w:rFonts w:ascii="Cambria" w:hAnsi="Cambria"/>
      <w:b/>
      <w:bCs/>
      <w:lang w:val="en-US" w:eastAsia="en-US" w:bidi="ar-SA"/>
    </w:rPr>
  </w:style>
  <w:style w:type="character" w:customStyle="1" w:styleId="CharChar14">
    <w:name w:val="Char Char14"/>
    <w:basedOn w:val="DefaultParagraphFont"/>
    <w:rsid w:val="00053744"/>
    <w:rPr>
      <w:rFonts w:ascii="Tahoma" w:hAnsi="Tahoma" w:cs="Tahoma"/>
      <w:sz w:val="16"/>
      <w:szCs w:val="16"/>
      <w:lang w:val="en-US" w:eastAsia="en-US" w:bidi="ar-SA"/>
    </w:rPr>
  </w:style>
  <w:style w:type="character" w:customStyle="1" w:styleId="CharChar13">
    <w:name w:val="Char Char13"/>
    <w:basedOn w:val="DefaultParagraphFont"/>
    <w:rsid w:val="00053744"/>
    <w:rPr>
      <w:rFonts w:ascii="Cambria" w:hAnsi="Cambria"/>
      <w:lang w:val="en-US" w:eastAsia="en-US" w:bidi="ar-SA"/>
    </w:rPr>
  </w:style>
  <w:style w:type="paragraph" w:customStyle="1" w:styleId="normalChar1">
    <w:name w:val="normal Char"/>
    <w:basedOn w:val="Normal"/>
    <w:rsid w:val="00053744"/>
  </w:style>
  <w:style w:type="character" w:customStyle="1" w:styleId="cardtextsmallCharChar">
    <w:name w:val="card text small Char Char"/>
    <w:basedOn w:val="DefaultParagraphFont"/>
    <w:rsid w:val="00053744"/>
    <w:rPr>
      <w:rFonts w:ascii="Arial Narrow" w:hAnsi="Arial Narrow" w:cs="Times New Roman"/>
      <w:sz w:val="16"/>
    </w:rPr>
  </w:style>
  <w:style w:type="character" w:customStyle="1" w:styleId="reportbody1">
    <w:name w:val="reportbody1"/>
    <w:basedOn w:val="DefaultParagraphFont"/>
    <w:rsid w:val="00053744"/>
    <w:rPr>
      <w:rFonts w:ascii="Tahoma" w:hAnsi="Tahoma" w:cs="Tahoma" w:hint="default"/>
      <w:color w:val="000000"/>
      <w:sz w:val="14"/>
      <w:szCs w:val="14"/>
    </w:rPr>
  </w:style>
  <w:style w:type="character" w:customStyle="1" w:styleId="TagChar4">
    <w:name w:val="Tag Char4"/>
    <w:basedOn w:val="DefaultParagraphFont"/>
    <w:rsid w:val="00053744"/>
    <w:rPr>
      <w:b/>
      <w:sz w:val="26"/>
      <w:szCs w:val="24"/>
      <w:lang w:val="en-US" w:eastAsia="en-US" w:bidi="ar-SA"/>
    </w:rPr>
  </w:style>
  <w:style w:type="paragraph" w:customStyle="1" w:styleId="SmallTextGaramond">
    <w:name w:val="Small Text Garamond"/>
    <w:basedOn w:val="Normal"/>
    <w:rsid w:val="00053744"/>
    <w:pPr>
      <w:suppressAutoHyphens/>
      <w:contextualSpacing/>
    </w:pPr>
    <w:rPr>
      <w:rFonts w:ascii="Garamond" w:hAnsi="Garamond"/>
      <w:szCs w:val="18"/>
    </w:rPr>
  </w:style>
  <w:style w:type="paragraph" w:customStyle="1" w:styleId="Taglines">
    <w:name w:val="Taglines"/>
    <w:basedOn w:val="Heading2"/>
    <w:rsid w:val="00053744"/>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053744"/>
    <w:rPr>
      <w:rFonts w:cs="Arial"/>
      <w:bCs/>
      <w:iCs/>
      <w:szCs w:val="22"/>
      <w:lang w:val="en-US" w:eastAsia="en-US" w:bidi="ar-SA"/>
    </w:rPr>
  </w:style>
  <w:style w:type="paragraph" w:customStyle="1" w:styleId="listterm">
    <w:name w:val="listterm"/>
    <w:basedOn w:val="Normal"/>
    <w:rsid w:val="00053744"/>
    <w:pPr>
      <w:spacing w:before="100" w:beforeAutospacing="1" w:after="100" w:afterAutospacing="1"/>
    </w:pPr>
    <w:rPr>
      <w:sz w:val="24"/>
    </w:rPr>
  </w:style>
  <w:style w:type="character" w:customStyle="1" w:styleId="WW8Num2z0">
    <w:name w:val="WW8Num2z0"/>
    <w:rsid w:val="00053744"/>
    <w:rPr>
      <w:rFonts w:ascii="Garamond" w:hAnsi="Garamond"/>
    </w:rPr>
  </w:style>
  <w:style w:type="character" w:customStyle="1" w:styleId="WW8Num3z0">
    <w:name w:val="WW8Num3z0"/>
    <w:rsid w:val="00053744"/>
    <w:rPr>
      <w:rFonts w:ascii="Garamond" w:hAnsi="Garamond"/>
    </w:rPr>
  </w:style>
  <w:style w:type="character" w:customStyle="1" w:styleId="WW8Num4z1">
    <w:name w:val="WW8Num4z1"/>
    <w:rsid w:val="00053744"/>
    <w:rPr>
      <w:rFonts w:ascii="Garamond" w:hAnsi="Garamond"/>
    </w:rPr>
  </w:style>
  <w:style w:type="character" w:customStyle="1" w:styleId="WW8Num5z0">
    <w:name w:val="WW8Num5z0"/>
    <w:rsid w:val="00053744"/>
    <w:rPr>
      <w:rFonts w:ascii="Garamond" w:hAnsi="Garamond"/>
    </w:rPr>
  </w:style>
  <w:style w:type="character" w:customStyle="1" w:styleId="WW8Num6z0">
    <w:name w:val="WW8Num6z0"/>
    <w:rsid w:val="00053744"/>
    <w:rPr>
      <w:rFonts w:ascii="Symbol" w:hAnsi="Symbol"/>
    </w:rPr>
  </w:style>
  <w:style w:type="character" w:customStyle="1" w:styleId="WW8Num7z0">
    <w:name w:val="WW8Num7z0"/>
    <w:rsid w:val="00053744"/>
    <w:rPr>
      <w:rFonts w:ascii="Symbol" w:hAnsi="Symbol"/>
    </w:rPr>
  </w:style>
  <w:style w:type="character" w:customStyle="1" w:styleId="WW8Num8z0">
    <w:name w:val="WW8Num8z0"/>
    <w:rsid w:val="00053744"/>
    <w:rPr>
      <w:rFonts w:ascii="Symbol" w:hAnsi="Symbol"/>
    </w:rPr>
  </w:style>
  <w:style w:type="character" w:customStyle="1" w:styleId="WW8Num9z0">
    <w:name w:val="WW8Num9z0"/>
    <w:rsid w:val="00053744"/>
    <w:rPr>
      <w:rFonts w:ascii="Symbol" w:hAnsi="Symbol"/>
    </w:rPr>
  </w:style>
  <w:style w:type="character" w:customStyle="1" w:styleId="WW8Num10z0">
    <w:name w:val="WW8Num10z0"/>
    <w:rsid w:val="00053744"/>
    <w:rPr>
      <w:rFonts w:ascii="Garamond" w:hAnsi="Garamond"/>
    </w:rPr>
  </w:style>
  <w:style w:type="character" w:customStyle="1" w:styleId="WW8Num11z1">
    <w:name w:val="WW8Num11z1"/>
    <w:rsid w:val="00053744"/>
    <w:rPr>
      <w:rFonts w:ascii="Garamond" w:hAnsi="Garamond"/>
    </w:rPr>
  </w:style>
  <w:style w:type="character" w:customStyle="1" w:styleId="Absatz-Standardschriftart">
    <w:name w:val="Absatz-Standardschriftart"/>
    <w:rsid w:val="00053744"/>
  </w:style>
  <w:style w:type="character" w:customStyle="1" w:styleId="WW-Absatz-Standardschriftart">
    <w:name w:val="WW-Absatz-Standardschriftart"/>
    <w:rsid w:val="00053744"/>
  </w:style>
  <w:style w:type="character" w:customStyle="1" w:styleId="WW-Absatz-Standardschriftart1">
    <w:name w:val="WW-Absatz-Standardschriftart1"/>
    <w:rsid w:val="00053744"/>
  </w:style>
  <w:style w:type="character" w:customStyle="1" w:styleId="EndnoteCharacters">
    <w:name w:val="Endnote Characters"/>
    <w:basedOn w:val="DefaultParagraphFont"/>
    <w:rsid w:val="00053744"/>
    <w:rPr>
      <w:position w:val="0"/>
      <w:sz w:val="24"/>
      <w:vertAlign w:val="baseline"/>
    </w:rPr>
  </w:style>
  <w:style w:type="character" w:customStyle="1" w:styleId="WW8Num1z0">
    <w:name w:val="WW8Num1z0"/>
    <w:rsid w:val="00053744"/>
    <w:rPr>
      <w:rFonts w:ascii="Symbol" w:hAnsi="Symbol"/>
    </w:rPr>
  </w:style>
  <w:style w:type="character" w:customStyle="1" w:styleId="WW8Num1z2">
    <w:name w:val="WW8Num1z2"/>
    <w:rsid w:val="00053744"/>
    <w:rPr>
      <w:rFonts w:ascii="Courier New" w:hAnsi="Courier New"/>
    </w:rPr>
  </w:style>
  <w:style w:type="character" w:customStyle="1" w:styleId="WW8Num1z3">
    <w:name w:val="WW8Num1z3"/>
    <w:rsid w:val="00053744"/>
    <w:rPr>
      <w:rFonts w:ascii="Wingdings" w:hAnsi="Wingdings"/>
    </w:rPr>
  </w:style>
  <w:style w:type="character" w:customStyle="1" w:styleId="WW8Num11z0">
    <w:name w:val="WW8Num11z0"/>
    <w:rsid w:val="00053744"/>
    <w:rPr>
      <w:rFonts w:ascii="Symbol" w:hAnsi="Symbol"/>
    </w:rPr>
  </w:style>
  <w:style w:type="character" w:customStyle="1" w:styleId="WW8Num83z0">
    <w:name w:val="WW8Num83z0"/>
    <w:rsid w:val="00053744"/>
    <w:rPr>
      <w:rFonts w:ascii="Symbol" w:hAnsi="Symbol"/>
    </w:rPr>
  </w:style>
  <w:style w:type="character" w:customStyle="1" w:styleId="WW8Num83z1">
    <w:name w:val="WW8Num83z1"/>
    <w:rsid w:val="00053744"/>
    <w:rPr>
      <w:rFonts w:ascii="Courier New" w:hAnsi="Courier New"/>
    </w:rPr>
  </w:style>
  <w:style w:type="character" w:customStyle="1" w:styleId="WW8Num83z2">
    <w:name w:val="WW8Num83z2"/>
    <w:rsid w:val="00053744"/>
    <w:rPr>
      <w:rFonts w:ascii="Wingdings" w:hAnsi="Wingdings"/>
    </w:rPr>
  </w:style>
  <w:style w:type="character" w:customStyle="1" w:styleId="WW8Num89z0">
    <w:name w:val="WW8Num89z0"/>
    <w:rsid w:val="00053744"/>
    <w:rPr>
      <w:rFonts w:ascii="Symbol" w:hAnsi="Symbol"/>
      <w:sz w:val="20"/>
    </w:rPr>
  </w:style>
  <w:style w:type="character" w:customStyle="1" w:styleId="WW8Num90z0">
    <w:name w:val="WW8Num90z0"/>
    <w:rsid w:val="00053744"/>
    <w:rPr>
      <w:rFonts w:ascii="Times New Roman" w:eastAsia="Times New Roman" w:hAnsi="Times New Roman" w:cs="Times New Roman"/>
    </w:rPr>
  </w:style>
  <w:style w:type="character" w:customStyle="1" w:styleId="WW8Num92z0">
    <w:name w:val="WW8Num92z0"/>
    <w:rsid w:val="00053744"/>
    <w:rPr>
      <w:rFonts w:ascii="Symbol" w:eastAsia="Times New Roman" w:hAnsi="Symbol"/>
    </w:rPr>
  </w:style>
  <w:style w:type="character" w:customStyle="1" w:styleId="WW8Num92z1">
    <w:name w:val="WW8Num92z1"/>
    <w:rsid w:val="00053744"/>
    <w:rPr>
      <w:rFonts w:ascii="Courier New" w:hAnsi="Courier New"/>
    </w:rPr>
  </w:style>
  <w:style w:type="character" w:customStyle="1" w:styleId="WW8Num92z2">
    <w:name w:val="WW8Num92z2"/>
    <w:rsid w:val="00053744"/>
    <w:rPr>
      <w:rFonts w:ascii="Wingdings" w:hAnsi="Wingdings"/>
    </w:rPr>
  </w:style>
  <w:style w:type="character" w:customStyle="1" w:styleId="WW8Num92z3">
    <w:name w:val="WW8Num92z3"/>
    <w:rsid w:val="00053744"/>
    <w:rPr>
      <w:rFonts w:ascii="Symbol" w:hAnsi="Symbol"/>
    </w:rPr>
  </w:style>
  <w:style w:type="character" w:customStyle="1" w:styleId="WW8Num96z0">
    <w:name w:val="WW8Num96z0"/>
    <w:rsid w:val="00053744"/>
    <w:rPr>
      <w:rFonts w:ascii="Symbol" w:hAnsi="Symbol"/>
      <w:sz w:val="20"/>
    </w:rPr>
  </w:style>
  <w:style w:type="character" w:customStyle="1" w:styleId="WW8Num96z1">
    <w:name w:val="WW8Num96z1"/>
    <w:rsid w:val="00053744"/>
    <w:rPr>
      <w:rFonts w:ascii="Courier New" w:hAnsi="Courier New"/>
      <w:sz w:val="20"/>
    </w:rPr>
  </w:style>
  <w:style w:type="character" w:customStyle="1" w:styleId="WW8Num96z2">
    <w:name w:val="WW8Num96z2"/>
    <w:rsid w:val="00053744"/>
    <w:rPr>
      <w:rFonts w:ascii="Wingdings" w:hAnsi="Wingdings"/>
      <w:sz w:val="20"/>
    </w:rPr>
  </w:style>
  <w:style w:type="character" w:customStyle="1" w:styleId="WW8Num103z0">
    <w:name w:val="WW8Num103z0"/>
    <w:rsid w:val="00053744"/>
    <w:rPr>
      <w:rFonts w:ascii="Symbol" w:hAnsi="Symbol"/>
      <w:sz w:val="20"/>
    </w:rPr>
  </w:style>
  <w:style w:type="character" w:customStyle="1" w:styleId="WW8Num103z1">
    <w:name w:val="WW8Num103z1"/>
    <w:rsid w:val="00053744"/>
    <w:rPr>
      <w:rFonts w:ascii="Courier New" w:hAnsi="Courier New"/>
      <w:sz w:val="20"/>
    </w:rPr>
  </w:style>
  <w:style w:type="character" w:customStyle="1" w:styleId="WW8Num103z2">
    <w:name w:val="WW8Num103z2"/>
    <w:rsid w:val="00053744"/>
    <w:rPr>
      <w:rFonts w:ascii="Wingdings" w:hAnsi="Wingdings"/>
      <w:sz w:val="20"/>
    </w:rPr>
  </w:style>
  <w:style w:type="character" w:customStyle="1" w:styleId="WW8Num108z0">
    <w:name w:val="WW8Num108z0"/>
    <w:rsid w:val="00053744"/>
    <w:rPr>
      <w:rFonts w:ascii="Symbol" w:hAnsi="Symbol"/>
      <w:sz w:val="20"/>
    </w:rPr>
  </w:style>
  <w:style w:type="character" w:customStyle="1" w:styleId="WW8Num108z1">
    <w:name w:val="WW8Num108z1"/>
    <w:rsid w:val="00053744"/>
    <w:rPr>
      <w:rFonts w:ascii="Courier New" w:hAnsi="Courier New"/>
      <w:sz w:val="20"/>
    </w:rPr>
  </w:style>
  <w:style w:type="character" w:customStyle="1" w:styleId="WW8Num108z2">
    <w:name w:val="WW8Num108z2"/>
    <w:rsid w:val="00053744"/>
    <w:rPr>
      <w:rFonts w:ascii="Wingdings" w:hAnsi="Wingdings"/>
      <w:sz w:val="20"/>
    </w:rPr>
  </w:style>
  <w:style w:type="character" w:customStyle="1" w:styleId="WW8Num109z0">
    <w:name w:val="WW8Num109z0"/>
    <w:rsid w:val="00053744"/>
    <w:rPr>
      <w:rFonts w:ascii="Symbol" w:eastAsia="Times New Roman" w:hAnsi="Symbol"/>
    </w:rPr>
  </w:style>
  <w:style w:type="character" w:customStyle="1" w:styleId="WW8Num109z1">
    <w:name w:val="WW8Num109z1"/>
    <w:rsid w:val="00053744"/>
    <w:rPr>
      <w:rFonts w:ascii="Courier New" w:hAnsi="Courier New"/>
    </w:rPr>
  </w:style>
  <w:style w:type="character" w:customStyle="1" w:styleId="WW8Num109z2">
    <w:name w:val="WW8Num109z2"/>
    <w:rsid w:val="00053744"/>
    <w:rPr>
      <w:rFonts w:ascii="Wingdings" w:hAnsi="Wingdings"/>
    </w:rPr>
  </w:style>
  <w:style w:type="character" w:customStyle="1" w:styleId="WW8Num109z3">
    <w:name w:val="WW8Num109z3"/>
    <w:rsid w:val="00053744"/>
    <w:rPr>
      <w:rFonts w:ascii="Symbol" w:hAnsi="Symbol"/>
    </w:rPr>
  </w:style>
  <w:style w:type="character" w:customStyle="1" w:styleId="WW8Num111z0">
    <w:name w:val="WW8Num111z0"/>
    <w:rsid w:val="00053744"/>
    <w:rPr>
      <w:rFonts w:ascii="Symbol" w:hAnsi="Symbol"/>
      <w:sz w:val="20"/>
    </w:rPr>
  </w:style>
  <w:style w:type="character" w:customStyle="1" w:styleId="WW8Num111z1">
    <w:name w:val="WW8Num111z1"/>
    <w:rsid w:val="00053744"/>
    <w:rPr>
      <w:rFonts w:ascii="Courier New" w:hAnsi="Courier New"/>
      <w:sz w:val="20"/>
    </w:rPr>
  </w:style>
  <w:style w:type="character" w:customStyle="1" w:styleId="WW8Num111z2">
    <w:name w:val="WW8Num111z2"/>
    <w:rsid w:val="00053744"/>
    <w:rPr>
      <w:rFonts w:ascii="Wingdings" w:hAnsi="Wingdings"/>
      <w:sz w:val="20"/>
    </w:rPr>
  </w:style>
  <w:style w:type="character" w:customStyle="1" w:styleId="WW8Num117z0">
    <w:name w:val="WW8Num117z0"/>
    <w:rsid w:val="00053744"/>
    <w:rPr>
      <w:rFonts w:ascii="Symbol" w:eastAsia="Times New Roman" w:hAnsi="Symbol"/>
    </w:rPr>
  </w:style>
  <w:style w:type="character" w:customStyle="1" w:styleId="WW8Num117z1">
    <w:name w:val="WW8Num117z1"/>
    <w:rsid w:val="00053744"/>
    <w:rPr>
      <w:rFonts w:ascii="Courier New" w:hAnsi="Courier New"/>
    </w:rPr>
  </w:style>
  <w:style w:type="character" w:customStyle="1" w:styleId="WW8Num117z2">
    <w:name w:val="WW8Num117z2"/>
    <w:rsid w:val="00053744"/>
    <w:rPr>
      <w:rFonts w:ascii="Wingdings" w:hAnsi="Wingdings"/>
    </w:rPr>
  </w:style>
  <w:style w:type="character" w:customStyle="1" w:styleId="WW8Num117z3">
    <w:name w:val="WW8Num117z3"/>
    <w:rsid w:val="00053744"/>
    <w:rPr>
      <w:rFonts w:ascii="Symbol" w:hAnsi="Symbol"/>
    </w:rPr>
  </w:style>
  <w:style w:type="character" w:customStyle="1" w:styleId="WW8Num126z0">
    <w:name w:val="WW8Num126z0"/>
    <w:rsid w:val="00053744"/>
    <w:rPr>
      <w:rFonts w:ascii="Symbol" w:eastAsia="SimSun" w:hAnsi="Symbol"/>
    </w:rPr>
  </w:style>
  <w:style w:type="character" w:customStyle="1" w:styleId="WW8Num126z1">
    <w:name w:val="WW8Num126z1"/>
    <w:rsid w:val="00053744"/>
    <w:rPr>
      <w:rFonts w:ascii="Courier New" w:hAnsi="Courier New"/>
    </w:rPr>
  </w:style>
  <w:style w:type="character" w:customStyle="1" w:styleId="WW8Num126z2">
    <w:name w:val="WW8Num126z2"/>
    <w:rsid w:val="00053744"/>
    <w:rPr>
      <w:rFonts w:ascii="Wingdings" w:hAnsi="Wingdings"/>
    </w:rPr>
  </w:style>
  <w:style w:type="character" w:customStyle="1" w:styleId="WW8Num126z3">
    <w:name w:val="WW8Num126z3"/>
    <w:rsid w:val="00053744"/>
    <w:rPr>
      <w:rFonts w:ascii="Symbol" w:hAnsi="Symbol"/>
    </w:rPr>
  </w:style>
  <w:style w:type="character" w:customStyle="1" w:styleId="WW8Num128z0">
    <w:name w:val="WW8Num128z0"/>
    <w:rsid w:val="00053744"/>
    <w:rPr>
      <w:rFonts w:ascii="Symbol" w:eastAsia="Times New Roman" w:hAnsi="Symbol"/>
    </w:rPr>
  </w:style>
  <w:style w:type="character" w:customStyle="1" w:styleId="WW8Num128z1">
    <w:name w:val="WW8Num128z1"/>
    <w:rsid w:val="00053744"/>
    <w:rPr>
      <w:rFonts w:ascii="Courier New" w:hAnsi="Courier New"/>
    </w:rPr>
  </w:style>
  <w:style w:type="character" w:customStyle="1" w:styleId="WW8Num128z2">
    <w:name w:val="WW8Num128z2"/>
    <w:rsid w:val="00053744"/>
    <w:rPr>
      <w:rFonts w:ascii="Wingdings" w:hAnsi="Wingdings"/>
    </w:rPr>
  </w:style>
  <w:style w:type="character" w:customStyle="1" w:styleId="WW8Num128z3">
    <w:name w:val="WW8Num128z3"/>
    <w:rsid w:val="00053744"/>
    <w:rPr>
      <w:rFonts w:ascii="Symbol" w:hAnsi="Symbol"/>
    </w:rPr>
  </w:style>
  <w:style w:type="character" w:customStyle="1" w:styleId="WW8Num138z0">
    <w:name w:val="WW8Num138z0"/>
    <w:rsid w:val="00053744"/>
    <w:rPr>
      <w:rFonts w:ascii="Times-Italic" w:eastAsia="Times New Roman" w:hAnsi="Times-Italic"/>
    </w:rPr>
  </w:style>
  <w:style w:type="character" w:customStyle="1" w:styleId="WW8Num138z1">
    <w:name w:val="WW8Num138z1"/>
    <w:rsid w:val="00053744"/>
    <w:rPr>
      <w:rFonts w:ascii="Courier New" w:hAnsi="Courier New"/>
    </w:rPr>
  </w:style>
  <w:style w:type="character" w:customStyle="1" w:styleId="WW8Num138z2">
    <w:name w:val="WW8Num138z2"/>
    <w:rsid w:val="00053744"/>
    <w:rPr>
      <w:rFonts w:ascii="Wingdings" w:hAnsi="Wingdings"/>
    </w:rPr>
  </w:style>
  <w:style w:type="character" w:customStyle="1" w:styleId="WW8Num138z3">
    <w:name w:val="WW8Num138z3"/>
    <w:rsid w:val="00053744"/>
    <w:rPr>
      <w:rFonts w:ascii="Symbol" w:hAnsi="Symbol"/>
    </w:rPr>
  </w:style>
  <w:style w:type="character" w:customStyle="1" w:styleId="WW8Num143z0">
    <w:name w:val="WW8Num143z0"/>
    <w:rsid w:val="00053744"/>
    <w:rPr>
      <w:rFonts w:ascii="Times New Roman" w:eastAsia="Times New Roman" w:hAnsi="Times New Roman" w:cs="Times New Roman"/>
    </w:rPr>
  </w:style>
  <w:style w:type="character" w:customStyle="1" w:styleId="WW8Num148z0">
    <w:name w:val="WW8Num148z0"/>
    <w:rsid w:val="00053744"/>
    <w:rPr>
      <w:rFonts w:ascii="Symbol" w:hAnsi="Symbol"/>
      <w:sz w:val="20"/>
    </w:rPr>
  </w:style>
  <w:style w:type="character" w:customStyle="1" w:styleId="WW8Num148z1">
    <w:name w:val="WW8Num148z1"/>
    <w:rsid w:val="00053744"/>
    <w:rPr>
      <w:rFonts w:ascii="Courier New" w:hAnsi="Courier New"/>
      <w:sz w:val="20"/>
    </w:rPr>
  </w:style>
  <w:style w:type="character" w:customStyle="1" w:styleId="WW8Num148z2">
    <w:name w:val="WW8Num148z2"/>
    <w:rsid w:val="00053744"/>
    <w:rPr>
      <w:rFonts w:ascii="Wingdings" w:hAnsi="Wingdings"/>
      <w:sz w:val="20"/>
    </w:rPr>
  </w:style>
  <w:style w:type="character" w:customStyle="1" w:styleId="WW8Num151z0">
    <w:name w:val="WW8Num151z0"/>
    <w:rsid w:val="00053744"/>
    <w:rPr>
      <w:rFonts w:ascii="Times New Roman" w:eastAsia="Times New Roman" w:hAnsi="Times New Roman" w:cs="Times New Roman"/>
    </w:rPr>
  </w:style>
  <w:style w:type="character" w:customStyle="1" w:styleId="WW8Num152z0">
    <w:name w:val="WW8Num152z0"/>
    <w:rsid w:val="00053744"/>
    <w:rPr>
      <w:rFonts w:ascii="Symbol" w:hAnsi="Symbol"/>
      <w:sz w:val="20"/>
    </w:rPr>
  </w:style>
  <w:style w:type="character" w:customStyle="1" w:styleId="WW8Num152z1">
    <w:name w:val="WW8Num152z1"/>
    <w:rsid w:val="00053744"/>
    <w:rPr>
      <w:rFonts w:ascii="Courier New" w:hAnsi="Courier New"/>
      <w:sz w:val="20"/>
    </w:rPr>
  </w:style>
  <w:style w:type="character" w:customStyle="1" w:styleId="WW8Num152z2">
    <w:name w:val="WW8Num152z2"/>
    <w:rsid w:val="00053744"/>
    <w:rPr>
      <w:rFonts w:ascii="Wingdings" w:hAnsi="Wingdings"/>
      <w:sz w:val="20"/>
    </w:rPr>
  </w:style>
  <w:style w:type="character" w:customStyle="1" w:styleId="WW8Num153z0">
    <w:name w:val="WW8Num153z0"/>
    <w:rsid w:val="00053744"/>
    <w:rPr>
      <w:sz w:val="24"/>
    </w:rPr>
  </w:style>
  <w:style w:type="character" w:customStyle="1" w:styleId="WW8Num155z0">
    <w:name w:val="WW8Num155z0"/>
    <w:rsid w:val="00053744"/>
    <w:rPr>
      <w:rFonts w:ascii="Times New Roman" w:eastAsia="Times New Roman" w:hAnsi="Times New Roman" w:cs="Times New Roman"/>
    </w:rPr>
  </w:style>
  <w:style w:type="character" w:customStyle="1" w:styleId="WW8Num157z0">
    <w:name w:val="WW8Num157z0"/>
    <w:rsid w:val="00053744"/>
    <w:rPr>
      <w:rFonts w:ascii="Symbol" w:hAnsi="Symbol"/>
      <w:sz w:val="20"/>
    </w:rPr>
  </w:style>
  <w:style w:type="character" w:customStyle="1" w:styleId="WW8Num157z1">
    <w:name w:val="WW8Num157z1"/>
    <w:rsid w:val="00053744"/>
    <w:rPr>
      <w:rFonts w:ascii="Courier New" w:hAnsi="Courier New"/>
      <w:sz w:val="20"/>
    </w:rPr>
  </w:style>
  <w:style w:type="character" w:customStyle="1" w:styleId="WW8Num157z2">
    <w:name w:val="WW8Num157z2"/>
    <w:rsid w:val="00053744"/>
    <w:rPr>
      <w:rFonts w:ascii="Wingdings" w:hAnsi="Wingdings"/>
      <w:sz w:val="20"/>
    </w:rPr>
  </w:style>
  <w:style w:type="character" w:customStyle="1" w:styleId="WW8Num163z0">
    <w:name w:val="WW8Num163z0"/>
    <w:rsid w:val="00053744"/>
    <w:rPr>
      <w:rFonts w:ascii="Symbol" w:hAnsi="Symbol"/>
      <w:sz w:val="20"/>
    </w:rPr>
  </w:style>
  <w:style w:type="character" w:customStyle="1" w:styleId="WW8Num163z1">
    <w:name w:val="WW8Num163z1"/>
    <w:rsid w:val="00053744"/>
    <w:rPr>
      <w:rFonts w:ascii="Courier New" w:hAnsi="Courier New"/>
      <w:sz w:val="20"/>
    </w:rPr>
  </w:style>
  <w:style w:type="character" w:customStyle="1" w:styleId="WW8Num163z2">
    <w:name w:val="WW8Num163z2"/>
    <w:rsid w:val="00053744"/>
    <w:rPr>
      <w:rFonts w:ascii="Wingdings" w:hAnsi="Wingdings"/>
      <w:sz w:val="20"/>
    </w:rPr>
  </w:style>
  <w:style w:type="character" w:customStyle="1" w:styleId="WW8Num170z0">
    <w:name w:val="WW8Num170z0"/>
    <w:rsid w:val="00053744"/>
    <w:rPr>
      <w:rFonts w:ascii="Symbol" w:eastAsia="Times New Roman" w:hAnsi="Symbol"/>
    </w:rPr>
  </w:style>
  <w:style w:type="character" w:customStyle="1" w:styleId="WW8Num170z1">
    <w:name w:val="WW8Num170z1"/>
    <w:rsid w:val="00053744"/>
    <w:rPr>
      <w:rFonts w:ascii="Courier New" w:hAnsi="Courier New"/>
    </w:rPr>
  </w:style>
  <w:style w:type="character" w:customStyle="1" w:styleId="WW8Num170z2">
    <w:name w:val="WW8Num170z2"/>
    <w:rsid w:val="00053744"/>
    <w:rPr>
      <w:rFonts w:ascii="Wingdings" w:hAnsi="Wingdings"/>
    </w:rPr>
  </w:style>
  <w:style w:type="character" w:customStyle="1" w:styleId="WW8Num170z3">
    <w:name w:val="WW8Num170z3"/>
    <w:rsid w:val="00053744"/>
    <w:rPr>
      <w:rFonts w:ascii="Symbol" w:hAnsi="Symbol"/>
    </w:rPr>
  </w:style>
  <w:style w:type="character" w:customStyle="1" w:styleId="WW8Num177z0">
    <w:name w:val="WW8Num177z0"/>
    <w:rsid w:val="00053744"/>
    <w:rPr>
      <w:rFonts w:ascii="Symbol" w:hAnsi="Symbol"/>
      <w:sz w:val="20"/>
    </w:rPr>
  </w:style>
  <w:style w:type="character" w:customStyle="1" w:styleId="WW8Num177z1">
    <w:name w:val="WW8Num177z1"/>
    <w:rsid w:val="00053744"/>
    <w:rPr>
      <w:rFonts w:ascii="Courier New" w:hAnsi="Courier New"/>
      <w:sz w:val="20"/>
    </w:rPr>
  </w:style>
  <w:style w:type="character" w:customStyle="1" w:styleId="WW8Num177z2">
    <w:name w:val="WW8Num177z2"/>
    <w:rsid w:val="00053744"/>
    <w:rPr>
      <w:rFonts w:ascii="Wingdings" w:hAnsi="Wingdings"/>
      <w:sz w:val="20"/>
    </w:rPr>
  </w:style>
  <w:style w:type="character" w:customStyle="1" w:styleId="WW8Num181z0">
    <w:name w:val="WW8Num181z0"/>
    <w:rsid w:val="00053744"/>
    <w:rPr>
      <w:rFonts w:ascii="Symbol" w:eastAsia="Times New Roman" w:hAnsi="Symbol"/>
    </w:rPr>
  </w:style>
  <w:style w:type="character" w:customStyle="1" w:styleId="WW8Num181z1">
    <w:name w:val="WW8Num181z1"/>
    <w:rsid w:val="00053744"/>
    <w:rPr>
      <w:rFonts w:ascii="Courier New" w:hAnsi="Courier New"/>
    </w:rPr>
  </w:style>
  <w:style w:type="character" w:customStyle="1" w:styleId="WW8Num181z2">
    <w:name w:val="WW8Num181z2"/>
    <w:rsid w:val="00053744"/>
    <w:rPr>
      <w:rFonts w:ascii="Wingdings" w:hAnsi="Wingdings"/>
    </w:rPr>
  </w:style>
  <w:style w:type="character" w:customStyle="1" w:styleId="WW8Num181z3">
    <w:name w:val="WW8Num181z3"/>
    <w:rsid w:val="00053744"/>
    <w:rPr>
      <w:rFonts w:ascii="Symbol" w:hAnsi="Symbol"/>
    </w:rPr>
  </w:style>
  <w:style w:type="character" w:customStyle="1" w:styleId="WW8Num185z0">
    <w:name w:val="WW8Num185z0"/>
    <w:rsid w:val="00053744"/>
    <w:rPr>
      <w:rFonts w:ascii="Symbol" w:eastAsia="Times New Roman" w:hAnsi="Symbol"/>
    </w:rPr>
  </w:style>
  <w:style w:type="character" w:customStyle="1" w:styleId="WW8Num185z1">
    <w:name w:val="WW8Num185z1"/>
    <w:rsid w:val="00053744"/>
    <w:rPr>
      <w:rFonts w:ascii="Courier New" w:hAnsi="Courier New"/>
    </w:rPr>
  </w:style>
  <w:style w:type="character" w:customStyle="1" w:styleId="WW8Num185z2">
    <w:name w:val="WW8Num185z2"/>
    <w:rsid w:val="00053744"/>
    <w:rPr>
      <w:rFonts w:ascii="Wingdings" w:hAnsi="Wingdings"/>
    </w:rPr>
  </w:style>
  <w:style w:type="character" w:customStyle="1" w:styleId="WW8Num185z3">
    <w:name w:val="WW8Num185z3"/>
    <w:rsid w:val="00053744"/>
    <w:rPr>
      <w:rFonts w:ascii="Symbol" w:hAnsi="Symbol"/>
    </w:rPr>
  </w:style>
  <w:style w:type="character" w:customStyle="1" w:styleId="WW8Num186z0">
    <w:name w:val="WW8Num186z0"/>
    <w:rsid w:val="00053744"/>
    <w:rPr>
      <w:rFonts w:ascii="Symbol" w:hAnsi="Symbol"/>
      <w:sz w:val="20"/>
    </w:rPr>
  </w:style>
  <w:style w:type="character" w:customStyle="1" w:styleId="WW8Num186z1">
    <w:name w:val="WW8Num186z1"/>
    <w:rsid w:val="00053744"/>
    <w:rPr>
      <w:rFonts w:ascii="Courier New" w:hAnsi="Courier New"/>
      <w:sz w:val="20"/>
    </w:rPr>
  </w:style>
  <w:style w:type="character" w:customStyle="1" w:styleId="WW8Num186z2">
    <w:name w:val="WW8Num186z2"/>
    <w:rsid w:val="00053744"/>
    <w:rPr>
      <w:rFonts w:ascii="Wingdings" w:hAnsi="Wingdings"/>
      <w:sz w:val="20"/>
    </w:rPr>
  </w:style>
  <w:style w:type="character" w:customStyle="1" w:styleId="WW8Num192z0">
    <w:name w:val="WW8Num192z0"/>
    <w:rsid w:val="00053744"/>
    <w:rPr>
      <w:rFonts w:ascii="Symbol" w:hAnsi="Symbol"/>
    </w:rPr>
  </w:style>
  <w:style w:type="character" w:customStyle="1" w:styleId="WW8Num192z1">
    <w:name w:val="WW8Num192z1"/>
    <w:rsid w:val="00053744"/>
    <w:rPr>
      <w:rFonts w:ascii="Courier New" w:hAnsi="Courier New"/>
    </w:rPr>
  </w:style>
  <w:style w:type="character" w:customStyle="1" w:styleId="WW8Num192z2">
    <w:name w:val="WW8Num192z2"/>
    <w:rsid w:val="00053744"/>
    <w:rPr>
      <w:rFonts w:ascii="Wingdings" w:hAnsi="Wingdings"/>
    </w:rPr>
  </w:style>
  <w:style w:type="character" w:customStyle="1" w:styleId="WW8Num194z0">
    <w:name w:val="WW8Num194z0"/>
    <w:rsid w:val="00053744"/>
    <w:rPr>
      <w:rFonts w:ascii="Times-Roman" w:eastAsia="Times New Roman" w:hAnsi="Times-Roman"/>
      <w:i w:val="0"/>
    </w:rPr>
  </w:style>
  <w:style w:type="character" w:customStyle="1" w:styleId="WW8Num194z1">
    <w:name w:val="WW8Num194z1"/>
    <w:rsid w:val="00053744"/>
    <w:rPr>
      <w:rFonts w:ascii="Courier New" w:hAnsi="Courier New"/>
    </w:rPr>
  </w:style>
  <w:style w:type="character" w:customStyle="1" w:styleId="WW8Num194z2">
    <w:name w:val="WW8Num194z2"/>
    <w:rsid w:val="00053744"/>
    <w:rPr>
      <w:rFonts w:ascii="Wingdings" w:hAnsi="Wingdings"/>
    </w:rPr>
  </w:style>
  <w:style w:type="character" w:customStyle="1" w:styleId="WW8Num194z3">
    <w:name w:val="WW8Num194z3"/>
    <w:rsid w:val="00053744"/>
    <w:rPr>
      <w:rFonts w:ascii="Symbol" w:hAnsi="Symbol"/>
    </w:rPr>
  </w:style>
  <w:style w:type="character" w:customStyle="1" w:styleId="WW8Num203z0">
    <w:name w:val="WW8Num203z0"/>
    <w:rsid w:val="00053744"/>
    <w:rPr>
      <w:rFonts w:ascii="Wingdings" w:eastAsia="Times New Roman" w:hAnsi="Wingdings"/>
    </w:rPr>
  </w:style>
  <w:style w:type="character" w:customStyle="1" w:styleId="WW8Num203z1">
    <w:name w:val="WW8Num203z1"/>
    <w:rsid w:val="00053744"/>
    <w:rPr>
      <w:rFonts w:ascii="Courier New" w:hAnsi="Courier New"/>
    </w:rPr>
  </w:style>
  <w:style w:type="character" w:customStyle="1" w:styleId="WW8Num203z2">
    <w:name w:val="WW8Num203z2"/>
    <w:rsid w:val="00053744"/>
    <w:rPr>
      <w:rFonts w:ascii="Wingdings" w:hAnsi="Wingdings"/>
    </w:rPr>
  </w:style>
  <w:style w:type="character" w:customStyle="1" w:styleId="WW8Num203z3">
    <w:name w:val="WW8Num203z3"/>
    <w:rsid w:val="00053744"/>
    <w:rPr>
      <w:rFonts w:ascii="Symbol" w:hAnsi="Symbol"/>
    </w:rPr>
  </w:style>
  <w:style w:type="character" w:customStyle="1" w:styleId="WW8Num204z1">
    <w:name w:val="WW8Num204z1"/>
    <w:rsid w:val="00053744"/>
    <w:rPr>
      <w:b/>
    </w:rPr>
  </w:style>
  <w:style w:type="character" w:customStyle="1" w:styleId="WW8Num206z0">
    <w:name w:val="WW8Num206z0"/>
    <w:rsid w:val="00053744"/>
    <w:rPr>
      <w:rFonts w:ascii="Symbol" w:eastAsia="Times New Roman" w:hAnsi="Symbol"/>
    </w:rPr>
  </w:style>
  <w:style w:type="character" w:customStyle="1" w:styleId="WW8Num206z1">
    <w:name w:val="WW8Num206z1"/>
    <w:rsid w:val="00053744"/>
    <w:rPr>
      <w:rFonts w:ascii="Courier New" w:hAnsi="Courier New"/>
    </w:rPr>
  </w:style>
  <w:style w:type="character" w:customStyle="1" w:styleId="WW8Num206z2">
    <w:name w:val="WW8Num206z2"/>
    <w:rsid w:val="00053744"/>
    <w:rPr>
      <w:rFonts w:ascii="Wingdings" w:hAnsi="Wingdings"/>
    </w:rPr>
  </w:style>
  <w:style w:type="character" w:customStyle="1" w:styleId="WW8Num206z3">
    <w:name w:val="WW8Num206z3"/>
    <w:rsid w:val="00053744"/>
    <w:rPr>
      <w:rFonts w:ascii="Symbol" w:hAnsi="Symbol"/>
    </w:rPr>
  </w:style>
  <w:style w:type="character" w:customStyle="1" w:styleId="WW8Num207z0">
    <w:name w:val="WW8Num207z0"/>
    <w:rsid w:val="00053744"/>
    <w:rPr>
      <w:rFonts w:ascii="Symbol" w:hAnsi="Symbol"/>
      <w:sz w:val="20"/>
    </w:rPr>
  </w:style>
  <w:style w:type="character" w:customStyle="1" w:styleId="WW8Num213z0">
    <w:name w:val="WW8Num213z0"/>
    <w:rsid w:val="00053744"/>
    <w:rPr>
      <w:rFonts w:ascii="Symbol" w:hAnsi="Symbol"/>
      <w:sz w:val="20"/>
    </w:rPr>
  </w:style>
  <w:style w:type="character" w:customStyle="1" w:styleId="WW8Num214z0">
    <w:name w:val="WW8Num214z0"/>
    <w:rsid w:val="00053744"/>
    <w:rPr>
      <w:rFonts w:ascii="Symbol" w:hAnsi="Symbol"/>
    </w:rPr>
  </w:style>
  <w:style w:type="character" w:customStyle="1" w:styleId="WW8Num214z1">
    <w:name w:val="WW8Num214z1"/>
    <w:rsid w:val="00053744"/>
    <w:rPr>
      <w:rFonts w:ascii="Courier New" w:hAnsi="Courier New"/>
    </w:rPr>
  </w:style>
  <w:style w:type="character" w:customStyle="1" w:styleId="WW8Num220z0">
    <w:name w:val="WW8Num220z0"/>
    <w:rsid w:val="00053744"/>
    <w:rPr>
      <w:u w:val="single"/>
    </w:rPr>
  </w:style>
  <w:style w:type="character" w:customStyle="1" w:styleId="WW8Num228z0">
    <w:name w:val="WW8Num228z0"/>
    <w:rsid w:val="00053744"/>
    <w:rPr>
      <w:rFonts w:ascii="Symbol" w:hAnsi="Symbol"/>
      <w:sz w:val="20"/>
    </w:rPr>
  </w:style>
  <w:style w:type="character" w:customStyle="1" w:styleId="WW8Num228z1">
    <w:name w:val="WW8Num228z1"/>
    <w:rsid w:val="00053744"/>
    <w:rPr>
      <w:rFonts w:ascii="Courier New" w:hAnsi="Courier New"/>
      <w:sz w:val="20"/>
    </w:rPr>
  </w:style>
  <w:style w:type="character" w:customStyle="1" w:styleId="WW8Num228z2">
    <w:name w:val="WW8Num228z2"/>
    <w:rsid w:val="00053744"/>
    <w:rPr>
      <w:rFonts w:ascii="Wingdings" w:hAnsi="Wingdings"/>
      <w:sz w:val="20"/>
    </w:rPr>
  </w:style>
  <w:style w:type="character" w:customStyle="1" w:styleId="WW8Num236z0">
    <w:name w:val="WW8Num236z0"/>
    <w:rsid w:val="00053744"/>
    <w:rPr>
      <w:rFonts w:ascii="Symbol" w:eastAsia="Times New Roman" w:hAnsi="Symbol"/>
    </w:rPr>
  </w:style>
  <w:style w:type="character" w:customStyle="1" w:styleId="WW8Num236z1">
    <w:name w:val="WW8Num236z1"/>
    <w:rsid w:val="00053744"/>
    <w:rPr>
      <w:rFonts w:ascii="Courier New" w:hAnsi="Courier New"/>
    </w:rPr>
  </w:style>
  <w:style w:type="character" w:customStyle="1" w:styleId="WW8Num236z2">
    <w:name w:val="WW8Num236z2"/>
    <w:rsid w:val="00053744"/>
    <w:rPr>
      <w:rFonts w:ascii="Wingdings" w:hAnsi="Wingdings"/>
    </w:rPr>
  </w:style>
  <w:style w:type="character" w:customStyle="1" w:styleId="WW8Num236z3">
    <w:name w:val="WW8Num236z3"/>
    <w:rsid w:val="00053744"/>
    <w:rPr>
      <w:rFonts w:ascii="Symbol" w:hAnsi="Symbol"/>
    </w:rPr>
  </w:style>
  <w:style w:type="character" w:customStyle="1" w:styleId="WW8Num239z0">
    <w:name w:val="WW8Num239z0"/>
    <w:rsid w:val="00053744"/>
    <w:rPr>
      <w:rFonts w:ascii="Times New Roman" w:eastAsia="Times New Roman" w:hAnsi="Times New Roman" w:cs="Times New Roman"/>
    </w:rPr>
  </w:style>
  <w:style w:type="character" w:customStyle="1" w:styleId="WW8Num239z1">
    <w:name w:val="WW8Num239z1"/>
    <w:rsid w:val="00053744"/>
    <w:rPr>
      <w:rFonts w:ascii="Courier New" w:hAnsi="Courier New"/>
    </w:rPr>
  </w:style>
  <w:style w:type="character" w:customStyle="1" w:styleId="WW8Num239z2">
    <w:name w:val="WW8Num239z2"/>
    <w:rsid w:val="00053744"/>
    <w:rPr>
      <w:rFonts w:ascii="Wingdings" w:hAnsi="Wingdings"/>
    </w:rPr>
  </w:style>
  <w:style w:type="character" w:customStyle="1" w:styleId="WW8Num239z3">
    <w:name w:val="WW8Num239z3"/>
    <w:rsid w:val="00053744"/>
    <w:rPr>
      <w:rFonts w:ascii="Symbol" w:hAnsi="Symbol"/>
    </w:rPr>
  </w:style>
  <w:style w:type="character" w:customStyle="1" w:styleId="NumberingSymbols">
    <w:name w:val="Numbering Symbols"/>
    <w:rsid w:val="00053744"/>
    <w:rPr>
      <w:rFonts w:ascii="Garamond" w:hAnsi="Garamond"/>
    </w:rPr>
  </w:style>
  <w:style w:type="character" w:customStyle="1" w:styleId="Bullets">
    <w:name w:val="Bullets"/>
    <w:rsid w:val="00053744"/>
    <w:rPr>
      <w:rFonts w:ascii="StarSymbol" w:eastAsia="StarSymbol" w:hAnsi="StarSymbol" w:cs="StarSymbol"/>
      <w:sz w:val="18"/>
      <w:szCs w:val="18"/>
    </w:rPr>
  </w:style>
  <w:style w:type="paragraph" w:customStyle="1" w:styleId="NoteLevel12">
    <w:name w:val="Note Level 12"/>
    <w:basedOn w:val="Normal"/>
    <w:rsid w:val="00053744"/>
    <w:pPr>
      <w:keepNext/>
      <w:tabs>
        <w:tab w:val="left" w:pos="0"/>
      </w:tabs>
      <w:suppressAutoHyphens/>
    </w:pPr>
    <w:rPr>
      <w:rFonts w:ascii="Verdana" w:eastAsia="MS Gothic" w:hAnsi="Verdana"/>
      <w:szCs w:val="26"/>
      <w:lang w:eastAsia="ar-SA"/>
    </w:rPr>
  </w:style>
  <w:style w:type="paragraph" w:customStyle="1" w:styleId="NoteLevel32">
    <w:name w:val="Note Level 32"/>
    <w:basedOn w:val="Normal"/>
    <w:rsid w:val="00053744"/>
    <w:pPr>
      <w:keepNext/>
      <w:tabs>
        <w:tab w:val="left" w:pos="1440"/>
      </w:tabs>
      <w:suppressAutoHyphens/>
      <w:ind w:left="1800" w:hanging="360"/>
    </w:pPr>
    <w:rPr>
      <w:rFonts w:ascii="Verdana" w:eastAsia="MS Gothic" w:hAnsi="Verdana"/>
      <w:szCs w:val="26"/>
      <w:lang w:eastAsia="ar-SA"/>
    </w:rPr>
  </w:style>
  <w:style w:type="paragraph" w:customStyle="1" w:styleId="NoteLevel42">
    <w:name w:val="Note Level 42"/>
    <w:basedOn w:val="Normal"/>
    <w:rsid w:val="00053744"/>
    <w:pPr>
      <w:keepNext/>
      <w:tabs>
        <w:tab w:val="left" w:pos="2160"/>
      </w:tabs>
      <w:suppressAutoHyphens/>
      <w:ind w:left="2520" w:hanging="360"/>
    </w:pPr>
    <w:rPr>
      <w:rFonts w:ascii="Verdana" w:eastAsia="MS Gothic" w:hAnsi="Verdana"/>
      <w:szCs w:val="26"/>
      <w:lang w:eastAsia="ar-SA"/>
    </w:rPr>
  </w:style>
  <w:style w:type="paragraph" w:customStyle="1" w:styleId="NoteLevel52">
    <w:name w:val="Note Level 52"/>
    <w:basedOn w:val="Normal"/>
    <w:rsid w:val="00053744"/>
    <w:pPr>
      <w:keepNext/>
      <w:tabs>
        <w:tab w:val="left" w:pos="2880"/>
      </w:tabs>
      <w:suppressAutoHyphens/>
      <w:ind w:left="3240" w:hanging="360"/>
    </w:pPr>
    <w:rPr>
      <w:rFonts w:ascii="Verdana" w:eastAsia="MS Gothic" w:hAnsi="Verdana"/>
      <w:szCs w:val="26"/>
      <w:lang w:eastAsia="ar-SA"/>
    </w:rPr>
  </w:style>
  <w:style w:type="paragraph" w:customStyle="1" w:styleId="NoteLevel62">
    <w:name w:val="Note Level 62"/>
    <w:basedOn w:val="Normal"/>
    <w:rsid w:val="00053744"/>
    <w:pPr>
      <w:keepNext/>
      <w:tabs>
        <w:tab w:val="left" w:pos="3600"/>
      </w:tabs>
      <w:suppressAutoHyphens/>
      <w:ind w:left="3960" w:hanging="360"/>
    </w:pPr>
    <w:rPr>
      <w:rFonts w:ascii="Verdana" w:eastAsia="MS Gothic" w:hAnsi="Verdana"/>
      <w:szCs w:val="26"/>
      <w:lang w:eastAsia="ar-SA"/>
    </w:rPr>
  </w:style>
  <w:style w:type="paragraph" w:customStyle="1" w:styleId="NoteLevel72">
    <w:name w:val="Note Level 72"/>
    <w:basedOn w:val="Normal"/>
    <w:rsid w:val="00053744"/>
    <w:pPr>
      <w:keepNext/>
      <w:tabs>
        <w:tab w:val="left" w:pos="4320"/>
      </w:tabs>
      <w:suppressAutoHyphens/>
      <w:ind w:left="4680" w:hanging="360"/>
    </w:pPr>
    <w:rPr>
      <w:rFonts w:ascii="Verdana" w:eastAsia="MS Gothic" w:hAnsi="Verdana"/>
      <w:szCs w:val="26"/>
      <w:lang w:eastAsia="ar-SA"/>
    </w:rPr>
  </w:style>
  <w:style w:type="paragraph" w:customStyle="1" w:styleId="NoteLevel82">
    <w:name w:val="Note Level 82"/>
    <w:basedOn w:val="Normal"/>
    <w:rsid w:val="00053744"/>
    <w:pPr>
      <w:keepNext/>
      <w:tabs>
        <w:tab w:val="left" w:pos="5040"/>
      </w:tabs>
      <w:suppressAutoHyphens/>
      <w:ind w:left="5400" w:hanging="360"/>
    </w:pPr>
    <w:rPr>
      <w:rFonts w:ascii="Verdana" w:eastAsia="MS Gothic" w:hAnsi="Verdana"/>
      <w:szCs w:val="26"/>
      <w:lang w:eastAsia="ar-SA"/>
    </w:rPr>
  </w:style>
  <w:style w:type="paragraph" w:customStyle="1" w:styleId="NoteLevel92">
    <w:name w:val="Note Level 92"/>
    <w:basedOn w:val="Normal"/>
    <w:rsid w:val="00053744"/>
    <w:pPr>
      <w:keepNext/>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rsid w:val="00053744"/>
    <w:pPr>
      <w:suppressAutoHyphens/>
      <w:spacing w:after="120"/>
      <w:contextualSpacing/>
      <w:jc w:val="left"/>
      <w:outlineLvl w:val="9"/>
    </w:pPr>
    <w:rPr>
      <w:rFonts w:ascii="Arial" w:eastAsia="Lucida Sans Unicode" w:hAnsi="Arial" w:cs="Tahoma"/>
      <w:sz w:val="21"/>
      <w:szCs w:val="21"/>
      <w:lang w:bidi="en-US"/>
    </w:rPr>
  </w:style>
  <w:style w:type="paragraph" w:customStyle="1" w:styleId="Quotations">
    <w:name w:val="Quotations"/>
    <w:basedOn w:val="Normal"/>
    <w:rsid w:val="00053744"/>
    <w:pPr>
      <w:suppressAutoHyphens/>
      <w:spacing w:after="283"/>
      <w:ind w:left="567" w:right="567"/>
    </w:pPr>
    <w:rPr>
      <w:rFonts w:ascii="Garamond" w:hAnsi="Garamond"/>
      <w:lang w:bidi="en-US"/>
    </w:rPr>
  </w:style>
  <w:style w:type="paragraph" w:customStyle="1" w:styleId="HorizontalLine">
    <w:name w:val="Horizontal Line"/>
    <w:basedOn w:val="Normal"/>
    <w:next w:val="BodyText"/>
    <w:rsid w:val="00053744"/>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rsid w:val="00053744"/>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053744"/>
    <w:rPr>
      <w:color w:val="008000"/>
    </w:rPr>
  </w:style>
  <w:style w:type="paragraph" w:customStyle="1" w:styleId="Repeatblockheading0">
    <w:name w:val="Repeat block heading"/>
    <w:basedOn w:val="Title"/>
    <w:rsid w:val="00053744"/>
    <w:pPr>
      <w:widowControl w:val="0"/>
      <w:pBdr>
        <w:bottom w:val="single" w:sz="12" w:space="1" w:color="auto"/>
      </w:pBdr>
      <w:spacing w:after="0"/>
      <w:contextualSpacing w:val="0"/>
      <w:jc w:val="center"/>
      <w:outlineLvl w:val="1"/>
    </w:pPr>
    <w:rPr>
      <w:rFonts w:ascii="Estrangelo Edessa" w:eastAsia="Times New Roman" w:hAnsi="Estrangelo Edessa" w:cs="Times New Roman"/>
      <w:b/>
      <w:bCs w:val="0"/>
      <w:sz w:val="48"/>
      <w:szCs w:val="48"/>
      <w:u w:val="none"/>
    </w:rPr>
  </w:style>
  <w:style w:type="character" w:customStyle="1" w:styleId="lqqtgroup">
    <w:name w:val="lqqtgroup"/>
    <w:basedOn w:val="DefaultParagraphFont"/>
    <w:rsid w:val="00053744"/>
  </w:style>
  <w:style w:type="character" w:customStyle="1" w:styleId="quotedtooltip">
    <w:name w:val="quotedtooltip"/>
    <w:basedOn w:val="DefaultParagraphFont"/>
    <w:rsid w:val="00053744"/>
  </w:style>
  <w:style w:type="character" w:customStyle="1" w:styleId="quotedtooltipbox">
    <w:name w:val="quotedtooltipbox"/>
    <w:basedOn w:val="DefaultParagraphFont"/>
    <w:rsid w:val="00053744"/>
  </w:style>
  <w:style w:type="character" w:customStyle="1" w:styleId="mwlivequotes">
    <w:name w:val="mwlivequotes"/>
    <w:basedOn w:val="DefaultParagraphFont"/>
    <w:rsid w:val="00053744"/>
  </w:style>
  <w:style w:type="character" w:customStyle="1" w:styleId="lastlabel">
    <w:name w:val="lastlabel"/>
    <w:basedOn w:val="DefaultParagraphFont"/>
    <w:rsid w:val="00053744"/>
  </w:style>
  <w:style w:type="character" w:customStyle="1" w:styleId="lb07">
    <w:name w:val="lb07"/>
    <w:basedOn w:val="DefaultParagraphFont"/>
    <w:rsid w:val="00053744"/>
  </w:style>
  <w:style w:type="character" w:customStyle="1" w:styleId="qted">
    <w:name w:val="qted"/>
    <w:basedOn w:val="DefaultParagraphFont"/>
    <w:rsid w:val="00053744"/>
  </w:style>
  <w:style w:type="character" w:customStyle="1" w:styleId="t14">
    <w:name w:val="t14"/>
    <w:basedOn w:val="DefaultParagraphFont"/>
    <w:rsid w:val="00053744"/>
  </w:style>
  <w:style w:type="paragraph" w:customStyle="1" w:styleId="format-body">
    <w:name w:val="format-body"/>
    <w:basedOn w:val="Normal"/>
    <w:rsid w:val="00053744"/>
    <w:pPr>
      <w:spacing w:before="100" w:beforeAutospacing="1" w:after="100" w:afterAutospacing="1"/>
    </w:pPr>
    <w:rPr>
      <w:sz w:val="24"/>
    </w:rPr>
  </w:style>
  <w:style w:type="character" w:customStyle="1" w:styleId="searchtermbold">
    <w:name w:val="searchtermbold"/>
    <w:basedOn w:val="DefaultParagraphFont"/>
    <w:rsid w:val="00053744"/>
  </w:style>
  <w:style w:type="character" w:customStyle="1" w:styleId="spanstyle">
    <w:name w:val="spanstyle"/>
    <w:basedOn w:val="DefaultParagraphFont"/>
    <w:rsid w:val="00053744"/>
  </w:style>
  <w:style w:type="character" w:customStyle="1" w:styleId="nfakpe">
    <w:name w:val="nfakpe"/>
    <w:basedOn w:val="DefaultParagraphFont"/>
    <w:rsid w:val="00053744"/>
  </w:style>
  <w:style w:type="character" w:customStyle="1" w:styleId="DebateBlockCharChar">
    <w:name w:val="Debate Block Char Char"/>
    <w:basedOn w:val="DefaultParagraphFont"/>
    <w:rsid w:val="00053744"/>
    <w:rPr>
      <w:rFonts w:cs="Arial"/>
      <w:b/>
      <w:bCs/>
      <w:kern w:val="32"/>
      <w:sz w:val="36"/>
      <w:szCs w:val="32"/>
      <w:u w:val="single"/>
    </w:rPr>
  </w:style>
  <w:style w:type="character" w:customStyle="1" w:styleId="citsource">
    <w:name w:val="citsource"/>
    <w:basedOn w:val="DefaultParagraphFont"/>
    <w:rsid w:val="00053744"/>
  </w:style>
  <w:style w:type="character" w:customStyle="1" w:styleId="sc">
    <w:name w:val="sc"/>
    <w:basedOn w:val="DefaultParagraphFont"/>
    <w:rsid w:val="00053744"/>
  </w:style>
  <w:style w:type="character" w:customStyle="1" w:styleId="atime">
    <w:name w:val="atime"/>
    <w:basedOn w:val="DefaultParagraphFont"/>
    <w:rsid w:val="00053744"/>
  </w:style>
  <w:style w:type="character" w:customStyle="1" w:styleId="ReadText">
    <w:name w:val="Read Text"/>
    <w:basedOn w:val="DefaultParagraphFont"/>
    <w:rsid w:val="00053744"/>
    <w:rPr>
      <w:rFonts w:ascii="Times New Roman" w:hAnsi="Times New Roman"/>
      <w:b/>
      <w:bCs/>
      <w:sz w:val="24"/>
      <w:u w:val="single"/>
    </w:rPr>
  </w:style>
  <w:style w:type="paragraph" w:customStyle="1" w:styleId="unread">
    <w:name w:val="unread"/>
    <w:basedOn w:val="Normal"/>
    <w:rsid w:val="00053744"/>
  </w:style>
  <w:style w:type="character" w:customStyle="1" w:styleId="unreadChar">
    <w:name w:val="unread Char"/>
    <w:basedOn w:val="DefaultParagraphFont"/>
    <w:rsid w:val="00053744"/>
    <w:rPr>
      <w:szCs w:val="24"/>
      <w:lang w:val="en-US" w:eastAsia="en-US" w:bidi="ar-SA"/>
    </w:rPr>
  </w:style>
  <w:style w:type="paragraph" w:customStyle="1" w:styleId="cardunderlined0">
    <w:name w:val="card underlined"/>
    <w:basedOn w:val="Normal"/>
    <w:rsid w:val="00053744"/>
    <w:rPr>
      <w:rFonts w:ascii="Arial" w:hAnsi="Arial"/>
      <w:u w:val="single"/>
    </w:rPr>
  </w:style>
  <w:style w:type="character" w:customStyle="1" w:styleId="Internetlink1">
    <w:name w:val="Internet link1"/>
    <w:rsid w:val="00053744"/>
    <w:rPr>
      <w:color w:val="000080"/>
      <w:u w:val="single"/>
    </w:rPr>
  </w:style>
  <w:style w:type="character" w:customStyle="1" w:styleId="insideheadline">
    <w:name w:val="insideheadline"/>
    <w:basedOn w:val="DefaultParagraphFont"/>
    <w:rsid w:val="00053744"/>
  </w:style>
  <w:style w:type="character" w:customStyle="1" w:styleId="mwlivequotesupdelayed">
    <w:name w:val="mwlivequotes up delayed"/>
    <w:basedOn w:val="DefaultParagraphFont"/>
    <w:rsid w:val="00053744"/>
  </w:style>
  <w:style w:type="character" w:customStyle="1" w:styleId="mwlivequotesdowndelayed">
    <w:name w:val="mwlivequotes down delayed"/>
    <w:basedOn w:val="DefaultParagraphFont"/>
    <w:rsid w:val="00053744"/>
  </w:style>
  <w:style w:type="character" w:customStyle="1" w:styleId="shirttail">
    <w:name w:val="shirttail"/>
    <w:basedOn w:val="DefaultParagraphFont"/>
    <w:rsid w:val="00053744"/>
  </w:style>
  <w:style w:type="character" w:customStyle="1" w:styleId="definition">
    <w:name w:val="definition"/>
    <w:basedOn w:val="DefaultParagraphFont"/>
    <w:rsid w:val="00053744"/>
  </w:style>
  <w:style w:type="character" w:customStyle="1" w:styleId="CardTextCharCharChar">
    <w:name w:val="Card Text Char Char Char"/>
    <w:basedOn w:val="DefaultParagraphFont"/>
    <w:rsid w:val="00053744"/>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053744"/>
    <w:rPr>
      <w:rFonts w:ascii="Arial Narrow" w:hAnsi="Arial Narrow"/>
      <w:sz w:val="18"/>
      <w:u w:val="single"/>
    </w:rPr>
  </w:style>
  <w:style w:type="character" w:customStyle="1" w:styleId="UnderlineStyleCharCharChar">
    <w:name w:val="Underline Style Char Char Char"/>
    <w:basedOn w:val="DefaultParagraphFont"/>
    <w:rsid w:val="00053744"/>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053744"/>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053744"/>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053744"/>
    <w:rPr>
      <w:rFonts w:ascii="Arial" w:hAnsi="Arial" w:cs="Arial" w:hint="default"/>
      <w:b/>
      <w:bCs/>
      <w:color w:val="990000"/>
      <w:sz w:val="26"/>
      <w:szCs w:val="26"/>
    </w:rPr>
  </w:style>
  <w:style w:type="character" w:customStyle="1" w:styleId="bodytitle1">
    <w:name w:val="bodytitle1"/>
    <w:basedOn w:val="DefaultParagraphFont"/>
    <w:rsid w:val="00053744"/>
    <w:rPr>
      <w:rFonts w:ascii="Arial" w:hAnsi="Arial" w:cs="Arial" w:hint="default"/>
      <w:b/>
      <w:bCs/>
      <w:smallCaps w:val="0"/>
      <w:color w:val="000000"/>
      <w:sz w:val="28"/>
      <w:szCs w:val="28"/>
    </w:rPr>
  </w:style>
  <w:style w:type="paragraph" w:customStyle="1" w:styleId="style109">
    <w:name w:val="style109"/>
    <w:basedOn w:val="Normal"/>
    <w:rsid w:val="00053744"/>
    <w:pPr>
      <w:spacing w:before="100" w:beforeAutospacing="1" w:after="100" w:afterAutospacing="1"/>
    </w:pPr>
    <w:rPr>
      <w:sz w:val="24"/>
    </w:rPr>
  </w:style>
  <w:style w:type="paragraph" w:customStyle="1" w:styleId="style1100">
    <w:name w:val="style110"/>
    <w:basedOn w:val="Normal"/>
    <w:rsid w:val="00053744"/>
    <w:pPr>
      <w:spacing w:before="100" w:beforeAutospacing="1" w:after="100" w:afterAutospacing="1"/>
    </w:pPr>
    <w:rPr>
      <w:sz w:val="24"/>
    </w:rPr>
  </w:style>
  <w:style w:type="paragraph" w:customStyle="1" w:styleId="captionpaddingstyle114">
    <w:name w:val="captionpadding style114"/>
    <w:basedOn w:val="Normal"/>
    <w:rsid w:val="00053744"/>
    <w:pPr>
      <w:spacing w:before="100" w:beforeAutospacing="1" w:after="100" w:afterAutospacing="1"/>
    </w:pPr>
    <w:rPr>
      <w:sz w:val="24"/>
    </w:rPr>
  </w:style>
  <w:style w:type="character" w:customStyle="1" w:styleId="captionpaddingstyle1141">
    <w:name w:val="captionpadding style1141"/>
    <w:basedOn w:val="DefaultParagraphFont"/>
    <w:rsid w:val="00053744"/>
  </w:style>
  <w:style w:type="character" w:customStyle="1" w:styleId="style114style118">
    <w:name w:val="style114 style118"/>
    <w:basedOn w:val="DefaultParagraphFont"/>
    <w:rsid w:val="00053744"/>
  </w:style>
  <w:style w:type="paragraph" w:customStyle="1" w:styleId="mainstorybody">
    <w:name w:val="mainstorybody"/>
    <w:basedOn w:val="Normal"/>
    <w:rsid w:val="00053744"/>
    <w:pPr>
      <w:spacing w:before="100" w:beforeAutospacing="1" w:after="100" w:afterAutospacing="1"/>
    </w:pPr>
    <w:rPr>
      <w:sz w:val="24"/>
    </w:rPr>
  </w:style>
  <w:style w:type="character" w:customStyle="1" w:styleId="hint">
    <w:name w:val="hint"/>
    <w:basedOn w:val="DefaultParagraphFont"/>
    <w:rsid w:val="00053744"/>
  </w:style>
  <w:style w:type="character" w:customStyle="1" w:styleId="flw">
    <w:name w:val="flw"/>
    <w:basedOn w:val="DefaultParagraphFont"/>
    <w:rsid w:val="00053744"/>
  </w:style>
  <w:style w:type="character" w:customStyle="1" w:styleId="illustration">
    <w:name w:val="illustration"/>
    <w:basedOn w:val="DefaultParagraphFont"/>
    <w:rsid w:val="00053744"/>
  </w:style>
  <w:style w:type="paragraph" w:customStyle="1" w:styleId="ga">
    <w:name w:val="ga"/>
    <w:basedOn w:val="Normal"/>
    <w:rsid w:val="00053744"/>
    <w:rPr>
      <w:rFonts w:ascii="Times" w:hAnsi="Times"/>
      <w:color w:val="231F20"/>
      <w:sz w:val="18"/>
      <w:szCs w:val="18"/>
    </w:rPr>
  </w:style>
  <w:style w:type="character" w:customStyle="1" w:styleId="StyleArialNarrowBoldThickunderline">
    <w:name w:val="Style Arial Narrow Bold Thick underline"/>
    <w:basedOn w:val="DefaultParagraphFont"/>
    <w:rsid w:val="00053744"/>
    <w:rPr>
      <w:rFonts w:ascii="Arial Narrow" w:hAnsi="Arial Narrow"/>
      <w:b/>
      <w:bCs/>
      <w:u w:val="thick"/>
    </w:rPr>
  </w:style>
  <w:style w:type="paragraph" w:customStyle="1" w:styleId="tag10">
    <w:name w:val="tag1"/>
    <w:basedOn w:val="Heading2"/>
    <w:qFormat/>
    <w:rsid w:val="00053744"/>
    <w:pPr>
      <w:outlineLvl w:val="9"/>
    </w:pPr>
    <w:rPr>
      <w:rFonts w:eastAsia="Calibri" w:cs="Times New Roman"/>
      <w:bCs/>
      <w:caps/>
      <w:sz w:val="24"/>
      <w:szCs w:val="20"/>
    </w:rPr>
  </w:style>
  <w:style w:type="paragraph" w:customStyle="1" w:styleId="tagcite3">
    <w:name w:val="tagcite"/>
    <w:basedOn w:val="TagCite0"/>
    <w:qFormat/>
    <w:rsid w:val="00053744"/>
    <w:pPr>
      <w:contextualSpacing w:val="0"/>
    </w:pPr>
    <w:rPr>
      <w:rFonts w:ascii="Garamond" w:eastAsiaTheme="minorHAnsi" w:hAnsi="Garamond" w:cs="Times New Roman"/>
      <w:sz w:val="24"/>
      <w:szCs w:val="22"/>
    </w:rPr>
  </w:style>
  <w:style w:type="character" w:customStyle="1" w:styleId="tag1Char">
    <w:name w:val="tag1 Char"/>
    <w:basedOn w:val="DefaultParagraphFont"/>
    <w:rsid w:val="00053744"/>
    <w:rPr>
      <w:b/>
      <w:sz w:val="24"/>
    </w:rPr>
  </w:style>
  <w:style w:type="paragraph" w:customStyle="1" w:styleId="SmallFontCharCharChar">
    <w:name w:val="Small Font Char Char Char"/>
    <w:basedOn w:val="Normal"/>
    <w:qFormat/>
    <w:rsid w:val="00053744"/>
    <w:rPr>
      <w:rFonts w:ascii="Arial" w:hAnsi="Arial"/>
      <w:sz w:val="12"/>
    </w:rPr>
  </w:style>
  <w:style w:type="character" w:customStyle="1" w:styleId="SmallFontCharCharCharChar">
    <w:name w:val="Small Font Char Char Char Char"/>
    <w:basedOn w:val="DefaultParagraphFont"/>
    <w:rsid w:val="00053744"/>
    <w:rPr>
      <w:rFonts w:ascii="Arial" w:hAnsi="Arial"/>
      <w:sz w:val="12"/>
      <w:szCs w:val="24"/>
    </w:rPr>
  </w:style>
  <w:style w:type="character" w:customStyle="1" w:styleId="TagCiteChar4">
    <w:name w:val="TagCite Char"/>
    <w:basedOn w:val="DefaultParagraphFont"/>
    <w:rsid w:val="00053744"/>
    <w:rPr>
      <w:rFonts w:ascii="Garamond" w:hAnsi="Garamond"/>
      <w:b/>
      <w:sz w:val="24"/>
      <w:szCs w:val="24"/>
    </w:rPr>
  </w:style>
  <w:style w:type="character" w:customStyle="1" w:styleId="subtitlesarticles1">
    <w:name w:val="subtitles_articles1"/>
    <w:basedOn w:val="DefaultParagraphFont"/>
    <w:rsid w:val="00053744"/>
    <w:rPr>
      <w:rFonts w:ascii="Verdana" w:hAnsi="Verdana" w:cs="Times New Roman"/>
      <w:b/>
      <w:bCs/>
      <w:color w:val="000000"/>
      <w:sz w:val="20"/>
      <w:szCs w:val="20"/>
    </w:rPr>
  </w:style>
  <w:style w:type="character" w:customStyle="1" w:styleId="StyleArial12ptBlack">
    <w:name w:val="Style Arial 12 pt Black"/>
    <w:basedOn w:val="DefaultParagraphFont"/>
    <w:rsid w:val="00053744"/>
    <w:rPr>
      <w:rFonts w:ascii="Garamond" w:hAnsi="Garamond"/>
      <w:color w:val="000000"/>
      <w:sz w:val="20"/>
      <w:u w:val="single"/>
    </w:rPr>
  </w:style>
  <w:style w:type="character" w:customStyle="1" w:styleId="StyleArialBlack">
    <w:name w:val="Style Arial Black"/>
    <w:basedOn w:val="DefaultParagraphFont"/>
    <w:rsid w:val="00053744"/>
    <w:rPr>
      <w:rFonts w:ascii="Garamond" w:hAnsi="Garamond"/>
      <w:color w:val="000000"/>
      <w:sz w:val="14"/>
    </w:rPr>
  </w:style>
  <w:style w:type="character" w:customStyle="1" w:styleId="3TagCite">
    <w:name w:val="3 Tag/Cite"/>
    <w:basedOn w:val="DefaultParagraphFont"/>
    <w:rsid w:val="00053744"/>
    <w:rPr>
      <w:rFonts w:ascii="Times New Roman" w:hAnsi="Times New Roman"/>
      <w:b/>
      <w:color w:val="FF0000"/>
      <w:sz w:val="22"/>
    </w:rPr>
  </w:style>
  <w:style w:type="character" w:customStyle="1" w:styleId="mediatype">
    <w:name w:val="mediatype"/>
    <w:basedOn w:val="DefaultParagraphFont"/>
    <w:rsid w:val="00053744"/>
  </w:style>
  <w:style w:type="paragraph" w:customStyle="1" w:styleId="StyleHeading4Tagheading2Heading2Char2CharHeading2Char1">
    <w:name w:val="Style Heading 4Tagheading 2Heading 2 Char2 CharHeading 2 Char1 ..."/>
    <w:basedOn w:val="Heading4"/>
    <w:rsid w:val="00053744"/>
    <w:rPr>
      <w:bCs/>
    </w:rPr>
  </w:style>
  <w:style w:type="character" w:customStyle="1" w:styleId="FontStyle13">
    <w:name w:val="Font Style13"/>
    <w:basedOn w:val="DefaultParagraphFont"/>
    <w:uiPriority w:val="99"/>
    <w:rsid w:val="00053744"/>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053744"/>
    <w:rPr>
      <w:b w:val="0"/>
      <w:sz w:val="22"/>
      <w:u w:val="single"/>
      <w:bdr w:val="none" w:sz="0" w:space="0" w:color="auto"/>
    </w:rPr>
  </w:style>
  <w:style w:type="paragraph" w:customStyle="1" w:styleId="ReduceText">
    <w:name w:val="Reduce Text"/>
    <w:basedOn w:val="Normal"/>
    <w:autoRedefine/>
    <w:rsid w:val="00053744"/>
    <w:pPr>
      <w:ind w:right="720"/>
    </w:pPr>
    <w:rPr>
      <w:rFonts w:eastAsia="Times New Roman"/>
      <w:sz w:val="20"/>
      <w:szCs w:val="20"/>
    </w:rPr>
  </w:style>
  <w:style w:type="character" w:customStyle="1" w:styleId="m3305018628354387823inbox-inbox-style13ptbold">
    <w:name w:val="m_3305018628354387823inbox-inbox-style13ptbold"/>
    <w:basedOn w:val="DefaultParagraphFont"/>
    <w:rsid w:val="00053744"/>
  </w:style>
  <w:style w:type="character" w:customStyle="1" w:styleId="m3305018628354387823inbox-inbox-styleunderline">
    <w:name w:val="m_3305018628354387823inbox-inbox-styleunderline"/>
    <w:basedOn w:val="DefaultParagraphFont"/>
    <w:rsid w:val="00053744"/>
  </w:style>
  <w:style w:type="character" w:customStyle="1" w:styleId="getmorearticleslink">
    <w:name w:val="getmorearticleslink"/>
    <w:basedOn w:val="DefaultParagraphFont"/>
    <w:rsid w:val="00053744"/>
  </w:style>
  <w:style w:type="paragraph" w:customStyle="1" w:styleId="PhoTag">
    <w:name w:val="PhoTag"/>
    <w:basedOn w:val="Normal"/>
    <w:next w:val="Normal"/>
    <w:autoRedefine/>
    <w:qFormat/>
    <w:rsid w:val="00053744"/>
    <w:rPr>
      <w:b/>
    </w:rPr>
  </w:style>
  <w:style w:type="character" w:customStyle="1" w:styleId="boldunderlineChar5">
    <w:name w:val="bold underline Char"/>
    <w:basedOn w:val="DefaultParagraphFont"/>
    <w:rsid w:val="00053744"/>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rsid w:val="00053744"/>
    <w:rPr>
      <w:rFonts w:eastAsia="Times New Roman"/>
      <w:szCs w:val="20"/>
    </w:rPr>
  </w:style>
  <w:style w:type="character" w:customStyle="1" w:styleId="ReallySmallChar">
    <w:name w:val="Really Small Char"/>
    <w:basedOn w:val="DefaultParagraphFont"/>
    <w:link w:val="ReallySmall"/>
    <w:rsid w:val="00053744"/>
    <w:rPr>
      <w:rFonts w:ascii="Calibri" w:eastAsia="Times New Roman" w:hAnsi="Calibri"/>
      <w:szCs w:val="20"/>
    </w:rPr>
  </w:style>
  <w:style w:type="paragraph" w:customStyle="1" w:styleId="PageTitle0">
    <w:name w:val="Page Title"/>
    <w:basedOn w:val="Normal"/>
    <w:next w:val="Normal"/>
    <w:qFormat/>
    <w:rsid w:val="00053744"/>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053744"/>
    <w:rPr>
      <w:rFonts w:eastAsia="Calibri"/>
      <w:b/>
      <w:color w:val="000000"/>
      <w:u w:val="single"/>
    </w:rPr>
  </w:style>
  <w:style w:type="character" w:customStyle="1" w:styleId="UnderlineEmphasisChar">
    <w:name w:val="Underline + Emphasis Char"/>
    <w:link w:val="UnderlineEmphasis"/>
    <w:rsid w:val="00053744"/>
    <w:rPr>
      <w:rFonts w:ascii="Calibri" w:eastAsia="Calibri" w:hAnsi="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053744"/>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053744"/>
    <w:pPr>
      <w:keepLines w:val="0"/>
      <w:spacing w:before="0"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053744"/>
    <w:rPr>
      <w:rFonts w:ascii="Calibri" w:eastAsia="Times New Roman" w:hAnsi="Calibri"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053744"/>
    <w:rPr>
      <w:rFonts w:ascii="Calibri" w:eastAsia="Times New Roman" w:hAnsi="Calibri" w:cs="Times New Roman"/>
      <w:iCs/>
      <w:color w:val="000000"/>
      <w:sz w:val="16"/>
      <w:szCs w:val="28"/>
    </w:rPr>
  </w:style>
  <w:style w:type="paragraph" w:customStyle="1" w:styleId="TxBr5p1">
    <w:name w:val="TxBr_5p1"/>
    <w:basedOn w:val="Normal"/>
    <w:rsid w:val="00053744"/>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rsid w:val="00053744"/>
    <w:pPr>
      <w:ind w:left="400"/>
    </w:pPr>
    <w:rPr>
      <w:rFonts w:eastAsia="Calibri"/>
      <w:color w:val="000000"/>
    </w:rPr>
  </w:style>
  <w:style w:type="numbering" w:customStyle="1" w:styleId="NoList211">
    <w:name w:val="No List211"/>
    <w:next w:val="NoList"/>
    <w:uiPriority w:val="99"/>
    <w:semiHidden/>
    <w:unhideWhenUsed/>
    <w:rsid w:val="00053744"/>
  </w:style>
  <w:style w:type="character" w:customStyle="1" w:styleId="flagicon">
    <w:name w:val="flagicon"/>
    <w:basedOn w:val="DefaultParagraphFont"/>
    <w:rsid w:val="00053744"/>
  </w:style>
  <w:style w:type="character" w:customStyle="1" w:styleId="A120">
    <w:name w:val="A12"/>
    <w:uiPriority w:val="99"/>
    <w:rsid w:val="00053744"/>
    <w:rPr>
      <w:rFonts w:ascii="Minion Pro" w:hAnsi="Minion Pro" w:cs="Minion Pro" w:hint="default"/>
      <w:color w:val="211D1E"/>
      <w:sz w:val="22"/>
      <w:szCs w:val="22"/>
    </w:rPr>
  </w:style>
  <w:style w:type="character" w:customStyle="1" w:styleId="CitationChar1">
    <w:name w:val="Citation Char1"/>
    <w:basedOn w:val="DefaultParagraphFont"/>
    <w:rsid w:val="00053744"/>
    <w:rPr>
      <w:rFonts w:ascii="Times New Roman" w:eastAsia="Times New Roman" w:hAnsi="Times New Roman" w:cs="Arial"/>
      <w:b/>
      <w:sz w:val="20"/>
      <w:szCs w:val="36"/>
    </w:rPr>
  </w:style>
  <w:style w:type="character" w:customStyle="1" w:styleId="bold-italic-sub-c">
    <w:name w:val="bold-italic-sub-c"/>
    <w:basedOn w:val="DefaultParagraphFont"/>
    <w:rsid w:val="00053744"/>
  </w:style>
  <w:style w:type="character" w:customStyle="1" w:styleId="charoverride-4">
    <w:name w:val="charoverride-4"/>
    <w:basedOn w:val="DefaultParagraphFont"/>
    <w:rsid w:val="00053744"/>
  </w:style>
  <w:style w:type="character" w:customStyle="1" w:styleId="charoverride-3">
    <w:name w:val="charoverride-3"/>
    <w:basedOn w:val="DefaultParagraphFont"/>
    <w:rsid w:val="00053744"/>
  </w:style>
  <w:style w:type="character" w:customStyle="1" w:styleId="BlockTitle2Char">
    <w:name w:val="Block Title2 Char"/>
    <w:link w:val="BlockTitle2"/>
    <w:rsid w:val="00053744"/>
    <w:rPr>
      <w:rFonts w:ascii="Arial" w:eastAsia="Times New Roman" w:hAnsi="Arial" w:cs="Arial"/>
      <w:b/>
      <w:sz w:val="32"/>
      <w:u w:val="single"/>
      <w:lang w:bidi="en-US"/>
    </w:rPr>
  </w:style>
  <w:style w:type="character" w:customStyle="1" w:styleId="HilightChar">
    <w:name w:val="Hilight Char"/>
    <w:rsid w:val="00053744"/>
    <w:rPr>
      <w:rFonts w:eastAsia="Calibri"/>
      <w:b/>
      <w:noProof w:val="0"/>
      <w:sz w:val="22"/>
      <w:szCs w:val="22"/>
      <w:u w:val="single"/>
      <w:lang w:val="en-US" w:eastAsia="ar-SA" w:bidi="ar-SA"/>
    </w:rPr>
  </w:style>
  <w:style w:type="character" w:customStyle="1" w:styleId="StyleUnderlineCharChar">
    <w:name w:val="Style Underline Char Char"/>
    <w:rsid w:val="00053744"/>
    <w:rPr>
      <w:rFonts w:ascii="Times New Roman" w:eastAsia="Times New Roman" w:hAnsi="Times New Roman" w:cs="Times New Roman"/>
      <w:sz w:val="20"/>
      <w:szCs w:val="20"/>
      <w:u w:val="single"/>
    </w:rPr>
  </w:style>
  <w:style w:type="character" w:customStyle="1" w:styleId="c1">
    <w:name w:val="c1"/>
    <w:rsid w:val="00053744"/>
  </w:style>
  <w:style w:type="paragraph" w:customStyle="1" w:styleId="Hat2">
    <w:name w:val="Hat2"/>
    <w:basedOn w:val="Heading2"/>
    <w:next w:val="Heading2"/>
    <w:autoRedefine/>
    <w:qFormat/>
    <w:rsid w:val="00053744"/>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053744"/>
    <w:pPr>
      <w:spacing w:after="200" w:line="276" w:lineRule="auto"/>
    </w:pPr>
    <w:rPr>
      <w:rFonts w:eastAsia="SimSun"/>
      <w:szCs w:val="24"/>
      <w:u w:val="thick"/>
      <w:lang w:eastAsia="zh-CN"/>
    </w:rPr>
  </w:style>
  <w:style w:type="character" w:customStyle="1" w:styleId="Underline4">
    <w:name w:val="*Underline*"/>
    <w:rsid w:val="00053744"/>
    <w:rPr>
      <w:rFonts w:ascii="Times New Roman" w:hAnsi="Times New Roman"/>
      <w:b/>
      <w:sz w:val="24"/>
      <w:u w:val="single"/>
    </w:rPr>
  </w:style>
  <w:style w:type="paragraph" w:customStyle="1" w:styleId="TxBr33p1">
    <w:name w:val="TxBr_33p1"/>
    <w:basedOn w:val="Normal"/>
    <w:uiPriority w:val="99"/>
    <w:qFormat/>
    <w:rsid w:val="00053744"/>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053744"/>
    <w:rPr>
      <w:rFonts w:eastAsia="SimSun"/>
      <w:lang w:eastAsia="zh-CN"/>
    </w:rPr>
  </w:style>
  <w:style w:type="character" w:customStyle="1" w:styleId="comments-post">
    <w:name w:val="comments-post"/>
    <w:rsid w:val="00053744"/>
  </w:style>
  <w:style w:type="character" w:customStyle="1" w:styleId="Irrelevant5fontChar">
    <w:name w:val="Irrelevant (5 font) Char"/>
    <w:rsid w:val="00053744"/>
    <w:rPr>
      <w:sz w:val="10"/>
      <w:szCs w:val="10"/>
    </w:rPr>
  </w:style>
  <w:style w:type="character" w:customStyle="1" w:styleId="Hyperlink13">
    <w:name w:val="Hyperlink13"/>
    <w:rsid w:val="00053744"/>
    <w:rPr>
      <w:b w:val="0"/>
      <w:bCs w:val="0"/>
      <w:strike w:val="0"/>
      <w:dstrike w:val="0"/>
      <w:color w:val="008000"/>
      <w:sz w:val="20"/>
      <w:szCs w:val="20"/>
      <w:u w:val="none"/>
      <w:effect w:val="none"/>
    </w:rPr>
  </w:style>
  <w:style w:type="character" w:customStyle="1" w:styleId="standardcontent1">
    <w:name w:val="standardcontent1"/>
    <w:rsid w:val="00053744"/>
    <w:rPr>
      <w:rFonts w:ascii="Arial" w:hAnsi="Arial" w:cs="Arial" w:hint="default"/>
      <w:strike w:val="0"/>
      <w:dstrike w:val="0"/>
      <w:sz w:val="24"/>
      <w:szCs w:val="24"/>
      <w:u w:val="none"/>
      <w:effect w:val="none"/>
    </w:rPr>
  </w:style>
  <w:style w:type="character" w:customStyle="1" w:styleId="Hyperlink40">
    <w:name w:val="Hyperlink4"/>
    <w:rsid w:val="00053744"/>
    <w:rPr>
      <w:color w:val="000066"/>
      <w:u w:val="single"/>
    </w:rPr>
  </w:style>
  <w:style w:type="paragraph" w:customStyle="1" w:styleId="rddateline">
    <w:name w:val="rddateline"/>
    <w:basedOn w:val="Normal"/>
    <w:qFormat/>
    <w:rsid w:val="00053744"/>
    <w:rPr>
      <w:rFonts w:eastAsia="Calibri"/>
      <w:szCs w:val="20"/>
    </w:rPr>
  </w:style>
  <w:style w:type="paragraph" w:customStyle="1" w:styleId="rdheadline">
    <w:name w:val="rdheadline"/>
    <w:basedOn w:val="Normal"/>
    <w:qFormat/>
    <w:rsid w:val="00053744"/>
    <w:pPr>
      <w:spacing w:before="100" w:beforeAutospacing="1" w:after="100" w:afterAutospacing="1"/>
    </w:pPr>
    <w:rPr>
      <w:rFonts w:ascii="Verdana" w:eastAsia="Calibri" w:hAnsi="Verdana"/>
      <w:b/>
      <w:bCs/>
      <w:sz w:val="32"/>
      <w:szCs w:val="32"/>
    </w:rPr>
  </w:style>
  <w:style w:type="paragraph" w:customStyle="1" w:styleId="rdbyline">
    <w:name w:val="rdbyline"/>
    <w:basedOn w:val="Normal"/>
    <w:qFormat/>
    <w:rsid w:val="00053744"/>
    <w:pPr>
      <w:spacing w:after="100" w:afterAutospacing="1"/>
    </w:pPr>
    <w:rPr>
      <w:rFonts w:ascii="Verdana" w:eastAsia="Calibri" w:hAnsi="Verdana"/>
      <w:szCs w:val="20"/>
    </w:rPr>
  </w:style>
  <w:style w:type="character" w:customStyle="1" w:styleId="rddeckline1">
    <w:name w:val="rddeckline1"/>
    <w:rsid w:val="00053744"/>
    <w:rPr>
      <w:rFonts w:ascii="Verdana" w:hAnsi="Verdana" w:hint="default"/>
      <w:b/>
      <w:bCs/>
      <w:sz w:val="22"/>
      <w:szCs w:val="22"/>
    </w:rPr>
  </w:style>
  <w:style w:type="character" w:customStyle="1" w:styleId="contact1">
    <w:name w:val="contact1"/>
    <w:rsid w:val="00053744"/>
    <w:rPr>
      <w:rFonts w:ascii="Tahoma" w:hAnsi="Tahoma" w:cs="Tahoma" w:hint="default"/>
      <w:color w:val="999999"/>
      <w:sz w:val="20"/>
      <w:szCs w:val="20"/>
    </w:rPr>
  </w:style>
  <w:style w:type="character" w:customStyle="1" w:styleId="credits1">
    <w:name w:val="credits1"/>
    <w:rsid w:val="00053744"/>
    <w:rPr>
      <w:rFonts w:ascii="Tahoma" w:hAnsi="Tahoma" w:cs="Tahoma" w:hint="default"/>
      <w:color w:val="999999"/>
      <w:sz w:val="16"/>
      <w:szCs w:val="16"/>
    </w:rPr>
  </w:style>
  <w:style w:type="paragraph" w:customStyle="1" w:styleId="Heading20">
    <w:name w:val="Heading2"/>
    <w:basedOn w:val="Normal"/>
    <w:link w:val="Heading2Char1"/>
    <w:qFormat/>
    <w:rsid w:val="00053744"/>
    <w:pPr>
      <w:jc w:val="center"/>
    </w:pPr>
    <w:rPr>
      <w:rFonts w:eastAsia="Times New Roman"/>
      <w:b/>
      <w:caps/>
    </w:rPr>
  </w:style>
  <w:style w:type="character" w:customStyle="1" w:styleId="Heading2Char1">
    <w:name w:val="Heading2 Char"/>
    <w:link w:val="Heading20"/>
    <w:rsid w:val="00053744"/>
    <w:rPr>
      <w:rFonts w:ascii="Calibri" w:eastAsia="Times New Roman" w:hAnsi="Calibri"/>
      <w:b/>
      <w:caps/>
    </w:rPr>
  </w:style>
  <w:style w:type="character" w:customStyle="1" w:styleId="Header2Char">
    <w:name w:val="Header2 Char"/>
    <w:link w:val="Header2"/>
    <w:rsid w:val="00053744"/>
    <w:rPr>
      <w:rFonts w:ascii="Calibri" w:eastAsia="Times New Roman" w:hAnsi="Calibri" w:cs="Times New Roman"/>
      <w:b/>
      <w:kern w:val="32"/>
      <w:sz w:val="52"/>
      <w:szCs w:val="24"/>
      <w:u w:val="single"/>
    </w:rPr>
  </w:style>
  <w:style w:type="paragraph" w:customStyle="1" w:styleId="Underlinedcard1">
    <w:name w:val="Underlined card"/>
    <w:basedOn w:val="Normal"/>
    <w:link w:val="UnderlinedcardChar1"/>
    <w:autoRedefine/>
    <w:qFormat/>
    <w:rsid w:val="00053744"/>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053744"/>
    <w:rPr>
      <w:rFonts w:ascii="Calibri" w:eastAsia="Times New Roman" w:hAnsi="Calibri"/>
      <w:u w:val="thick"/>
    </w:rPr>
  </w:style>
  <w:style w:type="paragraph" w:customStyle="1" w:styleId="StyleHeading212pt">
    <w:name w:val="Style Heading2 + 12 pt"/>
    <w:basedOn w:val="Heading20"/>
    <w:link w:val="StyleHeading212ptChar"/>
    <w:qFormat/>
    <w:rsid w:val="00053744"/>
    <w:rPr>
      <w:bCs/>
    </w:rPr>
  </w:style>
  <w:style w:type="character" w:customStyle="1" w:styleId="StyleHeading212ptChar">
    <w:name w:val="Style Heading2 + 12 pt Char"/>
    <w:link w:val="StyleHeading212pt"/>
    <w:rsid w:val="00053744"/>
    <w:rPr>
      <w:rFonts w:ascii="Calibri" w:eastAsia="Times New Roman" w:hAnsi="Calibri"/>
      <w:b/>
      <w:bCs/>
      <w:caps/>
    </w:rPr>
  </w:style>
  <w:style w:type="paragraph" w:customStyle="1" w:styleId="Heading212pt">
    <w:name w:val="Heading2 + 12 pt"/>
    <w:basedOn w:val="StyleHeading212pt"/>
    <w:link w:val="Heading212ptChar"/>
    <w:qFormat/>
    <w:rsid w:val="00053744"/>
  </w:style>
  <w:style w:type="character" w:customStyle="1" w:styleId="Heading212ptChar">
    <w:name w:val="Heading2 + 12 pt Char"/>
    <w:link w:val="Heading212pt"/>
    <w:rsid w:val="00053744"/>
    <w:rPr>
      <w:rFonts w:ascii="Calibri" w:eastAsia="Times New Roman" w:hAnsi="Calibri"/>
      <w:b/>
      <w:bCs/>
      <w:caps/>
    </w:rPr>
  </w:style>
  <w:style w:type="character" w:customStyle="1" w:styleId="StyleBoldText12pt10ptNotBoldKernat16pt">
    <w:name w:val="Style Bold Text 12 pt + 10 pt Not Bold Kern at 16 pt"/>
    <w:rsid w:val="00053744"/>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053744"/>
  </w:style>
  <w:style w:type="paragraph" w:customStyle="1" w:styleId="highlightcardtext">
    <w:name w:val="highlight card text"/>
    <w:basedOn w:val="evidencetext"/>
    <w:link w:val="highlightcardtextChar2"/>
    <w:qFormat/>
    <w:rsid w:val="00053744"/>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qFormat/>
    <w:rsid w:val="00053744"/>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qFormat/>
    <w:rsid w:val="00053744"/>
    <w:pPr>
      <w:ind w:left="1728" w:right="1728"/>
    </w:pPr>
    <w:rPr>
      <w:rFonts w:eastAsia="Calibri"/>
      <w:sz w:val="18"/>
      <w:u w:val="single"/>
    </w:rPr>
  </w:style>
  <w:style w:type="paragraph" w:customStyle="1" w:styleId="CardsChar2">
    <w:name w:val="Cards Char2"/>
    <w:basedOn w:val="Normal"/>
    <w:qFormat/>
    <w:rsid w:val="00053744"/>
    <w:pPr>
      <w:autoSpaceDE w:val="0"/>
      <w:autoSpaceDN w:val="0"/>
      <w:adjustRightInd w:val="0"/>
      <w:ind w:left="432" w:right="432"/>
      <w:jc w:val="both"/>
    </w:pPr>
    <w:rPr>
      <w:rFonts w:eastAsia="Calibri"/>
      <w:szCs w:val="20"/>
    </w:rPr>
  </w:style>
  <w:style w:type="character" w:customStyle="1" w:styleId="UnderlinedCards">
    <w:name w:val="Underlined Cards"/>
    <w:rsid w:val="00053744"/>
    <w:rPr>
      <w:sz w:val="24"/>
      <w:szCs w:val="24"/>
      <w:u w:val="thick"/>
      <w:lang w:val="en-US" w:eastAsia="en-US" w:bidi="ar-SA"/>
    </w:rPr>
  </w:style>
  <w:style w:type="character" w:customStyle="1" w:styleId="highlightcardtextChar">
    <w:name w:val="highlight card text Char"/>
    <w:rsid w:val="00053744"/>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053744"/>
    <w:pPr>
      <w:ind w:left="1728" w:right="1728"/>
    </w:pPr>
    <w:rPr>
      <w:rFonts w:eastAsia="Times New Roman"/>
      <w:sz w:val="18"/>
    </w:rPr>
  </w:style>
  <w:style w:type="character" w:customStyle="1" w:styleId="CardTextCharCharCharCharChar">
    <w:name w:val="Card Text Char Char Char Char Char"/>
    <w:link w:val="CardTextCharCharCharChar"/>
    <w:rsid w:val="00053744"/>
    <w:rPr>
      <w:rFonts w:ascii="Calibri" w:eastAsia="Times New Roman" w:hAnsi="Calibri"/>
      <w:sz w:val="18"/>
    </w:rPr>
  </w:style>
  <w:style w:type="character" w:customStyle="1" w:styleId="TagsChar4">
    <w:name w:val="Tags Char4"/>
    <w:rsid w:val="00053744"/>
    <w:rPr>
      <w:b/>
      <w:lang w:val="en-US" w:eastAsia="en-US" w:bidi="ar-SA"/>
    </w:rPr>
  </w:style>
  <w:style w:type="character" w:customStyle="1" w:styleId="tightinline1">
    <w:name w:val="tightinline1"/>
    <w:rsid w:val="00053744"/>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053744"/>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053744"/>
  </w:style>
  <w:style w:type="character" w:customStyle="1" w:styleId="blsp-spelling-error">
    <w:name w:val="blsp-spelling-error"/>
    <w:rsid w:val="00053744"/>
  </w:style>
  <w:style w:type="character" w:customStyle="1" w:styleId="sup">
    <w:name w:val="sup"/>
    <w:rsid w:val="00053744"/>
  </w:style>
  <w:style w:type="character" w:customStyle="1" w:styleId="pgnum">
    <w:name w:val="pgnum"/>
    <w:rsid w:val="00053744"/>
  </w:style>
  <w:style w:type="character" w:customStyle="1" w:styleId="SmallFontCharChar">
    <w:name w:val="Small Font Char Char"/>
    <w:rsid w:val="00053744"/>
    <w:rPr>
      <w:rFonts w:ascii="Arial" w:hAnsi="Arial"/>
      <w:sz w:val="12"/>
      <w:szCs w:val="24"/>
      <w:lang w:val="en-US" w:eastAsia="en-US" w:bidi="ar-SA"/>
    </w:rPr>
  </w:style>
  <w:style w:type="paragraph" w:customStyle="1" w:styleId="textmargin">
    <w:name w:val="textmargin"/>
    <w:basedOn w:val="Normal"/>
    <w:uiPriority w:val="99"/>
    <w:qFormat/>
    <w:rsid w:val="00053744"/>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053744"/>
    <w:pPr>
      <w:spacing w:before="100" w:beforeAutospacing="1" w:after="100" w:afterAutospacing="1"/>
    </w:pPr>
    <w:rPr>
      <w:rFonts w:eastAsia="Calibri"/>
      <w:color w:val="000000"/>
    </w:rPr>
  </w:style>
  <w:style w:type="paragraph" w:customStyle="1" w:styleId="header10">
    <w:name w:val="header1"/>
    <w:basedOn w:val="Normal"/>
    <w:uiPriority w:val="99"/>
    <w:qFormat/>
    <w:rsid w:val="00053744"/>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053744"/>
    <w:rPr>
      <w:rFonts w:ascii="Arial Narrow" w:eastAsia="Calibri" w:hAnsi="Arial Narrow"/>
      <w:color w:val="000000"/>
    </w:rPr>
  </w:style>
  <w:style w:type="paragraph" w:customStyle="1" w:styleId="bc2">
    <w:name w:val="bc_2"/>
    <w:basedOn w:val="Normal"/>
    <w:uiPriority w:val="99"/>
    <w:qFormat/>
    <w:rsid w:val="00053744"/>
    <w:pPr>
      <w:spacing w:before="100" w:beforeAutospacing="1" w:after="100" w:afterAutospacing="1"/>
    </w:pPr>
    <w:rPr>
      <w:rFonts w:eastAsia="Calibri"/>
      <w:color w:val="000000"/>
    </w:rPr>
  </w:style>
  <w:style w:type="character" w:customStyle="1" w:styleId="bc21">
    <w:name w:val="bc_21"/>
    <w:rsid w:val="00053744"/>
  </w:style>
  <w:style w:type="paragraph" w:customStyle="1" w:styleId="quote20">
    <w:name w:val="quote2"/>
    <w:basedOn w:val="Normal"/>
    <w:uiPriority w:val="99"/>
    <w:qFormat/>
    <w:rsid w:val="00053744"/>
    <w:rPr>
      <w:rFonts w:ascii="Verdana" w:eastAsia="Calibri" w:hAnsi="Verdana"/>
      <w:szCs w:val="20"/>
    </w:rPr>
  </w:style>
  <w:style w:type="character" w:customStyle="1" w:styleId="copystyle">
    <w:name w:val="copystyle"/>
    <w:rsid w:val="00053744"/>
  </w:style>
  <w:style w:type="character" w:customStyle="1" w:styleId="boldciteCharChar1">
    <w:name w:val="bold cite Char Char1"/>
    <w:rsid w:val="00053744"/>
    <w:rPr>
      <w:rFonts w:ascii="Arial" w:hAnsi="Arial" w:cs="Arial"/>
      <w:b/>
      <w:bCs/>
      <w:kern w:val="32"/>
      <w:sz w:val="24"/>
      <w:szCs w:val="24"/>
      <w:lang w:val="en-US" w:eastAsia="en-US" w:bidi="ar-SA"/>
    </w:rPr>
  </w:style>
  <w:style w:type="character" w:customStyle="1" w:styleId="ReadUnderline">
    <w:name w:val="Read Underline"/>
    <w:rsid w:val="00053744"/>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053744"/>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053744"/>
    <w:rPr>
      <w:rFonts w:ascii="Century Gothic" w:eastAsia="Times New Roman" w:hAnsi="Century Gothic" w:cs="Arial"/>
      <w:bCs/>
      <w:spacing w:val="-20"/>
      <w:kern w:val="32"/>
      <w:sz w:val="36"/>
      <w:szCs w:val="32"/>
    </w:rPr>
  </w:style>
  <w:style w:type="paragraph" w:customStyle="1" w:styleId="F4">
    <w:name w:val="F4"/>
    <w:basedOn w:val="Normal"/>
    <w:link w:val="F4Char"/>
    <w:qFormat/>
    <w:rsid w:val="00053744"/>
    <w:pPr>
      <w:ind w:left="288" w:right="288"/>
    </w:pPr>
    <w:rPr>
      <w:rFonts w:ascii="Arial Narrow" w:eastAsia="Times New Roman" w:hAnsi="Arial Narrow"/>
      <w:szCs w:val="20"/>
      <w:u w:val="single"/>
    </w:rPr>
  </w:style>
  <w:style w:type="character" w:customStyle="1" w:styleId="F4Char">
    <w:name w:val="F4 Char"/>
    <w:link w:val="F4"/>
    <w:rsid w:val="00053744"/>
    <w:rPr>
      <w:rFonts w:ascii="Arial Narrow" w:eastAsia="Times New Roman" w:hAnsi="Arial Narrow"/>
      <w:szCs w:val="20"/>
      <w:u w:val="single"/>
    </w:rPr>
  </w:style>
  <w:style w:type="paragraph" w:customStyle="1" w:styleId="StyleCARD">
    <w:name w:val="Style CARD +"/>
    <w:basedOn w:val="Normal"/>
    <w:link w:val="StyleCARDChar"/>
    <w:qFormat/>
    <w:rsid w:val="00053744"/>
    <w:pPr>
      <w:ind w:left="300" w:right="288"/>
    </w:pPr>
    <w:rPr>
      <w:rFonts w:ascii="Arial Narrow" w:eastAsia="Times New Roman" w:hAnsi="Arial Narrow"/>
      <w:szCs w:val="20"/>
    </w:rPr>
  </w:style>
  <w:style w:type="character" w:customStyle="1" w:styleId="StyleCARDChar">
    <w:name w:val="Style CARD + Char"/>
    <w:link w:val="StyleCARD"/>
    <w:rsid w:val="00053744"/>
    <w:rPr>
      <w:rFonts w:ascii="Arial Narrow" w:eastAsia="Times New Roman" w:hAnsi="Arial Narrow"/>
      <w:szCs w:val="20"/>
    </w:rPr>
  </w:style>
  <w:style w:type="character" w:customStyle="1" w:styleId="noiconheadline">
    <w:name w:val="noicon_headline"/>
    <w:rsid w:val="00053744"/>
  </w:style>
  <w:style w:type="paragraph" w:styleId="MacroText">
    <w:name w:val="macro"/>
    <w:link w:val="MacroTextChar"/>
    <w:rsid w:val="00053744"/>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053744"/>
    <w:rPr>
      <w:rFonts w:ascii="Courier New" w:eastAsia="Times New Roman" w:hAnsi="Courier New" w:cs="Courier New"/>
      <w:sz w:val="20"/>
      <w:szCs w:val="20"/>
    </w:rPr>
  </w:style>
  <w:style w:type="character" w:customStyle="1" w:styleId="pp1">
    <w:name w:val="pp1"/>
    <w:rsid w:val="00053744"/>
    <w:rPr>
      <w:rFonts w:ascii="Times New Roman" w:hAnsi="Times New Roman" w:cs="Times New Roman" w:hint="default"/>
      <w:i w:val="0"/>
      <w:iCs w:val="0"/>
      <w:smallCaps w:val="0"/>
      <w:sz w:val="30"/>
      <w:szCs w:val="30"/>
    </w:rPr>
  </w:style>
  <w:style w:type="character" w:customStyle="1" w:styleId="articlehead">
    <w:name w:val="articlehead"/>
    <w:rsid w:val="00053744"/>
  </w:style>
  <w:style w:type="character" w:customStyle="1" w:styleId="blue3">
    <w:name w:val="blue3"/>
    <w:rsid w:val="00053744"/>
  </w:style>
  <w:style w:type="paragraph" w:customStyle="1" w:styleId="issuedetails">
    <w:name w:val="issue_details"/>
    <w:basedOn w:val="Normal"/>
    <w:uiPriority w:val="99"/>
    <w:qFormat/>
    <w:rsid w:val="00053744"/>
    <w:pPr>
      <w:spacing w:before="100" w:beforeAutospacing="1" w:after="100" w:afterAutospacing="1"/>
    </w:pPr>
    <w:rPr>
      <w:rFonts w:eastAsia="Times New Roman"/>
    </w:rPr>
  </w:style>
  <w:style w:type="character" w:customStyle="1" w:styleId="over-title">
    <w:name w:val="over-title"/>
    <w:rsid w:val="00053744"/>
  </w:style>
  <w:style w:type="character" w:customStyle="1" w:styleId="contentheader">
    <w:name w:val="contentheader"/>
    <w:rsid w:val="00053744"/>
  </w:style>
  <w:style w:type="character" w:customStyle="1" w:styleId="Stylecites10ptNotBoldChar">
    <w:name w:val="Style cites + 10 pt Not Bold Char"/>
    <w:rsid w:val="00053744"/>
    <w:rPr>
      <w:rFonts w:eastAsia="SimSun"/>
      <w:szCs w:val="24"/>
      <w:lang w:val="en-US" w:eastAsia="zh-CN" w:bidi="ar-SA"/>
    </w:rPr>
  </w:style>
  <w:style w:type="character" w:customStyle="1" w:styleId="tagscharchar0">
    <w:name w:val="tagscharchar"/>
    <w:rsid w:val="00053744"/>
  </w:style>
  <w:style w:type="character" w:customStyle="1" w:styleId="FontStyle16">
    <w:name w:val="Font Style16"/>
    <w:uiPriority w:val="99"/>
    <w:rsid w:val="00053744"/>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053744"/>
    <w:pPr>
      <w:spacing w:before="100" w:beforeAutospacing="1" w:after="100" w:afterAutospacing="1"/>
    </w:pPr>
    <w:rPr>
      <w:rFonts w:eastAsia="Times New Roman"/>
    </w:rPr>
  </w:style>
  <w:style w:type="paragraph" w:customStyle="1" w:styleId="tussenkop">
    <w:name w:val="tussenkop"/>
    <w:basedOn w:val="Normal"/>
    <w:uiPriority w:val="99"/>
    <w:qFormat/>
    <w:rsid w:val="00053744"/>
    <w:pPr>
      <w:spacing w:before="100" w:beforeAutospacing="1" w:after="100" w:afterAutospacing="1"/>
    </w:pPr>
    <w:rPr>
      <w:rFonts w:eastAsia="Times New Roman"/>
    </w:rPr>
  </w:style>
  <w:style w:type="character" w:customStyle="1" w:styleId="docnumbertitle">
    <w:name w:val="doc_number_title"/>
    <w:basedOn w:val="DefaultParagraphFont"/>
    <w:rsid w:val="00053744"/>
  </w:style>
  <w:style w:type="character" w:customStyle="1" w:styleId="Heading6Char1">
    <w:name w:val="Heading 6 Char1"/>
    <w:aliases w:val="Title (no index) Char1"/>
    <w:basedOn w:val="DefaultParagraphFont"/>
    <w:uiPriority w:val="99"/>
    <w:semiHidden/>
    <w:rsid w:val="00053744"/>
    <w:rPr>
      <w:rFonts w:asciiTheme="majorHAnsi" w:eastAsiaTheme="majorEastAsia" w:hAnsiTheme="majorHAnsi" w:cstheme="majorBidi"/>
      <w:color w:val="1F4D78" w:themeColor="accent1" w:themeShade="7F"/>
      <w:sz w:val="22"/>
      <w:szCs w:val="22"/>
    </w:rPr>
  </w:style>
  <w:style w:type="character" w:customStyle="1" w:styleId="MacroTextChar1">
    <w:name w:val="Macro Text Char1"/>
    <w:basedOn w:val="DefaultParagraphFont"/>
    <w:semiHidden/>
    <w:rsid w:val="00053744"/>
    <w:rPr>
      <w:rFonts w:ascii="Consolas" w:hAnsi="Consolas" w:cs="Consolas"/>
      <w:sz w:val="20"/>
      <w:szCs w:val="20"/>
    </w:rPr>
  </w:style>
  <w:style w:type="paragraph" w:customStyle="1" w:styleId="StyleHeading3BlockLatinBodyCalibri">
    <w:name w:val="Style Heading 3Block + (Latin) +Body (Calibri)"/>
    <w:basedOn w:val="Heading3"/>
    <w:rsid w:val="00053744"/>
    <w:rPr>
      <w:bCs/>
    </w:rPr>
  </w:style>
  <w:style w:type="character" w:customStyle="1" w:styleId="StyleStyleBoldUnderlineIntenseEmphasisUnderlineStyleapple-s1">
    <w:name w:val="Style Style Bold UnderlineIntense EmphasisUnderlineStyleapple-s...1"/>
    <w:basedOn w:val="DefaultParagraphFont"/>
    <w:rsid w:val="00053744"/>
    <w:rPr>
      <w:rFonts w:ascii="Garamond" w:hAnsi="Garamond"/>
      <w:b w:val="0"/>
      <w:bCs w:val="0"/>
      <w:sz w:val="24"/>
      <w:u w:val="single"/>
    </w:rPr>
  </w:style>
  <w:style w:type="paragraph" w:customStyle="1" w:styleId="Shrink6">
    <w:name w:val="Shrink 6"/>
    <w:basedOn w:val="Normal"/>
    <w:qFormat/>
    <w:rsid w:val="00053744"/>
    <w:rPr>
      <w:rFonts w:eastAsia="Calibri"/>
      <w:sz w:val="12"/>
    </w:rPr>
  </w:style>
  <w:style w:type="paragraph" w:customStyle="1" w:styleId="10ptfont">
    <w:name w:val="10pt font"/>
    <w:basedOn w:val="Normal"/>
    <w:link w:val="10ptfontChar"/>
    <w:autoRedefine/>
    <w:rsid w:val="00053744"/>
    <w:rPr>
      <w:rFonts w:eastAsia="Times New Roman"/>
      <w:sz w:val="20"/>
    </w:rPr>
  </w:style>
  <w:style w:type="character" w:customStyle="1" w:styleId="10ptfontChar">
    <w:name w:val="10pt font Char"/>
    <w:link w:val="10ptfont"/>
    <w:rsid w:val="00053744"/>
    <w:rPr>
      <w:rFonts w:ascii="Calibri" w:eastAsia="Times New Roman" w:hAnsi="Calibri"/>
      <w:sz w:val="20"/>
    </w:rPr>
  </w:style>
  <w:style w:type="character" w:customStyle="1" w:styleId="StyleIntenseReferenceGaramond">
    <w:name w:val="Style Intense Reference + Garamond"/>
    <w:rsid w:val="00053744"/>
    <w:rPr>
      <w:rFonts w:ascii="Garamond" w:hAnsi="Garamond"/>
      <w:bCs/>
      <w:color w:val="auto"/>
      <w:spacing w:val="5"/>
      <w:sz w:val="20"/>
      <w:u w:val="single"/>
    </w:rPr>
  </w:style>
  <w:style w:type="character" w:customStyle="1" w:styleId="StyleIntenseReferenceGaramondBold">
    <w:name w:val="Style Intense Reference + Garamond Bold"/>
    <w:rsid w:val="00053744"/>
    <w:rPr>
      <w:rFonts w:ascii="Garamond" w:hAnsi="Garamond"/>
      <w:b/>
      <w:bCs/>
      <w:color w:val="auto"/>
      <w:spacing w:val="5"/>
      <w:sz w:val="20"/>
      <w:u w:val="single"/>
    </w:rPr>
  </w:style>
  <w:style w:type="character" w:customStyle="1" w:styleId="newstime">
    <w:name w:val="newstime"/>
    <w:basedOn w:val="DefaultParagraphFont"/>
    <w:rsid w:val="00053744"/>
  </w:style>
  <w:style w:type="character" w:customStyle="1" w:styleId="IntenseReference1">
    <w:name w:val="Intense Reference1"/>
    <w:qFormat/>
    <w:rsid w:val="00053744"/>
    <w:rPr>
      <w:rFonts w:ascii="Arial" w:hAnsi="Arial"/>
      <w:bCs/>
      <w:color w:val="auto"/>
      <w:spacing w:val="5"/>
      <w:sz w:val="20"/>
      <w:u w:val="thick"/>
    </w:rPr>
  </w:style>
  <w:style w:type="character" w:customStyle="1" w:styleId="ilad1">
    <w:name w:val="il_ad1"/>
    <w:rsid w:val="00053744"/>
    <w:rPr>
      <w:vanish/>
      <w:webHidden w:val="0"/>
      <w:color w:val="000000"/>
      <w:u w:val="single"/>
      <w:specVanish/>
    </w:rPr>
  </w:style>
  <w:style w:type="character" w:customStyle="1" w:styleId="tx">
    <w:name w:val="tx"/>
    <w:basedOn w:val="DefaultParagraphFont"/>
    <w:rsid w:val="00053744"/>
  </w:style>
  <w:style w:type="character" w:customStyle="1" w:styleId="oneclick-link">
    <w:name w:val="oneclick-link"/>
    <w:basedOn w:val="DefaultParagraphFont"/>
    <w:rsid w:val="00053744"/>
  </w:style>
  <w:style w:type="character" w:customStyle="1" w:styleId="StyleStyleUnderlineUnderlineStyleBoldUnderlineIntenseEmphas1">
    <w:name w:val="Style Style UnderlineUnderlineStyle Bold UnderlineIntense Emphas...1"/>
    <w:basedOn w:val="DefaultParagraphFont"/>
    <w:rsid w:val="00053744"/>
    <w:rPr>
      <w:b w:val="0"/>
      <w:sz w:val="24"/>
      <w:u w:val="single"/>
      <w:bdr w:val="none" w:sz="0" w:space="0" w:color="auto"/>
    </w:rPr>
  </w:style>
  <w:style w:type="character" w:customStyle="1" w:styleId="Bodytext116">
    <w:name w:val="Body text (11)"/>
    <w:rsid w:val="00053744"/>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053744"/>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053744"/>
  </w:style>
  <w:style w:type="character" w:customStyle="1" w:styleId="Style5Char">
    <w:name w:val="Style5 Char"/>
    <w:link w:val="Style5"/>
    <w:uiPriority w:val="99"/>
    <w:rsid w:val="00053744"/>
    <w:rPr>
      <w:rFonts w:ascii="Calibri" w:eastAsia="Times New Roman" w:hAnsi="Calibri"/>
    </w:rPr>
  </w:style>
  <w:style w:type="character" w:customStyle="1" w:styleId="Style10Char">
    <w:name w:val="Style10 Char"/>
    <w:link w:val="Style10"/>
    <w:rsid w:val="00053744"/>
    <w:rPr>
      <w:rFonts w:ascii="Calibri" w:eastAsia="Times New Roman" w:hAnsi="Calibri"/>
    </w:rPr>
  </w:style>
  <w:style w:type="character" w:customStyle="1" w:styleId="StyleStyleBoldUnderlineUnderlineapple-style-span6ptBoldK">
    <w:name w:val="Style Style Bold UnderlineUnderlineapple-style-span + 6 ptBoldK..."/>
    <w:basedOn w:val="DefaultParagraphFont"/>
    <w:rsid w:val="00053744"/>
    <w:rPr>
      <w:b w:val="0"/>
      <w:bCs w:val="0"/>
      <w:sz w:val="22"/>
      <w:u w:val="single"/>
      <w:bdr w:val="none" w:sz="0" w:space="0" w:color="auto"/>
    </w:rPr>
  </w:style>
  <w:style w:type="paragraph" w:customStyle="1" w:styleId="UnderlinedEv">
    <w:name w:val="Underlined Ev"/>
    <w:basedOn w:val="Normal"/>
    <w:next w:val="Normal"/>
    <w:link w:val="UnderlinedEvChar"/>
    <w:qFormat/>
    <w:rsid w:val="00053744"/>
    <w:rPr>
      <w:rFonts w:ascii="Verdana" w:hAnsi="Verdana"/>
      <w:sz w:val="16"/>
      <w:szCs w:val="24"/>
      <w:u w:val="thick"/>
    </w:rPr>
  </w:style>
  <w:style w:type="character" w:customStyle="1" w:styleId="StyleUnderlineBorderSinglesolidlineAuto225ptLine">
    <w:name w:val="Style Underline Border: : (Single solid line Auto  2.25 pt Line ..."/>
    <w:basedOn w:val="DefaultParagraphFont"/>
    <w:rsid w:val="00053744"/>
    <w:rPr>
      <w:u w:val="single"/>
      <w:bdr w:val="none" w:sz="0" w:space="0" w:color="auto"/>
    </w:rPr>
  </w:style>
  <w:style w:type="paragraph" w:customStyle="1" w:styleId="txttitle">
    <w:name w:val="txttitle"/>
    <w:basedOn w:val="Normal"/>
    <w:rsid w:val="00053744"/>
    <w:pPr>
      <w:spacing w:before="100" w:beforeAutospacing="1" w:after="100" w:afterAutospacing="1"/>
    </w:pPr>
    <w:rPr>
      <w:sz w:val="24"/>
    </w:rPr>
  </w:style>
  <w:style w:type="character" w:customStyle="1" w:styleId="z3988">
    <w:name w:val="z3988"/>
    <w:basedOn w:val="DefaultParagraphFont"/>
    <w:rsid w:val="00053744"/>
  </w:style>
  <w:style w:type="character" w:customStyle="1" w:styleId="nowrap">
    <w:name w:val="nowrap"/>
    <w:basedOn w:val="DefaultParagraphFont"/>
    <w:rsid w:val="00053744"/>
  </w:style>
  <w:style w:type="character" w:customStyle="1" w:styleId="freeaccess">
    <w:name w:val="freeaccess"/>
    <w:basedOn w:val="DefaultParagraphFont"/>
    <w:rsid w:val="00053744"/>
  </w:style>
  <w:style w:type="character" w:customStyle="1" w:styleId="CharacterStyle14">
    <w:name w:val="Character Style 14"/>
    <w:rsid w:val="00053744"/>
    <w:rPr>
      <w:sz w:val="30"/>
      <w:szCs w:val="30"/>
    </w:rPr>
  </w:style>
  <w:style w:type="character" w:customStyle="1" w:styleId="CharacterStyle13">
    <w:name w:val="Character Style 13"/>
    <w:rsid w:val="00053744"/>
    <w:rPr>
      <w:i/>
      <w:iCs/>
      <w:sz w:val="17"/>
      <w:szCs w:val="17"/>
    </w:rPr>
  </w:style>
  <w:style w:type="character" w:customStyle="1" w:styleId="CardsNotUnderlined">
    <w:name w:val="Cards Not Underlined"/>
    <w:qFormat/>
    <w:rsid w:val="00053744"/>
    <w:rPr>
      <w:rFonts w:ascii="Times New Roman" w:hAnsi="Times New Roman"/>
      <w:sz w:val="16"/>
    </w:rPr>
  </w:style>
  <w:style w:type="character" w:customStyle="1" w:styleId="FifthChar">
    <w:name w:val="Fifth Char"/>
    <w:link w:val="Fifth"/>
    <w:rsid w:val="00053744"/>
    <w:rPr>
      <w:rFonts w:ascii="Arial" w:eastAsia="Calibri" w:hAnsi="Arial" w:cs="Calibri"/>
    </w:rPr>
  </w:style>
  <w:style w:type="character" w:customStyle="1" w:styleId="imgcreditcaption">
    <w:name w:val="imgcreditcaption"/>
    <w:rsid w:val="00053744"/>
  </w:style>
  <w:style w:type="character" w:customStyle="1" w:styleId="hps">
    <w:name w:val="hps"/>
    <w:rsid w:val="00053744"/>
  </w:style>
  <w:style w:type="paragraph" w:customStyle="1" w:styleId="TashmaHeader2">
    <w:name w:val="Tashma_Header2"/>
    <w:basedOn w:val="Heading2"/>
    <w:uiPriority w:val="99"/>
    <w:qFormat/>
    <w:rsid w:val="00053744"/>
    <w:pPr>
      <w:spacing w:after="160"/>
    </w:pPr>
    <w:rPr>
      <w:rFonts w:eastAsia="SimSun" w:cstheme="minorBidi"/>
      <w:bCs/>
      <w:caps/>
    </w:rPr>
  </w:style>
  <w:style w:type="paragraph" w:customStyle="1" w:styleId="TashmaHeading1">
    <w:name w:val="Tashma_Heading1"/>
    <w:basedOn w:val="Heading1"/>
    <w:uiPriority w:val="99"/>
    <w:qFormat/>
    <w:rsid w:val="00053744"/>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053744"/>
    <w:rPr>
      <w:rFonts w:cs="Calibri"/>
    </w:rPr>
  </w:style>
  <w:style w:type="paragraph" w:customStyle="1" w:styleId="CitationCharCharCharCharCharCharChar">
    <w:name w:val="Citation Char Char Char Char Char Char Char"/>
    <w:basedOn w:val="Normal"/>
    <w:link w:val="CitationCharCharCharCharCharCharCharChar"/>
    <w:rsid w:val="00053744"/>
    <w:pPr>
      <w:ind w:left="1440" w:right="1440"/>
    </w:pPr>
    <w:rPr>
      <w:rFonts w:asciiTheme="minorHAnsi" w:hAnsiTheme="minorHAnsi" w:cs="Calibri"/>
    </w:rPr>
  </w:style>
  <w:style w:type="paragraph" w:customStyle="1" w:styleId="pagpag1">
    <w:name w:val="pagpag1"/>
    <w:basedOn w:val="Normal"/>
    <w:rsid w:val="00053744"/>
    <w:pPr>
      <w:spacing w:before="100" w:beforeAutospacing="1" w:after="100" w:afterAutospacing="1"/>
    </w:pPr>
    <w:rPr>
      <w:rFonts w:eastAsia="Times New Roman"/>
      <w:sz w:val="24"/>
    </w:rPr>
  </w:style>
  <w:style w:type="paragraph" w:customStyle="1" w:styleId="pagpag2">
    <w:name w:val="pagpag2"/>
    <w:basedOn w:val="Normal"/>
    <w:rsid w:val="00053744"/>
    <w:pPr>
      <w:spacing w:before="100" w:beforeAutospacing="1" w:after="100" w:afterAutospacing="1"/>
    </w:pPr>
    <w:rPr>
      <w:rFonts w:eastAsia="Times New Roman"/>
      <w:sz w:val="24"/>
    </w:rPr>
  </w:style>
  <w:style w:type="paragraph" w:customStyle="1" w:styleId="BodyText311">
    <w:name w:val="Body Text 31"/>
    <w:basedOn w:val="Normal"/>
    <w:next w:val="BodyText3"/>
    <w:unhideWhenUsed/>
    <w:rsid w:val="00053744"/>
    <w:pPr>
      <w:spacing w:after="120"/>
    </w:pPr>
    <w:rPr>
      <w:bCs/>
      <w:color w:val="000000"/>
    </w:rPr>
  </w:style>
  <w:style w:type="paragraph" w:customStyle="1" w:styleId="BodyText210">
    <w:name w:val="Body Text 21"/>
    <w:basedOn w:val="Normal"/>
    <w:next w:val="BodyText2"/>
    <w:uiPriority w:val="99"/>
    <w:unhideWhenUsed/>
    <w:rsid w:val="00053744"/>
    <w:pPr>
      <w:spacing w:after="120" w:line="480" w:lineRule="auto"/>
    </w:pPr>
    <w:rPr>
      <w:sz w:val="12"/>
    </w:rPr>
  </w:style>
  <w:style w:type="paragraph" w:customStyle="1" w:styleId="BodyTextIndent1">
    <w:name w:val="Body Text Indent1"/>
    <w:basedOn w:val="Normal"/>
    <w:next w:val="BodyTextIndent"/>
    <w:unhideWhenUsed/>
    <w:rsid w:val="00053744"/>
    <w:pPr>
      <w:spacing w:after="120"/>
      <w:ind w:left="360"/>
    </w:pPr>
  </w:style>
  <w:style w:type="paragraph" w:customStyle="1" w:styleId="BodyTextIndent31">
    <w:name w:val="Body Text Indent 31"/>
    <w:basedOn w:val="Normal"/>
    <w:next w:val="BodyTextIndent3"/>
    <w:semiHidden/>
    <w:unhideWhenUsed/>
    <w:rsid w:val="00053744"/>
    <w:pPr>
      <w:spacing w:after="120"/>
      <w:ind w:left="360"/>
    </w:pPr>
    <w:rPr>
      <w:sz w:val="14"/>
    </w:rPr>
  </w:style>
  <w:style w:type="paragraph" w:customStyle="1" w:styleId="BodyTextIndent21">
    <w:name w:val="Body Text Indent 21"/>
    <w:basedOn w:val="Normal"/>
    <w:next w:val="BodyTextIndent2"/>
    <w:unhideWhenUsed/>
    <w:rsid w:val="00053744"/>
    <w:pPr>
      <w:spacing w:after="120" w:line="480" w:lineRule="auto"/>
      <w:ind w:left="360"/>
    </w:pPr>
  </w:style>
  <w:style w:type="character" w:customStyle="1" w:styleId="Caption11">
    <w:name w:val="Caption11"/>
    <w:rsid w:val="00053744"/>
  </w:style>
  <w:style w:type="paragraph" w:customStyle="1" w:styleId="z-BottomofForm1">
    <w:name w:val="z-Bottom of Form1"/>
    <w:basedOn w:val="Normal"/>
    <w:next w:val="Normal"/>
    <w:hidden/>
    <w:uiPriority w:val="99"/>
    <w:unhideWhenUsed/>
    <w:rsid w:val="00053744"/>
    <w:pPr>
      <w:pBdr>
        <w:top w:val="single" w:sz="6" w:space="1" w:color="auto"/>
      </w:pBdr>
      <w:jc w:val="center"/>
    </w:pPr>
    <w:rPr>
      <w:rFonts w:eastAsia="Times New Roman"/>
      <w:vanish/>
      <w:szCs w:val="16"/>
    </w:rPr>
  </w:style>
  <w:style w:type="paragraph" w:customStyle="1" w:styleId="arcticletext">
    <w:name w:val="arcticle_text"/>
    <w:basedOn w:val="Normal"/>
    <w:rsid w:val="00053744"/>
    <w:pPr>
      <w:spacing w:before="100" w:beforeAutospacing="1" w:after="100" w:afterAutospacing="1"/>
    </w:pPr>
    <w:rPr>
      <w:rFonts w:eastAsia="Times New Roman"/>
      <w:sz w:val="24"/>
    </w:rPr>
  </w:style>
  <w:style w:type="paragraph" w:customStyle="1" w:styleId="cptchblock">
    <w:name w:val="cptch_block"/>
    <w:basedOn w:val="Normal"/>
    <w:rsid w:val="00053744"/>
    <w:pPr>
      <w:spacing w:before="100" w:beforeAutospacing="1" w:after="100" w:afterAutospacing="1"/>
    </w:pPr>
    <w:rPr>
      <w:rFonts w:eastAsia="Times New Roman"/>
      <w:sz w:val="24"/>
    </w:rPr>
  </w:style>
  <w:style w:type="paragraph" w:customStyle="1" w:styleId="publisheddate">
    <w:name w:val="published_date"/>
    <w:basedOn w:val="Normal"/>
    <w:rsid w:val="00053744"/>
    <w:pPr>
      <w:spacing w:before="100" w:beforeAutospacing="1" w:after="100" w:afterAutospacing="1"/>
    </w:pPr>
    <w:rPr>
      <w:rFonts w:eastAsia="Times New Roman"/>
      <w:sz w:val="24"/>
    </w:rPr>
  </w:style>
  <w:style w:type="paragraph" w:customStyle="1" w:styleId="headline-title">
    <w:name w:val="headline-title"/>
    <w:basedOn w:val="Normal"/>
    <w:rsid w:val="00053744"/>
    <w:pPr>
      <w:spacing w:before="100" w:beforeAutospacing="1" w:after="100" w:afterAutospacing="1"/>
    </w:pPr>
    <w:rPr>
      <w:rFonts w:eastAsia="Times New Roman"/>
      <w:sz w:val="24"/>
    </w:rPr>
  </w:style>
  <w:style w:type="table" w:styleId="MediumGrid1">
    <w:name w:val="Medium Grid 1"/>
    <w:basedOn w:val="TableNormal"/>
    <w:uiPriority w:val="67"/>
    <w:rsid w:val="00053744"/>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053744"/>
    <w:rPr>
      <w:sz w:val="24"/>
      <w:szCs w:val="24"/>
      <w:u w:val="thick"/>
    </w:rPr>
  </w:style>
  <w:style w:type="character" w:customStyle="1" w:styleId="BodyTextIndentChar2">
    <w:name w:val="Body Text Indent Char2"/>
    <w:basedOn w:val="DefaultParagraphFont"/>
    <w:uiPriority w:val="99"/>
    <w:semiHidden/>
    <w:rsid w:val="00053744"/>
    <w:rPr>
      <w:rFonts w:ascii="Georgia" w:hAnsi="Georgia"/>
      <w:sz w:val="22"/>
      <w:szCs w:val="22"/>
    </w:rPr>
  </w:style>
  <w:style w:type="character" w:customStyle="1" w:styleId="BodyText2Char2">
    <w:name w:val="Body Text 2 Char2"/>
    <w:basedOn w:val="DefaultParagraphFont"/>
    <w:uiPriority w:val="99"/>
    <w:semiHidden/>
    <w:rsid w:val="00053744"/>
    <w:rPr>
      <w:rFonts w:ascii="Georgia" w:hAnsi="Georgia"/>
      <w:sz w:val="22"/>
      <w:szCs w:val="22"/>
    </w:rPr>
  </w:style>
  <w:style w:type="character" w:customStyle="1" w:styleId="BodyText3Char2">
    <w:name w:val="Body Text 3 Char2"/>
    <w:basedOn w:val="DefaultParagraphFont"/>
    <w:uiPriority w:val="99"/>
    <w:semiHidden/>
    <w:rsid w:val="00053744"/>
    <w:rPr>
      <w:rFonts w:ascii="Georgia" w:hAnsi="Georgia"/>
      <w:sz w:val="16"/>
      <w:szCs w:val="16"/>
    </w:rPr>
  </w:style>
  <w:style w:type="character" w:customStyle="1" w:styleId="BodyTextIndent2Char2">
    <w:name w:val="Body Text Indent 2 Char2"/>
    <w:basedOn w:val="DefaultParagraphFont"/>
    <w:uiPriority w:val="99"/>
    <w:semiHidden/>
    <w:rsid w:val="00053744"/>
    <w:rPr>
      <w:rFonts w:ascii="Georgia" w:hAnsi="Georgia"/>
      <w:sz w:val="22"/>
      <w:szCs w:val="22"/>
    </w:rPr>
  </w:style>
  <w:style w:type="character" w:customStyle="1" w:styleId="BodyTextIndent3Char2">
    <w:name w:val="Body Text Indent 3 Char2"/>
    <w:basedOn w:val="DefaultParagraphFont"/>
    <w:uiPriority w:val="99"/>
    <w:semiHidden/>
    <w:rsid w:val="00053744"/>
    <w:rPr>
      <w:rFonts w:ascii="Georgia" w:hAnsi="Georgia"/>
      <w:sz w:val="16"/>
      <w:szCs w:val="16"/>
    </w:rPr>
  </w:style>
  <w:style w:type="character" w:customStyle="1" w:styleId="z-BottomofFormChar2">
    <w:name w:val="z-Bottom of Form Char2"/>
    <w:basedOn w:val="DefaultParagraphFont"/>
    <w:uiPriority w:val="99"/>
    <w:semiHidden/>
    <w:rsid w:val="00053744"/>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rsid w:val="00053744"/>
    <w:pPr>
      <w:ind w:left="0"/>
      <w:contextualSpacing w:val="0"/>
    </w:pPr>
    <w:rPr>
      <w:rFonts w:ascii="Garamond" w:eastAsia="Cambria" w:hAnsi="Garamond" w:cs="Times New Roman"/>
      <w:szCs w:val="22"/>
    </w:rPr>
  </w:style>
  <w:style w:type="character" w:customStyle="1" w:styleId="StyleHotRouteLatinGaramond10ptChar">
    <w:name w:val="Style Hot Route + (Latin) Garamond 10 pt Char"/>
    <w:basedOn w:val="DefaultParagraphFont"/>
    <w:link w:val="StyleHotRouteLatinGaramond10pt"/>
    <w:rsid w:val="00053744"/>
    <w:rPr>
      <w:rFonts w:ascii="Garamond" w:eastAsia="Cambria" w:hAnsi="Garamond" w:cs="Times New Roman"/>
      <w:sz w:val="20"/>
    </w:rPr>
  </w:style>
  <w:style w:type="paragraph" w:customStyle="1" w:styleId="StyleHotRouteLatinGaramond10ptUnderline">
    <w:name w:val="Style Hot Route + (Latin) Garamond 10 pt Underline"/>
    <w:basedOn w:val="HotRoute"/>
    <w:link w:val="StyleHotRouteLatinGaramond10ptUnderlineChar"/>
    <w:rsid w:val="00053744"/>
    <w:pPr>
      <w:ind w:left="0"/>
      <w:contextualSpacing w:val="0"/>
    </w:pPr>
    <w:rPr>
      <w:rFonts w:ascii="Garamond" w:eastAsia="Cambria" w:hAnsi="Garamond" w:cs="Times New Roman"/>
      <w:szCs w:val="22"/>
      <w:u w:val="single"/>
    </w:rPr>
  </w:style>
  <w:style w:type="character" w:customStyle="1" w:styleId="StyleHotRouteLatinGaramond10ptUnderlineChar">
    <w:name w:val="Style Hot Route + (Latin) Garamond 10 pt Underline Char"/>
    <w:basedOn w:val="DefaultParagraphFont"/>
    <w:link w:val="StyleHotRouteLatinGaramond10ptUnderline"/>
    <w:rsid w:val="00053744"/>
    <w:rPr>
      <w:rFonts w:ascii="Garamond" w:eastAsia="Cambria" w:hAnsi="Garamond" w:cs="Times New Roman"/>
      <w:sz w:val="20"/>
      <w:u w:val="single"/>
    </w:rPr>
  </w:style>
  <w:style w:type="character" w:customStyle="1" w:styleId="m5686307894942199640gmail-style13ptbold">
    <w:name w:val="m_5686307894942199640gmail-style13ptbold"/>
    <w:basedOn w:val="DefaultParagraphFont"/>
    <w:rsid w:val="00053744"/>
  </w:style>
  <w:style w:type="character" w:customStyle="1" w:styleId="m5686307894942199640gmail-styleunderline">
    <w:name w:val="m_5686307894942199640gmail-styleunderline"/>
    <w:basedOn w:val="DefaultParagraphFont"/>
    <w:rsid w:val="00053744"/>
  </w:style>
  <w:style w:type="paragraph" w:customStyle="1" w:styleId="Hyperlink2">
    <w:name w:val="Hyperlink2"/>
    <w:basedOn w:val="Normal"/>
    <w:qFormat/>
    <w:rsid w:val="00053744"/>
    <w:rPr>
      <w:rFonts w:ascii="Arial" w:eastAsia="Calibri" w:hAnsi="Arial" w:cs="Arial"/>
      <w:color w:val="00B0F0"/>
      <w:sz w:val="20"/>
      <w:u w:val="single" w:color="00B0F0"/>
    </w:rPr>
  </w:style>
  <w:style w:type="character" w:customStyle="1" w:styleId="messagecontent">
    <w:name w:val="message_content"/>
    <w:rsid w:val="00053744"/>
  </w:style>
  <w:style w:type="paragraph" w:customStyle="1" w:styleId="UnderlineCharCharCharCharCharCharCharCharChar">
    <w:name w:val="Underline Char Char Char Char Char Char Char Char Char"/>
    <w:link w:val="UnderlineCharCharCharCharCharCharCharCharCharChar"/>
    <w:rsid w:val="00053744"/>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rsid w:val="00053744"/>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053744"/>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053744"/>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053744"/>
    <w:rPr>
      <w:rFonts w:ascii="Times New Roman" w:eastAsia="SimSun" w:hAnsi="Times New Roman" w:cs="Times New Roman"/>
      <w:sz w:val="24"/>
      <w:szCs w:val="24"/>
      <w:lang w:eastAsia="zh-CN"/>
    </w:rPr>
  </w:style>
  <w:style w:type="character" w:customStyle="1" w:styleId="Char1Char1">
    <w:name w:val="Char1 Char1"/>
    <w:rsid w:val="00053744"/>
    <w:rPr>
      <w:rFonts w:ascii="Arial" w:hAnsi="Arial" w:cs="Arial"/>
      <w:b/>
      <w:bCs/>
      <w:kern w:val="32"/>
      <w:sz w:val="28"/>
      <w:szCs w:val="32"/>
      <w:lang w:val="en-US" w:eastAsia="en-US" w:bidi="ar-SA"/>
    </w:rPr>
  </w:style>
  <w:style w:type="paragraph" w:customStyle="1" w:styleId="Blocks1">
    <w:name w:val="Blocks1"/>
    <w:basedOn w:val="Normal"/>
    <w:next w:val="Normal"/>
    <w:qFormat/>
    <w:rsid w:val="00053744"/>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053744"/>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053744"/>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053744"/>
    <w:pPr>
      <w:keepNext/>
      <w:keepLines/>
      <w:spacing w:before="40"/>
      <w:outlineLvl w:val="7"/>
    </w:pPr>
    <w:rPr>
      <w:rFonts w:eastAsia="MS Gothic"/>
      <w:color w:val="272727"/>
      <w:sz w:val="21"/>
      <w:szCs w:val="21"/>
    </w:rPr>
  </w:style>
  <w:style w:type="paragraph" w:customStyle="1" w:styleId="Heading91">
    <w:name w:val="Heading 91"/>
    <w:basedOn w:val="Normal"/>
    <w:next w:val="Normal"/>
    <w:qFormat/>
    <w:rsid w:val="00053744"/>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rsid w:val="00053744"/>
    <w:pPr>
      <w:spacing w:before="100" w:beforeAutospacing="1" w:after="100" w:afterAutospacing="1"/>
    </w:pPr>
    <w:rPr>
      <w:rFonts w:eastAsia="Times New Roman"/>
      <w:sz w:val="24"/>
      <w:szCs w:val="24"/>
    </w:rPr>
  </w:style>
  <w:style w:type="paragraph" w:customStyle="1" w:styleId="6font1">
    <w:name w:val="6 font1"/>
    <w:basedOn w:val="Normal"/>
    <w:next w:val="ListParagraph"/>
    <w:uiPriority w:val="99"/>
    <w:unhideWhenUsed/>
    <w:qFormat/>
    <w:rsid w:val="00053744"/>
    <w:pPr>
      <w:ind w:left="720"/>
      <w:contextualSpacing/>
    </w:pPr>
    <w:rPr>
      <w:rFonts w:ascii="Georgia" w:hAnsi="Georgia"/>
    </w:rPr>
  </w:style>
  <w:style w:type="paragraph" w:customStyle="1" w:styleId="BlockHeading10">
    <w:name w:val="Block Heading1"/>
    <w:basedOn w:val="Normal"/>
    <w:next w:val="Normal"/>
    <w:uiPriority w:val="6"/>
    <w:qFormat/>
    <w:rsid w:val="00053744"/>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053744"/>
    <w:pPr>
      <w:spacing w:before="100" w:beforeAutospacing="1" w:after="100" w:afterAutospacing="1"/>
    </w:pPr>
    <w:rPr>
      <w:rFonts w:ascii="Georgia" w:eastAsia="Times New Roman" w:hAnsi="Georgia"/>
      <w:sz w:val="24"/>
      <w:szCs w:val="24"/>
    </w:rPr>
  </w:style>
  <w:style w:type="paragraph" w:customStyle="1" w:styleId="BlockCharChar1">
    <w:name w:val="Block Char Char1"/>
    <w:basedOn w:val="Normal"/>
    <w:next w:val="Header"/>
    <w:uiPriority w:val="99"/>
    <w:rsid w:val="00053744"/>
    <w:pPr>
      <w:tabs>
        <w:tab w:val="center" w:pos="4680"/>
        <w:tab w:val="right" w:pos="9360"/>
      </w:tabs>
    </w:pPr>
    <w:rPr>
      <w:rFonts w:ascii="Georgia" w:eastAsia="Cambria" w:hAnsi="Georgia"/>
    </w:rPr>
  </w:style>
  <w:style w:type="paragraph" w:customStyle="1" w:styleId="Footer1">
    <w:name w:val="Footer1"/>
    <w:basedOn w:val="Normal"/>
    <w:next w:val="Footer"/>
    <w:uiPriority w:val="99"/>
    <w:rsid w:val="00053744"/>
    <w:pPr>
      <w:tabs>
        <w:tab w:val="center" w:pos="4680"/>
        <w:tab w:val="right" w:pos="9360"/>
      </w:tabs>
    </w:pPr>
    <w:rPr>
      <w:rFonts w:ascii="Georgia" w:eastAsia="Cambria" w:hAnsi="Georgia"/>
    </w:rPr>
  </w:style>
  <w:style w:type="paragraph" w:customStyle="1" w:styleId="BT1">
    <w:name w:val="BT1"/>
    <w:basedOn w:val="Normal"/>
    <w:next w:val="BodyText"/>
    <w:qFormat/>
    <w:rsid w:val="00053744"/>
    <w:pPr>
      <w:spacing w:before="100" w:beforeAutospacing="1" w:after="100" w:afterAutospacing="1"/>
    </w:pPr>
    <w:rPr>
      <w:rFonts w:ascii="Georgia" w:eastAsia="Times New Roman" w:hAnsi="Georgia"/>
    </w:rPr>
  </w:style>
  <w:style w:type="paragraph" w:customStyle="1" w:styleId="Quote3">
    <w:name w:val="Quote3"/>
    <w:basedOn w:val="Normal"/>
    <w:next w:val="Normal"/>
    <w:uiPriority w:val="29"/>
    <w:qFormat/>
    <w:rsid w:val="00053744"/>
    <w:pPr>
      <w:widowControl w:val="0"/>
    </w:pPr>
    <w:rPr>
      <w:rFonts w:ascii="Georgia" w:eastAsia="Times New Roman" w:hAnsi="Georgia"/>
      <w:iCs/>
      <w:color w:val="000000"/>
      <w:sz w:val="16"/>
      <w:szCs w:val="24"/>
      <w:lang w:bidi="en-US"/>
    </w:rPr>
  </w:style>
  <w:style w:type="paragraph" w:customStyle="1" w:styleId="BalloonText1">
    <w:name w:val="Balloon Text1"/>
    <w:basedOn w:val="Normal"/>
    <w:next w:val="BalloonText"/>
    <w:uiPriority w:val="99"/>
    <w:rsid w:val="00053744"/>
    <w:rPr>
      <w:rFonts w:eastAsia="Cambria"/>
      <w:sz w:val="16"/>
      <w:szCs w:val="16"/>
    </w:rPr>
  </w:style>
  <w:style w:type="paragraph" w:customStyle="1" w:styleId="IndexBasic1">
    <w:name w:val="Index Basic1"/>
    <w:basedOn w:val="Normal"/>
    <w:next w:val="Normal"/>
    <w:autoRedefine/>
    <w:qFormat/>
    <w:rsid w:val="00053744"/>
    <w:pPr>
      <w:widowControl w:val="0"/>
    </w:pPr>
    <w:rPr>
      <w:rFonts w:ascii="Georgia" w:eastAsia="Times New Roman" w:hAnsi="Georgia"/>
      <w:szCs w:val="20"/>
    </w:rPr>
  </w:style>
  <w:style w:type="paragraph" w:customStyle="1" w:styleId="TOC21">
    <w:name w:val="TOC 21"/>
    <w:basedOn w:val="Normal"/>
    <w:next w:val="Normal"/>
    <w:autoRedefine/>
    <w:unhideWhenUsed/>
    <w:rsid w:val="00053744"/>
    <w:pPr>
      <w:spacing w:after="100"/>
      <w:ind w:left="220"/>
    </w:pPr>
    <w:rPr>
      <w:rFonts w:ascii="Georgia" w:hAnsi="Georgia"/>
    </w:rPr>
  </w:style>
  <w:style w:type="paragraph" w:customStyle="1" w:styleId="FootnoteText1">
    <w:name w:val="Footnote Text1"/>
    <w:basedOn w:val="Normal"/>
    <w:next w:val="FootnoteText"/>
    <w:unhideWhenUsed/>
    <w:rsid w:val="00053744"/>
    <w:rPr>
      <w:rFonts w:ascii="Georgia" w:eastAsia="Calibri" w:hAnsi="Georgia"/>
      <w:szCs w:val="20"/>
      <w:lang w:eastAsia="zh-CN"/>
    </w:rPr>
  </w:style>
  <w:style w:type="paragraph" w:customStyle="1" w:styleId="Underlinedcardtext1">
    <w:name w:val="Underlined card text1"/>
    <w:basedOn w:val="Normal"/>
    <w:next w:val="Normal"/>
    <w:qFormat/>
    <w:rsid w:val="00053744"/>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053744"/>
    <w:pPr>
      <w:ind w:left="1600"/>
    </w:pPr>
    <w:rPr>
      <w:rFonts w:ascii="Georgia" w:eastAsia="Times New Roman" w:hAnsi="Georgia"/>
      <w:lang w:bidi="en-US"/>
    </w:rPr>
  </w:style>
  <w:style w:type="character" w:customStyle="1" w:styleId="m1575249786560259391gmail-styleunderline">
    <w:name w:val="m_1575249786560259391gmail-styleunderline"/>
    <w:basedOn w:val="DefaultParagraphFont"/>
    <w:rsid w:val="00053744"/>
  </w:style>
  <w:style w:type="character" w:customStyle="1" w:styleId="m1575249786560259391gmail-style13ptbold">
    <w:name w:val="m_1575249786560259391gmail-style13ptbold"/>
    <w:basedOn w:val="DefaultParagraphFont"/>
    <w:rsid w:val="00053744"/>
  </w:style>
  <w:style w:type="paragraph" w:customStyle="1" w:styleId="m-8120030040935583278gmail-msonospacing">
    <w:name w:val="m_-8120030040935583278gmail-msonospacing"/>
    <w:basedOn w:val="Normal"/>
    <w:rsid w:val="00053744"/>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053744"/>
  </w:style>
  <w:style w:type="character" w:customStyle="1" w:styleId="m-8120030040935583278gmail-styleunderline">
    <w:name w:val="m_-8120030040935583278gmail-styleunderline"/>
    <w:basedOn w:val="DefaultParagraphFont"/>
    <w:rsid w:val="00053744"/>
  </w:style>
  <w:style w:type="paragraph" w:customStyle="1" w:styleId="Char21">
    <w:name w:val="Char21"/>
    <w:basedOn w:val="Normal"/>
    <w:next w:val="Normal"/>
    <w:uiPriority w:val="1"/>
    <w:unhideWhenUsed/>
    <w:qFormat/>
    <w:rsid w:val="00053744"/>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053744"/>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053744"/>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053744"/>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053744"/>
  </w:style>
  <w:style w:type="paragraph" w:customStyle="1" w:styleId="BlockTitle20">
    <w:name w:val="Block Title #2"/>
    <w:basedOn w:val="BlockTitle10"/>
    <w:next w:val="Normal"/>
    <w:rsid w:val="00053744"/>
    <w:pPr>
      <w:keepLines/>
      <w:pageBreakBefore/>
      <w:outlineLvl w:val="9"/>
    </w:pPr>
    <w:rPr>
      <w:rFonts w:ascii="Times New Roman" w:hAnsi="Times New Roman" w:cstheme="majorBidi"/>
      <w:bCs/>
      <w:caps w:val="0"/>
      <w:kern w:val="0"/>
      <w:sz w:val="24"/>
      <w:szCs w:val="28"/>
    </w:rPr>
  </w:style>
  <w:style w:type="character" w:customStyle="1" w:styleId="bigbody1">
    <w:name w:val="bigbody1"/>
    <w:basedOn w:val="DefaultParagraphFont"/>
    <w:rsid w:val="00053744"/>
    <w:rPr>
      <w:rFonts w:ascii="Arial" w:hAnsi="Arial" w:cs="Arial" w:hint="default"/>
      <w:sz w:val="24"/>
      <w:szCs w:val="24"/>
    </w:rPr>
  </w:style>
  <w:style w:type="character" w:customStyle="1" w:styleId="papercaption1">
    <w:name w:val="papercaption1"/>
    <w:basedOn w:val="DefaultParagraphFont"/>
    <w:rsid w:val="00053744"/>
    <w:rPr>
      <w:rFonts w:ascii="Verdana" w:hAnsi="Verdana" w:hint="default"/>
      <w:b/>
      <w:bCs/>
      <w:i w:val="0"/>
      <w:iCs w:val="0"/>
      <w:color w:val="000000"/>
      <w:sz w:val="21"/>
      <w:szCs w:val="21"/>
    </w:rPr>
  </w:style>
  <w:style w:type="character" w:customStyle="1" w:styleId="paperquote1">
    <w:name w:val="paperquote1"/>
    <w:basedOn w:val="DefaultParagraphFont"/>
    <w:rsid w:val="00053744"/>
    <w:rPr>
      <w:rFonts w:ascii="Verdana" w:hAnsi="Verdana" w:hint="default"/>
      <w:b w:val="0"/>
      <w:bCs w:val="0"/>
      <w:i w:val="0"/>
      <w:iCs w:val="0"/>
      <w:sz w:val="18"/>
      <w:szCs w:val="18"/>
    </w:rPr>
  </w:style>
  <w:style w:type="paragraph" w:customStyle="1" w:styleId="TxBr25p1">
    <w:name w:val="TxBr_25p1"/>
    <w:basedOn w:val="Normal"/>
    <w:rsid w:val="00053744"/>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053744"/>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053744"/>
    <w:rPr>
      <w:sz w:val="24"/>
      <w:szCs w:val="24"/>
      <w:lang w:val="en-US" w:eastAsia="en-US" w:bidi="ar-SA"/>
    </w:rPr>
  </w:style>
  <w:style w:type="character" w:customStyle="1" w:styleId="headline1">
    <w:name w:val="headline1"/>
    <w:basedOn w:val="DefaultParagraphFont"/>
    <w:rsid w:val="00053744"/>
  </w:style>
  <w:style w:type="character" w:customStyle="1" w:styleId="boldciteChar2">
    <w:name w:val="bold cite Char2"/>
    <w:basedOn w:val="DefaultParagraphFont"/>
    <w:rsid w:val="00053744"/>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053744"/>
    <w:rPr>
      <w:rFonts w:ascii="Arial" w:hAnsi="Arial" w:cs="Arial"/>
      <w:color w:val="000000"/>
      <w:u w:val="thick"/>
      <w:lang w:val="en-US" w:eastAsia="en-US" w:bidi="ar-SA"/>
    </w:rPr>
  </w:style>
  <w:style w:type="character" w:customStyle="1" w:styleId="Style14ptBoldUnderline">
    <w:name w:val="Style 14 pt Bold Underline"/>
    <w:basedOn w:val="DefaultParagraphFont"/>
    <w:rsid w:val="00053744"/>
    <w:rPr>
      <w:rFonts w:ascii="Arial" w:hAnsi="Arial"/>
      <w:b/>
      <w:bCs/>
      <w:sz w:val="28"/>
      <w:u w:val="single"/>
    </w:rPr>
  </w:style>
  <w:style w:type="paragraph" w:customStyle="1" w:styleId="CardFormatCharCharCharCharCharChar">
    <w:name w:val="Card Format Char Char Char Char Char Char"/>
    <w:basedOn w:val="Normal"/>
    <w:rsid w:val="00053744"/>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053744"/>
    <w:rPr>
      <w:color w:val="000000"/>
      <w:sz w:val="18"/>
      <w:szCs w:val="18"/>
      <w:lang w:val="en-US" w:eastAsia="en-US" w:bidi="ar-SA"/>
    </w:rPr>
  </w:style>
  <w:style w:type="paragraph" w:customStyle="1" w:styleId="BlockTitle1Char">
    <w:name w:val="Block Title #1 Char"/>
    <w:basedOn w:val="Heading1"/>
    <w:rsid w:val="00053744"/>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053744"/>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053744"/>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053744"/>
    <w:pPr>
      <w:spacing w:before="0"/>
    </w:pPr>
    <w:rPr>
      <w:bCs/>
      <w:szCs w:val="22"/>
    </w:rPr>
  </w:style>
  <w:style w:type="character" w:customStyle="1" w:styleId="documentbody">
    <w:name w:val="documentbody"/>
    <w:basedOn w:val="DefaultParagraphFont"/>
    <w:rsid w:val="00053744"/>
  </w:style>
  <w:style w:type="character" w:customStyle="1" w:styleId="searchterm">
    <w:name w:val="searchterm"/>
    <w:basedOn w:val="DefaultParagraphFont"/>
    <w:rsid w:val="00053744"/>
  </w:style>
  <w:style w:type="character" w:customStyle="1" w:styleId="text-bold">
    <w:name w:val="text-bold"/>
    <w:basedOn w:val="DefaultParagraphFont"/>
    <w:rsid w:val="00053744"/>
  </w:style>
  <w:style w:type="character" w:customStyle="1" w:styleId="highlightcardtextChar1">
    <w:name w:val="highlight card text Char1"/>
    <w:basedOn w:val="DefaultParagraphFont"/>
    <w:rsid w:val="00053744"/>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053744"/>
    <w:rPr>
      <w:rFonts w:cs="Arial"/>
      <w:b/>
      <w:bCs/>
      <w:sz w:val="24"/>
      <w:szCs w:val="26"/>
      <w:lang w:val="en-US" w:eastAsia="en-US" w:bidi="ar-SA"/>
    </w:rPr>
  </w:style>
  <w:style w:type="character" w:customStyle="1" w:styleId="Style10ptUnderline1">
    <w:name w:val="Style 10 pt Underline1"/>
    <w:basedOn w:val="DefaultParagraphFont"/>
    <w:rsid w:val="00053744"/>
    <w:rPr>
      <w:rFonts w:ascii="Times New Roman" w:hAnsi="Times New Roman"/>
      <w:sz w:val="20"/>
      <w:u w:val="single"/>
    </w:rPr>
  </w:style>
  <w:style w:type="paragraph" w:customStyle="1" w:styleId="Hotroute3">
    <w:name w:val="Hot route"/>
    <w:basedOn w:val="Normal"/>
    <w:rsid w:val="00053744"/>
    <w:pPr>
      <w:ind w:left="144"/>
    </w:pPr>
  </w:style>
  <w:style w:type="character" w:customStyle="1" w:styleId="StyleLatinArialBold">
    <w:name w:val="Style (Latin) Arial Bold"/>
    <w:basedOn w:val="DefaultParagraphFont"/>
    <w:rsid w:val="00053744"/>
    <w:rPr>
      <w:rFonts w:ascii="Times New Roman" w:hAnsi="Times New Roman"/>
      <w:b/>
      <w:bCs/>
      <w:sz w:val="24"/>
    </w:rPr>
  </w:style>
  <w:style w:type="character" w:customStyle="1" w:styleId="10ptUnderline">
    <w:name w:val="10 ptUnderline"/>
    <w:basedOn w:val="DefaultParagraphFont"/>
    <w:rsid w:val="00053744"/>
    <w:rPr>
      <w:rFonts w:ascii="Times New Roman" w:hAnsi="Times New Roman"/>
      <w:bCs/>
      <w:sz w:val="20"/>
      <w:u w:val="single"/>
    </w:rPr>
  </w:style>
  <w:style w:type="character" w:customStyle="1" w:styleId="boldciteCharChar2">
    <w:name w:val="bold cite Char Char2"/>
    <w:basedOn w:val="DefaultParagraphFont"/>
    <w:rsid w:val="00053744"/>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053744"/>
    <w:rPr>
      <w:b/>
      <w:bCs/>
      <w:sz w:val="24"/>
      <w:szCs w:val="24"/>
      <w:lang w:val="en-US" w:eastAsia="en-US" w:bidi="ar-SA"/>
    </w:rPr>
  </w:style>
  <w:style w:type="character" w:customStyle="1" w:styleId="textlarge">
    <w:name w:val="textlarge"/>
    <w:basedOn w:val="DefaultParagraphFont"/>
    <w:rsid w:val="00053744"/>
  </w:style>
  <w:style w:type="paragraph" w:customStyle="1" w:styleId="BlockTOC">
    <w:name w:val="Block TOC"/>
    <w:basedOn w:val="Heading1"/>
    <w:rsid w:val="00053744"/>
    <w:pPr>
      <w:spacing w:before="0"/>
      <w:ind w:left="547" w:right="360"/>
    </w:pPr>
    <w:rPr>
      <w:bCs/>
      <w:szCs w:val="28"/>
    </w:rPr>
  </w:style>
  <w:style w:type="character" w:customStyle="1" w:styleId="bylinetitle">
    <w:name w:val="bylinetitle"/>
    <w:basedOn w:val="DefaultParagraphFont"/>
    <w:rsid w:val="00053744"/>
  </w:style>
  <w:style w:type="character" w:customStyle="1" w:styleId="afpdateline">
    <w:name w:val="afp_dateline"/>
    <w:basedOn w:val="DefaultParagraphFont"/>
    <w:rsid w:val="00053744"/>
  </w:style>
  <w:style w:type="character" w:customStyle="1" w:styleId="smallcap">
    <w:name w:val="smallcap"/>
    <w:basedOn w:val="DefaultParagraphFont"/>
    <w:rsid w:val="00053744"/>
  </w:style>
  <w:style w:type="paragraph" w:customStyle="1" w:styleId="TagsAndCites">
    <w:name w:val="Tags And Cites"/>
    <w:basedOn w:val="Normal"/>
    <w:rsid w:val="00053744"/>
    <w:rPr>
      <w:b/>
    </w:rPr>
  </w:style>
  <w:style w:type="character" w:customStyle="1" w:styleId="highlightcardtextChar2">
    <w:name w:val="highlight card text Char2"/>
    <w:basedOn w:val="evidencetextChar1"/>
    <w:link w:val="highlightcardtext"/>
    <w:rsid w:val="00053744"/>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053744"/>
  </w:style>
  <w:style w:type="character" w:customStyle="1" w:styleId="linktypelabel1">
    <w:name w:val="link_type_label1"/>
    <w:rsid w:val="00053744"/>
    <w:rPr>
      <w:color w:val="000000"/>
    </w:rPr>
  </w:style>
  <w:style w:type="character" w:customStyle="1" w:styleId="CharChar7">
    <w:name w:val="Char Char7"/>
    <w:rsid w:val="00053744"/>
    <w:rPr>
      <w:rFonts w:ascii="Arial" w:eastAsia="Times New Roman" w:hAnsi="Arial" w:cs="Times New Roman" w:hint="default"/>
      <w:b/>
      <w:bCs/>
      <w:caps/>
      <w:sz w:val="20"/>
      <w:szCs w:val="26"/>
    </w:rPr>
  </w:style>
  <w:style w:type="paragraph" w:customStyle="1" w:styleId="TENPOINT">
    <w:name w:val="TENPOINT"/>
    <w:basedOn w:val="Normal"/>
    <w:link w:val="TENPOINTChar"/>
    <w:rsid w:val="00053744"/>
    <w:rPr>
      <w:rFonts w:eastAsia="SimSun"/>
      <w:szCs w:val="20"/>
      <w:lang w:eastAsia="zh-CN"/>
    </w:rPr>
  </w:style>
  <w:style w:type="character" w:customStyle="1" w:styleId="TENPOINTChar">
    <w:name w:val="TENPOINT Char"/>
    <w:basedOn w:val="DefaultParagraphFont"/>
    <w:link w:val="TENPOINT"/>
    <w:rsid w:val="00053744"/>
    <w:rPr>
      <w:rFonts w:ascii="Calibri" w:eastAsia="SimSun" w:hAnsi="Calibri"/>
      <w:szCs w:val="20"/>
      <w:lang w:eastAsia="zh-CN"/>
    </w:rPr>
  </w:style>
  <w:style w:type="paragraph" w:customStyle="1" w:styleId="EIGHTPOINT">
    <w:name w:val="EIGHTPOINT"/>
    <w:basedOn w:val="Normal"/>
    <w:link w:val="EIGHTPOINTChar"/>
    <w:rsid w:val="00053744"/>
    <w:rPr>
      <w:rFonts w:eastAsia="SimSun"/>
      <w:sz w:val="16"/>
      <w:szCs w:val="20"/>
      <w:lang w:eastAsia="zh-CN"/>
    </w:rPr>
  </w:style>
  <w:style w:type="character" w:customStyle="1" w:styleId="EIGHTPOINTChar">
    <w:name w:val="EIGHTPOINT Char"/>
    <w:basedOn w:val="DefaultParagraphFont"/>
    <w:link w:val="EIGHTPOINT"/>
    <w:rsid w:val="00053744"/>
    <w:rPr>
      <w:rFonts w:ascii="Calibri" w:eastAsia="SimSun" w:hAnsi="Calibri"/>
      <w:sz w:val="16"/>
      <w:szCs w:val="20"/>
      <w:lang w:eastAsia="zh-CN"/>
    </w:rPr>
  </w:style>
  <w:style w:type="character" w:customStyle="1" w:styleId="4Qualifications">
    <w:name w:val="4 Qualifications"/>
    <w:basedOn w:val="DefaultParagraphFont"/>
    <w:rsid w:val="00053744"/>
    <w:rPr>
      <w:rFonts w:ascii="Times New Roman" w:hAnsi="Times New Roman"/>
      <w:sz w:val="19"/>
    </w:rPr>
  </w:style>
  <w:style w:type="character" w:customStyle="1" w:styleId="StyleDebateUnderlineBold">
    <w:name w:val="Style Debate Underline + Bold"/>
    <w:basedOn w:val="DebateUnderline0"/>
    <w:rsid w:val="00053744"/>
    <w:rPr>
      <w:rFonts w:ascii="Times New Roman" w:hAnsi="Times New Roman"/>
      <w:b/>
      <w:bCs/>
      <w:sz w:val="20"/>
      <w:szCs w:val="20"/>
      <w:u w:val="single"/>
    </w:rPr>
  </w:style>
  <w:style w:type="character" w:customStyle="1" w:styleId="Bold12">
    <w:name w:val="Bold12"/>
    <w:uiPriority w:val="1"/>
    <w:qFormat/>
    <w:rsid w:val="00053744"/>
    <w:rPr>
      <w:rFonts w:ascii="Times New Roman" w:hAnsi="Times New Roman"/>
      <w:b/>
      <w:sz w:val="24"/>
    </w:rPr>
  </w:style>
  <w:style w:type="character" w:customStyle="1" w:styleId="NotBold10Final">
    <w:name w:val="NotBold10Final"/>
    <w:uiPriority w:val="1"/>
    <w:qFormat/>
    <w:rsid w:val="00053744"/>
    <w:rPr>
      <w:rFonts w:ascii="Times New Roman" w:hAnsi="Times New Roman"/>
      <w:b w:val="0"/>
      <w:i w:val="0"/>
      <w:sz w:val="20"/>
    </w:rPr>
  </w:style>
  <w:style w:type="paragraph" w:customStyle="1" w:styleId="legend">
    <w:name w:val="legend"/>
    <w:basedOn w:val="Normal"/>
    <w:rsid w:val="00053744"/>
    <w:pPr>
      <w:spacing w:before="100" w:beforeAutospacing="1" w:after="100" w:afterAutospacing="1"/>
    </w:pPr>
  </w:style>
  <w:style w:type="character" w:customStyle="1" w:styleId="Style12ptBold">
    <w:name w:val="Style 12 pt Bold"/>
    <w:basedOn w:val="DefaultParagraphFont"/>
    <w:rsid w:val="00053744"/>
    <w:rPr>
      <w:b/>
      <w:bCs/>
      <w:sz w:val="20"/>
    </w:rPr>
  </w:style>
  <w:style w:type="character" w:customStyle="1" w:styleId="senselabel">
    <w:name w:val="sense_label"/>
    <w:basedOn w:val="DefaultParagraphFont"/>
    <w:rsid w:val="00053744"/>
  </w:style>
  <w:style w:type="character" w:customStyle="1" w:styleId="labset">
    <w:name w:val="labset"/>
    <w:basedOn w:val="DefaultParagraphFont"/>
    <w:rsid w:val="00053744"/>
  </w:style>
  <w:style w:type="paragraph" w:customStyle="1" w:styleId="CM123">
    <w:name w:val="CM123"/>
    <w:basedOn w:val="Normal"/>
    <w:next w:val="Normal"/>
    <w:uiPriority w:val="99"/>
    <w:rsid w:val="00053744"/>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053744"/>
  </w:style>
  <w:style w:type="character" w:customStyle="1" w:styleId="addressspan">
    <w:name w:val="addressspan"/>
    <w:rsid w:val="00053744"/>
  </w:style>
  <w:style w:type="paragraph" w:customStyle="1" w:styleId="ReportTitle0">
    <w:name w:val="Report Title"/>
    <w:basedOn w:val="Default"/>
    <w:next w:val="Default"/>
    <w:uiPriority w:val="99"/>
    <w:rsid w:val="00053744"/>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053744"/>
    <w:rPr>
      <w:sz w:val="12"/>
      <w:lang w:val="x-none" w:eastAsia="x-none"/>
    </w:rPr>
  </w:style>
  <w:style w:type="character" w:customStyle="1" w:styleId="UnreadF7Char">
    <w:name w:val="Unread F7 Char"/>
    <w:link w:val="UnreadF7"/>
    <w:uiPriority w:val="99"/>
    <w:rsid w:val="00053744"/>
    <w:rPr>
      <w:rFonts w:ascii="Calibri" w:hAnsi="Calibri"/>
      <w:sz w:val="12"/>
      <w:lang w:val="x-none" w:eastAsia="x-none"/>
    </w:rPr>
  </w:style>
  <w:style w:type="paragraph" w:customStyle="1" w:styleId="TagCiteF8">
    <w:name w:val="Tag/Cite F8"/>
    <w:basedOn w:val="Normal"/>
    <w:next w:val="NormalF6"/>
    <w:link w:val="TagCiteF8Char"/>
    <w:rsid w:val="00053744"/>
    <w:rPr>
      <w:b/>
      <w:lang w:val="x-none" w:eastAsia="x-none"/>
    </w:rPr>
  </w:style>
  <w:style w:type="character" w:customStyle="1" w:styleId="TagCiteF8Char">
    <w:name w:val="Tag/Cite F8 Char"/>
    <w:link w:val="TagCiteF8"/>
    <w:rsid w:val="00053744"/>
    <w:rPr>
      <w:rFonts w:ascii="Calibri" w:hAnsi="Calibri"/>
      <w:b/>
      <w:lang w:val="x-none" w:eastAsia="x-none"/>
    </w:rPr>
  </w:style>
  <w:style w:type="paragraph" w:customStyle="1" w:styleId="UnderlinedF9">
    <w:name w:val="Underlined F9"/>
    <w:basedOn w:val="Normal"/>
    <w:next w:val="NormalF6"/>
    <w:link w:val="UnderlinedF9Char"/>
    <w:rsid w:val="00053744"/>
    <w:rPr>
      <w:b/>
      <w:u w:val="single"/>
      <w:lang w:val="x-none" w:eastAsia="x-none"/>
    </w:rPr>
  </w:style>
  <w:style w:type="character" w:customStyle="1" w:styleId="UnderlinedF9Char">
    <w:name w:val="Underlined F9 Char"/>
    <w:link w:val="UnderlinedF9"/>
    <w:rsid w:val="00053744"/>
    <w:rPr>
      <w:rFonts w:ascii="Calibri" w:hAnsi="Calibri"/>
      <w:b/>
      <w:u w:val="single"/>
      <w:lang w:val="x-none" w:eastAsia="x-none"/>
    </w:rPr>
  </w:style>
  <w:style w:type="character" w:customStyle="1" w:styleId="UnderlineCharChar20">
    <w:name w:val="Underline Char Char2"/>
    <w:basedOn w:val="DefaultParagraphFont"/>
    <w:rsid w:val="00053744"/>
    <w:rPr>
      <w:rFonts w:eastAsia="MS Mincho"/>
      <w:u w:val="single"/>
      <w:lang w:val="en-US" w:eastAsia="en-US" w:bidi="ar-SA"/>
    </w:rPr>
  </w:style>
  <w:style w:type="paragraph" w:customStyle="1" w:styleId="author-image">
    <w:name w:val="author-image"/>
    <w:basedOn w:val="Normal"/>
    <w:rsid w:val="00053744"/>
    <w:pPr>
      <w:spacing w:before="100" w:beforeAutospacing="1" w:after="100" w:afterAutospacing="1"/>
    </w:pPr>
  </w:style>
  <w:style w:type="character" w:customStyle="1" w:styleId="ColorfulGrid-Accent1Char1">
    <w:name w:val="Colorful Grid - Accent 1 Char1"/>
    <w:uiPriority w:val="29"/>
    <w:rsid w:val="00053744"/>
    <w:rPr>
      <w:iCs/>
      <w:sz w:val="16"/>
      <w:szCs w:val="22"/>
    </w:rPr>
  </w:style>
  <w:style w:type="character" w:customStyle="1" w:styleId="HATChar0">
    <w:name w:val="HAT Char"/>
    <w:basedOn w:val="DefaultParagraphFont"/>
    <w:uiPriority w:val="1"/>
    <w:rsid w:val="00053744"/>
    <w:rPr>
      <w:rFonts w:ascii="Arial" w:eastAsia="Times New Roman" w:hAnsi="Arial"/>
      <w:b/>
      <w:bCs/>
      <w:caps/>
      <w:sz w:val="22"/>
      <w:szCs w:val="28"/>
    </w:rPr>
  </w:style>
  <w:style w:type="paragraph" w:customStyle="1" w:styleId="EndnoteText1">
    <w:name w:val="Endnote Text1"/>
    <w:basedOn w:val="Normal"/>
    <w:next w:val="EndnoteText"/>
    <w:rsid w:val="00053744"/>
    <w:rPr>
      <w:rFonts w:eastAsia="Cambria"/>
      <w:szCs w:val="20"/>
    </w:rPr>
  </w:style>
  <w:style w:type="paragraph" w:customStyle="1" w:styleId="ListBullet21">
    <w:name w:val="List Bullet 21"/>
    <w:basedOn w:val="Normal"/>
    <w:next w:val="ListBullet2"/>
    <w:rsid w:val="00053744"/>
    <w:pPr>
      <w:tabs>
        <w:tab w:val="num" w:pos="1440"/>
      </w:tabs>
      <w:ind w:left="1440" w:hanging="360"/>
    </w:pPr>
    <w:rPr>
      <w:b/>
      <w:szCs w:val="44"/>
    </w:rPr>
  </w:style>
  <w:style w:type="character" w:customStyle="1" w:styleId="6Underlined">
    <w:name w:val="6 Underlined"/>
    <w:rsid w:val="00053744"/>
    <w:rPr>
      <w:rFonts w:ascii="Times New Roman" w:hAnsi="Times New Roman"/>
      <w:b/>
      <w:sz w:val="22"/>
      <w:u w:val="single"/>
    </w:rPr>
  </w:style>
  <w:style w:type="paragraph" w:customStyle="1" w:styleId="NormalTag1">
    <w:name w:val="Normal Tag1"/>
    <w:basedOn w:val="Normal"/>
    <w:next w:val="Normal"/>
    <w:uiPriority w:val="4"/>
    <w:qFormat/>
    <w:rsid w:val="00053744"/>
    <w:pPr>
      <w:keepNext/>
      <w:keepLines/>
      <w:spacing w:before="200"/>
      <w:outlineLvl w:val="3"/>
    </w:pPr>
    <w:rPr>
      <w:rFonts w:ascii="Garamond" w:hAnsi="Garamond"/>
      <w:b/>
      <w:bCs/>
      <w:iCs/>
      <w:sz w:val="26"/>
    </w:rPr>
  </w:style>
  <w:style w:type="character" w:customStyle="1" w:styleId="searchwithinhl">
    <w:name w:val="searchwithinhl"/>
    <w:basedOn w:val="DefaultParagraphFont"/>
    <w:rsid w:val="00053744"/>
  </w:style>
  <w:style w:type="character" w:customStyle="1" w:styleId="read-pgnum">
    <w:name w:val="read-pgnum"/>
    <w:basedOn w:val="DefaultParagraphFont"/>
    <w:rsid w:val="00053744"/>
  </w:style>
  <w:style w:type="character" w:customStyle="1" w:styleId="middleheadline">
    <w:name w:val="middleheadline"/>
    <w:basedOn w:val="DefaultParagraphFont"/>
    <w:rsid w:val="00053744"/>
  </w:style>
  <w:style w:type="paragraph" w:customStyle="1" w:styleId="NoteLevel2">
    <w:name w:val="Note Level 2"/>
    <w:basedOn w:val="Normal"/>
    <w:qFormat/>
    <w:rsid w:val="00053744"/>
    <w:pPr>
      <w:keepNext/>
      <w:numPr>
        <w:ilvl w:val="1"/>
        <w:numId w:val="13"/>
      </w:numPr>
      <w:outlineLvl w:val="1"/>
    </w:pPr>
    <w:rPr>
      <w:rFonts w:ascii="Verdana" w:eastAsia="MS Gothic" w:hAnsi="Verdana"/>
      <w:szCs w:val="20"/>
    </w:rPr>
  </w:style>
  <w:style w:type="paragraph" w:customStyle="1" w:styleId="style1style2">
    <w:name w:val="style1 style2"/>
    <w:basedOn w:val="Normal"/>
    <w:rsid w:val="00053744"/>
    <w:pPr>
      <w:spacing w:beforeLines="1" w:afterLines="1"/>
    </w:pPr>
    <w:rPr>
      <w:rFonts w:ascii="Times" w:hAnsi="Times"/>
      <w:szCs w:val="20"/>
    </w:rPr>
  </w:style>
  <w:style w:type="character" w:customStyle="1" w:styleId="endemailtag">
    <w:name w:val="endemailtag"/>
    <w:basedOn w:val="DefaultParagraphFont"/>
    <w:rsid w:val="00053744"/>
  </w:style>
  <w:style w:type="paragraph" w:customStyle="1" w:styleId="assert">
    <w:name w:val="assert"/>
    <w:basedOn w:val="Normal"/>
    <w:rsid w:val="00053744"/>
    <w:pPr>
      <w:spacing w:beforeLines="1" w:afterLines="1"/>
    </w:pPr>
    <w:rPr>
      <w:rFonts w:ascii="Times" w:hAnsi="Times"/>
      <w:szCs w:val="20"/>
    </w:rPr>
  </w:style>
  <w:style w:type="character" w:customStyle="1" w:styleId="fpred">
    <w:name w:val="fp_red"/>
    <w:basedOn w:val="DefaultParagraphFont"/>
    <w:rsid w:val="00053744"/>
  </w:style>
  <w:style w:type="character" w:customStyle="1" w:styleId="title3">
    <w:name w:val="title3"/>
    <w:rsid w:val="00053744"/>
    <w:rPr>
      <w:b/>
      <w:bCs/>
      <w:sz w:val="26"/>
      <w:szCs w:val="26"/>
    </w:rPr>
  </w:style>
  <w:style w:type="character" w:customStyle="1" w:styleId="articlebyline">
    <w:name w:val="articlebyline"/>
    <w:basedOn w:val="DefaultParagraphFont"/>
    <w:rsid w:val="00053744"/>
  </w:style>
  <w:style w:type="paragraph" w:customStyle="1" w:styleId="non-feed">
    <w:name w:val="non-feed"/>
    <w:basedOn w:val="Normal"/>
    <w:rsid w:val="00053744"/>
    <w:pPr>
      <w:spacing w:beforeLines="1" w:afterLines="1"/>
    </w:pPr>
    <w:rPr>
      <w:rFonts w:ascii="Times" w:hAnsi="Times"/>
      <w:szCs w:val="20"/>
    </w:rPr>
  </w:style>
  <w:style w:type="paragraph" w:customStyle="1" w:styleId="articleparagraphenarticleparagraph">
    <w:name w:val="articleparagraph enarticleparagraph"/>
    <w:basedOn w:val="Normal"/>
    <w:rsid w:val="00053744"/>
    <w:pPr>
      <w:spacing w:beforeLines="1" w:afterLines="1"/>
    </w:pPr>
    <w:rPr>
      <w:rFonts w:ascii="Times" w:hAnsi="Times"/>
      <w:szCs w:val="20"/>
    </w:rPr>
  </w:style>
  <w:style w:type="paragraph" w:customStyle="1" w:styleId="pagpag3">
    <w:name w:val="pagpag3"/>
    <w:basedOn w:val="Normal"/>
    <w:rsid w:val="00053744"/>
    <w:pPr>
      <w:spacing w:beforeLines="1" w:afterLines="1"/>
    </w:pPr>
    <w:rPr>
      <w:rFonts w:ascii="Times" w:hAnsi="Times"/>
      <w:szCs w:val="20"/>
    </w:rPr>
  </w:style>
  <w:style w:type="character" w:customStyle="1" w:styleId="authorpub2">
    <w:name w:val="author_pub2"/>
    <w:basedOn w:val="DefaultParagraphFont"/>
    <w:rsid w:val="00053744"/>
  </w:style>
  <w:style w:type="paragraph" w:customStyle="1" w:styleId="epblock">
    <w:name w:val="ep_block"/>
    <w:basedOn w:val="Normal"/>
    <w:rsid w:val="00053744"/>
    <w:pPr>
      <w:spacing w:beforeLines="1" w:afterLines="1"/>
    </w:pPr>
    <w:rPr>
      <w:rFonts w:ascii="Times" w:hAnsi="Times"/>
      <w:szCs w:val="20"/>
    </w:rPr>
  </w:style>
  <w:style w:type="character" w:customStyle="1" w:styleId="personname">
    <w:name w:val="person_name"/>
    <w:rsid w:val="00053744"/>
  </w:style>
  <w:style w:type="paragraph" w:customStyle="1" w:styleId="BoldItalics">
    <w:name w:val="Bold Italics"/>
    <w:basedOn w:val="Normal"/>
    <w:rsid w:val="00053744"/>
    <w:rPr>
      <w:b/>
      <w:i/>
    </w:rPr>
  </w:style>
  <w:style w:type="paragraph" w:customStyle="1" w:styleId="story2">
    <w:name w:val="story2"/>
    <w:basedOn w:val="Normal"/>
    <w:rsid w:val="00053744"/>
    <w:pPr>
      <w:spacing w:before="100" w:beforeAutospacing="1" w:after="100" w:afterAutospacing="1"/>
    </w:pPr>
  </w:style>
  <w:style w:type="paragraph" w:customStyle="1" w:styleId="spintrotext">
    <w:name w:val="spintrotext"/>
    <w:basedOn w:val="Normal"/>
    <w:rsid w:val="00053744"/>
    <w:pPr>
      <w:spacing w:before="100" w:beforeAutospacing="1" w:after="180"/>
    </w:pPr>
    <w:rPr>
      <w:b/>
      <w:bCs/>
    </w:rPr>
  </w:style>
  <w:style w:type="character" w:customStyle="1" w:styleId="majorhd1">
    <w:name w:val="majorhd1"/>
    <w:basedOn w:val="DefaultParagraphFont"/>
    <w:rsid w:val="00053744"/>
    <w:rPr>
      <w:rFonts w:ascii="Arial" w:hAnsi="Arial" w:cs="Arial" w:hint="default"/>
      <w:b/>
      <w:bCs/>
      <w:color w:val="660000"/>
      <w:sz w:val="25"/>
      <w:szCs w:val="25"/>
    </w:rPr>
  </w:style>
  <w:style w:type="paragraph" w:customStyle="1" w:styleId="summary10">
    <w:name w:val="summary10"/>
    <w:basedOn w:val="Normal"/>
    <w:rsid w:val="00053744"/>
    <w:pPr>
      <w:spacing w:before="30" w:line="336" w:lineRule="atLeast"/>
    </w:pPr>
    <w:rPr>
      <w:color w:val="333333"/>
    </w:rPr>
  </w:style>
  <w:style w:type="character" w:customStyle="1" w:styleId="origin10">
    <w:name w:val="origin10"/>
    <w:basedOn w:val="DefaultParagraphFont"/>
    <w:rsid w:val="00053744"/>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053744"/>
  </w:style>
  <w:style w:type="character" w:customStyle="1" w:styleId="firstlast">
    <w:name w:val="first last"/>
    <w:basedOn w:val="DefaultParagraphFont"/>
    <w:rsid w:val="00053744"/>
  </w:style>
  <w:style w:type="paragraph" w:customStyle="1" w:styleId="h">
    <w:name w:val="h"/>
    <w:basedOn w:val="Normal"/>
    <w:rsid w:val="00053744"/>
    <w:pPr>
      <w:spacing w:before="100" w:beforeAutospacing="1" w:after="100" w:afterAutospacing="1"/>
    </w:pPr>
    <w:rPr>
      <w:rFonts w:ascii="Times" w:hAnsi="Times"/>
      <w:szCs w:val="20"/>
    </w:rPr>
  </w:style>
  <w:style w:type="paragraph" w:customStyle="1" w:styleId="p3">
    <w:name w:val="p3"/>
    <w:basedOn w:val="Normal"/>
    <w:rsid w:val="00053744"/>
    <w:pPr>
      <w:spacing w:beforeLines="1" w:afterLines="1"/>
    </w:pPr>
    <w:rPr>
      <w:rFonts w:ascii="Times" w:hAnsi="Times"/>
      <w:szCs w:val="20"/>
    </w:rPr>
  </w:style>
  <w:style w:type="paragraph" w:customStyle="1" w:styleId="p5">
    <w:name w:val="p5"/>
    <w:basedOn w:val="Normal"/>
    <w:rsid w:val="00053744"/>
    <w:pPr>
      <w:spacing w:beforeLines="1" w:afterLines="1"/>
    </w:pPr>
    <w:rPr>
      <w:rFonts w:ascii="Times" w:hAnsi="Times"/>
      <w:szCs w:val="20"/>
    </w:rPr>
  </w:style>
  <w:style w:type="paragraph" w:customStyle="1" w:styleId="p6">
    <w:name w:val="p6"/>
    <w:basedOn w:val="Normal"/>
    <w:rsid w:val="00053744"/>
    <w:pPr>
      <w:spacing w:beforeLines="1" w:afterLines="1"/>
    </w:pPr>
    <w:rPr>
      <w:rFonts w:ascii="Times" w:hAnsi="Times"/>
      <w:szCs w:val="20"/>
    </w:rPr>
  </w:style>
  <w:style w:type="character" w:customStyle="1" w:styleId="styledate">
    <w:name w:val="styledate"/>
    <w:basedOn w:val="DefaultParagraphFont"/>
    <w:rsid w:val="00053744"/>
  </w:style>
  <w:style w:type="paragraph" w:customStyle="1" w:styleId="p7">
    <w:name w:val="p7"/>
    <w:basedOn w:val="Normal"/>
    <w:rsid w:val="00053744"/>
    <w:pPr>
      <w:spacing w:beforeLines="1" w:afterLines="1"/>
    </w:pPr>
    <w:rPr>
      <w:rFonts w:ascii="Times" w:hAnsi="Times"/>
      <w:szCs w:val="20"/>
    </w:rPr>
  </w:style>
  <w:style w:type="paragraph" w:customStyle="1" w:styleId="p8">
    <w:name w:val="p8"/>
    <w:basedOn w:val="Normal"/>
    <w:rsid w:val="00053744"/>
    <w:pPr>
      <w:spacing w:beforeLines="1" w:afterLines="1"/>
    </w:pPr>
    <w:rPr>
      <w:rFonts w:ascii="Times" w:hAnsi="Times"/>
      <w:szCs w:val="20"/>
    </w:rPr>
  </w:style>
  <w:style w:type="paragraph" w:customStyle="1" w:styleId="p9">
    <w:name w:val="p9"/>
    <w:basedOn w:val="Normal"/>
    <w:rsid w:val="00053744"/>
    <w:pPr>
      <w:spacing w:beforeLines="1" w:afterLines="1"/>
    </w:pPr>
    <w:rPr>
      <w:rFonts w:ascii="Times" w:hAnsi="Times"/>
      <w:szCs w:val="20"/>
    </w:rPr>
  </w:style>
  <w:style w:type="paragraph" w:customStyle="1" w:styleId="p10">
    <w:name w:val="p10"/>
    <w:basedOn w:val="Normal"/>
    <w:rsid w:val="00053744"/>
    <w:pPr>
      <w:spacing w:beforeLines="1" w:afterLines="1"/>
    </w:pPr>
    <w:rPr>
      <w:rFonts w:ascii="Times" w:hAnsi="Times"/>
      <w:szCs w:val="20"/>
    </w:rPr>
  </w:style>
  <w:style w:type="character" w:customStyle="1" w:styleId="s3">
    <w:name w:val="s3"/>
    <w:basedOn w:val="DefaultParagraphFont"/>
    <w:rsid w:val="00053744"/>
  </w:style>
  <w:style w:type="paragraph" w:customStyle="1" w:styleId="p13">
    <w:name w:val="p13"/>
    <w:basedOn w:val="Normal"/>
    <w:rsid w:val="00053744"/>
    <w:pPr>
      <w:spacing w:beforeLines="1" w:afterLines="1"/>
    </w:pPr>
    <w:rPr>
      <w:rFonts w:ascii="Times" w:hAnsi="Times"/>
      <w:szCs w:val="20"/>
    </w:rPr>
  </w:style>
  <w:style w:type="character" w:customStyle="1" w:styleId="s6">
    <w:name w:val="s6"/>
    <w:basedOn w:val="DefaultParagraphFont"/>
    <w:rsid w:val="00053744"/>
  </w:style>
  <w:style w:type="character" w:customStyle="1" w:styleId="detailcname">
    <w:name w:val="detailcname"/>
    <w:basedOn w:val="DefaultParagraphFont"/>
    <w:rsid w:val="00053744"/>
  </w:style>
  <w:style w:type="character" w:customStyle="1" w:styleId="block-spacer">
    <w:name w:val="block-spacer"/>
    <w:basedOn w:val="DefaultParagraphFont"/>
    <w:rsid w:val="00053744"/>
  </w:style>
  <w:style w:type="paragraph" w:customStyle="1" w:styleId="cnnfirst">
    <w:name w:val="cnn_first"/>
    <w:basedOn w:val="Normal"/>
    <w:rsid w:val="00053744"/>
    <w:pPr>
      <w:spacing w:beforeLines="1" w:afterLines="1"/>
    </w:pPr>
    <w:rPr>
      <w:rFonts w:ascii="Times" w:hAnsi="Times"/>
      <w:szCs w:val="20"/>
    </w:rPr>
  </w:style>
  <w:style w:type="character" w:customStyle="1" w:styleId="articlesource">
    <w:name w:val="articlesource"/>
    <w:basedOn w:val="DefaultParagraphFont"/>
    <w:rsid w:val="00053744"/>
  </w:style>
  <w:style w:type="character" w:customStyle="1" w:styleId="itxtrstitxtrstspanitxthookspan">
    <w:name w:val="itxtrst itxtrstspan itxthookspan"/>
    <w:basedOn w:val="DefaultParagraphFont"/>
    <w:rsid w:val="00053744"/>
  </w:style>
  <w:style w:type="paragraph" w:customStyle="1" w:styleId="darkgreen">
    <w:name w:val="darkgreen"/>
    <w:basedOn w:val="Normal"/>
    <w:rsid w:val="00053744"/>
    <w:pPr>
      <w:spacing w:beforeLines="1" w:afterLines="1"/>
    </w:pPr>
    <w:rPr>
      <w:rFonts w:ascii="Times" w:hAnsi="Times"/>
      <w:szCs w:val="20"/>
    </w:rPr>
  </w:style>
  <w:style w:type="character" w:customStyle="1" w:styleId="wl-startdate">
    <w:name w:val="wl-startdate"/>
    <w:basedOn w:val="DefaultParagraphFont"/>
    <w:rsid w:val="00053744"/>
  </w:style>
  <w:style w:type="character" w:customStyle="1" w:styleId="authorvcard">
    <w:name w:val="author vcard"/>
    <w:basedOn w:val="DefaultParagraphFont"/>
    <w:rsid w:val="00053744"/>
  </w:style>
  <w:style w:type="paragraph" w:customStyle="1" w:styleId="cpf-viewbox-edit-highlight">
    <w:name w:val="cpf-viewbox-edit-highlight"/>
    <w:basedOn w:val="Normal"/>
    <w:rsid w:val="00053744"/>
    <w:pPr>
      <w:spacing w:beforeLines="1" w:afterLines="1"/>
    </w:pPr>
    <w:rPr>
      <w:rFonts w:ascii="Times" w:hAnsi="Times"/>
      <w:szCs w:val="20"/>
    </w:rPr>
  </w:style>
  <w:style w:type="paragraph" w:customStyle="1" w:styleId="CM104">
    <w:name w:val="CM104"/>
    <w:basedOn w:val="Default"/>
    <w:next w:val="Default"/>
    <w:uiPriority w:val="99"/>
    <w:rsid w:val="00053744"/>
    <w:pPr>
      <w:widowControl w:val="0"/>
    </w:pPr>
    <w:rPr>
      <w:rFonts w:ascii="Arial" w:hAnsi="Arial"/>
      <w:color w:val="auto"/>
    </w:rPr>
  </w:style>
  <w:style w:type="paragraph" w:customStyle="1" w:styleId="CM105">
    <w:name w:val="CM105"/>
    <w:basedOn w:val="Default"/>
    <w:next w:val="Default"/>
    <w:uiPriority w:val="99"/>
    <w:rsid w:val="00053744"/>
    <w:pPr>
      <w:widowControl w:val="0"/>
    </w:pPr>
    <w:rPr>
      <w:rFonts w:ascii="Arial" w:hAnsi="Arial"/>
      <w:color w:val="auto"/>
    </w:rPr>
  </w:style>
  <w:style w:type="character" w:customStyle="1" w:styleId="referencetext">
    <w:name w:val="referencetext"/>
    <w:basedOn w:val="DefaultParagraphFont"/>
    <w:rsid w:val="00053744"/>
  </w:style>
  <w:style w:type="paragraph" w:customStyle="1" w:styleId="UnderlinedV2">
    <w:name w:val="Underlined V2"/>
    <w:basedOn w:val="Normal"/>
    <w:next w:val="Normal"/>
    <w:link w:val="UnderlinedV2Char"/>
    <w:qFormat/>
    <w:rsid w:val="00053744"/>
    <w:rPr>
      <w:rFonts w:ascii="Cambria" w:hAnsi="Cambria"/>
      <w:u w:val="single"/>
      <w:lang w:val="x-none" w:eastAsia="x-none"/>
    </w:rPr>
  </w:style>
  <w:style w:type="character" w:customStyle="1" w:styleId="UnderlinedV2Char">
    <w:name w:val="Underlined V2 Char"/>
    <w:link w:val="UnderlinedV2"/>
    <w:rsid w:val="00053744"/>
    <w:rPr>
      <w:rFonts w:ascii="Cambria" w:hAnsi="Cambria"/>
      <w:u w:val="single"/>
      <w:lang w:val="x-none" w:eastAsia="x-none"/>
    </w:rPr>
  </w:style>
  <w:style w:type="character" w:customStyle="1" w:styleId="LDDebateCard">
    <w:name w:val="LD Debate Card"/>
    <w:basedOn w:val="DefaultParagraphFont"/>
    <w:rsid w:val="00053744"/>
    <w:rPr>
      <w:rFonts w:ascii="Times New Roman" w:hAnsi="Times New Roman" w:cs="Times New Roman" w:hint="default"/>
      <w:b/>
      <w:bCs/>
      <w:color w:val="000000"/>
      <w:u w:val="single"/>
    </w:rPr>
  </w:style>
  <w:style w:type="character" w:customStyle="1" w:styleId="F5Normal">
    <w:name w:val="F5 Normal"/>
    <w:basedOn w:val="DefaultParagraphFont"/>
    <w:rsid w:val="00053744"/>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053744"/>
    <w:rPr>
      <w:rFonts w:ascii="Times New Roman" w:hAnsi="Times New Roman"/>
      <w:sz w:val="18"/>
    </w:rPr>
  </w:style>
  <w:style w:type="paragraph" w:customStyle="1" w:styleId="TableofFigures1">
    <w:name w:val="Table of Figures1"/>
    <w:basedOn w:val="Normal"/>
    <w:next w:val="Normal"/>
    <w:unhideWhenUsed/>
    <w:rsid w:val="00053744"/>
    <w:pPr>
      <w:ind w:left="400" w:hanging="400"/>
    </w:pPr>
    <w:rPr>
      <w:szCs w:val="20"/>
    </w:rPr>
  </w:style>
  <w:style w:type="paragraph" w:customStyle="1" w:styleId="F5CardText">
    <w:name w:val="F5 Card Text"/>
    <w:rsid w:val="00053744"/>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053744"/>
  </w:style>
  <w:style w:type="character" w:customStyle="1" w:styleId="citation-abbreviation">
    <w:name w:val="citation-abbreviation"/>
    <w:basedOn w:val="DefaultParagraphFont"/>
    <w:rsid w:val="00053744"/>
  </w:style>
  <w:style w:type="character" w:customStyle="1" w:styleId="citation-publication-date">
    <w:name w:val="citation-publication-date"/>
    <w:basedOn w:val="DefaultParagraphFont"/>
    <w:rsid w:val="00053744"/>
  </w:style>
  <w:style w:type="character" w:customStyle="1" w:styleId="citation-volume">
    <w:name w:val="citation-volume"/>
    <w:basedOn w:val="DefaultParagraphFont"/>
    <w:rsid w:val="00053744"/>
  </w:style>
  <w:style w:type="character" w:customStyle="1" w:styleId="citation-issue">
    <w:name w:val="citation-issue"/>
    <w:basedOn w:val="DefaultParagraphFont"/>
    <w:rsid w:val="00053744"/>
  </w:style>
  <w:style w:type="character" w:customStyle="1" w:styleId="citation-flpages">
    <w:name w:val="citation-flpages"/>
    <w:basedOn w:val="DefaultParagraphFont"/>
    <w:rsid w:val="00053744"/>
  </w:style>
  <w:style w:type="character" w:customStyle="1" w:styleId="stnd">
    <w:name w:val="stnd"/>
    <w:basedOn w:val="DefaultParagraphFont"/>
    <w:rsid w:val="00053744"/>
  </w:style>
  <w:style w:type="paragraph" w:customStyle="1" w:styleId="FileTitle">
    <w:name w:val="File Title"/>
    <w:autoRedefine/>
    <w:rsid w:val="00053744"/>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053744"/>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053744"/>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053744"/>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053744"/>
    <w:rPr>
      <w:rFonts w:ascii="Arial Narrow" w:hAnsi="Arial Narrow"/>
      <w:b/>
      <w:u w:val="thick"/>
      <w:lang w:val="x-none" w:eastAsia="x-none"/>
    </w:rPr>
  </w:style>
  <w:style w:type="character" w:customStyle="1" w:styleId="StyleHeading1JustifiedChar">
    <w:name w:val="Style Heading 1 + Justified Char"/>
    <w:link w:val="StyleHeading1Justified"/>
    <w:rsid w:val="00053744"/>
    <w:rPr>
      <w:rFonts w:ascii="Arial" w:eastAsia="Times New Roman" w:hAnsi="Arial"/>
      <w:sz w:val="20"/>
      <w:szCs w:val="20"/>
    </w:rPr>
  </w:style>
  <w:style w:type="character" w:customStyle="1" w:styleId="AAAEmphasis2">
    <w:name w:val="AAAEmphasis2"/>
    <w:rsid w:val="00053744"/>
    <w:rPr>
      <w:rFonts w:ascii="Cooper Black" w:hAnsi="Cooper Black"/>
      <w:iCs/>
      <w:u w:val="single"/>
    </w:rPr>
  </w:style>
  <w:style w:type="paragraph" w:customStyle="1" w:styleId="shrink80">
    <w:name w:val="shrink8"/>
    <w:basedOn w:val="Normal"/>
    <w:rsid w:val="00053744"/>
    <w:pPr>
      <w:spacing w:beforeLines="1" w:afterLines="1"/>
    </w:pPr>
    <w:rPr>
      <w:rFonts w:ascii="Times" w:hAnsi="Times"/>
      <w:szCs w:val="20"/>
    </w:rPr>
  </w:style>
  <w:style w:type="character" w:customStyle="1" w:styleId="underline00">
    <w:name w:val="underline0"/>
    <w:basedOn w:val="DefaultParagraphFont"/>
    <w:rsid w:val="00053744"/>
  </w:style>
  <w:style w:type="character" w:customStyle="1" w:styleId="sub">
    <w:name w:val="sub"/>
    <w:basedOn w:val="DefaultParagraphFont"/>
    <w:rsid w:val="00053744"/>
  </w:style>
  <w:style w:type="paragraph" w:customStyle="1" w:styleId="blockquote0">
    <w:name w:val="blockquote"/>
    <w:basedOn w:val="Normal"/>
    <w:rsid w:val="00053744"/>
    <w:pPr>
      <w:spacing w:beforeLines="1" w:afterLines="1"/>
    </w:pPr>
    <w:rPr>
      <w:rFonts w:ascii="Times" w:hAnsi="Times"/>
      <w:szCs w:val="20"/>
    </w:rPr>
  </w:style>
  <w:style w:type="character" w:customStyle="1" w:styleId="citedby">
    <w:name w:val="citedby_"/>
    <w:basedOn w:val="DefaultParagraphFont"/>
    <w:rsid w:val="00053744"/>
  </w:style>
  <w:style w:type="paragraph" w:customStyle="1" w:styleId="svarticlesection">
    <w:name w:val="svarticle section"/>
    <w:basedOn w:val="Normal"/>
    <w:rsid w:val="00053744"/>
    <w:pPr>
      <w:spacing w:beforeLines="1" w:afterLines="1"/>
    </w:pPr>
    <w:rPr>
      <w:rFonts w:ascii="Times" w:hAnsi="Times"/>
      <w:szCs w:val="20"/>
    </w:rPr>
  </w:style>
  <w:style w:type="character" w:customStyle="1" w:styleId="formulatext">
    <w:name w:val="formulatext"/>
    <w:basedOn w:val="DefaultParagraphFont"/>
    <w:rsid w:val="00053744"/>
  </w:style>
  <w:style w:type="character" w:customStyle="1" w:styleId="fu-autorenangabe-fu-beschreibung">
    <w:name w:val="fu-autorenangabe-fu-beschreibung"/>
    <w:rsid w:val="00053744"/>
  </w:style>
  <w:style w:type="paragraph" w:customStyle="1" w:styleId="MicroMicroText">
    <w:name w:val="MicroMicroText"/>
    <w:basedOn w:val="Normal"/>
    <w:next w:val="Normal"/>
    <w:link w:val="MicroMicroTextChar"/>
    <w:qFormat/>
    <w:rsid w:val="00053744"/>
    <w:rPr>
      <w:rFonts w:eastAsia="Calibri"/>
      <w:sz w:val="8"/>
      <w:lang w:val="x-none" w:eastAsia="x-none"/>
    </w:rPr>
  </w:style>
  <w:style w:type="character" w:customStyle="1" w:styleId="MicroMicroTextChar">
    <w:name w:val="MicroMicroText Char"/>
    <w:link w:val="MicroMicroText"/>
    <w:rsid w:val="00053744"/>
    <w:rPr>
      <w:rFonts w:ascii="Calibri" w:eastAsia="Calibri" w:hAnsi="Calibri"/>
      <w:sz w:val="8"/>
      <w:lang w:val="x-none" w:eastAsia="x-none"/>
    </w:rPr>
  </w:style>
  <w:style w:type="character" w:customStyle="1" w:styleId="paragraph">
    <w:name w:val="paragraph"/>
    <w:rsid w:val="00053744"/>
  </w:style>
  <w:style w:type="character" w:customStyle="1" w:styleId="heading4char0">
    <w:name w:val="heading4char"/>
    <w:basedOn w:val="DefaultParagraphFont"/>
    <w:rsid w:val="00053744"/>
  </w:style>
  <w:style w:type="character" w:customStyle="1" w:styleId="createdby">
    <w:name w:val="createdby"/>
    <w:rsid w:val="00053744"/>
  </w:style>
  <w:style w:type="paragraph" w:customStyle="1" w:styleId="spip">
    <w:name w:val="spip"/>
    <w:basedOn w:val="Normal"/>
    <w:rsid w:val="00053744"/>
    <w:pPr>
      <w:spacing w:before="100" w:beforeAutospacing="1" w:after="100" w:afterAutospacing="1"/>
    </w:pPr>
  </w:style>
  <w:style w:type="character" w:customStyle="1" w:styleId="publicationinfo">
    <w:name w:val="publicationinfo"/>
    <w:rsid w:val="00053744"/>
  </w:style>
  <w:style w:type="character" w:customStyle="1" w:styleId="style131">
    <w:name w:val="style131"/>
    <w:rsid w:val="00053744"/>
    <w:rPr>
      <w:sz w:val="20"/>
      <w:szCs w:val="20"/>
    </w:rPr>
  </w:style>
  <w:style w:type="paragraph" w:customStyle="1" w:styleId="authorcontact">
    <w:name w:val="authorcontact"/>
    <w:basedOn w:val="Normal"/>
    <w:rsid w:val="00053744"/>
    <w:pPr>
      <w:spacing w:before="100" w:beforeAutospacing="1" w:after="100" w:afterAutospacing="1"/>
    </w:pPr>
  </w:style>
  <w:style w:type="paragraph" w:customStyle="1" w:styleId="StyleStyle4ArialNarrow9pt">
    <w:name w:val="Style Style4 + Arial Narrow 9 pt"/>
    <w:basedOn w:val="Normal"/>
    <w:link w:val="StyleStyle4ArialNarrow9ptChar"/>
    <w:rsid w:val="00053744"/>
    <w:rPr>
      <w:sz w:val="16"/>
      <w:u w:val="single"/>
    </w:rPr>
  </w:style>
  <w:style w:type="character" w:customStyle="1" w:styleId="StyleStyle4ArialNarrow9ptChar">
    <w:name w:val="Style Style4 + Arial Narrow 9 pt Char"/>
    <w:basedOn w:val="DefaultParagraphFont"/>
    <w:link w:val="StyleStyle4ArialNarrow9pt"/>
    <w:rsid w:val="00053744"/>
    <w:rPr>
      <w:rFonts w:ascii="Calibri" w:hAnsi="Calibri"/>
      <w:sz w:val="16"/>
      <w:u w:val="single"/>
    </w:rPr>
  </w:style>
  <w:style w:type="paragraph" w:customStyle="1" w:styleId="StyleStyle4ArialNarrow9ptBold">
    <w:name w:val="Style Style4 + Arial Narrow 9 pt Bold"/>
    <w:basedOn w:val="Normal"/>
    <w:link w:val="StyleStyle4ArialNarrow9ptBoldChar"/>
    <w:rsid w:val="00053744"/>
    <w:rPr>
      <w:b/>
      <w:bCs/>
      <w:sz w:val="16"/>
      <w:u w:val="single"/>
    </w:rPr>
  </w:style>
  <w:style w:type="character" w:customStyle="1" w:styleId="StyleStyle4ArialNarrow9ptBoldChar">
    <w:name w:val="Style Style4 + Arial Narrow 9 pt Bold Char"/>
    <w:basedOn w:val="DefaultParagraphFont"/>
    <w:link w:val="StyleStyle4ArialNarrow9ptBold"/>
    <w:rsid w:val="00053744"/>
    <w:rPr>
      <w:rFonts w:ascii="Calibri" w:hAnsi="Calibri"/>
      <w:b/>
      <w:bCs/>
      <w:sz w:val="16"/>
      <w:u w:val="single"/>
    </w:rPr>
  </w:style>
  <w:style w:type="paragraph" w:customStyle="1" w:styleId="card3">
    <w:name w:val="card 3"/>
    <w:basedOn w:val="Normal"/>
    <w:rsid w:val="00053744"/>
    <w:pPr>
      <w:ind w:left="400"/>
    </w:pPr>
    <w:rPr>
      <w:szCs w:val="20"/>
    </w:rPr>
  </w:style>
  <w:style w:type="character" w:customStyle="1" w:styleId="text11gold">
    <w:name w:val="text11 gold"/>
    <w:basedOn w:val="DefaultParagraphFont"/>
    <w:rsid w:val="00053744"/>
  </w:style>
  <w:style w:type="character" w:customStyle="1" w:styleId="StyleunderlineNotBold">
    <w:name w:val="Style underline + Not Bold"/>
    <w:basedOn w:val="DefaultParagraphFont"/>
    <w:rsid w:val="00053744"/>
    <w:rPr>
      <w:b/>
      <w:u w:val="single"/>
    </w:rPr>
  </w:style>
  <w:style w:type="character" w:customStyle="1" w:styleId="StyleunderlineNotBold1">
    <w:name w:val="Style underline + Not Bold1"/>
    <w:basedOn w:val="DefaultParagraphFont"/>
    <w:rsid w:val="00053744"/>
    <w:rPr>
      <w:b/>
      <w:u w:val="single"/>
    </w:rPr>
  </w:style>
  <w:style w:type="paragraph" w:customStyle="1" w:styleId="BodyText55">
    <w:name w:val="Body Text55"/>
    <w:basedOn w:val="Normal"/>
    <w:rsid w:val="00053744"/>
    <w:pPr>
      <w:shd w:val="clear" w:color="auto" w:fill="FFFFFF"/>
      <w:spacing w:line="252" w:lineRule="exact"/>
      <w:jc w:val="both"/>
    </w:pPr>
    <w:rPr>
      <w:sz w:val="19"/>
      <w:szCs w:val="19"/>
      <w:lang w:val="x-none" w:eastAsia="x-none"/>
    </w:rPr>
  </w:style>
  <w:style w:type="character" w:customStyle="1" w:styleId="Bodytext595pt">
    <w:name w:val="Body text (5) + 9.5 pt"/>
    <w:rsid w:val="00053744"/>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053744"/>
    <w:rPr>
      <w:rFonts w:ascii="Times New Roman" w:hAnsi="Times New Roman"/>
      <w:b/>
      <w:bCs/>
      <w:noProof w:val="0"/>
      <w:sz w:val="20"/>
      <w:u w:val="single"/>
    </w:rPr>
  </w:style>
  <w:style w:type="character" w:customStyle="1" w:styleId="StyleUnderlineCharChar19pt">
    <w:name w:val="Style Underline Char Char1 + 9 pt"/>
    <w:rsid w:val="00053744"/>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053744"/>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053744"/>
    <w:rPr>
      <w:rFonts w:ascii="Arial" w:hAnsi="Arial" w:cs="Calibri"/>
      <w:b/>
      <w:smallCaps/>
      <w:u w:val="single"/>
      <w:lang w:val="x-none" w:eastAsia="x-none"/>
    </w:rPr>
  </w:style>
  <w:style w:type="paragraph" w:customStyle="1" w:styleId="Third">
    <w:name w:val="Third"/>
    <w:basedOn w:val="Normal"/>
    <w:link w:val="ThirdChar"/>
    <w:rsid w:val="00053744"/>
    <w:rPr>
      <w:b/>
      <w:u w:val="single"/>
      <w:lang w:val="x-none" w:eastAsia="x-none"/>
    </w:rPr>
  </w:style>
  <w:style w:type="character" w:customStyle="1" w:styleId="ThirdChar">
    <w:name w:val="Third Char"/>
    <w:link w:val="Third"/>
    <w:rsid w:val="00053744"/>
    <w:rPr>
      <w:rFonts w:ascii="Calibri" w:hAnsi="Calibri"/>
      <w:b/>
      <w:u w:val="single"/>
      <w:lang w:val="x-none" w:eastAsia="x-none"/>
    </w:rPr>
  </w:style>
  <w:style w:type="paragraph" w:customStyle="1" w:styleId="CharCharCharCharCharChar1CharCharCharCharChar">
    <w:name w:val="Char Char Char Char Char Char1 Char Char Char Char Char"/>
    <w:next w:val="Normal"/>
    <w:rsid w:val="00053744"/>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053744"/>
  </w:style>
  <w:style w:type="character" w:customStyle="1" w:styleId="DebateUnderlineBoldCharChar">
    <w:name w:val="Debate Underline Bold Char Char"/>
    <w:rsid w:val="00053744"/>
    <w:rPr>
      <w:rFonts w:ascii="Arial" w:hAnsi="Arial" w:cs="Calibri"/>
      <w:b/>
      <w:u w:val="thick"/>
      <w:lang w:val="x-none" w:eastAsia="x-none"/>
    </w:rPr>
  </w:style>
  <w:style w:type="character" w:customStyle="1" w:styleId="resultbodyblack">
    <w:name w:val="resultbodyblack"/>
    <w:rsid w:val="00053744"/>
    <w:rPr>
      <w:rFonts w:cs="Times New Roman"/>
    </w:rPr>
  </w:style>
  <w:style w:type="character" w:customStyle="1" w:styleId="CharChar61">
    <w:name w:val="Char Char61"/>
    <w:rsid w:val="00053744"/>
    <w:rPr>
      <w:rFonts w:cs="Arial"/>
      <w:bCs/>
      <w:sz w:val="16"/>
      <w:szCs w:val="26"/>
      <w:lang w:val="en-US" w:eastAsia="en-US" w:bidi="ar-SA"/>
    </w:rPr>
  </w:style>
  <w:style w:type="paragraph" w:customStyle="1" w:styleId="CiteSmallText">
    <w:name w:val="Cite Small Text"/>
    <w:basedOn w:val="Normal"/>
    <w:qFormat/>
    <w:rsid w:val="00053744"/>
    <w:pPr>
      <w:widowControl w:val="0"/>
      <w:spacing w:after="200"/>
    </w:pPr>
    <w:rPr>
      <w:rFonts w:ascii="Helvetica Neue" w:eastAsia="Calibri" w:hAnsi="Helvetica Neue"/>
      <w:b/>
    </w:rPr>
  </w:style>
  <w:style w:type="paragraph" w:customStyle="1" w:styleId="Cards1CharChar">
    <w:name w:val="Cards1 Char Char"/>
    <w:basedOn w:val="Normal"/>
    <w:link w:val="Cards1CharCharChar"/>
    <w:rsid w:val="00053744"/>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053744"/>
    <w:rPr>
      <w:rFonts w:ascii="Calibri" w:eastAsia="Calibri" w:hAnsi="Calibri"/>
      <w:lang w:val="x-none" w:eastAsia="x-none"/>
    </w:rPr>
  </w:style>
  <w:style w:type="character" w:customStyle="1" w:styleId="nohighlighting">
    <w:name w:val="no highlighting"/>
    <w:rsid w:val="00053744"/>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rsid w:val="00053744"/>
    <w:rPr>
      <w:rFonts w:eastAsia="Calibri"/>
      <w:color w:val="0000FF"/>
      <w:sz w:val="12"/>
      <w:u w:val="single"/>
      <w:lang w:val="x-none" w:eastAsia="x-none"/>
    </w:rPr>
  </w:style>
  <w:style w:type="character" w:customStyle="1" w:styleId="SwagChar">
    <w:name w:val="Swag Char"/>
    <w:link w:val="Swag"/>
    <w:rsid w:val="00053744"/>
    <w:rPr>
      <w:rFonts w:ascii="Calibri" w:eastAsia="Calibri" w:hAnsi="Calibri"/>
      <w:color w:val="0000FF"/>
      <w:sz w:val="12"/>
      <w:u w:val="single"/>
      <w:lang w:val="x-none" w:eastAsia="x-none"/>
    </w:rPr>
  </w:style>
  <w:style w:type="paragraph" w:customStyle="1" w:styleId="StyleUnderlineTimesNewRoman1">
    <w:name w:val="Style Underline + Times New Roman1"/>
    <w:link w:val="StyleUnderlineTimesNewRoman1Char"/>
    <w:rsid w:val="00053744"/>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053744"/>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rsid w:val="00053744"/>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053744"/>
    <w:rPr>
      <w:rFonts w:ascii="Calibri" w:eastAsia="Times New Roman" w:hAnsi="Calibri" w:cs="Times New Roman"/>
      <w:b/>
      <w:bCs/>
      <w:szCs w:val="24"/>
      <w:u w:val="single"/>
    </w:rPr>
  </w:style>
  <w:style w:type="paragraph" w:customStyle="1" w:styleId="conintrotext">
    <w:name w:val="conintrotext"/>
    <w:basedOn w:val="Normal"/>
    <w:rsid w:val="00053744"/>
    <w:pPr>
      <w:spacing w:before="100" w:beforeAutospacing="1" w:after="100" w:afterAutospacing="1"/>
    </w:pPr>
  </w:style>
  <w:style w:type="character" w:customStyle="1" w:styleId="comment-body">
    <w:name w:val="comment-body"/>
    <w:rsid w:val="00053744"/>
  </w:style>
  <w:style w:type="character" w:customStyle="1" w:styleId="ListBulletChar">
    <w:name w:val="List Bullet Char"/>
    <w:link w:val="ListBullet"/>
    <w:uiPriority w:val="99"/>
    <w:rsid w:val="00053744"/>
    <w:rPr>
      <w:rFonts w:ascii="Calibri" w:eastAsia="Calibri" w:hAnsi="Calibri"/>
    </w:rPr>
  </w:style>
  <w:style w:type="character" w:customStyle="1" w:styleId="citationdate">
    <w:name w:val="citation_date"/>
    <w:basedOn w:val="DefaultParagraphFont"/>
    <w:rsid w:val="00053744"/>
  </w:style>
  <w:style w:type="character" w:customStyle="1" w:styleId="citationarticletitle">
    <w:name w:val="citation_article_title"/>
    <w:basedOn w:val="DefaultParagraphFont"/>
    <w:rsid w:val="00053744"/>
  </w:style>
  <w:style w:type="character" w:customStyle="1" w:styleId="citationjournaltitle">
    <w:name w:val="citation_journal_title"/>
    <w:basedOn w:val="DefaultParagraphFont"/>
    <w:rsid w:val="00053744"/>
  </w:style>
  <w:style w:type="paragraph" w:customStyle="1" w:styleId="shrinkCharChar">
    <w:name w:val="shrink Char Char"/>
    <w:basedOn w:val="Heading3"/>
    <w:link w:val="shrinkCharCharChar"/>
    <w:autoRedefine/>
    <w:rsid w:val="00053744"/>
    <w:rPr>
      <w:b w:val="0"/>
      <w:bCs/>
      <w:color w:val="000000"/>
      <w:sz w:val="10"/>
      <w:szCs w:val="17"/>
    </w:rPr>
  </w:style>
  <w:style w:type="character" w:customStyle="1" w:styleId="shrinkCharCharChar">
    <w:name w:val="shrink Char Char Char"/>
    <w:link w:val="shrinkCharChar"/>
    <w:rsid w:val="00053744"/>
    <w:rPr>
      <w:rFonts w:ascii="Calibri" w:eastAsiaTheme="majorEastAsia" w:hAnsi="Calibri" w:cstheme="majorBidi"/>
      <w:bCs/>
      <w:color w:val="000000"/>
      <w:sz w:val="10"/>
      <w:szCs w:val="17"/>
      <w:u w:val="single"/>
    </w:rPr>
  </w:style>
  <w:style w:type="paragraph" w:customStyle="1" w:styleId="BBCite">
    <w:name w:val="BB Cite"/>
    <w:basedOn w:val="Normal"/>
    <w:autoRedefine/>
    <w:rsid w:val="00053744"/>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053744"/>
  </w:style>
  <w:style w:type="paragraph" w:customStyle="1" w:styleId="CardsShrunk">
    <w:name w:val="Cards Shrunk"/>
    <w:basedOn w:val="Normal"/>
    <w:next w:val="Normal"/>
    <w:qFormat/>
    <w:rsid w:val="00053744"/>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053744"/>
    <w:pPr>
      <w:numPr>
        <w:numId w:val="12"/>
      </w:numPr>
      <w:ind w:left="360"/>
      <w:outlineLvl w:val="3"/>
    </w:pPr>
    <w:rPr>
      <w:rFonts w:eastAsia="Calibri"/>
      <w:b/>
      <w:sz w:val="26"/>
    </w:rPr>
  </w:style>
  <w:style w:type="character" w:customStyle="1" w:styleId="LetteredChar">
    <w:name w:val="Lettered Char"/>
    <w:basedOn w:val="DefaultParagraphFont"/>
    <w:link w:val="Lettered"/>
    <w:rsid w:val="00053744"/>
    <w:rPr>
      <w:rFonts w:ascii="Calibri" w:eastAsia="Calibri" w:hAnsi="Calibri"/>
      <w:b/>
      <w:sz w:val="26"/>
    </w:rPr>
  </w:style>
  <w:style w:type="paragraph" w:customStyle="1" w:styleId="Numbered">
    <w:name w:val="Numbered"/>
    <w:basedOn w:val="Normal"/>
    <w:link w:val="NumberedChar"/>
    <w:qFormat/>
    <w:rsid w:val="00053744"/>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053744"/>
    <w:rPr>
      <w:rFonts w:ascii="Calibri" w:eastAsia="Calibri" w:hAnsi="Calibri"/>
      <w:b/>
      <w:sz w:val="26"/>
    </w:rPr>
  </w:style>
  <w:style w:type="character" w:customStyle="1" w:styleId="noindex">
    <w:name w:val="noindex"/>
    <w:basedOn w:val="DefaultParagraphFont"/>
    <w:rsid w:val="00053744"/>
  </w:style>
  <w:style w:type="character" w:customStyle="1" w:styleId="dispurl">
    <w:name w:val="dispurl"/>
    <w:basedOn w:val="DefaultParagraphFont"/>
    <w:rsid w:val="00053744"/>
  </w:style>
  <w:style w:type="paragraph" w:customStyle="1" w:styleId="c-4">
    <w:name w:val="c-4"/>
    <w:basedOn w:val="Normal"/>
    <w:rsid w:val="00053744"/>
    <w:pPr>
      <w:spacing w:before="100" w:beforeAutospacing="1" w:after="100" w:afterAutospacing="1"/>
    </w:pPr>
    <w:rPr>
      <w:rFonts w:eastAsia="Calibri"/>
    </w:rPr>
  </w:style>
  <w:style w:type="character" w:customStyle="1" w:styleId="imgleft">
    <w:name w:val="imgleft"/>
    <w:basedOn w:val="DefaultParagraphFont"/>
    <w:rsid w:val="00053744"/>
  </w:style>
  <w:style w:type="character" w:customStyle="1" w:styleId="printmail">
    <w:name w:val="print_mail"/>
    <w:basedOn w:val="DefaultParagraphFont"/>
    <w:rsid w:val="00053744"/>
  </w:style>
  <w:style w:type="character" w:customStyle="1" w:styleId="printhtml">
    <w:name w:val="print_html"/>
    <w:basedOn w:val="DefaultParagraphFont"/>
    <w:rsid w:val="00053744"/>
  </w:style>
  <w:style w:type="character" w:customStyle="1" w:styleId="nodetype">
    <w:name w:val="nodetype"/>
    <w:basedOn w:val="DefaultParagraphFont"/>
    <w:rsid w:val="00053744"/>
  </w:style>
  <w:style w:type="character" w:customStyle="1" w:styleId="Underline-Highlighted-WFU-Big">
    <w:name w:val="Underline-Highlighted-WFU-Big"/>
    <w:uiPriority w:val="1"/>
    <w:qFormat/>
    <w:rsid w:val="00053744"/>
    <w:rPr>
      <w:rFonts w:ascii="Cambria" w:hAnsi="Cambria"/>
      <w:b/>
      <w:sz w:val="24"/>
      <w:u w:val="single"/>
      <w:bdr w:val="single" w:sz="4" w:space="0" w:color="000000"/>
      <w:shd w:val="clear" w:color="auto" w:fill="BEFF7D"/>
    </w:rPr>
  </w:style>
  <w:style w:type="character" w:customStyle="1" w:styleId="gsstx">
    <w:name w:val="gsstx"/>
    <w:rsid w:val="00053744"/>
  </w:style>
  <w:style w:type="character" w:customStyle="1" w:styleId="StyleStyleHighlightedunderlineBorderSinglesolidlineAu">
    <w:name w:val="Style Style Highlighted underline + Border: : (Single solid line Au..."/>
    <w:basedOn w:val="DefaultParagraphFont"/>
    <w:rsid w:val="00053744"/>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rsid w:val="00053744"/>
  </w:style>
  <w:style w:type="character" w:customStyle="1" w:styleId="citebold0">
    <w:name w:val="cite bold"/>
    <w:basedOn w:val="DefaultParagraphFont"/>
    <w:rsid w:val="00053744"/>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053744"/>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053744"/>
    <w:pPr>
      <w:jc w:val="both"/>
    </w:pPr>
    <w:rPr>
      <w:b/>
    </w:rPr>
  </w:style>
  <w:style w:type="paragraph" w:customStyle="1" w:styleId="TxBr13p3">
    <w:name w:val="TxBr_13p3"/>
    <w:basedOn w:val="Normal"/>
    <w:rsid w:val="00053744"/>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053744"/>
    <w:pPr>
      <w:jc w:val="both"/>
    </w:pPr>
    <w:rPr>
      <w:b/>
    </w:rPr>
  </w:style>
  <w:style w:type="paragraph" w:customStyle="1" w:styleId="TxBr5p2">
    <w:name w:val="TxBr_5p2"/>
    <w:basedOn w:val="Normal"/>
    <w:rsid w:val="00053744"/>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053744"/>
    <w:pPr>
      <w:jc w:val="both"/>
    </w:pPr>
    <w:rPr>
      <w:b/>
    </w:rPr>
  </w:style>
  <w:style w:type="paragraph" w:customStyle="1" w:styleId="TxBr10p1">
    <w:name w:val="TxBr_10p1"/>
    <w:basedOn w:val="Normal"/>
    <w:rsid w:val="00053744"/>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053744"/>
    <w:pPr>
      <w:ind w:left="720" w:right="720"/>
    </w:pPr>
    <w:rPr>
      <w:b/>
      <w:sz w:val="28"/>
    </w:rPr>
  </w:style>
  <w:style w:type="paragraph" w:customStyle="1" w:styleId="underlinecardCharChar">
    <w:name w:val="underline card Char Char"/>
    <w:basedOn w:val="Normal"/>
    <w:rsid w:val="00053744"/>
    <w:pPr>
      <w:ind w:left="1728" w:right="1728"/>
    </w:pPr>
    <w:rPr>
      <w:u w:val="single"/>
    </w:rPr>
  </w:style>
  <w:style w:type="paragraph" w:customStyle="1" w:styleId="DebateHeading1">
    <w:name w:val="Debate.Heading1"/>
    <w:basedOn w:val="Heading1"/>
    <w:autoRedefine/>
    <w:rsid w:val="00053744"/>
    <w:pPr>
      <w:spacing w:before="0"/>
      <w:ind w:right="1440"/>
    </w:pPr>
    <w:rPr>
      <w:rFonts w:cs="Times New Roman"/>
      <w:bCs/>
      <w:caps/>
      <w:sz w:val="20"/>
      <w:szCs w:val="28"/>
    </w:rPr>
  </w:style>
  <w:style w:type="paragraph" w:customStyle="1" w:styleId="morenews">
    <w:name w:val="morenews"/>
    <w:basedOn w:val="Normal"/>
    <w:rsid w:val="00053744"/>
    <w:pPr>
      <w:spacing w:before="100" w:beforeAutospacing="1" w:after="100" w:afterAutospacing="1"/>
    </w:pPr>
  </w:style>
  <w:style w:type="paragraph" w:customStyle="1" w:styleId="BodyTextFirstIndent1">
    <w:name w:val="Body Text First Indent1"/>
    <w:basedOn w:val="BodyText"/>
    <w:next w:val="BodyTextFirstIndent"/>
    <w:uiPriority w:val="99"/>
    <w:rsid w:val="00053744"/>
    <w:pPr>
      <w:widowControl/>
      <w:suppressAutoHyphens w:val="0"/>
      <w:ind w:firstLine="210"/>
      <w:contextualSpacing w:val="0"/>
    </w:pPr>
    <w:rPr>
      <w:rFonts w:asciiTheme="minorHAnsi" w:eastAsiaTheme="minorHAnsi" w:hAnsiTheme="minorHAnsi" w:cstheme="minorBidi"/>
      <w:sz w:val="22"/>
      <w:szCs w:val="22"/>
      <w:lang w:eastAsia="en-US"/>
    </w:rPr>
  </w:style>
  <w:style w:type="paragraph" w:customStyle="1" w:styleId="NormalIndent1">
    <w:name w:val="Normal Indent1"/>
    <w:basedOn w:val="Normal"/>
    <w:next w:val="NormalIndent"/>
    <w:rsid w:val="00053744"/>
    <w:pPr>
      <w:ind w:left="720"/>
    </w:pPr>
    <w:rPr>
      <w:szCs w:val="20"/>
      <w:lang w:bidi="en-US"/>
    </w:rPr>
  </w:style>
  <w:style w:type="paragraph" w:customStyle="1" w:styleId="EnvelopeReturn1">
    <w:name w:val="Envelope Return1"/>
    <w:basedOn w:val="Normal"/>
    <w:next w:val="EnvelopeReturn"/>
    <w:rsid w:val="00053744"/>
    <w:rPr>
      <w:szCs w:val="20"/>
      <w:lang w:bidi="en-US"/>
    </w:rPr>
  </w:style>
  <w:style w:type="paragraph" w:customStyle="1" w:styleId="EnvelopeAddress1">
    <w:name w:val="Envelope Address1"/>
    <w:basedOn w:val="Normal"/>
    <w:next w:val="EnvelopeAddress"/>
    <w:rsid w:val="00053744"/>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053744"/>
    <w:rPr>
      <w:rFonts w:cs="Times New Roman"/>
    </w:rPr>
  </w:style>
  <w:style w:type="paragraph" w:customStyle="1" w:styleId="ExtendedText">
    <w:name w:val="Extended Text"/>
    <w:basedOn w:val="Normal"/>
    <w:rsid w:val="00053744"/>
    <w:pPr>
      <w:widowControl w:val="0"/>
    </w:pPr>
    <w:rPr>
      <w:sz w:val="12"/>
      <w:szCs w:val="20"/>
      <w:lang w:bidi="en-US"/>
    </w:rPr>
  </w:style>
  <w:style w:type="character" w:customStyle="1" w:styleId="ExtendedTextChar">
    <w:name w:val="Extended Text Char"/>
    <w:basedOn w:val="DefaultParagraphFont"/>
    <w:rsid w:val="00053744"/>
    <w:rPr>
      <w:rFonts w:cs="Times New Roman"/>
      <w:sz w:val="12"/>
    </w:rPr>
  </w:style>
  <w:style w:type="paragraph" w:customStyle="1" w:styleId="DiamondList">
    <w:name w:val="Diamond List"/>
    <w:rsid w:val="0005374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05374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05374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05374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05374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05374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053744"/>
    <w:rPr>
      <w:sz w:val="20"/>
    </w:rPr>
  </w:style>
  <w:style w:type="paragraph" w:customStyle="1" w:styleId="BulletList">
    <w:name w:val="Bullet List"/>
    <w:rsid w:val="0005374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05374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05374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05374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05374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05374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053744"/>
    <w:rPr>
      <w:sz w:val="20"/>
    </w:rPr>
  </w:style>
  <w:style w:type="character" w:customStyle="1" w:styleId="boxChar">
    <w:name w:val="box Char"/>
    <w:basedOn w:val="DefaultParagraphFont"/>
    <w:rsid w:val="00053744"/>
    <w:rPr>
      <w:rFonts w:cs="Times New Roman"/>
      <w:sz w:val="24"/>
      <w:bdr w:val="single" w:sz="4" w:space="0" w:color="auto"/>
      <w:lang w:val="en-US" w:eastAsia="en-US"/>
    </w:rPr>
  </w:style>
  <w:style w:type="paragraph" w:customStyle="1" w:styleId="StylecardGaramond12ptUnderline">
    <w:name w:val="Style card + Garamond 12 pt Underline"/>
    <w:basedOn w:val="Normal"/>
    <w:rsid w:val="00053744"/>
    <w:pPr>
      <w:ind w:left="288" w:right="288"/>
    </w:pPr>
    <w:rPr>
      <w:rFonts w:ascii="Garamond" w:eastAsia="Calibri" w:hAnsi="Garamond" w:cs="Calibri"/>
      <w:u w:val="single"/>
      <w:lang w:bidi="en-US"/>
    </w:rPr>
  </w:style>
  <w:style w:type="character" w:customStyle="1" w:styleId="StylecardGaramond12ptUnderlineChar">
    <w:name w:val="Style card + Garamond 12 pt Underline Char"/>
    <w:rsid w:val="00053744"/>
    <w:rPr>
      <w:rFonts w:ascii="Garamond" w:hAnsi="Garamond"/>
      <w:sz w:val="24"/>
      <w:u w:val="single"/>
    </w:rPr>
  </w:style>
  <w:style w:type="paragraph" w:customStyle="1" w:styleId="StyletagGaramond">
    <w:name w:val="Style tag + Garamond"/>
    <w:basedOn w:val="Heading2"/>
    <w:rsid w:val="00053744"/>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053744"/>
    <w:rPr>
      <w:rFonts w:ascii="Garamond" w:hAnsi="Garamond" w:cs="Times New Roman"/>
      <w:b/>
      <w:bCs/>
      <w:sz w:val="24"/>
    </w:rPr>
  </w:style>
  <w:style w:type="character" w:customStyle="1" w:styleId="StyleGaramond">
    <w:name w:val="Style Garamond"/>
    <w:basedOn w:val="DefaultParagraphFont"/>
    <w:rsid w:val="00053744"/>
    <w:rPr>
      <w:rFonts w:ascii="Garamond" w:hAnsi="Garamond" w:cs="Times New Roman"/>
    </w:rPr>
  </w:style>
  <w:style w:type="paragraph" w:customStyle="1" w:styleId="StyleUnderliningBorderSinglesolidlineAuto05ptLin">
    <w:name w:val="Style Underlining + Border: : (Single solid line Auto  0.5 pt Lin..."/>
    <w:basedOn w:val="Underlining"/>
    <w:rsid w:val="00053744"/>
    <w:pPr>
      <w:contextualSpacing w:val="0"/>
    </w:pPr>
    <w:rPr>
      <w:rFonts w:ascii="Times New Roman" w:eastAsia="Cambria" w:hAnsi="Times New Roman"/>
      <w:sz w:val="22"/>
      <w:szCs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053744"/>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053744"/>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053744"/>
    <w:rPr>
      <w:rFonts w:ascii="Garamond" w:hAnsi="Garamond"/>
      <w:b/>
      <w:kern w:val="32"/>
      <w:sz w:val="32"/>
      <w:u w:val="single"/>
    </w:rPr>
  </w:style>
  <w:style w:type="paragraph" w:customStyle="1" w:styleId="cleanformatting">
    <w:name w:val="clean formatting"/>
    <w:basedOn w:val="Heading4"/>
    <w:rsid w:val="00053744"/>
    <w:pPr>
      <w:keepNext w:val="0"/>
      <w:keepLines w:val="0"/>
      <w:widowControl w:val="0"/>
      <w:autoSpaceDE w:val="0"/>
      <w:autoSpaceDN w:val="0"/>
      <w:adjustRightInd w:val="0"/>
      <w:spacing w:before="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053744"/>
    <w:pPr>
      <w:ind w:left="288" w:right="288"/>
    </w:pPr>
    <w:rPr>
      <w:szCs w:val="20"/>
    </w:rPr>
  </w:style>
  <w:style w:type="paragraph" w:customStyle="1" w:styleId="tagCharCharChar1">
    <w:name w:val="tag Char Char Char1"/>
    <w:basedOn w:val="cardCharChar1CharCharCharCharChar"/>
    <w:rsid w:val="00053744"/>
    <w:pPr>
      <w:ind w:left="0" w:right="0"/>
    </w:pPr>
    <w:rPr>
      <w:b/>
      <w:bCs/>
      <w:szCs w:val="24"/>
    </w:rPr>
  </w:style>
  <w:style w:type="character" w:customStyle="1" w:styleId="tagChar1CharChar1">
    <w:name w:val="tag Char1 Char Char1"/>
    <w:basedOn w:val="DefaultParagraphFont"/>
    <w:rsid w:val="00053744"/>
    <w:rPr>
      <w:b/>
      <w:bCs/>
      <w:sz w:val="24"/>
      <w:szCs w:val="24"/>
      <w:lang w:val="en-US" w:eastAsia="en-US" w:bidi="ar-SA"/>
    </w:rPr>
  </w:style>
  <w:style w:type="character" w:customStyle="1" w:styleId="tagChar1Char1CharChar">
    <w:name w:val="tag Char1 Char1 Char Char"/>
    <w:basedOn w:val="DefaultParagraphFont"/>
    <w:rsid w:val="00053744"/>
    <w:rPr>
      <w:b/>
      <w:bCs/>
      <w:sz w:val="24"/>
      <w:szCs w:val="24"/>
      <w:lang w:val="en-US" w:eastAsia="en-US" w:bidi="ar-SA"/>
    </w:rPr>
  </w:style>
  <w:style w:type="character" w:customStyle="1" w:styleId="c2">
    <w:name w:val="c2"/>
    <w:basedOn w:val="DefaultParagraphFont"/>
    <w:rsid w:val="00053744"/>
  </w:style>
  <w:style w:type="character" w:customStyle="1" w:styleId="looseChar">
    <w:name w:val="loose Char"/>
    <w:basedOn w:val="DefaultParagraphFont"/>
    <w:rsid w:val="00053744"/>
    <w:rPr>
      <w:sz w:val="24"/>
      <w:szCs w:val="24"/>
      <w:lang w:val="en-US" w:eastAsia="en-US" w:bidi="ar-SA"/>
    </w:rPr>
  </w:style>
  <w:style w:type="character" w:customStyle="1" w:styleId="c6">
    <w:name w:val="c6"/>
    <w:basedOn w:val="DefaultParagraphFont"/>
    <w:rsid w:val="00053744"/>
  </w:style>
  <w:style w:type="character" w:customStyle="1" w:styleId="StyleCards12ptThickunderlineChar">
    <w:name w:val="Style Cards + 12 pt Thick underline Char"/>
    <w:basedOn w:val="DefaultParagraphFont"/>
    <w:rsid w:val="00053744"/>
    <w:rPr>
      <w:sz w:val="24"/>
      <w:u w:val="thick"/>
      <w:lang w:val="en-US" w:eastAsia="en-US" w:bidi="ar-SA"/>
    </w:rPr>
  </w:style>
  <w:style w:type="character" w:customStyle="1" w:styleId="StyleCites12ptChar">
    <w:name w:val="Style Cites + 12 pt Char"/>
    <w:basedOn w:val="DefaultParagraphFont"/>
    <w:rsid w:val="00053744"/>
    <w:rPr>
      <w:rFonts w:eastAsia="SimSun"/>
      <w:b/>
      <w:bCs/>
      <w:sz w:val="24"/>
      <w:lang w:val="en-US" w:eastAsia="en-US" w:bidi="ar-SA"/>
    </w:rPr>
  </w:style>
  <w:style w:type="character" w:customStyle="1" w:styleId="news1">
    <w:name w:val="news1"/>
    <w:basedOn w:val="DefaultParagraphFont"/>
    <w:rsid w:val="00053744"/>
  </w:style>
  <w:style w:type="character" w:customStyle="1" w:styleId="articlebody0">
    <w:name w:val="article_body"/>
    <w:basedOn w:val="DefaultParagraphFont"/>
    <w:rsid w:val="00053744"/>
  </w:style>
  <w:style w:type="character" w:customStyle="1" w:styleId="newstdtext12">
    <w:name w:val="newstdtext12"/>
    <w:basedOn w:val="DefaultParagraphFont"/>
    <w:rsid w:val="00053744"/>
  </w:style>
  <w:style w:type="character" w:customStyle="1" w:styleId="underlinecardCharCharChar">
    <w:name w:val="underline card Char Char Char"/>
    <w:basedOn w:val="DefaultParagraphFont"/>
    <w:rsid w:val="00053744"/>
    <w:rPr>
      <w:rFonts w:ascii="Arial" w:hAnsi="Arial"/>
      <w:sz w:val="18"/>
      <w:szCs w:val="24"/>
      <w:u w:val="single"/>
      <w:lang w:val="en-US" w:eastAsia="en-US" w:bidi="ar-SA"/>
    </w:rPr>
  </w:style>
  <w:style w:type="character" w:customStyle="1" w:styleId="style33">
    <w:name w:val="style3"/>
    <w:basedOn w:val="DefaultParagraphFont"/>
    <w:rsid w:val="00053744"/>
  </w:style>
  <w:style w:type="character" w:customStyle="1" w:styleId="quoted">
    <w:name w:val="quoted"/>
    <w:basedOn w:val="DefaultParagraphFont"/>
    <w:rsid w:val="00053744"/>
  </w:style>
  <w:style w:type="paragraph" w:customStyle="1" w:styleId="cnninline">
    <w:name w:val="cnninline"/>
    <w:basedOn w:val="Normal"/>
    <w:rsid w:val="00053744"/>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053744"/>
    <w:rPr>
      <w:rFonts w:ascii="Arial" w:hAnsi="Arial"/>
    </w:rPr>
  </w:style>
  <w:style w:type="paragraph" w:customStyle="1" w:styleId="TagsCites">
    <w:name w:val="Tags/Cites"/>
    <w:basedOn w:val="Normal"/>
    <w:rsid w:val="00053744"/>
    <w:pPr>
      <w:autoSpaceDE w:val="0"/>
      <w:autoSpaceDN w:val="0"/>
      <w:adjustRightInd w:val="0"/>
    </w:pPr>
    <w:rPr>
      <w:sz w:val="26"/>
    </w:rPr>
  </w:style>
  <w:style w:type="character" w:customStyle="1" w:styleId="cardtext-un-underlined">
    <w:name w:val="card text- un-underlined"/>
    <w:rsid w:val="00053744"/>
    <w:rPr>
      <w:sz w:val="12"/>
    </w:rPr>
  </w:style>
  <w:style w:type="character" w:customStyle="1" w:styleId="DebateSmallText">
    <w:name w:val="DebateSmallText"/>
    <w:rsid w:val="00053744"/>
    <w:rPr>
      <w:rFonts w:ascii="Times New Roman" w:hAnsi="Times New Roman"/>
      <w:sz w:val="20"/>
    </w:rPr>
  </w:style>
  <w:style w:type="character" w:customStyle="1" w:styleId="UnderlinestyleChar1">
    <w:name w:val="Underline style Char"/>
    <w:basedOn w:val="DefaultParagraphFont"/>
    <w:rsid w:val="00053744"/>
    <w:rPr>
      <w:szCs w:val="24"/>
      <w:u w:val="single"/>
    </w:rPr>
  </w:style>
  <w:style w:type="character" w:customStyle="1" w:styleId="cardUnderlineChar1">
    <w:name w:val="card+Underline Char"/>
    <w:basedOn w:val="DefaultParagraphFont"/>
    <w:rsid w:val="00053744"/>
    <w:rPr>
      <w:rFonts w:ascii="Times" w:hAnsi="Times"/>
      <w:u w:val="single"/>
      <w:lang w:val="en-US" w:eastAsia="en-US" w:bidi="ar-SA"/>
    </w:rPr>
  </w:style>
  <w:style w:type="paragraph" w:customStyle="1" w:styleId="FR4">
    <w:name w:val="FR4"/>
    <w:rsid w:val="00053744"/>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rsid w:val="00053744"/>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053744"/>
    <w:rPr>
      <w:bdr w:val="single" w:sz="8" w:space="0" w:color="auto"/>
    </w:rPr>
  </w:style>
  <w:style w:type="character" w:customStyle="1" w:styleId="NoCharacterStyle">
    <w:name w:val="No Character Style"/>
    <w:qFormat/>
    <w:rsid w:val="00053744"/>
  </w:style>
  <w:style w:type="paragraph" w:customStyle="1" w:styleId="DebateHeading2">
    <w:name w:val="Debate.Heading2"/>
    <w:basedOn w:val="Heading2"/>
    <w:rsid w:val="00053744"/>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cs="Times New Roman"/>
      <w:bCs/>
      <w:sz w:val="32"/>
    </w:rPr>
  </w:style>
  <w:style w:type="character" w:customStyle="1" w:styleId="detailpagebody2">
    <w:name w:val="detail_page_body2"/>
    <w:basedOn w:val="DefaultParagraphFont"/>
    <w:rsid w:val="00053744"/>
  </w:style>
  <w:style w:type="paragraph" w:customStyle="1" w:styleId="looseLeft016">
    <w:name w:val="loose + Left:  0.16&quot;"/>
    <w:aliases w:val="Right:  0normal16&quot;"/>
    <w:basedOn w:val="loose"/>
    <w:rsid w:val="00053744"/>
    <w:pPr>
      <w:spacing w:before="100" w:beforeAutospacing="1" w:after="100" w:afterAutospacing="1"/>
      <w:ind w:left="225" w:right="225"/>
      <w:contextualSpacing w:val="0"/>
    </w:pPr>
    <w:rPr>
      <w:rFonts w:ascii="Times New Roman" w:eastAsia="Calibri" w:hAnsi="Times New Roman" w:cs="Times New Roman"/>
      <w:sz w:val="22"/>
      <w:szCs w:val="22"/>
      <w:lang w:eastAsia="en-US" w:bidi="ar-SA"/>
    </w:rPr>
  </w:style>
  <w:style w:type="paragraph" w:customStyle="1" w:styleId="CiteExtras">
    <w:name w:val="Cite Extras"/>
    <w:basedOn w:val="Heading4"/>
    <w:uiPriority w:val="99"/>
    <w:rsid w:val="00053744"/>
    <w:pPr>
      <w:spacing w:before="0" w:after="120"/>
    </w:pPr>
    <w:rPr>
      <w:b w:val="0"/>
      <w:sz w:val="16"/>
    </w:rPr>
  </w:style>
  <w:style w:type="paragraph" w:customStyle="1" w:styleId="BlockTitle5">
    <w:name w:val="BlockTitle"/>
    <w:basedOn w:val="Normal"/>
    <w:rsid w:val="00053744"/>
    <w:pPr>
      <w:spacing w:after="240"/>
      <w:jc w:val="center"/>
      <w:outlineLvl w:val="0"/>
    </w:pPr>
    <w:rPr>
      <w:b/>
      <w:sz w:val="28"/>
      <w:szCs w:val="20"/>
    </w:rPr>
  </w:style>
  <w:style w:type="character" w:customStyle="1" w:styleId="normaltext2">
    <w:name w:val="normaltext"/>
    <w:basedOn w:val="DefaultParagraphFont"/>
    <w:rsid w:val="00053744"/>
    <w:rPr>
      <w:rFonts w:ascii="Times New Roman" w:hAnsi="Times New Roman"/>
      <w:sz w:val="18"/>
    </w:rPr>
  </w:style>
  <w:style w:type="paragraph" w:customStyle="1" w:styleId="styleannouncement">
    <w:name w:val="styleannouncement"/>
    <w:basedOn w:val="Normal"/>
    <w:rsid w:val="00053744"/>
    <w:pPr>
      <w:spacing w:before="100" w:beforeAutospacing="1" w:after="100" w:afterAutospacing="1"/>
    </w:pPr>
  </w:style>
  <w:style w:type="paragraph" w:customStyle="1" w:styleId="KellyEvChar">
    <w:name w:val="KellyEv Char"/>
    <w:basedOn w:val="Normal"/>
    <w:autoRedefine/>
    <w:rsid w:val="00053744"/>
    <w:pPr>
      <w:keepLines/>
      <w:widowControl w:val="0"/>
      <w:tabs>
        <w:tab w:val="left" w:pos="-6120"/>
        <w:tab w:val="left" w:pos="7470"/>
        <w:tab w:val="left" w:pos="7650"/>
        <w:tab w:val="left" w:pos="7740"/>
        <w:tab w:val="left" w:pos="8190"/>
      </w:tabs>
      <w:spacing w:before="120" w:line="210" w:lineRule="exact"/>
      <w:ind w:left="1080" w:right="780"/>
      <w:jc w:val="both"/>
    </w:pPr>
    <w:rPr>
      <w:snapToGrid w:val="0"/>
    </w:rPr>
  </w:style>
  <w:style w:type="paragraph" w:customStyle="1" w:styleId="KD1">
    <w:name w:val="KD1"/>
    <w:basedOn w:val="Normal"/>
    <w:autoRedefine/>
    <w:rsid w:val="00053744"/>
    <w:pPr>
      <w:keepLines/>
      <w:widowControl w:val="0"/>
      <w:tabs>
        <w:tab w:val="left" w:pos="-6120"/>
        <w:tab w:val="left" w:pos="7470"/>
        <w:tab w:val="left" w:pos="7650"/>
        <w:tab w:val="left" w:pos="7740"/>
        <w:tab w:val="left" w:pos="8190"/>
      </w:tabs>
      <w:spacing w:before="120" w:line="220" w:lineRule="exact"/>
      <w:ind w:left="1080" w:right="780" w:hanging="360"/>
    </w:pPr>
    <w:rPr>
      <w:snapToGrid w:val="0"/>
      <w:u w:val="single"/>
    </w:rPr>
  </w:style>
  <w:style w:type="paragraph" w:customStyle="1" w:styleId="StyleHeading210pt">
    <w:name w:val="Style Heading 2 + 10 pt"/>
    <w:basedOn w:val="Heading2"/>
    <w:rsid w:val="00053744"/>
    <w:pPr>
      <w:spacing w:before="240" w:after="60"/>
    </w:pPr>
    <w:rPr>
      <w:rFonts w:eastAsia="SimSun" w:cs="Times New Roman"/>
      <w:sz w:val="24"/>
      <w:szCs w:val="24"/>
      <w:lang w:eastAsia="zh-CN"/>
    </w:rPr>
  </w:style>
  <w:style w:type="paragraph" w:customStyle="1" w:styleId="StyleHeading29pt">
    <w:name w:val="Style Heading 2 + 9 pt"/>
    <w:basedOn w:val="Heading3"/>
    <w:rsid w:val="00053744"/>
    <w:rPr>
      <w:rFonts w:eastAsia="SimSun"/>
      <w:b w:val="0"/>
      <w:sz w:val="18"/>
      <w:szCs w:val="18"/>
      <w:lang w:eastAsia="zh-CN"/>
    </w:rPr>
  </w:style>
  <w:style w:type="character" w:customStyle="1" w:styleId="StyleHeading2Char6ptNotBoldSmallcapsChar">
    <w:name w:val="Style Heading 2Char + 6 pt Not Bold Small caps Char"/>
    <w:basedOn w:val="DefaultParagraphFont"/>
    <w:rsid w:val="00053744"/>
    <w:rPr>
      <w:rFonts w:cs="Arial"/>
      <w:b/>
      <w:bCs/>
      <w:iCs/>
      <w:noProof w:val="0"/>
      <w:sz w:val="12"/>
      <w:szCs w:val="12"/>
      <w:lang w:val="en-US" w:eastAsia="en-US" w:bidi="ar-SA"/>
    </w:rPr>
  </w:style>
  <w:style w:type="paragraph" w:customStyle="1" w:styleId="normalunderlined">
    <w:name w:val="normal + underlined"/>
    <w:basedOn w:val="BodyText2"/>
    <w:rsid w:val="00053744"/>
    <w:pPr>
      <w:spacing w:after="0" w:line="240" w:lineRule="auto"/>
      <w:contextualSpacing w:val="0"/>
    </w:pPr>
    <w:rPr>
      <w:rFonts w:ascii="Times New Roman" w:hAnsi="Times New Roman" w:cs="Times New Roman"/>
      <w:u w:val="single"/>
    </w:rPr>
  </w:style>
  <w:style w:type="paragraph" w:customStyle="1" w:styleId="text14-black">
    <w:name w:val="text14-black"/>
    <w:basedOn w:val="Normal"/>
    <w:rsid w:val="00053744"/>
    <w:pPr>
      <w:spacing w:before="100" w:beforeAutospacing="1" w:after="100" w:afterAutospacing="1"/>
    </w:pPr>
  </w:style>
  <w:style w:type="character" w:customStyle="1" w:styleId="Irrelevant6fontCharChar">
    <w:name w:val="Irrelevant (6 font) Char Char"/>
    <w:basedOn w:val="DefaultParagraphFont"/>
    <w:rsid w:val="00053744"/>
    <w:rPr>
      <w:rFonts w:ascii="Arial" w:hAnsi="Arial" w:cs="Calibri"/>
      <w:sz w:val="12"/>
      <w:szCs w:val="12"/>
    </w:rPr>
  </w:style>
  <w:style w:type="character" w:customStyle="1" w:styleId="ps63">
    <w:name w:val="ps63"/>
    <w:basedOn w:val="DefaultParagraphFont"/>
    <w:rsid w:val="00053744"/>
  </w:style>
  <w:style w:type="character" w:customStyle="1" w:styleId="ps65">
    <w:name w:val="ps65"/>
    <w:basedOn w:val="DefaultParagraphFont"/>
    <w:rsid w:val="00053744"/>
  </w:style>
  <w:style w:type="character" w:customStyle="1" w:styleId="ps66">
    <w:name w:val="ps66"/>
    <w:basedOn w:val="DefaultParagraphFont"/>
    <w:rsid w:val="00053744"/>
  </w:style>
  <w:style w:type="character" w:customStyle="1" w:styleId="ps67">
    <w:name w:val="ps67"/>
    <w:basedOn w:val="DefaultParagraphFont"/>
    <w:rsid w:val="00053744"/>
  </w:style>
  <w:style w:type="character" w:customStyle="1" w:styleId="ps69">
    <w:name w:val="ps69"/>
    <w:basedOn w:val="DefaultParagraphFont"/>
    <w:rsid w:val="00F666E7"/>
  </w:style>
  <w:style w:type="character" w:customStyle="1" w:styleId="ps75">
    <w:name w:val="ps75"/>
    <w:basedOn w:val="DefaultParagraphFont"/>
    <w:rsid w:val="00F666E7"/>
  </w:style>
  <w:style w:type="character" w:customStyle="1" w:styleId="ps76">
    <w:name w:val="ps76"/>
    <w:basedOn w:val="DefaultParagraphFont"/>
    <w:rsid w:val="00F666E7"/>
  </w:style>
  <w:style w:type="character" w:customStyle="1" w:styleId="ps77">
    <w:name w:val="ps77"/>
    <w:basedOn w:val="DefaultParagraphFont"/>
    <w:rsid w:val="00F666E7"/>
  </w:style>
  <w:style w:type="character" w:customStyle="1" w:styleId="ps79">
    <w:name w:val="ps79"/>
    <w:basedOn w:val="DefaultParagraphFont"/>
    <w:rsid w:val="00F666E7"/>
  </w:style>
  <w:style w:type="character" w:customStyle="1" w:styleId="ps80">
    <w:name w:val="ps80"/>
    <w:basedOn w:val="DefaultParagraphFont"/>
    <w:rsid w:val="00F666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9084742">
      <w:bodyDiv w:val="1"/>
      <w:marLeft w:val="0"/>
      <w:marRight w:val="0"/>
      <w:marTop w:val="0"/>
      <w:marBottom w:val="0"/>
      <w:divBdr>
        <w:top w:val="none" w:sz="0" w:space="0" w:color="auto"/>
        <w:left w:val="none" w:sz="0" w:space="0" w:color="auto"/>
        <w:bottom w:val="none" w:sz="0" w:space="0" w:color="auto"/>
        <w:right w:val="none" w:sz="0" w:space="0" w:color="auto"/>
      </w:divBdr>
    </w:div>
    <w:div w:id="80571615">
      <w:bodyDiv w:val="1"/>
      <w:marLeft w:val="0"/>
      <w:marRight w:val="0"/>
      <w:marTop w:val="0"/>
      <w:marBottom w:val="0"/>
      <w:divBdr>
        <w:top w:val="none" w:sz="0" w:space="0" w:color="auto"/>
        <w:left w:val="none" w:sz="0" w:space="0" w:color="auto"/>
        <w:bottom w:val="none" w:sz="0" w:space="0" w:color="auto"/>
        <w:right w:val="none" w:sz="0" w:space="0" w:color="auto"/>
      </w:divBdr>
    </w:div>
    <w:div w:id="89592676">
      <w:bodyDiv w:val="1"/>
      <w:marLeft w:val="0"/>
      <w:marRight w:val="0"/>
      <w:marTop w:val="0"/>
      <w:marBottom w:val="0"/>
      <w:divBdr>
        <w:top w:val="none" w:sz="0" w:space="0" w:color="auto"/>
        <w:left w:val="none" w:sz="0" w:space="0" w:color="auto"/>
        <w:bottom w:val="none" w:sz="0" w:space="0" w:color="auto"/>
        <w:right w:val="none" w:sz="0" w:space="0" w:color="auto"/>
      </w:divBdr>
    </w:div>
    <w:div w:id="129399669">
      <w:bodyDiv w:val="1"/>
      <w:marLeft w:val="0"/>
      <w:marRight w:val="0"/>
      <w:marTop w:val="0"/>
      <w:marBottom w:val="0"/>
      <w:divBdr>
        <w:top w:val="none" w:sz="0" w:space="0" w:color="auto"/>
        <w:left w:val="none" w:sz="0" w:space="0" w:color="auto"/>
        <w:bottom w:val="none" w:sz="0" w:space="0" w:color="auto"/>
        <w:right w:val="none" w:sz="0" w:space="0" w:color="auto"/>
      </w:divBdr>
    </w:div>
    <w:div w:id="133179604">
      <w:bodyDiv w:val="1"/>
      <w:marLeft w:val="0"/>
      <w:marRight w:val="0"/>
      <w:marTop w:val="0"/>
      <w:marBottom w:val="0"/>
      <w:divBdr>
        <w:top w:val="none" w:sz="0" w:space="0" w:color="auto"/>
        <w:left w:val="none" w:sz="0" w:space="0" w:color="auto"/>
        <w:bottom w:val="none" w:sz="0" w:space="0" w:color="auto"/>
        <w:right w:val="none" w:sz="0" w:space="0" w:color="auto"/>
      </w:divBdr>
      <w:divsChild>
        <w:div w:id="1477648189">
          <w:marLeft w:val="0"/>
          <w:marRight w:val="0"/>
          <w:marTop w:val="0"/>
          <w:marBottom w:val="0"/>
          <w:divBdr>
            <w:top w:val="none" w:sz="0" w:space="0" w:color="auto"/>
            <w:left w:val="none" w:sz="0" w:space="0" w:color="auto"/>
            <w:bottom w:val="none" w:sz="0" w:space="0" w:color="auto"/>
            <w:right w:val="none" w:sz="0" w:space="0" w:color="auto"/>
          </w:divBdr>
        </w:div>
        <w:div w:id="1890649612">
          <w:marLeft w:val="0"/>
          <w:marRight w:val="0"/>
          <w:marTop w:val="0"/>
          <w:marBottom w:val="0"/>
          <w:divBdr>
            <w:top w:val="none" w:sz="0" w:space="0" w:color="auto"/>
            <w:left w:val="none" w:sz="0" w:space="0" w:color="auto"/>
            <w:bottom w:val="none" w:sz="0" w:space="0" w:color="auto"/>
            <w:right w:val="none" w:sz="0" w:space="0" w:color="auto"/>
          </w:divBdr>
          <w:divsChild>
            <w:div w:id="2053721903">
              <w:marLeft w:val="0"/>
              <w:marRight w:val="0"/>
              <w:marTop w:val="0"/>
              <w:marBottom w:val="0"/>
              <w:divBdr>
                <w:top w:val="none" w:sz="0" w:space="0" w:color="auto"/>
                <w:left w:val="none" w:sz="0" w:space="0" w:color="auto"/>
                <w:bottom w:val="none" w:sz="0" w:space="0" w:color="auto"/>
                <w:right w:val="none" w:sz="0" w:space="0" w:color="auto"/>
              </w:divBdr>
              <w:divsChild>
                <w:div w:id="1198851152">
                  <w:marLeft w:val="0"/>
                  <w:marRight w:val="0"/>
                  <w:marTop w:val="0"/>
                  <w:marBottom w:val="0"/>
                  <w:divBdr>
                    <w:top w:val="none" w:sz="0" w:space="0" w:color="auto"/>
                    <w:left w:val="none" w:sz="0" w:space="0" w:color="auto"/>
                    <w:bottom w:val="none" w:sz="0" w:space="0" w:color="auto"/>
                    <w:right w:val="none" w:sz="0" w:space="0" w:color="auto"/>
                  </w:divBdr>
                  <w:divsChild>
                    <w:div w:id="1838766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2389540">
          <w:marLeft w:val="0"/>
          <w:marRight w:val="0"/>
          <w:marTop w:val="0"/>
          <w:marBottom w:val="0"/>
          <w:divBdr>
            <w:top w:val="none" w:sz="0" w:space="0" w:color="auto"/>
            <w:left w:val="none" w:sz="0" w:space="0" w:color="auto"/>
            <w:bottom w:val="none" w:sz="0" w:space="0" w:color="auto"/>
            <w:right w:val="none" w:sz="0" w:space="0" w:color="auto"/>
          </w:divBdr>
          <w:divsChild>
            <w:div w:id="2064062891">
              <w:marLeft w:val="0"/>
              <w:marRight w:val="0"/>
              <w:marTop w:val="0"/>
              <w:marBottom w:val="0"/>
              <w:divBdr>
                <w:top w:val="none" w:sz="0" w:space="0" w:color="auto"/>
                <w:left w:val="none" w:sz="0" w:space="0" w:color="auto"/>
                <w:bottom w:val="none" w:sz="0" w:space="0" w:color="auto"/>
                <w:right w:val="none" w:sz="0" w:space="0" w:color="auto"/>
              </w:divBdr>
            </w:div>
          </w:divsChild>
        </w:div>
        <w:div w:id="173350073">
          <w:marLeft w:val="0"/>
          <w:marRight w:val="0"/>
          <w:marTop w:val="0"/>
          <w:marBottom w:val="0"/>
          <w:divBdr>
            <w:top w:val="none" w:sz="0" w:space="0" w:color="auto"/>
            <w:left w:val="none" w:sz="0" w:space="0" w:color="auto"/>
            <w:bottom w:val="none" w:sz="0" w:space="0" w:color="auto"/>
            <w:right w:val="none" w:sz="0" w:space="0" w:color="auto"/>
          </w:divBdr>
          <w:divsChild>
            <w:div w:id="1610696231">
              <w:marLeft w:val="0"/>
              <w:marRight w:val="0"/>
              <w:marTop w:val="0"/>
              <w:marBottom w:val="0"/>
              <w:divBdr>
                <w:top w:val="none" w:sz="0" w:space="0" w:color="auto"/>
                <w:left w:val="none" w:sz="0" w:space="0" w:color="auto"/>
                <w:bottom w:val="none" w:sz="0" w:space="0" w:color="auto"/>
                <w:right w:val="none" w:sz="0" w:space="0" w:color="auto"/>
              </w:divBdr>
              <w:divsChild>
                <w:div w:id="629363603">
                  <w:marLeft w:val="0"/>
                  <w:marRight w:val="0"/>
                  <w:marTop w:val="0"/>
                  <w:marBottom w:val="0"/>
                  <w:divBdr>
                    <w:top w:val="none" w:sz="0" w:space="0" w:color="auto"/>
                    <w:left w:val="none" w:sz="0" w:space="0" w:color="auto"/>
                    <w:bottom w:val="none" w:sz="0" w:space="0" w:color="auto"/>
                    <w:right w:val="none" w:sz="0" w:space="0" w:color="auto"/>
                  </w:divBdr>
                  <w:divsChild>
                    <w:div w:id="1915776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876520">
              <w:marLeft w:val="0"/>
              <w:marRight w:val="0"/>
              <w:marTop w:val="0"/>
              <w:marBottom w:val="0"/>
              <w:divBdr>
                <w:top w:val="none" w:sz="0" w:space="0" w:color="auto"/>
                <w:left w:val="none" w:sz="0" w:space="0" w:color="auto"/>
                <w:bottom w:val="none" w:sz="0" w:space="0" w:color="auto"/>
                <w:right w:val="none" w:sz="0" w:space="0" w:color="auto"/>
              </w:divBdr>
              <w:divsChild>
                <w:div w:id="138152540">
                  <w:marLeft w:val="0"/>
                  <w:marRight w:val="0"/>
                  <w:marTop w:val="0"/>
                  <w:marBottom w:val="0"/>
                  <w:divBdr>
                    <w:top w:val="none" w:sz="0" w:space="0" w:color="auto"/>
                    <w:left w:val="none" w:sz="0" w:space="0" w:color="auto"/>
                    <w:bottom w:val="none" w:sz="0" w:space="0" w:color="auto"/>
                    <w:right w:val="none" w:sz="0" w:space="0" w:color="auto"/>
                  </w:divBdr>
                </w:div>
                <w:div w:id="125439073">
                  <w:marLeft w:val="0"/>
                  <w:marRight w:val="0"/>
                  <w:marTop w:val="0"/>
                  <w:marBottom w:val="0"/>
                  <w:divBdr>
                    <w:top w:val="none" w:sz="0" w:space="0" w:color="auto"/>
                    <w:left w:val="none" w:sz="0" w:space="0" w:color="auto"/>
                    <w:bottom w:val="none" w:sz="0" w:space="0" w:color="auto"/>
                    <w:right w:val="none" w:sz="0" w:space="0" w:color="auto"/>
                  </w:divBdr>
                </w:div>
                <w:div w:id="579220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233135">
          <w:marLeft w:val="0"/>
          <w:marRight w:val="0"/>
          <w:marTop w:val="0"/>
          <w:marBottom w:val="0"/>
          <w:divBdr>
            <w:top w:val="none" w:sz="0" w:space="0" w:color="auto"/>
            <w:left w:val="none" w:sz="0" w:space="0" w:color="auto"/>
            <w:bottom w:val="none" w:sz="0" w:space="0" w:color="auto"/>
            <w:right w:val="none" w:sz="0" w:space="0" w:color="auto"/>
          </w:divBdr>
          <w:divsChild>
            <w:div w:id="1860898440">
              <w:marLeft w:val="0"/>
              <w:marRight w:val="0"/>
              <w:marTop w:val="0"/>
              <w:marBottom w:val="0"/>
              <w:divBdr>
                <w:top w:val="none" w:sz="0" w:space="0" w:color="auto"/>
                <w:left w:val="none" w:sz="0" w:space="0" w:color="auto"/>
                <w:bottom w:val="none" w:sz="0" w:space="0" w:color="auto"/>
                <w:right w:val="none" w:sz="0" w:space="0" w:color="auto"/>
              </w:divBdr>
            </w:div>
          </w:divsChild>
        </w:div>
        <w:div w:id="1519539581">
          <w:marLeft w:val="0"/>
          <w:marRight w:val="0"/>
          <w:marTop w:val="0"/>
          <w:marBottom w:val="0"/>
          <w:divBdr>
            <w:top w:val="none" w:sz="0" w:space="0" w:color="auto"/>
            <w:left w:val="none" w:sz="0" w:space="0" w:color="auto"/>
            <w:bottom w:val="none" w:sz="0" w:space="0" w:color="auto"/>
            <w:right w:val="none" w:sz="0" w:space="0" w:color="auto"/>
          </w:divBdr>
          <w:divsChild>
            <w:div w:id="794062818">
              <w:marLeft w:val="0"/>
              <w:marRight w:val="0"/>
              <w:marTop w:val="0"/>
              <w:marBottom w:val="0"/>
              <w:divBdr>
                <w:top w:val="none" w:sz="0" w:space="0" w:color="auto"/>
                <w:left w:val="none" w:sz="0" w:space="0" w:color="auto"/>
                <w:bottom w:val="none" w:sz="0" w:space="0" w:color="auto"/>
                <w:right w:val="none" w:sz="0" w:space="0" w:color="auto"/>
              </w:divBdr>
            </w:div>
          </w:divsChild>
        </w:div>
        <w:div w:id="650712700">
          <w:marLeft w:val="0"/>
          <w:marRight w:val="0"/>
          <w:marTop w:val="0"/>
          <w:marBottom w:val="0"/>
          <w:divBdr>
            <w:top w:val="none" w:sz="0" w:space="0" w:color="auto"/>
            <w:left w:val="none" w:sz="0" w:space="0" w:color="auto"/>
            <w:bottom w:val="none" w:sz="0" w:space="0" w:color="auto"/>
            <w:right w:val="none" w:sz="0" w:space="0" w:color="auto"/>
          </w:divBdr>
          <w:divsChild>
            <w:div w:id="1386562405">
              <w:marLeft w:val="0"/>
              <w:marRight w:val="0"/>
              <w:marTop w:val="0"/>
              <w:marBottom w:val="0"/>
              <w:divBdr>
                <w:top w:val="none" w:sz="0" w:space="0" w:color="auto"/>
                <w:left w:val="none" w:sz="0" w:space="0" w:color="auto"/>
                <w:bottom w:val="none" w:sz="0" w:space="0" w:color="auto"/>
                <w:right w:val="none" w:sz="0" w:space="0" w:color="auto"/>
              </w:divBdr>
              <w:divsChild>
                <w:div w:id="1765762654">
                  <w:marLeft w:val="0"/>
                  <w:marRight w:val="0"/>
                  <w:marTop w:val="0"/>
                  <w:marBottom w:val="0"/>
                  <w:divBdr>
                    <w:top w:val="none" w:sz="0" w:space="0" w:color="auto"/>
                    <w:left w:val="none" w:sz="0" w:space="0" w:color="auto"/>
                    <w:bottom w:val="none" w:sz="0" w:space="0" w:color="auto"/>
                    <w:right w:val="none" w:sz="0" w:space="0" w:color="auto"/>
                  </w:divBdr>
                  <w:divsChild>
                    <w:div w:id="1055471823">
                      <w:marLeft w:val="0"/>
                      <w:marRight w:val="0"/>
                      <w:marTop w:val="0"/>
                      <w:marBottom w:val="0"/>
                      <w:divBdr>
                        <w:top w:val="none" w:sz="0" w:space="0" w:color="auto"/>
                        <w:left w:val="none" w:sz="0" w:space="0" w:color="auto"/>
                        <w:bottom w:val="none" w:sz="0" w:space="0" w:color="auto"/>
                        <w:right w:val="none" w:sz="0" w:space="0" w:color="auto"/>
                      </w:divBdr>
                      <w:divsChild>
                        <w:div w:id="2033265922">
                          <w:marLeft w:val="0"/>
                          <w:marRight w:val="0"/>
                          <w:marTop w:val="0"/>
                          <w:marBottom w:val="0"/>
                          <w:divBdr>
                            <w:top w:val="none" w:sz="0" w:space="0" w:color="auto"/>
                            <w:left w:val="none" w:sz="0" w:space="0" w:color="auto"/>
                            <w:bottom w:val="none" w:sz="0" w:space="0" w:color="auto"/>
                            <w:right w:val="none" w:sz="0" w:space="0" w:color="auto"/>
                          </w:divBdr>
                          <w:divsChild>
                            <w:div w:id="266692375">
                              <w:marLeft w:val="0"/>
                              <w:marRight w:val="0"/>
                              <w:marTop w:val="0"/>
                              <w:marBottom w:val="0"/>
                              <w:divBdr>
                                <w:top w:val="none" w:sz="0" w:space="0" w:color="auto"/>
                                <w:left w:val="none" w:sz="0" w:space="0" w:color="auto"/>
                                <w:bottom w:val="none" w:sz="0" w:space="0" w:color="auto"/>
                                <w:right w:val="none" w:sz="0" w:space="0" w:color="auto"/>
                              </w:divBdr>
                              <w:divsChild>
                                <w:div w:id="893077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7974952">
          <w:marLeft w:val="0"/>
          <w:marRight w:val="0"/>
          <w:marTop w:val="0"/>
          <w:marBottom w:val="0"/>
          <w:divBdr>
            <w:top w:val="none" w:sz="0" w:space="0" w:color="auto"/>
            <w:left w:val="none" w:sz="0" w:space="0" w:color="auto"/>
            <w:bottom w:val="none" w:sz="0" w:space="0" w:color="auto"/>
            <w:right w:val="none" w:sz="0" w:space="0" w:color="auto"/>
          </w:divBdr>
          <w:divsChild>
            <w:div w:id="1921399884">
              <w:marLeft w:val="0"/>
              <w:marRight w:val="0"/>
              <w:marTop w:val="0"/>
              <w:marBottom w:val="0"/>
              <w:divBdr>
                <w:top w:val="none" w:sz="0" w:space="0" w:color="auto"/>
                <w:left w:val="none" w:sz="0" w:space="0" w:color="auto"/>
                <w:bottom w:val="none" w:sz="0" w:space="0" w:color="auto"/>
                <w:right w:val="none" w:sz="0" w:space="0" w:color="auto"/>
              </w:divBdr>
              <w:divsChild>
                <w:div w:id="67168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219250">
          <w:marLeft w:val="0"/>
          <w:marRight w:val="0"/>
          <w:marTop w:val="0"/>
          <w:marBottom w:val="0"/>
          <w:divBdr>
            <w:top w:val="none" w:sz="0" w:space="0" w:color="auto"/>
            <w:left w:val="none" w:sz="0" w:space="0" w:color="auto"/>
            <w:bottom w:val="none" w:sz="0" w:space="0" w:color="auto"/>
            <w:right w:val="none" w:sz="0" w:space="0" w:color="auto"/>
          </w:divBdr>
          <w:divsChild>
            <w:div w:id="1427799484">
              <w:marLeft w:val="0"/>
              <w:marRight w:val="0"/>
              <w:marTop w:val="0"/>
              <w:marBottom w:val="0"/>
              <w:divBdr>
                <w:top w:val="none" w:sz="0" w:space="0" w:color="auto"/>
                <w:left w:val="none" w:sz="0" w:space="0" w:color="auto"/>
                <w:bottom w:val="none" w:sz="0" w:space="0" w:color="auto"/>
                <w:right w:val="none" w:sz="0" w:space="0" w:color="auto"/>
              </w:divBdr>
            </w:div>
          </w:divsChild>
        </w:div>
        <w:div w:id="1382511772">
          <w:marLeft w:val="0"/>
          <w:marRight w:val="0"/>
          <w:marTop w:val="0"/>
          <w:marBottom w:val="0"/>
          <w:divBdr>
            <w:top w:val="none" w:sz="0" w:space="0" w:color="auto"/>
            <w:left w:val="none" w:sz="0" w:space="0" w:color="auto"/>
            <w:bottom w:val="none" w:sz="0" w:space="0" w:color="auto"/>
            <w:right w:val="none" w:sz="0" w:space="0" w:color="auto"/>
          </w:divBdr>
          <w:divsChild>
            <w:div w:id="753211406">
              <w:marLeft w:val="0"/>
              <w:marRight w:val="0"/>
              <w:marTop w:val="0"/>
              <w:marBottom w:val="0"/>
              <w:divBdr>
                <w:top w:val="none" w:sz="0" w:space="0" w:color="auto"/>
                <w:left w:val="none" w:sz="0" w:space="0" w:color="auto"/>
                <w:bottom w:val="none" w:sz="0" w:space="0" w:color="auto"/>
                <w:right w:val="none" w:sz="0" w:space="0" w:color="auto"/>
              </w:divBdr>
            </w:div>
          </w:divsChild>
        </w:div>
        <w:div w:id="475028849">
          <w:marLeft w:val="0"/>
          <w:marRight w:val="0"/>
          <w:marTop w:val="0"/>
          <w:marBottom w:val="0"/>
          <w:divBdr>
            <w:top w:val="none" w:sz="0" w:space="0" w:color="auto"/>
            <w:left w:val="none" w:sz="0" w:space="0" w:color="auto"/>
            <w:bottom w:val="none" w:sz="0" w:space="0" w:color="auto"/>
            <w:right w:val="none" w:sz="0" w:space="0" w:color="auto"/>
          </w:divBdr>
          <w:divsChild>
            <w:div w:id="1110734306">
              <w:marLeft w:val="0"/>
              <w:marRight w:val="0"/>
              <w:marTop w:val="0"/>
              <w:marBottom w:val="0"/>
              <w:divBdr>
                <w:top w:val="none" w:sz="0" w:space="0" w:color="auto"/>
                <w:left w:val="none" w:sz="0" w:space="0" w:color="auto"/>
                <w:bottom w:val="none" w:sz="0" w:space="0" w:color="auto"/>
                <w:right w:val="none" w:sz="0" w:space="0" w:color="auto"/>
              </w:divBdr>
            </w:div>
          </w:divsChild>
        </w:div>
        <w:div w:id="1339844227">
          <w:marLeft w:val="0"/>
          <w:marRight w:val="0"/>
          <w:marTop w:val="0"/>
          <w:marBottom w:val="0"/>
          <w:divBdr>
            <w:top w:val="none" w:sz="0" w:space="0" w:color="auto"/>
            <w:left w:val="none" w:sz="0" w:space="0" w:color="auto"/>
            <w:bottom w:val="none" w:sz="0" w:space="0" w:color="auto"/>
            <w:right w:val="none" w:sz="0" w:space="0" w:color="auto"/>
          </w:divBdr>
          <w:divsChild>
            <w:div w:id="1246106537">
              <w:marLeft w:val="0"/>
              <w:marRight w:val="0"/>
              <w:marTop w:val="0"/>
              <w:marBottom w:val="0"/>
              <w:divBdr>
                <w:top w:val="none" w:sz="0" w:space="0" w:color="auto"/>
                <w:left w:val="none" w:sz="0" w:space="0" w:color="auto"/>
                <w:bottom w:val="none" w:sz="0" w:space="0" w:color="auto"/>
                <w:right w:val="none" w:sz="0" w:space="0" w:color="auto"/>
              </w:divBdr>
            </w:div>
          </w:divsChild>
        </w:div>
        <w:div w:id="1875071663">
          <w:marLeft w:val="0"/>
          <w:marRight w:val="0"/>
          <w:marTop w:val="0"/>
          <w:marBottom w:val="0"/>
          <w:divBdr>
            <w:top w:val="none" w:sz="0" w:space="0" w:color="auto"/>
            <w:left w:val="none" w:sz="0" w:space="0" w:color="auto"/>
            <w:bottom w:val="none" w:sz="0" w:space="0" w:color="auto"/>
            <w:right w:val="none" w:sz="0" w:space="0" w:color="auto"/>
          </w:divBdr>
          <w:divsChild>
            <w:div w:id="1700858316">
              <w:marLeft w:val="0"/>
              <w:marRight w:val="0"/>
              <w:marTop w:val="0"/>
              <w:marBottom w:val="0"/>
              <w:divBdr>
                <w:top w:val="none" w:sz="0" w:space="0" w:color="auto"/>
                <w:left w:val="none" w:sz="0" w:space="0" w:color="auto"/>
                <w:bottom w:val="none" w:sz="0" w:space="0" w:color="auto"/>
                <w:right w:val="none" w:sz="0" w:space="0" w:color="auto"/>
              </w:divBdr>
            </w:div>
          </w:divsChild>
        </w:div>
        <w:div w:id="707609635">
          <w:marLeft w:val="0"/>
          <w:marRight w:val="0"/>
          <w:marTop w:val="0"/>
          <w:marBottom w:val="0"/>
          <w:divBdr>
            <w:top w:val="none" w:sz="0" w:space="0" w:color="auto"/>
            <w:left w:val="none" w:sz="0" w:space="0" w:color="auto"/>
            <w:bottom w:val="none" w:sz="0" w:space="0" w:color="auto"/>
            <w:right w:val="none" w:sz="0" w:space="0" w:color="auto"/>
          </w:divBdr>
          <w:divsChild>
            <w:div w:id="693117805">
              <w:marLeft w:val="0"/>
              <w:marRight w:val="0"/>
              <w:marTop w:val="0"/>
              <w:marBottom w:val="0"/>
              <w:divBdr>
                <w:top w:val="none" w:sz="0" w:space="0" w:color="auto"/>
                <w:left w:val="none" w:sz="0" w:space="0" w:color="auto"/>
                <w:bottom w:val="none" w:sz="0" w:space="0" w:color="auto"/>
                <w:right w:val="none" w:sz="0" w:space="0" w:color="auto"/>
              </w:divBdr>
            </w:div>
          </w:divsChild>
        </w:div>
        <w:div w:id="1736930499">
          <w:marLeft w:val="0"/>
          <w:marRight w:val="0"/>
          <w:marTop w:val="0"/>
          <w:marBottom w:val="0"/>
          <w:divBdr>
            <w:top w:val="none" w:sz="0" w:space="0" w:color="auto"/>
            <w:left w:val="none" w:sz="0" w:space="0" w:color="auto"/>
            <w:bottom w:val="none" w:sz="0" w:space="0" w:color="auto"/>
            <w:right w:val="none" w:sz="0" w:space="0" w:color="auto"/>
          </w:divBdr>
          <w:divsChild>
            <w:div w:id="431124904">
              <w:marLeft w:val="0"/>
              <w:marRight w:val="0"/>
              <w:marTop w:val="0"/>
              <w:marBottom w:val="0"/>
              <w:divBdr>
                <w:top w:val="none" w:sz="0" w:space="0" w:color="auto"/>
                <w:left w:val="none" w:sz="0" w:space="0" w:color="auto"/>
                <w:bottom w:val="none" w:sz="0" w:space="0" w:color="auto"/>
                <w:right w:val="none" w:sz="0" w:space="0" w:color="auto"/>
              </w:divBdr>
            </w:div>
          </w:divsChild>
        </w:div>
        <w:div w:id="863445773">
          <w:marLeft w:val="0"/>
          <w:marRight w:val="0"/>
          <w:marTop w:val="0"/>
          <w:marBottom w:val="0"/>
          <w:divBdr>
            <w:top w:val="none" w:sz="0" w:space="0" w:color="auto"/>
            <w:left w:val="none" w:sz="0" w:space="0" w:color="auto"/>
            <w:bottom w:val="none" w:sz="0" w:space="0" w:color="auto"/>
            <w:right w:val="none" w:sz="0" w:space="0" w:color="auto"/>
          </w:divBdr>
          <w:divsChild>
            <w:div w:id="1593971004">
              <w:marLeft w:val="0"/>
              <w:marRight w:val="0"/>
              <w:marTop w:val="0"/>
              <w:marBottom w:val="0"/>
              <w:divBdr>
                <w:top w:val="none" w:sz="0" w:space="0" w:color="auto"/>
                <w:left w:val="none" w:sz="0" w:space="0" w:color="auto"/>
                <w:bottom w:val="none" w:sz="0" w:space="0" w:color="auto"/>
                <w:right w:val="none" w:sz="0" w:space="0" w:color="auto"/>
              </w:divBdr>
              <w:divsChild>
                <w:div w:id="2139106743">
                  <w:marLeft w:val="0"/>
                  <w:marRight w:val="0"/>
                  <w:marTop w:val="0"/>
                  <w:marBottom w:val="0"/>
                  <w:divBdr>
                    <w:top w:val="none" w:sz="0" w:space="0" w:color="auto"/>
                    <w:left w:val="none" w:sz="0" w:space="0" w:color="auto"/>
                    <w:bottom w:val="none" w:sz="0" w:space="0" w:color="auto"/>
                    <w:right w:val="none" w:sz="0" w:space="0" w:color="auto"/>
                  </w:divBdr>
                  <w:divsChild>
                    <w:div w:id="382558888">
                      <w:marLeft w:val="0"/>
                      <w:marRight w:val="0"/>
                      <w:marTop w:val="0"/>
                      <w:marBottom w:val="0"/>
                      <w:divBdr>
                        <w:top w:val="none" w:sz="0" w:space="0" w:color="auto"/>
                        <w:left w:val="none" w:sz="0" w:space="0" w:color="auto"/>
                        <w:bottom w:val="none" w:sz="0" w:space="0" w:color="auto"/>
                        <w:right w:val="none" w:sz="0" w:space="0" w:color="auto"/>
                      </w:divBdr>
                      <w:divsChild>
                        <w:div w:id="1840197973">
                          <w:marLeft w:val="0"/>
                          <w:marRight w:val="0"/>
                          <w:marTop w:val="0"/>
                          <w:marBottom w:val="0"/>
                          <w:divBdr>
                            <w:top w:val="none" w:sz="0" w:space="0" w:color="auto"/>
                            <w:left w:val="none" w:sz="0" w:space="0" w:color="auto"/>
                            <w:bottom w:val="none" w:sz="0" w:space="0" w:color="auto"/>
                            <w:right w:val="none" w:sz="0" w:space="0" w:color="auto"/>
                          </w:divBdr>
                          <w:divsChild>
                            <w:div w:id="1991860807">
                              <w:marLeft w:val="0"/>
                              <w:marRight w:val="0"/>
                              <w:marTop w:val="0"/>
                              <w:marBottom w:val="0"/>
                              <w:divBdr>
                                <w:top w:val="none" w:sz="0" w:space="0" w:color="auto"/>
                                <w:left w:val="none" w:sz="0" w:space="0" w:color="auto"/>
                                <w:bottom w:val="none" w:sz="0" w:space="0" w:color="auto"/>
                                <w:right w:val="none" w:sz="0" w:space="0" w:color="auto"/>
                              </w:divBdr>
                              <w:divsChild>
                                <w:div w:id="435830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3517684">
          <w:marLeft w:val="0"/>
          <w:marRight w:val="0"/>
          <w:marTop w:val="0"/>
          <w:marBottom w:val="0"/>
          <w:divBdr>
            <w:top w:val="none" w:sz="0" w:space="0" w:color="auto"/>
            <w:left w:val="none" w:sz="0" w:space="0" w:color="auto"/>
            <w:bottom w:val="none" w:sz="0" w:space="0" w:color="auto"/>
            <w:right w:val="none" w:sz="0" w:space="0" w:color="auto"/>
          </w:divBdr>
          <w:divsChild>
            <w:div w:id="1113784993">
              <w:marLeft w:val="0"/>
              <w:marRight w:val="0"/>
              <w:marTop w:val="0"/>
              <w:marBottom w:val="0"/>
              <w:divBdr>
                <w:top w:val="none" w:sz="0" w:space="0" w:color="auto"/>
                <w:left w:val="none" w:sz="0" w:space="0" w:color="auto"/>
                <w:bottom w:val="none" w:sz="0" w:space="0" w:color="auto"/>
                <w:right w:val="none" w:sz="0" w:space="0" w:color="auto"/>
              </w:divBdr>
              <w:divsChild>
                <w:div w:id="830801081">
                  <w:marLeft w:val="0"/>
                  <w:marRight w:val="0"/>
                  <w:marTop w:val="0"/>
                  <w:marBottom w:val="0"/>
                  <w:divBdr>
                    <w:top w:val="none" w:sz="0" w:space="0" w:color="auto"/>
                    <w:left w:val="none" w:sz="0" w:space="0" w:color="auto"/>
                    <w:bottom w:val="none" w:sz="0" w:space="0" w:color="auto"/>
                    <w:right w:val="none" w:sz="0" w:space="0" w:color="auto"/>
                  </w:divBdr>
                  <w:divsChild>
                    <w:div w:id="1598100015">
                      <w:marLeft w:val="0"/>
                      <w:marRight w:val="0"/>
                      <w:marTop w:val="0"/>
                      <w:marBottom w:val="0"/>
                      <w:divBdr>
                        <w:top w:val="none" w:sz="0" w:space="0" w:color="auto"/>
                        <w:left w:val="none" w:sz="0" w:space="0" w:color="auto"/>
                        <w:bottom w:val="none" w:sz="0" w:space="0" w:color="auto"/>
                        <w:right w:val="none" w:sz="0" w:space="0" w:color="auto"/>
                      </w:divBdr>
                      <w:divsChild>
                        <w:div w:id="785464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6800392">
          <w:marLeft w:val="0"/>
          <w:marRight w:val="0"/>
          <w:marTop w:val="0"/>
          <w:marBottom w:val="0"/>
          <w:divBdr>
            <w:top w:val="none" w:sz="0" w:space="0" w:color="auto"/>
            <w:left w:val="none" w:sz="0" w:space="0" w:color="auto"/>
            <w:bottom w:val="none" w:sz="0" w:space="0" w:color="auto"/>
            <w:right w:val="none" w:sz="0" w:space="0" w:color="auto"/>
          </w:divBdr>
          <w:divsChild>
            <w:div w:id="267664746">
              <w:marLeft w:val="0"/>
              <w:marRight w:val="0"/>
              <w:marTop w:val="0"/>
              <w:marBottom w:val="0"/>
              <w:divBdr>
                <w:top w:val="none" w:sz="0" w:space="0" w:color="auto"/>
                <w:left w:val="none" w:sz="0" w:space="0" w:color="auto"/>
                <w:bottom w:val="none" w:sz="0" w:space="0" w:color="auto"/>
                <w:right w:val="none" w:sz="0" w:space="0" w:color="auto"/>
              </w:divBdr>
            </w:div>
          </w:divsChild>
        </w:div>
        <w:div w:id="748384862">
          <w:marLeft w:val="0"/>
          <w:marRight w:val="0"/>
          <w:marTop w:val="0"/>
          <w:marBottom w:val="0"/>
          <w:divBdr>
            <w:top w:val="none" w:sz="0" w:space="0" w:color="auto"/>
            <w:left w:val="none" w:sz="0" w:space="0" w:color="auto"/>
            <w:bottom w:val="none" w:sz="0" w:space="0" w:color="auto"/>
            <w:right w:val="none" w:sz="0" w:space="0" w:color="auto"/>
          </w:divBdr>
          <w:divsChild>
            <w:div w:id="1455441282">
              <w:marLeft w:val="0"/>
              <w:marRight w:val="0"/>
              <w:marTop w:val="0"/>
              <w:marBottom w:val="0"/>
              <w:divBdr>
                <w:top w:val="none" w:sz="0" w:space="0" w:color="auto"/>
                <w:left w:val="none" w:sz="0" w:space="0" w:color="auto"/>
                <w:bottom w:val="none" w:sz="0" w:space="0" w:color="auto"/>
                <w:right w:val="none" w:sz="0" w:space="0" w:color="auto"/>
              </w:divBdr>
            </w:div>
          </w:divsChild>
        </w:div>
        <w:div w:id="517693013">
          <w:marLeft w:val="0"/>
          <w:marRight w:val="0"/>
          <w:marTop w:val="0"/>
          <w:marBottom w:val="0"/>
          <w:divBdr>
            <w:top w:val="none" w:sz="0" w:space="0" w:color="auto"/>
            <w:left w:val="none" w:sz="0" w:space="0" w:color="auto"/>
            <w:bottom w:val="none" w:sz="0" w:space="0" w:color="auto"/>
            <w:right w:val="none" w:sz="0" w:space="0" w:color="auto"/>
          </w:divBdr>
          <w:divsChild>
            <w:div w:id="694573550">
              <w:marLeft w:val="0"/>
              <w:marRight w:val="0"/>
              <w:marTop w:val="0"/>
              <w:marBottom w:val="0"/>
              <w:divBdr>
                <w:top w:val="none" w:sz="0" w:space="0" w:color="auto"/>
                <w:left w:val="none" w:sz="0" w:space="0" w:color="auto"/>
                <w:bottom w:val="none" w:sz="0" w:space="0" w:color="auto"/>
                <w:right w:val="none" w:sz="0" w:space="0" w:color="auto"/>
              </w:divBdr>
            </w:div>
          </w:divsChild>
        </w:div>
        <w:div w:id="1707870805">
          <w:marLeft w:val="0"/>
          <w:marRight w:val="0"/>
          <w:marTop w:val="0"/>
          <w:marBottom w:val="0"/>
          <w:divBdr>
            <w:top w:val="none" w:sz="0" w:space="0" w:color="auto"/>
            <w:left w:val="none" w:sz="0" w:space="0" w:color="auto"/>
            <w:bottom w:val="none" w:sz="0" w:space="0" w:color="auto"/>
            <w:right w:val="none" w:sz="0" w:space="0" w:color="auto"/>
          </w:divBdr>
          <w:divsChild>
            <w:div w:id="64181737">
              <w:marLeft w:val="0"/>
              <w:marRight w:val="0"/>
              <w:marTop w:val="0"/>
              <w:marBottom w:val="0"/>
              <w:divBdr>
                <w:top w:val="none" w:sz="0" w:space="0" w:color="auto"/>
                <w:left w:val="none" w:sz="0" w:space="0" w:color="auto"/>
                <w:bottom w:val="none" w:sz="0" w:space="0" w:color="auto"/>
                <w:right w:val="none" w:sz="0" w:space="0" w:color="auto"/>
              </w:divBdr>
            </w:div>
          </w:divsChild>
        </w:div>
        <w:div w:id="727530574">
          <w:marLeft w:val="0"/>
          <w:marRight w:val="0"/>
          <w:marTop w:val="0"/>
          <w:marBottom w:val="0"/>
          <w:divBdr>
            <w:top w:val="none" w:sz="0" w:space="0" w:color="auto"/>
            <w:left w:val="none" w:sz="0" w:space="0" w:color="auto"/>
            <w:bottom w:val="none" w:sz="0" w:space="0" w:color="auto"/>
            <w:right w:val="none" w:sz="0" w:space="0" w:color="auto"/>
          </w:divBdr>
          <w:divsChild>
            <w:div w:id="1710640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08155">
      <w:bodyDiv w:val="1"/>
      <w:marLeft w:val="0"/>
      <w:marRight w:val="0"/>
      <w:marTop w:val="0"/>
      <w:marBottom w:val="0"/>
      <w:divBdr>
        <w:top w:val="none" w:sz="0" w:space="0" w:color="auto"/>
        <w:left w:val="none" w:sz="0" w:space="0" w:color="auto"/>
        <w:bottom w:val="none" w:sz="0" w:space="0" w:color="auto"/>
        <w:right w:val="none" w:sz="0" w:space="0" w:color="auto"/>
      </w:divBdr>
    </w:div>
    <w:div w:id="214200879">
      <w:bodyDiv w:val="1"/>
      <w:marLeft w:val="0"/>
      <w:marRight w:val="0"/>
      <w:marTop w:val="0"/>
      <w:marBottom w:val="0"/>
      <w:divBdr>
        <w:top w:val="none" w:sz="0" w:space="0" w:color="auto"/>
        <w:left w:val="none" w:sz="0" w:space="0" w:color="auto"/>
        <w:bottom w:val="none" w:sz="0" w:space="0" w:color="auto"/>
        <w:right w:val="none" w:sz="0" w:space="0" w:color="auto"/>
      </w:divBdr>
      <w:divsChild>
        <w:div w:id="1061438049">
          <w:blockQuote w:val="1"/>
          <w:marLeft w:val="0"/>
          <w:marRight w:val="0"/>
          <w:marTop w:val="0"/>
          <w:marBottom w:val="0"/>
          <w:divBdr>
            <w:top w:val="none" w:sz="0" w:space="0" w:color="auto"/>
            <w:left w:val="none" w:sz="0" w:space="0" w:color="auto"/>
            <w:bottom w:val="none" w:sz="0" w:space="0" w:color="auto"/>
            <w:right w:val="none" w:sz="0" w:space="0" w:color="auto"/>
          </w:divBdr>
        </w:div>
        <w:div w:id="572278156">
          <w:blockQuote w:val="1"/>
          <w:marLeft w:val="0"/>
          <w:marRight w:val="0"/>
          <w:marTop w:val="0"/>
          <w:marBottom w:val="0"/>
          <w:divBdr>
            <w:top w:val="none" w:sz="0" w:space="0" w:color="auto"/>
            <w:left w:val="none" w:sz="0" w:space="0" w:color="auto"/>
            <w:bottom w:val="none" w:sz="0" w:space="0" w:color="auto"/>
            <w:right w:val="none" w:sz="0" w:space="0" w:color="auto"/>
          </w:divBdr>
        </w:div>
        <w:div w:id="395475370">
          <w:blockQuote w:val="1"/>
          <w:marLeft w:val="0"/>
          <w:marRight w:val="0"/>
          <w:marTop w:val="0"/>
          <w:marBottom w:val="0"/>
          <w:divBdr>
            <w:top w:val="none" w:sz="0" w:space="0" w:color="auto"/>
            <w:left w:val="none" w:sz="0" w:space="0" w:color="auto"/>
            <w:bottom w:val="none" w:sz="0" w:space="0" w:color="auto"/>
            <w:right w:val="none" w:sz="0" w:space="0" w:color="auto"/>
          </w:divBdr>
        </w:div>
        <w:div w:id="271327595">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264195051">
      <w:bodyDiv w:val="1"/>
      <w:marLeft w:val="0"/>
      <w:marRight w:val="0"/>
      <w:marTop w:val="0"/>
      <w:marBottom w:val="0"/>
      <w:divBdr>
        <w:top w:val="none" w:sz="0" w:space="0" w:color="auto"/>
        <w:left w:val="none" w:sz="0" w:space="0" w:color="auto"/>
        <w:bottom w:val="none" w:sz="0" w:space="0" w:color="auto"/>
        <w:right w:val="none" w:sz="0" w:space="0" w:color="auto"/>
      </w:divBdr>
    </w:div>
    <w:div w:id="280386246">
      <w:bodyDiv w:val="1"/>
      <w:marLeft w:val="0"/>
      <w:marRight w:val="0"/>
      <w:marTop w:val="0"/>
      <w:marBottom w:val="0"/>
      <w:divBdr>
        <w:top w:val="none" w:sz="0" w:space="0" w:color="auto"/>
        <w:left w:val="none" w:sz="0" w:space="0" w:color="auto"/>
        <w:bottom w:val="none" w:sz="0" w:space="0" w:color="auto"/>
        <w:right w:val="none" w:sz="0" w:space="0" w:color="auto"/>
      </w:divBdr>
    </w:div>
    <w:div w:id="283122660">
      <w:bodyDiv w:val="1"/>
      <w:marLeft w:val="0"/>
      <w:marRight w:val="0"/>
      <w:marTop w:val="0"/>
      <w:marBottom w:val="0"/>
      <w:divBdr>
        <w:top w:val="none" w:sz="0" w:space="0" w:color="auto"/>
        <w:left w:val="none" w:sz="0" w:space="0" w:color="auto"/>
        <w:bottom w:val="none" w:sz="0" w:space="0" w:color="auto"/>
        <w:right w:val="none" w:sz="0" w:space="0" w:color="auto"/>
      </w:divBdr>
    </w:div>
    <w:div w:id="310672940">
      <w:bodyDiv w:val="1"/>
      <w:marLeft w:val="0"/>
      <w:marRight w:val="0"/>
      <w:marTop w:val="0"/>
      <w:marBottom w:val="0"/>
      <w:divBdr>
        <w:top w:val="none" w:sz="0" w:space="0" w:color="auto"/>
        <w:left w:val="none" w:sz="0" w:space="0" w:color="auto"/>
        <w:bottom w:val="none" w:sz="0" w:space="0" w:color="auto"/>
        <w:right w:val="none" w:sz="0" w:space="0" w:color="auto"/>
      </w:divBdr>
    </w:div>
    <w:div w:id="339161489">
      <w:bodyDiv w:val="1"/>
      <w:marLeft w:val="0"/>
      <w:marRight w:val="0"/>
      <w:marTop w:val="0"/>
      <w:marBottom w:val="0"/>
      <w:divBdr>
        <w:top w:val="none" w:sz="0" w:space="0" w:color="auto"/>
        <w:left w:val="none" w:sz="0" w:space="0" w:color="auto"/>
        <w:bottom w:val="none" w:sz="0" w:space="0" w:color="auto"/>
        <w:right w:val="none" w:sz="0" w:space="0" w:color="auto"/>
      </w:divBdr>
    </w:div>
    <w:div w:id="443112787">
      <w:bodyDiv w:val="1"/>
      <w:marLeft w:val="0"/>
      <w:marRight w:val="0"/>
      <w:marTop w:val="0"/>
      <w:marBottom w:val="0"/>
      <w:divBdr>
        <w:top w:val="none" w:sz="0" w:space="0" w:color="auto"/>
        <w:left w:val="none" w:sz="0" w:space="0" w:color="auto"/>
        <w:bottom w:val="none" w:sz="0" w:space="0" w:color="auto"/>
        <w:right w:val="none" w:sz="0" w:space="0" w:color="auto"/>
      </w:divBdr>
      <w:divsChild>
        <w:div w:id="2119179577">
          <w:marLeft w:val="0"/>
          <w:marRight w:val="0"/>
          <w:marTop w:val="0"/>
          <w:marBottom w:val="0"/>
          <w:divBdr>
            <w:top w:val="none" w:sz="0" w:space="0" w:color="auto"/>
            <w:left w:val="none" w:sz="0" w:space="0" w:color="auto"/>
            <w:bottom w:val="none" w:sz="0" w:space="0" w:color="auto"/>
            <w:right w:val="none" w:sz="0" w:space="0" w:color="auto"/>
          </w:divBdr>
        </w:div>
        <w:div w:id="351805413">
          <w:marLeft w:val="0"/>
          <w:marRight w:val="0"/>
          <w:marTop w:val="0"/>
          <w:marBottom w:val="0"/>
          <w:divBdr>
            <w:top w:val="none" w:sz="0" w:space="0" w:color="auto"/>
            <w:left w:val="none" w:sz="0" w:space="0" w:color="auto"/>
            <w:bottom w:val="none" w:sz="0" w:space="0" w:color="auto"/>
            <w:right w:val="none" w:sz="0" w:space="0" w:color="auto"/>
          </w:divBdr>
        </w:div>
        <w:div w:id="976446724">
          <w:marLeft w:val="0"/>
          <w:marRight w:val="0"/>
          <w:marTop w:val="0"/>
          <w:marBottom w:val="0"/>
          <w:divBdr>
            <w:top w:val="none" w:sz="0" w:space="0" w:color="auto"/>
            <w:left w:val="none" w:sz="0" w:space="0" w:color="auto"/>
            <w:bottom w:val="none" w:sz="0" w:space="0" w:color="auto"/>
            <w:right w:val="none" w:sz="0" w:space="0" w:color="auto"/>
          </w:divBdr>
          <w:divsChild>
            <w:div w:id="347023284">
              <w:marLeft w:val="0"/>
              <w:marRight w:val="0"/>
              <w:marTop w:val="0"/>
              <w:marBottom w:val="0"/>
              <w:divBdr>
                <w:top w:val="none" w:sz="0" w:space="0" w:color="auto"/>
                <w:left w:val="none" w:sz="0" w:space="0" w:color="auto"/>
                <w:bottom w:val="none" w:sz="0" w:space="0" w:color="auto"/>
                <w:right w:val="none" w:sz="0" w:space="0" w:color="auto"/>
              </w:divBdr>
              <w:divsChild>
                <w:div w:id="490372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468991">
          <w:marLeft w:val="0"/>
          <w:marRight w:val="0"/>
          <w:marTop w:val="0"/>
          <w:marBottom w:val="0"/>
          <w:divBdr>
            <w:top w:val="none" w:sz="0" w:space="0" w:color="auto"/>
            <w:left w:val="none" w:sz="0" w:space="0" w:color="auto"/>
            <w:bottom w:val="none" w:sz="0" w:space="0" w:color="auto"/>
            <w:right w:val="none" w:sz="0" w:space="0" w:color="auto"/>
          </w:divBdr>
          <w:divsChild>
            <w:div w:id="155459984">
              <w:marLeft w:val="0"/>
              <w:marRight w:val="0"/>
              <w:marTop w:val="0"/>
              <w:marBottom w:val="0"/>
              <w:divBdr>
                <w:top w:val="none" w:sz="0" w:space="0" w:color="auto"/>
                <w:left w:val="none" w:sz="0" w:space="0" w:color="auto"/>
                <w:bottom w:val="none" w:sz="0" w:space="0" w:color="auto"/>
                <w:right w:val="none" w:sz="0" w:space="0" w:color="auto"/>
              </w:divBdr>
              <w:divsChild>
                <w:div w:id="2006322784">
                  <w:marLeft w:val="0"/>
                  <w:marRight w:val="0"/>
                  <w:marTop w:val="0"/>
                  <w:marBottom w:val="0"/>
                  <w:divBdr>
                    <w:top w:val="none" w:sz="0" w:space="0" w:color="auto"/>
                    <w:left w:val="none" w:sz="0" w:space="0" w:color="auto"/>
                    <w:bottom w:val="none" w:sz="0" w:space="0" w:color="auto"/>
                    <w:right w:val="none" w:sz="0" w:space="0" w:color="auto"/>
                  </w:divBdr>
                  <w:divsChild>
                    <w:div w:id="2112502571">
                      <w:marLeft w:val="0"/>
                      <w:marRight w:val="0"/>
                      <w:marTop w:val="0"/>
                      <w:marBottom w:val="0"/>
                      <w:divBdr>
                        <w:top w:val="none" w:sz="0" w:space="0" w:color="auto"/>
                        <w:left w:val="none" w:sz="0" w:space="0" w:color="auto"/>
                        <w:bottom w:val="none" w:sz="0" w:space="0" w:color="auto"/>
                        <w:right w:val="none" w:sz="0" w:space="0" w:color="auto"/>
                      </w:divBdr>
                      <w:divsChild>
                        <w:div w:id="2120565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210551">
              <w:marLeft w:val="0"/>
              <w:marRight w:val="0"/>
              <w:marTop w:val="0"/>
              <w:marBottom w:val="0"/>
              <w:divBdr>
                <w:top w:val="none" w:sz="0" w:space="0" w:color="auto"/>
                <w:left w:val="none" w:sz="0" w:space="0" w:color="auto"/>
                <w:bottom w:val="none" w:sz="0" w:space="0" w:color="auto"/>
                <w:right w:val="none" w:sz="0" w:space="0" w:color="auto"/>
              </w:divBdr>
            </w:div>
            <w:div w:id="1844854766">
              <w:marLeft w:val="0"/>
              <w:marRight w:val="0"/>
              <w:marTop w:val="0"/>
              <w:marBottom w:val="0"/>
              <w:divBdr>
                <w:top w:val="none" w:sz="0" w:space="0" w:color="auto"/>
                <w:left w:val="none" w:sz="0" w:space="0" w:color="auto"/>
                <w:bottom w:val="none" w:sz="0" w:space="0" w:color="auto"/>
                <w:right w:val="none" w:sz="0" w:space="0" w:color="auto"/>
              </w:divBdr>
              <w:divsChild>
                <w:div w:id="110633822">
                  <w:marLeft w:val="0"/>
                  <w:marRight w:val="0"/>
                  <w:marTop w:val="0"/>
                  <w:marBottom w:val="0"/>
                  <w:divBdr>
                    <w:top w:val="none" w:sz="0" w:space="0" w:color="auto"/>
                    <w:left w:val="none" w:sz="0" w:space="0" w:color="auto"/>
                    <w:bottom w:val="none" w:sz="0" w:space="0" w:color="auto"/>
                    <w:right w:val="none" w:sz="0" w:space="0" w:color="auto"/>
                  </w:divBdr>
                  <w:divsChild>
                    <w:div w:id="1314215919">
                      <w:marLeft w:val="0"/>
                      <w:marRight w:val="0"/>
                      <w:marTop w:val="0"/>
                      <w:marBottom w:val="0"/>
                      <w:divBdr>
                        <w:top w:val="none" w:sz="0" w:space="0" w:color="auto"/>
                        <w:left w:val="none" w:sz="0" w:space="0" w:color="auto"/>
                        <w:bottom w:val="none" w:sz="0" w:space="0" w:color="auto"/>
                        <w:right w:val="none" w:sz="0" w:space="0" w:color="auto"/>
                      </w:divBdr>
                      <w:divsChild>
                        <w:div w:id="1950428643">
                          <w:marLeft w:val="0"/>
                          <w:marRight w:val="0"/>
                          <w:marTop w:val="0"/>
                          <w:marBottom w:val="0"/>
                          <w:divBdr>
                            <w:top w:val="none" w:sz="0" w:space="0" w:color="auto"/>
                            <w:left w:val="none" w:sz="0" w:space="0" w:color="auto"/>
                            <w:bottom w:val="none" w:sz="0" w:space="0" w:color="auto"/>
                            <w:right w:val="none" w:sz="0" w:space="0" w:color="auto"/>
                          </w:divBdr>
                          <w:divsChild>
                            <w:div w:id="576205299">
                              <w:marLeft w:val="0"/>
                              <w:marRight w:val="0"/>
                              <w:marTop w:val="0"/>
                              <w:marBottom w:val="0"/>
                              <w:divBdr>
                                <w:top w:val="none" w:sz="0" w:space="0" w:color="auto"/>
                                <w:left w:val="none" w:sz="0" w:space="0" w:color="auto"/>
                                <w:bottom w:val="none" w:sz="0" w:space="0" w:color="auto"/>
                                <w:right w:val="none" w:sz="0" w:space="0" w:color="auto"/>
                              </w:divBdr>
                            </w:div>
                            <w:div w:id="700981096">
                              <w:marLeft w:val="0"/>
                              <w:marRight w:val="0"/>
                              <w:marTop w:val="0"/>
                              <w:marBottom w:val="0"/>
                              <w:divBdr>
                                <w:top w:val="none" w:sz="0" w:space="0" w:color="auto"/>
                                <w:left w:val="none" w:sz="0" w:space="0" w:color="auto"/>
                                <w:bottom w:val="none" w:sz="0" w:space="0" w:color="auto"/>
                                <w:right w:val="none" w:sz="0" w:space="0" w:color="auto"/>
                              </w:divBdr>
                            </w:div>
                          </w:divsChild>
                        </w:div>
                        <w:div w:id="1291591928">
                          <w:marLeft w:val="0"/>
                          <w:marRight w:val="0"/>
                          <w:marTop w:val="0"/>
                          <w:marBottom w:val="0"/>
                          <w:divBdr>
                            <w:top w:val="none" w:sz="0" w:space="0" w:color="auto"/>
                            <w:left w:val="none" w:sz="0" w:space="0" w:color="auto"/>
                            <w:bottom w:val="none" w:sz="0" w:space="0" w:color="auto"/>
                            <w:right w:val="none" w:sz="0" w:space="0" w:color="auto"/>
                          </w:divBdr>
                          <w:divsChild>
                            <w:div w:id="1557625467">
                              <w:marLeft w:val="0"/>
                              <w:marRight w:val="0"/>
                              <w:marTop w:val="0"/>
                              <w:marBottom w:val="0"/>
                              <w:divBdr>
                                <w:top w:val="none" w:sz="0" w:space="0" w:color="auto"/>
                                <w:left w:val="none" w:sz="0" w:space="0" w:color="auto"/>
                                <w:bottom w:val="none" w:sz="0" w:space="0" w:color="auto"/>
                                <w:right w:val="none" w:sz="0" w:space="0" w:color="auto"/>
                              </w:divBdr>
                            </w:div>
                            <w:div w:id="1578592228">
                              <w:marLeft w:val="0"/>
                              <w:marRight w:val="0"/>
                              <w:marTop w:val="0"/>
                              <w:marBottom w:val="0"/>
                              <w:divBdr>
                                <w:top w:val="none" w:sz="0" w:space="0" w:color="auto"/>
                                <w:left w:val="none" w:sz="0" w:space="0" w:color="auto"/>
                                <w:bottom w:val="none" w:sz="0" w:space="0" w:color="auto"/>
                                <w:right w:val="none" w:sz="0" w:space="0" w:color="auto"/>
                              </w:divBdr>
                            </w:div>
                          </w:divsChild>
                        </w:div>
                        <w:div w:id="2106683559">
                          <w:marLeft w:val="0"/>
                          <w:marRight w:val="0"/>
                          <w:marTop w:val="0"/>
                          <w:marBottom w:val="0"/>
                          <w:divBdr>
                            <w:top w:val="none" w:sz="0" w:space="0" w:color="auto"/>
                            <w:left w:val="none" w:sz="0" w:space="0" w:color="auto"/>
                            <w:bottom w:val="none" w:sz="0" w:space="0" w:color="auto"/>
                            <w:right w:val="none" w:sz="0" w:space="0" w:color="auto"/>
                          </w:divBdr>
                          <w:divsChild>
                            <w:div w:id="1872841985">
                              <w:marLeft w:val="0"/>
                              <w:marRight w:val="0"/>
                              <w:marTop w:val="0"/>
                              <w:marBottom w:val="0"/>
                              <w:divBdr>
                                <w:top w:val="none" w:sz="0" w:space="0" w:color="auto"/>
                                <w:left w:val="none" w:sz="0" w:space="0" w:color="auto"/>
                                <w:bottom w:val="none" w:sz="0" w:space="0" w:color="auto"/>
                                <w:right w:val="none" w:sz="0" w:space="0" w:color="auto"/>
                              </w:divBdr>
                            </w:div>
                            <w:div w:id="832257919">
                              <w:marLeft w:val="0"/>
                              <w:marRight w:val="0"/>
                              <w:marTop w:val="0"/>
                              <w:marBottom w:val="0"/>
                              <w:divBdr>
                                <w:top w:val="none" w:sz="0" w:space="0" w:color="auto"/>
                                <w:left w:val="none" w:sz="0" w:space="0" w:color="auto"/>
                                <w:bottom w:val="none" w:sz="0" w:space="0" w:color="auto"/>
                                <w:right w:val="none" w:sz="0" w:space="0" w:color="auto"/>
                              </w:divBdr>
                            </w:div>
                          </w:divsChild>
                        </w:div>
                        <w:div w:id="849298529">
                          <w:marLeft w:val="0"/>
                          <w:marRight w:val="0"/>
                          <w:marTop w:val="0"/>
                          <w:marBottom w:val="0"/>
                          <w:divBdr>
                            <w:top w:val="none" w:sz="0" w:space="0" w:color="auto"/>
                            <w:left w:val="none" w:sz="0" w:space="0" w:color="auto"/>
                            <w:bottom w:val="none" w:sz="0" w:space="0" w:color="auto"/>
                            <w:right w:val="none" w:sz="0" w:space="0" w:color="auto"/>
                          </w:divBdr>
                          <w:divsChild>
                            <w:div w:id="160658105">
                              <w:marLeft w:val="0"/>
                              <w:marRight w:val="0"/>
                              <w:marTop w:val="0"/>
                              <w:marBottom w:val="0"/>
                              <w:divBdr>
                                <w:top w:val="none" w:sz="0" w:space="0" w:color="auto"/>
                                <w:left w:val="none" w:sz="0" w:space="0" w:color="auto"/>
                                <w:bottom w:val="none" w:sz="0" w:space="0" w:color="auto"/>
                                <w:right w:val="none" w:sz="0" w:space="0" w:color="auto"/>
                              </w:divBdr>
                            </w:div>
                            <w:div w:id="1162426106">
                              <w:marLeft w:val="0"/>
                              <w:marRight w:val="0"/>
                              <w:marTop w:val="0"/>
                              <w:marBottom w:val="0"/>
                              <w:divBdr>
                                <w:top w:val="none" w:sz="0" w:space="0" w:color="auto"/>
                                <w:left w:val="none" w:sz="0" w:space="0" w:color="auto"/>
                                <w:bottom w:val="none" w:sz="0" w:space="0" w:color="auto"/>
                                <w:right w:val="none" w:sz="0" w:space="0" w:color="auto"/>
                              </w:divBdr>
                            </w:div>
                          </w:divsChild>
                        </w:div>
                        <w:div w:id="1006204835">
                          <w:marLeft w:val="0"/>
                          <w:marRight w:val="0"/>
                          <w:marTop w:val="0"/>
                          <w:marBottom w:val="0"/>
                          <w:divBdr>
                            <w:top w:val="none" w:sz="0" w:space="0" w:color="auto"/>
                            <w:left w:val="none" w:sz="0" w:space="0" w:color="auto"/>
                            <w:bottom w:val="none" w:sz="0" w:space="0" w:color="auto"/>
                            <w:right w:val="none" w:sz="0" w:space="0" w:color="auto"/>
                          </w:divBdr>
                          <w:divsChild>
                            <w:div w:id="1736313104">
                              <w:marLeft w:val="0"/>
                              <w:marRight w:val="0"/>
                              <w:marTop w:val="0"/>
                              <w:marBottom w:val="0"/>
                              <w:divBdr>
                                <w:top w:val="none" w:sz="0" w:space="0" w:color="auto"/>
                                <w:left w:val="none" w:sz="0" w:space="0" w:color="auto"/>
                                <w:bottom w:val="none" w:sz="0" w:space="0" w:color="auto"/>
                                <w:right w:val="none" w:sz="0" w:space="0" w:color="auto"/>
                              </w:divBdr>
                            </w:div>
                            <w:div w:id="412361155">
                              <w:marLeft w:val="0"/>
                              <w:marRight w:val="0"/>
                              <w:marTop w:val="0"/>
                              <w:marBottom w:val="0"/>
                              <w:divBdr>
                                <w:top w:val="none" w:sz="0" w:space="0" w:color="auto"/>
                                <w:left w:val="none" w:sz="0" w:space="0" w:color="auto"/>
                                <w:bottom w:val="none" w:sz="0" w:space="0" w:color="auto"/>
                                <w:right w:val="none" w:sz="0" w:space="0" w:color="auto"/>
                              </w:divBdr>
                            </w:div>
                          </w:divsChild>
                        </w:div>
                        <w:div w:id="686100011">
                          <w:marLeft w:val="0"/>
                          <w:marRight w:val="0"/>
                          <w:marTop w:val="0"/>
                          <w:marBottom w:val="0"/>
                          <w:divBdr>
                            <w:top w:val="none" w:sz="0" w:space="0" w:color="auto"/>
                            <w:left w:val="none" w:sz="0" w:space="0" w:color="auto"/>
                            <w:bottom w:val="none" w:sz="0" w:space="0" w:color="auto"/>
                            <w:right w:val="none" w:sz="0" w:space="0" w:color="auto"/>
                          </w:divBdr>
                          <w:divsChild>
                            <w:div w:id="1170876693">
                              <w:marLeft w:val="0"/>
                              <w:marRight w:val="0"/>
                              <w:marTop w:val="0"/>
                              <w:marBottom w:val="0"/>
                              <w:divBdr>
                                <w:top w:val="none" w:sz="0" w:space="0" w:color="auto"/>
                                <w:left w:val="none" w:sz="0" w:space="0" w:color="auto"/>
                                <w:bottom w:val="none" w:sz="0" w:space="0" w:color="auto"/>
                                <w:right w:val="none" w:sz="0" w:space="0" w:color="auto"/>
                              </w:divBdr>
                            </w:div>
                            <w:div w:id="49354951">
                              <w:marLeft w:val="0"/>
                              <w:marRight w:val="0"/>
                              <w:marTop w:val="0"/>
                              <w:marBottom w:val="0"/>
                              <w:divBdr>
                                <w:top w:val="none" w:sz="0" w:space="0" w:color="auto"/>
                                <w:left w:val="none" w:sz="0" w:space="0" w:color="auto"/>
                                <w:bottom w:val="none" w:sz="0" w:space="0" w:color="auto"/>
                                <w:right w:val="none" w:sz="0" w:space="0" w:color="auto"/>
                              </w:divBdr>
                            </w:div>
                          </w:divsChild>
                        </w:div>
                        <w:div w:id="170606015">
                          <w:marLeft w:val="0"/>
                          <w:marRight w:val="0"/>
                          <w:marTop w:val="0"/>
                          <w:marBottom w:val="0"/>
                          <w:divBdr>
                            <w:top w:val="none" w:sz="0" w:space="0" w:color="auto"/>
                            <w:left w:val="none" w:sz="0" w:space="0" w:color="auto"/>
                            <w:bottom w:val="none" w:sz="0" w:space="0" w:color="auto"/>
                            <w:right w:val="none" w:sz="0" w:space="0" w:color="auto"/>
                          </w:divBdr>
                          <w:divsChild>
                            <w:div w:id="942879743">
                              <w:marLeft w:val="0"/>
                              <w:marRight w:val="0"/>
                              <w:marTop w:val="0"/>
                              <w:marBottom w:val="0"/>
                              <w:divBdr>
                                <w:top w:val="none" w:sz="0" w:space="0" w:color="auto"/>
                                <w:left w:val="none" w:sz="0" w:space="0" w:color="auto"/>
                                <w:bottom w:val="none" w:sz="0" w:space="0" w:color="auto"/>
                                <w:right w:val="none" w:sz="0" w:space="0" w:color="auto"/>
                              </w:divBdr>
                            </w:div>
                            <w:div w:id="1029989763">
                              <w:marLeft w:val="0"/>
                              <w:marRight w:val="0"/>
                              <w:marTop w:val="0"/>
                              <w:marBottom w:val="0"/>
                              <w:divBdr>
                                <w:top w:val="none" w:sz="0" w:space="0" w:color="auto"/>
                                <w:left w:val="none" w:sz="0" w:space="0" w:color="auto"/>
                                <w:bottom w:val="none" w:sz="0" w:space="0" w:color="auto"/>
                                <w:right w:val="none" w:sz="0" w:space="0" w:color="auto"/>
                              </w:divBdr>
                            </w:div>
                          </w:divsChild>
                        </w:div>
                        <w:div w:id="681786570">
                          <w:marLeft w:val="0"/>
                          <w:marRight w:val="0"/>
                          <w:marTop w:val="0"/>
                          <w:marBottom w:val="0"/>
                          <w:divBdr>
                            <w:top w:val="none" w:sz="0" w:space="0" w:color="auto"/>
                            <w:left w:val="none" w:sz="0" w:space="0" w:color="auto"/>
                            <w:bottom w:val="none" w:sz="0" w:space="0" w:color="auto"/>
                            <w:right w:val="none" w:sz="0" w:space="0" w:color="auto"/>
                          </w:divBdr>
                          <w:divsChild>
                            <w:div w:id="993997359">
                              <w:marLeft w:val="0"/>
                              <w:marRight w:val="0"/>
                              <w:marTop w:val="0"/>
                              <w:marBottom w:val="0"/>
                              <w:divBdr>
                                <w:top w:val="none" w:sz="0" w:space="0" w:color="auto"/>
                                <w:left w:val="none" w:sz="0" w:space="0" w:color="auto"/>
                                <w:bottom w:val="none" w:sz="0" w:space="0" w:color="auto"/>
                                <w:right w:val="none" w:sz="0" w:space="0" w:color="auto"/>
                              </w:divBdr>
                            </w:div>
                            <w:div w:id="1023819254">
                              <w:marLeft w:val="0"/>
                              <w:marRight w:val="0"/>
                              <w:marTop w:val="0"/>
                              <w:marBottom w:val="0"/>
                              <w:divBdr>
                                <w:top w:val="none" w:sz="0" w:space="0" w:color="auto"/>
                                <w:left w:val="none" w:sz="0" w:space="0" w:color="auto"/>
                                <w:bottom w:val="none" w:sz="0" w:space="0" w:color="auto"/>
                                <w:right w:val="none" w:sz="0" w:space="0" w:color="auto"/>
                              </w:divBdr>
                            </w:div>
                          </w:divsChild>
                        </w:div>
                        <w:div w:id="514349649">
                          <w:marLeft w:val="0"/>
                          <w:marRight w:val="0"/>
                          <w:marTop w:val="0"/>
                          <w:marBottom w:val="0"/>
                          <w:divBdr>
                            <w:top w:val="none" w:sz="0" w:space="0" w:color="auto"/>
                            <w:left w:val="none" w:sz="0" w:space="0" w:color="auto"/>
                            <w:bottom w:val="none" w:sz="0" w:space="0" w:color="auto"/>
                            <w:right w:val="none" w:sz="0" w:space="0" w:color="auto"/>
                          </w:divBdr>
                          <w:divsChild>
                            <w:div w:id="1660038004">
                              <w:marLeft w:val="0"/>
                              <w:marRight w:val="0"/>
                              <w:marTop w:val="0"/>
                              <w:marBottom w:val="0"/>
                              <w:divBdr>
                                <w:top w:val="none" w:sz="0" w:space="0" w:color="auto"/>
                                <w:left w:val="none" w:sz="0" w:space="0" w:color="auto"/>
                                <w:bottom w:val="none" w:sz="0" w:space="0" w:color="auto"/>
                                <w:right w:val="none" w:sz="0" w:space="0" w:color="auto"/>
                              </w:divBdr>
                            </w:div>
                            <w:div w:id="1837066625">
                              <w:marLeft w:val="0"/>
                              <w:marRight w:val="0"/>
                              <w:marTop w:val="0"/>
                              <w:marBottom w:val="0"/>
                              <w:divBdr>
                                <w:top w:val="none" w:sz="0" w:space="0" w:color="auto"/>
                                <w:left w:val="none" w:sz="0" w:space="0" w:color="auto"/>
                                <w:bottom w:val="none" w:sz="0" w:space="0" w:color="auto"/>
                                <w:right w:val="none" w:sz="0" w:space="0" w:color="auto"/>
                              </w:divBdr>
                            </w:div>
                          </w:divsChild>
                        </w:div>
                        <w:div w:id="1344015286">
                          <w:marLeft w:val="0"/>
                          <w:marRight w:val="0"/>
                          <w:marTop w:val="0"/>
                          <w:marBottom w:val="0"/>
                          <w:divBdr>
                            <w:top w:val="none" w:sz="0" w:space="0" w:color="auto"/>
                            <w:left w:val="none" w:sz="0" w:space="0" w:color="auto"/>
                            <w:bottom w:val="none" w:sz="0" w:space="0" w:color="auto"/>
                            <w:right w:val="none" w:sz="0" w:space="0" w:color="auto"/>
                          </w:divBdr>
                          <w:divsChild>
                            <w:div w:id="1847670057">
                              <w:marLeft w:val="0"/>
                              <w:marRight w:val="0"/>
                              <w:marTop w:val="0"/>
                              <w:marBottom w:val="0"/>
                              <w:divBdr>
                                <w:top w:val="none" w:sz="0" w:space="0" w:color="auto"/>
                                <w:left w:val="none" w:sz="0" w:space="0" w:color="auto"/>
                                <w:bottom w:val="none" w:sz="0" w:space="0" w:color="auto"/>
                                <w:right w:val="none" w:sz="0" w:space="0" w:color="auto"/>
                              </w:divBdr>
                            </w:div>
                            <w:div w:id="1745030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3296055">
          <w:marLeft w:val="0"/>
          <w:marRight w:val="0"/>
          <w:marTop w:val="0"/>
          <w:marBottom w:val="0"/>
          <w:divBdr>
            <w:top w:val="none" w:sz="0" w:space="0" w:color="auto"/>
            <w:left w:val="none" w:sz="0" w:space="0" w:color="auto"/>
            <w:bottom w:val="none" w:sz="0" w:space="0" w:color="auto"/>
            <w:right w:val="none" w:sz="0" w:space="0" w:color="auto"/>
          </w:divBdr>
          <w:divsChild>
            <w:div w:id="723913719">
              <w:marLeft w:val="0"/>
              <w:marRight w:val="0"/>
              <w:marTop w:val="0"/>
              <w:marBottom w:val="0"/>
              <w:divBdr>
                <w:top w:val="none" w:sz="0" w:space="0" w:color="auto"/>
                <w:left w:val="none" w:sz="0" w:space="0" w:color="auto"/>
                <w:bottom w:val="none" w:sz="0" w:space="0" w:color="auto"/>
                <w:right w:val="none" w:sz="0" w:space="0" w:color="auto"/>
              </w:divBdr>
              <w:divsChild>
                <w:div w:id="1110322076">
                  <w:marLeft w:val="0"/>
                  <w:marRight w:val="0"/>
                  <w:marTop w:val="0"/>
                  <w:marBottom w:val="0"/>
                  <w:divBdr>
                    <w:top w:val="none" w:sz="0" w:space="0" w:color="auto"/>
                    <w:left w:val="none" w:sz="0" w:space="0" w:color="auto"/>
                    <w:bottom w:val="none" w:sz="0" w:space="0" w:color="auto"/>
                    <w:right w:val="none" w:sz="0" w:space="0" w:color="auto"/>
                  </w:divBdr>
                  <w:divsChild>
                    <w:div w:id="1526359235">
                      <w:marLeft w:val="0"/>
                      <w:marRight w:val="0"/>
                      <w:marTop w:val="0"/>
                      <w:marBottom w:val="0"/>
                      <w:divBdr>
                        <w:top w:val="none" w:sz="0" w:space="0" w:color="auto"/>
                        <w:left w:val="none" w:sz="0" w:space="0" w:color="auto"/>
                        <w:bottom w:val="none" w:sz="0" w:space="0" w:color="auto"/>
                        <w:right w:val="none" w:sz="0" w:space="0" w:color="auto"/>
                      </w:divBdr>
                      <w:divsChild>
                        <w:div w:id="223681116">
                          <w:marLeft w:val="0"/>
                          <w:marRight w:val="0"/>
                          <w:marTop w:val="0"/>
                          <w:marBottom w:val="0"/>
                          <w:divBdr>
                            <w:top w:val="none" w:sz="0" w:space="0" w:color="auto"/>
                            <w:left w:val="none" w:sz="0" w:space="0" w:color="auto"/>
                            <w:bottom w:val="none" w:sz="0" w:space="0" w:color="auto"/>
                            <w:right w:val="none" w:sz="0" w:space="0" w:color="auto"/>
                          </w:divBdr>
                          <w:divsChild>
                            <w:div w:id="49429909">
                              <w:marLeft w:val="0"/>
                              <w:marRight w:val="0"/>
                              <w:marTop w:val="0"/>
                              <w:marBottom w:val="0"/>
                              <w:divBdr>
                                <w:top w:val="none" w:sz="0" w:space="0" w:color="auto"/>
                                <w:left w:val="none" w:sz="0" w:space="0" w:color="auto"/>
                                <w:bottom w:val="none" w:sz="0" w:space="0" w:color="auto"/>
                                <w:right w:val="none" w:sz="0" w:space="0" w:color="auto"/>
                              </w:divBdr>
                              <w:divsChild>
                                <w:div w:id="1680353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1089990">
                  <w:marLeft w:val="0"/>
                  <w:marRight w:val="0"/>
                  <w:marTop w:val="0"/>
                  <w:marBottom w:val="0"/>
                  <w:divBdr>
                    <w:top w:val="none" w:sz="0" w:space="0" w:color="auto"/>
                    <w:left w:val="none" w:sz="0" w:space="0" w:color="auto"/>
                    <w:bottom w:val="none" w:sz="0" w:space="0" w:color="auto"/>
                    <w:right w:val="none" w:sz="0" w:space="0" w:color="auto"/>
                  </w:divBdr>
                  <w:divsChild>
                    <w:div w:id="2112167895">
                      <w:marLeft w:val="0"/>
                      <w:marRight w:val="0"/>
                      <w:marTop w:val="0"/>
                      <w:marBottom w:val="0"/>
                      <w:divBdr>
                        <w:top w:val="none" w:sz="0" w:space="0" w:color="auto"/>
                        <w:left w:val="none" w:sz="0" w:space="0" w:color="auto"/>
                        <w:bottom w:val="none" w:sz="0" w:space="0" w:color="auto"/>
                        <w:right w:val="none" w:sz="0" w:space="0" w:color="auto"/>
                      </w:divBdr>
                    </w:div>
                    <w:div w:id="1618289344">
                      <w:marLeft w:val="0"/>
                      <w:marRight w:val="0"/>
                      <w:marTop w:val="0"/>
                      <w:marBottom w:val="0"/>
                      <w:divBdr>
                        <w:top w:val="none" w:sz="0" w:space="0" w:color="auto"/>
                        <w:left w:val="none" w:sz="0" w:space="0" w:color="auto"/>
                        <w:bottom w:val="none" w:sz="0" w:space="0" w:color="auto"/>
                        <w:right w:val="none" w:sz="0" w:space="0" w:color="auto"/>
                      </w:divBdr>
                    </w:div>
                    <w:div w:id="306907018">
                      <w:marLeft w:val="0"/>
                      <w:marRight w:val="0"/>
                      <w:marTop w:val="0"/>
                      <w:marBottom w:val="0"/>
                      <w:divBdr>
                        <w:top w:val="none" w:sz="0" w:space="0" w:color="auto"/>
                        <w:left w:val="none" w:sz="0" w:space="0" w:color="auto"/>
                        <w:bottom w:val="none" w:sz="0" w:space="0" w:color="auto"/>
                        <w:right w:val="none" w:sz="0" w:space="0" w:color="auto"/>
                      </w:divBdr>
                    </w:div>
                    <w:div w:id="477383629">
                      <w:marLeft w:val="0"/>
                      <w:marRight w:val="0"/>
                      <w:marTop w:val="0"/>
                      <w:marBottom w:val="0"/>
                      <w:divBdr>
                        <w:top w:val="none" w:sz="0" w:space="0" w:color="auto"/>
                        <w:left w:val="none" w:sz="0" w:space="0" w:color="auto"/>
                        <w:bottom w:val="none" w:sz="0" w:space="0" w:color="auto"/>
                        <w:right w:val="none" w:sz="0" w:space="0" w:color="auto"/>
                      </w:divBdr>
                    </w:div>
                    <w:div w:id="378818826">
                      <w:marLeft w:val="0"/>
                      <w:marRight w:val="0"/>
                      <w:marTop w:val="0"/>
                      <w:marBottom w:val="0"/>
                      <w:divBdr>
                        <w:top w:val="none" w:sz="0" w:space="0" w:color="auto"/>
                        <w:left w:val="none" w:sz="0" w:space="0" w:color="auto"/>
                        <w:bottom w:val="none" w:sz="0" w:space="0" w:color="auto"/>
                        <w:right w:val="none" w:sz="0" w:space="0" w:color="auto"/>
                      </w:divBdr>
                    </w:div>
                    <w:div w:id="449714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0617583">
      <w:bodyDiv w:val="1"/>
      <w:marLeft w:val="0"/>
      <w:marRight w:val="0"/>
      <w:marTop w:val="0"/>
      <w:marBottom w:val="0"/>
      <w:divBdr>
        <w:top w:val="none" w:sz="0" w:space="0" w:color="auto"/>
        <w:left w:val="none" w:sz="0" w:space="0" w:color="auto"/>
        <w:bottom w:val="none" w:sz="0" w:space="0" w:color="auto"/>
        <w:right w:val="none" w:sz="0" w:space="0" w:color="auto"/>
      </w:divBdr>
    </w:div>
    <w:div w:id="541333797">
      <w:bodyDiv w:val="1"/>
      <w:marLeft w:val="0"/>
      <w:marRight w:val="0"/>
      <w:marTop w:val="0"/>
      <w:marBottom w:val="0"/>
      <w:divBdr>
        <w:top w:val="none" w:sz="0" w:space="0" w:color="auto"/>
        <w:left w:val="none" w:sz="0" w:space="0" w:color="auto"/>
        <w:bottom w:val="none" w:sz="0" w:space="0" w:color="auto"/>
        <w:right w:val="none" w:sz="0" w:space="0" w:color="auto"/>
      </w:divBdr>
    </w:div>
    <w:div w:id="593365232">
      <w:bodyDiv w:val="1"/>
      <w:marLeft w:val="0"/>
      <w:marRight w:val="0"/>
      <w:marTop w:val="0"/>
      <w:marBottom w:val="0"/>
      <w:divBdr>
        <w:top w:val="none" w:sz="0" w:space="0" w:color="auto"/>
        <w:left w:val="none" w:sz="0" w:space="0" w:color="auto"/>
        <w:bottom w:val="none" w:sz="0" w:space="0" w:color="auto"/>
        <w:right w:val="none" w:sz="0" w:space="0" w:color="auto"/>
      </w:divBdr>
      <w:divsChild>
        <w:div w:id="67315816">
          <w:blockQuote w:val="1"/>
          <w:marLeft w:val="0"/>
          <w:marRight w:val="0"/>
          <w:marTop w:val="240"/>
          <w:marBottom w:val="240"/>
          <w:divBdr>
            <w:top w:val="none" w:sz="0" w:space="0" w:color="auto"/>
            <w:left w:val="single" w:sz="6" w:space="0" w:color="CACACA"/>
            <w:bottom w:val="none" w:sz="0" w:space="0" w:color="auto"/>
            <w:right w:val="none" w:sz="0" w:space="0" w:color="auto"/>
          </w:divBdr>
        </w:div>
      </w:divsChild>
    </w:div>
    <w:div w:id="604465090">
      <w:bodyDiv w:val="1"/>
      <w:marLeft w:val="0"/>
      <w:marRight w:val="0"/>
      <w:marTop w:val="0"/>
      <w:marBottom w:val="0"/>
      <w:divBdr>
        <w:top w:val="none" w:sz="0" w:space="0" w:color="auto"/>
        <w:left w:val="none" w:sz="0" w:space="0" w:color="auto"/>
        <w:bottom w:val="none" w:sz="0" w:space="0" w:color="auto"/>
        <w:right w:val="none" w:sz="0" w:space="0" w:color="auto"/>
      </w:divBdr>
    </w:div>
    <w:div w:id="663704604">
      <w:bodyDiv w:val="1"/>
      <w:marLeft w:val="0"/>
      <w:marRight w:val="0"/>
      <w:marTop w:val="0"/>
      <w:marBottom w:val="0"/>
      <w:divBdr>
        <w:top w:val="none" w:sz="0" w:space="0" w:color="auto"/>
        <w:left w:val="none" w:sz="0" w:space="0" w:color="auto"/>
        <w:bottom w:val="none" w:sz="0" w:space="0" w:color="auto"/>
        <w:right w:val="none" w:sz="0" w:space="0" w:color="auto"/>
      </w:divBdr>
      <w:divsChild>
        <w:div w:id="1341615661">
          <w:marLeft w:val="0"/>
          <w:marRight w:val="0"/>
          <w:marTop w:val="0"/>
          <w:marBottom w:val="0"/>
          <w:divBdr>
            <w:top w:val="none" w:sz="0" w:space="0" w:color="auto"/>
            <w:left w:val="none" w:sz="0" w:space="0" w:color="auto"/>
            <w:bottom w:val="none" w:sz="0" w:space="0" w:color="auto"/>
            <w:right w:val="none" w:sz="0" w:space="0" w:color="auto"/>
          </w:divBdr>
          <w:divsChild>
            <w:div w:id="1854489857">
              <w:marLeft w:val="0"/>
              <w:marRight w:val="0"/>
              <w:marTop w:val="0"/>
              <w:marBottom w:val="0"/>
              <w:divBdr>
                <w:top w:val="none" w:sz="0" w:space="0" w:color="auto"/>
                <w:left w:val="none" w:sz="0" w:space="0" w:color="auto"/>
                <w:bottom w:val="none" w:sz="0" w:space="0" w:color="auto"/>
                <w:right w:val="none" w:sz="0" w:space="0" w:color="auto"/>
              </w:divBdr>
              <w:divsChild>
                <w:div w:id="105123720">
                  <w:marLeft w:val="0"/>
                  <w:marRight w:val="0"/>
                  <w:marTop w:val="0"/>
                  <w:marBottom w:val="0"/>
                  <w:divBdr>
                    <w:top w:val="none" w:sz="0" w:space="0" w:color="auto"/>
                    <w:left w:val="none" w:sz="0" w:space="0" w:color="auto"/>
                    <w:bottom w:val="none" w:sz="0" w:space="0" w:color="auto"/>
                    <w:right w:val="none" w:sz="0" w:space="0" w:color="auto"/>
                  </w:divBdr>
                </w:div>
                <w:div w:id="1814444361">
                  <w:marLeft w:val="0"/>
                  <w:marRight w:val="0"/>
                  <w:marTop w:val="0"/>
                  <w:marBottom w:val="0"/>
                  <w:divBdr>
                    <w:top w:val="none" w:sz="0" w:space="0" w:color="auto"/>
                    <w:left w:val="none" w:sz="0" w:space="0" w:color="auto"/>
                    <w:bottom w:val="none" w:sz="0" w:space="0" w:color="auto"/>
                    <w:right w:val="none" w:sz="0" w:space="0" w:color="auto"/>
                  </w:divBdr>
                  <w:divsChild>
                    <w:div w:id="1658263696">
                      <w:marLeft w:val="0"/>
                      <w:marRight w:val="0"/>
                      <w:marTop w:val="0"/>
                      <w:marBottom w:val="0"/>
                      <w:divBdr>
                        <w:top w:val="none" w:sz="0" w:space="0" w:color="auto"/>
                        <w:left w:val="none" w:sz="0" w:space="0" w:color="auto"/>
                        <w:bottom w:val="none" w:sz="0" w:space="0" w:color="auto"/>
                        <w:right w:val="none" w:sz="0" w:space="0" w:color="auto"/>
                      </w:divBdr>
                    </w:div>
                  </w:divsChild>
                </w:div>
                <w:div w:id="736368457">
                  <w:marLeft w:val="0"/>
                  <w:marRight w:val="0"/>
                  <w:marTop w:val="0"/>
                  <w:marBottom w:val="0"/>
                  <w:divBdr>
                    <w:top w:val="none" w:sz="0" w:space="0" w:color="auto"/>
                    <w:left w:val="none" w:sz="0" w:space="0" w:color="auto"/>
                    <w:bottom w:val="none" w:sz="0" w:space="0" w:color="auto"/>
                    <w:right w:val="none" w:sz="0" w:space="0" w:color="auto"/>
                  </w:divBdr>
                  <w:divsChild>
                    <w:div w:id="1301882994">
                      <w:marLeft w:val="0"/>
                      <w:marRight w:val="0"/>
                      <w:marTop w:val="0"/>
                      <w:marBottom w:val="0"/>
                      <w:divBdr>
                        <w:top w:val="none" w:sz="0" w:space="0" w:color="auto"/>
                        <w:left w:val="none" w:sz="0" w:space="0" w:color="auto"/>
                        <w:bottom w:val="none" w:sz="0" w:space="0" w:color="auto"/>
                        <w:right w:val="none" w:sz="0" w:space="0" w:color="auto"/>
                      </w:divBdr>
                    </w:div>
                  </w:divsChild>
                </w:div>
                <w:div w:id="1768385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74729">
          <w:marLeft w:val="0"/>
          <w:marRight w:val="0"/>
          <w:marTop w:val="0"/>
          <w:marBottom w:val="0"/>
          <w:divBdr>
            <w:top w:val="none" w:sz="0" w:space="0" w:color="auto"/>
            <w:left w:val="none" w:sz="0" w:space="0" w:color="auto"/>
            <w:bottom w:val="none" w:sz="0" w:space="0" w:color="auto"/>
            <w:right w:val="none" w:sz="0" w:space="0" w:color="auto"/>
          </w:divBdr>
          <w:divsChild>
            <w:div w:id="44108517">
              <w:marLeft w:val="0"/>
              <w:marRight w:val="0"/>
              <w:marTop w:val="0"/>
              <w:marBottom w:val="0"/>
              <w:divBdr>
                <w:top w:val="none" w:sz="0" w:space="0" w:color="auto"/>
                <w:left w:val="none" w:sz="0" w:space="0" w:color="auto"/>
                <w:bottom w:val="none" w:sz="0" w:space="0" w:color="auto"/>
                <w:right w:val="none" w:sz="0" w:space="0" w:color="auto"/>
              </w:divBdr>
            </w:div>
            <w:div w:id="162166934">
              <w:marLeft w:val="0"/>
              <w:marRight w:val="0"/>
              <w:marTop w:val="0"/>
              <w:marBottom w:val="0"/>
              <w:divBdr>
                <w:top w:val="none" w:sz="0" w:space="0" w:color="auto"/>
                <w:left w:val="none" w:sz="0" w:space="0" w:color="auto"/>
                <w:bottom w:val="none" w:sz="0" w:space="0" w:color="auto"/>
                <w:right w:val="none" w:sz="0" w:space="0" w:color="auto"/>
              </w:divBdr>
            </w:div>
            <w:div w:id="1284965033">
              <w:marLeft w:val="0"/>
              <w:marRight w:val="0"/>
              <w:marTop w:val="0"/>
              <w:marBottom w:val="0"/>
              <w:divBdr>
                <w:top w:val="none" w:sz="0" w:space="0" w:color="auto"/>
                <w:left w:val="none" w:sz="0" w:space="0" w:color="auto"/>
                <w:bottom w:val="none" w:sz="0" w:space="0" w:color="auto"/>
                <w:right w:val="none" w:sz="0" w:space="0" w:color="auto"/>
              </w:divBdr>
            </w:div>
            <w:div w:id="393313399">
              <w:marLeft w:val="0"/>
              <w:marRight w:val="0"/>
              <w:marTop w:val="0"/>
              <w:marBottom w:val="0"/>
              <w:divBdr>
                <w:top w:val="none" w:sz="0" w:space="0" w:color="auto"/>
                <w:left w:val="none" w:sz="0" w:space="0" w:color="auto"/>
                <w:bottom w:val="none" w:sz="0" w:space="0" w:color="auto"/>
                <w:right w:val="none" w:sz="0" w:space="0" w:color="auto"/>
              </w:divBdr>
            </w:div>
            <w:div w:id="384448150">
              <w:marLeft w:val="0"/>
              <w:marRight w:val="0"/>
              <w:marTop w:val="0"/>
              <w:marBottom w:val="0"/>
              <w:divBdr>
                <w:top w:val="none" w:sz="0" w:space="0" w:color="auto"/>
                <w:left w:val="none" w:sz="0" w:space="0" w:color="auto"/>
                <w:bottom w:val="none" w:sz="0" w:space="0" w:color="auto"/>
                <w:right w:val="none" w:sz="0" w:space="0" w:color="auto"/>
              </w:divBdr>
            </w:div>
            <w:div w:id="519439774">
              <w:marLeft w:val="0"/>
              <w:marRight w:val="0"/>
              <w:marTop w:val="0"/>
              <w:marBottom w:val="0"/>
              <w:divBdr>
                <w:top w:val="none" w:sz="0" w:space="0" w:color="auto"/>
                <w:left w:val="none" w:sz="0" w:space="0" w:color="auto"/>
                <w:bottom w:val="none" w:sz="0" w:space="0" w:color="auto"/>
                <w:right w:val="none" w:sz="0" w:space="0" w:color="auto"/>
              </w:divBdr>
            </w:div>
          </w:divsChild>
        </w:div>
        <w:div w:id="51197033">
          <w:marLeft w:val="0"/>
          <w:marRight w:val="0"/>
          <w:marTop w:val="0"/>
          <w:marBottom w:val="0"/>
          <w:divBdr>
            <w:top w:val="none" w:sz="0" w:space="0" w:color="auto"/>
            <w:left w:val="none" w:sz="0" w:space="0" w:color="auto"/>
            <w:bottom w:val="none" w:sz="0" w:space="0" w:color="auto"/>
            <w:right w:val="none" w:sz="0" w:space="0" w:color="auto"/>
          </w:divBdr>
          <w:divsChild>
            <w:div w:id="545685401">
              <w:marLeft w:val="0"/>
              <w:marRight w:val="0"/>
              <w:marTop w:val="0"/>
              <w:marBottom w:val="0"/>
              <w:divBdr>
                <w:top w:val="none" w:sz="0" w:space="0" w:color="auto"/>
                <w:left w:val="none" w:sz="0" w:space="0" w:color="auto"/>
                <w:bottom w:val="none" w:sz="0" w:space="0" w:color="auto"/>
                <w:right w:val="none" w:sz="0" w:space="0" w:color="auto"/>
              </w:divBdr>
            </w:div>
            <w:div w:id="495413639">
              <w:marLeft w:val="0"/>
              <w:marRight w:val="0"/>
              <w:marTop w:val="0"/>
              <w:marBottom w:val="0"/>
              <w:divBdr>
                <w:top w:val="none" w:sz="0" w:space="0" w:color="auto"/>
                <w:left w:val="none" w:sz="0" w:space="0" w:color="auto"/>
                <w:bottom w:val="none" w:sz="0" w:space="0" w:color="auto"/>
                <w:right w:val="none" w:sz="0" w:space="0" w:color="auto"/>
              </w:divBdr>
              <w:divsChild>
                <w:div w:id="1431776513">
                  <w:marLeft w:val="0"/>
                  <w:marRight w:val="0"/>
                  <w:marTop w:val="0"/>
                  <w:marBottom w:val="0"/>
                  <w:divBdr>
                    <w:top w:val="none" w:sz="0" w:space="0" w:color="auto"/>
                    <w:left w:val="none" w:sz="0" w:space="0" w:color="auto"/>
                    <w:bottom w:val="none" w:sz="0" w:space="0" w:color="auto"/>
                    <w:right w:val="none" w:sz="0" w:space="0" w:color="auto"/>
                  </w:divBdr>
                  <w:divsChild>
                    <w:div w:id="1267734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882834">
              <w:marLeft w:val="0"/>
              <w:marRight w:val="0"/>
              <w:marTop w:val="0"/>
              <w:marBottom w:val="0"/>
              <w:divBdr>
                <w:top w:val="none" w:sz="0" w:space="0" w:color="auto"/>
                <w:left w:val="none" w:sz="0" w:space="0" w:color="auto"/>
                <w:bottom w:val="none" w:sz="0" w:space="0" w:color="auto"/>
                <w:right w:val="none" w:sz="0" w:space="0" w:color="auto"/>
              </w:divBdr>
            </w:div>
            <w:div w:id="285429656">
              <w:marLeft w:val="0"/>
              <w:marRight w:val="0"/>
              <w:marTop w:val="0"/>
              <w:marBottom w:val="0"/>
              <w:divBdr>
                <w:top w:val="none" w:sz="0" w:space="0" w:color="auto"/>
                <w:left w:val="none" w:sz="0" w:space="0" w:color="auto"/>
                <w:bottom w:val="none" w:sz="0" w:space="0" w:color="auto"/>
                <w:right w:val="none" w:sz="0" w:space="0" w:color="auto"/>
              </w:divBdr>
              <w:divsChild>
                <w:div w:id="210271558">
                  <w:marLeft w:val="0"/>
                  <w:marRight w:val="0"/>
                  <w:marTop w:val="0"/>
                  <w:marBottom w:val="0"/>
                  <w:divBdr>
                    <w:top w:val="none" w:sz="0" w:space="0" w:color="auto"/>
                    <w:left w:val="none" w:sz="0" w:space="0" w:color="auto"/>
                    <w:bottom w:val="none" w:sz="0" w:space="0" w:color="auto"/>
                    <w:right w:val="none" w:sz="0" w:space="0" w:color="auto"/>
                  </w:divBdr>
                  <w:divsChild>
                    <w:div w:id="1446728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994894">
              <w:marLeft w:val="0"/>
              <w:marRight w:val="0"/>
              <w:marTop w:val="0"/>
              <w:marBottom w:val="0"/>
              <w:divBdr>
                <w:top w:val="none" w:sz="0" w:space="0" w:color="auto"/>
                <w:left w:val="none" w:sz="0" w:space="0" w:color="auto"/>
                <w:bottom w:val="none" w:sz="0" w:space="0" w:color="auto"/>
                <w:right w:val="none" w:sz="0" w:space="0" w:color="auto"/>
              </w:divBdr>
            </w:div>
            <w:div w:id="806317611">
              <w:marLeft w:val="0"/>
              <w:marRight w:val="0"/>
              <w:marTop w:val="0"/>
              <w:marBottom w:val="0"/>
              <w:divBdr>
                <w:top w:val="none" w:sz="0" w:space="0" w:color="auto"/>
                <w:left w:val="none" w:sz="0" w:space="0" w:color="auto"/>
                <w:bottom w:val="none" w:sz="0" w:space="0" w:color="auto"/>
                <w:right w:val="none" w:sz="0" w:space="0" w:color="auto"/>
              </w:divBdr>
              <w:divsChild>
                <w:div w:id="2037340668">
                  <w:marLeft w:val="0"/>
                  <w:marRight w:val="0"/>
                  <w:marTop w:val="0"/>
                  <w:marBottom w:val="0"/>
                  <w:divBdr>
                    <w:top w:val="none" w:sz="0" w:space="0" w:color="auto"/>
                    <w:left w:val="none" w:sz="0" w:space="0" w:color="auto"/>
                    <w:bottom w:val="none" w:sz="0" w:space="0" w:color="auto"/>
                    <w:right w:val="none" w:sz="0" w:space="0" w:color="auto"/>
                  </w:divBdr>
                  <w:divsChild>
                    <w:div w:id="1331566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5904665">
      <w:bodyDiv w:val="1"/>
      <w:marLeft w:val="0"/>
      <w:marRight w:val="0"/>
      <w:marTop w:val="0"/>
      <w:marBottom w:val="0"/>
      <w:divBdr>
        <w:top w:val="none" w:sz="0" w:space="0" w:color="auto"/>
        <w:left w:val="none" w:sz="0" w:space="0" w:color="auto"/>
        <w:bottom w:val="none" w:sz="0" w:space="0" w:color="auto"/>
        <w:right w:val="none" w:sz="0" w:space="0" w:color="auto"/>
      </w:divBdr>
      <w:divsChild>
        <w:div w:id="1114859430">
          <w:marLeft w:val="0"/>
          <w:marRight w:val="0"/>
          <w:marTop w:val="0"/>
          <w:marBottom w:val="0"/>
          <w:divBdr>
            <w:top w:val="none" w:sz="0" w:space="0" w:color="auto"/>
            <w:left w:val="none" w:sz="0" w:space="0" w:color="auto"/>
            <w:bottom w:val="none" w:sz="0" w:space="0" w:color="auto"/>
            <w:right w:val="none" w:sz="0" w:space="0" w:color="auto"/>
          </w:divBdr>
          <w:divsChild>
            <w:div w:id="534856490">
              <w:marLeft w:val="0"/>
              <w:marRight w:val="0"/>
              <w:marTop w:val="0"/>
              <w:marBottom w:val="0"/>
              <w:divBdr>
                <w:top w:val="none" w:sz="0" w:space="0" w:color="auto"/>
                <w:left w:val="none" w:sz="0" w:space="0" w:color="auto"/>
                <w:bottom w:val="none" w:sz="0" w:space="0" w:color="auto"/>
                <w:right w:val="none" w:sz="0" w:space="0" w:color="auto"/>
              </w:divBdr>
            </w:div>
          </w:divsChild>
        </w:div>
        <w:div w:id="745809197">
          <w:marLeft w:val="0"/>
          <w:marRight w:val="0"/>
          <w:marTop w:val="0"/>
          <w:marBottom w:val="0"/>
          <w:divBdr>
            <w:top w:val="none" w:sz="0" w:space="0" w:color="auto"/>
            <w:left w:val="none" w:sz="0" w:space="0" w:color="auto"/>
            <w:bottom w:val="none" w:sz="0" w:space="0" w:color="auto"/>
            <w:right w:val="none" w:sz="0" w:space="0" w:color="auto"/>
          </w:divBdr>
          <w:divsChild>
            <w:div w:id="4983399">
              <w:marLeft w:val="0"/>
              <w:marRight w:val="0"/>
              <w:marTop w:val="0"/>
              <w:marBottom w:val="0"/>
              <w:divBdr>
                <w:top w:val="none" w:sz="0" w:space="0" w:color="auto"/>
                <w:left w:val="none" w:sz="0" w:space="0" w:color="auto"/>
                <w:bottom w:val="none" w:sz="0" w:space="0" w:color="auto"/>
                <w:right w:val="none" w:sz="0" w:space="0" w:color="auto"/>
              </w:divBdr>
            </w:div>
          </w:divsChild>
        </w:div>
        <w:div w:id="1852797094">
          <w:marLeft w:val="0"/>
          <w:marRight w:val="0"/>
          <w:marTop w:val="0"/>
          <w:marBottom w:val="0"/>
          <w:divBdr>
            <w:top w:val="none" w:sz="0" w:space="0" w:color="auto"/>
            <w:left w:val="none" w:sz="0" w:space="0" w:color="auto"/>
            <w:bottom w:val="none" w:sz="0" w:space="0" w:color="auto"/>
            <w:right w:val="none" w:sz="0" w:space="0" w:color="auto"/>
          </w:divBdr>
          <w:divsChild>
            <w:div w:id="986977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003130">
      <w:bodyDiv w:val="1"/>
      <w:marLeft w:val="0"/>
      <w:marRight w:val="0"/>
      <w:marTop w:val="0"/>
      <w:marBottom w:val="0"/>
      <w:divBdr>
        <w:top w:val="none" w:sz="0" w:space="0" w:color="auto"/>
        <w:left w:val="none" w:sz="0" w:space="0" w:color="auto"/>
        <w:bottom w:val="none" w:sz="0" w:space="0" w:color="auto"/>
        <w:right w:val="none" w:sz="0" w:space="0" w:color="auto"/>
      </w:divBdr>
    </w:div>
    <w:div w:id="822820564">
      <w:bodyDiv w:val="1"/>
      <w:marLeft w:val="0"/>
      <w:marRight w:val="0"/>
      <w:marTop w:val="0"/>
      <w:marBottom w:val="0"/>
      <w:divBdr>
        <w:top w:val="none" w:sz="0" w:space="0" w:color="auto"/>
        <w:left w:val="none" w:sz="0" w:space="0" w:color="auto"/>
        <w:bottom w:val="none" w:sz="0" w:space="0" w:color="auto"/>
        <w:right w:val="none" w:sz="0" w:space="0" w:color="auto"/>
      </w:divBdr>
    </w:div>
    <w:div w:id="855777414">
      <w:bodyDiv w:val="1"/>
      <w:marLeft w:val="0"/>
      <w:marRight w:val="0"/>
      <w:marTop w:val="0"/>
      <w:marBottom w:val="0"/>
      <w:divBdr>
        <w:top w:val="none" w:sz="0" w:space="0" w:color="auto"/>
        <w:left w:val="none" w:sz="0" w:space="0" w:color="auto"/>
        <w:bottom w:val="none" w:sz="0" w:space="0" w:color="auto"/>
        <w:right w:val="none" w:sz="0" w:space="0" w:color="auto"/>
      </w:divBdr>
    </w:div>
    <w:div w:id="867528913">
      <w:bodyDiv w:val="1"/>
      <w:marLeft w:val="0"/>
      <w:marRight w:val="0"/>
      <w:marTop w:val="0"/>
      <w:marBottom w:val="0"/>
      <w:divBdr>
        <w:top w:val="none" w:sz="0" w:space="0" w:color="auto"/>
        <w:left w:val="none" w:sz="0" w:space="0" w:color="auto"/>
        <w:bottom w:val="none" w:sz="0" w:space="0" w:color="auto"/>
        <w:right w:val="none" w:sz="0" w:space="0" w:color="auto"/>
      </w:divBdr>
    </w:div>
    <w:div w:id="895581424">
      <w:bodyDiv w:val="1"/>
      <w:marLeft w:val="0"/>
      <w:marRight w:val="0"/>
      <w:marTop w:val="0"/>
      <w:marBottom w:val="0"/>
      <w:divBdr>
        <w:top w:val="none" w:sz="0" w:space="0" w:color="auto"/>
        <w:left w:val="none" w:sz="0" w:space="0" w:color="auto"/>
        <w:bottom w:val="none" w:sz="0" w:space="0" w:color="auto"/>
        <w:right w:val="none" w:sz="0" w:space="0" w:color="auto"/>
      </w:divBdr>
      <w:divsChild>
        <w:div w:id="732194456">
          <w:marLeft w:val="0"/>
          <w:marRight w:val="0"/>
          <w:marTop w:val="0"/>
          <w:marBottom w:val="0"/>
          <w:divBdr>
            <w:top w:val="none" w:sz="0" w:space="0" w:color="auto"/>
            <w:left w:val="none" w:sz="0" w:space="0" w:color="auto"/>
            <w:bottom w:val="none" w:sz="0" w:space="0" w:color="auto"/>
            <w:right w:val="none" w:sz="0" w:space="0" w:color="auto"/>
          </w:divBdr>
        </w:div>
        <w:div w:id="138423163">
          <w:marLeft w:val="0"/>
          <w:marRight w:val="0"/>
          <w:marTop w:val="0"/>
          <w:marBottom w:val="0"/>
          <w:divBdr>
            <w:top w:val="none" w:sz="0" w:space="0" w:color="auto"/>
            <w:left w:val="none" w:sz="0" w:space="0" w:color="auto"/>
            <w:bottom w:val="none" w:sz="0" w:space="0" w:color="auto"/>
            <w:right w:val="none" w:sz="0" w:space="0" w:color="auto"/>
          </w:divBdr>
        </w:div>
      </w:divsChild>
    </w:div>
    <w:div w:id="983897193">
      <w:bodyDiv w:val="1"/>
      <w:marLeft w:val="0"/>
      <w:marRight w:val="0"/>
      <w:marTop w:val="0"/>
      <w:marBottom w:val="0"/>
      <w:divBdr>
        <w:top w:val="none" w:sz="0" w:space="0" w:color="auto"/>
        <w:left w:val="none" w:sz="0" w:space="0" w:color="auto"/>
        <w:bottom w:val="none" w:sz="0" w:space="0" w:color="auto"/>
        <w:right w:val="none" w:sz="0" w:space="0" w:color="auto"/>
      </w:divBdr>
    </w:div>
    <w:div w:id="1022513551">
      <w:bodyDiv w:val="1"/>
      <w:marLeft w:val="0"/>
      <w:marRight w:val="0"/>
      <w:marTop w:val="0"/>
      <w:marBottom w:val="0"/>
      <w:divBdr>
        <w:top w:val="none" w:sz="0" w:space="0" w:color="auto"/>
        <w:left w:val="none" w:sz="0" w:space="0" w:color="auto"/>
        <w:bottom w:val="none" w:sz="0" w:space="0" w:color="auto"/>
        <w:right w:val="none" w:sz="0" w:space="0" w:color="auto"/>
      </w:divBdr>
    </w:div>
    <w:div w:id="1029994513">
      <w:bodyDiv w:val="1"/>
      <w:marLeft w:val="0"/>
      <w:marRight w:val="0"/>
      <w:marTop w:val="0"/>
      <w:marBottom w:val="0"/>
      <w:divBdr>
        <w:top w:val="none" w:sz="0" w:space="0" w:color="auto"/>
        <w:left w:val="none" w:sz="0" w:space="0" w:color="auto"/>
        <w:bottom w:val="none" w:sz="0" w:space="0" w:color="auto"/>
        <w:right w:val="none" w:sz="0" w:space="0" w:color="auto"/>
      </w:divBdr>
    </w:div>
    <w:div w:id="1039668000">
      <w:bodyDiv w:val="1"/>
      <w:marLeft w:val="0"/>
      <w:marRight w:val="0"/>
      <w:marTop w:val="0"/>
      <w:marBottom w:val="0"/>
      <w:divBdr>
        <w:top w:val="none" w:sz="0" w:space="0" w:color="auto"/>
        <w:left w:val="none" w:sz="0" w:space="0" w:color="auto"/>
        <w:bottom w:val="none" w:sz="0" w:space="0" w:color="auto"/>
        <w:right w:val="none" w:sz="0" w:space="0" w:color="auto"/>
      </w:divBdr>
      <w:divsChild>
        <w:div w:id="10228292">
          <w:marLeft w:val="0"/>
          <w:marRight w:val="0"/>
          <w:marTop w:val="0"/>
          <w:marBottom w:val="0"/>
          <w:divBdr>
            <w:top w:val="none" w:sz="0" w:space="0" w:color="auto"/>
            <w:left w:val="none" w:sz="0" w:space="0" w:color="auto"/>
            <w:bottom w:val="none" w:sz="0" w:space="0" w:color="auto"/>
            <w:right w:val="none" w:sz="0" w:space="0" w:color="auto"/>
          </w:divBdr>
        </w:div>
      </w:divsChild>
    </w:div>
    <w:div w:id="1049182666">
      <w:bodyDiv w:val="1"/>
      <w:marLeft w:val="0"/>
      <w:marRight w:val="0"/>
      <w:marTop w:val="0"/>
      <w:marBottom w:val="0"/>
      <w:divBdr>
        <w:top w:val="none" w:sz="0" w:space="0" w:color="auto"/>
        <w:left w:val="none" w:sz="0" w:space="0" w:color="auto"/>
        <w:bottom w:val="none" w:sz="0" w:space="0" w:color="auto"/>
        <w:right w:val="none" w:sz="0" w:space="0" w:color="auto"/>
      </w:divBdr>
    </w:div>
    <w:div w:id="1065841081">
      <w:bodyDiv w:val="1"/>
      <w:marLeft w:val="0"/>
      <w:marRight w:val="0"/>
      <w:marTop w:val="0"/>
      <w:marBottom w:val="0"/>
      <w:divBdr>
        <w:top w:val="none" w:sz="0" w:space="0" w:color="auto"/>
        <w:left w:val="none" w:sz="0" w:space="0" w:color="auto"/>
        <w:bottom w:val="none" w:sz="0" w:space="0" w:color="auto"/>
        <w:right w:val="none" w:sz="0" w:space="0" w:color="auto"/>
      </w:divBdr>
    </w:div>
    <w:div w:id="1098910430">
      <w:bodyDiv w:val="1"/>
      <w:marLeft w:val="0"/>
      <w:marRight w:val="0"/>
      <w:marTop w:val="0"/>
      <w:marBottom w:val="0"/>
      <w:divBdr>
        <w:top w:val="none" w:sz="0" w:space="0" w:color="auto"/>
        <w:left w:val="none" w:sz="0" w:space="0" w:color="auto"/>
        <w:bottom w:val="none" w:sz="0" w:space="0" w:color="auto"/>
        <w:right w:val="none" w:sz="0" w:space="0" w:color="auto"/>
      </w:divBdr>
      <w:divsChild>
        <w:div w:id="572197854">
          <w:marLeft w:val="0"/>
          <w:marRight w:val="0"/>
          <w:marTop w:val="0"/>
          <w:marBottom w:val="0"/>
          <w:divBdr>
            <w:top w:val="none" w:sz="0" w:space="0" w:color="auto"/>
            <w:left w:val="none" w:sz="0" w:space="0" w:color="auto"/>
            <w:bottom w:val="none" w:sz="0" w:space="0" w:color="auto"/>
            <w:right w:val="none" w:sz="0" w:space="0" w:color="auto"/>
          </w:divBdr>
        </w:div>
      </w:divsChild>
    </w:div>
    <w:div w:id="1119571528">
      <w:bodyDiv w:val="1"/>
      <w:marLeft w:val="0"/>
      <w:marRight w:val="0"/>
      <w:marTop w:val="0"/>
      <w:marBottom w:val="0"/>
      <w:divBdr>
        <w:top w:val="none" w:sz="0" w:space="0" w:color="auto"/>
        <w:left w:val="none" w:sz="0" w:space="0" w:color="auto"/>
        <w:bottom w:val="none" w:sz="0" w:space="0" w:color="auto"/>
        <w:right w:val="none" w:sz="0" w:space="0" w:color="auto"/>
      </w:divBdr>
    </w:div>
    <w:div w:id="1236823680">
      <w:bodyDiv w:val="1"/>
      <w:marLeft w:val="0"/>
      <w:marRight w:val="0"/>
      <w:marTop w:val="0"/>
      <w:marBottom w:val="0"/>
      <w:divBdr>
        <w:top w:val="none" w:sz="0" w:space="0" w:color="auto"/>
        <w:left w:val="none" w:sz="0" w:space="0" w:color="auto"/>
        <w:bottom w:val="none" w:sz="0" w:space="0" w:color="auto"/>
        <w:right w:val="none" w:sz="0" w:space="0" w:color="auto"/>
      </w:divBdr>
      <w:divsChild>
        <w:div w:id="636641115">
          <w:marLeft w:val="0"/>
          <w:marRight w:val="0"/>
          <w:marTop w:val="0"/>
          <w:marBottom w:val="0"/>
          <w:divBdr>
            <w:top w:val="none" w:sz="0" w:space="0" w:color="auto"/>
            <w:left w:val="none" w:sz="0" w:space="0" w:color="auto"/>
            <w:bottom w:val="none" w:sz="0" w:space="0" w:color="auto"/>
            <w:right w:val="none" w:sz="0" w:space="0" w:color="auto"/>
          </w:divBdr>
        </w:div>
      </w:divsChild>
    </w:div>
    <w:div w:id="1275944031">
      <w:bodyDiv w:val="1"/>
      <w:marLeft w:val="0"/>
      <w:marRight w:val="0"/>
      <w:marTop w:val="0"/>
      <w:marBottom w:val="0"/>
      <w:divBdr>
        <w:top w:val="none" w:sz="0" w:space="0" w:color="auto"/>
        <w:left w:val="none" w:sz="0" w:space="0" w:color="auto"/>
        <w:bottom w:val="none" w:sz="0" w:space="0" w:color="auto"/>
        <w:right w:val="none" w:sz="0" w:space="0" w:color="auto"/>
      </w:divBdr>
      <w:divsChild>
        <w:div w:id="790905242">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340814311">
      <w:bodyDiv w:val="1"/>
      <w:marLeft w:val="0"/>
      <w:marRight w:val="0"/>
      <w:marTop w:val="0"/>
      <w:marBottom w:val="0"/>
      <w:divBdr>
        <w:top w:val="none" w:sz="0" w:space="0" w:color="auto"/>
        <w:left w:val="none" w:sz="0" w:space="0" w:color="auto"/>
        <w:bottom w:val="none" w:sz="0" w:space="0" w:color="auto"/>
        <w:right w:val="none" w:sz="0" w:space="0" w:color="auto"/>
      </w:divBdr>
      <w:divsChild>
        <w:div w:id="1723866353">
          <w:marLeft w:val="0"/>
          <w:marRight w:val="0"/>
          <w:marTop w:val="0"/>
          <w:marBottom w:val="0"/>
          <w:divBdr>
            <w:top w:val="none" w:sz="0" w:space="0" w:color="auto"/>
            <w:left w:val="none" w:sz="0" w:space="0" w:color="auto"/>
            <w:bottom w:val="none" w:sz="0" w:space="0" w:color="auto"/>
            <w:right w:val="none" w:sz="0" w:space="0" w:color="auto"/>
          </w:divBdr>
          <w:divsChild>
            <w:div w:id="2015184967">
              <w:marLeft w:val="0"/>
              <w:marRight w:val="0"/>
              <w:marTop w:val="0"/>
              <w:marBottom w:val="0"/>
              <w:divBdr>
                <w:top w:val="none" w:sz="0" w:space="0" w:color="auto"/>
                <w:left w:val="none" w:sz="0" w:space="0" w:color="auto"/>
                <w:bottom w:val="none" w:sz="0" w:space="0" w:color="auto"/>
                <w:right w:val="none" w:sz="0" w:space="0" w:color="auto"/>
              </w:divBdr>
              <w:divsChild>
                <w:div w:id="1002046574">
                  <w:marLeft w:val="0"/>
                  <w:marRight w:val="0"/>
                  <w:marTop w:val="0"/>
                  <w:marBottom w:val="0"/>
                  <w:divBdr>
                    <w:top w:val="none" w:sz="0" w:space="0" w:color="auto"/>
                    <w:left w:val="none" w:sz="0" w:space="0" w:color="auto"/>
                    <w:bottom w:val="none" w:sz="0" w:space="0" w:color="auto"/>
                    <w:right w:val="none" w:sz="0" w:space="0" w:color="auto"/>
                  </w:divBdr>
                  <w:divsChild>
                    <w:div w:id="1795444283">
                      <w:marLeft w:val="0"/>
                      <w:marRight w:val="0"/>
                      <w:marTop w:val="0"/>
                      <w:marBottom w:val="0"/>
                      <w:divBdr>
                        <w:top w:val="none" w:sz="0" w:space="0" w:color="auto"/>
                        <w:left w:val="none" w:sz="0" w:space="0" w:color="auto"/>
                        <w:bottom w:val="none" w:sz="0" w:space="0" w:color="auto"/>
                        <w:right w:val="none" w:sz="0" w:space="0" w:color="auto"/>
                      </w:divBdr>
                      <w:divsChild>
                        <w:div w:id="1731273006">
                          <w:marLeft w:val="0"/>
                          <w:marRight w:val="0"/>
                          <w:marTop w:val="0"/>
                          <w:marBottom w:val="0"/>
                          <w:divBdr>
                            <w:top w:val="none" w:sz="0" w:space="0" w:color="auto"/>
                            <w:left w:val="none" w:sz="0" w:space="0" w:color="auto"/>
                            <w:bottom w:val="none" w:sz="0" w:space="0" w:color="auto"/>
                            <w:right w:val="none" w:sz="0" w:space="0" w:color="auto"/>
                          </w:divBdr>
                          <w:divsChild>
                            <w:div w:id="1914772781">
                              <w:marLeft w:val="0"/>
                              <w:marRight w:val="0"/>
                              <w:marTop w:val="0"/>
                              <w:marBottom w:val="0"/>
                              <w:divBdr>
                                <w:top w:val="none" w:sz="0" w:space="0" w:color="auto"/>
                                <w:left w:val="none" w:sz="0" w:space="0" w:color="auto"/>
                                <w:bottom w:val="none" w:sz="0" w:space="0" w:color="auto"/>
                                <w:right w:val="none" w:sz="0" w:space="0" w:color="auto"/>
                              </w:divBdr>
                              <w:divsChild>
                                <w:div w:id="328020231">
                                  <w:marLeft w:val="0"/>
                                  <w:marRight w:val="0"/>
                                  <w:marTop w:val="0"/>
                                  <w:marBottom w:val="0"/>
                                  <w:divBdr>
                                    <w:top w:val="none" w:sz="0" w:space="0" w:color="auto"/>
                                    <w:left w:val="none" w:sz="0" w:space="0" w:color="auto"/>
                                    <w:bottom w:val="none" w:sz="0" w:space="0" w:color="auto"/>
                                    <w:right w:val="none" w:sz="0" w:space="0" w:color="auto"/>
                                  </w:divBdr>
                                  <w:divsChild>
                                    <w:div w:id="9069202">
                                      <w:marLeft w:val="0"/>
                                      <w:marRight w:val="0"/>
                                      <w:marTop w:val="0"/>
                                      <w:marBottom w:val="0"/>
                                      <w:divBdr>
                                        <w:top w:val="none" w:sz="0" w:space="0" w:color="auto"/>
                                        <w:left w:val="none" w:sz="0" w:space="0" w:color="auto"/>
                                        <w:bottom w:val="none" w:sz="0" w:space="0" w:color="auto"/>
                                        <w:right w:val="none" w:sz="0" w:space="0" w:color="auto"/>
                                      </w:divBdr>
                                      <w:divsChild>
                                        <w:div w:id="1922180282">
                                          <w:marLeft w:val="0"/>
                                          <w:marRight w:val="0"/>
                                          <w:marTop w:val="0"/>
                                          <w:marBottom w:val="0"/>
                                          <w:divBdr>
                                            <w:top w:val="none" w:sz="0" w:space="0" w:color="auto"/>
                                            <w:left w:val="none" w:sz="0" w:space="0" w:color="auto"/>
                                            <w:bottom w:val="none" w:sz="0" w:space="0" w:color="auto"/>
                                            <w:right w:val="none" w:sz="0" w:space="0" w:color="auto"/>
                                          </w:divBdr>
                                          <w:divsChild>
                                            <w:div w:id="1784374792">
                                              <w:marLeft w:val="0"/>
                                              <w:marRight w:val="0"/>
                                              <w:marTop w:val="0"/>
                                              <w:marBottom w:val="0"/>
                                              <w:divBdr>
                                                <w:top w:val="none" w:sz="0" w:space="0" w:color="auto"/>
                                                <w:left w:val="none" w:sz="0" w:space="0" w:color="auto"/>
                                                <w:bottom w:val="none" w:sz="0" w:space="0" w:color="auto"/>
                                                <w:right w:val="none" w:sz="0" w:space="0" w:color="auto"/>
                                              </w:divBdr>
                                              <w:divsChild>
                                                <w:div w:id="1157845571">
                                                  <w:marLeft w:val="0"/>
                                                  <w:marRight w:val="0"/>
                                                  <w:marTop w:val="0"/>
                                                  <w:marBottom w:val="0"/>
                                                  <w:divBdr>
                                                    <w:top w:val="none" w:sz="0" w:space="0" w:color="auto"/>
                                                    <w:left w:val="none" w:sz="0" w:space="0" w:color="auto"/>
                                                    <w:bottom w:val="none" w:sz="0" w:space="0" w:color="auto"/>
                                                    <w:right w:val="none" w:sz="0" w:space="0" w:color="auto"/>
                                                  </w:divBdr>
                                                  <w:divsChild>
                                                    <w:div w:id="1300304035">
                                                      <w:marLeft w:val="0"/>
                                                      <w:marRight w:val="0"/>
                                                      <w:marTop w:val="0"/>
                                                      <w:marBottom w:val="0"/>
                                                      <w:divBdr>
                                                        <w:top w:val="none" w:sz="0" w:space="0" w:color="auto"/>
                                                        <w:left w:val="none" w:sz="0" w:space="0" w:color="auto"/>
                                                        <w:bottom w:val="none" w:sz="0" w:space="0" w:color="auto"/>
                                                        <w:right w:val="none" w:sz="0" w:space="0" w:color="auto"/>
                                                      </w:divBdr>
                                                      <w:divsChild>
                                                        <w:div w:id="500002449">
                                                          <w:marLeft w:val="0"/>
                                                          <w:marRight w:val="0"/>
                                                          <w:marTop w:val="0"/>
                                                          <w:marBottom w:val="0"/>
                                                          <w:divBdr>
                                                            <w:top w:val="none" w:sz="0" w:space="0" w:color="auto"/>
                                                            <w:left w:val="none" w:sz="0" w:space="0" w:color="auto"/>
                                                            <w:bottom w:val="none" w:sz="0" w:space="0" w:color="auto"/>
                                                            <w:right w:val="none" w:sz="0" w:space="0" w:color="auto"/>
                                                          </w:divBdr>
                                                          <w:divsChild>
                                                            <w:div w:id="1409882334">
                                                              <w:marLeft w:val="0"/>
                                                              <w:marRight w:val="0"/>
                                                              <w:marTop w:val="0"/>
                                                              <w:marBottom w:val="0"/>
                                                              <w:divBdr>
                                                                <w:top w:val="none" w:sz="0" w:space="0" w:color="auto"/>
                                                                <w:left w:val="none" w:sz="0" w:space="0" w:color="auto"/>
                                                                <w:bottom w:val="none" w:sz="0" w:space="0" w:color="auto"/>
                                                                <w:right w:val="none" w:sz="0" w:space="0" w:color="auto"/>
                                                              </w:divBdr>
                                                              <w:divsChild>
                                                                <w:div w:id="503056146">
                                                                  <w:marLeft w:val="0"/>
                                                                  <w:marRight w:val="0"/>
                                                                  <w:marTop w:val="0"/>
                                                                  <w:marBottom w:val="0"/>
                                                                  <w:divBdr>
                                                                    <w:top w:val="none" w:sz="0" w:space="0" w:color="auto"/>
                                                                    <w:left w:val="none" w:sz="0" w:space="0" w:color="auto"/>
                                                                    <w:bottom w:val="none" w:sz="0" w:space="0" w:color="auto"/>
                                                                    <w:right w:val="none" w:sz="0" w:space="0" w:color="auto"/>
                                                                  </w:divBdr>
                                                                  <w:divsChild>
                                                                    <w:div w:id="894387909">
                                                                      <w:marLeft w:val="0"/>
                                                                      <w:marRight w:val="0"/>
                                                                      <w:marTop w:val="0"/>
                                                                      <w:marBottom w:val="0"/>
                                                                      <w:divBdr>
                                                                        <w:top w:val="none" w:sz="0" w:space="0" w:color="auto"/>
                                                                        <w:left w:val="none" w:sz="0" w:space="0" w:color="auto"/>
                                                                        <w:bottom w:val="none" w:sz="0" w:space="0" w:color="auto"/>
                                                                        <w:right w:val="none" w:sz="0" w:space="0" w:color="auto"/>
                                                                      </w:divBdr>
                                                                      <w:divsChild>
                                                                        <w:div w:id="840124499">
                                                                          <w:marLeft w:val="0"/>
                                                                          <w:marRight w:val="0"/>
                                                                          <w:marTop w:val="0"/>
                                                                          <w:marBottom w:val="0"/>
                                                                          <w:divBdr>
                                                                            <w:top w:val="none" w:sz="0" w:space="0" w:color="auto"/>
                                                                            <w:left w:val="none" w:sz="0" w:space="0" w:color="auto"/>
                                                                            <w:bottom w:val="none" w:sz="0" w:space="0" w:color="auto"/>
                                                                            <w:right w:val="none" w:sz="0" w:space="0" w:color="auto"/>
                                                                          </w:divBdr>
                                                                          <w:divsChild>
                                                                            <w:div w:id="60057835">
                                                                              <w:marLeft w:val="0"/>
                                                                              <w:marRight w:val="0"/>
                                                                              <w:marTop w:val="0"/>
                                                                              <w:marBottom w:val="0"/>
                                                                              <w:divBdr>
                                                                                <w:top w:val="none" w:sz="0" w:space="0" w:color="auto"/>
                                                                                <w:left w:val="none" w:sz="0" w:space="0" w:color="auto"/>
                                                                                <w:bottom w:val="none" w:sz="0" w:space="0" w:color="auto"/>
                                                                                <w:right w:val="none" w:sz="0" w:space="0" w:color="auto"/>
                                                                              </w:divBdr>
                                                                              <w:divsChild>
                                                                                <w:div w:id="62064520">
                                                                                  <w:marLeft w:val="0"/>
                                                                                  <w:marRight w:val="0"/>
                                                                                  <w:marTop w:val="0"/>
                                                                                  <w:marBottom w:val="0"/>
                                                                                  <w:divBdr>
                                                                                    <w:top w:val="none" w:sz="0" w:space="0" w:color="auto"/>
                                                                                    <w:left w:val="none" w:sz="0" w:space="0" w:color="auto"/>
                                                                                    <w:bottom w:val="none" w:sz="0" w:space="0" w:color="auto"/>
                                                                                    <w:right w:val="none" w:sz="0" w:space="0" w:color="auto"/>
                                                                                  </w:divBdr>
                                                                                  <w:divsChild>
                                                                                    <w:div w:id="1583757579">
                                                                                      <w:marLeft w:val="0"/>
                                                                                      <w:marRight w:val="0"/>
                                                                                      <w:marTop w:val="0"/>
                                                                                      <w:marBottom w:val="0"/>
                                                                                      <w:divBdr>
                                                                                        <w:top w:val="none" w:sz="0" w:space="0" w:color="auto"/>
                                                                                        <w:left w:val="none" w:sz="0" w:space="0" w:color="auto"/>
                                                                                        <w:bottom w:val="none" w:sz="0" w:space="0" w:color="auto"/>
                                                                                        <w:right w:val="none" w:sz="0" w:space="0" w:color="auto"/>
                                                                                      </w:divBdr>
                                                                                      <w:divsChild>
                                                                                        <w:div w:id="21707292">
                                                                                          <w:marLeft w:val="0"/>
                                                                                          <w:marRight w:val="0"/>
                                                                                          <w:marTop w:val="0"/>
                                                                                          <w:marBottom w:val="0"/>
                                                                                          <w:divBdr>
                                                                                            <w:top w:val="none" w:sz="0" w:space="0" w:color="auto"/>
                                                                                            <w:left w:val="none" w:sz="0" w:space="0" w:color="auto"/>
                                                                                            <w:bottom w:val="none" w:sz="0" w:space="0" w:color="auto"/>
                                                                                            <w:right w:val="none" w:sz="0" w:space="0" w:color="auto"/>
                                                                                          </w:divBdr>
                                                                                          <w:divsChild>
                                                                                            <w:div w:id="246426230">
                                                                                              <w:marLeft w:val="0"/>
                                                                                              <w:marRight w:val="0"/>
                                                                                              <w:marTop w:val="0"/>
                                                                                              <w:marBottom w:val="0"/>
                                                                                              <w:divBdr>
                                                                                                <w:top w:val="none" w:sz="0" w:space="0" w:color="auto"/>
                                                                                                <w:left w:val="none" w:sz="0" w:space="0" w:color="auto"/>
                                                                                                <w:bottom w:val="none" w:sz="0" w:space="0" w:color="auto"/>
                                                                                                <w:right w:val="none" w:sz="0" w:space="0" w:color="auto"/>
                                                                                              </w:divBdr>
                                                                                              <w:divsChild>
                                                                                                <w:div w:id="464201884">
                                                                                                  <w:marLeft w:val="0"/>
                                                                                                  <w:marRight w:val="0"/>
                                                                                                  <w:marTop w:val="0"/>
                                                                                                  <w:marBottom w:val="0"/>
                                                                                                  <w:divBdr>
                                                                                                    <w:top w:val="none" w:sz="0" w:space="0" w:color="auto"/>
                                                                                                    <w:left w:val="none" w:sz="0" w:space="0" w:color="auto"/>
                                                                                                    <w:bottom w:val="none" w:sz="0" w:space="0" w:color="auto"/>
                                                                                                    <w:right w:val="none" w:sz="0" w:space="0" w:color="auto"/>
                                                                                                  </w:divBdr>
                                                                                                  <w:divsChild>
                                                                                                    <w:div w:id="425198539">
                                                                                                      <w:marLeft w:val="0"/>
                                                                                                      <w:marRight w:val="0"/>
                                                                                                      <w:marTop w:val="0"/>
                                                                                                      <w:marBottom w:val="0"/>
                                                                                                      <w:divBdr>
                                                                                                        <w:top w:val="none" w:sz="0" w:space="0" w:color="auto"/>
                                                                                                        <w:left w:val="none" w:sz="0" w:space="0" w:color="auto"/>
                                                                                                        <w:bottom w:val="none" w:sz="0" w:space="0" w:color="auto"/>
                                                                                                        <w:right w:val="none" w:sz="0" w:space="0" w:color="auto"/>
                                                                                                      </w:divBdr>
                                                                                                      <w:divsChild>
                                                                                                        <w:div w:id="1317605771">
                                                                                                          <w:marLeft w:val="0"/>
                                                                                                          <w:marRight w:val="0"/>
                                                                                                          <w:marTop w:val="0"/>
                                                                                                          <w:marBottom w:val="0"/>
                                                                                                          <w:divBdr>
                                                                                                            <w:top w:val="none" w:sz="0" w:space="0" w:color="auto"/>
                                                                                                            <w:left w:val="none" w:sz="0" w:space="0" w:color="auto"/>
                                                                                                            <w:bottom w:val="none" w:sz="0" w:space="0" w:color="auto"/>
                                                                                                            <w:right w:val="none" w:sz="0" w:space="0" w:color="auto"/>
                                                                                                          </w:divBdr>
                                                                                                          <w:divsChild>
                                                                                                            <w:div w:id="198662789">
                                                                                                              <w:marLeft w:val="0"/>
                                                                                                              <w:marRight w:val="0"/>
                                                                                                              <w:marTop w:val="0"/>
                                                                                                              <w:marBottom w:val="0"/>
                                                                                                              <w:divBdr>
                                                                                                                <w:top w:val="none" w:sz="0" w:space="0" w:color="auto"/>
                                                                                                                <w:left w:val="none" w:sz="0" w:space="0" w:color="auto"/>
                                                                                                                <w:bottom w:val="none" w:sz="0" w:space="0" w:color="auto"/>
                                                                                                                <w:right w:val="none" w:sz="0" w:space="0" w:color="auto"/>
                                                                                                              </w:divBdr>
                                                                                                              <w:divsChild>
                                                                                                                <w:div w:id="1398552920">
                                                                                                                  <w:marLeft w:val="0"/>
                                                                                                                  <w:marRight w:val="0"/>
                                                                                                                  <w:marTop w:val="0"/>
                                                                                                                  <w:marBottom w:val="0"/>
                                                                                                                  <w:divBdr>
                                                                                                                    <w:top w:val="none" w:sz="0" w:space="0" w:color="auto"/>
                                                                                                                    <w:left w:val="none" w:sz="0" w:space="0" w:color="auto"/>
                                                                                                                    <w:bottom w:val="none" w:sz="0" w:space="0" w:color="auto"/>
                                                                                                                    <w:right w:val="none" w:sz="0" w:space="0" w:color="auto"/>
                                                                                                                  </w:divBdr>
                                                                                                                  <w:divsChild>
                                                                                                                    <w:div w:id="526600189">
                                                                                                                      <w:marLeft w:val="0"/>
                                                                                                                      <w:marRight w:val="0"/>
                                                                                                                      <w:marTop w:val="0"/>
                                                                                                                      <w:marBottom w:val="0"/>
                                                                                                                      <w:divBdr>
                                                                                                                        <w:top w:val="none" w:sz="0" w:space="0" w:color="auto"/>
                                                                                                                        <w:left w:val="none" w:sz="0" w:space="0" w:color="auto"/>
                                                                                                                        <w:bottom w:val="none" w:sz="0" w:space="0" w:color="auto"/>
                                                                                                                        <w:right w:val="none" w:sz="0" w:space="0" w:color="auto"/>
                                                                                                                      </w:divBdr>
                                                                                                                      <w:divsChild>
                                                                                                                        <w:div w:id="903025369">
                                                                                                                          <w:marLeft w:val="0"/>
                                                                                                                          <w:marRight w:val="0"/>
                                                                                                                          <w:marTop w:val="0"/>
                                                                                                                          <w:marBottom w:val="0"/>
                                                                                                                          <w:divBdr>
                                                                                                                            <w:top w:val="none" w:sz="0" w:space="0" w:color="auto"/>
                                                                                                                            <w:left w:val="none" w:sz="0" w:space="0" w:color="auto"/>
                                                                                                                            <w:bottom w:val="none" w:sz="0" w:space="0" w:color="auto"/>
                                                                                                                            <w:right w:val="none" w:sz="0" w:space="0" w:color="auto"/>
                                                                                                                          </w:divBdr>
                                                                                                                          <w:divsChild>
                                                                                                                            <w:div w:id="1688170293">
                                                                                                                              <w:marLeft w:val="0"/>
                                                                                                                              <w:marRight w:val="0"/>
                                                                                                                              <w:marTop w:val="0"/>
                                                                                                                              <w:marBottom w:val="0"/>
                                                                                                                              <w:divBdr>
                                                                                                                                <w:top w:val="none" w:sz="0" w:space="0" w:color="auto"/>
                                                                                                                                <w:left w:val="none" w:sz="0" w:space="0" w:color="auto"/>
                                                                                                                                <w:bottom w:val="none" w:sz="0" w:space="0" w:color="auto"/>
                                                                                                                                <w:right w:val="none" w:sz="0" w:space="0" w:color="auto"/>
                                                                                                                              </w:divBdr>
                                                                                                                              <w:divsChild>
                                                                                                                                <w:div w:id="634481428">
                                                                                                                                  <w:marLeft w:val="0"/>
                                                                                                                                  <w:marRight w:val="0"/>
                                                                                                                                  <w:marTop w:val="0"/>
                                                                                                                                  <w:marBottom w:val="0"/>
                                                                                                                                  <w:divBdr>
                                                                                                                                    <w:top w:val="none" w:sz="0" w:space="0" w:color="auto"/>
                                                                                                                                    <w:left w:val="none" w:sz="0" w:space="0" w:color="auto"/>
                                                                                                                                    <w:bottom w:val="none" w:sz="0" w:space="0" w:color="auto"/>
                                                                                                                                    <w:right w:val="none" w:sz="0" w:space="0" w:color="auto"/>
                                                                                                                                  </w:divBdr>
                                                                                                                                </w:div>
                                                                                                                                <w:div w:id="350691035">
                                                                                                                                  <w:marLeft w:val="0"/>
                                                                                                                                  <w:marRight w:val="0"/>
                                                                                                                                  <w:marTop w:val="0"/>
                                                                                                                                  <w:marBottom w:val="0"/>
                                                                                                                                  <w:divBdr>
                                                                                                                                    <w:top w:val="none" w:sz="0" w:space="0" w:color="auto"/>
                                                                                                                                    <w:left w:val="none" w:sz="0" w:space="0" w:color="auto"/>
                                                                                                                                    <w:bottom w:val="none" w:sz="0" w:space="0" w:color="auto"/>
                                                                                                                                    <w:right w:val="none" w:sz="0" w:space="0" w:color="auto"/>
                                                                                                                                  </w:divBdr>
                                                                                                                                </w:div>
                                                                                                                                <w:div w:id="1537082729">
                                                                                                                                  <w:marLeft w:val="0"/>
                                                                                                                                  <w:marRight w:val="0"/>
                                                                                                                                  <w:marTop w:val="0"/>
                                                                                                                                  <w:marBottom w:val="0"/>
                                                                                                                                  <w:divBdr>
                                                                                                                                    <w:top w:val="none" w:sz="0" w:space="0" w:color="auto"/>
                                                                                                                                    <w:left w:val="none" w:sz="0" w:space="0" w:color="auto"/>
                                                                                                                                    <w:bottom w:val="none" w:sz="0" w:space="0" w:color="auto"/>
                                                                                                                                    <w:right w:val="none" w:sz="0" w:space="0" w:color="auto"/>
                                                                                                                                  </w:divBdr>
                                                                                                                                </w:div>
                                                                                                                                <w:div w:id="690305995">
                                                                                                                                  <w:marLeft w:val="0"/>
                                                                                                                                  <w:marRight w:val="0"/>
                                                                                                                                  <w:marTop w:val="0"/>
                                                                                                                                  <w:marBottom w:val="0"/>
                                                                                                                                  <w:divBdr>
                                                                                                                                    <w:top w:val="none" w:sz="0" w:space="0" w:color="auto"/>
                                                                                                                                    <w:left w:val="none" w:sz="0" w:space="0" w:color="auto"/>
                                                                                                                                    <w:bottom w:val="none" w:sz="0" w:space="0" w:color="auto"/>
                                                                                                                                    <w:right w:val="none" w:sz="0" w:space="0" w:color="auto"/>
                                                                                                                                  </w:divBdr>
                                                                                                                                </w:div>
                                                                                                                                <w:div w:id="84885108">
                                                                                                                                  <w:marLeft w:val="0"/>
                                                                                                                                  <w:marRight w:val="0"/>
                                                                                                                                  <w:marTop w:val="0"/>
                                                                                                                                  <w:marBottom w:val="0"/>
                                                                                                                                  <w:divBdr>
                                                                                                                                    <w:top w:val="none" w:sz="0" w:space="0" w:color="auto"/>
                                                                                                                                    <w:left w:val="none" w:sz="0" w:space="0" w:color="auto"/>
                                                                                                                                    <w:bottom w:val="none" w:sz="0" w:space="0" w:color="auto"/>
                                                                                                                                    <w:right w:val="none" w:sz="0" w:space="0" w:color="auto"/>
                                                                                                                                  </w:divBdr>
                                                                                                                                </w:div>
                                                                                                                                <w:div w:id="324746334">
                                                                                                                                  <w:marLeft w:val="0"/>
                                                                                                                                  <w:marRight w:val="0"/>
                                                                                                                                  <w:marTop w:val="0"/>
                                                                                                                                  <w:marBottom w:val="0"/>
                                                                                                                                  <w:divBdr>
                                                                                                                                    <w:top w:val="none" w:sz="0" w:space="0" w:color="auto"/>
                                                                                                                                    <w:left w:val="none" w:sz="0" w:space="0" w:color="auto"/>
                                                                                                                                    <w:bottom w:val="none" w:sz="0" w:space="0" w:color="auto"/>
                                                                                                                                    <w:right w:val="none" w:sz="0" w:space="0" w:color="auto"/>
                                                                                                                                  </w:divBdr>
                                                                                                                                </w:div>
                                                                                                                                <w:div w:id="128595332">
                                                                                                                                  <w:marLeft w:val="0"/>
                                                                                                                                  <w:marRight w:val="0"/>
                                                                                                                                  <w:marTop w:val="0"/>
                                                                                                                                  <w:marBottom w:val="0"/>
                                                                                                                                  <w:divBdr>
                                                                                                                                    <w:top w:val="none" w:sz="0" w:space="0" w:color="auto"/>
                                                                                                                                    <w:left w:val="none" w:sz="0" w:space="0" w:color="auto"/>
                                                                                                                                    <w:bottom w:val="none" w:sz="0" w:space="0" w:color="auto"/>
                                                                                                                                    <w:right w:val="none" w:sz="0" w:space="0" w:color="auto"/>
                                                                                                                                  </w:divBdr>
                                                                                                                                </w:div>
                                                                                                                                <w:div w:id="809857938">
                                                                                                                                  <w:marLeft w:val="0"/>
                                                                                                                                  <w:marRight w:val="0"/>
                                                                                                                                  <w:marTop w:val="0"/>
                                                                                                                                  <w:marBottom w:val="0"/>
                                                                                                                                  <w:divBdr>
                                                                                                                                    <w:top w:val="none" w:sz="0" w:space="0" w:color="auto"/>
                                                                                                                                    <w:left w:val="none" w:sz="0" w:space="0" w:color="auto"/>
                                                                                                                                    <w:bottom w:val="none" w:sz="0" w:space="0" w:color="auto"/>
                                                                                                                                    <w:right w:val="none" w:sz="0" w:space="0" w:color="auto"/>
                                                                                                                                  </w:divBdr>
                                                                                                                                </w:div>
                                                                                                                                <w:div w:id="1497070597">
                                                                                                                                  <w:marLeft w:val="0"/>
                                                                                                                                  <w:marRight w:val="0"/>
                                                                                                                                  <w:marTop w:val="0"/>
                                                                                                                                  <w:marBottom w:val="0"/>
                                                                                                                                  <w:divBdr>
                                                                                                                                    <w:top w:val="none" w:sz="0" w:space="0" w:color="auto"/>
                                                                                                                                    <w:left w:val="none" w:sz="0" w:space="0" w:color="auto"/>
                                                                                                                                    <w:bottom w:val="none" w:sz="0" w:space="0" w:color="auto"/>
                                                                                                                                    <w:right w:val="none" w:sz="0" w:space="0" w:color="auto"/>
                                                                                                                                  </w:divBdr>
                                                                                                                                </w:div>
                                                                                                                                <w:div w:id="2004694543">
                                                                                                                                  <w:marLeft w:val="0"/>
                                                                                                                                  <w:marRight w:val="0"/>
                                                                                                                                  <w:marTop w:val="0"/>
                                                                                                                                  <w:marBottom w:val="0"/>
                                                                                                                                  <w:divBdr>
                                                                                                                                    <w:top w:val="none" w:sz="0" w:space="0" w:color="auto"/>
                                                                                                                                    <w:left w:val="none" w:sz="0" w:space="0" w:color="auto"/>
                                                                                                                                    <w:bottom w:val="none" w:sz="0" w:space="0" w:color="auto"/>
                                                                                                                                    <w:right w:val="none" w:sz="0" w:space="0" w:color="auto"/>
                                                                                                                                  </w:divBdr>
                                                                                                                                </w:div>
                                                                                                                              </w:divsChild>
                                                                                                                            </w:div>
                                                                                                                            <w:div w:id="79959279">
                                                                                                                              <w:marLeft w:val="0"/>
                                                                                                                              <w:marRight w:val="0"/>
                                                                                                                              <w:marTop w:val="0"/>
                                                                                                                              <w:marBottom w:val="0"/>
                                                                                                                              <w:divBdr>
                                                                                                                                <w:top w:val="none" w:sz="0" w:space="0" w:color="auto"/>
                                                                                                                                <w:left w:val="none" w:sz="0" w:space="0" w:color="auto"/>
                                                                                                                                <w:bottom w:val="none" w:sz="0" w:space="0" w:color="auto"/>
                                                                                                                                <w:right w:val="none" w:sz="0" w:space="0" w:color="auto"/>
                                                                                                                              </w:divBdr>
                                                                                                                              <w:divsChild>
                                                                                                                                <w:div w:id="1731265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42664195">
      <w:bodyDiv w:val="1"/>
      <w:marLeft w:val="0"/>
      <w:marRight w:val="0"/>
      <w:marTop w:val="0"/>
      <w:marBottom w:val="0"/>
      <w:divBdr>
        <w:top w:val="none" w:sz="0" w:space="0" w:color="auto"/>
        <w:left w:val="none" w:sz="0" w:space="0" w:color="auto"/>
        <w:bottom w:val="none" w:sz="0" w:space="0" w:color="auto"/>
        <w:right w:val="none" w:sz="0" w:space="0" w:color="auto"/>
      </w:divBdr>
    </w:div>
    <w:div w:id="1369642999">
      <w:bodyDiv w:val="1"/>
      <w:marLeft w:val="0"/>
      <w:marRight w:val="0"/>
      <w:marTop w:val="0"/>
      <w:marBottom w:val="0"/>
      <w:divBdr>
        <w:top w:val="none" w:sz="0" w:space="0" w:color="auto"/>
        <w:left w:val="none" w:sz="0" w:space="0" w:color="auto"/>
        <w:bottom w:val="none" w:sz="0" w:space="0" w:color="auto"/>
        <w:right w:val="none" w:sz="0" w:space="0" w:color="auto"/>
      </w:divBdr>
      <w:divsChild>
        <w:div w:id="611744941">
          <w:marLeft w:val="0"/>
          <w:marRight w:val="0"/>
          <w:marTop w:val="0"/>
          <w:marBottom w:val="0"/>
          <w:divBdr>
            <w:top w:val="none" w:sz="0" w:space="0" w:color="auto"/>
            <w:left w:val="none" w:sz="0" w:space="0" w:color="auto"/>
            <w:bottom w:val="none" w:sz="0" w:space="0" w:color="auto"/>
            <w:right w:val="none" w:sz="0" w:space="0" w:color="auto"/>
          </w:divBdr>
        </w:div>
        <w:div w:id="799415508">
          <w:marLeft w:val="0"/>
          <w:marRight w:val="0"/>
          <w:marTop w:val="0"/>
          <w:marBottom w:val="0"/>
          <w:divBdr>
            <w:top w:val="none" w:sz="0" w:space="0" w:color="auto"/>
            <w:left w:val="none" w:sz="0" w:space="0" w:color="auto"/>
            <w:bottom w:val="none" w:sz="0" w:space="0" w:color="auto"/>
            <w:right w:val="none" w:sz="0" w:space="0" w:color="auto"/>
          </w:divBdr>
        </w:div>
        <w:div w:id="1681928550">
          <w:marLeft w:val="0"/>
          <w:marRight w:val="0"/>
          <w:marTop w:val="0"/>
          <w:marBottom w:val="0"/>
          <w:divBdr>
            <w:top w:val="none" w:sz="0" w:space="0" w:color="auto"/>
            <w:left w:val="none" w:sz="0" w:space="0" w:color="auto"/>
            <w:bottom w:val="none" w:sz="0" w:space="0" w:color="auto"/>
            <w:right w:val="none" w:sz="0" w:space="0" w:color="auto"/>
          </w:divBdr>
          <w:divsChild>
            <w:div w:id="1051346928">
              <w:marLeft w:val="0"/>
              <w:marRight w:val="0"/>
              <w:marTop w:val="0"/>
              <w:marBottom w:val="0"/>
              <w:divBdr>
                <w:top w:val="none" w:sz="0" w:space="0" w:color="auto"/>
                <w:left w:val="none" w:sz="0" w:space="0" w:color="auto"/>
                <w:bottom w:val="none" w:sz="0" w:space="0" w:color="auto"/>
                <w:right w:val="none" w:sz="0" w:space="0" w:color="auto"/>
              </w:divBdr>
              <w:divsChild>
                <w:div w:id="388918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420853">
          <w:marLeft w:val="0"/>
          <w:marRight w:val="0"/>
          <w:marTop w:val="0"/>
          <w:marBottom w:val="0"/>
          <w:divBdr>
            <w:top w:val="none" w:sz="0" w:space="0" w:color="auto"/>
            <w:left w:val="none" w:sz="0" w:space="0" w:color="auto"/>
            <w:bottom w:val="none" w:sz="0" w:space="0" w:color="auto"/>
            <w:right w:val="none" w:sz="0" w:space="0" w:color="auto"/>
          </w:divBdr>
          <w:divsChild>
            <w:div w:id="352804920">
              <w:marLeft w:val="0"/>
              <w:marRight w:val="0"/>
              <w:marTop w:val="0"/>
              <w:marBottom w:val="0"/>
              <w:divBdr>
                <w:top w:val="none" w:sz="0" w:space="0" w:color="auto"/>
                <w:left w:val="none" w:sz="0" w:space="0" w:color="auto"/>
                <w:bottom w:val="none" w:sz="0" w:space="0" w:color="auto"/>
                <w:right w:val="none" w:sz="0" w:space="0" w:color="auto"/>
              </w:divBdr>
              <w:divsChild>
                <w:div w:id="1679844583">
                  <w:marLeft w:val="0"/>
                  <w:marRight w:val="0"/>
                  <w:marTop w:val="0"/>
                  <w:marBottom w:val="0"/>
                  <w:divBdr>
                    <w:top w:val="none" w:sz="0" w:space="0" w:color="auto"/>
                    <w:left w:val="none" w:sz="0" w:space="0" w:color="auto"/>
                    <w:bottom w:val="none" w:sz="0" w:space="0" w:color="auto"/>
                    <w:right w:val="none" w:sz="0" w:space="0" w:color="auto"/>
                  </w:divBdr>
                  <w:divsChild>
                    <w:div w:id="429547853">
                      <w:marLeft w:val="0"/>
                      <w:marRight w:val="0"/>
                      <w:marTop w:val="0"/>
                      <w:marBottom w:val="0"/>
                      <w:divBdr>
                        <w:top w:val="none" w:sz="0" w:space="0" w:color="auto"/>
                        <w:left w:val="none" w:sz="0" w:space="0" w:color="auto"/>
                        <w:bottom w:val="none" w:sz="0" w:space="0" w:color="auto"/>
                        <w:right w:val="none" w:sz="0" w:space="0" w:color="auto"/>
                      </w:divBdr>
                    </w:div>
                    <w:div w:id="1313490037">
                      <w:marLeft w:val="0"/>
                      <w:marRight w:val="0"/>
                      <w:marTop w:val="0"/>
                      <w:marBottom w:val="0"/>
                      <w:divBdr>
                        <w:top w:val="none" w:sz="0" w:space="0" w:color="auto"/>
                        <w:left w:val="none" w:sz="0" w:space="0" w:color="auto"/>
                        <w:bottom w:val="none" w:sz="0" w:space="0" w:color="auto"/>
                        <w:right w:val="none" w:sz="0" w:space="0" w:color="auto"/>
                      </w:divBdr>
                      <w:divsChild>
                        <w:div w:id="1794595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7355371">
              <w:marLeft w:val="0"/>
              <w:marRight w:val="0"/>
              <w:marTop w:val="0"/>
              <w:marBottom w:val="0"/>
              <w:divBdr>
                <w:top w:val="none" w:sz="0" w:space="0" w:color="auto"/>
                <w:left w:val="none" w:sz="0" w:space="0" w:color="auto"/>
                <w:bottom w:val="none" w:sz="0" w:space="0" w:color="auto"/>
                <w:right w:val="none" w:sz="0" w:space="0" w:color="auto"/>
              </w:divBdr>
            </w:div>
            <w:div w:id="946157978">
              <w:marLeft w:val="0"/>
              <w:marRight w:val="0"/>
              <w:marTop w:val="0"/>
              <w:marBottom w:val="0"/>
              <w:divBdr>
                <w:top w:val="none" w:sz="0" w:space="0" w:color="auto"/>
                <w:left w:val="none" w:sz="0" w:space="0" w:color="auto"/>
                <w:bottom w:val="none" w:sz="0" w:space="0" w:color="auto"/>
                <w:right w:val="none" w:sz="0" w:space="0" w:color="auto"/>
              </w:divBdr>
              <w:divsChild>
                <w:div w:id="1725055032">
                  <w:marLeft w:val="0"/>
                  <w:marRight w:val="0"/>
                  <w:marTop w:val="0"/>
                  <w:marBottom w:val="0"/>
                  <w:divBdr>
                    <w:top w:val="none" w:sz="0" w:space="0" w:color="auto"/>
                    <w:left w:val="none" w:sz="0" w:space="0" w:color="auto"/>
                    <w:bottom w:val="none" w:sz="0" w:space="0" w:color="auto"/>
                    <w:right w:val="none" w:sz="0" w:space="0" w:color="auto"/>
                  </w:divBdr>
                  <w:divsChild>
                    <w:div w:id="1019428050">
                      <w:marLeft w:val="0"/>
                      <w:marRight w:val="0"/>
                      <w:marTop w:val="0"/>
                      <w:marBottom w:val="0"/>
                      <w:divBdr>
                        <w:top w:val="none" w:sz="0" w:space="0" w:color="auto"/>
                        <w:left w:val="none" w:sz="0" w:space="0" w:color="auto"/>
                        <w:bottom w:val="none" w:sz="0" w:space="0" w:color="auto"/>
                        <w:right w:val="none" w:sz="0" w:space="0" w:color="auto"/>
                      </w:divBdr>
                      <w:divsChild>
                        <w:div w:id="910693981">
                          <w:marLeft w:val="0"/>
                          <w:marRight w:val="0"/>
                          <w:marTop w:val="0"/>
                          <w:marBottom w:val="0"/>
                          <w:divBdr>
                            <w:top w:val="none" w:sz="0" w:space="0" w:color="auto"/>
                            <w:left w:val="none" w:sz="0" w:space="0" w:color="auto"/>
                            <w:bottom w:val="none" w:sz="0" w:space="0" w:color="auto"/>
                            <w:right w:val="none" w:sz="0" w:space="0" w:color="auto"/>
                          </w:divBdr>
                          <w:divsChild>
                            <w:div w:id="1941795040">
                              <w:marLeft w:val="0"/>
                              <w:marRight w:val="0"/>
                              <w:marTop w:val="0"/>
                              <w:marBottom w:val="0"/>
                              <w:divBdr>
                                <w:top w:val="none" w:sz="0" w:space="0" w:color="auto"/>
                                <w:left w:val="none" w:sz="0" w:space="0" w:color="auto"/>
                                <w:bottom w:val="none" w:sz="0" w:space="0" w:color="auto"/>
                                <w:right w:val="none" w:sz="0" w:space="0" w:color="auto"/>
                              </w:divBdr>
                            </w:div>
                            <w:div w:id="2081248590">
                              <w:marLeft w:val="0"/>
                              <w:marRight w:val="0"/>
                              <w:marTop w:val="0"/>
                              <w:marBottom w:val="0"/>
                              <w:divBdr>
                                <w:top w:val="none" w:sz="0" w:space="0" w:color="auto"/>
                                <w:left w:val="none" w:sz="0" w:space="0" w:color="auto"/>
                                <w:bottom w:val="none" w:sz="0" w:space="0" w:color="auto"/>
                                <w:right w:val="none" w:sz="0" w:space="0" w:color="auto"/>
                              </w:divBdr>
                            </w:div>
                          </w:divsChild>
                        </w:div>
                        <w:div w:id="43339488">
                          <w:marLeft w:val="0"/>
                          <w:marRight w:val="0"/>
                          <w:marTop w:val="0"/>
                          <w:marBottom w:val="0"/>
                          <w:divBdr>
                            <w:top w:val="none" w:sz="0" w:space="0" w:color="auto"/>
                            <w:left w:val="none" w:sz="0" w:space="0" w:color="auto"/>
                            <w:bottom w:val="none" w:sz="0" w:space="0" w:color="auto"/>
                            <w:right w:val="none" w:sz="0" w:space="0" w:color="auto"/>
                          </w:divBdr>
                          <w:divsChild>
                            <w:div w:id="675769729">
                              <w:marLeft w:val="0"/>
                              <w:marRight w:val="0"/>
                              <w:marTop w:val="0"/>
                              <w:marBottom w:val="0"/>
                              <w:divBdr>
                                <w:top w:val="none" w:sz="0" w:space="0" w:color="auto"/>
                                <w:left w:val="none" w:sz="0" w:space="0" w:color="auto"/>
                                <w:bottom w:val="none" w:sz="0" w:space="0" w:color="auto"/>
                                <w:right w:val="none" w:sz="0" w:space="0" w:color="auto"/>
                              </w:divBdr>
                            </w:div>
                            <w:div w:id="1544176731">
                              <w:marLeft w:val="0"/>
                              <w:marRight w:val="0"/>
                              <w:marTop w:val="0"/>
                              <w:marBottom w:val="0"/>
                              <w:divBdr>
                                <w:top w:val="none" w:sz="0" w:space="0" w:color="auto"/>
                                <w:left w:val="none" w:sz="0" w:space="0" w:color="auto"/>
                                <w:bottom w:val="none" w:sz="0" w:space="0" w:color="auto"/>
                                <w:right w:val="none" w:sz="0" w:space="0" w:color="auto"/>
                              </w:divBdr>
                            </w:div>
                          </w:divsChild>
                        </w:div>
                        <w:div w:id="494033455">
                          <w:marLeft w:val="0"/>
                          <w:marRight w:val="0"/>
                          <w:marTop w:val="0"/>
                          <w:marBottom w:val="0"/>
                          <w:divBdr>
                            <w:top w:val="none" w:sz="0" w:space="0" w:color="auto"/>
                            <w:left w:val="none" w:sz="0" w:space="0" w:color="auto"/>
                            <w:bottom w:val="none" w:sz="0" w:space="0" w:color="auto"/>
                            <w:right w:val="none" w:sz="0" w:space="0" w:color="auto"/>
                          </w:divBdr>
                          <w:divsChild>
                            <w:div w:id="241642883">
                              <w:marLeft w:val="0"/>
                              <w:marRight w:val="0"/>
                              <w:marTop w:val="0"/>
                              <w:marBottom w:val="0"/>
                              <w:divBdr>
                                <w:top w:val="none" w:sz="0" w:space="0" w:color="auto"/>
                                <w:left w:val="none" w:sz="0" w:space="0" w:color="auto"/>
                                <w:bottom w:val="none" w:sz="0" w:space="0" w:color="auto"/>
                                <w:right w:val="none" w:sz="0" w:space="0" w:color="auto"/>
                              </w:divBdr>
                            </w:div>
                            <w:div w:id="842863391">
                              <w:marLeft w:val="0"/>
                              <w:marRight w:val="0"/>
                              <w:marTop w:val="0"/>
                              <w:marBottom w:val="0"/>
                              <w:divBdr>
                                <w:top w:val="none" w:sz="0" w:space="0" w:color="auto"/>
                                <w:left w:val="none" w:sz="0" w:space="0" w:color="auto"/>
                                <w:bottom w:val="none" w:sz="0" w:space="0" w:color="auto"/>
                                <w:right w:val="none" w:sz="0" w:space="0" w:color="auto"/>
                              </w:divBdr>
                            </w:div>
                          </w:divsChild>
                        </w:div>
                        <w:div w:id="265236564">
                          <w:marLeft w:val="0"/>
                          <w:marRight w:val="0"/>
                          <w:marTop w:val="0"/>
                          <w:marBottom w:val="0"/>
                          <w:divBdr>
                            <w:top w:val="none" w:sz="0" w:space="0" w:color="auto"/>
                            <w:left w:val="none" w:sz="0" w:space="0" w:color="auto"/>
                            <w:bottom w:val="none" w:sz="0" w:space="0" w:color="auto"/>
                            <w:right w:val="none" w:sz="0" w:space="0" w:color="auto"/>
                          </w:divBdr>
                          <w:divsChild>
                            <w:div w:id="467357417">
                              <w:marLeft w:val="0"/>
                              <w:marRight w:val="0"/>
                              <w:marTop w:val="0"/>
                              <w:marBottom w:val="0"/>
                              <w:divBdr>
                                <w:top w:val="none" w:sz="0" w:space="0" w:color="auto"/>
                                <w:left w:val="none" w:sz="0" w:space="0" w:color="auto"/>
                                <w:bottom w:val="none" w:sz="0" w:space="0" w:color="auto"/>
                                <w:right w:val="none" w:sz="0" w:space="0" w:color="auto"/>
                              </w:divBdr>
                            </w:div>
                            <w:div w:id="165099898">
                              <w:marLeft w:val="0"/>
                              <w:marRight w:val="0"/>
                              <w:marTop w:val="0"/>
                              <w:marBottom w:val="0"/>
                              <w:divBdr>
                                <w:top w:val="none" w:sz="0" w:space="0" w:color="auto"/>
                                <w:left w:val="none" w:sz="0" w:space="0" w:color="auto"/>
                                <w:bottom w:val="none" w:sz="0" w:space="0" w:color="auto"/>
                                <w:right w:val="none" w:sz="0" w:space="0" w:color="auto"/>
                              </w:divBdr>
                            </w:div>
                          </w:divsChild>
                        </w:div>
                        <w:div w:id="719133330">
                          <w:marLeft w:val="0"/>
                          <w:marRight w:val="0"/>
                          <w:marTop w:val="0"/>
                          <w:marBottom w:val="0"/>
                          <w:divBdr>
                            <w:top w:val="none" w:sz="0" w:space="0" w:color="auto"/>
                            <w:left w:val="none" w:sz="0" w:space="0" w:color="auto"/>
                            <w:bottom w:val="none" w:sz="0" w:space="0" w:color="auto"/>
                            <w:right w:val="none" w:sz="0" w:space="0" w:color="auto"/>
                          </w:divBdr>
                          <w:divsChild>
                            <w:div w:id="2072461220">
                              <w:marLeft w:val="0"/>
                              <w:marRight w:val="0"/>
                              <w:marTop w:val="0"/>
                              <w:marBottom w:val="0"/>
                              <w:divBdr>
                                <w:top w:val="none" w:sz="0" w:space="0" w:color="auto"/>
                                <w:left w:val="none" w:sz="0" w:space="0" w:color="auto"/>
                                <w:bottom w:val="none" w:sz="0" w:space="0" w:color="auto"/>
                                <w:right w:val="none" w:sz="0" w:space="0" w:color="auto"/>
                              </w:divBdr>
                            </w:div>
                            <w:div w:id="1998461928">
                              <w:marLeft w:val="0"/>
                              <w:marRight w:val="0"/>
                              <w:marTop w:val="0"/>
                              <w:marBottom w:val="0"/>
                              <w:divBdr>
                                <w:top w:val="none" w:sz="0" w:space="0" w:color="auto"/>
                                <w:left w:val="none" w:sz="0" w:space="0" w:color="auto"/>
                                <w:bottom w:val="none" w:sz="0" w:space="0" w:color="auto"/>
                                <w:right w:val="none" w:sz="0" w:space="0" w:color="auto"/>
                              </w:divBdr>
                            </w:div>
                          </w:divsChild>
                        </w:div>
                        <w:div w:id="1730685155">
                          <w:marLeft w:val="0"/>
                          <w:marRight w:val="0"/>
                          <w:marTop w:val="0"/>
                          <w:marBottom w:val="0"/>
                          <w:divBdr>
                            <w:top w:val="none" w:sz="0" w:space="0" w:color="auto"/>
                            <w:left w:val="none" w:sz="0" w:space="0" w:color="auto"/>
                            <w:bottom w:val="none" w:sz="0" w:space="0" w:color="auto"/>
                            <w:right w:val="none" w:sz="0" w:space="0" w:color="auto"/>
                          </w:divBdr>
                          <w:divsChild>
                            <w:div w:id="1255281512">
                              <w:marLeft w:val="0"/>
                              <w:marRight w:val="0"/>
                              <w:marTop w:val="0"/>
                              <w:marBottom w:val="0"/>
                              <w:divBdr>
                                <w:top w:val="none" w:sz="0" w:space="0" w:color="auto"/>
                                <w:left w:val="none" w:sz="0" w:space="0" w:color="auto"/>
                                <w:bottom w:val="none" w:sz="0" w:space="0" w:color="auto"/>
                                <w:right w:val="none" w:sz="0" w:space="0" w:color="auto"/>
                              </w:divBdr>
                            </w:div>
                            <w:div w:id="978341382">
                              <w:marLeft w:val="0"/>
                              <w:marRight w:val="0"/>
                              <w:marTop w:val="0"/>
                              <w:marBottom w:val="0"/>
                              <w:divBdr>
                                <w:top w:val="none" w:sz="0" w:space="0" w:color="auto"/>
                                <w:left w:val="none" w:sz="0" w:space="0" w:color="auto"/>
                                <w:bottom w:val="none" w:sz="0" w:space="0" w:color="auto"/>
                                <w:right w:val="none" w:sz="0" w:space="0" w:color="auto"/>
                              </w:divBdr>
                            </w:div>
                          </w:divsChild>
                        </w:div>
                        <w:div w:id="1274633646">
                          <w:marLeft w:val="0"/>
                          <w:marRight w:val="0"/>
                          <w:marTop w:val="0"/>
                          <w:marBottom w:val="0"/>
                          <w:divBdr>
                            <w:top w:val="none" w:sz="0" w:space="0" w:color="auto"/>
                            <w:left w:val="none" w:sz="0" w:space="0" w:color="auto"/>
                            <w:bottom w:val="none" w:sz="0" w:space="0" w:color="auto"/>
                            <w:right w:val="none" w:sz="0" w:space="0" w:color="auto"/>
                          </w:divBdr>
                          <w:divsChild>
                            <w:div w:id="1846432608">
                              <w:marLeft w:val="0"/>
                              <w:marRight w:val="0"/>
                              <w:marTop w:val="0"/>
                              <w:marBottom w:val="0"/>
                              <w:divBdr>
                                <w:top w:val="none" w:sz="0" w:space="0" w:color="auto"/>
                                <w:left w:val="none" w:sz="0" w:space="0" w:color="auto"/>
                                <w:bottom w:val="none" w:sz="0" w:space="0" w:color="auto"/>
                                <w:right w:val="none" w:sz="0" w:space="0" w:color="auto"/>
                              </w:divBdr>
                            </w:div>
                            <w:div w:id="570845670">
                              <w:marLeft w:val="0"/>
                              <w:marRight w:val="0"/>
                              <w:marTop w:val="0"/>
                              <w:marBottom w:val="0"/>
                              <w:divBdr>
                                <w:top w:val="none" w:sz="0" w:space="0" w:color="auto"/>
                                <w:left w:val="none" w:sz="0" w:space="0" w:color="auto"/>
                                <w:bottom w:val="none" w:sz="0" w:space="0" w:color="auto"/>
                                <w:right w:val="none" w:sz="0" w:space="0" w:color="auto"/>
                              </w:divBdr>
                            </w:div>
                          </w:divsChild>
                        </w:div>
                        <w:div w:id="1128544164">
                          <w:marLeft w:val="0"/>
                          <w:marRight w:val="0"/>
                          <w:marTop w:val="0"/>
                          <w:marBottom w:val="0"/>
                          <w:divBdr>
                            <w:top w:val="none" w:sz="0" w:space="0" w:color="auto"/>
                            <w:left w:val="none" w:sz="0" w:space="0" w:color="auto"/>
                            <w:bottom w:val="none" w:sz="0" w:space="0" w:color="auto"/>
                            <w:right w:val="none" w:sz="0" w:space="0" w:color="auto"/>
                          </w:divBdr>
                          <w:divsChild>
                            <w:div w:id="1476795672">
                              <w:marLeft w:val="0"/>
                              <w:marRight w:val="0"/>
                              <w:marTop w:val="0"/>
                              <w:marBottom w:val="0"/>
                              <w:divBdr>
                                <w:top w:val="none" w:sz="0" w:space="0" w:color="auto"/>
                                <w:left w:val="none" w:sz="0" w:space="0" w:color="auto"/>
                                <w:bottom w:val="none" w:sz="0" w:space="0" w:color="auto"/>
                                <w:right w:val="none" w:sz="0" w:space="0" w:color="auto"/>
                              </w:divBdr>
                            </w:div>
                            <w:div w:id="362943965">
                              <w:marLeft w:val="0"/>
                              <w:marRight w:val="0"/>
                              <w:marTop w:val="0"/>
                              <w:marBottom w:val="0"/>
                              <w:divBdr>
                                <w:top w:val="none" w:sz="0" w:space="0" w:color="auto"/>
                                <w:left w:val="none" w:sz="0" w:space="0" w:color="auto"/>
                                <w:bottom w:val="none" w:sz="0" w:space="0" w:color="auto"/>
                                <w:right w:val="none" w:sz="0" w:space="0" w:color="auto"/>
                              </w:divBdr>
                            </w:div>
                          </w:divsChild>
                        </w:div>
                        <w:div w:id="1906334612">
                          <w:marLeft w:val="0"/>
                          <w:marRight w:val="0"/>
                          <w:marTop w:val="0"/>
                          <w:marBottom w:val="0"/>
                          <w:divBdr>
                            <w:top w:val="none" w:sz="0" w:space="0" w:color="auto"/>
                            <w:left w:val="none" w:sz="0" w:space="0" w:color="auto"/>
                            <w:bottom w:val="none" w:sz="0" w:space="0" w:color="auto"/>
                            <w:right w:val="none" w:sz="0" w:space="0" w:color="auto"/>
                          </w:divBdr>
                          <w:divsChild>
                            <w:div w:id="1395002812">
                              <w:marLeft w:val="0"/>
                              <w:marRight w:val="0"/>
                              <w:marTop w:val="0"/>
                              <w:marBottom w:val="0"/>
                              <w:divBdr>
                                <w:top w:val="none" w:sz="0" w:space="0" w:color="auto"/>
                                <w:left w:val="none" w:sz="0" w:space="0" w:color="auto"/>
                                <w:bottom w:val="none" w:sz="0" w:space="0" w:color="auto"/>
                                <w:right w:val="none" w:sz="0" w:space="0" w:color="auto"/>
                              </w:divBdr>
                            </w:div>
                            <w:div w:id="1226455857">
                              <w:marLeft w:val="0"/>
                              <w:marRight w:val="0"/>
                              <w:marTop w:val="0"/>
                              <w:marBottom w:val="0"/>
                              <w:divBdr>
                                <w:top w:val="none" w:sz="0" w:space="0" w:color="auto"/>
                                <w:left w:val="none" w:sz="0" w:space="0" w:color="auto"/>
                                <w:bottom w:val="none" w:sz="0" w:space="0" w:color="auto"/>
                                <w:right w:val="none" w:sz="0" w:space="0" w:color="auto"/>
                              </w:divBdr>
                            </w:div>
                          </w:divsChild>
                        </w:div>
                        <w:div w:id="1051265850">
                          <w:marLeft w:val="0"/>
                          <w:marRight w:val="0"/>
                          <w:marTop w:val="0"/>
                          <w:marBottom w:val="0"/>
                          <w:divBdr>
                            <w:top w:val="none" w:sz="0" w:space="0" w:color="auto"/>
                            <w:left w:val="none" w:sz="0" w:space="0" w:color="auto"/>
                            <w:bottom w:val="none" w:sz="0" w:space="0" w:color="auto"/>
                            <w:right w:val="none" w:sz="0" w:space="0" w:color="auto"/>
                          </w:divBdr>
                          <w:divsChild>
                            <w:div w:id="869606924">
                              <w:marLeft w:val="0"/>
                              <w:marRight w:val="0"/>
                              <w:marTop w:val="0"/>
                              <w:marBottom w:val="0"/>
                              <w:divBdr>
                                <w:top w:val="none" w:sz="0" w:space="0" w:color="auto"/>
                                <w:left w:val="none" w:sz="0" w:space="0" w:color="auto"/>
                                <w:bottom w:val="none" w:sz="0" w:space="0" w:color="auto"/>
                                <w:right w:val="none" w:sz="0" w:space="0" w:color="auto"/>
                              </w:divBdr>
                            </w:div>
                            <w:div w:id="995575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8344173">
          <w:marLeft w:val="0"/>
          <w:marRight w:val="0"/>
          <w:marTop w:val="0"/>
          <w:marBottom w:val="0"/>
          <w:divBdr>
            <w:top w:val="none" w:sz="0" w:space="0" w:color="auto"/>
            <w:left w:val="none" w:sz="0" w:space="0" w:color="auto"/>
            <w:bottom w:val="none" w:sz="0" w:space="0" w:color="auto"/>
            <w:right w:val="none" w:sz="0" w:space="0" w:color="auto"/>
          </w:divBdr>
          <w:divsChild>
            <w:div w:id="400562354">
              <w:marLeft w:val="0"/>
              <w:marRight w:val="0"/>
              <w:marTop w:val="0"/>
              <w:marBottom w:val="0"/>
              <w:divBdr>
                <w:top w:val="none" w:sz="0" w:space="0" w:color="auto"/>
                <w:left w:val="none" w:sz="0" w:space="0" w:color="auto"/>
                <w:bottom w:val="none" w:sz="0" w:space="0" w:color="auto"/>
                <w:right w:val="none" w:sz="0" w:space="0" w:color="auto"/>
              </w:divBdr>
              <w:divsChild>
                <w:div w:id="862018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178838">
          <w:marLeft w:val="0"/>
          <w:marRight w:val="0"/>
          <w:marTop w:val="0"/>
          <w:marBottom w:val="0"/>
          <w:divBdr>
            <w:top w:val="none" w:sz="0" w:space="0" w:color="auto"/>
            <w:left w:val="none" w:sz="0" w:space="0" w:color="auto"/>
            <w:bottom w:val="none" w:sz="0" w:space="0" w:color="auto"/>
            <w:right w:val="none" w:sz="0" w:space="0" w:color="auto"/>
          </w:divBdr>
          <w:divsChild>
            <w:div w:id="849223997">
              <w:marLeft w:val="0"/>
              <w:marRight w:val="0"/>
              <w:marTop w:val="0"/>
              <w:marBottom w:val="0"/>
              <w:divBdr>
                <w:top w:val="none" w:sz="0" w:space="0" w:color="auto"/>
                <w:left w:val="none" w:sz="0" w:space="0" w:color="auto"/>
                <w:bottom w:val="none" w:sz="0" w:space="0" w:color="auto"/>
                <w:right w:val="none" w:sz="0" w:space="0" w:color="auto"/>
              </w:divBdr>
            </w:div>
          </w:divsChild>
        </w:div>
        <w:div w:id="1785152122">
          <w:marLeft w:val="0"/>
          <w:marRight w:val="0"/>
          <w:marTop w:val="0"/>
          <w:marBottom w:val="0"/>
          <w:divBdr>
            <w:top w:val="none" w:sz="0" w:space="0" w:color="auto"/>
            <w:left w:val="none" w:sz="0" w:space="0" w:color="auto"/>
            <w:bottom w:val="none" w:sz="0" w:space="0" w:color="auto"/>
            <w:right w:val="none" w:sz="0" w:space="0" w:color="auto"/>
          </w:divBdr>
          <w:divsChild>
            <w:div w:id="292442170">
              <w:marLeft w:val="0"/>
              <w:marRight w:val="0"/>
              <w:marTop w:val="0"/>
              <w:marBottom w:val="0"/>
              <w:divBdr>
                <w:top w:val="none" w:sz="0" w:space="0" w:color="auto"/>
                <w:left w:val="none" w:sz="0" w:space="0" w:color="auto"/>
                <w:bottom w:val="none" w:sz="0" w:space="0" w:color="auto"/>
                <w:right w:val="none" w:sz="0" w:space="0" w:color="auto"/>
              </w:divBdr>
              <w:divsChild>
                <w:div w:id="1845784972">
                  <w:marLeft w:val="0"/>
                  <w:marRight w:val="0"/>
                  <w:marTop w:val="0"/>
                  <w:marBottom w:val="0"/>
                  <w:divBdr>
                    <w:top w:val="none" w:sz="0" w:space="0" w:color="auto"/>
                    <w:left w:val="none" w:sz="0" w:space="0" w:color="auto"/>
                    <w:bottom w:val="none" w:sz="0" w:space="0" w:color="auto"/>
                    <w:right w:val="none" w:sz="0" w:space="0" w:color="auto"/>
                  </w:divBdr>
                  <w:divsChild>
                    <w:div w:id="1311521998">
                      <w:marLeft w:val="0"/>
                      <w:marRight w:val="0"/>
                      <w:marTop w:val="0"/>
                      <w:marBottom w:val="0"/>
                      <w:divBdr>
                        <w:top w:val="none" w:sz="0" w:space="0" w:color="auto"/>
                        <w:left w:val="none" w:sz="0" w:space="0" w:color="auto"/>
                        <w:bottom w:val="none" w:sz="0" w:space="0" w:color="auto"/>
                        <w:right w:val="none" w:sz="0" w:space="0" w:color="auto"/>
                      </w:divBdr>
                    </w:div>
                    <w:div w:id="2003964480">
                      <w:marLeft w:val="0"/>
                      <w:marRight w:val="0"/>
                      <w:marTop w:val="0"/>
                      <w:marBottom w:val="0"/>
                      <w:divBdr>
                        <w:top w:val="none" w:sz="0" w:space="0" w:color="auto"/>
                        <w:left w:val="none" w:sz="0" w:space="0" w:color="auto"/>
                        <w:bottom w:val="none" w:sz="0" w:space="0" w:color="auto"/>
                        <w:right w:val="none" w:sz="0" w:space="0" w:color="auto"/>
                      </w:divBdr>
                    </w:div>
                    <w:div w:id="979503125">
                      <w:marLeft w:val="0"/>
                      <w:marRight w:val="0"/>
                      <w:marTop w:val="0"/>
                      <w:marBottom w:val="0"/>
                      <w:divBdr>
                        <w:top w:val="none" w:sz="0" w:space="0" w:color="auto"/>
                        <w:left w:val="none" w:sz="0" w:space="0" w:color="auto"/>
                        <w:bottom w:val="none" w:sz="0" w:space="0" w:color="auto"/>
                        <w:right w:val="none" w:sz="0" w:space="0" w:color="auto"/>
                      </w:divBdr>
                    </w:div>
                    <w:div w:id="719130589">
                      <w:marLeft w:val="0"/>
                      <w:marRight w:val="0"/>
                      <w:marTop w:val="0"/>
                      <w:marBottom w:val="0"/>
                      <w:divBdr>
                        <w:top w:val="none" w:sz="0" w:space="0" w:color="auto"/>
                        <w:left w:val="none" w:sz="0" w:space="0" w:color="auto"/>
                        <w:bottom w:val="none" w:sz="0" w:space="0" w:color="auto"/>
                        <w:right w:val="none" w:sz="0" w:space="0" w:color="auto"/>
                      </w:divBdr>
                    </w:div>
                    <w:div w:id="901259425">
                      <w:marLeft w:val="0"/>
                      <w:marRight w:val="0"/>
                      <w:marTop w:val="0"/>
                      <w:marBottom w:val="0"/>
                      <w:divBdr>
                        <w:top w:val="none" w:sz="0" w:space="0" w:color="auto"/>
                        <w:left w:val="none" w:sz="0" w:space="0" w:color="auto"/>
                        <w:bottom w:val="none" w:sz="0" w:space="0" w:color="auto"/>
                        <w:right w:val="none" w:sz="0" w:space="0" w:color="auto"/>
                      </w:divBdr>
                    </w:div>
                    <w:div w:id="1311054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4302809">
      <w:bodyDiv w:val="1"/>
      <w:marLeft w:val="0"/>
      <w:marRight w:val="0"/>
      <w:marTop w:val="0"/>
      <w:marBottom w:val="0"/>
      <w:divBdr>
        <w:top w:val="none" w:sz="0" w:space="0" w:color="auto"/>
        <w:left w:val="none" w:sz="0" w:space="0" w:color="auto"/>
        <w:bottom w:val="none" w:sz="0" w:space="0" w:color="auto"/>
        <w:right w:val="none" w:sz="0" w:space="0" w:color="auto"/>
      </w:divBdr>
      <w:divsChild>
        <w:div w:id="606354088">
          <w:marLeft w:val="0"/>
          <w:marRight w:val="0"/>
          <w:marTop w:val="0"/>
          <w:marBottom w:val="0"/>
          <w:divBdr>
            <w:top w:val="none" w:sz="0" w:space="0" w:color="auto"/>
            <w:left w:val="none" w:sz="0" w:space="0" w:color="auto"/>
            <w:bottom w:val="none" w:sz="0" w:space="0" w:color="auto"/>
            <w:right w:val="none" w:sz="0" w:space="0" w:color="auto"/>
          </w:divBdr>
        </w:div>
      </w:divsChild>
    </w:div>
    <w:div w:id="1436437763">
      <w:bodyDiv w:val="1"/>
      <w:marLeft w:val="0"/>
      <w:marRight w:val="0"/>
      <w:marTop w:val="0"/>
      <w:marBottom w:val="0"/>
      <w:divBdr>
        <w:top w:val="none" w:sz="0" w:space="0" w:color="auto"/>
        <w:left w:val="none" w:sz="0" w:space="0" w:color="auto"/>
        <w:bottom w:val="none" w:sz="0" w:space="0" w:color="auto"/>
        <w:right w:val="none" w:sz="0" w:space="0" w:color="auto"/>
      </w:divBdr>
    </w:div>
    <w:div w:id="1455905295">
      <w:bodyDiv w:val="1"/>
      <w:marLeft w:val="0"/>
      <w:marRight w:val="0"/>
      <w:marTop w:val="0"/>
      <w:marBottom w:val="0"/>
      <w:divBdr>
        <w:top w:val="none" w:sz="0" w:space="0" w:color="auto"/>
        <w:left w:val="none" w:sz="0" w:space="0" w:color="auto"/>
        <w:bottom w:val="none" w:sz="0" w:space="0" w:color="auto"/>
        <w:right w:val="none" w:sz="0" w:space="0" w:color="auto"/>
      </w:divBdr>
    </w:div>
    <w:div w:id="1540778051">
      <w:bodyDiv w:val="1"/>
      <w:marLeft w:val="0"/>
      <w:marRight w:val="0"/>
      <w:marTop w:val="0"/>
      <w:marBottom w:val="0"/>
      <w:divBdr>
        <w:top w:val="none" w:sz="0" w:space="0" w:color="auto"/>
        <w:left w:val="none" w:sz="0" w:space="0" w:color="auto"/>
        <w:bottom w:val="none" w:sz="0" w:space="0" w:color="auto"/>
        <w:right w:val="none" w:sz="0" w:space="0" w:color="auto"/>
      </w:divBdr>
      <w:divsChild>
        <w:div w:id="2135830843">
          <w:marLeft w:val="1200"/>
          <w:marRight w:val="0"/>
          <w:marTop w:val="240"/>
          <w:marBottom w:val="240"/>
          <w:divBdr>
            <w:top w:val="none" w:sz="0" w:space="0" w:color="auto"/>
            <w:left w:val="none" w:sz="0" w:space="0" w:color="auto"/>
            <w:bottom w:val="none" w:sz="0" w:space="0" w:color="auto"/>
            <w:right w:val="none" w:sz="0" w:space="0" w:color="auto"/>
          </w:divBdr>
        </w:div>
        <w:div w:id="871112079">
          <w:marLeft w:val="1200"/>
          <w:marRight w:val="0"/>
          <w:marTop w:val="240"/>
          <w:marBottom w:val="240"/>
          <w:divBdr>
            <w:top w:val="none" w:sz="0" w:space="0" w:color="auto"/>
            <w:left w:val="none" w:sz="0" w:space="0" w:color="auto"/>
            <w:bottom w:val="none" w:sz="0" w:space="0" w:color="auto"/>
            <w:right w:val="none" w:sz="0" w:space="0" w:color="auto"/>
          </w:divBdr>
        </w:div>
        <w:div w:id="443228751">
          <w:marLeft w:val="1200"/>
          <w:marRight w:val="0"/>
          <w:marTop w:val="240"/>
          <w:marBottom w:val="240"/>
          <w:divBdr>
            <w:top w:val="none" w:sz="0" w:space="0" w:color="auto"/>
            <w:left w:val="none" w:sz="0" w:space="0" w:color="auto"/>
            <w:bottom w:val="none" w:sz="0" w:space="0" w:color="auto"/>
            <w:right w:val="none" w:sz="0" w:space="0" w:color="auto"/>
          </w:divBdr>
        </w:div>
        <w:div w:id="811141934">
          <w:marLeft w:val="1200"/>
          <w:marRight w:val="0"/>
          <w:marTop w:val="240"/>
          <w:marBottom w:val="240"/>
          <w:divBdr>
            <w:top w:val="none" w:sz="0" w:space="0" w:color="auto"/>
            <w:left w:val="none" w:sz="0" w:space="0" w:color="auto"/>
            <w:bottom w:val="none" w:sz="0" w:space="0" w:color="auto"/>
            <w:right w:val="none" w:sz="0" w:space="0" w:color="auto"/>
          </w:divBdr>
        </w:div>
      </w:divsChild>
    </w:div>
    <w:div w:id="1572885556">
      <w:bodyDiv w:val="1"/>
      <w:marLeft w:val="0"/>
      <w:marRight w:val="0"/>
      <w:marTop w:val="0"/>
      <w:marBottom w:val="0"/>
      <w:divBdr>
        <w:top w:val="none" w:sz="0" w:space="0" w:color="auto"/>
        <w:left w:val="none" w:sz="0" w:space="0" w:color="auto"/>
        <w:bottom w:val="none" w:sz="0" w:space="0" w:color="auto"/>
        <w:right w:val="none" w:sz="0" w:space="0" w:color="auto"/>
      </w:divBdr>
    </w:div>
    <w:div w:id="1587881268">
      <w:bodyDiv w:val="1"/>
      <w:marLeft w:val="0"/>
      <w:marRight w:val="0"/>
      <w:marTop w:val="0"/>
      <w:marBottom w:val="0"/>
      <w:divBdr>
        <w:top w:val="none" w:sz="0" w:space="0" w:color="auto"/>
        <w:left w:val="none" w:sz="0" w:space="0" w:color="auto"/>
        <w:bottom w:val="none" w:sz="0" w:space="0" w:color="auto"/>
        <w:right w:val="none" w:sz="0" w:space="0" w:color="auto"/>
      </w:divBdr>
    </w:div>
    <w:div w:id="1591965497">
      <w:bodyDiv w:val="1"/>
      <w:marLeft w:val="0"/>
      <w:marRight w:val="0"/>
      <w:marTop w:val="0"/>
      <w:marBottom w:val="0"/>
      <w:divBdr>
        <w:top w:val="none" w:sz="0" w:space="0" w:color="auto"/>
        <w:left w:val="none" w:sz="0" w:space="0" w:color="auto"/>
        <w:bottom w:val="none" w:sz="0" w:space="0" w:color="auto"/>
        <w:right w:val="none" w:sz="0" w:space="0" w:color="auto"/>
      </w:divBdr>
    </w:div>
    <w:div w:id="1677657424">
      <w:bodyDiv w:val="1"/>
      <w:marLeft w:val="0"/>
      <w:marRight w:val="0"/>
      <w:marTop w:val="0"/>
      <w:marBottom w:val="0"/>
      <w:divBdr>
        <w:top w:val="none" w:sz="0" w:space="0" w:color="auto"/>
        <w:left w:val="none" w:sz="0" w:space="0" w:color="auto"/>
        <w:bottom w:val="none" w:sz="0" w:space="0" w:color="auto"/>
        <w:right w:val="none" w:sz="0" w:space="0" w:color="auto"/>
      </w:divBdr>
    </w:div>
    <w:div w:id="1687712760">
      <w:bodyDiv w:val="1"/>
      <w:marLeft w:val="0"/>
      <w:marRight w:val="0"/>
      <w:marTop w:val="0"/>
      <w:marBottom w:val="0"/>
      <w:divBdr>
        <w:top w:val="none" w:sz="0" w:space="0" w:color="auto"/>
        <w:left w:val="none" w:sz="0" w:space="0" w:color="auto"/>
        <w:bottom w:val="none" w:sz="0" w:space="0" w:color="auto"/>
        <w:right w:val="none" w:sz="0" w:space="0" w:color="auto"/>
      </w:divBdr>
      <w:divsChild>
        <w:div w:id="838927076">
          <w:marLeft w:val="0"/>
          <w:marRight w:val="0"/>
          <w:marTop w:val="0"/>
          <w:marBottom w:val="0"/>
          <w:divBdr>
            <w:top w:val="none" w:sz="0" w:space="0" w:color="auto"/>
            <w:left w:val="none" w:sz="0" w:space="0" w:color="auto"/>
            <w:bottom w:val="none" w:sz="0" w:space="0" w:color="auto"/>
            <w:right w:val="none" w:sz="0" w:space="0" w:color="auto"/>
          </w:divBdr>
          <w:divsChild>
            <w:div w:id="302083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424640">
      <w:bodyDiv w:val="1"/>
      <w:marLeft w:val="0"/>
      <w:marRight w:val="0"/>
      <w:marTop w:val="0"/>
      <w:marBottom w:val="0"/>
      <w:divBdr>
        <w:top w:val="none" w:sz="0" w:space="0" w:color="auto"/>
        <w:left w:val="none" w:sz="0" w:space="0" w:color="auto"/>
        <w:bottom w:val="none" w:sz="0" w:space="0" w:color="auto"/>
        <w:right w:val="none" w:sz="0" w:space="0" w:color="auto"/>
      </w:divBdr>
      <w:divsChild>
        <w:div w:id="140315228">
          <w:marLeft w:val="0"/>
          <w:marRight w:val="0"/>
          <w:marTop w:val="0"/>
          <w:marBottom w:val="0"/>
          <w:divBdr>
            <w:top w:val="none" w:sz="0" w:space="0" w:color="auto"/>
            <w:left w:val="none" w:sz="0" w:space="0" w:color="auto"/>
            <w:bottom w:val="none" w:sz="0" w:space="0" w:color="auto"/>
            <w:right w:val="none" w:sz="0" w:space="0" w:color="auto"/>
          </w:divBdr>
        </w:div>
      </w:divsChild>
    </w:div>
    <w:div w:id="1708023273">
      <w:bodyDiv w:val="1"/>
      <w:marLeft w:val="0"/>
      <w:marRight w:val="0"/>
      <w:marTop w:val="0"/>
      <w:marBottom w:val="0"/>
      <w:divBdr>
        <w:top w:val="none" w:sz="0" w:space="0" w:color="auto"/>
        <w:left w:val="none" w:sz="0" w:space="0" w:color="auto"/>
        <w:bottom w:val="none" w:sz="0" w:space="0" w:color="auto"/>
        <w:right w:val="none" w:sz="0" w:space="0" w:color="auto"/>
      </w:divBdr>
      <w:divsChild>
        <w:div w:id="1889997191">
          <w:marLeft w:val="0"/>
          <w:marRight w:val="0"/>
          <w:marTop w:val="0"/>
          <w:marBottom w:val="0"/>
          <w:divBdr>
            <w:top w:val="none" w:sz="0" w:space="0" w:color="auto"/>
            <w:left w:val="none" w:sz="0" w:space="0" w:color="auto"/>
            <w:bottom w:val="none" w:sz="0" w:space="0" w:color="auto"/>
            <w:right w:val="none" w:sz="0" w:space="0" w:color="auto"/>
          </w:divBdr>
        </w:div>
        <w:div w:id="1999454252">
          <w:marLeft w:val="0"/>
          <w:marRight w:val="0"/>
          <w:marTop w:val="0"/>
          <w:marBottom w:val="0"/>
          <w:divBdr>
            <w:top w:val="none" w:sz="0" w:space="0" w:color="auto"/>
            <w:left w:val="none" w:sz="0" w:space="0" w:color="auto"/>
            <w:bottom w:val="none" w:sz="0" w:space="0" w:color="auto"/>
            <w:right w:val="none" w:sz="0" w:space="0" w:color="auto"/>
          </w:divBdr>
        </w:div>
      </w:divsChild>
    </w:div>
    <w:div w:id="1714036195">
      <w:bodyDiv w:val="1"/>
      <w:marLeft w:val="0"/>
      <w:marRight w:val="0"/>
      <w:marTop w:val="0"/>
      <w:marBottom w:val="0"/>
      <w:divBdr>
        <w:top w:val="none" w:sz="0" w:space="0" w:color="auto"/>
        <w:left w:val="none" w:sz="0" w:space="0" w:color="auto"/>
        <w:bottom w:val="none" w:sz="0" w:space="0" w:color="auto"/>
        <w:right w:val="none" w:sz="0" w:space="0" w:color="auto"/>
      </w:divBdr>
    </w:div>
    <w:div w:id="1723289919">
      <w:bodyDiv w:val="1"/>
      <w:marLeft w:val="0"/>
      <w:marRight w:val="0"/>
      <w:marTop w:val="0"/>
      <w:marBottom w:val="0"/>
      <w:divBdr>
        <w:top w:val="none" w:sz="0" w:space="0" w:color="auto"/>
        <w:left w:val="none" w:sz="0" w:space="0" w:color="auto"/>
        <w:bottom w:val="none" w:sz="0" w:space="0" w:color="auto"/>
        <w:right w:val="none" w:sz="0" w:space="0" w:color="auto"/>
      </w:divBdr>
      <w:divsChild>
        <w:div w:id="483551612">
          <w:marLeft w:val="0"/>
          <w:marRight w:val="0"/>
          <w:marTop w:val="0"/>
          <w:marBottom w:val="0"/>
          <w:divBdr>
            <w:top w:val="none" w:sz="0" w:space="0" w:color="auto"/>
            <w:left w:val="none" w:sz="0" w:space="0" w:color="auto"/>
            <w:bottom w:val="none" w:sz="0" w:space="0" w:color="auto"/>
            <w:right w:val="none" w:sz="0" w:space="0" w:color="auto"/>
          </w:divBdr>
          <w:divsChild>
            <w:div w:id="1748065938">
              <w:marLeft w:val="0"/>
              <w:marRight w:val="0"/>
              <w:marTop w:val="0"/>
              <w:marBottom w:val="0"/>
              <w:divBdr>
                <w:top w:val="none" w:sz="0" w:space="0" w:color="auto"/>
                <w:left w:val="none" w:sz="0" w:space="0" w:color="auto"/>
                <w:bottom w:val="none" w:sz="0" w:space="0" w:color="auto"/>
                <w:right w:val="none" w:sz="0" w:space="0" w:color="auto"/>
              </w:divBdr>
              <w:divsChild>
                <w:div w:id="158351847">
                  <w:marLeft w:val="0"/>
                  <w:marRight w:val="0"/>
                  <w:marTop w:val="0"/>
                  <w:marBottom w:val="0"/>
                  <w:divBdr>
                    <w:top w:val="none" w:sz="0" w:space="0" w:color="auto"/>
                    <w:left w:val="none" w:sz="0" w:space="0" w:color="auto"/>
                    <w:bottom w:val="none" w:sz="0" w:space="0" w:color="auto"/>
                    <w:right w:val="none" w:sz="0" w:space="0" w:color="auto"/>
                  </w:divBdr>
                  <w:divsChild>
                    <w:div w:id="483163612">
                      <w:marLeft w:val="0"/>
                      <w:marRight w:val="0"/>
                      <w:marTop w:val="0"/>
                      <w:marBottom w:val="0"/>
                      <w:divBdr>
                        <w:top w:val="none" w:sz="0" w:space="0" w:color="auto"/>
                        <w:left w:val="none" w:sz="0" w:space="0" w:color="auto"/>
                        <w:bottom w:val="none" w:sz="0" w:space="0" w:color="auto"/>
                        <w:right w:val="none" w:sz="0" w:space="0" w:color="auto"/>
                      </w:divBdr>
                      <w:divsChild>
                        <w:div w:id="1269585139">
                          <w:marLeft w:val="0"/>
                          <w:marRight w:val="0"/>
                          <w:marTop w:val="0"/>
                          <w:marBottom w:val="0"/>
                          <w:divBdr>
                            <w:top w:val="none" w:sz="0" w:space="0" w:color="auto"/>
                            <w:left w:val="none" w:sz="0" w:space="0" w:color="auto"/>
                            <w:bottom w:val="none" w:sz="0" w:space="0" w:color="auto"/>
                            <w:right w:val="none" w:sz="0" w:space="0" w:color="auto"/>
                          </w:divBdr>
                          <w:divsChild>
                            <w:div w:id="1800034132">
                              <w:marLeft w:val="0"/>
                              <w:marRight w:val="0"/>
                              <w:marTop w:val="0"/>
                              <w:marBottom w:val="0"/>
                              <w:divBdr>
                                <w:top w:val="none" w:sz="0" w:space="0" w:color="auto"/>
                                <w:left w:val="none" w:sz="0" w:space="0" w:color="auto"/>
                                <w:bottom w:val="none" w:sz="0" w:space="0" w:color="auto"/>
                                <w:right w:val="none" w:sz="0" w:space="0" w:color="auto"/>
                              </w:divBdr>
                              <w:divsChild>
                                <w:div w:id="499196963">
                                  <w:marLeft w:val="0"/>
                                  <w:marRight w:val="0"/>
                                  <w:marTop w:val="0"/>
                                  <w:marBottom w:val="0"/>
                                  <w:divBdr>
                                    <w:top w:val="none" w:sz="0" w:space="0" w:color="auto"/>
                                    <w:left w:val="none" w:sz="0" w:space="0" w:color="auto"/>
                                    <w:bottom w:val="none" w:sz="0" w:space="0" w:color="auto"/>
                                    <w:right w:val="none" w:sz="0" w:space="0" w:color="auto"/>
                                  </w:divBdr>
                                  <w:divsChild>
                                    <w:div w:id="1450398239">
                                      <w:marLeft w:val="0"/>
                                      <w:marRight w:val="0"/>
                                      <w:marTop w:val="0"/>
                                      <w:marBottom w:val="0"/>
                                      <w:divBdr>
                                        <w:top w:val="none" w:sz="0" w:space="0" w:color="auto"/>
                                        <w:left w:val="none" w:sz="0" w:space="0" w:color="auto"/>
                                        <w:bottom w:val="none" w:sz="0" w:space="0" w:color="auto"/>
                                        <w:right w:val="none" w:sz="0" w:space="0" w:color="auto"/>
                                      </w:divBdr>
                                      <w:divsChild>
                                        <w:div w:id="1092823375">
                                          <w:marLeft w:val="0"/>
                                          <w:marRight w:val="0"/>
                                          <w:marTop w:val="0"/>
                                          <w:marBottom w:val="0"/>
                                          <w:divBdr>
                                            <w:top w:val="none" w:sz="0" w:space="0" w:color="auto"/>
                                            <w:left w:val="none" w:sz="0" w:space="0" w:color="auto"/>
                                            <w:bottom w:val="none" w:sz="0" w:space="0" w:color="auto"/>
                                            <w:right w:val="none" w:sz="0" w:space="0" w:color="auto"/>
                                          </w:divBdr>
                                          <w:divsChild>
                                            <w:div w:id="909577292">
                                              <w:marLeft w:val="0"/>
                                              <w:marRight w:val="0"/>
                                              <w:marTop w:val="0"/>
                                              <w:marBottom w:val="0"/>
                                              <w:divBdr>
                                                <w:top w:val="none" w:sz="0" w:space="0" w:color="auto"/>
                                                <w:left w:val="none" w:sz="0" w:space="0" w:color="auto"/>
                                                <w:bottom w:val="none" w:sz="0" w:space="0" w:color="auto"/>
                                                <w:right w:val="none" w:sz="0" w:space="0" w:color="auto"/>
                                              </w:divBdr>
                                              <w:divsChild>
                                                <w:div w:id="1664967725">
                                                  <w:marLeft w:val="0"/>
                                                  <w:marRight w:val="0"/>
                                                  <w:marTop w:val="0"/>
                                                  <w:marBottom w:val="0"/>
                                                  <w:divBdr>
                                                    <w:top w:val="none" w:sz="0" w:space="0" w:color="auto"/>
                                                    <w:left w:val="none" w:sz="0" w:space="0" w:color="auto"/>
                                                    <w:bottom w:val="none" w:sz="0" w:space="0" w:color="auto"/>
                                                    <w:right w:val="none" w:sz="0" w:space="0" w:color="auto"/>
                                                  </w:divBdr>
                                                  <w:divsChild>
                                                    <w:div w:id="2081369734">
                                                      <w:marLeft w:val="0"/>
                                                      <w:marRight w:val="0"/>
                                                      <w:marTop w:val="0"/>
                                                      <w:marBottom w:val="0"/>
                                                      <w:divBdr>
                                                        <w:top w:val="none" w:sz="0" w:space="0" w:color="auto"/>
                                                        <w:left w:val="none" w:sz="0" w:space="0" w:color="auto"/>
                                                        <w:bottom w:val="none" w:sz="0" w:space="0" w:color="auto"/>
                                                        <w:right w:val="none" w:sz="0" w:space="0" w:color="auto"/>
                                                      </w:divBdr>
                                                      <w:divsChild>
                                                        <w:div w:id="162283090">
                                                          <w:marLeft w:val="0"/>
                                                          <w:marRight w:val="0"/>
                                                          <w:marTop w:val="0"/>
                                                          <w:marBottom w:val="0"/>
                                                          <w:divBdr>
                                                            <w:top w:val="none" w:sz="0" w:space="0" w:color="auto"/>
                                                            <w:left w:val="none" w:sz="0" w:space="0" w:color="auto"/>
                                                            <w:bottom w:val="none" w:sz="0" w:space="0" w:color="auto"/>
                                                            <w:right w:val="none" w:sz="0" w:space="0" w:color="auto"/>
                                                          </w:divBdr>
                                                          <w:divsChild>
                                                            <w:div w:id="1972900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40595092">
      <w:bodyDiv w:val="1"/>
      <w:marLeft w:val="0"/>
      <w:marRight w:val="0"/>
      <w:marTop w:val="0"/>
      <w:marBottom w:val="0"/>
      <w:divBdr>
        <w:top w:val="none" w:sz="0" w:space="0" w:color="auto"/>
        <w:left w:val="none" w:sz="0" w:space="0" w:color="auto"/>
        <w:bottom w:val="none" w:sz="0" w:space="0" w:color="auto"/>
        <w:right w:val="none" w:sz="0" w:space="0" w:color="auto"/>
      </w:divBdr>
      <w:divsChild>
        <w:div w:id="509878260">
          <w:marLeft w:val="0"/>
          <w:marRight w:val="0"/>
          <w:marTop w:val="0"/>
          <w:marBottom w:val="375"/>
          <w:divBdr>
            <w:top w:val="none" w:sz="0" w:space="0" w:color="auto"/>
            <w:left w:val="none" w:sz="0" w:space="0" w:color="auto"/>
            <w:bottom w:val="none" w:sz="0" w:space="0" w:color="auto"/>
            <w:right w:val="none" w:sz="0" w:space="0" w:color="auto"/>
          </w:divBdr>
          <w:divsChild>
            <w:div w:id="1801605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022036">
      <w:bodyDiv w:val="1"/>
      <w:marLeft w:val="0"/>
      <w:marRight w:val="0"/>
      <w:marTop w:val="0"/>
      <w:marBottom w:val="0"/>
      <w:divBdr>
        <w:top w:val="none" w:sz="0" w:space="0" w:color="auto"/>
        <w:left w:val="none" w:sz="0" w:space="0" w:color="auto"/>
        <w:bottom w:val="none" w:sz="0" w:space="0" w:color="auto"/>
        <w:right w:val="none" w:sz="0" w:space="0" w:color="auto"/>
      </w:divBdr>
      <w:divsChild>
        <w:div w:id="797142470">
          <w:marLeft w:val="0"/>
          <w:marRight w:val="0"/>
          <w:marTop w:val="0"/>
          <w:marBottom w:val="0"/>
          <w:divBdr>
            <w:top w:val="none" w:sz="0" w:space="0" w:color="auto"/>
            <w:left w:val="none" w:sz="0" w:space="0" w:color="auto"/>
            <w:bottom w:val="none" w:sz="0" w:space="0" w:color="auto"/>
            <w:right w:val="none" w:sz="0" w:space="0" w:color="auto"/>
          </w:divBdr>
          <w:divsChild>
            <w:div w:id="892473353">
              <w:marLeft w:val="0"/>
              <w:marRight w:val="0"/>
              <w:marTop w:val="0"/>
              <w:marBottom w:val="0"/>
              <w:divBdr>
                <w:top w:val="none" w:sz="0" w:space="0" w:color="auto"/>
                <w:left w:val="none" w:sz="0" w:space="0" w:color="auto"/>
                <w:bottom w:val="none" w:sz="0" w:space="0" w:color="auto"/>
                <w:right w:val="none" w:sz="0" w:space="0" w:color="auto"/>
              </w:divBdr>
              <w:divsChild>
                <w:div w:id="1047804947">
                  <w:marLeft w:val="0"/>
                  <w:marRight w:val="0"/>
                  <w:marTop w:val="0"/>
                  <w:marBottom w:val="0"/>
                  <w:divBdr>
                    <w:top w:val="none" w:sz="0" w:space="0" w:color="auto"/>
                    <w:left w:val="none" w:sz="0" w:space="0" w:color="auto"/>
                    <w:bottom w:val="none" w:sz="0" w:space="0" w:color="auto"/>
                    <w:right w:val="none" w:sz="0" w:space="0" w:color="auto"/>
                  </w:divBdr>
                  <w:divsChild>
                    <w:div w:id="1463427926">
                      <w:marLeft w:val="0"/>
                      <w:marRight w:val="0"/>
                      <w:marTop w:val="0"/>
                      <w:marBottom w:val="0"/>
                      <w:divBdr>
                        <w:top w:val="none" w:sz="0" w:space="0" w:color="auto"/>
                        <w:left w:val="none" w:sz="0" w:space="0" w:color="auto"/>
                        <w:bottom w:val="none" w:sz="0" w:space="0" w:color="auto"/>
                        <w:right w:val="none" w:sz="0" w:space="0" w:color="auto"/>
                      </w:divBdr>
                      <w:divsChild>
                        <w:div w:id="911306835">
                          <w:marLeft w:val="0"/>
                          <w:marRight w:val="0"/>
                          <w:marTop w:val="0"/>
                          <w:marBottom w:val="0"/>
                          <w:divBdr>
                            <w:top w:val="none" w:sz="0" w:space="0" w:color="auto"/>
                            <w:left w:val="none" w:sz="0" w:space="0" w:color="auto"/>
                            <w:bottom w:val="none" w:sz="0" w:space="0" w:color="auto"/>
                            <w:right w:val="none" w:sz="0" w:space="0" w:color="auto"/>
                          </w:divBdr>
                          <w:divsChild>
                            <w:div w:id="375202796">
                              <w:marLeft w:val="0"/>
                              <w:marRight w:val="0"/>
                              <w:marTop w:val="0"/>
                              <w:marBottom w:val="0"/>
                              <w:divBdr>
                                <w:top w:val="none" w:sz="0" w:space="0" w:color="auto"/>
                                <w:left w:val="none" w:sz="0" w:space="0" w:color="auto"/>
                                <w:bottom w:val="none" w:sz="0" w:space="0" w:color="auto"/>
                                <w:right w:val="none" w:sz="0" w:space="0" w:color="auto"/>
                              </w:divBdr>
                              <w:divsChild>
                                <w:div w:id="1111823742">
                                  <w:marLeft w:val="0"/>
                                  <w:marRight w:val="0"/>
                                  <w:marTop w:val="0"/>
                                  <w:marBottom w:val="0"/>
                                  <w:divBdr>
                                    <w:top w:val="none" w:sz="0" w:space="0" w:color="auto"/>
                                    <w:left w:val="none" w:sz="0" w:space="0" w:color="auto"/>
                                    <w:bottom w:val="none" w:sz="0" w:space="0" w:color="auto"/>
                                    <w:right w:val="none" w:sz="0" w:space="0" w:color="auto"/>
                                  </w:divBdr>
                                  <w:divsChild>
                                    <w:div w:id="220796881">
                                      <w:marLeft w:val="0"/>
                                      <w:marRight w:val="0"/>
                                      <w:marTop w:val="0"/>
                                      <w:marBottom w:val="0"/>
                                      <w:divBdr>
                                        <w:top w:val="none" w:sz="0" w:space="0" w:color="auto"/>
                                        <w:left w:val="none" w:sz="0" w:space="0" w:color="auto"/>
                                        <w:bottom w:val="none" w:sz="0" w:space="0" w:color="auto"/>
                                        <w:right w:val="none" w:sz="0" w:space="0" w:color="auto"/>
                                      </w:divBdr>
                                      <w:divsChild>
                                        <w:div w:id="191382133">
                                          <w:marLeft w:val="0"/>
                                          <w:marRight w:val="0"/>
                                          <w:marTop w:val="0"/>
                                          <w:marBottom w:val="0"/>
                                          <w:divBdr>
                                            <w:top w:val="none" w:sz="0" w:space="0" w:color="auto"/>
                                            <w:left w:val="none" w:sz="0" w:space="0" w:color="auto"/>
                                            <w:bottom w:val="none" w:sz="0" w:space="0" w:color="auto"/>
                                            <w:right w:val="none" w:sz="0" w:space="0" w:color="auto"/>
                                          </w:divBdr>
                                          <w:divsChild>
                                            <w:div w:id="1208298466">
                                              <w:marLeft w:val="0"/>
                                              <w:marRight w:val="0"/>
                                              <w:marTop w:val="0"/>
                                              <w:marBottom w:val="0"/>
                                              <w:divBdr>
                                                <w:top w:val="none" w:sz="0" w:space="0" w:color="auto"/>
                                                <w:left w:val="none" w:sz="0" w:space="0" w:color="auto"/>
                                                <w:bottom w:val="none" w:sz="0" w:space="0" w:color="auto"/>
                                                <w:right w:val="none" w:sz="0" w:space="0" w:color="auto"/>
                                              </w:divBdr>
                                              <w:divsChild>
                                                <w:div w:id="1126045796">
                                                  <w:marLeft w:val="0"/>
                                                  <w:marRight w:val="0"/>
                                                  <w:marTop w:val="0"/>
                                                  <w:marBottom w:val="0"/>
                                                  <w:divBdr>
                                                    <w:top w:val="none" w:sz="0" w:space="0" w:color="auto"/>
                                                    <w:left w:val="none" w:sz="0" w:space="0" w:color="auto"/>
                                                    <w:bottom w:val="none" w:sz="0" w:space="0" w:color="auto"/>
                                                    <w:right w:val="none" w:sz="0" w:space="0" w:color="auto"/>
                                                  </w:divBdr>
                                                  <w:divsChild>
                                                    <w:div w:id="928584060">
                                                      <w:marLeft w:val="0"/>
                                                      <w:marRight w:val="0"/>
                                                      <w:marTop w:val="0"/>
                                                      <w:marBottom w:val="0"/>
                                                      <w:divBdr>
                                                        <w:top w:val="none" w:sz="0" w:space="0" w:color="auto"/>
                                                        <w:left w:val="none" w:sz="0" w:space="0" w:color="auto"/>
                                                        <w:bottom w:val="none" w:sz="0" w:space="0" w:color="auto"/>
                                                        <w:right w:val="none" w:sz="0" w:space="0" w:color="auto"/>
                                                      </w:divBdr>
                                                      <w:divsChild>
                                                        <w:div w:id="1207915694">
                                                          <w:marLeft w:val="0"/>
                                                          <w:marRight w:val="0"/>
                                                          <w:marTop w:val="0"/>
                                                          <w:marBottom w:val="0"/>
                                                          <w:divBdr>
                                                            <w:top w:val="none" w:sz="0" w:space="0" w:color="auto"/>
                                                            <w:left w:val="none" w:sz="0" w:space="0" w:color="auto"/>
                                                            <w:bottom w:val="none" w:sz="0" w:space="0" w:color="auto"/>
                                                            <w:right w:val="none" w:sz="0" w:space="0" w:color="auto"/>
                                                          </w:divBdr>
                                                          <w:divsChild>
                                                            <w:div w:id="273247248">
                                                              <w:marLeft w:val="0"/>
                                                              <w:marRight w:val="0"/>
                                                              <w:marTop w:val="0"/>
                                                              <w:marBottom w:val="0"/>
                                                              <w:divBdr>
                                                                <w:top w:val="none" w:sz="0" w:space="0" w:color="auto"/>
                                                                <w:left w:val="none" w:sz="0" w:space="0" w:color="auto"/>
                                                                <w:bottom w:val="none" w:sz="0" w:space="0" w:color="auto"/>
                                                                <w:right w:val="none" w:sz="0" w:space="0" w:color="auto"/>
                                                              </w:divBdr>
                                                              <w:divsChild>
                                                                <w:div w:id="116293361">
                                                                  <w:marLeft w:val="0"/>
                                                                  <w:marRight w:val="0"/>
                                                                  <w:marTop w:val="0"/>
                                                                  <w:marBottom w:val="0"/>
                                                                  <w:divBdr>
                                                                    <w:top w:val="none" w:sz="0" w:space="0" w:color="auto"/>
                                                                    <w:left w:val="none" w:sz="0" w:space="0" w:color="auto"/>
                                                                    <w:bottom w:val="none" w:sz="0" w:space="0" w:color="auto"/>
                                                                    <w:right w:val="none" w:sz="0" w:space="0" w:color="auto"/>
                                                                  </w:divBdr>
                                                                  <w:divsChild>
                                                                    <w:div w:id="785848539">
                                                                      <w:marLeft w:val="0"/>
                                                                      <w:marRight w:val="0"/>
                                                                      <w:marTop w:val="0"/>
                                                                      <w:marBottom w:val="0"/>
                                                                      <w:divBdr>
                                                                        <w:top w:val="none" w:sz="0" w:space="0" w:color="auto"/>
                                                                        <w:left w:val="none" w:sz="0" w:space="0" w:color="auto"/>
                                                                        <w:bottom w:val="none" w:sz="0" w:space="0" w:color="auto"/>
                                                                        <w:right w:val="none" w:sz="0" w:space="0" w:color="auto"/>
                                                                      </w:divBdr>
                                                                      <w:divsChild>
                                                                        <w:div w:id="1765688856">
                                                                          <w:marLeft w:val="0"/>
                                                                          <w:marRight w:val="0"/>
                                                                          <w:marTop w:val="0"/>
                                                                          <w:marBottom w:val="0"/>
                                                                          <w:divBdr>
                                                                            <w:top w:val="none" w:sz="0" w:space="0" w:color="auto"/>
                                                                            <w:left w:val="none" w:sz="0" w:space="0" w:color="auto"/>
                                                                            <w:bottom w:val="none" w:sz="0" w:space="0" w:color="auto"/>
                                                                            <w:right w:val="none" w:sz="0" w:space="0" w:color="auto"/>
                                                                          </w:divBdr>
                                                                          <w:divsChild>
                                                                            <w:div w:id="1755664609">
                                                                              <w:marLeft w:val="0"/>
                                                                              <w:marRight w:val="0"/>
                                                                              <w:marTop w:val="0"/>
                                                                              <w:marBottom w:val="0"/>
                                                                              <w:divBdr>
                                                                                <w:top w:val="none" w:sz="0" w:space="0" w:color="auto"/>
                                                                                <w:left w:val="none" w:sz="0" w:space="0" w:color="auto"/>
                                                                                <w:bottom w:val="none" w:sz="0" w:space="0" w:color="auto"/>
                                                                                <w:right w:val="none" w:sz="0" w:space="0" w:color="auto"/>
                                                                              </w:divBdr>
                                                                              <w:divsChild>
                                                                                <w:div w:id="1075862127">
                                                                                  <w:marLeft w:val="0"/>
                                                                                  <w:marRight w:val="0"/>
                                                                                  <w:marTop w:val="0"/>
                                                                                  <w:marBottom w:val="0"/>
                                                                                  <w:divBdr>
                                                                                    <w:top w:val="none" w:sz="0" w:space="0" w:color="auto"/>
                                                                                    <w:left w:val="none" w:sz="0" w:space="0" w:color="auto"/>
                                                                                    <w:bottom w:val="none" w:sz="0" w:space="0" w:color="auto"/>
                                                                                    <w:right w:val="none" w:sz="0" w:space="0" w:color="auto"/>
                                                                                  </w:divBdr>
                                                                                  <w:divsChild>
                                                                                    <w:div w:id="1066800131">
                                                                                      <w:marLeft w:val="0"/>
                                                                                      <w:marRight w:val="0"/>
                                                                                      <w:marTop w:val="0"/>
                                                                                      <w:marBottom w:val="0"/>
                                                                                      <w:divBdr>
                                                                                        <w:top w:val="none" w:sz="0" w:space="0" w:color="auto"/>
                                                                                        <w:left w:val="none" w:sz="0" w:space="0" w:color="auto"/>
                                                                                        <w:bottom w:val="none" w:sz="0" w:space="0" w:color="auto"/>
                                                                                        <w:right w:val="none" w:sz="0" w:space="0" w:color="auto"/>
                                                                                      </w:divBdr>
                                                                                      <w:divsChild>
                                                                                        <w:div w:id="784228987">
                                                                                          <w:marLeft w:val="0"/>
                                                                                          <w:marRight w:val="0"/>
                                                                                          <w:marTop w:val="0"/>
                                                                                          <w:marBottom w:val="0"/>
                                                                                          <w:divBdr>
                                                                                            <w:top w:val="none" w:sz="0" w:space="0" w:color="auto"/>
                                                                                            <w:left w:val="none" w:sz="0" w:space="0" w:color="auto"/>
                                                                                            <w:bottom w:val="none" w:sz="0" w:space="0" w:color="auto"/>
                                                                                            <w:right w:val="none" w:sz="0" w:space="0" w:color="auto"/>
                                                                                          </w:divBdr>
                                                                                          <w:divsChild>
                                                                                            <w:div w:id="682509965">
                                                                                              <w:marLeft w:val="0"/>
                                                                                              <w:marRight w:val="0"/>
                                                                                              <w:marTop w:val="0"/>
                                                                                              <w:marBottom w:val="0"/>
                                                                                              <w:divBdr>
                                                                                                <w:top w:val="none" w:sz="0" w:space="0" w:color="auto"/>
                                                                                                <w:left w:val="none" w:sz="0" w:space="0" w:color="auto"/>
                                                                                                <w:bottom w:val="none" w:sz="0" w:space="0" w:color="auto"/>
                                                                                                <w:right w:val="none" w:sz="0" w:space="0" w:color="auto"/>
                                                                                              </w:divBdr>
                                                                                              <w:divsChild>
                                                                                                <w:div w:id="1660159094">
                                                                                                  <w:marLeft w:val="0"/>
                                                                                                  <w:marRight w:val="0"/>
                                                                                                  <w:marTop w:val="0"/>
                                                                                                  <w:marBottom w:val="0"/>
                                                                                                  <w:divBdr>
                                                                                                    <w:top w:val="none" w:sz="0" w:space="0" w:color="auto"/>
                                                                                                    <w:left w:val="none" w:sz="0" w:space="0" w:color="auto"/>
                                                                                                    <w:bottom w:val="none" w:sz="0" w:space="0" w:color="auto"/>
                                                                                                    <w:right w:val="none" w:sz="0" w:space="0" w:color="auto"/>
                                                                                                  </w:divBdr>
                                                                                                  <w:divsChild>
                                                                                                    <w:div w:id="109130218">
                                                                                                      <w:marLeft w:val="0"/>
                                                                                                      <w:marRight w:val="0"/>
                                                                                                      <w:marTop w:val="0"/>
                                                                                                      <w:marBottom w:val="0"/>
                                                                                                      <w:divBdr>
                                                                                                        <w:top w:val="none" w:sz="0" w:space="0" w:color="auto"/>
                                                                                                        <w:left w:val="none" w:sz="0" w:space="0" w:color="auto"/>
                                                                                                        <w:bottom w:val="none" w:sz="0" w:space="0" w:color="auto"/>
                                                                                                        <w:right w:val="none" w:sz="0" w:space="0" w:color="auto"/>
                                                                                                      </w:divBdr>
                                                                                                      <w:divsChild>
                                                                                                        <w:div w:id="1171605943">
                                                                                                          <w:marLeft w:val="0"/>
                                                                                                          <w:marRight w:val="0"/>
                                                                                                          <w:marTop w:val="0"/>
                                                                                                          <w:marBottom w:val="0"/>
                                                                                                          <w:divBdr>
                                                                                                            <w:top w:val="none" w:sz="0" w:space="0" w:color="auto"/>
                                                                                                            <w:left w:val="none" w:sz="0" w:space="0" w:color="auto"/>
                                                                                                            <w:bottom w:val="none" w:sz="0" w:space="0" w:color="auto"/>
                                                                                                            <w:right w:val="none" w:sz="0" w:space="0" w:color="auto"/>
                                                                                                          </w:divBdr>
                                                                                                          <w:divsChild>
                                                                                                            <w:div w:id="633294718">
                                                                                                              <w:marLeft w:val="0"/>
                                                                                                              <w:marRight w:val="0"/>
                                                                                                              <w:marTop w:val="0"/>
                                                                                                              <w:marBottom w:val="0"/>
                                                                                                              <w:divBdr>
                                                                                                                <w:top w:val="none" w:sz="0" w:space="0" w:color="auto"/>
                                                                                                                <w:left w:val="none" w:sz="0" w:space="0" w:color="auto"/>
                                                                                                                <w:bottom w:val="none" w:sz="0" w:space="0" w:color="auto"/>
                                                                                                                <w:right w:val="none" w:sz="0" w:space="0" w:color="auto"/>
                                                                                                              </w:divBdr>
                                                                                                              <w:divsChild>
                                                                                                                <w:div w:id="690764892">
                                                                                                                  <w:marLeft w:val="0"/>
                                                                                                                  <w:marRight w:val="0"/>
                                                                                                                  <w:marTop w:val="0"/>
                                                                                                                  <w:marBottom w:val="0"/>
                                                                                                                  <w:divBdr>
                                                                                                                    <w:top w:val="none" w:sz="0" w:space="0" w:color="auto"/>
                                                                                                                    <w:left w:val="none" w:sz="0" w:space="0" w:color="auto"/>
                                                                                                                    <w:bottom w:val="none" w:sz="0" w:space="0" w:color="auto"/>
                                                                                                                    <w:right w:val="none" w:sz="0" w:space="0" w:color="auto"/>
                                                                                                                  </w:divBdr>
                                                                                                                  <w:divsChild>
                                                                                                                    <w:div w:id="1107122130">
                                                                                                                      <w:marLeft w:val="0"/>
                                                                                                                      <w:marRight w:val="0"/>
                                                                                                                      <w:marTop w:val="0"/>
                                                                                                                      <w:marBottom w:val="0"/>
                                                                                                                      <w:divBdr>
                                                                                                                        <w:top w:val="none" w:sz="0" w:space="0" w:color="auto"/>
                                                                                                                        <w:left w:val="none" w:sz="0" w:space="0" w:color="auto"/>
                                                                                                                        <w:bottom w:val="none" w:sz="0" w:space="0" w:color="auto"/>
                                                                                                                        <w:right w:val="none" w:sz="0" w:space="0" w:color="auto"/>
                                                                                                                      </w:divBdr>
                                                                                                                      <w:divsChild>
                                                                                                                        <w:div w:id="2001932307">
                                                                                                                          <w:marLeft w:val="0"/>
                                                                                                                          <w:marRight w:val="0"/>
                                                                                                                          <w:marTop w:val="0"/>
                                                                                                                          <w:marBottom w:val="0"/>
                                                                                                                          <w:divBdr>
                                                                                                                            <w:top w:val="none" w:sz="0" w:space="0" w:color="auto"/>
                                                                                                                            <w:left w:val="none" w:sz="0" w:space="0" w:color="auto"/>
                                                                                                                            <w:bottom w:val="none" w:sz="0" w:space="0" w:color="auto"/>
                                                                                                                            <w:right w:val="none" w:sz="0" w:space="0" w:color="auto"/>
                                                                                                                          </w:divBdr>
                                                                                                                          <w:divsChild>
                                                                                                                            <w:div w:id="1333490221">
                                                                                                                              <w:marLeft w:val="0"/>
                                                                                                                              <w:marRight w:val="0"/>
                                                                                                                              <w:marTop w:val="0"/>
                                                                                                                              <w:marBottom w:val="0"/>
                                                                                                                              <w:divBdr>
                                                                                                                                <w:top w:val="none" w:sz="0" w:space="0" w:color="auto"/>
                                                                                                                                <w:left w:val="none" w:sz="0" w:space="0" w:color="auto"/>
                                                                                                                                <w:bottom w:val="none" w:sz="0" w:space="0" w:color="auto"/>
                                                                                                                                <w:right w:val="none" w:sz="0" w:space="0" w:color="auto"/>
                                                                                                                              </w:divBdr>
                                                                                                                              <w:divsChild>
                                                                                                                                <w:div w:id="1476532482">
                                                                                                                                  <w:marLeft w:val="0"/>
                                                                                                                                  <w:marRight w:val="0"/>
                                                                                                                                  <w:marTop w:val="0"/>
                                                                                                                                  <w:marBottom w:val="0"/>
                                                                                                                                  <w:divBdr>
                                                                                                                                    <w:top w:val="none" w:sz="0" w:space="0" w:color="auto"/>
                                                                                                                                    <w:left w:val="none" w:sz="0" w:space="0" w:color="auto"/>
                                                                                                                                    <w:bottom w:val="none" w:sz="0" w:space="0" w:color="auto"/>
                                                                                                                                    <w:right w:val="none" w:sz="0" w:space="0" w:color="auto"/>
                                                                                                                                  </w:divBdr>
                                                                                                                                </w:div>
                                                                                                                                <w:div w:id="1594318864">
                                                                                                                                  <w:marLeft w:val="0"/>
                                                                                                                                  <w:marRight w:val="0"/>
                                                                                                                                  <w:marTop w:val="0"/>
                                                                                                                                  <w:marBottom w:val="0"/>
                                                                                                                                  <w:divBdr>
                                                                                                                                    <w:top w:val="none" w:sz="0" w:space="0" w:color="auto"/>
                                                                                                                                    <w:left w:val="none" w:sz="0" w:space="0" w:color="auto"/>
                                                                                                                                    <w:bottom w:val="none" w:sz="0" w:space="0" w:color="auto"/>
                                                                                                                                    <w:right w:val="none" w:sz="0" w:space="0" w:color="auto"/>
                                                                                                                                  </w:divBdr>
                                                                                                                                </w:div>
                                                                                                                                <w:div w:id="1633168181">
                                                                                                                                  <w:marLeft w:val="0"/>
                                                                                                                                  <w:marRight w:val="0"/>
                                                                                                                                  <w:marTop w:val="0"/>
                                                                                                                                  <w:marBottom w:val="0"/>
                                                                                                                                  <w:divBdr>
                                                                                                                                    <w:top w:val="none" w:sz="0" w:space="0" w:color="auto"/>
                                                                                                                                    <w:left w:val="none" w:sz="0" w:space="0" w:color="auto"/>
                                                                                                                                    <w:bottom w:val="none" w:sz="0" w:space="0" w:color="auto"/>
                                                                                                                                    <w:right w:val="none" w:sz="0" w:space="0" w:color="auto"/>
                                                                                                                                  </w:divBdr>
                                                                                                                                </w:div>
                                                                                                                                <w:div w:id="795566974">
                                                                                                                                  <w:marLeft w:val="0"/>
                                                                                                                                  <w:marRight w:val="0"/>
                                                                                                                                  <w:marTop w:val="0"/>
                                                                                                                                  <w:marBottom w:val="0"/>
                                                                                                                                  <w:divBdr>
                                                                                                                                    <w:top w:val="none" w:sz="0" w:space="0" w:color="auto"/>
                                                                                                                                    <w:left w:val="none" w:sz="0" w:space="0" w:color="auto"/>
                                                                                                                                    <w:bottom w:val="none" w:sz="0" w:space="0" w:color="auto"/>
                                                                                                                                    <w:right w:val="none" w:sz="0" w:space="0" w:color="auto"/>
                                                                                                                                  </w:divBdr>
                                                                                                                                </w:div>
                                                                                                                                <w:div w:id="2110158171">
                                                                                                                                  <w:marLeft w:val="0"/>
                                                                                                                                  <w:marRight w:val="0"/>
                                                                                                                                  <w:marTop w:val="0"/>
                                                                                                                                  <w:marBottom w:val="0"/>
                                                                                                                                  <w:divBdr>
                                                                                                                                    <w:top w:val="none" w:sz="0" w:space="0" w:color="auto"/>
                                                                                                                                    <w:left w:val="none" w:sz="0" w:space="0" w:color="auto"/>
                                                                                                                                    <w:bottom w:val="none" w:sz="0" w:space="0" w:color="auto"/>
                                                                                                                                    <w:right w:val="none" w:sz="0" w:space="0" w:color="auto"/>
                                                                                                                                  </w:divBdr>
                                                                                                                                </w:div>
                                                                                                                                <w:div w:id="1223835715">
                                                                                                                                  <w:marLeft w:val="0"/>
                                                                                                                                  <w:marRight w:val="0"/>
                                                                                                                                  <w:marTop w:val="0"/>
                                                                                                                                  <w:marBottom w:val="0"/>
                                                                                                                                  <w:divBdr>
                                                                                                                                    <w:top w:val="none" w:sz="0" w:space="0" w:color="auto"/>
                                                                                                                                    <w:left w:val="none" w:sz="0" w:space="0" w:color="auto"/>
                                                                                                                                    <w:bottom w:val="none" w:sz="0" w:space="0" w:color="auto"/>
                                                                                                                                    <w:right w:val="none" w:sz="0" w:space="0" w:color="auto"/>
                                                                                                                                  </w:divBdr>
                                                                                                                                </w:div>
                                                                                                                                <w:div w:id="2009290565">
                                                                                                                                  <w:marLeft w:val="0"/>
                                                                                                                                  <w:marRight w:val="0"/>
                                                                                                                                  <w:marTop w:val="0"/>
                                                                                                                                  <w:marBottom w:val="0"/>
                                                                                                                                  <w:divBdr>
                                                                                                                                    <w:top w:val="none" w:sz="0" w:space="0" w:color="auto"/>
                                                                                                                                    <w:left w:val="none" w:sz="0" w:space="0" w:color="auto"/>
                                                                                                                                    <w:bottom w:val="none" w:sz="0" w:space="0" w:color="auto"/>
                                                                                                                                    <w:right w:val="none" w:sz="0" w:space="0" w:color="auto"/>
                                                                                                                                  </w:divBdr>
                                                                                                                                </w:div>
                                                                                                                                <w:div w:id="622611037">
                                                                                                                                  <w:marLeft w:val="0"/>
                                                                                                                                  <w:marRight w:val="0"/>
                                                                                                                                  <w:marTop w:val="0"/>
                                                                                                                                  <w:marBottom w:val="0"/>
                                                                                                                                  <w:divBdr>
                                                                                                                                    <w:top w:val="none" w:sz="0" w:space="0" w:color="auto"/>
                                                                                                                                    <w:left w:val="none" w:sz="0" w:space="0" w:color="auto"/>
                                                                                                                                    <w:bottom w:val="none" w:sz="0" w:space="0" w:color="auto"/>
                                                                                                                                    <w:right w:val="none" w:sz="0" w:space="0" w:color="auto"/>
                                                                                                                                  </w:divBdr>
                                                                                                                                </w:div>
                                                                                                                                <w:div w:id="1988975064">
                                                                                                                                  <w:marLeft w:val="0"/>
                                                                                                                                  <w:marRight w:val="0"/>
                                                                                                                                  <w:marTop w:val="0"/>
                                                                                                                                  <w:marBottom w:val="0"/>
                                                                                                                                  <w:divBdr>
                                                                                                                                    <w:top w:val="none" w:sz="0" w:space="0" w:color="auto"/>
                                                                                                                                    <w:left w:val="none" w:sz="0" w:space="0" w:color="auto"/>
                                                                                                                                    <w:bottom w:val="none" w:sz="0" w:space="0" w:color="auto"/>
                                                                                                                                    <w:right w:val="none" w:sz="0" w:space="0" w:color="auto"/>
                                                                                                                                  </w:divBdr>
                                                                                                                                </w:div>
                                                                                                                                <w:div w:id="1447578408">
                                                                                                                                  <w:marLeft w:val="0"/>
                                                                                                                                  <w:marRight w:val="0"/>
                                                                                                                                  <w:marTop w:val="0"/>
                                                                                                                                  <w:marBottom w:val="0"/>
                                                                                                                                  <w:divBdr>
                                                                                                                                    <w:top w:val="none" w:sz="0" w:space="0" w:color="auto"/>
                                                                                                                                    <w:left w:val="none" w:sz="0" w:space="0" w:color="auto"/>
                                                                                                                                    <w:bottom w:val="none" w:sz="0" w:space="0" w:color="auto"/>
                                                                                                                                    <w:right w:val="none" w:sz="0" w:space="0" w:color="auto"/>
                                                                                                                                  </w:divBdr>
                                                                                                                                </w:div>
                                                                                                                              </w:divsChild>
                                                                                                                            </w:div>
                                                                                                                            <w:div w:id="889271579">
                                                                                                                              <w:marLeft w:val="0"/>
                                                                                                                              <w:marRight w:val="0"/>
                                                                                                                              <w:marTop w:val="0"/>
                                                                                                                              <w:marBottom w:val="0"/>
                                                                                                                              <w:divBdr>
                                                                                                                                <w:top w:val="none" w:sz="0" w:space="0" w:color="auto"/>
                                                                                                                                <w:left w:val="none" w:sz="0" w:space="0" w:color="auto"/>
                                                                                                                                <w:bottom w:val="none" w:sz="0" w:space="0" w:color="auto"/>
                                                                                                                                <w:right w:val="none" w:sz="0" w:space="0" w:color="auto"/>
                                                                                                                              </w:divBdr>
                                                                                                                              <w:divsChild>
                                                                                                                                <w:div w:id="1148476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01916921">
      <w:bodyDiv w:val="1"/>
      <w:marLeft w:val="0"/>
      <w:marRight w:val="0"/>
      <w:marTop w:val="0"/>
      <w:marBottom w:val="0"/>
      <w:divBdr>
        <w:top w:val="none" w:sz="0" w:space="0" w:color="auto"/>
        <w:left w:val="none" w:sz="0" w:space="0" w:color="auto"/>
        <w:bottom w:val="none" w:sz="0" w:space="0" w:color="auto"/>
        <w:right w:val="none" w:sz="0" w:space="0" w:color="auto"/>
      </w:divBdr>
    </w:div>
    <w:div w:id="1847400721">
      <w:bodyDiv w:val="1"/>
      <w:marLeft w:val="0"/>
      <w:marRight w:val="0"/>
      <w:marTop w:val="0"/>
      <w:marBottom w:val="0"/>
      <w:divBdr>
        <w:top w:val="none" w:sz="0" w:space="0" w:color="auto"/>
        <w:left w:val="none" w:sz="0" w:space="0" w:color="auto"/>
        <w:bottom w:val="none" w:sz="0" w:space="0" w:color="auto"/>
        <w:right w:val="none" w:sz="0" w:space="0" w:color="auto"/>
      </w:divBdr>
    </w:div>
    <w:div w:id="1849517401">
      <w:bodyDiv w:val="1"/>
      <w:marLeft w:val="0"/>
      <w:marRight w:val="0"/>
      <w:marTop w:val="0"/>
      <w:marBottom w:val="0"/>
      <w:divBdr>
        <w:top w:val="none" w:sz="0" w:space="0" w:color="auto"/>
        <w:left w:val="none" w:sz="0" w:space="0" w:color="auto"/>
        <w:bottom w:val="none" w:sz="0" w:space="0" w:color="auto"/>
        <w:right w:val="none" w:sz="0" w:space="0" w:color="auto"/>
      </w:divBdr>
    </w:div>
    <w:div w:id="1856263185">
      <w:bodyDiv w:val="1"/>
      <w:marLeft w:val="0"/>
      <w:marRight w:val="0"/>
      <w:marTop w:val="0"/>
      <w:marBottom w:val="0"/>
      <w:divBdr>
        <w:top w:val="none" w:sz="0" w:space="0" w:color="auto"/>
        <w:left w:val="none" w:sz="0" w:space="0" w:color="auto"/>
        <w:bottom w:val="none" w:sz="0" w:space="0" w:color="auto"/>
        <w:right w:val="none" w:sz="0" w:space="0" w:color="auto"/>
      </w:divBdr>
    </w:div>
    <w:div w:id="1876917936">
      <w:bodyDiv w:val="1"/>
      <w:marLeft w:val="0"/>
      <w:marRight w:val="0"/>
      <w:marTop w:val="0"/>
      <w:marBottom w:val="0"/>
      <w:divBdr>
        <w:top w:val="none" w:sz="0" w:space="0" w:color="auto"/>
        <w:left w:val="none" w:sz="0" w:space="0" w:color="auto"/>
        <w:bottom w:val="none" w:sz="0" w:space="0" w:color="auto"/>
        <w:right w:val="none" w:sz="0" w:space="0" w:color="auto"/>
      </w:divBdr>
      <w:divsChild>
        <w:div w:id="592277404">
          <w:marLeft w:val="0"/>
          <w:marRight w:val="0"/>
          <w:marTop w:val="0"/>
          <w:marBottom w:val="0"/>
          <w:divBdr>
            <w:top w:val="none" w:sz="0" w:space="0" w:color="auto"/>
            <w:left w:val="none" w:sz="0" w:space="0" w:color="auto"/>
            <w:bottom w:val="none" w:sz="0" w:space="0" w:color="auto"/>
            <w:right w:val="none" w:sz="0" w:space="0" w:color="auto"/>
          </w:divBdr>
        </w:div>
      </w:divsChild>
    </w:div>
    <w:div w:id="1916742242">
      <w:bodyDiv w:val="1"/>
      <w:marLeft w:val="0"/>
      <w:marRight w:val="0"/>
      <w:marTop w:val="0"/>
      <w:marBottom w:val="0"/>
      <w:divBdr>
        <w:top w:val="none" w:sz="0" w:space="0" w:color="auto"/>
        <w:left w:val="none" w:sz="0" w:space="0" w:color="auto"/>
        <w:bottom w:val="none" w:sz="0" w:space="0" w:color="auto"/>
        <w:right w:val="none" w:sz="0" w:space="0" w:color="auto"/>
      </w:divBdr>
      <w:divsChild>
        <w:div w:id="2088184838">
          <w:blockQuote w:val="1"/>
          <w:marLeft w:val="0"/>
          <w:marRight w:val="0"/>
          <w:marTop w:val="240"/>
          <w:marBottom w:val="240"/>
          <w:divBdr>
            <w:top w:val="none" w:sz="0" w:space="0" w:color="auto"/>
            <w:left w:val="single" w:sz="6" w:space="0" w:color="CACACA"/>
            <w:bottom w:val="none" w:sz="0" w:space="0" w:color="auto"/>
            <w:right w:val="none" w:sz="0" w:space="0" w:color="auto"/>
          </w:divBdr>
          <w:divsChild>
            <w:div w:id="893199529">
              <w:marLeft w:val="3600"/>
              <w:marRight w:val="0"/>
              <w:marTop w:val="0"/>
              <w:marBottom w:val="0"/>
              <w:divBdr>
                <w:top w:val="none" w:sz="0" w:space="0" w:color="auto"/>
                <w:left w:val="none" w:sz="0" w:space="0" w:color="auto"/>
                <w:bottom w:val="none" w:sz="0" w:space="0" w:color="auto"/>
                <w:right w:val="none" w:sz="0" w:space="0" w:color="auto"/>
              </w:divBdr>
            </w:div>
          </w:divsChild>
        </w:div>
      </w:divsChild>
    </w:div>
    <w:div w:id="1923643158">
      <w:bodyDiv w:val="1"/>
      <w:marLeft w:val="0"/>
      <w:marRight w:val="0"/>
      <w:marTop w:val="0"/>
      <w:marBottom w:val="0"/>
      <w:divBdr>
        <w:top w:val="none" w:sz="0" w:space="0" w:color="auto"/>
        <w:left w:val="none" w:sz="0" w:space="0" w:color="auto"/>
        <w:bottom w:val="none" w:sz="0" w:space="0" w:color="auto"/>
        <w:right w:val="none" w:sz="0" w:space="0" w:color="auto"/>
      </w:divBdr>
    </w:div>
    <w:div w:id="1927495068">
      <w:bodyDiv w:val="1"/>
      <w:marLeft w:val="0"/>
      <w:marRight w:val="0"/>
      <w:marTop w:val="0"/>
      <w:marBottom w:val="0"/>
      <w:divBdr>
        <w:top w:val="none" w:sz="0" w:space="0" w:color="auto"/>
        <w:left w:val="none" w:sz="0" w:space="0" w:color="auto"/>
        <w:bottom w:val="none" w:sz="0" w:space="0" w:color="auto"/>
        <w:right w:val="none" w:sz="0" w:space="0" w:color="auto"/>
      </w:divBdr>
      <w:divsChild>
        <w:div w:id="886260763">
          <w:marLeft w:val="0"/>
          <w:marRight w:val="0"/>
          <w:marTop w:val="0"/>
          <w:marBottom w:val="0"/>
          <w:divBdr>
            <w:top w:val="none" w:sz="0" w:space="0" w:color="auto"/>
            <w:left w:val="none" w:sz="0" w:space="0" w:color="auto"/>
            <w:bottom w:val="none" w:sz="0" w:space="0" w:color="auto"/>
            <w:right w:val="none" w:sz="0" w:space="0" w:color="auto"/>
          </w:divBdr>
          <w:divsChild>
            <w:div w:id="171141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436955">
      <w:bodyDiv w:val="1"/>
      <w:marLeft w:val="0"/>
      <w:marRight w:val="0"/>
      <w:marTop w:val="0"/>
      <w:marBottom w:val="0"/>
      <w:divBdr>
        <w:top w:val="none" w:sz="0" w:space="0" w:color="auto"/>
        <w:left w:val="none" w:sz="0" w:space="0" w:color="auto"/>
        <w:bottom w:val="none" w:sz="0" w:space="0" w:color="auto"/>
        <w:right w:val="none" w:sz="0" w:space="0" w:color="auto"/>
      </w:divBdr>
      <w:divsChild>
        <w:div w:id="632904141">
          <w:marLeft w:val="0"/>
          <w:marRight w:val="0"/>
          <w:marTop w:val="0"/>
          <w:marBottom w:val="225"/>
          <w:divBdr>
            <w:top w:val="none" w:sz="0" w:space="0" w:color="auto"/>
            <w:left w:val="none" w:sz="0" w:space="0" w:color="auto"/>
            <w:bottom w:val="none" w:sz="0" w:space="0" w:color="auto"/>
            <w:right w:val="none" w:sz="0" w:space="0" w:color="auto"/>
          </w:divBdr>
        </w:div>
        <w:div w:id="805582928">
          <w:marLeft w:val="0"/>
          <w:marRight w:val="0"/>
          <w:marTop w:val="0"/>
          <w:marBottom w:val="225"/>
          <w:divBdr>
            <w:top w:val="none" w:sz="0" w:space="0" w:color="auto"/>
            <w:left w:val="none" w:sz="0" w:space="0" w:color="auto"/>
            <w:bottom w:val="none" w:sz="0" w:space="0" w:color="auto"/>
            <w:right w:val="none" w:sz="0" w:space="0" w:color="auto"/>
          </w:divBdr>
        </w:div>
      </w:divsChild>
    </w:div>
    <w:div w:id="1984382706">
      <w:bodyDiv w:val="1"/>
      <w:marLeft w:val="0"/>
      <w:marRight w:val="0"/>
      <w:marTop w:val="0"/>
      <w:marBottom w:val="0"/>
      <w:divBdr>
        <w:top w:val="none" w:sz="0" w:space="0" w:color="auto"/>
        <w:left w:val="none" w:sz="0" w:space="0" w:color="auto"/>
        <w:bottom w:val="none" w:sz="0" w:space="0" w:color="auto"/>
        <w:right w:val="none" w:sz="0" w:space="0" w:color="auto"/>
      </w:divBdr>
      <w:divsChild>
        <w:div w:id="1142769392">
          <w:marLeft w:val="0"/>
          <w:marRight w:val="0"/>
          <w:marTop w:val="0"/>
          <w:marBottom w:val="0"/>
          <w:divBdr>
            <w:top w:val="none" w:sz="0" w:space="0" w:color="auto"/>
            <w:left w:val="none" w:sz="0" w:space="0" w:color="auto"/>
            <w:bottom w:val="none" w:sz="0" w:space="0" w:color="auto"/>
            <w:right w:val="none" w:sz="0" w:space="0" w:color="auto"/>
          </w:divBdr>
        </w:div>
      </w:divsChild>
    </w:div>
    <w:div w:id="1995063992">
      <w:bodyDiv w:val="1"/>
      <w:marLeft w:val="0"/>
      <w:marRight w:val="0"/>
      <w:marTop w:val="0"/>
      <w:marBottom w:val="0"/>
      <w:divBdr>
        <w:top w:val="none" w:sz="0" w:space="0" w:color="auto"/>
        <w:left w:val="none" w:sz="0" w:space="0" w:color="auto"/>
        <w:bottom w:val="none" w:sz="0" w:space="0" w:color="auto"/>
        <w:right w:val="none" w:sz="0" w:space="0" w:color="auto"/>
      </w:divBdr>
    </w:div>
    <w:div w:id="1998994263">
      <w:bodyDiv w:val="1"/>
      <w:marLeft w:val="0"/>
      <w:marRight w:val="0"/>
      <w:marTop w:val="0"/>
      <w:marBottom w:val="0"/>
      <w:divBdr>
        <w:top w:val="none" w:sz="0" w:space="0" w:color="auto"/>
        <w:left w:val="none" w:sz="0" w:space="0" w:color="auto"/>
        <w:bottom w:val="none" w:sz="0" w:space="0" w:color="auto"/>
        <w:right w:val="none" w:sz="0" w:space="0" w:color="auto"/>
      </w:divBdr>
      <w:divsChild>
        <w:div w:id="1069036731">
          <w:marLeft w:val="0"/>
          <w:marRight w:val="0"/>
          <w:marTop w:val="0"/>
          <w:marBottom w:val="0"/>
          <w:divBdr>
            <w:top w:val="none" w:sz="0" w:space="0" w:color="auto"/>
            <w:left w:val="none" w:sz="0" w:space="0" w:color="auto"/>
            <w:bottom w:val="none" w:sz="0" w:space="0" w:color="auto"/>
            <w:right w:val="none" w:sz="0" w:space="0" w:color="auto"/>
          </w:divBdr>
          <w:divsChild>
            <w:div w:id="615254602">
              <w:marLeft w:val="0"/>
              <w:marRight w:val="0"/>
              <w:marTop w:val="0"/>
              <w:marBottom w:val="0"/>
              <w:divBdr>
                <w:top w:val="none" w:sz="0" w:space="0" w:color="auto"/>
                <w:left w:val="none" w:sz="0" w:space="0" w:color="auto"/>
                <w:bottom w:val="none" w:sz="0" w:space="0" w:color="auto"/>
                <w:right w:val="none" w:sz="0" w:space="0" w:color="auto"/>
              </w:divBdr>
            </w:div>
          </w:divsChild>
        </w:div>
        <w:div w:id="475148298">
          <w:marLeft w:val="0"/>
          <w:marRight w:val="0"/>
          <w:marTop w:val="0"/>
          <w:marBottom w:val="0"/>
          <w:divBdr>
            <w:top w:val="none" w:sz="0" w:space="0" w:color="auto"/>
            <w:left w:val="none" w:sz="0" w:space="0" w:color="auto"/>
            <w:bottom w:val="none" w:sz="0" w:space="0" w:color="auto"/>
            <w:right w:val="none" w:sz="0" w:space="0" w:color="auto"/>
          </w:divBdr>
        </w:div>
      </w:divsChild>
    </w:div>
    <w:div w:id="2038578068">
      <w:bodyDiv w:val="1"/>
      <w:marLeft w:val="0"/>
      <w:marRight w:val="0"/>
      <w:marTop w:val="0"/>
      <w:marBottom w:val="0"/>
      <w:divBdr>
        <w:top w:val="none" w:sz="0" w:space="0" w:color="auto"/>
        <w:left w:val="none" w:sz="0" w:space="0" w:color="auto"/>
        <w:bottom w:val="none" w:sz="0" w:space="0" w:color="auto"/>
        <w:right w:val="none" w:sz="0" w:space="0" w:color="auto"/>
      </w:divBdr>
      <w:divsChild>
        <w:div w:id="764885039">
          <w:marLeft w:val="0"/>
          <w:marRight w:val="0"/>
          <w:marTop w:val="0"/>
          <w:marBottom w:val="0"/>
          <w:divBdr>
            <w:top w:val="none" w:sz="0" w:space="0" w:color="auto"/>
            <w:left w:val="none" w:sz="0" w:space="0" w:color="auto"/>
            <w:bottom w:val="none" w:sz="0" w:space="0" w:color="auto"/>
            <w:right w:val="none" w:sz="0" w:space="0" w:color="auto"/>
          </w:divBdr>
        </w:div>
        <w:div w:id="1878005408">
          <w:marLeft w:val="0"/>
          <w:marRight w:val="0"/>
          <w:marTop w:val="0"/>
          <w:marBottom w:val="0"/>
          <w:divBdr>
            <w:top w:val="none" w:sz="0" w:space="0" w:color="auto"/>
            <w:left w:val="none" w:sz="0" w:space="0" w:color="auto"/>
            <w:bottom w:val="none" w:sz="0" w:space="0" w:color="auto"/>
            <w:right w:val="none" w:sz="0" w:space="0" w:color="auto"/>
          </w:divBdr>
        </w:div>
      </w:divsChild>
    </w:div>
    <w:div w:id="2073844563">
      <w:bodyDiv w:val="1"/>
      <w:marLeft w:val="0"/>
      <w:marRight w:val="0"/>
      <w:marTop w:val="0"/>
      <w:marBottom w:val="0"/>
      <w:divBdr>
        <w:top w:val="none" w:sz="0" w:space="0" w:color="auto"/>
        <w:left w:val="none" w:sz="0" w:space="0" w:color="auto"/>
        <w:bottom w:val="none" w:sz="0" w:space="0" w:color="auto"/>
        <w:right w:val="none" w:sz="0" w:space="0" w:color="auto"/>
      </w:divBdr>
    </w:div>
    <w:div w:id="2080520086">
      <w:bodyDiv w:val="1"/>
      <w:marLeft w:val="0"/>
      <w:marRight w:val="0"/>
      <w:marTop w:val="0"/>
      <w:marBottom w:val="0"/>
      <w:divBdr>
        <w:top w:val="none" w:sz="0" w:space="0" w:color="auto"/>
        <w:left w:val="none" w:sz="0" w:space="0" w:color="auto"/>
        <w:bottom w:val="none" w:sz="0" w:space="0" w:color="auto"/>
        <w:right w:val="none" w:sz="0" w:space="0" w:color="auto"/>
      </w:divBdr>
      <w:divsChild>
        <w:div w:id="914513105">
          <w:marLeft w:val="0"/>
          <w:marRight w:val="0"/>
          <w:marTop w:val="0"/>
          <w:marBottom w:val="225"/>
          <w:divBdr>
            <w:top w:val="none" w:sz="0" w:space="0" w:color="auto"/>
            <w:left w:val="none" w:sz="0" w:space="0" w:color="auto"/>
            <w:bottom w:val="none" w:sz="0" w:space="0" w:color="auto"/>
            <w:right w:val="none" w:sz="0" w:space="0" w:color="auto"/>
          </w:divBdr>
        </w:div>
        <w:div w:id="1900049579">
          <w:marLeft w:val="0"/>
          <w:marRight w:val="0"/>
          <w:marTop w:val="0"/>
          <w:marBottom w:val="225"/>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economist.com/news/united-states/21599349-americas-police-have-become-too-militarised-cops-or-soldiers?fsrc=scn/tw/te/pe/copsorsoldiers" TargetMode="External"/><Relationship Id="rId117" Type="http://schemas.openxmlformats.org/officeDocument/2006/relationships/hyperlink" Target="https://www-tandfonline-com.proxy.lib.umich.edu/doi/full/10.1080/01419870.2020.1740289" TargetMode="External"/><Relationship Id="rId21" Type="http://schemas.openxmlformats.org/officeDocument/2006/relationships/hyperlink" Target="https://www.researchgate.net/institution/University_of_Minnesota_Twin_Cities2" TargetMode="External"/><Relationship Id="rId42" Type="http://schemas.openxmlformats.org/officeDocument/2006/relationships/hyperlink" Target="http://www.nyclu.org/news/new-nyclu-report-finds-nypd-stop-and-frisk-practices-ineffective-reveals-depth-of-racial-dispar" TargetMode="External"/><Relationship Id="rId47" Type="http://schemas.openxmlformats.org/officeDocument/2006/relationships/hyperlink" Target="http://www.scribd.com/doc/118686369/People-of-Color-Blindness-Notes-on-the-Afterlife-of-Slavery-Jared-Sexton" TargetMode="External"/><Relationship Id="rId63" Type="http://schemas.openxmlformats.org/officeDocument/2006/relationships/hyperlink" Target="http://www.upenn.edu/pennpress/book/14030.html" TargetMode="External"/><Relationship Id="rId68" Type="http://schemas.openxmlformats.org/officeDocument/2006/relationships/hyperlink" Target="http://blogs.law.columbia.edu/praxis1313/allegra-mcleod-toward-abolition/" TargetMode="External"/><Relationship Id="rId84" Type="http://schemas.openxmlformats.org/officeDocument/2006/relationships/hyperlink" Target="http://www.rhizomes.net/issue29/barber.html" TargetMode="External"/><Relationship Id="rId89" Type="http://schemas.openxmlformats.org/officeDocument/2006/relationships/hyperlink" Target="http://www.rhizomes.net/issue29/barber.html" TargetMode="External"/><Relationship Id="rId112" Type="http://schemas.openxmlformats.org/officeDocument/2006/relationships/hyperlink" Target="http://www.jonathankozol.com/books/the-shame-of-the-nation/" TargetMode="External"/><Relationship Id="rId133" Type="http://schemas.openxmlformats.org/officeDocument/2006/relationships/hyperlink" Target="https://en.wikipedia.org/wiki/University_of_California,_Irvine" TargetMode="External"/><Relationship Id="rId138" Type="http://schemas.openxmlformats.org/officeDocument/2006/relationships/hyperlink" Target="http://www.rhizomes.net/issue29/barber.html" TargetMode="External"/><Relationship Id="rId154" Type="http://schemas.openxmlformats.org/officeDocument/2006/relationships/hyperlink" Target="https://csalateral.org/issue/1/ante-anti-blackness-afterthoughts-sexton/" TargetMode="External"/><Relationship Id="rId159" Type="http://schemas.openxmlformats.org/officeDocument/2006/relationships/hyperlink" Target="https://csalateral.org/issue/1/ante-anti-blackness-afterthoughts-sexton/" TargetMode="External"/><Relationship Id="rId170" Type="http://schemas.openxmlformats.org/officeDocument/2006/relationships/hyperlink" Target="http://www.podcastgarden.com/episode/hsi-podcast-52_71843" TargetMode="External"/><Relationship Id="rId16" Type="http://schemas.openxmlformats.org/officeDocument/2006/relationships/hyperlink" Target="https://theintercept.com/2018/09/06/nypd-surveillance-camera-skin-tone-search/" TargetMode="External"/><Relationship Id="rId107" Type="http://schemas.openxmlformats.org/officeDocument/2006/relationships/hyperlink" Target="https://journals-sagepub-com.proxy.lib.umich.edu/doi/full/10.1177/0090591717737474?utm_source=summon&amp;utm_medium=discovery-provider" TargetMode="External"/><Relationship Id="rId11" Type="http://schemas.openxmlformats.org/officeDocument/2006/relationships/hyperlink" Target="https://arxiv.org/pdf/1611.04135.pdf" TargetMode="External"/><Relationship Id="rId32" Type="http://schemas.openxmlformats.org/officeDocument/2006/relationships/hyperlink" Target="https://www.aclu.org/war-comes-home-excessive-militarization-american-policing" TargetMode="External"/><Relationship Id="rId37" Type="http://schemas.openxmlformats.org/officeDocument/2006/relationships/hyperlink" Target="https://www.youtube.com/watch?v=We1Q2t0EkxI" TargetMode="External"/><Relationship Id="rId53" Type="http://schemas.openxmlformats.org/officeDocument/2006/relationships/hyperlink" Target="https://muse-jhu-edu.proxy.lib.umich.edu/article/578044" TargetMode="External"/><Relationship Id="rId58" Type="http://schemas.openxmlformats.org/officeDocument/2006/relationships/hyperlink" Target="http://jamilahmartin.wordpress.com/2014/05/26/on-reparations-resisting-inclusion-and-co-optation/" TargetMode="External"/><Relationship Id="rId74" Type="http://schemas.openxmlformats.org/officeDocument/2006/relationships/hyperlink" Target="http://www.rhizomes.net/issue29/malaklou.html%5d//Townes" TargetMode="External"/><Relationship Id="rId79" Type="http://schemas.openxmlformats.org/officeDocument/2006/relationships/hyperlink" Target="http://www.rhizomes.net/issue29/barber.html" TargetMode="External"/><Relationship Id="rId102" Type="http://schemas.openxmlformats.org/officeDocument/2006/relationships/hyperlink" Target="http://doi.org/10.1353/com.2019.0005" TargetMode="External"/><Relationship Id="rId123" Type="http://schemas.openxmlformats.org/officeDocument/2006/relationships/hyperlink" Target="https://www-tandfonline-com.proxy.lib.umich.edu/doi/full/10.1080/01419870.2020.1740289" TargetMode="External"/><Relationship Id="rId128" Type="http://schemas.openxmlformats.org/officeDocument/2006/relationships/hyperlink" Target="https://www.researchgate.net/institution/University_of_Minnesota_Twin_Cities2" TargetMode="External"/><Relationship Id="rId144" Type="http://schemas.openxmlformats.org/officeDocument/2006/relationships/hyperlink" Target="https://brown.academia.edu/JohnMurilloIII" TargetMode="External"/><Relationship Id="rId149" Type="http://schemas.openxmlformats.org/officeDocument/2006/relationships/hyperlink" Target="http://touchofpoetry.tumblr.com/post/71382994662/newblackschool-touchofpoetry" TargetMode="External"/><Relationship Id="rId5" Type="http://schemas.openxmlformats.org/officeDocument/2006/relationships/webSettings" Target="webSettings.xml"/><Relationship Id="rId90" Type="http://schemas.openxmlformats.org/officeDocument/2006/relationships/hyperlink" Target="http://www.rhizomes.net/issue29/barber.html" TargetMode="External"/><Relationship Id="rId95" Type="http://schemas.openxmlformats.org/officeDocument/2006/relationships/hyperlink" Target="http://www.rhizomes.net/issue29/barber.html" TargetMode="External"/><Relationship Id="rId160" Type="http://schemas.openxmlformats.org/officeDocument/2006/relationships/hyperlink" Target="https://csalateral.org/issue/1/ante-anti-blackness-afterthoughts-sexton/" TargetMode="External"/><Relationship Id="rId165" Type="http://schemas.openxmlformats.org/officeDocument/2006/relationships/hyperlink" Target="https://www.amazon.com/Break-Aesthetics-Black-Radical-Tradition/dp/0816641005" TargetMode="External"/><Relationship Id="rId22" Type="http://schemas.openxmlformats.org/officeDocument/2006/relationships/hyperlink" Target="https://www.researchgate.net/institution/Saint_Catherine_University" TargetMode="External"/><Relationship Id="rId27" Type="http://schemas.openxmlformats.org/officeDocument/2006/relationships/hyperlink" Target="http://www.businessinsider.com/police-militarization-ferguson-2014-8" TargetMode="External"/><Relationship Id="rId43" Type="http://schemas.openxmlformats.org/officeDocument/2006/relationships/hyperlink" Target="http://www.yorku.ca/intent/issue5/articles/frankbwildersoniii.php" TargetMode="External"/><Relationship Id="rId48" Type="http://schemas.openxmlformats.org/officeDocument/2006/relationships/hyperlink" Target="http://www.socialjusticejournal.org/archive/92_30_2/92_04Wilderson.pdf" TargetMode="External"/><Relationship Id="rId64" Type="http://schemas.openxmlformats.org/officeDocument/2006/relationships/hyperlink" Target="https://www.boundary2.org/2016/06/ending-the-world-as-we-know-it-an-interview-with-andrew-culp/" TargetMode="External"/><Relationship Id="rId69" Type="http://schemas.openxmlformats.org/officeDocument/2006/relationships/hyperlink" Target="https://roarmag.org/" TargetMode="External"/><Relationship Id="rId113" Type="http://schemas.openxmlformats.org/officeDocument/2006/relationships/hyperlink" Target="http://www.nytimes.com/2014/08/24/us/michael-brown-a-bodys-timeline-4-hours-on-a-ferguson-street.html?_r=1" TargetMode="External"/><Relationship Id="rId118" Type="http://schemas.openxmlformats.org/officeDocument/2006/relationships/hyperlink" Target="https://www-tandfonline-com.proxy.lib.umich.edu/doi/full/10.1080/01419870.2020.1740289" TargetMode="External"/><Relationship Id="rId134" Type="http://schemas.openxmlformats.org/officeDocument/2006/relationships/hyperlink" Target="http://www.yorku.ca/intent/issue5/articles/frankbwildersoniii.php" TargetMode="External"/><Relationship Id="rId139" Type="http://schemas.openxmlformats.org/officeDocument/2006/relationships/hyperlink" Target="http://www.rhizomes.net/issue29/barber.html" TargetMode="External"/><Relationship Id="rId80" Type="http://schemas.openxmlformats.org/officeDocument/2006/relationships/hyperlink" Target="http://www.rhizomes.net/issue29/barber.html" TargetMode="External"/><Relationship Id="rId85" Type="http://schemas.openxmlformats.org/officeDocument/2006/relationships/hyperlink" Target="http://www.rhizomes.net/issue29/barber.html" TargetMode="External"/><Relationship Id="rId150" Type="http://schemas.openxmlformats.org/officeDocument/2006/relationships/hyperlink" Target="https://twitter.com/search?q=%23AsianAmAntiblackness&amp;src=typd" TargetMode="External"/><Relationship Id="rId155" Type="http://schemas.openxmlformats.org/officeDocument/2006/relationships/hyperlink" Target="https://csalateral.org/issue/1/ante-anti-blackness-afterthoughts-sexton/" TargetMode="External"/><Relationship Id="rId171" Type="http://schemas.openxmlformats.org/officeDocument/2006/relationships/fontTable" Target="fontTable.xml"/><Relationship Id="rId12" Type="http://schemas.openxmlformats.org/officeDocument/2006/relationships/hyperlink" Target="https://www.gsb.stanford.edu/faculty-research/publications/deep-neural-networks-are-more-accurate-humans-detecting-sexual" TargetMode="External"/><Relationship Id="rId17" Type="http://schemas.openxmlformats.org/officeDocument/2006/relationships/hyperlink" Target="https://www.researchgate.net/institution/University_of_Minnesota_Twin_Cities2" TargetMode="External"/><Relationship Id="rId33" Type="http://schemas.openxmlformats.org/officeDocument/2006/relationships/hyperlink" Target="http://www.usprisonculture.com/blog/2011/12/28/jon-burge-torture-and-the-militarization-of-the-police/" TargetMode="External"/><Relationship Id="rId38" Type="http://schemas.openxmlformats.org/officeDocument/2006/relationships/hyperlink" Target="http://www.nytimes.com/1999/02/05/nyregion/officers-in-bronx-fire-41-shots-and-an-unarmed-man-is-killed.html" TargetMode="External"/><Relationship Id="rId59" Type="http://schemas.openxmlformats.org/officeDocument/2006/relationships/hyperlink" Target="http://www.amazon.com/gp/product/0822347016?ie=UTF8&amp;camp=213733&amp;creative=393177&amp;creativeASIN=0822347016&amp;linkCode=shr&amp;tag=wanderings01-20&amp;linkId=6QMTPMXQCCN5NLO5" TargetMode="External"/><Relationship Id="rId103" Type="http://schemas.openxmlformats.org/officeDocument/2006/relationships/hyperlink" Target="https://en.wikipedia.org/wiki/University_of_California,_Irvine" TargetMode="External"/><Relationship Id="rId108" Type="http://schemas.openxmlformats.org/officeDocument/2006/relationships/hyperlink" Target="https://en.wikipedia.org/wiki/University_of_California,_Irvine" TargetMode="External"/><Relationship Id="rId124" Type="http://schemas.openxmlformats.org/officeDocument/2006/relationships/hyperlink" Target="https://www-tandfonline-com.proxy.lib.umich.edu/doi/full/10.1080/01419870.2020.1740289" TargetMode="External"/><Relationship Id="rId129" Type="http://schemas.openxmlformats.org/officeDocument/2006/relationships/hyperlink" Target="https://www.researchgate.net/institution/Saint_Catherine_University" TargetMode="External"/><Relationship Id="rId54" Type="http://schemas.openxmlformats.org/officeDocument/2006/relationships/hyperlink" Target="https://decolonization.wordpress.com/2014/06/10/labors-aphasia-toward-antiblackness-as-constitutive-to-settler-colonialism/" TargetMode="External"/><Relationship Id="rId70" Type="http://schemas.openxmlformats.org/officeDocument/2006/relationships/hyperlink" Target="https://www.ncbi.nlm.nih.gov/pmc/articles/PMC5004736/" TargetMode="External"/><Relationship Id="rId75" Type="http://schemas.openxmlformats.org/officeDocument/2006/relationships/hyperlink" Target="https://www.radicalphilosophy.com/wp-content/uploads/2018/06/rp202_marriott.pdf" TargetMode="External"/><Relationship Id="rId91" Type="http://schemas.openxmlformats.org/officeDocument/2006/relationships/hyperlink" Target="https://www.transcript-verlag.de/978-3-8376-4601-6/we-travel-the-space-ways/?number=978-3-8394-4601-0%5d//Mojica" TargetMode="External"/><Relationship Id="rId96" Type="http://schemas.openxmlformats.org/officeDocument/2006/relationships/hyperlink" Target="http://www.rhizomes.net/issue29/barber.html" TargetMode="External"/><Relationship Id="rId140" Type="http://schemas.openxmlformats.org/officeDocument/2006/relationships/hyperlink" Target="http://www.rhizomes.net/issue29/barber.html" TargetMode="External"/><Relationship Id="rId145" Type="http://schemas.openxmlformats.org/officeDocument/2006/relationships/hyperlink" Target="https://www.facebook.com/mrjohnnybrown" TargetMode="External"/><Relationship Id="rId161" Type="http://schemas.openxmlformats.org/officeDocument/2006/relationships/hyperlink" Target="https://cosmichoboes.blogspot.com/2011/08/primer-on-libidinal-economy-in-relation.html" TargetMode="External"/><Relationship Id="rId166" Type="http://schemas.openxmlformats.org/officeDocument/2006/relationships/hyperlink" Target="http://www.yorku.ca/intent/issue5/articles/frankbwildersoniii.php"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apple.com/apple-events/september-2018/" TargetMode="External"/><Relationship Id="rId23" Type="http://schemas.openxmlformats.org/officeDocument/2006/relationships/hyperlink" Target="https://www.researchgate.net/profile/Nancy_Heitzeg/publication/258123021_The_Racialization_of_Crime_and_Punishment_Criminal_Justice_Color-Blind_Racism_and_the_Political_Economy_of_the_Prison_Industrial_Complex/links/552521390cf2caf11bfd15e1/The-Racialization-of-Crime-and-Punishment-Criminal-Justice-Color-Blind-Racism-and-the-Political-Economy-of-the-Prison-Industrial-Complex.pdf" TargetMode="External"/><Relationship Id="rId28" Type="http://schemas.openxmlformats.org/officeDocument/2006/relationships/hyperlink" Target="https://twitter.com/Travis_Waldron/status/499291525512429568" TargetMode="External"/><Relationship Id="rId36" Type="http://schemas.openxmlformats.org/officeDocument/2006/relationships/hyperlink" Target="http://www.thenation.com/article/159618/report-occupied-territory" TargetMode="External"/><Relationship Id="rId49" Type="http://schemas.openxmlformats.org/officeDocument/2006/relationships/hyperlink" Target="https://muse.jhu.edu/article/578044%5d//Mojica" TargetMode="External"/><Relationship Id="rId57" Type="http://schemas.openxmlformats.org/officeDocument/2006/relationships/hyperlink" Target="http://www.theatlantic.com/features/archive/2014/05/the-case-for-reparations/361631/" TargetMode="External"/><Relationship Id="rId106" Type="http://schemas.openxmlformats.org/officeDocument/2006/relationships/hyperlink" Target="https://searchworks.stanford.edu/view/13325667" TargetMode="External"/><Relationship Id="rId114" Type="http://schemas.openxmlformats.org/officeDocument/2006/relationships/hyperlink" Target="http://www.theguardian.com/world/video/2014/sep/25/ohio-shooting-walmart-video" TargetMode="External"/><Relationship Id="rId119" Type="http://schemas.openxmlformats.org/officeDocument/2006/relationships/hyperlink" Target="https://www-tandfonline-com.proxy.lib.umich.edu/doi/full/10.1080/01419870.2020.1740289" TargetMode="External"/><Relationship Id="rId127" Type="http://schemas.openxmlformats.org/officeDocument/2006/relationships/hyperlink" Target="https://www-tandfonline-com.proxy.lib.umich.edu/doi/full/10.1080/01419870.2020.1740289" TargetMode="External"/><Relationship Id="rId10" Type="http://schemas.openxmlformats.org/officeDocument/2006/relationships/hyperlink" Target="https://muse.jhu.edu/article/578044%5d//Mojica" TargetMode="External"/><Relationship Id="rId31" Type="http://schemas.openxmlformats.org/officeDocument/2006/relationships/hyperlink" Target="http://global.oup.com/academic/product/scenes-of-subjection-9780195089837;jsessionid=CEC0E139C6CAED0620EE11E5953C620D?cc=us&amp;lang=en&amp;" TargetMode="External"/><Relationship Id="rId44" Type="http://schemas.openxmlformats.org/officeDocument/2006/relationships/hyperlink" Target="http://www.nytimes.com/2014/07/19/nyregion/staten-island-man-dies-after-he-is-put-in-chokehold-during-arrest.html?_r=0" TargetMode="External"/><Relationship Id="rId52" Type="http://schemas.openxmlformats.org/officeDocument/2006/relationships/hyperlink" Target="https://muse.jhu.edu/article/578044%5d//Mojica" TargetMode="External"/><Relationship Id="rId60" Type="http://schemas.openxmlformats.org/officeDocument/2006/relationships/hyperlink" Target="http://drum.lib.umd.edu/bitstream/1903/14525/1/King_umd_0117E_14499.pdf" TargetMode="External"/><Relationship Id="rId65" Type="http://schemas.openxmlformats.org/officeDocument/2006/relationships/hyperlink" Target="https://www.amazon.com/Break-Aesthetics-Black-Radical-Tradition/dp/0816641005" TargetMode="External"/><Relationship Id="rId73" Type="http://schemas.openxmlformats.org/officeDocument/2006/relationships/hyperlink" Target="http://www.rhizomes.net/issue29/malaklou.html%5d//Townes" TargetMode="External"/><Relationship Id="rId78" Type="http://schemas.openxmlformats.org/officeDocument/2006/relationships/hyperlink" Target="https://read-dukeupress-edu.proxy.lib.umich.edu/books/book/4/In-the-WakeOn-Blackness-and-Being" TargetMode="External"/><Relationship Id="rId81" Type="http://schemas.openxmlformats.org/officeDocument/2006/relationships/hyperlink" Target="http://www.rhizomes.net/issue29/barber.html" TargetMode="External"/><Relationship Id="rId86" Type="http://schemas.openxmlformats.org/officeDocument/2006/relationships/hyperlink" Target="http://www.rhizomes.net/issue29/barber.html" TargetMode="External"/><Relationship Id="rId94" Type="http://schemas.openxmlformats.org/officeDocument/2006/relationships/hyperlink" Target="http://www.rhizomes.net/issue29/barber.html" TargetMode="External"/><Relationship Id="rId99" Type="http://schemas.openxmlformats.org/officeDocument/2006/relationships/hyperlink" Target="http://www.rhizomes.net/issue29/barber.html" TargetMode="External"/><Relationship Id="rId101" Type="http://schemas.openxmlformats.org/officeDocument/2006/relationships/hyperlink" Target="http://www.rhizomes.net/issue29/barber.html" TargetMode="External"/><Relationship Id="rId122" Type="http://schemas.openxmlformats.org/officeDocument/2006/relationships/hyperlink" Target="https://www-tandfonline-com.proxy.lib.umich.edu/doi/full/10.1080/01419870.2020.1740289" TargetMode="External"/><Relationship Id="rId130" Type="http://schemas.openxmlformats.org/officeDocument/2006/relationships/hyperlink" Target="https://www.researchgate.net/profile/Nancy_Heitzeg/publication/258123021_The_Racialization_of_Crime_and_Punishment_Criminal_Justice_Color-Blind_Racism_and_the_Political_Economy_of_the_Prison_Industrial_Complex/links/552521390cf2caf11bfd15e1/The-Racialization-of-Crime-and-Punishment-Criminal-Justice-Color-Blind-Racism-and-the-Political-Economy-of-the-Prison-Industrial-Complex.pdf" TargetMode="External"/><Relationship Id="rId135" Type="http://schemas.openxmlformats.org/officeDocument/2006/relationships/hyperlink" Target="http://www.yorku.ca/intent/issue5/articles/frankbwildersoniii.php" TargetMode="External"/><Relationship Id="rId143" Type="http://schemas.openxmlformats.org/officeDocument/2006/relationships/hyperlink" Target="http://nubluez.tumblr.com/" TargetMode="External"/><Relationship Id="rId148" Type="http://schemas.openxmlformats.org/officeDocument/2006/relationships/hyperlink" Target="https://twitter.com/search?q=%23blackpoweryellowperil&amp;src=typd" TargetMode="External"/><Relationship Id="rId151" Type="http://schemas.openxmlformats.org/officeDocument/2006/relationships/hyperlink" Target="http://criticalspontaneity.com/2014/01/17/997/" TargetMode="External"/><Relationship Id="rId156" Type="http://schemas.openxmlformats.org/officeDocument/2006/relationships/hyperlink" Target="https://csalateral.org/issue/1/ante-anti-blackness-afterthoughts-sexton/" TargetMode="External"/><Relationship Id="rId164" Type="http://schemas.openxmlformats.org/officeDocument/2006/relationships/hyperlink" Target="https://www.boundary2.org/2016/06/ending-the-world-as-we-know-it-an-interview-with-andrew-culp/" TargetMode="External"/><Relationship Id="rId169" Type="http://schemas.openxmlformats.org/officeDocument/2006/relationships/hyperlink" Target="http://www.yorku.ca/intent/issue5/articles/frankbwildersoniii.php" TargetMode="External"/><Relationship Id="rId4" Type="http://schemas.openxmlformats.org/officeDocument/2006/relationships/settings" Target="settings.xml"/><Relationship Id="rId9" Type="http://schemas.openxmlformats.org/officeDocument/2006/relationships/hyperlink" Target="https://muse-jhu-edu.proxy.lib.umich.edu/article/578044" TargetMode="External"/><Relationship Id="rId172" Type="http://schemas.openxmlformats.org/officeDocument/2006/relationships/theme" Target="theme/theme1.xml"/><Relationship Id="rId13" Type="http://schemas.openxmlformats.org/officeDocument/2006/relationships/hyperlink" Target="https://callingbullshit.org/syllabus.html" TargetMode="External"/><Relationship Id="rId18" Type="http://schemas.openxmlformats.org/officeDocument/2006/relationships/hyperlink" Target="https://www.researchgate.net/institution/Saint_Catherine_University" TargetMode="External"/><Relationship Id="rId39" Type="http://schemas.openxmlformats.org/officeDocument/2006/relationships/hyperlink" Target="http://www.usatoday.com/story/news/nation/2014/08/13/ferguson-missouri-teen-shooting-witness/13992387/" TargetMode="External"/><Relationship Id="rId109" Type="http://schemas.openxmlformats.org/officeDocument/2006/relationships/hyperlink" Target="https://read.dukeupress.edu/books/book/254/Habeas-ViscusRacializing-Assemblages-Biopolitics" TargetMode="External"/><Relationship Id="rId34" Type="http://schemas.openxmlformats.org/officeDocument/2006/relationships/hyperlink" Target="http://www.washingtonpost.com/news/the-watch/wp/2014/06/24/new-aclu-report-takes-a-snapshot-of-police-militarization-in-the-united-states/" TargetMode="External"/><Relationship Id="rId50" Type="http://schemas.openxmlformats.org/officeDocument/2006/relationships/hyperlink" Target="https://muse-jhu-edu.proxy.lib.umich.edu/article/578044" TargetMode="External"/><Relationship Id="rId55" Type="http://schemas.openxmlformats.org/officeDocument/2006/relationships/hyperlink" Target="https://www.upress.umn.edu/book-division/books/creole-indigeneity" TargetMode="External"/><Relationship Id="rId76" Type="http://schemas.openxmlformats.org/officeDocument/2006/relationships/hyperlink" Target="https://www.radicalphilosophy.com/article/the-becoming-black-of-the-world" TargetMode="External"/><Relationship Id="rId97" Type="http://schemas.openxmlformats.org/officeDocument/2006/relationships/hyperlink" Target="http://www.rhizomes.net/issue29/barber.html" TargetMode="External"/><Relationship Id="rId104" Type="http://schemas.openxmlformats.org/officeDocument/2006/relationships/hyperlink" Target="http://www.jstor.org/stable/10.5749/jcritethnstud.3.2.0031%5d//Townes" TargetMode="External"/><Relationship Id="rId120" Type="http://schemas.openxmlformats.org/officeDocument/2006/relationships/hyperlink" Target="https://www-tandfonline-com.proxy.lib.umich.edu/doi/full/10.1080/01419870.2020.1740289" TargetMode="External"/><Relationship Id="rId125" Type="http://schemas.openxmlformats.org/officeDocument/2006/relationships/hyperlink" Target="https://www-tandfonline-com.proxy.lib.umich.edu/doi/full/10.1080/01419870.2020.1740289" TargetMode="External"/><Relationship Id="rId141" Type="http://schemas.openxmlformats.org/officeDocument/2006/relationships/hyperlink" Target="http://www.rhizomes.net/issue29/barber.html" TargetMode="External"/><Relationship Id="rId146" Type="http://schemas.openxmlformats.org/officeDocument/2006/relationships/hyperlink" Target="https://twitter.com/writedarkmatter" TargetMode="External"/><Relationship Id="rId167" Type="http://schemas.openxmlformats.org/officeDocument/2006/relationships/hyperlink" Target="http://www.yorku.ca/intent/issue5/articles/frankbwildersoniii.php" TargetMode="External"/><Relationship Id="rId7" Type="http://schemas.openxmlformats.org/officeDocument/2006/relationships/endnotes" Target="endnotes.xml"/><Relationship Id="rId71" Type="http://schemas.openxmlformats.org/officeDocument/2006/relationships/hyperlink" Target="https://www.ncbi.nlm.nih.gov/pmc/articles/PMC5004736/" TargetMode="External"/><Relationship Id="rId92" Type="http://schemas.openxmlformats.org/officeDocument/2006/relationships/hyperlink" Target="https://tripleampersand.org/deleuzian-pessimism/" TargetMode="External"/><Relationship Id="rId162" Type="http://schemas.openxmlformats.org/officeDocument/2006/relationships/hyperlink" Target="http://www.rhizomes.net/issue29/barber.html" TargetMode="External"/><Relationship Id="rId2" Type="http://schemas.openxmlformats.org/officeDocument/2006/relationships/numbering" Target="numbering.xml"/><Relationship Id="rId29" Type="http://schemas.openxmlformats.org/officeDocument/2006/relationships/hyperlink" Target="http://blogs.riverfronttimes.com/dailyrft/2014/08/mike_brown_shooting_ferguson_family.php?utm_content=buffer09ee4&amp;utm_medium=social&amp;utm_source=twitter.com&amp;utm_campaign=buffer" TargetMode="External"/><Relationship Id="rId24" Type="http://schemas.openxmlformats.org/officeDocument/2006/relationships/hyperlink" Target="http://quod.lib.umich.edu/o/ohp/10803281.0001.001/1:11/--impasses-of-the-post-global-theory-in-the-era-of-climate?rgn=div1;view=fulltext" TargetMode="External"/><Relationship Id="rId40" Type="http://schemas.openxmlformats.org/officeDocument/2006/relationships/hyperlink" Target="http://www.bbc.com/news/world-us-canada-28199303" TargetMode="External"/><Relationship Id="rId45" Type="http://schemas.openxmlformats.org/officeDocument/2006/relationships/hyperlink" Target="http://philadelphia.cbslocal.com/2013/05/13/survivor-remembers-bombing-of-philadelphia-headquarters/" TargetMode="External"/><Relationship Id="rId66" Type="http://schemas.openxmlformats.org/officeDocument/2006/relationships/hyperlink" Target="https://www.businessinsider.com/racist-origins-marijuana-prohibition-legalization-2018-2" TargetMode="External"/><Relationship Id="rId87" Type="http://schemas.openxmlformats.org/officeDocument/2006/relationships/hyperlink" Target="http://www.rhizomes.net/issue29/barber.html" TargetMode="External"/><Relationship Id="rId110" Type="http://schemas.openxmlformats.org/officeDocument/2006/relationships/hyperlink" Target="https://read.dukeupress.edu/books/book/254/Habeas-ViscusRacializing-Assemblages-Biopolitics" TargetMode="External"/><Relationship Id="rId115" Type="http://schemas.openxmlformats.org/officeDocument/2006/relationships/hyperlink" Target="https://doi-org.proxy.lib.umich.edu/10.1080/01419870.2020.1740289" TargetMode="External"/><Relationship Id="rId131" Type="http://schemas.openxmlformats.org/officeDocument/2006/relationships/hyperlink" Target="http://www.westga.edu/~mmcfar/George%20Yancy.htm" TargetMode="External"/><Relationship Id="rId136" Type="http://schemas.openxmlformats.org/officeDocument/2006/relationships/hyperlink" Target="https://humanitiesfutures.org/papers/afro-pessimism-end-redemption/" TargetMode="External"/><Relationship Id="rId157" Type="http://schemas.openxmlformats.org/officeDocument/2006/relationships/hyperlink" Target="https://csalateral.org/issue/1/ante-anti-blackness-afterthoughts-sexton/" TargetMode="External"/><Relationship Id="rId61" Type="http://schemas.openxmlformats.org/officeDocument/2006/relationships/hyperlink" Target="http://www.amazon.com/gp/product/0195089847?ie=UTF8&amp;camp=213733&amp;creative=393185&amp;creativeASIN=0195089847&amp;linkCode=shr&amp;tag=wanderings01-20&amp;linkId=YXF2VDF75DVPAMCO" TargetMode="External"/><Relationship Id="rId82" Type="http://schemas.openxmlformats.org/officeDocument/2006/relationships/hyperlink" Target="http://www.rhizomes.net/issue29/barber.html" TargetMode="External"/><Relationship Id="rId152" Type="http://schemas.openxmlformats.org/officeDocument/2006/relationships/hyperlink" Target="http://newblackschool.tumblr.com/post/73489671137/three-notes-on-solidarity-writedarkmatter" TargetMode="External"/><Relationship Id="rId19" Type="http://schemas.openxmlformats.org/officeDocument/2006/relationships/hyperlink" Target="https://www.researchgate.net/profile/Nancy_Heitzeg/publication/258123021_The_Racialization_of_Crime_and_Punishment_Criminal_Justice_Color-Blind_Racism_and_the_Political_Economy_of_the_Prison_Industrial_Complex/links/552521390cf2caf11bfd15e1/The-Racialization-of-Crime-and-Punishment-Criminal-Justice-Color-Blind-Racism-and-the-Political-Economy-of-the-Prison-Industrial-Complex.pdf" TargetMode="External"/><Relationship Id="rId14" Type="http://schemas.openxmlformats.org/officeDocument/2006/relationships/hyperlink" Target="https://splinternews.com/you-can-tell-a-criminal-from-his-facial-features-a-com-1793863907" TargetMode="External"/><Relationship Id="rId30" Type="http://schemas.openxmlformats.org/officeDocument/2006/relationships/hyperlink" Target="https://www.jacobinmag.com/2014/08/in-defense-of-the-ferguson-riots/" TargetMode="External"/><Relationship Id="rId35" Type="http://schemas.openxmlformats.org/officeDocument/2006/relationships/hyperlink" Target="https://www.youtube.com/watch?v=1fXmHAEi_5w&amp;list=RD1fXmHAEi_5w" TargetMode="External"/><Relationship Id="rId56" Type="http://schemas.openxmlformats.org/officeDocument/2006/relationships/hyperlink" Target="https://decolonization.wordpress.com/2014/06/06/humanity-beyond-the-regime-of-labor-antiblackness-indigeneity-and-the-legacies-of-colonialism-in-the-caribbean/" TargetMode="External"/><Relationship Id="rId77" Type="http://schemas.openxmlformats.org/officeDocument/2006/relationships/hyperlink" Target="https://www.radicalphilosophy.com/article/the-becoming-black-of-the-world" TargetMode="External"/><Relationship Id="rId100" Type="http://schemas.openxmlformats.org/officeDocument/2006/relationships/hyperlink" Target="http://www.rhizomes.net/issue29/barber.html" TargetMode="External"/><Relationship Id="rId105" Type="http://schemas.openxmlformats.org/officeDocument/2006/relationships/hyperlink" Target="https://en.wikipedia.org/wiki/University_of_California,_Irvine" TargetMode="External"/><Relationship Id="rId126" Type="http://schemas.openxmlformats.org/officeDocument/2006/relationships/hyperlink" Target="https://www-tandfonline-com.proxy.lib.umich.edu/doi/full/10.1080/01419870.2020.1740289" TargetMode="External"/><Relationship Id="rId147" Type="http://schemas.openxmlformats.org/officeDocument/2006/relationships/hyperlink" Target="https://outofnowhereblog.wordpress.com/2014/01/26/black-imperative-a-forum-on-solidarity-in-the-age-of-coalition/" TargetMode="External"/><Relationship Id="rId168" Type="http://schemas.openxmlformats.org/officeDocument/2006/relationships/hyperlink" Target="http://www.yorku.ca/intent/issue5/articles/frankbwildersoniii.php" TargetMode="External"/><Relationship Id="rId8" Type="http://schemas.openxmlformats.org/officeDocument/2006/relationships/hyperlink" Target="https://www.ocf.berkeley.edu/~marto/avantguard.htm//Sripad" TargetMode="External"/><Relationship Id="rId51" Type="http://schemas.openxmlformats.org/officeDocument/2006/relationships/hyperlink" Target="https://racism.org/articles/citizenship-rights/immigration-race-and-racism/1921-anti-blackness-immigration-law-and-criminal-law%5d//Mojica" TargetMode="External"/><Relationship Id="rId72" Type="http://schemas.openxmlformats.org/officeDocument/2006/relationships/hyperlink" Target="https://mygaryislike.files.wordpress.com/2016/12/black-nihilism.pdf" TargetMode="External"/><Relationship Id="rId93" Type="http://schemas.openxmlformats.org/officeDocument/2006/relationships/hyperlink" Target="https://tripleampersand.org/deleuzian-pessimism/%5d//Mojica" TargetMode="External"/><Relationship Id="rId98" Type="http://schemas.openxmlformats.org/officeDocument/2006/relationships/hyperlink" Target="http://www.rhizomes.net/issue29/barber.html" TargetMode="External"/><Relationship Id="rId121" Type="http://schemas.openxmlformats.org/officeDocument/2006/relationships/hyperlink" Target="https://www-tandfonline-com.proxy.lib.umich.edu/doi/full/10.1080/01419870.2020.1740289" TargetMode="External"/><Relationship Id="rId142" Type="http://schemas.openxmlformats.org/officeDocument/2006/relationships/hyperlink" Target="http://uci.academia.edu/nicholasbrady" TargetMode="External"/><Relationship Id="rId163" Type="http://schemas.openxmlformats.org/officeDocument/2006/relationships/hyperlink" Target="https://www.ocf.berkeley.edu/~marto/avantguard.htm//Sripad" TargetMode="External"/><Relationship Id="rId3" Type="http://schemas.openxmlformats.org/officeDocument/2006/relationships/styles" Target="styles.xml"/><Relationship Id="rId25" Type="http://schemas.openxmlformats.org/officeDocument/2006/relationships/hyperlink" Target="https://www.tandfonline.com/doi/abs/10.1080/14616742.2018.1447310?src=recsys&amp;journalCode=rfjp20" TargetMode="External"/><Relationship Id="rId46" Type="http://schemas.openxmlformats.org/officeDocument/2006/relationships/hyperlink" Target="http://www.upress.umn.edu/book-division/books/resisting-state-violence" TargetMode="External"/><Relationship Id="rId67" Type="http://schemas.openxmlformats.org/officeDocument/2006/relationships/hyperlink" Target="http://blogs.law.columbia.edu/praxis1313/allegra-mcleod-toward-abolition/" TargetMode="External"/><Relationship Id="rId116" Type="http://schemas.openxmlformats.org/officeDocument/2006/relationships/hyperlink" Target="https://www-tandfonline-com.proxy.lib.umich.edu/doi/full/10.1080/01419870.2020.1740289" TargetMode="External"/><Relationship Id="rId137" Type="http://schemas.openxmlformats.org/officeDocument/2006/relationships/hyperlink" Target="http://www.rhizomes.net/issue29/barber.html" TargetMode="External"/><Relationship Id="rId158" Type="http://schemas.openxmlformats.org/officeDocument/2006/relationships/hyperlink" Target="https://csalateral.org/issue/1/ante-anti-blackness-afterthoughts-sexton/" TargetMode="External"/><Relationship Id="rId20" Type="http://schemas.openxmlformats.org/officeDocument/2006/relationships/hyperlink" Target="https://www.ocf.berkeley.edu/~marto/avantguard.htm//Sripad" TargetMode="External"/><Relationship Id="rId41" Type="http://schemas.openxmlformats.org/officeDocument/2006/relationships/hyperlink" Target="http://www.theroot.com/articles/culture/2014/08/nypd_probes_alleged_dragging_of_half_naked_mom_into_hall.html" TargetMode="External"/><Relationship Id="rId62" Type="http://schemas.openxmlformats.org/officeDocument/2006/relationships/hyperlink" Target="http://drum.lib.umd.edu/bitstream/1903/14525/1/King_umd_0117E_14499.pdf" TargetMode="External"/><Relationship Id="rId83" Type="http://schemas.openxmlformats.org/officeDocument/2006/relationships/hyperlink" Target="http://www.rhizomes.net/issue29/barber.html" TargetMode="External"/><Relationship Id="rId88" Type="http://schemas.openxmlformats.org/officeDocument/2006/relationships/hyperlink" Target="http://www.rhizomes.net/issue29/barber.html" TargetMode="External"/><Relationship Id="rId111" Type="http://schemas.openxmlformats.org/officeDocument/2006/relationships/hyperlink" Target="https://rowman.com/ISBN/9780742568815" TargetMode="External"/><Relationship Id="rId132" Type="http://schemas.openxmlformats.org/officeDocument/2006/relationships/hyperlink" Target="https://mygaryislike.files.wordpress.com/2016/12/black-nihilism.pdf" TargetMode="External"/><Relationship Id="rId153" Type="http://schemas.openxmlformats.org/officeDocument/2006/relationships/hyperlink" Target="http://www.rhizomes.net/issue29/barber.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ex%20Mojic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6DB4FB-0EDD-4FC0-BE82-3824674F00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1100</TotalTime>
  <Pages>274</Pages>
  <Words>48750</Words>
  <Characters>1121261</Characters>
  <Application>Microsoft Office Word</Application>
  <DocSecurity>0</DocSecurity>
  <Lines>48750</Lines>
  <Paragraphs>48750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1121261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Mojica</dc:creator>
  <cp:keywords>5.1.1</cp:keywords>
  <dc:description/>
  <cp:lastModifiedBy>Alex G. Mojica 02</cp:lastModifiedBy>
  <cp:revision>91</cp:revision>
  <dcterms:created xsi:type="dcterms:W3CDTF">2020-06-27T18:42:00Z</dcterms:created>
  <dcterms:modified xsi:type="dcterms:W3CDTF">2020-07-01T17:29:00Z</dcterms:modified>
</cp:coreProperties>
</file>