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981998" w14:textId="6A9550AD" w:rsidR="004075F0" w:rsidRDefault="00697D7B" w:rsidP="0026115A">
      <w:pPr>
        <w:pStyle w:val="Title"/>
      </w:pPr>
      <w:proofErr w:type="spellStart"/>
      <w:r w:rsidRPr="004075F0">
        <w:t>Necropolitics</w:t>
      </w:r>
      <w:proofErr w:type="spellEnd"/>
      <w:r w:rsidRPr="004075F0">
        <w:t xml:space="preserve"> K</w:t>
      </w:r>
    </w:p>
    <w:p w14:paraId="3D309084" w14:textId="6A2DFEE2" w:rsidR="004075F0" w:rsidRPr="0026115A" w:rsidRDefault="004075F0" w:rsidP="0026115A">
      <w:pPr>
        <w:pStyle w:val="Subtitle"/>
        <w:spacing w:before="240"/>
        <w:rPr>
          <w:sz w:val="28"/>
          <w:szCs w:val="32"/>
        </w:rPr>
      </w:pPr>
      <w:r w:rsidRPr="0026115A">
        <w:rPr>
          <w:sz w:val="28"/>
          <w:szCs w:val="32"/>
        </w:rPr>
        <w:t xml:space="preserve">K Lab - </w:t>
      </w:r>
      <w:proofErr w:type="spellStart"/>
      <w:r w:rsidRPr="0026115A">
        <w:rPr>
          <w:sz w:val="28"/>
          <w:szCs w:val="32"/>
        </w:rPr>
        <w:t>UMich</w:t>
      </w:r>
      <w:proofErr w:type="spellEnd"/>
      <w:r w:rsidRPr="0026115A">
        <w:rPr>
          <w:sz w:val="28"/>
          <w:szCs w:val="32"/>
        </w:rPr>
        <w:t xml:space="preserve"> 2020 </w:t>
      </w:r>
    </w:p>
    <w:p w14:paraId="7C833259" w14:textId="48BF00F6" w:rsidR="0026115A" w:rsidRDefault="004075F0" w:rsidP="0026115A">
      <w:pPr>
        <w:pStyle w:val="Subtitle"/>
      </w:pPr>
      <w:r w:rsidRPr="0026115A">
        <w:rPr>
          <w:sz w:val="24"/>
          <w:szCs w:val="28"/>
        </w:rPr>
        <w:t xml:space="preserve">Foucault Research Group: </w:t>
      </w:r>
      <w:r>
        <w:t xml:space="preserve">Sydney </w:t>
      </w:r>
      <w:proofErr w:type="spellStart"/>
      <w:r>
        <w:t>Pasquinelli</w:t>
      </w:r>
      <w:proofErr w:type="spellEnd"/>
      <w:r>
        <w:t xml:space="preserve">, Brandon </w:t>
      </w:r>
      <w:proofErr w:type="spellStart"/>
      <w:r>
        <w:t>Bosquette</w:t>
      </w:r>
      <w:proofErr w:type="spellEnd"/>
      <w:r>
        <w:t xml:space="preserve">, Charlie Brooks, Alli Dixon, Daisy Garcia, Berk Oto, Thomas Reese; + special thanks to Bee </w:t>
      </w:r>
      <w:proofErr w:type="spellStart"/>
      <w:r>
        <w:t>Smale</w:t>
      </w:r>
      <w:proofErr w:type="spellEnd"/>
      <w:r>
        <w:t xml:space="preserve"> for their help w/ this file!</w:t>
      </w:r>
    </w:p>
    <w:p w14:paraId="6294C969" w14:textId="77777777" w:rsidR="0026115A" w:rsidRPr="0026115A" w:rsidRDefault="0026115A" w:rsidP="0026115A"/>
    <w:p w14:paraId="080865C9" w14:textId="6CF158DC" w:rsidR="00697D7B" w:rsidRPr="006E3B8F" w:rsidRDefault="00697D7B" w:rsidP="00697D7B">
      <w:pPr>
        <w:pStyle w:val="Heading3"/>
      </w:pPr>
      <w:r w:rsidRPr="006E3B8F">
        <w:t>1NC Shell</w:t>
      </w:r>
    </w:p>
    <w:p w14:paraId="6BC955D8" w14:textId="493B9032" w:rsidR="00123335" w:rsidRDefault="002940EA" w:rsidP="007B7FF6">
      <w:pPr>
        <w:pStyle w:val="Heading4"/>
        <w:rPr>
          <w:rFonts w:cstheme="minorHAnsi"/>
        </w:rPr>
      </w:pPr>
      <w:r w:rsidRPr="006E3B8F">
        <w:rPr>
          <w:rFonts w:cstheme="minorHAnsi"/>
        </w:rPr>
        <w:t xml:space="preserve">The </w:t>
      </w:r>
      <w:proofErr w:type="spellStart"/>
      <w:r w:rsidRPr="006E3B8F">
        <w:rPr>
          <w:rFonts w:cstheme="minorHAnsi"/>
        </w:rPr>
        <w:t>Aff’s</w:t>
      </w:r>
      <w:proofErr w:type="spellEnd"/>
      <w:r w:rsidRPr="006E3B8F">
        <w:rPr>
          <w:rFonts w:cstheme="minorHAnsi"/>
        </w:rPr>
        <w:t xml:space="preserve"> </w:t>
      </w:r>
      <w:r w:rsidR="00123335">
        <w:rPr>
          <w:rFonts w:cstheme="minorHAnsi"/>
        </w:rPr>
        <w:t>reform of the CJS</w:t>
      </w:r>
      <w:r w:rsidRPr="006E3B8F">
        <w:rPr>
          <w:rFonts w:cstheme="minorHAnsi"/>
        </w:rPr>
        <w:t xml:space="preserve"> naturalizes </w:t>
      </w:r>
      <w:r w:rsidR="00123335">
        <w:rPr>
          <w:rFonts w:cstheme="minorHAnsi"/>
        </w:rPr>
        <w:t>the</w:t>
      </w:r>
      <w:r w:rsidR="00E44FB9">
        <w:rPr>
          <w:rFonts w:cstheme="minorHAnsi"/>
        </w:rPr>
        <w:t xml:space="preserve"> economy of the</w:t>
      </w:r>
      <w:r w:rsidR="00123335">
        <w:rPr>
          <w:rFonts w:cstheme="minorHAnsi"/>
        </w:rPr>
        <w:t xml:space="preserve"> power to punish – the plan does not diminish, but rather perfects, the system of punishment</w:t>
      </w:r>
    </w:p>
    <w:p w14:paraId="5423B68B" w14:textId="5E1ABFAC" w:rsidR="007B7FF6" w:rsidRPr="006E3B8F" w:rsidRDefault="007B7FF6" w:rsidP="002940EA">
      <w:r w:rsidRPr="006E3B8F">
        <w:rPr>
          <w:rStyle w:val="Style13ptBold"/>
        </w:rPr>
        <w:t>Foucault</w:t>
      </w:r>
      <w:r w:rsidRPr="006E3B8F">
        <w:t>, M. (19</w:t>
      </w:r>
      <w:r w:rsidRPr="006E3B8F">
        <w:rPr>
          <w:rStyle w:val="Style13ptBold"/>
        </w:rPr>
        <w:t>75</w:t>
      </w:r>
      <w:r w:rsidRPr="006E3B8F">
        <w:t xml:space="preserve">) Discipline and punish. Vintage Books, New York, NY. </w:t>
      </w:r>
      <w:proofErr w:type="spellStart"/>
      <w:r w:rsidRPr="006E3B8F">
        <w:t>Pg</w:t>
      </w:r>
      <w:proofErr w:type="spellEnd"/>
      <w:r w:rsidRPr="006E3B8F">
        <w:t xml:space="preserve"> 80-82 //</w:t>
      </w:r>
      <w:proofErr w:type="spellStart"/>
      <w:r w:rsidRPr="006E3B8F">
        <w:t>bdo</w:t>
      </w:r>
      <w:proofErr w:type="spellEnd"/>
    </w:p>
    <w:p w14:paraId="327A2996" w14:textId="7595DCD0" w:rsidR="00AB6B4E" w:rsidRPr="00123335" w:rsidRDefault="007B7FF6" w:rsidP="00123335">
      <w:pPr>
        <w:rPr>
          <w:rFonts w:cstheme="minorHAnsi"/>
        </w:rPr>
      </w:pPr>
      <w:r w:rsidRPr="006E3B8F">
        <w:rPr>
          <w:rStyle w:val="StyleUnderline"/>
          <w:rFonts w:cstheme="minorHAnsi"/>
        </w:rPr>
        <w:t>It was not so much</w:t>
      </w:r>
      <w:r w:rsidRPr="006E3B8F">
        <w:rPr>
          <w:rFonts w:cstheme="minorHAnsi"/>
        </w:rPr>
        <w:t xml:space="preserve">, or not only, the privileges of justice, its arbitrariness, its archaic arrogance, its uncontrolled rights that were criticized; but rather the mixture of its weaknesses and excesses, its exaggerations and its loopholes, and above all the very principle of this mixture, the 'super-power' of the monarch. </w:t>
      </w:r>
      <w:r w:rsidRPr="00E44FB9">
        <w:rPr>
          <w:rStyle w:val="Emphasis"/>
          <w:rFonts w:cstheme="minorHAnsi"/>
          <w:highlight w:val="yellow"/>
        </w:rPr>
        <w:t>The</w:t>
      </w:r>
      <w:r w:rsidRPr="006E3B8F">
        <w:rPr>
          <w:rFonts w:cstheme="minorHAnsi"/>
        </w:rPr>
        <w:t xml:space="preserve"> true </w:t>
      </w:r>
      <w:r w:rsidRPr="00E44FB9">
        <w:rPr>
          <w:rStyle w:val="Emphasis"/>
          <w:rFonts w:cstheme="minorHAnsi"/>
          <w:highlight w:val="yellow"/>
        </w:rPr>
        <w:t>objective</w:t>
      </w:r>
      <w:r w:rsidRPr="00E44FB9">
        <w:rPr>
          <w:rFonts w:cstheme="minorHAnsi"/>
          <w:highlight w:val="yellow"/>
        </w:rPr>
        <w:t xml:space="preserve"> </w:t>
      </w:r>
      <w:r w:rsidRPr="00E44FB9">
        <w:rPr>
          <w:rStyle w:val="Emphasis"/>
          <w:rFonts w:cstheme="minorHAnsi"/>
          <w:highlight w:val="yellow"/>
        </w:rPr>
        <w:t>of the reform movement</w:t>
      </w:r>
      <w:r w:rsidRPr="006E3B8F">
        <w:rPr>
          <w:rFonts w:cstheme="minorHAnsi"/>
        </w:rPr>
        <w:t xml:space="preserve">, even in its most general formulations, </w:t>
      </w:r>
      <w:r w:rsidRPr="00E44FB9">
        <w:rPr>
          <w:rStyle w:val="Emphasis"/>
          <w:rFonts w:cstheme="minorHAnsi"/>
          <w:highlight w:val="yellow"/>
        </w:rPr>
        <w:t>is not so much to establish a new right to punish based on more equitable principles, as to set up a new 'economy' of the power to punish, to assure its better distribution, so that it should be neither too concentrated at certain privileged points, nor too divided between opposing authorities; so that it should be distributed</w:t>
      </w:r>
      <w:r w:rsidRPr="006E3B8F">
        <w:rPr>
          <w:rStyle w:val="Emphasis"/>
          <w:rFonts w:cstheme="minorHAnsi"/>
        </w:rPr>
        <w:t xml:space="preserve"> in homogeneous circuits capable of operating everywhere, in a continuous way, </w:t>
      </w:r>
      <w:r w:rsidRPr="00E44FB9">
        <w:rPr>
          <w:rStyle w:val="Emphasis"/>
          <w:rFonts w:cstheme="minorHAnsi"/>
          <w:highlight w:val="yellow"/>
        </w:rPr>
        <w:t>down to the finest grain of the social body.</w:t>
      </w:r>
      <w:r w:rsidRPr="00E44FB9">
        <w:rPr>
          <w:rFonts w:cstheme="minorHAnsi"/>
          <w:u w:val="single"/>
        </w:rPr>
        <w:t xml:space="preserve"> The </w:t>
      </w:r>
      <w:r w:rsidRPr="00E44FB9">
        <w:rPr>
          <w:rStyle w:val="Emphasis"/>
          <w:rFonts w:cstheme="minorHAnsi"/>
          <w:highlight w:val="yellow"/>
        </w:rPr>
        <w:t>reform</w:t>
      </w:r>
      <w:r w:rsidRPr="00E44FB9">
        <w:rPr>
          <w:rFonts w:cstheme="minorHAnsi"/>
          <w:u w:val="single"/>
        </w:rPr>
        <w:t xml:space="preserve"> of criminal </w:t>
      </w:r>
      <w:r w:rsidRPr="00E44FB9">
        <w:rPr>
          <w:rFonts w:cstheme="minorHAnsi"/>
          <w:highlight w:val="yellow"/>
          <w:u w:val="single"/>
        </w:rPr>
        <w:t xml:space="preserve">law </w:t>
      </w:r>
      <w:r w:rsidRPr="00E44FB9">
        <w:rPr>
          <w:rStyle w:val="Emphasis"/>
          <w:rFonts w:cstheme="minorHAnsi"/>
          <w:highlight w:val="yellow"/>
        </w:rPr>
        <w:t>must be read as a strategy for the rearrangement of the power to punish, according to modalities that render it more regular, more effective, more constant and more detailed in its effects</w:t>
      </w:r>
      <w:r w:rsidRPr="006E3B8F">
        <w:rPr>
          <w:rFonts w:cstheme="minorHAnsi"/>
        </w:rPr>
        <w:t xml:space="preserve">; in short, which increase its effects while diminishing its Generalized punishment economic cost (that is to say, by dissociating it from the system of property, of buying and selling, of corruption in obtaining not only office, but the decisions themselves) and its political cost (by dissociating it from the arbitrariness of monarchical power). </w:t>
      </w:r>
      <w:r w:rsidRPr="00E44FB9">
        <w:rPr>
          <w:rStyle w:val="Emphasis"/>
          <w:rFonts w:cstheme="minorHAnsi"/>
        </w:rPr>
        <w:t>The new judicial theory of penalty corresponds in fact to a new 'political economy' of the power to punish</w:t>
      </w:r>
      <w:r w:rsidRPr="006E3B8F">
        <w:rPr>
          <w:rStyle w:val="Emphasis"/>
          <w:rFonts w:cstheme="minorHAnsi"/>
        </w:rPr>
        <w:t>.</w:t>
      </w:r>
      <w:r w:rsidRPr="006E3B8F">
        <w:rPr>
          <w:rFonts w:cstheme="minorHAnsi"/>
        </w:rPr>
        <w:t xml:space="preserve"> This explains why the 'reform' did not have a single origin. It was not the more enlightened members of the public, nor the philosophes, who regarded themselves as enemies of despotism and friends of mankind; it was not even the social groups opposed to the parliamentarism who instigated the reform. Or rather it was not they alone; in this same overall project of a new distribution of the power to punish, and of a new distribution of its effects, many different interests came together. </w:t>
      </w:r>
      <w:r w:rsidRPr="00E44FB9">
        <w:rPr>
          <w:rStyle w:val="Emphasis"/>
          <w:rFonts w:cstheme="minorHAnsi"/>
          <w:highlight w:val="yellow"/>
        </w:rPr>
        <w:t>Reform is not prepared outside the legal machinery</w:t>
      </w:r>
      <w:r w:rsidRPr="006E3B8F">
        <w:rPr>
          <w:rFonts w:cstheme="minorHAnsi"/>
        </w:rPr>
        <w:t xml:space="preserve"> and against all its representatives </w:t>
      </w:r>
      <w:r w:rsidRPr="00E44FB9">
        <w:rPr>
          <w:rStyle w:val="Emphasis"/>
          <w:rFonts w:cstheme="minorHAnsi"/>
          <w:highlight w:val="yellow"/>
        </w:rPr>
        <w:t>it’s prepared</w:t>
      </w:r>
      <w:r w:rsidRPr="006E3B8F">
        <w:rPr>
          <w:rFonts w:cstheme="minorHAnsi"/>
        </w:rPr>
        <w:t xml:space="preserve">, for the most part, </w:t>
      </w:r>
      <w:r w:rsidRPr="00E44FB9">
        <w:rPr>
          <w:rStyle w:val="Emphasis"/>
          <w:rFonts w:cstheme="minorHAnsi"/>
          <w:highlight w:val="yellow"/>
        </w:rPr>
        <w:t>from within</w:t>
      </w:r>
      <w:r w:rsidRPr="00E44FB9">
        <w:rPr>
          <w:rFonts w:cstheme="minorHAnsi"/>
          <w:highlight w:val="yellow"/>
          <w:u w:val="single"/>
        </w:rPr>
        <w:t xml:space="preserve">, by a large number of magistrates and </w:t>
      </w:r>
      <w:r w:rsidRPr="00E44FB9">
        <w:rPr>
          <w:rStyle w:val="Emphasis"/>
          <w:rFonts w:cstheme="minorHAnsi"/>
          <w:highlight w:val="yellow"/>
        </w:rPr>
        <w:t>on the basis of shared objectives</w:t>
      </w:r>
      <w:r w:rsidRPr="00E44FB9">
        <w:rPr>
          <w:rStyle w:val="Emphasis"/>
          <w:rFonts w:cstheme="minorHAnsi"/>
        </w:rPr>
        <w:t xml:space="preserve"> and the power conflicts</w:t>
      </w:r>
      <w:r w:rsidRPr="00E44FB9">
        <w:rPr>
          <w:rFonts w:cstheme="minorHAnsi"/>
          <w:u w:val="single"/>
        </w:rPr>
        <w:t xml:space="preserve"> that divided them.</w:t>
      </w:r>
      <w:r w:rsidRPr="006E3B8F">
        <w:rPr>
          <w:rFonts w:cstheme="minorHAnsi"/>
        </w:rPr>
        <w:t xml:space="preserve"> Certainly the reformers did not form a majority of the magistrates; but it was a body of lawyers who outlined its general principles: a </w:t>
      </w:r>
      <w:r w:rsidRPr="006E3B8F">
        <w:rPr>
          <w:rStyle w:val="Emphasis"/>
          <w:rFonts w:cstheme="minorHAnsi"/>
        </w:rPr>
        <w:t>power to judge</w:t>
      </w:r>
      <w:r w:rsidRPr="006E3B8F">
        <w:rPr>
          <w:rFonts w:cstheme="minorHAnsi"/>
        </w:rPr>
        <w:t xml:space="preserve"> that </w:t>
      </w:r>
      <w:r w:rsidRPr="006E3B8F">
        <w:rPr>
          <w:rStyle w:val="Emphasis"/>
          <w:rFonts w:cstheme="minorHAnsi"/>
        </w:rPr>
        <w:t>would not be affected by the immediate exercise of</w:t>
      </w:r>
      <w:r w:rsidRPr="006E3B8F">
        <w:rPr>
          <w:rFonts w:cstheme="minorHAnsi"/>
        </w:rPr>
        <w:t xml:space="preserve"> the prince's </w:t>
      </w:r>
      <w:r w:rsidRPr="006E3B8F">
        <w:rPr>
          <w:rStyle w:val="Emphasis"/>
          <w:rFonts w:cstheme="minorHAnsi"/>
        </w:rPr>
        <w:t>sovereignty</w:t>
      </w:r>
      <w:r w:rsidRPr="006E3B8F">
        <w:rPr>
          <w:rFonts w:cstheme="minorHAnsi"/>
        </w:rPr>
        <w:t xml:space="preserve">; that would be relieved of any claim to legislate; that would be detached from property relations; and which, having no other functions but to judge, would exercise that power to the full. In short, the </w:t>
      </w:r>
      <w:r w:rsidRPr="00E44FB9">
        <w:rPr>
          <w:rStyle w:val="Emphasis"/>
          <w:rFonts w:cstheme="minorHAnsi"/>
          <w:highlight w:val="yellow"/>
        </w:rPr>
        <w:t>power to judge should no longer depend on the innumerable, discontinuous, sometimes contradictory privileges of sovereignty, but on the continuously distributed effects of public power</w:t>
      </w:r>
      <w:r w:rsidRPr="006E3B8F">
        <w:rPr>
          <w:rStyle w:val="Emphasis"/>
          <w:rFonts w:cstheme="minorHAnsi"/>
        </w:rPr>
        <w:t xml:space="preserve">. </w:t>
      </w:r>
      <w:r w:rsidRPr="006E3B8F">
        <w:rPr>
          <w:rFonts w:cstheme="minorHAnsi"/>
        </w:rPr>
        <w:t xml:space="preserve">This general principle defined an overall strategy that covered many different struggles. Those of philosophers like Voltaire and of publicists like </w:t>
      </w:r>
      <w:proofErr w:type="spellStart"/>
      <w:r w:rsidRPr="006E3B8F">
        <w:rPr>
          <w:rFonts w:cstheme="minorHAnsi"/>
        </w:rPr>
        <w:t>Brissot</w:t>
      </w:r>
      <w:proofErr w:type="spellEnd"/>
      <w:r w:rsidRPr="006E3B8F">
        <w:rPr>
          <w:rFonts w:cstheme="minorHAnsi"/>
        </w:rPr>
        <w:t xml:space="preserve"> or </w:t>
      </w:r>
      <w:proofErr w:type="spellStart"/>
      <w:r w:rsidRPr="006E3B8F">
        <w:rPr>
          <w:rFonts w:cstheme="minorHAnsi"/>
        </w:rPr>
        <w:t>Maratl</w:t>
      </w:r>
      <w:proofErr w:type="spellEnd"/>
      <w:r w:rsidRPr="006E3B8F">
        <w:rPr>
          <w:rFonts w:cstheme="minorHAnsi"/>
        </w:rPr>
        <w:t xml:space="preserve"> but also those of magistrates whose interests were nevertheless very diverse: Le </w:t>
      </w:r>
      <w:proofErr w:type="spellStart"/>
      <w:r w:rsidRPr="006E3B8F">
        <w:rPr>
          <w:rFonts w:cstheme="minorHAnsi"/>
        </w:rPr>
        <w:t>Trosne</w:t>
      </w:r>
      <w:proofErr w:type="spellEnd"/>
      <w:r w:rsidRPr="006E3B8F">
        <w:rPr>
          <w:rFonts w:cstheme="minorHAnsi"/>
        </w:rPr>
        <w:t xml:space="preserve">, a judge at the </w:t>
      </w:r>
      <w:proofErr w:type="spellStart"/>
      <w:r w:rsidRPr="006E3B8F">
        <w:rPr>
          <w:rFonts w:cstheme="minorHAnsi"/>
        </w:rPr>
        <w:t>presidial</w:t>
      </w:r>
      <w:proofErr w:type="spellEnd"/>
      <w:r w:rsidRPr="006E3B8F">
        <w:rPr>
          <w:rFonts w:cstheme="minorHAnsi"/>
        </w:rPr>
        <w:t xml:space="preserve"> court of Orleans, and </w:t>
      </w:r>
      <w:proofErr w:type="spellStart"/>
      <w:r w:rsidRPr="006E3B8F">
        <w:rPr>
          <w:rFonts w:cstheme="minorHAnsi"/>
        </w:rPr>
        <w:t>Lacretelle</w:t>
      </w:r>
      <w:proofErr w:type="spellEnd"/>
      <w:r w:rsidRPr="006E3B8F">
        <w:rPr>
          <w:rFonts w:cstheme="minorHAnsi"/>
        </w:rPr>
        <w:t xml:space="preserve">, the advocate-general at the </w:t>
      </w:r>
      <w:proofErr w:type="spellStart"/>
      <w:r w:rsidRPr="006E3B8F">
        <w:rPr>
          <w:rFonts w:cstheme="minorHAnsi"/>
        </w:rPr>
        <w:t>parlementary</w:t>
      </w:r>
      <w:proofErr w:type="spellEnd"/>
      <w:r w:rsidRPr="006E3B8F">
        <w:rPr>
          <w:rFonts w:cstheme="minorHAnsi"/>
        </w:rPr>
        <w:t xml:space="preserve"> Target, who with the </w:t>
      </w:r>
      <w:proofErr w:type="spellStart"/>
      <w:r w:rsidRPr="006E3B8F">
        <w:rPr>
          <w:rFonts w:cstheme="minorHAnsi"/>
        </w:rPr>
        <w:t>parlements</w:t>
      </w:r>
      <w:proofErr w:type="spellEnd"/>
      <w:r w:rsidRPr="006E3B8F">
        <w:rPr>
          <w:rFonts w:cstheme="minorHAnsi"/>
        </w:rPr>
        <w:t xml:space="preserve"> was opposed to </w:t>
      </w:r>
      <w:proofErr w:type="spellStart"/>
      <w:r w:rsidRPr="006E3B8F">
        <w:rPr>
          <w:rFonts w:cstheme="minorHAnsi"/>
        </w:rPr>
        <w:t>Maupeou's</w:t>
      </w:r>
      <w:proofErr w:type="spellEnd"/>
      <w:r w:rsidRPr="006E3B8F">
        <w:rPr>
          <w:rFonts w:cstheme="minorHAnsi"/>
        </w:rPr>
        <w:t xml:space="preserve"> reform; but also J. N. Moreau, who supported the royal power against the </w:t>
      </w:r>
      <w:proofErr w:type="spellStart"/>
      <w:r w:rsidRPr="006E3B8F">
        <w:rPr>
          <w:rFonts w:cstheme="minorHAnsi"/>
        </w:rPr>
        <w:t>parlemenrarresl</w:t>
      </w:r>
      <w:proofErr w:type="spellEnd"/>
      <w:r w:rsidRPr="006E3B8F">
        <w:rPr>
          <w:rFonts w:cstheme="minorHAnsi"/>
        </w:rPr>
        <w:t xml:space="preserve"> </w:t>
      </w:r>
      <w:proofErr w:type="spellStart"/>
      <w:r w:rsidRPr="006E3B8F">
        <w:rPr>
          <w:rFonts w:cstheme="minorHAnsi"/>
        </w:rPr>
        <w:t>Servan</w:t>
      </w:r>
      <w:proofErr w:type="spellEnd"/>
      <w:r w:rsidRPr="006E3B8F">
        <w:rPr>
          <w:rFonts w:cstheme="minorHAnsi"/>
        </w:rPr>
        <w:t xml:space="preserve"> and </w:t>
      </w:r>
      <w:proofErr w:type="spellStart"/>
      <w:r w:rsidRPr="006E3B8F">
        <w:rPr>
          <w:rFonts w:cstheme="minorHAnsi"/>
        </w:rPr>
        <w:t>Dupaty</w:t>
      </w:r>
      <w:proofErr w:type="spellEnd"/>
      <w:r w:rsidRPr="006E3B8F">
        <w:rPr>
          <w:rFonts w:cstheme="minorHAnsi"/>
        </w:rPr>
        <w:t xml:space="preserve">, both magistrates, but in conflict with their colleagues, etc. Throughout the eighteenth century, </w:t>
      </w:r>
      <w:r w:rsidRPr="006E3B8F">
        <w:rPr>
          <w:rStyle w:val="Emphasis"/>
          <w:rFonts w:cstheme="minorHAnsi"/>
        </w:rPr>
        <w:t>inside and outside the legal apparatus</w:t>
      </w:r>
      <w:r w:rsidRPr="006E3B8F">
        <w:rPr>
          <w:rFonts w:cstheme="minorHAnsi"/>
        </w:rPr>
        <w:t xml:space="preserve">, </w:t>
      </w:r>
      <w:r w:rsidRPr="006E3B8F">
        <w:rPr>
          <w:rStyle w:val="Emphasis"/>
          <w:rFonts w:cstheme="minorHAnsi"/>
        </w:rPr>
        <w:t>in</w:t>
      </w:r>
      <w:r w:rsidRPr="006E3B8F">
        <w:rPr>
          <w:rFonts w:cstheme="minorHAnsi"/>
        </w:rPr>
        <w:t xml:space="preserve"> both </w:t>
      </w:r>
      <w:r w:rsidRPr="006E3B8F">
        <w:rPr>
          <w:rStyle w:val="Emphasis"/>
          <w:rFonts w:cstheme="minorHAnsi"/>
        </w:rPr>
        <w:t>everyday penal practice</w:t>
      </w:r>
      <w:r w:rsidRPr="006E3B8F">
        <w:rPr>
          <w:rFonts w:cstheme="minorHAnsi"/>
        </w:rPr>
        <w:t xml:space="preserve"> </w:t>
      </w:r>
      <w:r w:rsidRPr="006E3B8F">
        <w:rPr>
          <w:rStyle w:val="Emphasis"/>
          <w:rFonts w:cstheme="minorHAnsi"/>
        </w:rPr>
        <w:t>and the criticism of institution</w:t>
      </w:r>
      <w:r w:rsidRPr="00116F82">
        <w:rPr>
          <w:rStyle w:val="Emphasis"/>
          <w:rFonts w:cstheme="minorHAnsi"/>
        </w:rPr>
        <w:t xml:space="preserve">s, one sees the emergence of a new strategy for the Punishment exercise of the power to punish. And </w:t>
      </w:r>
      <w:r w:rsidRPr="00116F82">
        <w:rPr>
          <w:rStyle w:val="Emphasis"/>
          <w:rFonts w:cstheme="minorHAnsi"/>
          <w:highlight w:val="yellow"/>
        </w:rPr>
        <w:t>'reform'</w:t>
      </w:r>
      <w:r w:rsidRPr="006E3B8F">
        <w:rPr>
          <w:rFonts w:cstheme="minorHAnsi"/>
        </w:rPr>
        <w:t xml:space="preserve">, in the strict sense, as it was formulated in the theories of law or as it was outlined in the various projects, </w:t>
      </w:r>
      <w:r w:rsidRPr="00116F82">
        <w:rPr>
          <w:rStyle w:val="Emphasis"/>
          <w:rFonts w:cstheme="minorHAnsi"/>
          <w:highlight w:val="yellow"/>
        </w:rPr>
        <w:t>is the political or philosophical resumption of this strategy, with its primary objectives: to make of the punishment and repression of illegalities a regular function, coextensive with society; not to punish less, but to punish better;</w:t>
      </w:r>
      <w:r w:rsidRPr="006E3B8F">
        <w:rPr>
          <w:rFonts w:cstheme="minorHAnsi"/>
        </w:rPr>
        <w:t xml:space="preserve"> </w:t>
      </w:r>
      <w:r w:rsidRPr="006E3B8F">
        <w:rPr>
          <w:rStyle w:val="StyleUnderline"/>
        </w:rPr>
        <w:t>to punish with an attenuated severity perhaps, but in order to punish with more universality and necessity; to insert the power to punish more deeply into the social body.</w:t>
      </w:r>
      <w:r w:rsidRPr="006E3B8F">
        <w:rPr>
          <w:rFonts w:cstheme="minorHAnsi"/>
        </w:rPr>
        <w:t xml:space="preserve"> </w:t>
      </w:r>
    </w:p>
    <w:p w14:paraId="216B9A70" w14:textId="5579EDA9" w:rsidR="00123335" w:rsidRPr="00123335" w:rsidRDefault="00123335" w:rsidP="00123335">
      <w:pPr>
        <w:pStyle w:val="Heading4"/>
        <w:rPr>
          <w:rStyle w:val="Style13ptBold"/>
          <w:b/>
        </w:rPr>
      </w:pPr>
      <w:r w:rsidRPr="00123335">
        <w:rPr>
          <w:rStyle w:val="Style13ptBold"/>
          <w:b/>
        </w:rPr>
        <w:t xml:space="preserve">The </w:t>
      </w:r>
      <w:proofErr w:type="spellStart"/>
      <w:r w:rsidRPr="00123335">
        <w:rPr>
          <w:rStyle w:val="Style13ptBold"/>
          <w:b/>
        </w:rPr>
        <w:t>aff’s</w:t>
      </w:r>
      <w:proofErr w:type="spellEnd"/>
      <w:r w:rsidRPr="00123335">
        <w:rPr>
          <w:rStyle w:val="Style13ptBold"/>
          <w:b/>
        </w:rPr>
        <w:t xml:space="preserve"> investment into the carceral system sustains a necropolitical imperialism </w:t>
      </w:r>
      <w:r>
        <w:rPr>
          <w:rStyle w:val="Style13ptBold"/>
          <w:b/>
        </w:rPr>
        <w:t xml:space="preserve">that actively </w:t>
      </w:r>
      <w:r>
        <w:t>manufactures and sustains</w:t>
      </w:r>
      <w:r w:rsidRPr="00123335">
        <w:t xml:space="preserve"> death-worlds for</w:t>
      </w:r>
      <w:r>
        <w:t xml:space="preserve"> </w:t>
      </w:r>
      <w:proofErr w:type="spellStart"/>
      <w:r>
        <w:t>inferiorized</w:t>
      </w:r>
      <w:proofErr w:type="spellEnd"/>
      <w:r>
        <w:t xml:space="preserve"> and</w:t>
      </w:r>
      <w:r w:rsidRPr="00123335">
        <w:t xml:space="preserve"> subjugated populations</w:t>
      </w:r>
    </w:p>
    <w:p w14:paraId="5B25BEF4" w14:textId="11450F60" w:rsidR="002940EA" w:rsidRPr="006E3B8F" w:rsidRDefault="002940EA" w:rsidP="002940EA">
      <w:r w:rsidRPr="006E3B8F">
        <w:rPr>
          <w:rStyle w:val="Style13ptBold"/>
        </w:rPr>
        <w:t>Lamble 13 (</w:t>
      </w:r>
      <w:r w:rsidRPr="006E3B8F">
        <w:t xml:space="preserve">Dr. Sara –Senior Lecturer in Law at University of London at </w:t>
      </w:r>
      <w:proofErr w:type="gramStart"/>
      <w:r w:rsidRPr="006E3B8F">
        <w:t>Birkbeck,  8</w:t>
      </w:r>
      <w:proofErr w:type="gramEnd"/>
      <w:r w:rsidRPr="006E3B8F">
        <w:t xml:space="preserve">-4-13, “Queer </w:t>
      </w:r>
      <w:proofErr w:type="spellStart"/>
      <w:r w:rsidRPr="006E3B8F">
        <w:t>Necropolitics</w:t>
      </w:r>
      <w:proofErr w:type="spellEnd"/>
      <w:r w:rsidRPr="006E3B8F">
        <w:t xml:space="preserve"> and the Expanding Carceral State: Interrogating Sexual Investments in Punishment”, https://www.academia.edu/4438801/Queer_Necropolitics_and_the_Expanding_Carceral_State_Interrogating_Sexual_Investments_in_Punishment)</w:t>
      </w:r>
    </w:p>
    <w:p w14:paraId="521B7726" w14:textId="77777777" w:rsidR="002940EA" w:rsidRPr="006E3B8F" w:rsidRDefault="002940EA" w:rsidP="002940EA">
      <w:pPr>
        <w:rPr>
          <w:sz w:val="16"/>
        </w:rPr>
      </w:pPr>
      <w:proofErr w:type="spellStart"/>
      <w:r w:rsidRPr="006E3B8F">
        <w:rPr>
          <w:sz w:val="16"/>
        </w:rPr>
        <w:t>Necropolitics</w:t>
      </w:r>
      <w:proofErr w:type="spellEnd"/>
      <w:r w:rsidRPr="006E3B8F">
        <w:rPr>
          <w:sz w:val="16"/>
        </w:rPr>
        <w:t xml:space="preserve"> of Imprisonment Each of the above examples involves the direct or indirect </w:t>
      </w:r>
      <w:proofErr w:type="spellStart"/>
      <w:r w:rsidRPr="006E3B8F">
        <w:rPr>
          <w:sz w:val="16"/>
        </w:rPr>
        <w:t>mobilisation</w:t>
      </w:r>
      <w:proofErr w:type="spellEnd"/>
      <w:r w:rsidRPr="006E3B8F">
        <w:rPr>
          <w:sz w:val="16"/>
        </w:rPr>
        <w:t xml:space="preserve"> of discursive, financial or </w:t>
      </w:r>
      <w:proofErr w:type="spellStart"/>
      <w:r w:rsidRPr="006E3B8F">
        <w:rPr>
          <w:sz w:val="16"/>
        </w:rPr>
        <w:t>labour</w:t>
      </w:r>
      <w:proofErr w:type="spellEnd"/>
      <w:r w:rsidRPr="006E3B8F">
        <w:rPr>
          <w:sz w:val="16"/>
        </w:rPr>
        <w:t xml:space="preserve">-related resources towards state practices of imprisonment and punishment. Given the ongoing colonial legacies of the carceral state, the disproportionate number of people of </w:t>
      </w:r>
      <w:proofErr w:type="spellStart"/>
      <w:r w:rsidRPr="006E3B8F">
        <w:rPr>
          <w:sz w:val="16"/>
        </w:rPr>
        <w:t>colour</w:t>
      </w:r>
      <w:proofErr w:type="spellEnd"/>
      <w:r w:rsidRPr="006E3B8F">
        <w:rPr>
          <w:sz w:val="16"/>
        </w:rPr>
        <w:t xml:space="preserve"> in prison and the widespread abuses within carceral institutions, these queer investments in punishment are, by their very nature, investments in state racism and violence. In this way, such investments are symptomatic of what </w:t>
      </w:r>
      <w:proofErr w:type="spellStart"/>
      <w:r w:rsidRPr="006E3B8F">
        <w:rPr>
          <w:sz w:val="16"/>
        </w:rPr>
        <w:t>Jasbir</w:t>
      </w:r>
      <w:proofErr w:type="spellEnd"/>
      <w:r w:rsidRPr="006E3B8F">
        <w:rPr>
          <w:sz w:val="16"/>
        </w:rPr>
        <w:t xml:space="preserve"> Puar, drawing from Achilles </w:t>
      </w:r>
      <w:proofErr w:type="spellStart"/>
      <w:r w:rsidRPr="006E3B8F">
        <w:rPr>
          <w:sz w:val="16"/>
        </w:rPr>
        <w:t>Mbembe’s</w:t>
      </w:r>
      <w:proofErr w:type="spellEnd"/>
      <w:r w:rsidRPr="006E3B8F">
        <w:rPr>
          <w:sz w:val="16"/>
        </w:rPr>
        <w:t xml:space="preserve"> work, describes as queer </w:t>
      </w:r>
      <w:proofErr w:type="spellStart"/>
      <w:r w:rsidRPr="006E3B8F">
        <w:rPr>
          <w:sz w:val="16"/>
        </w:rPr>
        <w:t>necropolitics</w:t>
      </w:r>
      <w:proofErr w:type="spellEnd"/>
      <w:r w:rsidRPr="006E3B8F">
        <w:rPr>
          <w:sz w:val="16"/>
        </w:rPr>
        <w:t xml:space="preserve">. </w:t>
      </w:r>
      <w:proofErr w:type="spellStart"/>
      <w:r w:rsidRPr="006E3B8F">
        <w:rPr>
          <w:rStyle w:val="StyleUnderline"/>
          <w:highlight w:val="green"/>
        </w:rPr>
        <w:t>Necropolitics</w:t>
      </w:r>
      <w:proofErr w:type="spellEnd"/>
      <w:r w:rsidRPr="006E3B8F">
        <w:rPr>
          <w:rStyle w:val="StyleUnderline"/>
        </w:rPr>
        <w:t xml:space="preserve"> can be understood </w:t>
      </w:r>
      <w:r w:rsidRPr="006E3B8F">
        <w:rPr>
          <w:rStyle w:val="StyleUnderline"/>
          <w:highlight w:val="green"/>
        </w:rPr>
        <w:t>as</w:t>
      </w:r>
      <w:r w:rsidRPr="006E3B8F">
        <w:rPr>
          <w:rStyle w:val="StyleUnderline"/>
        </w:rPr>
        <w:t xml:space="preserve"> technologies of </w:t>
      </w:r>
      <w:r w:rsidRPr="006E3B8F">
        <w:rPr>
          <w:rStyle w:val="StyleUnderline"/>
          <w:highlight w:val="green"/>
        </w:rPr>
        <w:t>power</w:t>
      </w:r>
      <w:r w:rsidRPr="006E3B8F">
        <w:rPr>
          <w:rStyle w:val="StyleUnderline"/>
        </w:rPr>
        <w:t xml:space="preserve"> that </w:t>
      </w:r>
      <w:r w:rsidRPr="006E3B8F">
        <w:rPr>
          <w:rStyle w:val="StyleUnderline"/>
          <w:highlight w:val="green"/>
        </w:rPr>
        <w:t>(re)produce</w:t>
      </w:r>
      <w:r w:rsidRPr="006E3B8F">
        <w:rPr>
          <w:rStyle w:val="StyleUnderline"/>
        </w:rPr>
        <w:t xml:space="preserve"> social </w:t>
      </w:r>
      <w:r w:rsidRPr="006E3B8F">
        <w:rPr>
          <w:rStyle w:val="StyleUnderline"/>
          <w:highlight w:val="green"/>
        </w:rPr>
        <w:t>relations of living and dying</w:t>
      </w:r>
      <w:r w:rsidRPr="006E3B8F">
        <w:rPr>
          <w:sz w:val="16"/>
        </w:rPr>
        <w:t xml:space="preserve">, such that </w:t>
      </w:r>
      <w:r w:rsidRPr="006E3B8F">
        <w:rPr>
          <w:rStyle w:val="StyleUnderline"/>
          <w:highlight w:val="green"/>
        </w:rPr>
        <w:t>some</w:t>
      </w:r>
      <w:r w:rsidRPr="006E3B8F">
        <w:rPr>
          <w:rStyle w:val="StyleUnderline"/>
        </w:rPr>
        <w:t xml:space="preserve"> populations </w:t>
      </w:r>
      <w:r w:rsidRPr="006E3B8F">
        <w:rPr>
          <w:rStyle w:val="StyleUnderline"/>
          <w:highlight w:val="green"/>
        </w:rPr>
        <w:t>are ushered into</w:t>
      </w:r>
      <w:r w:rsidRPr="006E3B8F">
        <w:rPr>
          <w:rStyle w:val="StyleUnderline"/>
        </w:rPr>
        <w:t xml:space="preserve"> the </w:t>
      </w:r>
      <w:r w:rsidRPr="006E3B8F">
        <w:rPr>
          <w:rStyle w:val="StyleUnderline"/>
          <w:highlight w:val="green"/>
        </w:rPr>
        <w:t>worlds of life and vitality</w:t>
      </w:r>
      <w:r w:rsidRPr="006E3B8F">
        <w:rPr>
          <w:rStyle w:val="StyleUnderline"/>
        </w:rPr>
        <w:t xml:space="preserve">, while </w:t>
      </w:r>
      <w:r w:rsidRPr="006E3B8F">
        <w:rPr>
          <w:rStyle w:val="StyleUnderline"/>
          <w:highlight w:val="green"/>
        </w:rPr>
        <w:t>others are</w:t>
      </w:r>
      <w:r w:rsidRPr="006E3B8F">
        <w:rPr>
          <w:rStyle w:val="StyleUnderline"/>
        </w:rPr>
        <w:t xml:space="preserve"> </w:t>
      </w:r>
      <w:proofErr w:type="spellStart"/>
      <w:r w:rsidRPr="006E3B8F">
        <w:rPr>
          <w:rStyle w:val="StyleUnderline"/>
          <w:highlight w:val="green"/>
        </w:rPr>
        <w:t>funnelled</w:t>
      </w:r>
      <w:proofErr w:type="spellEnd"/>
      <w:r w:rsidRPr="006E3B8F">
        <w:rPr>
          <w:rStyle w:val="StyleUnderline"/>
          <w:highlight w:val="green"/>
        </w:rPr>
        <w:t xml:space="preserve"> into</w:t>
      </w:r>
      <w:r w:rsidRPr="006E3B8F">
        <w:rPr>
          <w:sz w:val="16"/>
        </w:rPr>
        <w:t xml:space="preserve"> what </w:t>
      </w:r>
      <w:proofErr w:type="spellStart"/>
      <w:r w:rsidRPr="006E3B8F">
        <w:rPr>
          <w:sz w:val="16"/>
        </w:rPr>
        <w:t>Mbembe</w:t>
      </w:r>
      <w:proofErr w:type="spellEnd"/>
      <w:r w:rsidRPr="006E3B8F">
        <w:rPr>
          <w:sz w:val="16"/>
        </w:rPr>
        <w:t xml:space="preserve"> calls </w:t>
      </w:r>
      <w:r w:rsidRPr="006E3B8F">
        <w:rPr>
          <w:rStyle w:val="StyleUnderline"/>
          <w:highlight w:val="green"/>
        </w:rPr>
        <w:t>death-worlds</w:t>
      </w:r>
      <w:r w:rsidRPr="006E3B8F">
        <w:rPr>
          <w:rStyle w:val="StyleUnderline"/>
        </w:rPr>
        <w:t xml:space="preserve">—worlds </w:t>
      </w:r>
      <w:r w:rsidRPr="006E3B8F">
        <w:rPr>
          <w:rStyle w:val="StyleUnderline"/>
          <w:highlight w:val="green"/>
        </w:rPr>
        <w:t>of slow living death</w:t>
      </w:r>
      <w:r w:rsidRPr="006E3B8F">
        <w:rPr>
          <w:rStyle w:val="StyleUnderline"/>
        </w:rPr>
        <w:t>, and dead living</w:t>
      </w:r>
      <w:r w:rsidRPr="006E3B8F">
        <w:rPr>
          <w:sz w:val="16"/>
        </w:rPr>
        <w:t xml:space="preserve"> (</w:t>
      </w:r>
      <w:proofErr w:type="spellStart"/>
      <w:r w:rsidRPr="006E3B8F">
        <w:rPr>
          <w:sz w:val="16"/>
        </w:rPr>
        <w:t>Mbembe</w:t>
      </w:r>
      <w:proofErr w:type="spellEnd"/>
      <w:r w:rsidRPr="006E3B8F">
        <w:rPr>
          <w:sz w:val="16"/>
        </w:rPr>
        <w:t xml:space="preserve"> 2003). </w:t>
      </w:r>
      <w:r w:rsidRPr="006E3B8F">
        <w:rPr>
          <w:rStyle w:val="StyleUnderline"/>
          <w:highlight w:val="green"/>
        </w:rPr>
        <w:t>Death here includes</w:t>
      </w:r>
      <w:r w:rsidRPr="006E3B8F">
        <w:rPr>
          <w:sz w:val="16"/>
        </w:rPr>
        <w:t xml:space="preserve"> literal </w:t>
      </w:r>
      <w:r w:rsidRPr="006E3B8F">
        <w:rPr>
          <w:rStyle w:val="StyleUnderline"/>
          <w:highlight w:val="green"/>
        </w:rPr>
        <w:t>physical</w:t>
      </w:r>
      <w:r w:rsidRPr="006E3B8F">
        <w:rPr>
          <w:sz w:val="16"/>
        </w:rPr>
        <w:t xml:space="preserve"> death, but also </w:t>
      </w:r>
      <w:r w:rsidRPr="006E3B8F">
        <w:rPr>
          <w:rStyle w:val="StyleUnderline"/>
          <w:highlight w:val="green"/>
        </w:rPr>
        <w:t>social, political and civil death</w:t>
      </w:r>
      <w:r w:rsidRPr="006E3B8F">
        <w:rPr>
          <w:sz w:val="16"/>
        </w:rPr>
        <w:t>—</w:t>
      </w:r>
      <w:r w:rsidRPr="006E3B8F">
        <w:rPr>
          <w:rStyle w:val="StyleUnderline"/>
        </w:rPr>
        <w:t>the social relations of death, decay and dying that emerge from prolonged exposure to violence, neglect, deprivation and suffering</w:t>
      </w:r>
      <w:r w:rsidRPr="006E3B8F">
        <w:rPr>
          <w:sz w:val="16"/>
        </w:rPr>
        <w:t xml:space="preserve">. Offering a corrective to Michel Foucault’s work on biopolitics, </w:t>
      </w:r>
      <w:proofErr w:type="spellStart"/>
      <w:r w:rsidRPr="006E3B8F">
        <w:rPr>
          <w:sz w:val="16"/>
        </w:rPr>
        <w:t>Mbembe</w:t>
      </w:r>
      <w:proofErr w:type="spellEnd"/>
      <w:r w:rsidRPr="006E3B8F">
        <w:rPr>
          <w:sz w:val="16"/>
        </w:rPr>
        <w:t xml:space="preserve"> puts forward the notion of </w:t>
      </w:r>
      <w:proofErr w:type="spellStart"/>
      <w:r w:rsidRPr="006E3B8F">
        <w:rPr>
          <w:sz w:val="16"/>
        </w:rPr>
        <w:t>necropolitics</w:t>
      </w:r>
      <w:proofErr w:type="spellEnd"/>
      <w:r w:rsidRPr="006E3B8F">
        <w:rPr>
          <w:sz w:val="16"/>
        </w:rPr>
        <w:t xml:space="preserve"> and </w:t>
      </w:r>
      <w:proofErr w:type="spellStart"/>
      <w:r w:rsidRPr="006E3B8F">
        <w:rPr>
          <w:sz w:val="16"/>
        </w:rPr>
        <w:t>necropower</w:t>
      </w:r>
      <w:proofErr w:type="spellEnd"/>
      <w:r w:rsidRPr="006E3B8F">
        <w:rPr>
          <w:sz w:val="16"/>
        </w:rPr>
        <w:t xml:space="preserve"> to account for the various ways in which, in our contemporary world, weapons are deployed in the interest of the maximum destruction of persons and the creation of death-worlds, new and unique forms of social existence in which vast populations are subjected to conditions of life conferring up on them the status of living dead (2003, p. 40). In other words, while biopolitical powers work to manage, order and foster life for citizens worthy of protection, such powers work in tandem with </w:t>
      </w:r>
      <w:r w:rsidRPr="006E3B8F">
        <w:rPr>
          <w:rStyle w:val="StyleUnderline"/>
          <w:highlight w:val="green"/>
        </w:rPr>
        <w:t>necropolitical powers</w:t>
      </w:r>
      <w:r w:rsidRPr="006E3B8F">
        <w:rPr>
          <w:sz w:val="16"/>
        </w:rPr>
        <w:t xml:space="preserve"> that </w:t>
      </w:r>
      <w:r w:rsidRPr="006E3B8F">
        <w:rPr>
          <w:rStyle w:val="StyleUnderline"/>
          <w:highlight w:val="green"/>
        </w:rPr>
        <w:t>produce death for those destined to abandonment, violence and neglect</w:t>
      </w:r>
      <w:r w:rsidRPr="006E3B8F">
        <w:rPr>
          <w:sz w:val="16"/>
        </w:rPr>
        <w:t xml:space="preserve">. Taking up this concept within contemporary queer politics, Puar draws attention to the ways in which the folding into life of some queers is predicated on the folding out of life of others (Puar 2007, p. 36). On one level, as </w:t>
      </w:r>
      <w:proofErr w:type="spellStart"/>
      <w:r w:rsidRPr="006E3B8F">
        <w:rPr>
          <w:sz w:val="16"/>
        </w:rPr>
        <w:t>Braidotti</w:t>
      </w:r>
      <w:proofErr w:type="spellEnd"/>
      <w:r w:rsidRPr="006E3B8F">
        <w:rPr>
          <w:sz w:val="16"/>
        </w:rPr>
        <w:t xml:space="preserve"> (2007) notes, ‘Bio-power and necro-politics are two sides of the same coin’; the relationship between the governance of life and death cannot be separated. Indeed, Foucault notes the inherent tension within the classical theory of sovereignty in the right of power over life and death. Because the sovereign has no capacity to create life, the ‘right of life and death is always exercised in an unbalanced way: the balance is always tipped in </w:t>
      </w:r>
      <w:proofErr w:type="spellStart"/>
      <w:r w:rsidRPr="006E3B8F">
        <w:rPr>
          <w:sz w:val="16"/>
        </w:rPr>
        <w:t>favour</w:t>
      </w:r>
      <w:proofErr w:type="spellEnd"/>
      <w:r w:rsidRPr="006E3B8F">
        <w:rPr>
          <w:sz w:val="16"/>
        </w:rPr>
        <w:t xml:space="preserve"> of death’ (Foucault 1976/2003, p. 240). Hence </w:t>
      </w:r>
      <w:r w:rsidRPr="006E3B8F">
        <w:rPr>
          <w:rStyle w:val="StyleUnderline"/>
        </w:rPr>
        <w:t xml:space="preserve">the ‘very essence of </w:t>
      </w:r>
      <w:r w:rsidRPr="006E3B8F">
        <w:rPr>
          <w:rStyle w:val="StyleUnderline"/>
          <w:highlight w:val="green"/>
        </w:rPr>
        <w:t>the right of life</w:t>
      </w:r>
      <w:r w:rsidRPr="006E3B8F">
        <w:rPr>
          <w:rStyle w:val="StyleUnderline"/>
        </w:rPr>
        <w:t xml:space="preserve"> and death </w:t>
      </w:r>
      <w:r w:rsidRPr="006E3B8F">
        <w:rPr>
          <w:rStyle w:val="StyleUnderline"/>
          <w:highlight w:val="green"/>
        </w:rPr>
        <w:t>is actually the right to kill</w:t>
      </w:r>
      <w:r w:rsidRPr="006E3B8F">
        <w:rPr>
          <w:rStyle w:val="StyleUnderline"/>
        </w:rPr>
        <w:t xml:space="preserve">; it is at </w:t>
      </w:r>
      <w:r w:rsidRPr="006E3B8F">
        <w:rPr>
          <w:rStyle w:val="StyleUnderline"/>
          <w:highlight w:val="green"/>
        </w:rPr>
        <w:t>the moment when the sovereign can kill</w:t>
      </w:r>
      <w:r w:rsidRPr="006E3B8F">
        <w:rPr>
          <w:rStyle w:val="StyleUnderline"/>
        </w:rPr>
        <w:t xml:space="preserve"> that </w:t>
      </w:r>
      <w:r w:rsidRPr="006E3B8F">
        <w:rPr>
          <w:rStyle w:val="StyleUnderline"/>
          <w:highlight w:val="green"/>
        </w:rPr>
        <w:t>he exercises his right over life’</w:t>
      </w:r>
      <w:r w:rsidRPr="006E3B8F">
        <w:rPr>
          <w:sz w:val="16"/>
        </w:rPr>
        <w:t xml:space="preserve"> (Foucault 1976/2003, p. 240). Yet the emergence of biopower, argues Foucault, marks a shift in this balance, </w:t>
      </w:r>
      <w:r w:rsidRPr="006E3B8F">
        <w:rPr>
          <w:rStyle w:val="StyleUnderline"/>
        </w:rPr>
        <w:t xml:space="preserve">from the right to take life or let live, to </w:t>
      </w:r>
      <w:r w:rsidRPr="006E3B8F">
        <w:rPr>
          <w:rStyle w:val="StyleUnderline"/>
          <w:highlight w:val="green"/>
        </w:rPr>
        <w:t>the power to make live and let die</w:t>
      </w:r>
      <w:r w:rsidRPr="006E3B8F">
        <w:rPr>
          <w:sz w:val="16"/>
        </w:rPr>
        <w:t xml:space="preserve">. Biopower intervenes in the conditions of life at the level of populations to improve, prolong, extend living; it is a technique of governance aimed at </w:t>
      </w:r>
      <w:proofErr w:type="spellStart"/>
      <w:r w:rsidRPr="006E3B8F">
        <w:rPr>
          <w:sz w:val="16"/>
        </w:rPr>
        <w:t>maximising</w:t>
      </w:r>
      <w:proofErr w:type="spellEnd"/>
      <w:r w:rsidRPr="006E3B8F">
        <w:rPr>
          <w:sz w:val="16"/>
        </w:rPr>
        <w:t xml:space="preserve">, </w:t>
      </w:r>
      <w:proofErr w:type="spellStart"/>
      <w:r w:rsidRPr="006E3B8F">
        <w:rPr>
          <w:sz w:val="16"/>
        </w:rPr>
        <w:t>optimising</w:t>
      </w:r>
      <w:proofErr w:type="spellEnd"/>
      <w:r w:rsidRPr="006E3B8F">
        <w:rPr>
          <w:sz w:val="16"/>
        </w:rPr>
        <w:t xml:space="preserve"> and fostering life.25 Yet the tension between the exercise of power over life and death remains. For if biopower seeks to </w:t>
      </w:r>
      <w:proofErr w:type="spellStart"/>
      <w:r w:rsidRPr="006E3B8F">
        <w:rPr>
          <w:sz w:val="16"/>
        </w:rPr>
        <w:t>maximise</w:t>
      </w:r>
      <w:proofErr w:type="spellEnd"/>
      <w:r w:rsidRPr="006E3B8F">
        <w:rPr>
          <w:sz w:val="16"/>
        </w:rPr>
        <w:t xml:space="preserve"> life, what justifies its continued exercise of death? It is here, Foucault argues, </w:t>
      </w:r>
      <w:r w:rsidRPr="006E3B8F">
        <w:rPr>
          <w:rStyle w:val="StyleUnderline"/>
        </w:rPr>
        <w:t xml:space="preserve">that </w:t>
      </w:r>
      <w:r w:rsidRPr="006E3B8F">
        <w:rPr>
          <w:rStyle w:val="StyleUnderline"/>
          <w:highlight w:val="green"/>
        </w:rPr>
        <w:t>racism intervenes, as ‘the precondition that makes killing acceptable’</w:t>
      </w:r>
      <w:r w:rsidRPr="006E3B8F">
        <w:rPr>
          <w:sz w:val="16"/>
        </w:rPr>
        <w:t xml:space="preserve"> (1976/2003, p. 256). For </w:t>
      </w:r>
      <w:r w:rsidRPr="006E3B8F">
        <w:rPr>
          <w:rStyle w:val="StyleUnderline"/>
          <w:highlight w:val="green"/>
        </w:rPr>
        <w:t>the imperative to kill is acceptable only if it results</w:t>
      </w:r>
      <w:r w:rsidRPr="006E3B8F">
        <w:rPr>
          <w:rStyle w:val="StyleUnderline"/>
        </w:rPr>
        <w:t xml:space="preserve"> not in a victory over political adversaries, but </w:t>
      </w:r>
      <w:r w:rsidRPr="006E3B8F">
        <w:rPr>
          <w:rStyle w:val="StyleUnderline"/>
          <w:highlight w:val="green"/>
        </w:rPr>
        <w:t>in the elimination of the</w:t>
      </w:r>
      <w:r w:rsidRPr="006E3B8F">
        <w:rPr>
          <w:rStyle w:val="StyleUnderline"/>
        </w:rPr>
        <w:t xml:space="preserve"> biological </w:t>
      </w:r>
      <w:r w:rsidRPr="006E3B8F">
        <w:rPr>
          <w:rStyle w:val="StyleUnderline"/>
          <w:highlight w:val="green"/>
        </w:rPr>
        <w:t>threat</w:t>
      </w:r>
      <w:r w:rsidRPr="006E3B8F">
        <w:rPr>
          <w:rStyle w:val="StyleUnderline"/>
        </w:rPr>
        <w:t xml:space="preserve"> to and the improvement of the species or race</w:t>
      </w:r>
      <w:r w:rsidRPr="006E3B8F">
        <w:rPr>
          <w:sz w:val="16"/>
        </w:rPr>
        <w:t xml:space="preserve">…Once the State functions in biopower mode, </w:t>
      </w:r>
      <w:r w:rsidRPr="006E3B8F">
        <w:rPr>
          <w:rStyle w:val="StyleUnderline"/>
        </w:rPr>
        <w:t>racism alone can justify the murderous function of the State</w:t>
      </w:r>
      <w:r w:rsidRPr="006E3B8F">
        <w:rPr>
          <w:sz w:val="16"/>
        </w:rPr>
        <w:t xml:space="preserve"> (Foucault 1976/2003, p. 256). </w:t>
      </w:r>
      <w:r w:rsidRPr="006E3B8F">
        <w:rPr>
          <w:rStyle w:val="StyleUnderline"/>
          <w:highlight w:val="green"/>
        </w:rPr>
        <w:t>Racism is therefore</w:t>
      </w:r>
      <w:r w:rsidRPr="006E3B8F">
        <w:rPr>
          <w:rStyle w:val="StyleUnderline"/>
        </w:rPr>
        <w:t xml:space="preserve"> not an aberration within the exercise of biopower, but </w:t>
      </w:r>
      <w:r w:rsidRPr="006E3B8F">
        <w:rPr>
          <w:rStyle w:val="StyleUnderline"/>
          <w:highlight w:val="green"/>
        </w:rPr>
        <w:t>a key premise in determining which populations will be made to live and left to die</w:t>
      </w:r>
      <w:r w:rsidRPr="006E3B8F">
        <w:rPr>
          <w:sz w:val="16"/>
        </w:rPr>
        <w:t xml:space="preserve">. Taking this analysis further, </w:t>
      </w:r>
      <w:proofErr w:type="spellStart"/>
      <w:r w:rsidRPr="006E3B8F">
        <w:rPr>
          <w:sz w:val="16"/>
        </w:rPr>
        <w:t>Mbembe</w:t>
      </w:r>
      <w:proofErr w:type="spellEnd"/>
      <w:r w:rsidRPr="006E3B8F">
        <w:rPr>
          <w:sz w:val="16"/>
        </w:rPr>
        <w:t xml:space="preserve"> asks whether biopolitics can fully account for specific conditions, processes and techniques in which contemporary forms of life are subjugated by the power of death: Is the notion of biopower sufficient to account for the contemporary ways in which the political, under the guise of war, of resistance, or of the fight against terror, makes the murder of the enemy its primary and absolute objective?… </w:t>
      </w:r>
      <w:r w:rsidRPr="006E3B8F">
        <w:rPr>
          <w:rStyle w:val="StyleUnderline"/>
        </w:rPr>
        <w:t>What place is given to life, death and the human body</w:t>
      </w:r>
      <w:r w:rsidRPr="006E3B8F">
        <w:rPr>
          <w:sz w:val="16"/>
        </w:rPr>
        <w:t xml:space="preserve"> (in particular the wounded or slain body)? How are they inscribed in the order of power?’ (</w:t>
      </w:r>
      <w:proofErr w:type="spellStart"/>
      <w:r w:rsidRPr="006E3B8F">
        <w:rPr>
          <w:sz w:val="16"/>
        </w:rPr>
        <w:t>Mbembe</w:t>
      </w:r>
      <w:proofErr w:type="spellEnd"/>
      <w:r w:rsidRPr="006E3B8F">
        <w:rPr>
          <w:sz w:val="16"/>
        </w:rPr>
        <w:t xml:space="preserve"> 2003, p. 12). Mapping out the ways in which </w:t>
      </w:r>
      <w:r w:rsidRPr="006E3B8F">
        <w:rPr>
          <w:rStyle w:val="StyleUnderline"/>
        </w:rPr>
        <w:t xml:space="preserve">the </w:t>
      </w:r>
      <w:r w:rsidRPr="006E3B8F">
        <w:rPr>
          <w:rStyle w:val="StyleUnderline"/>
          <w:highlight w:val="green"/>
        </w:rPr>
        <w:t>politics of death are</w:t>
      </w:r>
      <w:r w:rsidRPr="006E3B8F">
        <w:rPr>
          <w:rStyle w:val="StyleUnderline"/>
        </w:rPr>
        <w:t xml:space="preserve"> </w:t>
      </w:r>
      <w:r w:rsidRPr="006E3B8F">
        <w:rPr>
          <w:rStyle w:val="StyleUnderline"/>
          <w:highlight w:val="green"/>
        </w:rPr>
        <w:t>central to contemporary</w:t>
      </w:r>
      <w:r w:rsidRPr="006E3B8F">
        <w:rPr>
          <w:rStyle w:val="StyleUnderline"/>
        </w:rPr>
        <w:t xml:space="preserve"> modes of </w:t>
      </w:r>
      <w:r w:rsidRPr="006E3B8F">
        <w:rPr>
          <w:rStyle w:val="StyleUnderline"/>
          <w:highlight w:val="green"/>
        </w:rPr>
        <w:t>governance</w:t>
      </w:r>
      <w:r w:rsidRPr="006E3B8F">
        <w:rPr>
          <w:rStyle w:val="StyleUnderline"/>
        </w:rPr>
        <w:t xml:space="preserve"> and warfare</w:t>
      </w:r>
      <w:r w:rsidRPr="006E3B8F">
        <w:rPr>
          <w:sz w:val="16"/>
        </w:rPr>
        <w:t xml:space="preserve">, </w:t>
      </w:r>
      <w:proofErr w:type="spellStart"/>
      <w:r w:rsidRPr="006E3B8F">
        <w:rPr>
          <w:sz w:val="16"/>
        </w:rPr>
        <w:t>Mbembe</w:t>
      </w:r>
      <w:proofErr w:type="spellEnd"/>
      <w:r w:rsidRPr="006E3B8F">
        <w:rPr>
          <w:sz w:val="16"/>
        </w:rPr>
        <w:t xml:space="preserve"> suggests the creation of </w:t>
      </w:r>
      <w:proofErr w:type="spellStart"/>
      <w:r w:rsidRPr="006E3B8F">
        <w:rPr>
          <w:sz w:val="16"/>
        </w:rPr>
        <w:t>deathwords</w:t>
      </w:r>
      <w:proofErr w:type="spellEnd"/>
      <w:r w:rsidRPr="006E3B8F">
        <w:rPr>
          <w:sz w:val="16"/>
        </w:rPr>
        <w:t xml:space="preserve"> is not merely a by-product of biopower, but a primary aim of its counterpart, </w:t>
      </w:r>
      <w:proofErr w:type="spellStart"/>
      <w:r w:rsidRPr="006E3B8F">
        <w:rPr>
          <w:sz w:val="16"/>
        </w:rPr>
        <w:t>necropower</w:t>
      </w:r>
      <w:proofErr w:type="spellEnd"/>
      <w:r w:rsidRPr="006E3B8F">
        <w:rPr>
          <w:sz w:val="16"/>
        </w:rPr>
        <w:t xml:space="preserve">. Indeed, </w:t>
      </w:r>
      <w:r w:rsidRPr="006E3B8F">
        <w:rPr>
          <w:rStyle w:val="StyleUnderline"/>
        </w:rPr>
        <w:t xml:space="preserve">the </w:t>
      </w:r>
      <w:r w:rsidRPr="006E3B8F">
        <w:rPr>
          <w:rStyle w:val="StyleUnderline"/>
          <w:highlight w:val="green"/>
        </w:rPr>
        <w:t>administering</w:t>
      </w:r>
      <w:r w:rsidRPr="006E3B8F">
        <w:rPr>
          <w:rStyle w:val="StyleUnderline"/>
        </w:rPr>
        <w:t xml:space="preserve"> of </w:t>
      </w:r>
      <w:r w:rsidRPr="006E3B8F">
        <w:rPr>
          <w:rStyle w:val="StyleUnderline"/>
          <w:highlight w:val="green"/>
        </w:rPr>
        <w:t>life is</w:t>
      </w:r>
      <w:r w:rsidRPr="006E3B8F">
        <w:rPr>
          <w:rStyle w:val="StyleUnderline"/>
        </w:rPr>
        <w:t xml:space="preserve"> increasingly </w:t>
      </w:r>
      <w:r w:rsidRPr="006E3B8F">
        <w:rPr>
          <w:rStyle w:val="StyleUnderline"/>
          <w:highlight w:val="green"/>
        </w:rPr>
        <w:t>contingent upon</w:t>
      </w:r>
      <w:r w:rsidRPr="006E3B8F">
        <w:rPr>
          <w:rStyle w:val="StyleUnderline"/>
        </w:rPr>
        <w:t xml:space="preserve">, and supplemented by, </w:t>
      </w:r>
      <w:r w:rsidRPr="006E3B8F">
        <w:rPr>
          <w:rStyle w:val="StyleUnderline"/>
          <w:highlight w:val="green"/>
        </w:rPr>
        <w:t>new forms of sovereign power</w:t>
      </w:r>
      <w:r w:rsidRPr="006E3B8F">
        <w:rPr>
          <w:rStyle w:val="StyleUnderline"/>
        </w:rPr>
        <w:t xml:space="preserve"> that are </w:t>
      </w:r>
      <w:r w:rsidRPr="006E3B8F">
        <w:rPr>
          <w:rStyle w:val="StyleUnderline"/>
          <w:highlight w:val="green"/>
        </w:rPr>
        <w:t>deployed in the administration of</w:t>
      </w:r>
      <w:r w:rsidRPr="006E3B8F">
        <w:rPr>
          <w:rStyle w:val="StyleUnderline"/>
        </w:rPr>
        <w:t xml:space="preserve"> mass </w:t>
      </w:r>
      <w:r w:rsidRPr="006E3B8F">
        <w:rPr>
          <w:rStyle w:val="StyleUnderline"/>
          <w:highlight w:val="green"/>
        </w:rPr>
        <w:t>death</w:t>
      </w:r>
      <w:r w:rsidRPr="006E3B8F">
        <w:rPr>
          <w:rStyle w:val="StyleUnderline"/>
        </w:rPr>
        <w:t xml:space="preserve"> and </w:t>
      </w:r>
      <w:proofErr w:type="spellStart"/>
      <w:proofErr w:type="gramStart"/>
      <w:r w:rsidRPr="006E3B8F">
        <w:rPr>
          <w:rStyle w:val="StyleUnderline"/>
        </w:rPr>
        <w:t>destruction</w:t>
      </w:r>
      <w:r w:rsidRPr="006E3B8F">
        <w:rPr>
          <w:sz w:val="16"/>
        </w:rPr>
        <w:t>.While</w:t>
      </w:r>
      <w:proofErr w:type="spellEnd"/>
      <w:proofErr w:type="gramEnd"/>
      <w:r w:rsidRPr="006E3B8F">
        <w:rPr>
          <w:sz w:val="16"/>
        </w:rPr>
        <w:t xml:space="preserve"> </w:t>
      </w:r>
      <w:proofErr w:type="spellStart"/>
      <w:r w:rsidRPr="006E3B8F">
        <w:rPr>
          <w:sz w:val="16"/>
        </w:rPr>
        <w:t>Mbembe’s</w:t>
      </w:r>
      <w:proofErr w:type="spellEnd"/>
      <w:r w:rsidRPr="006E3B8F">
        <w:rPr>
          <w:sz w:val="16"/>
        </w:rPr>
        <w:t xml:space="preserve"> analysis focuses primarily on situations of military occupation, colonialism and war, </w:t>
      </w:r>
      <w:r w:rsidRPr="006E3B8F">
        <w:rPr>
          <w:rStyle w:val="StyleUnderline"/>
        </w:rPr>
        <w:t xml:space="preserve">the modern prison arguably constitutes another key instantiation of </w:t>
      </w:r>
      <w:proofErr w:type="spellStart"/>
      <w:r w:rsidRPr="006E3B8F">
        <w:rPr>
          <w:rStyle w:val="StyleUnderline"/>
        </w:rPr>
        <w:t>necropower</w:t>
      </w:r>
      <w:proofErr w:type="spellEnd"/>
      <w:r w:rsidRPr="006E3B8F">
        <w:rPr>
          <w:rStyle w:val="StyleUnderline"/>
        </w:rPr>
        <w:t>. For the prison is a site that produces the conditions of living death</w:t>
      </w:r>
      <w:r w:rsidRPr="006E3B8F">
        <w:rPr>
          <w:sz w:val="16"/>
        </w:rPr>
        <w:t xml:space="preserve">; it is a place </w:t>
      </w:r>
      <w:r w:rsidRPr="006E3B8F">
        <w:rPr>
          <w:rStyle w:val="StyleUnderline"/>
        </w:rPr>
        <w:t>where bodies are subject to regimes of slow death and dying</w:t>
      </w:r>
      <w:r w:rsidRPr="006E3B8F">
        <w:rPr>
          <w:sz w:val="16"/>
        </w:rPr>
        <w:t xml:space="preserve">. Not only are deprivation, abuse and neglect regular features of incarceration but </w:t>
      </w:r>
      <w:r w:rsidRPr="006E3B8F">
        <w:rPr>
          <w:rStyle w:val="StyleUnderline"/>
          <w:highlight w:val="green"/>
        </w:rPr>
        <w:t>the monotonous regime of caged life</w:t>
      </w:r>
      <w:r w:rsidRPr="006E3B8F">
        <w:rPr>
          <w:sz w:val="16"/>
        </w:rPr>
        <w:t>—the experience of ‘doing time’—</w:t>
      </w:r>
      <w:r w:rsidRPr="006E3B8F">
        <w:rPr>
          <w:rStyle w:val="StyleUnderline"/>
          <w:highlight w:val="green"/>
        </w:rPr>
        <w:t>involves</w:t>
      </w:r>
      <w:r w:rsidRPr="006E3B8F">
        <w:rPr>
          <w:rStyle w:val="StyleUnderline"/>
        </w:rPr>
        <w:t xml:space="preserve"> the </w:t>
      </w:r>
      <w:r w:rsidRPr="006E3B8F">
        <w:rPr>
          <w:rStyle w:val="StyleUnderline"/>
          <w:highlight w:val="green"/>
        </w:rPr>
        <w:t>slow wearing away of human vitality and</w:t>
      </w:r>
      <w:r w:rsidRPr="006E3B8F">
        <w:rPr>
          <w:rStyle w:val="StyleUnderline"/>
        </w:rPr>
        <w:t xml:space="preserve"> the </w:t>
      </w:r>
      <w:r w:rsidRPr="006E3B8F">
        <w:rPr>
          <w:rStyle w:val="StyleUnderline"/>
          <w:highlight w:val="green"/>
        </w:rPr>
        <w:t>reduction of human experience to a bleak existence</w:t>
      </w:r>
      <w:r w:rsidRPr="006E3B8F">
        <w:rPr>
          <w:sz w:val="16"/>
        </w:rPr>
        <w:t xml:space="preserve"> (</w:t>
      </w:r>
      <w:proofErr w:type="spellStart"/>
      <w:r w:rsidRPr="006E3B8F">
        <w:rPr>
          <w:sz w:val="16"/>
        </w:rPr>
        <w:t>Scraton</w:t>
      </w:r>
      <w:proofErr w:type="spellEnd"/>
      <w:r w:rsidRPr="006E3B8F">
        <w:rPr>
          <w:sz w:val="16"/>
        </w:rPr>
        <w:t xml:space="preserve"> and </w:t>
      </w:r>
      <w:proofErr w:type="spellStart"/>
      <w:r w:rsidRPr="006E3B8F">
        <w:rPr>
          <w:sz w:val="16"/>
        </w:rPr>
        <w:t>McQulloch</w:t>
      </w:r>
      <w:proofErr w:type="spellEnd"/>
      <w:r w:rsidRPr="006E3B8F">
        <w:rPr>
          <w:sz w:val="16"/>
        </w:rPr>
        <w:t xml:space="preserve"> 2009; Taylor 2000). This is especially true within regimes of solitary confinement, particularly in ‘supermax’ or ‘special housing units’ in the USA where prisoners are locked up for 23 hours a day, only permitted an hour of exercise in pens the size of dog cages, subjected to windowless cells and deprived of virtually any human contact—not only for days, but for years—with devastating mental health consequences (Haney 2003). In these ways, </w:t>
      </w:r>
      <w:r w:rsidRPr="006E3B8F">
        <w:rPr>
          <w:rStyle w:val="StyleUnderline"/>
        </w:rPr>
        <w:t>the prison serves as a site of mass warehousing of bodies in conditions that often resemble the death-worlds</w:t>
      </w:r>
      <w:r w:rsidRPr="006E3B8F">
        <w:rPr>
          <w:sz w:val="16"/>
        </w:rPr>
        <w:t xml:space="preserve"> that </w:t>
      </w:r>
      <w:proofErr w:type="spellStart"/>
      <w:r w:rsidRPr="006E3B8F">
        <w:rPr>
          <w:sz w:val="16"/>
        </w:rPr>
        <w:t>Mbembe</w:t>
      </w:r>
      <w:proofErr w:type="spellEnd"/>
      <w:r w:rsidRPr="006E3B8F">
        <w:rPr>
          <w:sz w:val="16"/>
        </w:rPr>
        <w:t xml:space="preserve"> describes. While </w:t>
      </w:r>
      <w:r w:rsidRPr="006E3B8F">
        <w:rPr>
          <w:rStyle w:val="StyleUnderline"/>
        </w:rPr>
        <w:t xml:space="preserve">the </w:t>
      </w:r>
      <w:r w:rsidRPr="006E3B8F">
        <w:rPr>
          <w:sz w:val="16"/>
        </w:rPr>
        <w:t>modern</w:t>
      </w:r>
      <w:r w:rsidRPr="006E3B8F">
        <w:rPr>
          <w:rStyle w:val="StyleUnderline"/>
        </w:rPr>
        <w:t xml:space="preserve"> prison was designed as an institution which aimed in part to train prisoners as productive workers, obedient citizens and docile subjects</w:t>
      </w:r>
      <w:r w:rsidRPr="006E3B8F">
        <w:rPr>
          <w:sz w:val="16"/>
        </w:rPr>
        <w:t>—a strategy that used disciplinary power in the broader service of biopolitical power (Foucault 1978/1995)—</w:t>
      </w:r>
      <w:r w:rsidRPr="006E3B8F">
        <w:rPr>
          <w:rStyle w:val="StyleUnderline"/>
        </w:rPr>
        <w:t xml:space="preserve">contemporary prisons are little more than mass warehouses for poor, </w:t>
      </w:r>
      <w:proofErr w:type="spellStart"/>
      <w:r w:rsidRPr="006E3B8F">
        <w:rPr>
          <w:rStyle w:val="StyleUnderline"/>
        </w:rPr>
        <w:t>racialised</w:t>
      </w:r>
      <w:proofErr w:type="spellEnd"/>
      <w:r w:rsidRPr="006E3B8F">
        <w:rPr>
          <w:rStyle w:val="StyleUnderline"/>
        </w:rPr>
        <w:t xml:space="preserve"> and otherwise disenfranchised populations</w:t>
      </w:r>
      <w:r w:rsidRPr="006E3B8F">
        <w:rPr>
          <w:sz w:val="16"/>
        </w:rPr>
        <w:t xml:space="preserve"> (Gilmore 2007). As prison populations continue to grow to unprecedented levels, many </w:t>
      </w:r>
      <w:r w:rsidRPr="006E3B8F">
        <w:rPr>
          <w:rStyle w:val="StyleUnderline"/>
        </w:rPr>
        <w:t xml:space="preserve">states are abandoning even the </w:t>
      </w:r>
      <w:proofErr w:type="spellStart"/>
      <w:r w:rsidRPr="006E3B8F">
        <w:rPr>
          <w:rStyle w:val="StyleUnderline"/>
        </w:rPr>
        <w:t>pretence</w:t>
      </w:r>
      <w:proofErr w:type="spellEnd"/>
      <w:r w:rsidRPr="006E3B8F">
        <w:rPr>
          <w:rStyle w:val="StyleUnderline"/>
        </w:rPr>
        <w:t xml:space="preserve"> of rehabilitation,</w:t>
      </w:r>
      <w:r w:rsidRPr="006E3B8F">
        <w:rPr>
          <w:sz w:val="16"/>
        </w:rPr>
        <w:t xml:space="preserve"> by dramatically reducing the hours that prisoners spend out of their cells, slashing funding for educational and other </w:t>
      </w:r>
      <w:proofErr w:type="spellStart"/>
      <w:r w:rsidRPr="006E3B8F">
        <w:rPr>
          <w:sz w:val="16"/>
        </w:rPr>
        <w:t>programmes</w:t>
      </w:r>
      <w:proofErr w:type="spellEnd"/>
      <w:r w:rsidRPr="006E3B8F">
        <w:rPr>
          <w:sz w:val="16"/>
        </w:rPr>
        <w:t xml:space="preserve"> and increasingly leaving prisoners to spend their days in monotonous isolation. </w:t>
      </w:r>
      <w:r w:rsidRPr="006E3B8F">
        <w:rPr>
          <w:rStyle w:val="StyleUnderline"/>
        </w:rPr>
        <w:t>These conditions</w:t>
      </w:r>
      <w:r w:rsidRPr="006E3B8F">
        <w:rPr>
          <w:sz w:val="16"/>
        </w:rPr>
        <w:t xml:space="preserve">, coupled with overcrowding, lack of adequate medical care and disconnection from family and friends, </w:t>
      </w:r>
      <w:r w:rsidRPr="006E3B8F">
        <w:rPr>
          <w:rStyle w:val="StyleUnderline"/>
        </w:rPr>
        <w:t>mean that prisoners experience high risks of self-harm, psychological abuse, trauma and suicide, both during imprisonment and post-release</w:t>
      </w:r>
      <w:r w:rsidRPr="006E3B8F">
        <w:rPr>
          <w:sz w:val="16"/>
        </w:rPr>
        <w:t xml:space="preserve"> (Collins 2008; Taylor 2000; </w:t>
      </w:r>
      <w:proofErr w:type="spellStart"/>
      <w:r w:rsidRPr="006E3B8F">
        <w:rPr>
          <w:sz w:val="16"/>
        </w:rPr>
        <w:t>Kupers</w:t>
      </w:r>
      <w:proofErr w:type="spellEnd"/>
      <w:r w:rsidRPr="006E3B8F">
        <w:rPr>
          <w:sz w:val="16"/>
        </w:rPr>
        <w:t xml:space="preserve"> 2006). A criminal record also means that employment and housing are difficult to secure </w:t>
      </w:r>
      <w:proofErr w:type="spellStart"/>
      <w:r w:rsidRPr="006E3B8F">
        <w:rPr>
          <w:sz w:val="16"/>
        </w:rPr>
        <w:t>postrelease</w:t>
      </w:r>
      <w:proofErr w:type="spellEnd"/>
      <w:r w:rsidRPr="006E3B8F">
        <w:rPr>
          <w:sz w:val="16"/>
        </w:rPr>
        <w:t xml:space="preserve">, family and community relationships are difficult to re-establish, and problems of poverty, mental illness and addiction persist—such that the consequences of imprisonment extend well beyond the duration of one’s sentence. </w:t>
      </w:r>
      <w:r w:rsidRPr="006E3B8F">
        <w:rPr>
          <w:rStyle w:val="StyleUnderline"/>
        </w:rPr>
        <w:t>The added combination of intensive surveillance and disciplinary probation regimes on the one hand, and limited post-release supports on the other, also mean that a high portion of prisoners experience repeated cycles of capture and release in the ‘revolving door’ of imprisonment</w:t>
      </w:r>
      <w:r w:rsidRPr="006E3B8F">
        <w:rPr>
          <w:sz w:val="16"/>
        </w:rPr>
        <w:t xml:space="preserve">. </w:t>
      </w:r>
      <w:r w:rsidRPr="006E3B8F">
        <w:rPr>
          <w:rStyle w:val="StyleUnderline"/>
        </w:rPr>
        <w:t>The prison thus plays a significant role in</w:t>
      </w:r>
      <w:r w:rsidRPr="006E3B8F">
        <w:rPr>
          <w:sz w:val="16"/>
        </w:rPr>
        <w:t xml:space="preserve"> </w:t>
      </w:r>
      <w:r w:rsidRPr="006E3B8F">
        <w:rPr>
          <w:rStyle w:val="StyleUnderline"/>
        </w:rPr>
        <w:t>altering the ‘distribution of life chances’</w:t>
      </w:r>
      <w:r w:rsidRPr="006E3B8F">
        <w:rPr>
          <w:sz w:val="16"/>
        </w:rPr>
        <w:t xml:space="preserve"> or </w:t>
      </w:r>
      <w:r w:rsidRPr="006E3B8F">
        <w:rPr>
          <w:rStyle w:val="StyleUnderline"/>
        </w:rPr>
        <w:t>what Gilmore</w:t>
      </w:r>
      <w:r w:rsidRPr="006E3B8F">
        <w:rPr>
          <w:sz w:val="16"/>
        </w:rPr>
        <w:t xml:space="preserve"> (2007, p. 247) </w:t>
      </w:r>
      <w:r w:rsidRPr="006E3B8F">
        <w:rPr>
          <w:rStyle w:val="StyleUnderline"/>
        </w:rPr>
        <w:t>describes as ‘group differentiated vulnerability to premature death’</w:t>
      </w:r>
      <w:r w:rsidRPr="006E3B8F">
        <w:rPr>
          <w:sz w:val="16"/>
        </w:rPr>
        <w:t xml:space="preserve">. In one sense, the after-effects of imprisonment can be understood as unfortunate but inevitable ‘challenges’ that prisoners face in recuperating from their sentences. But on another level, </w:t>
      </w:r>
      <w:r w:rsidRPr="006E3B8F">
        <w:rPr>
          <w:rStyle w:val="StyleUnderline"/>
        </w:rPr>
        <w:t>these ‘</w:t>
      </w:r>
      <w:r w:rsidRPr="006E3B8F">
        <w:rPr>
          <w:rStyle w:val="StyleUnderline"/>
          <w:highlight w:val="green"/>
        </w:rPr>
        <w:t>collateral consequences’ constitute</w:t>
      </w:r>
      <w:r w:rsidRPr="006E3B8F">
        <w:rPr>
          <w:rStyle w:val="StyleUnderline"/>
        </w:rPr>
        <w:t xml:space="preserve"> a form of </w:t>
      </w:r>
      <w:r w:rsidRPr="006E3B8F">
        <w:rPr>
          <w:rStyle w:val="StyleUnderline"/>
          <w:highlight w:val="green"/>
        </w:rPr>
        <w:t>legally sanctioned social abandonment</w:t>
      </w:r>
      <w:r w:rsidRPr="006E3B8F">
        <w:rPr>
          <w:sz w:val="16"/>
        </w:rPr>
        <w:t xml:space="preserve">. Because ex-prisoners can be legally discriminated against with respect to housing, employment, education, jury duty, volunteer service and social assistance access, a criminal conviction becomes a ‘negative credential’ that functions as </w:t>
      </w:r>
      <w:r w:rsidRPr="006E3B8F">
        <w:rPr>
          <w:rStyle w:val="StyleUnderline"/>
          <w:highlight w:val="green"/>
        </w:rPr>
        <w:t>a ‘unique mechanism of state-sponsored stratification’</w:t>
      </w:r>
      <w:r w:rsidRPr="006E3B8F">
        <w:rPr>
          <w:sz w:val="16"/>
        </w:rPr>
        <w:t xml:space="preserve"> (Alexander 2010, p. 148). Voting restrictions—including the disenfranchisement of prisoners while serving sentences in Britain, and </w:t>
      </w:r>
      <w:r w:rsidRPr="006E3B8F">
        <w:rPr>
          <w:rStyle w:val="StyleUnderline"/>
        </w:rPr>
        <w:t>the permanent disenfranchisement of felons in some US states—marks another mode of exclusion from the polis</w:t>
      </w:r>
      <w:r w:rsidRPr="006E3B8F">
        <w:rPr>
          <w:sz w:val="16"/>
        </w:rPr>
        <w:t xml:space="preserve"> (</w:t>
      </w:r>
      <w:proofErr w:type="spellStart"/>
      <w:r w:rsidRPr="006E3B8F">
        <w:rPr>
          <w:sz w:val="16"/>
        </w:rPr>
        <w:t>Manza</w:t>
      </w:r>
      <w:proofErr w:type="spellEnd"/>
      <w:r w:rsidRPr="006E3B8F">
        <w:rPr>
          <w:sz w:val="16"/>
        </w:rPr>
        <w:t xml:space="preserve"> and </w:t>
      </w:r>
      <w:proofErr w:type="spellStart"/>
      <w:r w:rsidRPr="006E3B8F">
        <w:rPr>
          <w:sz w:val="16"/>
        </w:rPr>
        <w:t>Uggen</w:t>
      </w:r>
      <w:proofErr w:type="spellEnd"/>
      <w:r w:rsidRPr="006E3B8F">
        <w:rPr>
          <w:sz w:val="16"/>
        </w:rPr>
        <w:t xml:space="preserve"> 2006). But perhaps more importantly, th</w:t>
      </w:r>
      <w:r w:rsidRPr="006E3B8F">
        <w:rPr>
          <w:rStyle w:val="StyleUnderline"/>
        </w:rPr>
        <w:t>e social stigma and shame of a criminal conviction casts a long shadow on the future prospects of the (ex)prisoner</w:t>
      </w:r>
      <w:r w:rsidRPr="006E3B8F">
        <w:rPr>
          <w:sz w:val="16"/>
        </w:rPr>
        <w:t xml:space="preserve">. </w:t>
      </w:r>
      <w:r w:rsidRPr="006E3B8F">
        <w:rPr>
          <w:rStyle w:val="StyleUnderline"/>
        </w:rPr>
        <w:t>Marked as permanently failed, perpetually dangerous, and always suspicious, prisoners</w:t>
      </w:r>
      <w:r w:rsidRPr="006E3B8F">
        <w:rPr>
          <w:sz w:val="16"/>
        </w:rPr>
        <w:t xml:space="preserve"> do not simply serve their time and move on; they </w:t>
      </w:r>
      <w:r w:rsidRPr="006E3B8F">
        <w:rPr>
          <w:rStyle w:val="StyleUnderline"/>
        </w:rPr>
        <w:t>pay the debt over and over in the form of stigma, shame and exclusion</w:t>
      </w:r>
      <w:r w:rsidRPr="006E3B8F">
        <w:rPr>
          <w:sz w:val="16"/>
        </w:rPr>
        <w:t xml:space="preserve">. </w:t>
      </w:r>
      <w:r w:rsidRPr="006E3B8F">
        <w:rPr>
          <w:rStyle w:val="StyleUnderline"/>
        </w:rPr>
        <w:t>A prison sentence thus becomes one of the most powerful ways that working class, black, migrant, disabled and other over-</w:t>
      </w:r>
      <w:proofErr w:type="spellStart"/>
      <w:r w:rsidRPr="006E3B8F">
        <w:rPr>
          <w:rStyle w:val="StyleUnderline"/>
        </w:rPr>
        <w:t>criminalised</w:t>
      </w:r>
      <w:proofErr w:type="spellEnd"/>
      <w:r w:rsidRPr="006E3B8F">
        <w:rPr>
          <w:rStyle w:val="StyleUnderline"/>
        </w:rPr>
        <w:t xml:space="preserve"> populations, are legally subjected to social, civil, and political death</w:t>
      </w:r>
      <w:r w:rsidRPr="006E3B8F">
        <w:rPr>
          <w:sz w:val="16"/>
        </w:rPr>
        <w:t xml:space="preserve">. To argue that </w:t>
      </w:r>
      <w:r w:rsidRPr="006E3B8F">
        <w:rPr>
          <w:rStyle w:val="StyleUnderline"/>
        </w:rPr>
        <w:t>the prison is an institution of necropolitical</w:t>
      </w:r>
      <w:r w:rsidRPr="006E3B8F">
        <w:rPr>
          <w:sz w:val="16"/>
        </w:rPr>
        <w:t xml:space="preserve"> </w:t>
      </w:r>
      <w:r w:rsidRPr="006E3B8F">
        <w:rPr>
          <w:rStyle w:val="StyleUnderline"/>
        </w:rPr>
        <w:t>power and that prisoners are resigned to slow death, is not to deny the resilience and agency of those who survive prison on a daily basis</w:t>
      </w:r>
      <w:r w:rsidRPr="006E3B8F">
        <w:rPr>
          <w:sz w:val="16"/>
        </w:rPr>
        <w:t xml:space="preserve">. It is instead to underscore how the conditions of captivity govern life in ways that are akin to slow and prolonged death, thus severely restricting the possibilities for resistance and survival. Ironically, and perhaps most devastatingly, </w:t>
      </w:r>
      <w:r w:rsidRPr="006E3B8F">
        <w:rPr>
          <w:rStyle w:val="StyleUnderline"/>
        </w:rPr>
        <w:t>it is through the act of potentially reclaiming death that prisoners exercise a desperate form of agency</w:t>
      </w:r>
      <w:r w:rsidRPr="006E3B8F">
        <w:rPr>
          <w:sz w:val="16"/>
        </w:rPr>
        <w:t xml:space="preserve">. As </w:t>
      </w:r>
      <w:proofErr w:type="spellStart"/>
      <w:r w:rsidRPr="006E3B8F">
        <w:rPr>
          <w:sz w:val="16"/>
        </w:rPr>
        <w:t>Mbembe</w:t>
      </w:r>
      <w:proofErr w:type="spellEnd"/>
      <w:r w:rsidRPr="006E3B8F">
        <w:rPr>
          <w:sz w:val="16"/>
        </w:rPr>
        <w:t xml:space="preserve"> argues, in the realms of the living dead, </w:t>
      </w:r>
      <w:r w:rsidRPr="006E3B8F">
        <w:rPr>
          <w:rStyle w:val="StyleUnderline"/>
        </w:rPr>
        <w:t>death offers a brutal moment of power</w:t>
      </w:r>
      <w:r w:rsidRPr="006E3B8F">
        <w:rPr>
          <w:sz w:val="16"/>
        </w:rPr>
        <w:t>. ‘For death is precisely that from and over which I have power. But it is also that space where freedom and negation operate’ (</w:t>
      </w:r>
      <w:proofErr w:type="spellStart"/>
      <w:r w:rsidRPr="006E3B8F">
        <w:rPr>
          <w:sz w:val="16"/>
        </w:rPr>
        <w:t>Mbembe</w:t>
      </w:r>
      <w:proofErr w:type="spellEnd"/>
      <w:r w:rsidRPr="006E3B8F">
        <w:rPr>
          <w:sz w:val="16"/>
        </w:rPr>
        <w:t xml:space="preserve"> 2003, p. 39). Hence it should be no surprise that the hunger strike—the exercise of threat of the living to </w:t>
      </w:r>
      <w:proofErr w:type="spellStart"/>
      <w:r w:rsidRPr="006E3B8F">
        <w:rPr>
          <w:sz w:val="16"/>
        </w:rPr>
        <w:t>authorise</w:t>
      </w:r>
      <w:proofErr w:type="spellEnd"/>
      <w:r w:rsidRPr="006E3B8F">
        <w:rPr>
          <w:sz w:val="16"/>
        </w:rPr>
        <w:t xml:space="preserve"> their own death—persists as a last resort of collective power in prison. As the recent prisoner hunger strikes in California, Italy, England, Palestine, Guantanamo Bay and elsewhere have demonstrated—alongside other less visible forms of collective </w:t>
      </w:r>
      <w:proofErr w:type="spellStart"/>
      <w:r w:rsidRPr="006E3B8F">
        <w:rPr>
          <w:sz w:val="16"/>
        </w:rPr>
        <w:t>organising</w:t>
      </w:r>
      <w:proofErr w:type="spellEnd"/>
      <w:r w:rsidRPr="006E3B8F">
        <w:rPr>
          <w:sz w:val="16"/>
        </w:rPr>
        <w:t xml:space="preserve"> inside—there is persistent resilience among prisoners to resist and survive the brutal conditions of their captivity.26 Arguably, what makes the prison an example of </w:t>
      </w:r>
      <w:proofErr w:type="spellStart"/>
      <w:r w:rsidRPr="006E3B8F">
        <w:rPr>
          <w:sz w:val="16"/>
        </w:rPr>
        <w:t>necropolitics</w:t>
      </w:r>
      <w:proofErr w:type="spellEnd"/>
      <w:r w:rsidRPr="006E3B8F">
        <w:rPr>
          <w:sz w:val="16"/>
        </w:rPr>
        <w:t xml:space="preserve">, and not just an instance of ruthless state brutality, is that the imposition of death and suffering on some populations is explicitly </w:t>
      </w:r>
      <w:proofErr w:type="spellStart"/>
      <w:r w:rsidRPr="006E3B8F">
        <w:rPr>
          <w:sz w:val="16"/>
        </w:rPr>
        <w:t>legitimised</w:t>
      </w:r>
      <w:proofErr w:type="spellEnd"/>
      <w:r w:rsidRPr="006E3B8F">
        <w:rPr>
          <w:sz w:val="16"/>
        </w:rPr>
        <w:t xml:space="preserve"> and </w:t>
      </w:r>
      <w:proofErr w:type="spellStart"/>
      <w:r w:rsidRPr="006E3B8F">
        <w:rPr>
          <w:sz w:val="16"/>
        </w:rPr>
        <w:t>authorised</w:t>
      </w:r>
      <w:proofErr w:type="spellEnd"/>
      <w:r w:rsidRPr="006E3B8F">
        <w:rPr>
          <w:sz w:val="16"/>
        </w:rPr>
        <w:t xml:space="preserve"> in the name of fostering and protecting the life of others. In other words, the enhancement and protection of life for some is predicated on the violent sequestering of others</w:t>
      </w:r>
      <w:r w:rsidRPr="006E3B8F">
        <w:rPr>
          <w:rStyle w:val="StyleUnderline"/>
        </w:rPr>
        <w:t>. There are parallels here to what Nikolas Rose (2000) describes as circuits of security and circuits of insecurity—</w:t>
      </w:r>
      <w:r w:rsidRPr="006E3B8F">
        <w:rPr>
          <w:rStyle w:val="StyleUnderline"/>
          <w:highlight w:val="green"/>
        </w:rPr>
        <w:t>contemporary forms of governance</w:t>
      </w:r>
      <w:r w:rsidRPr="006E3B8F">
        <w:rPr>
          <w:rStyle w:val="StyleUnderline"/>
        </w:rPr>
        <w:t xml:space="preserve"> that </w:t>
      </w:r>
      <w:r w:rsidRPr="006E3B8F">
        <w:rPr>
          <w:rStyle w:val="StyleUnderline"/>
          <w:highlight w:val="green"/>
        </w:rPr>
        <w:t>work by moving some subjects into modes of security and others into abandonment</w:t>
      </w:r>
      <w:r w:rsidRPr="006E3B8F">
        <w:rPr>
          <w:sz w:val="16"/>
        </w:rPr>
        <w:t xml:space="preserve">—as well as to what Judith Butler (2004) describes as the politics of ‘precarious life’ or what Elizabeth Povinelli (2011) refers to ‘economies of abandonment’. </w:t>
      </w:r>
      <w:proofErr w:type="spellStart"/>
      <w:r w:rsidRPr="006E3B8F">
        <w:rPr>
          <w:rStyle w:val="StyleUnderline"/>
          <w:highlight w:val="green"/>
        </w:rPr>
        <w:t>Necropolitics</w:t>
      </w:r>
      <w:proofErr w:type="spellEnd"/>
      <w:r w:rsidRPr="006E3B8F">
        <w:rPr>
          <w:sz w:val="16"/>
        </w:rPr>
        <w:t xml:space="preserve">, however, </w:t>
      </w:r>
      <w:r w:rsidRPr="006E3B8F">
        <w:rPr>
          <w:rStyle w:val="StyleUnderline"/>
          <w:highlight w:val="green"/>
        </w:rPr>
        <w:t>draws</w:t>
      </w:r>
      <w:r w:rsidRPr="006E3B8F">
        <w:rPr>
          <w:rStyle w:val="StyleUnderline"/>
        </w:rPr>
        <w:t xml:space="preserve"> more explicit </w:t>
      </w:r>
      <w:r w:rsidRPr="006E3B8F">
        <w:rPr>
          <w:rStyle w:val="StyleUnderline"/>
          <w:highlight w:val="green"/>
        </w:rPr>
        <w:t>attention to the deathly logic of</w:t>
      </w:r>
      <w:r w:rsidRPr="006E3B8F">
        <w:rPr>
          <w:rStyle w:val="StyleUnderline"/>
        </w:rPr>
        <w:t xml:space="preserve"> these modes of </w:t>
      </w:r>
      <w:r w:rsidRPr="006E3B8F">
        <w:rPr>
          <w:rStyle w:val="StyleUnderline"/>
          <w:highlight w:val="green"/>
        </w:rPr>
        <w:t>governance</w:t>
      </w:r>
      <w:r w:rsidRPr="006E3B8F">
        <w:rPr>
          <w:rStyle w:val="StyleUnderline"/>
        </w:rPr>
        <w:t xml:space="preserve">, foregrounding the exercise of </w:t>
      </w:r>
      <w:r w:rsidRPr="006E3B8F">
        <w:rPr>
          <w:rStyle w:val="StyleUnderline"/>
          <w:highlight w:val="green"/>
        </w:rPr>
        <w:t>sovereign power</w:t>
      </w:r>
      <w:r w:rsidRPr="006E3B8F">
        <w:rPr>
          <w:rStyle w:val="StyleUnderline"/>
        </w:rPr>
        <w:t xml:space="preserve"> (both within and beyond the state) </w:t>
      </w:r>
      <w:r w:rsidRPr="006E3B8F">
        <w:rPr>
          <w:rStyle w:val="StyleUnderline"/>
          <w:highlight w:val="green"/>
        </w:rPr>
        <w:t xml:space="preserve">to </w:t>
      </w:r>
      <w:proofErr w:type="spellStart"/>
      <w:r w:rsidRPr="006E3B8F">
        <w:rPr>
          <w:rStyle w:val="StyleUnderline"/>
          <w:highlight w:val="green"/>
        </w:rPr>
        <w:t>authorise</w:t>
      </w:r>
      <w:proofErr w:type="spellEnd"/>
      <w:r w:rsidRPr="006E3B8F">
        <w:rPr>
          <w:rStyle w:val="StyleUnderline"/>
        </w:rPr>
        <w:t xml:space="preserve"> and legitimate </w:t>
      </w:r>
      <w:r w:rsidRPr="006E3B8F">
        <w:rPr>
          <w:rStyle w:val="StyleUnderline"/>
          <w:highlight w:val="green"/>
        </w:rPr>
        <w:t>the politics of death</w:t>
      </w:r>
      <w:r w:rsidRPr="006E3B8F">
        <w:rPr>
          <w:rStyle w:val="StyleUnderline"/>
        </w:rPr>
        <w:t xml:space="preserve"> and killing </w:t>
      </w:r>
      <w:r w:rsidRPr="006E3B8F">
        <w:rPr>
          <w:rStyle w:val="StyleUnderline"/>
          <w:highlight w:val="green"/>
        </w:rPr>
        <w:t>in the name of</w:t>
      </w:r>
      <w:r w:rsidRPr="006E3B8F">
        <w:rPr>
          <w:rStyle w:val="StyleUnderline"/>
        </w:rPr>
        <w:t xml:space="preserve"> vitality and </w:t>
      </w:r>
      <w:r w:rsidRPr="006E3B8F">
        <w:rPr>
          <w:rStyle w:val="StyleUnderline"/>
          <w:highlight w:val="green"/>
        </w:rPr>
        <w:t>living</w:t>
      </w:r>
      <w:r w:rsidRPr="006E3B8F">
        <w:rPr>
          <w:rStyle w:val="StyleUnderline"/>
        </w:rPr>
        <w:t xml:space="preserve">. </w:t>
      </w:r>
      <w:r w:rsidRPr="006E3B8F">
        <w:rPr>
          <w:sz w:val="16"/>
        </w:rPr>
        <w:t xml:space="preserve">Examining these queer investments in punishment and </w:t>
      </w:r>
      <w:proofErr w:type="spellStart"/>
      <w:r w:rsidRPr="006E3B8F">
        <w:rPr>
          <w:sz w:val="16"/>
        </w:rPr>
        <w:t>necropolitics</w:t>
      </w:r>
      <w:proofErr w:type="spellEnd"/>
      <w:r w:rsidRPr="006E3B8F">
        <w:rPr>
          <w:sz w:val="16"/>
        </w:rPr>
        <w:t xml:space="preserve">, we can identify several recurring patterns. </w:t>
      </w:r>
    </w:p>
    <w:p w14:paraId="23AF80C0" w14:textId="5A98D572" w:rsidR="00CB0890" w:rsidRDefault="00CB0890" w:rsidP="00886875">
      <w:pPr>
        <w:pStyle w:val="Heading4"/>
      </w:pPr>
      <w:r>
        <w:t>Our alternative is to practice passionately principled outrage at the 1AC’s necropolitical ordering of the carceral system. Our deconstructive criticism is a prerequisite to more ethical workings of power</w:t>
      </w:r>
    </w:p>
    <w:p w14:paraId="7BDE9DAB" w14:textId="6C5D21E4" w:rsidR="00886875" w:rsidRPr="006E3B8F" w:rsidRDefault="00886875" w:rsidP="00886875">
      <w:pPr>
        <w:rPr>
          <w:rFonts w:cstheme="minorHAnsi"/>
        </w:rPr>
      </w:pPr>
      <w:proofErr w:type="spellStart"/>
      <w:r w:rsidRPr="006E3B8F">
        <w:rPr>
          <w:rStyle w:val="Style13ptBold"/>
          <w:rFonts w:cstheme="minorHAnsi"/>
        </w:rPr>
        <w:t>Thobani</w:t>
      </w:r>
      <w:proofErr w:type="spellEnd"/>
      <w:r w:rsidRPr="006E3B8F">
        <w:rPr>
          <w:rStyle w:val="Style13ptBold"/>
          <w:rFonts w:cstheme="minorHAnsi"/>
        </w:rPr>
        <w:t xml:space="preserve"> 14</w:t>
      </w:r>
      <w:r w:rsidRPr="006E3B8F">
        <w:rPr>
          <w:rFonts w:cstheme="minorHAnsi"/>
        </w:rPr>
        <w:t xml:space="preserve"> (Sunera; associate professor in the Institute for Gender, Race, Sexuality and Social Justice at the University of British Columbia, </w:t>
      </w:r>
      <w:r w:rsidRPr="006E3B8F">
        <w:rPr>
          <w:rFonts w:cstheme="minorHAnsi"/>
          <w:i/>
        </w:rPr>
        <w:t xml:space="preserve">Queer </w:t>
      </w:r>
      <w:proofErr w:type="spellStart"/>
      <w:r w:rsidRPr="006E3B8F">
        <w:rPr>
          <w:rFonts w:cstheme="minorHAnsi"/>
          <w:i/>
        </w:rPr>
        <w:t>Necropolitics</w:t>
      </w:r>
      <w:proofErr w:type="spellEnd"/>
      <w:r w:rsidRPr="006E3B8F">
        <w:rPr>
          <w:rFonts w:cstheme="minorHAnsi"/>
        </w:rPr>
        <w:t>, pgs. xv-xviii, BB)</w:t>
      </w:r>
    </w:p>
    <w:p w14:paraId="4BA7B52F" w14:textId="59BA46A6" w:rsidR="00886875" w:rsidRPr="0056514A" w:rsidRDefault="00886875" w:rsidP="0056514A">
      <w:pPr>
        <w:pStyle w:val="BodyText"/>
        <w:rPr>
          <w:rFonts w:cstheme="minorHAnsi"/>
          <w:szCs w:val="22"/>
          <w:u w:val="single"/>
        </w:rPr>
      </w:pPr>
      <w:r w:rsidRPr="006E3B8F">
        <w:rPr>
          <w:rFonts w:cstheme="minorHAnsi"/>
          <w:u w:val="single"/>
        </w:rPr>
        <w:t xml:space="preserve">The Empire of Terror offers a stark choice to its objects of power: incorporation or extermination. Its forms of sovereignty intend the taking of no survivors: loyalty or death. </w:t>
      </w:r>
      <w:r w:rsidRPr="00886875">
        <w:rPr>
          <w:rFonts w:cstheme="minorHAnsi"/>
          <w:highlight w:val="green"/>
          <w:u w:val="single"/>
        </w:rPr>
        <w:t>Violence and whiteness constitute the intractable foundation of colonial sovereignty and its processes of subjection</w:t>
      </w:r>
      <w:r w:rsidRPr="006E3B8F">
        <w:rPr>
          <w:rFonts w:cstheme="minorHAnsi"/>
          <w:sz w:val="14"/>
        </w:rPr>
        <w:t xml:space="preserve">, argued Fanon (1961) in his radical anti- colonial praxis. Drawing on Fanon’s insights, </w:t>
      </w:r>
      <w:proofErr w:type="spellStart"/>
      <w:r w:rsidRPr="006E3B8F">
        <w:rPr>
          <w:rFonts w:cstheme="minorHAnsi"/>
          <w:sz w:val="14"/>
        </w:rPr>
        <w:t>Mbembe</w:t>
      </w:r>
      <w:proofErr w:type="spellEnd"/>
      <w:r w:rsidRPr="006E3B8F">
        <w:rPr>
          <w:rFonts w:cstheme="minorHAnsi"/>
          <w:sz w:val="14"/>
        </w:rPr>
        <w:t xml:space="preserve"> (2001) points out that </w:t>
      </w:r>
      <w:r w:rsidRPr="00886875">
        <w:rPr>
          <w:rFonts w:cstheme="minorHAnsi"/>
          <w:highlight w:val="green"/>
          <w:u w:val="single"/>
        </w:rPr>
        <w:t>in the ‘terror formation’ that is the colony, power takes the form of commandment as it incorporates colonizing subjects into its murderous projects of conquest</w:t>
      </w:r>
      <w:r w:rsidRPr="006E3B8F">
        <w:rPr>
          <w:rFonts w:cstheme="minorHAnsi"/>
          <w:sz w:val="14"/>
        </w:rPr>
        <w:t xml:space="preserve">. Embedded in the depths of such stubbornly brutal terrain, </w:t>
      </w:r>
      <w:r w:rsidRPr="00886875">
        <w:rPr>
          <w:rFonts w:cstheme="minorHAnsi"/>
          <w:highlight w:val="green"/>
          <w:u w:val="single"/>
        </w:rPr>
        <w:t xml:space="preserve">power in the </w:t>
      </w:r>
      <w:proofErr w:type="spellStart"/>
      <w:r w:rsidRPr="00886875">
        <w:rPr>
          <w:rFonts w:cstheme="minorHAnsi"/>
          <w:highlight w:val="green"/>
          <w:u w:val="single"/>
        </w:rPr>
        <w:t>postcolony</w:t>
      </w:r>
      <w:proofErr w:type="spellEnd"/>
      <w:r w:rsidRPr="00886875">
        <w:rPr>
          <w:rFonts w:cstheme="minorHAnsi"/>
          <w:highlight w:val="green"/>
          <w:u w:val="single"/>
        </w:rPr>
        <w:t xml:space="preserve"> assumes the form of </w:t>
      </w:r>
      <w:proofErr w:type="spellStart"/>
      <w:r w:rsidRPr="00886875">
        <w:rPr>
          <w:rFonts w:cstheme="minorHAnsi"/>
          <w:highlight w:val="green"/>
          <w:u w:val="single"/>
        </w:rPr>
        <w:t>necropolitics</w:t>
      </w:r>
      <w:proofErr w:type="spellEnd"/>
      <w:r w:rsidRPr="00886875">
        <w:rPr>
          <w:rFonts w:cstheme="minorHAnsi"/>
          <w:highlight w:val="green"/>
          <w:u w:val="single"/>
        </w:rPr>
        <w:t xml:space="preserve"> as ‘it makes the murder of the enemy its primary and absolute objective’</w:t>
      </w:r>
      <w:r w:rsidRPr="006E3B8F">
        <w:rPr>
          <w:rFonts w:cstheme="minorHAnsi"/>
          <w:sz w:val="14"/>
        </w:rPr>
        <w:t xml:space="preserve"> (</w:t>
      </w:r>
      <w:proofErr w:type="spellStart"/>
      <w:r w:rsidRPr="006E3B8F">
        <w:rPr>
          <w:rFonts w:cstheme="minorHAnsi"/>
          <w:sz w:val="14"/>
        </w:rPr>
        <w:t>Mbembe</w:t>
      </w:r>
      <w:proofErr w:type="spellEnd"/>
      <w:r w:rsidRPr="006E3B8F">
        <w:rPr>
          <w:rFonts w:cstheme="minorHAnsi"/>
          <w:sz w:val="14"/>
        </w:rPr>
        <w:t xml:space="preserve"> 2003: 12). </w:t>
      </w:r>
      <w:r w:rsidRPr="006E3B8F">
        <w:rPr>
          <w:rFonts w:cstheme="minorHAnsi"/>
          <w:u w:val="single"/>
        </w:rPr>
        <w:t>In the</w:t>
      </w:r>
      <w:r w:rsidRPr="006E3B8F">
        <w:rPr>
          <w:rFonts w:cstheme="minorHAnsi"/>
          <w:sz w:val="14"/>
        </w:rPr>
        <w:t xml:space="preserve"> 21st-century post/colonial formation that is the ‘</w:t>
      </w:r>
      <w:r w:rsidRPr="006E3B8F">
        <w:rPr>
          <w:rFonts w:cstheme="minorHAnsi"/>
          <w:u w:val="single"/>
        </w:rPr>
        <w:t>war on terror’, the simultaneous constitution of the West and its many rests relies no less on occupation, invasion and genocide</w:t>
      </w:r>
      <w:r w:rsidRPr="006E3B8F">
        <w:rPr>
          <w:rFonts w:cstheme="minorHAnsi"/>
          <w:sz w:val="14"/>
        </w:rPr>
        <w:t xml:space="preserve">, albeit in changing configurations and with emergent practices enacted by differentially positioned subjects. For, as </w:t>
      </w:r>
      <w:proofErr w:type="spellStart"/>
      <w:r w:rsidRPr="006E3B8F">
        <w:rPr>
          <w:rFonts w:cstheme="minorHAnsi"/>
          <w:sz w:val="14"/>
        </w:rPr>
        <w:t>Mbembe</w:t>
      </w:r>
      <w:proofErr w:type="spellEnd"/>
      <w:r w:rsidRPr="006E3B8F">
        <w:rPr>
          <w:rFonts w:cstheme="minorHAnsi"/>
          <w:sz w:val="14"/>
        </w:rPr>
        <w:t xml:space="preserve"> has astutely noted, ‘modernity was at the origin of multiple concepts of sovereignty’ (2003: 13). In other words, </w:t>
      </w:r>
      <w:r w:rsidRPr="006E3B8F">
        <w:rPr>
          <w:rFonts w:cstheme="minorHAnsi"/>
          <w:u w:val="single"/>
        </w:rPr>
        <w:t>while liberal democracy celebrates its citizen-subjects, the mark of extermination that infuses its racial logic of power gives rise to the ‘Indian’ reserve, the slave plantation, the native quarter, the Bantustan, the Nazi camp, as well as the slums, prisons and refugee camps proliferating around the world</w:t>
      </w:r>
      <w:r w:rsidRPr="006E3B8F">
        <w:rPr>
          <w:rFonts w:cstheme="minorHAnsi"/>
          <w:sz w:val="14"/>
        </w:rPr>
        <w:t xml:space="preserve"> (</w:t>
      </w:r>
      <w:proofErr w:type="spellStart"/>
      <w:r w:rsidRPr="006E3B8F">
        <w:rPr>
          <w:rFonts w:cstheme="minorHAnsi"/>
          <w:sz w:val="14"/>
        </w:rPr>
        <w:t>Thobani</w:t>
      </w:r>
      <w:proofErr w:type="spellEnd"/>
      <w:r w:rsidRPr="006E3B8F">
        <w:rPr>
          <w:rFonts w:cstheme="minorHAnsi"/>
          <w:sz w:val="14"/>
        </w:rPr>
        <w:t xml:space="preserve"> 2012). </w:t>
      </w:r>
      <w:r w:rsidRPr="006E3B8F">
        <w:rPr>
          <w:rFonts w:cstheme="minorHAnsi"/>
          <w:u w:val="single"/>
        </w:rPr>
        <w:t xml:space="preserve">Western militarized states, their nationals and private mercenaries now form willing coalitions as readily as they organize death squads; Western feminists recalibrate their alignments with their states as they set out to rescue Muslim women or to protect themselves from their narcissistically construed forms of </w:t>
      </w:r>
      <w:proofErr w:type="spellStart"/>
      <w:r w:rsidRPr="006E3B8F">
        <w:rPr>
          <w:rFonts w:cstheme="minorHAnsi"/>
          <w:u w:val="single"/>
        </w:rPr>
        <w:t>precariousnesses</w:t>
      </w:r>
      <w:proofErr w:type="spellEnd"/>
      <w:r w:rsidRPr="006E3B8F">
        <w:rPr>
          <w:rFonts w:cstheme="minorHAnsi"/>
          <w:u w:val="single"/>
        </w:rPr>
        <w:t>; and Muslim women and men supplicants to the West speak in the name of feminism and liberal democracy to indict Islam, along with their families and communities, providing vital alibis for torture and collective punishment</w:t>
      </w:r>
      <w:r w:rsidRPr="006E3B8F">
        <w:rPr>
          <w:rFonts w:cstheme="minorHAnsi"/>
          <w:sz w:val="14"/>
        </w:rPr>
        <w:t xml:space="preserve">. All the while, Muslim men around the world arc demonized as misogynist homophobes even as they are incarcerated, deported, raped, tortured and targeted for assassination; Muslim women and queers are raped, killed, bombed and compelled to surrender unconditionally to Western gender regimes if they are to survive. As </w:t>
      </w:r>
      <w:r w:rsidRPr="006E3B8F">
        <w:rPr>
          <w:rFonts w:cstheme="minorHAnsi"/>
          <w:u w:val="single"/>
        </w:rPr>
        <w:t>for the Muslims killed in the hundreds of thousands by bombs, drones and militias, they do not even appear as human in the register of the war, featuring only as collateral damage - if at all. Islamophobia has thus become the lingua franca that enables trans/national allegiances to be remade</w:t>
      </w:r>
      <w:r w:rsidRPr="006E3B8F">
        <w:rPr>
          <w:rFonts w:cstheme="minorHAnsi"/>
          <w:sz w:val="14"/>
        </w:rPr>
        <w:t xml:space="preserve">, </w:t>
      </w:r>
      <w:r w:rsidRPr="006E3B8F">
        <w:rPr>
          <w:rFonts w:cstheme="minorHAnsi"/>
          <w:u w:val="single"/>
        </w:rPr>
        <w:t>international accords to be signed</w:t>
      </w:r>
      <w:r w:rsidRPr="006E3B8F">
        <w:rPr>
          <w:rFonts w:cstheme="minorHAnsi"/>
          <w:sz w:val="14"/>
        </w:rPr>
        <w:t xml:space="preserve">, </w:t>
      </w:r>
      <w:r w:rsidRPr="006E3B8F">
        <w:rPr>
          <w:rFonts w:cstheme="minorHAnsi"/>
          <w:u w:val="single"/>
        </w:rPr>
        <w:t>aid negotiations to be consolidated</w:t>
      </w:r>
      <w:r w:rsidRPr="006E3B8F">
        <w:rPr>
          <w:rFonts w:cstheme="minorHAnsi"/>
          <w:sz w:val="14"/>
        </w:rPr>
        <w:t xml:space="preserve">, </w:t>
      </w:r>
      <w:r w:rsidRPr="006E3B8F">
        <w:rPr>
          <w:rFonts w:cstheme="minorHAnsi"/>
          <w:u w:val="single"/>
        </w:rPr>
        <w:t>intelligence, security and border control agreements to be implemented, and assassination squads to be deployed across the planet</w:t>
      </w:r>
      <w:r w:rsidRPr="006E3B8F">
        <w:rPr>
          <w:rFonts w:cstheme="minorHAnsi"/>
          <w:sz w:val="14"/>
        </w:rPr>
        <w:t xml:space="preserve">. </w:t>
      </w:r>
      <w:r w:rsidRPr="006E3B8F">
        <w:rPr>
          <w:rFonts w:cstheme="minorHAnsi"/>
          <w:u w:val="single"/>
        </w:rPr>
        <w:t>Such is the moment that marks the (re)birth of the West as the singular model for futurity after the age of independence</w:t>
      </w:r>
      <w:r w:rsidRPr="006E3B8F">
        <w:rPr>
          <w:rFonts w:cstheme="minorHAnsi"/>
          <w:sz w:val="14"/>
        </w:rPr>
        <w:t xml:space="preserve">. What avenues, then, for contestation? How to strengthen the forces committed to ending the violence that characterizes the contemporary geopolitical moment? What possibilities for the politics of radical transformation? For justice? Queer </w:t>
      </w:r>
      <w:proofErr w:type="spellStart"/>
      <w:r w:rsidRPr="006E3B8F">
        <w:rPr>
          <w:rFonts w:cstheme="minorHAnsi"/>
          <w:sz w:val="14"/>
        </w:rPr>
        <w:t>Necropolitics</w:t>
      </w:r>
      <w:proofErr w:type="spellEnd"/>
      <w:r w:rsidRPr="006E3B8F">
        <w:rPr>
          <w:rFonts w:cstheme="minorHAnsi"/>
          <w:sz w:val="14"/>
        </w:rPr>
        <w:t xml:space="preserve"> makes a particularly timely and critically engaged intervention. Mapping out how deployments of sexuality, gender, race and desire inform the self-constituting practices of unlikely imperialist subjects — queer, feminist, left, and yes, even critical theorists and philosophers - as they simultaneously advance the reach of the Western empire, the authors of this book highlight how </w:t>
      </w:r>
      <w:r w:rsidRPr="00886875">
        <w:rPr>
          <w:rFonts w:cstheme="minorHAnsi"/>
          <w:highlight w:val="green"/>
          <w:u w:val="single"/>
        </w:rPr>
        <w:t>these practices also mark out entire ‘queerly racialized populations’ for occupation, subjugation or elimination</w:t>
      </w:r>
      <w:r w:rsidRPr="006E3B8F">
        <w:rPr>
          <w:rFonts w:cstheme="minorHAnsi"/>
          <w:sz w:val="14"/>
        </w:rPr>
        <w:t xml:space="preserve"> (Puar 2007). </w:t>
      </w:r>
      <w:r w:rsidRPr="00886875">
        <w:rPr>
          <w:rFonts w:cstheme="minorHAnsi"/>
          <w:highlight w:val="green"/>
          <w:u w:val="single"/>
        </w:rPr>
        <w:t>Examining</w:t>
      </w:r>
      <w:r w:rsidRPr="006E3B8F">
        <w:rPr>
          <w:rFonts w:cstheme="minorHAnsi"/>
          <w:u w:val="single"/>
        </w:rPr>
        <w:t xml:space="preserve"> the </w:t>
      </w:r>
      <w:r w:rsidRPr="00886875">
        <w:rPr>
          <w:rFonts w:cstheme="minorHAnsi"/>
          <w:highlight w:val="green"/>
          <w:u w:val="single"/>
        </w:rPr>
        <w:t xml:space="preserve">particularities of </w:t>
      </w:r>
      <w:r w:rsidRPr="00886875">
        <w:rPr>
          <w:rFonts w:cstheme="minorHAnsi"/>
          <w:u w:val="single"/>
        </w:rPr>
        <w:t>the instances</w:t>
      </w:r>
      <w:r w:rsidRPr="006E3B8F">
        <w:rPr>
          <w:rFonts w:cstheme="minorHAnsi"/>
          <w:u w:val="single"/>
        </w:rPr>
        <w:t xml:space="preserve"> where ‘queer vitalities become cannibalistic on </w:t>
      </w:r>
      <w:r w:rsidRPr="00886875">
        <w:rPr>
          <w:rFonts w:cstheme="minorHAnsi"/>
          <w:highlight w:val="green"/>
          <w:u w:val="single"/>
        </w:rPr>
        <w:t>the disposing and abandonment of others</w:t>
      </w:r>
      <w:r w:rsidRPr="006E3B8F">
        <w:rPr>
          <w:rFonts w:cstheme="minorHAnsi"/>
          <w:u w:val="single"/>
        </w:rPr>
        <w:t xml:space="preserve">’, the </w:t>
      </w:r>
      <w:r w:rsidRPr="00886875">
        <w:rPr>
          <w:rFonts w:cstheme="minorHAnsi"/>
          <w:highlight w:val="green"/>
          <w:u w:val="single"/>
        </w:rPr>
        <w:t xml:space="preserve">authors help to disrupt a critical axis on which pivot the imperial heteronormative, homonormative and </w:t>
      </w:r>
      <w:proofErr w:type="spellStart"/>
      <w:r w:rsidRPr="00886875">
        <w:rPr>
          <w:rFonts w:cstheme="minorHAnsi"/>
          <w:highlight w:val="green"/>
          <w:u w:val="single"/>
        </w:rPr>
        <w:t>transnormative</w:t>
      </w:r>
      <w:proofErr w:type="spellEnd"/>
      <w:r w:rsidRPr="00886875">
        <w:rPr>
          <w:rFonts w:cstheme="minorHAnsi"/>
          <w:highlight w:val="green"/>
          <w:u w:val="single"/>
        </w:rPr>
        <w:t xml:space="preserve"> politics of violence</w:t>
      </w:r>
      <w:r w:rsidRPr="006E3B8F">
        <w:rPr>
          <w:rFonts w:cstheme="minorHAnsi"/>
          <w:u w:val="single"/>
        </w:rPr>
        <w:t xml:space="preserve"> and pleasure</w:t>
      </w:r>
      <w:r w:rsidRPr="006E3B8F">
        <w:rPr>
          <w:rFonts w:cstheme="minorHAnsi"/>
          <w:sz w:val="14"/>
        </w:rPr>
        <w:t xml:space="preserve"> (Introduction: p. 2). What comes into view when </w:t>
      </w:r>
      <w:proofErr w:type="spellStart"/>
      <w:r w:rsidRPr="006E3B8F">
        <w:rPr>
          <w:rFonts w:cstheme="minorHAnsi"/>
          <w:u w:val="single"/>
        </w:rPr>
        <w:t>homonationalism</w:t>
      </w:r>
      <w:proofErr w:type="spellEnd"/>
      <w:r w:rsidRPr="006E3B8F">
        <w:rPr>
          <w:rFonts w:cstheme="minorHAnsi"/>
          <w:u w:val="single"/>
        </w:rPr>
        <w:t xml:space="preserve"> is named </w:t>
      </w:r>
      <w:proofErr w:type="spellStart"/>
      <w:r w:rsidRPr="006E3B8F">
        <w:rPr>
          <w:rFonts w:cstheme="minorHAnsi"/>
          <w:u w:val="single"/>
        </w:rPr>
        <w:t>homoracism</w:t>
      </w:r>
      <w:proofErr w:type="spellEnd"/>
      <w:r w:rsidRPr="006E3B8F">
        <w:rPr>
          <w:rFonts w:cstheme="minorHAnsi"/>
          <w:sz w:val="14"/>
        </w:rPr>
        <w:t xml:space="preserve">? When feminism is defined as imperialist? When human rights arc conceived of as recolonization? When queer and trans politics are identified as parasitic? </w:t>
      </w:r>
      <w:r w:rsidRPr="00886875">
        <w:rPr>
          <w:rFonts w:cstheme="minorHAnsi"/>
          <w:highlight w:val="green"/>
          <w:u w:val="single"/>
        </w:rPr>
        <w:t>The power of whiteness comes into sharp focus, the everydayness of the institution of white supremacy is exposed</w:t>
      </w:r>
      <w:r w:rsidRPr="006E3B8F">
        <w:rPr>
          <w:rFonts w:cstheme="minorHAnsi"/>
          <w:u w:val="single"/>
        </w:rPr>
        <w:t xml:space="preserve"> in all its stark (in)visibilities</w:t>
      </w:r>
      <w:r w:rsidRPr="006E3B8F">
        <w:rPr>
          <w:rFonts w:cstheme="minorHAnsi"/>
          <w:sz w:val="14"/>
        </w:rPr>
        <w:t xml:space="preserve">. The authors of </w:t>
      </w:r>
      <w:r w:rsidRPr="006E3B8F">
        <w:rPr>
          <w:rFonts w:cstheme="minorHAnsi"/>
          <w:u w:val="single"/>
        </w:rPr>
        <w:t xml:space="preserve">Queer </w:t>
      </w:r>
      <w:proofErr w:type="spellStart"/>
      <w:r w:rsidRPr="006E3B8F">
        <w:rPr>
          <w:rFonts w:cstheme="minorHAnsi"/>
          <w:u w:val="single"/>
        </w:rPr>
        <w:t>Necropolitics</w:t>
      </w:r>
      <w:proofErr w:type="spellEnd"/>
      <w:r w:rsidRPr="006E3B8F">
        <w:rPr>
          <w:rFonts w:cstheme="minorHAnsi"/>
          <w:u w:val="single"/>
        </w:rPr>
        <w:t xml:space="preserve"> provide the conceptual and analytical tools vital to the politics of resistance against the deathly trajectories of power that mark these times</w:t>
      </w:r>
      <w:r w:rsidRPr="006E3B8F">
        <w:rPr>
          <w:rFonts w:cstheme="minorHAnsi"/>
          <w:sz w:val="14"/>
        </w:rPr>
        <w:t xml:space="preserve">. </w:t>
      </w:r>
      <w:proofErr w:type="spellStart"/>
      <w:r w:rsidRPr="006E3B8F">
        <w:rPr>
          <w:rFonts w:cstheme="minorHAnsi"/>
          <w:sz w:val="14"/>
        </w:rPr>
        <w:t>Jin</w:t>
      </w:r>
      <w:proofErr w:type="spellEnd"/>
      <w:r w:rsidRPr="006E3B8F">
        <w:rPr>
          <w:rFonts w:cstheme="minorHAnsi"/>
          <w:sz w:val="14"/>
        </w:rPr>
        <w:t xml:space="preserve"> </w:t>
      </w:r>
      <w:proofErr w:type="spellStart"/>
      <w:r w:rsidRPr="006E3B8F">
        <w:rPr>
          <w:rFonts w:cstheme="minorHAnsi"/>
          <w:sz w:val="14"/>
        </w:rPr>
        <w:t>Haritaworn</w:t>
      </w:r>
      <w:proofErr w:type="spellEnd"/>
      <w:r w:rsidRPr="006E3B8F">
        <w:rPr>
          <w:rFonts w:cstheme="minorHAnsi"/>
          <w:sz w:val="14"/>
        </w:rPr>
        <w:t xml:space="preserve">, Adi </w:t>
      </w:r>
      <w:proofErr w:type="spellStart"/>
      <w:r w:rsidRPr="006E3B8F">
        <w:rPr>
          <w:rFonts w:cstheme="minorHAnsi"/>
          <w:sz w:val="14"/>
        </w:rPr>
        <w:t>Kuntsman</w:t>
      </w:r>
      <w:proofErr w:type="spellEnd"/>
      <w:r w:rsidRPr="006E3B8F">
        <w:rPr>
          <w:rFonts w:cstheme="minorHAnsi"/>
          <w:sz w:val="14"/>
        </w:rPr>
        <w:t xml:space="preserve"> and Silvia </w:t>
      </w:r>
      <w:proofErr w:type="spellStart"/>
      <w:r w:rsidRPr="006E3B8F">
        <w:rPr>
          <w:rFonts w:cstheme="minorHAnsi"/>
          <w:sz w:val="14"/>
        </w:rPr>
        <w:t>Posocco</w:t>
      </w:r>
      <w:proofErr w:type="spellEnd"/>
      <w:r w:rsidRPr="006E3B8F">
        <w:rPr>
          <w:rFonts w:cstheme="minorHAnsi"/>
          <w:sz w:val="14"/>
        </w:rPr>
        <w:t xml:space="preserve"> point to the ‘worrying tendency to dismiss queer and trans of </w:t>
      </w:r>
      <w:proofErr w:type="spellStart"/>
      <w:r w:rsidRPr="006E3B8F">
        <w:rPr>
          <w:rFonts w:cstheme="minorHAnsi"/>
          <w:sz w:val="14"/>
        </w:rPr>
        <w:t>colour</w:t>
      </w:r>
      <w:proofErr w:type="spellEnd"/>
      <w:r w:rsidRPr="006E3B8F">
        <w:rPr>
          <w:rFonts w:cstheme="minorHAnsi"/>
          <w:sz w:val="14"/>
        </w:rPr>
        <w:t xml:space="preserve"> critiques in particular as </w:t>
      </w:r>
      <w:proofErr w:type="spellStart"/>
      <w:r w:rsidRPr="006E3B8F">
        <w:rPr>
          <w:rFonts w:cstheme="minorHAnsi"/>
          <w:sz w:val="14"/>
        </w:rPr>
        <w:t>identitarian</w:t>
      </w:r>
      <w:proofErr w:type="spellEnd"/>
      <w:r w:rsidRPr="006E3B8F">
        <w:rPr>
          <w:rFonts w:cstheme="minorHAnsi"/>
          <w:sz w:val="14"/>
        </w:rPr>
        <w:t xml:space="preserve">, pre-theoretical and inferior’ (Introduction: p. 4). They are absolutely right to draw attention to such dismissal, for the displacing of radical critical race theory - with all its complexities - in the name of identity politics has become a habitual practice of the Western </w:t>
      </w:r>
      <w:proofErr w:type="spellStart"/>
      <w:r w:rsidRPr="006E3B8F">
        <w:rPr>
          <w:rFonts w:cstheme="minorHAnsi"/>
          <w:sz w:val="14"/>
        </w:rPr>
        <w:t>theoretico</w:t>
      </w:r>
      <w:proofErr w:type="spellEnd"/>
      <w:r w:rsidRPr="006E3B8F">
        <w:rPr>
          <w:rFonts w:cstheme="minorHAnsi"/>
          <w:sz w:val="14"/>
        </w:rPr>
        <w:t xml:space="preserve">-political tradition, including its feminisms, left activisms and LBGTQ, movements. </w:t>
      </w:r>
      <w:r w:rsidRPr="00886875">
        <w:rPr>
          <w:rFonts w:cstheme="minorHAnsi"/>
          <w:highlight w:val="green"/>
          <w:u w:val="single"/>
        </w:rPr>
        <w:t xml:space="preserve">Refusing to acknowledge the violence of the imperial practices that incarcerate subjugated populations in their </w:t>
      </w:r>
      <w:proofErr w:type="spellStart"/>
      <w:r w:rsidRPr="00886875">
        <w:rPr>
          <w:rFonts w:cstheme="minorHAnsi"/>
          <w:highlight w:val="green"/>
          <w:u w:val="single"/>
        </w:rPr>
        <w:t>suffocatingly</w:t>
      </w:r>
      <w:proofErr w:type="spellEnd"/>
      <w:r w:rsidRPr="00886875">
        <w:rPr>
          <w:rFonts w:cstheme="minorHAnsi"/>
          <w:highlight w:val="green"/>
          <w:u w:val="single"/>
        </w:rPr>
        <w:t xml:space="preserve"> codified identities or to recognize the forms of violence they themselves enact as they further the universalization of their own identities in the name of humanism, these intransigent theorists and activists secure their access to white superiority by such dismissal</w:t>
      </w:r>
      <w:r w:rsidRPr="00886875">
        <w:rPr>
          <w:rFonts w:cstheme="minorHAnsi"/>
          <w:sz w:val="14"/>
          <w:highlight w:val="green"/>
        </w:rPr>
        <w:t xml:space="preserve">. </w:t>
      </w:r>
      <w:r w:rsidRPr="00886875">
        <w:rPr>
          <w:rFonts w:cstheme="minorHAnsi"/>
          <w:highlight w:val="green"/>
          <w:u w:val="single"/>
        </w:rPr>
        <w:t xml:space="preserve">Trapped between humanism and its rigidly enforced politics of identities. Where </w:t>
      </w:r>
      <w:r w:rsidRPr="00886875">
        <w:rPr>
          <w:rFonts w:cstheme="minorHAnsi"/>
          <w:szCs w:val="22"/>
          <w:highlight w:val="green"/>
          <w:u w:val="single"/>
        </w:rPr>
        <w:t>to turn? It should not be forgotten that the chief</w:t>
      </w:r>
      <w:r w:rsidRPr="00886875">
        <w:rPr>
          <w:rFonts w:cstheme="minorHAnsi"/>
          <w:highlight w:val="green"/>
          <w:u w:val="single"/>
        </w:rPr>
        <w:t xml:space="preserve"> architects of this ‘war on terror’ are the settler colonial societies established by Euro-America</w:t>
      </w:r>
      <w:r w:rsidRPr="006E3B8F">
        <w:rPr>
          <w:rFonts w:cstheme="minorHAnsi"/>
          <w:sz w:val="14"/>
        </w:rPr>
        <w:t xml:space="preserve">, namely, </w:t>
      </w:r>
      <w:r w:rsidRPr="006E3B8F">
        <w:rPr>
          <w:rFonts w:cstheme="minorHAnsi"/>
          <w:u w:val="single"/>
        </w:rPr>
        <w:t>US, Canada, Israel, Australia</w:t>
      </w:r>
      <w:r w:rsidRPr="006E3B8F">
        <w:rPr>
          <w:rFonts w:cstheme="minorHAnsi"/>
          <w:sz w:val="14"/>
        </w:rPr>
        <w:t xml:space="preserve">, along with those seasoned imperialists, </w:t>
      </w:r>
      <w:r w:rsidRPr="006E3B8F">
        <w:rPr>
          <w:rFonts w:cstheme="minorHAnsi"/>
          <w:u w:val="single"/>
        </w:rPr>
        <w:t>the British, the French and the Germans</w:t>
      </w:r>
      <w:r w:rsidRPr="006E3B8F">
        <w:rPr>
          <w:rFonts w:cstheme="minorHAnsi"/>
          <w:sz w:val="14"/>
        </w:rPr>
        <w:t xml:space="preserve">. The massive public support among their nationals for killing ‘terrorists’ wherever they are to be found, for racial profiling wherever the state deems it necessary and for ripping off Muslim women’s veils whenever possible extends Islamophobia into homes, schools, workplaces, cinemas, shopping malls, social service agencies and, yes, in hearts and minds. </w:t>
      </w:r>
      <w:r w:rsidRPr="00886875">
        <w:rPr>
          <w:rFonts w:cstheme="minorHAnsi"/>
          <w:highlight w:val="green"/>
          <w:u w:val="single"/>
        </w:rPr>
        <w:t>The public valorization of the statesmen and stateswomen, the generals and soldiers, the corporations and journalists who plan, execute and legitimize the new wars of the 21st century chillingly echo the public celebration of ‘Indian hunters’, pioneering heroes of an earlier age of US empire and nation-building, as well as of the white lynch mobs who ‘hunted’ black men and boys in the name of defending the virtue of white women</w:t>
      </w:r>
      <w:r w:rsidRPr="006E3B8F">
        <w:rPr>
          <w:rFonts w:cstheme="minorHAnsi"/>
          <w:sz w:val="14"/>
        </w:rPr>
        <w:t xml:space="preserve">. Indeed, the continuities in such racial violence cannot but be recognized even by the perpetrators themselves, whether by design or otherwise. US and other allied soldiers regularly refer to Afghanistan and Iraq as ‘Injun country’ and to the black and brown bodies of Muslims as ‘Injuns’; mercenaries working for the US state in Somalia define local Somali men as ‘savages’;1 ‘Project Lawrence’ is launched to develop ‘cultural proficiencies’ among elite US forces working in secret military operations;2 and the codename ‘Geronimo’ is assigned to the mission to kill Bin Laden. </w:t>
      </w:r>
      <w:r w:rsidRPr="00886875">
        <w:rPr>
          <w:rFonts w:cstheme="minorHAnsi"/>
          <w:highlight w:val="green"/>
          <w:u w:val="single"/>
        </w:rPr>
        <w:t>As Western nation-states fortify their various forms of security</w:t>
      </w:r>
      <w:r w:rsidRPr="006E3B8F">
        <w:rPr>
          <w:rFonts w:cstheme="minorHAnsi"/>
          <w:u w:val="single"/>
        </w:rPr>
        <w:t xml:space="preserve"> - military, national and psychic - </w:t>
      </w:r>
      <w:r w:rsidRPr="00886875">
        <w:rPr>
          <w:rFonts w:cstheme="minorHAnsi"/>
          <w:highlight w:val="green"/>
          <w:u w:val="single"/>
        </w:rPr>
        <w:t>neoliberalism morphs into its audaciously murderous phase</w:t>
      </w:r>
      <w:r w:rsidRPr="006E3B8F">
        <w:rPr>
          <w:rFonts w:cstheme="minorHAnsi"/>
          <w:u w:val="single"/>
        </w:rPr>
        <w:t xml:space="preserve">, overtly so now; </w:t>
      </w:r>
      <w:r w:rsidRPr="00886875">
        <w:rPr>
          <w:rFonts w:cstheme="minorHAnsi"/>
          <w:highlight w:val="green"/>
          <w:u w:val="single"/>
        </w:rPr>
        <w:t>global capitalism acquires a robust new energy in the privatization of the state’s machinery of death</w:t>
      </w:r>
      <w:r w:rsidRPr="006E3B8F">
        <w:rPr>
          <w:rFonts w:cstheme="minorHAnsi"/>
          <w:u w:val="single"/>
        </w:rPr>
        <w:t xml:space="preserve">; new technologies of surveillance and communication are invented and enthusiastically consumed. The West is resurgent again and ... all this </w:t>
      </w:r>
      <w:proofErr w:type="gramStart"/>
      <w:r w:rsidRPr="006E3B8F">
        <w:rPr>
          <w:rFonts w:cstheme="minorHAnsi"/>
          <w:u w:val="single"/>
        </w:rPr>
        <w:t>whiteness. ..</w:t>
      </w:r>
      <w:proofErr w:type="gramEnd"/>
      <w:r w:rsidRPr="006E3B8F">
        <w:rPr>
          <w:rFonts w:cstheme="minorHAnsi"/>
          <w:u w:val="single"/>
        </w:rPr>
        <w:t xml:space="preserve"> ‘(a)</w:t>
      </w:r>
      <w:proofErr w:type="spellStart"/>
      <w:r w:rsidRPr="006E3B8F">
        <w:rPr>
          <w:rFonts w:cstheme="minorHAnsi"/>
          <w:u w:val="single"/>
        </w:rPr>
        <w:t>ll</w:t>
      </w:r>
      <w:proofErr w:type="spellEnd"/>
      <w:r w:rsidRPr="006E3B8F">
        <w:rPr>
          <w:rFonts w:cstheme="minorHAnsi"/>
          <w:u w:val="single"/>
        </w:rPr>
        <w:t xml:space="preserve"> this whiteness that bums'</w:t>
      </w:r>
      <w:r w:rsidRPr="006E3B8F">
        <w:rPr>
          <w:rFonts w:cstheme="minorHAnsi"/>
          <w:sz w:val="14"/>
        </w:rPr>
        <w:t xml:space="preserve"> (Fanon 2008: 86, emphasis added). It is wise to remember that </w:t>
      </w:r>
      <w:r w:rsidRPr="006E3B8F">
        <w:rPr>
          <w:rFonts w:cstheme="minorHAnsi"/>
          <w:u w:val="single"/>
        </w:rPr>
        <w:t>sovereignty is not abstract</w:t>
      </w:r>
      <w:r w:rsidRPr="006E3B8F">
        <w:rPr>
          <w:rFonts w:cstheme="minorHAnsi"/>
          <w:sz w:val="14"/>
        </w:rPr>
        <w:t xml:space="preserve">. </w:t>
      </w:r>
      <w:r w:rsidRPr="006E3B8F">
        <w:rPr>
          <w:rFonts w:cstheme="minorHAnsi"/>
          <w:u w:val="single"/>
        </w:rPr>
        <w:t xml:space="preserve">It has a particular name, a face, an address, a geographical coordinate. Its face is white, it remains housed in white bodies, it is located in </w:t>
      </w:r>
      <w:proofErr w:type="spellStart"/>
      <w:r w:rsidRPr="006E3B8F">
        <w:rPr>
          <w:rFonts w:cstheme="minorHAnsi"/>
          <w:u w:val="single"/>
        </w:rPr>
        <w:t>Westernity</w:t>
      </w:r>
      <w:proofErr w:type="spellEnd"/>
      <w:r w:rsidRPr="006E3B8F">
        <w:rPr>
          <w:rFonts w:cstheme="minorHAnsi"/>
          <w:sz w:val="14"/>
        </w:rPr>
        <w:t xml:space="preserve">. </w:t>
      </w:r>
      <w:r w:rsidRPr="00886875">
        <w:rPr>
          <w:rFonts w:cstheme="minorHAnsi"/>
          <w:szCs w:val="22"/>
          <w:highlight w:val="green"/>
          <w:u w:val="single"/>
        </w:rPr>
        <w:t xml:space="preserve">Queer </w:t>
      </w:r>
      <w:proofErr w:type="spellStart"/>
      <w:r w:rsidRPr="00886875">
        <w:rPr>
          <w:rFonts w:cstheme="minorHAnsi"/>
          <w:szCs w:val="22"/>
          <w:highlight w:val="green"/>
          <w:u w:val="single"/>
        </w:rPr>
        <w:t>Necropolitics</w:t>
      </w:r>
      <w:proofErr w:type="spellEnd"/>
      <w:r w:rsidRPr="00886875">
        <w:rPr>
          <w:rFonts w:cstheme="minorHAnsi"/>
          <w:szCs w:val="22"/>
          <w:highlight w:val="green"/>
          <w:u w:val="single"/>
        </w:rPr>
        <w:t xml:space="preserve"> does the very important work of teaching its readers how to recognize the deadly workings of power. We would do well to learn from this book’s passionately principled outrage at the order of things.</w:t>
      </w:r>
    </w:p>
    <w:p w14:paraId="1D72B130" w14:textId="1540CDA4" w:rsidR="00D12BB2" w:rsidRPr="006E3B8F" w:rsidRDefault="00D12BB2" w:rsidP="00D12BB2">
      <w:pPr>
        <w:pStyle w:val="Heading1"/>
      </w:pPr>
      <w:r w:rsidRPr="006E3B8F">
        <w:t>Links</w:t>
      </w:r>
    </w:p>
    <w:p w14:paraId="5127BFB1" w14:textId="6E10A841" w:rsidR="00E63878" w:rsidRPr="006E3B8F" w:rsidRDefault="00E63878" w:rsidP="00EE1C9C">
      <w:pPr>
        <w:pStyle w:val="Heading3"/>
      </w:pPr>
      <w:r w:rsidRPr="006E3B8F">
        <w:t>Generic Topic Link</w:t>
      </w:r>
    </w:p>
    <w:p w14:paraId="5F73AD4C" w14:textId="77777777" w:rsidR="00E63878" w:rsidRPr="006E3B8F" w:rsidRDefault="00E63878" w:rsidP="00E63878">
      <w:pPr>
        <w:pStyle w:val="Heading4"/>
      </w:pPr>
      <w:r w:rsidRPr="006E3B8F">
        <w:t>The affirmatives seemingly ethical action merely reconfigures the state as the guardian of minority communities and violence allows for the state to masks its necropolitical projects in the process.</w:t>
      </w:r>
    </w:p>
    <w:p w14:paraId="73CC29DA" w14:textId="77777777" w:rsidR="00E63878" w:rsidRPr="006E3B8F" w:rsidRDefault="00E63878" w:rsidP="00E63878">
      <w:r w:rsidRPr="006E3B8F">
        <w:rPr>
          <w:rStyle w:val="Style13ptBold"/>
        </w:rPr>
        <w:t>Lamble 13</w:t>
      </w:r>
      <w:r w:rsidRPr="006E3B8F">
        <w:t xml:space="preserve"> (Lamble, Sarah Reader in Criminology and Queer Theory Assistant Dean for Teaching, Learning and Student Experience Director of Studies (Criminology) "Queer </w:t>
      </w:r>
      <w:proofErr w:type="spellStart"/>
      <w:r w:rsidRPr="006E3B8F">
        <w:t>necropolitics</w:t>
      </w:r>
      <w:proofErr w:type="spellEnd"/>
      <w:r w:rsidRPr="006E3B8F">
        <w:t xml:space="preserve"> and the expanding carceral state: Interrogating sexual investments in punishment." Law and Critique 24.3 (2013): 229-253.) TR</w:t>
      </w:r>
    </w:p>
    <w:p w14:paraId="0A09790C" w14:textId="04D5BB1A" w:rsidR="0031077A" w:rsidRPr="0031077A" w:rsidRDefault="00E63878" w:rsidP="0031077A">
      <w:pPr>
        <w:rPr>
          <w:b/>
          <w:iCs/>
          <w:u w:val="single"/>
        </w:rPr>
      </w:pPr>
      <w:r w:rsidRPr="006E3B8F">
        <w:rPr>
          <w:sz w:val="16"/>
        </w:rPr>
        <w:t xml:space="preserve">Arguably, what makes the </w:t>
      </w:r>
      <w:r w:rsidRPr="006E3B8F">
        <w:rPr>
          <w:rStyle w:val="StyleUnderline"/>
        </w:rPr>
        <w:t xml:space="preserve">prison an example of </w:t>
      </w:r>
      <w:proofErr w:type="spellStart"/>
      <w:r w:rsidRPr="006E3B8F">
        <w:rPr>
          <w:rStyle w:val="StyleUnderline"/>
        </w:rPr>
        <w:t>necropolitics</w:t>
      </w:r>
      <w:proofErr w:type="spellEnd"/>
      <w:r w:rsidRPr="006E3B8F">
        <w:rPr>
          <w:sz w:val="16"/>
        </w:rPr>
        <w:t xml:space="preserve">, and not just an instance of ruthless state brutality, </w:t>
      </w:r>
      <w:r w:rsidRPr="006E3B8F">
        <w:rPr>
          <w:rStyle w:val="StyleUnderline"/>
        </w:rPr>
        <w:t xml:space="preserve">is that the imposition of death and suffering on some populations is explicitly </w:t>
      </w:r>
      <w:proofErr w:type="spellStart"/>
      <w:r w:rsidRPr="006E3B8F">
        <w:rPr>
          <w:rStyle w:val="StyleUnderline"/>
        </w:rPr>
        <w:t>legitimised</w:t>
      </w:r>
      <w:proofErr w:type="spellEnd"/>
      <w:r w:rsidRPr="006E3B8F">
        <w:rPr>
          <w:rStyle w:val="StyleUnderline"/>
        </w:rPr>
        <w:t xml:space="preserve"> and </w:t>
      </w:r>
      <w:proofErr w:type="spellStart"/>
      <w:r w:rsidRPr="006E3B8F">
        <w:rPr>
          <w:rStyle w:val="StyleUnderline"/>
        </w:rPr>
        <w:t>authorised</w:t>
      </w:r>
      <w:proofErr w:type="spellEnd"/>
      <w:r w:rsidRPr="006E3B8F">
        <w:rPr>
          <w:rStyle w:val="StyleUnderline"/>
        </w:rPr>
        <w:t xml:space="preserve"> in the name of fostering and protecting the life of others.</w:t>
      </w:r>
      <w:r w:rsidRPr="006E3B8F">
        <w:rPr>
          <w:sz w:val="16"/>
        </w:rPr>
        <w:t xml:space="preserve"> In other words, </w:t>
      </w:r>
      <w:r w:rsidRPr="006E3B8F">
        <w:rPr>
          <w:rStyle w:val="Emphasis"/>
          <w:highlight w:val="cyan"/>
        </w:rPr>
        <w:t>the enhancement and protection of life for some is predicated on the violent sequestering of others.</w:t>
      </w:r>
      <w:r w:rsidRPr="006E3B8F">
        <w:rPr>
          <w:rStyle w:val="Emphasis"/>
        </w:rPr>
        <w:t xml:space="preserve"> </w:t>
      </w:r>
      <w:r w:rsidRPr="006E3B8F">
        <w:rPr>
          <w:sz w:val="16"/>
        </w:rPr>
        <w:t>There are parallels here to what Nikolas Rose (2000) describes as circuits of security and circuits of insecurity—contemporary forms of governance that work by moving some subjects into modes of security and others into abandonment—as well as to what Judith Butler (2004) describes as the politics of ‘precarious life’ or what Elizabeth Povinelli (2011) refers to ‘economies of abandonment’</w:t>
      </w:r>
      <w:r w:rsidRPr="006E3B8F">
        <w:rPr>
          <w:rStyle w:val="Emphasis"/>
        </w:rPr>
        <w:t xml:space="preserve">. </w:t>
      </w:r>
      <w:proofErr w:type="spellStart"/>
      <w:r w:rsidRPr="006E3B8F">
        <w:rPr>
          <w:rStyle w:val="Emphasis"/>
        </w:rPr>
        <w:t>Necropolitics</w:t>
      </w:r>
      <w:proofErr w:type="spellEnd"/>
      <w:r w:rsidRPr="006E3B8F">
        <w:rPr>
          <w:rStyle w:val="Emphasis"/>
        </w:rPr>
        <w:t xml:space="preserve">, however, draws more explicit attention to the deathly logic of these modes of governance, foregrounding the exercise of sovereign power (both within and beyond the state) to </w:t>
      </w:r>
      <w:proofErr w:type="spellStart"/>
      <w:r w:rsidRPr="006E3B8F">
        <w:rPr>
          <w:rStyle w:val="Emphasis"/>
        </w:rPr>
        <w:t>authorise</w:t>
      </w:r>
      <w:proofErr w:type="spellEnd"/>
      <w:r w:rsidRPr="006E3B8F">
        <w:rPr>
          <w:rStyle w:val="Emphasis"/>
        </w:rPr>
        <w:t xml:space="preserve"> and legitimate the politics of death and killing in the name of vitality and living.</w:t>
      </w:r>
      <w:r w:rsidRPr="006E3B8F">
        <w:rPr>
          <w:sz w:val="16"/>
        </w:rPr>
        <w:t xml:space="preserve"> Examining these queer investments in punishment and </w:t>
      </w:r>
      <w:proofErr w:type="spellStart"/>
      <w:r w:rsidRPr="006E3B8F">
        <w:rPr>
          <w:sz w:val="16"/>
        </w:rPr>
        <w:t>necropolitics</w:t>
      </w:r>
      <w:proofErr w:type="spellEnd"/>
      <w:r w:rsidRPr="006E3B8F">
        <w:rPr>
          <w:sz w:val="16"/>
        </w:rPr>
        <w:t xml:space="preserve">, we can identify several recurring patterns. First, these trends suggest the emergence and </w:t>
      </w:r>
      <w:proofErr w:type="gramStart"/>
      <w:r w:rsidRPr="006E3B8F">
        <w:rPr>
          <w:sz w:val="16"/>
        </w:rPr>
        <w:t>The</w:t>
      </w:r>
      <w:proofErr w:type="gramEnd"/>
      <w:r w:rsidRPr="006E3B8F">
        <w:rPr>
          <w:sz w:val="16"/>
        </w:rPr>
        <w:t xml:space="preserve"> controversial force-feeding of hunger strikers also marks a particularly grim form of ‘living death’. See, for example, the brutal account of force-feeding by Samir </w:t>
      </w:r>
      <w:proofErr w:type="spellStart"/>
      <w:r w:rsidRPr="006E3B8F">
        <w:rPr>
          <w:sz w:val="16"/>
        </w:rPr>
        <w:t>Najl</w:t>
      </w:r>
      <w:proofErr w:type="spellEnd"/>
      <w:r w:rsidRPr="006E3B8F">
        <w:rPr>
          <w:sz w:val="16"/>
        </w:rPr>
        <w:t xml:space="preserve"> al Hasan </w:t>
      </w:r>
      <w:proofErr w:type="spellStart"/>
      <w:r w:rsidRPr="006E3B8F">
        <w:rPr>
          <w:sz w:val="16"/>
        </w:rPr>
        <w:t>Moqbel</w:t>
      </w:r>
      <w:proofErr w:type="spellEnd"/>
      <w:r w:rsidRPr="006E3B8F">
        <w:rPr>
          <w:sz w:val="16"/>
        </w:rPr>
        <w:t xml:space="preserve"> who has been held in Guantanamo Bay for 11 years: Queer </w:t>
      </w:r>
      <w:proofErr w:type="spellStart"/>
      <w:r w:rsidRPr="006E3B8F">
        <w:rPr>
          <w:sz w:val="16"/>
        </w:rPr>
        <w:t>Necropolitics</w:t>
      </w:r>
      <w:proofErr w:type="spellEnd"/>
      <w:r w:rsidRPr="006E3B8F">
        <w:rPr>
          <w:sz w:val="16"/>
        </w:rPr>
        <w:t xml:space="preserve"> and the Expanding Carceral State 123 expansion of a specifically queer </w:t>
      </w:r>
      <w:proofErr w:type="spellStart"/>
      <w:r w:rsidRPr="006E3B8F">
        <w:rPr>
          <w:sz w:val="16"/>
        </w:rPr>
        <w:t>penality</w:t>
      </w:r>
      <w:proofErr w:type="spellEnd"/>
      <w:r w:rsidRPr="006E3B8F">
        <w:rPr>
          <w:sz w:val="16"/>
        </w:rPr>
        <w:t xml:space="preserve">. Although punishment is widely endorsed and socially sustained, it appears that LGBT </w:t>
      </w:r>
      <w:proofErr w:type="spellStart"/>
      <w:r w:rsidRPr="006E3B8F">
        <w:rPr>
          <w:sz w:val="16"/>
        </w:rPr>
        <w:t>organisations</w:t>
      </w:r>
      <w:proofErr w:type="spellEnd"/>
      <w:r w:rsidRPr="006E3B8F">
        <w:rPr>
          <w:sz w:val="16"/>
        </w:rPr>
        <w:t xml:space="preserve"> are increasingly engaging in citizenship claims that are explicitly bound up with punitive norms and values. </w:t>
      </w:r>
      <w:r w:rsidRPr="006E3B8F">
        <w:rPr>
          <w:rStyle w:val="StyleUnderline"/>
        </w:rPr>
        <w:t>The popularity of LGBT campaigns for the passage and enforcement of hate crime legislation, with the specific aim of increasing carceral penalties for those convicted, sutures claims of queer safety and freedom to state practices of caging.</w:t>
      </w:r>
      <w:r w:rsidRPr="006E3B8F">
        <w:rPr>
          <w:sz w:val="16"/>
        </w:rPr>
        <w:t xml:space="preserve"> Second, </w:t>
      </w:r>
      <w:r w:rsidRPr="006E3B8F">
        <w:rPr>
          <w:rStyle w:val="Emphasis"/>
        </w:rPr>
        <w:t>these trends reconfigure the neoliberal carceral state as the guardian of sexual citizenship rather than the perpetrator of violence.</w:t>
      </w:r>
      <w:r w:rsidRPr="006E3B8F">
        <w:rPr>
          <w:sz w:val="16"/>
        </w:rPr>
        <w:t xml:space="preserve"> As </w:t>
      </w:r>
      <w:proofErr w:type="spellStart"/>
      <w:r w:rsidRPr="006E3B8F">
        <w:rPr>
          <w:sz w:val="16"/>
        </w:rPr>
        <w:t>Jin</w:t>
      </w:r>
      <w:proofErr w:type="spellEnd"/>
      <w:r w:rsidRPr="006E3B8F">
        <w:rPr>
          <w:sz w:val="16"/>
        </w:rPr>
        <w:t xml:space="preserve"> </w:t>
      </w:r>
      <w:proofErr w:type="spellStart"/>
      <w:r w:rsidRPr="006E3B8F">
        <w:rPr>
          <w:sz w:val="16"/>
        </w:rPr>
        <w:t>Haritaworn</w:t>
      </w:r>
      <w:proofErr w:type="spellEnd"/>
      <w:r w:rsidRPr="006E3B8F">
        <w:rPr>
          <w:sz w:val="16"/>
        </w:rPr>
        <w:t xml:space="preserve"> argues </w:t>
      </w:r>
      <w:r w:rsidRPr="006E3B8F">
        <w:rPr>
          <w:rStyle w:val="Emphasis"/>
          <w:highlight w:val="cyan"/>
        </w:rPr>
        <w:t>the redefinition of crime, security, and integration as sexual problems lends an intimate touch to the hard arm of the state.</w:t>
      </w:r>
      <w:r w:rsidRPr="006E3B8F">
        <w:rPr>
          <w:sz w:val="16"/>
        </w:rPr>
        <w:t xml:space="preserve"> The move of LGBT activism into the penal </w:t>
      </w:r>
      <w:r w:rsidRPr="006E3B8F">
        <w:rPr>
          <w:rStyle w:val="Emphasis"/>
          <w:highlight w:val="cyan"/>
        </w:rPr>
        <w:t>state enables the police to reinvent themselves as protector, patron, and sponsor of minorities at the very moment that their targeting of racialized populations and areas is reaching new levels.</w:t>
      </w:r>
      <w:r w:rsidRPr="006E3B8F">
        <w:rPr>
          <w:sz w:val="16"/>
        </w:rPr>
        <w:t xml:space="preserve"> (2010, p. 83) In the current era of neoliberalism, where </w:t>
      </w:r>
      <w:r w:rsidRPr="006E3B8F">
        <w:rPr>
          <w:rStyle w:val="StyleUnderline"/>
        </w:rPr>
        <w:t>faith in the welfare state has been all but abandoned, it is striking how much faith is placed in the carceral state’s capacity to dole out justice, particularly when the state itself has begun to acknowledge the limits of this capacity</w:t>
      </w:r>
      <w:r w:rsidRPr="006E3B8F">
        <w:rPr>
          <w:sz w:val="16"/>
        </w:rPr>
        <w:t xml:space="preserve"> (Garland 2001). In this context, queer investments in punishment become mechanisms through which the state enlists LGBT subjects as </w:t>
      </w:r>
      <w:proofErr w:type="spellStart"/>
      <w:r w:rsidRPr="006E3B8F">
        <w:rPr>
          <w:sz w:val="16"/>
        </w:rPr>
        <w:t>responsibilised</w:t>
      </w:r>
      <w:proofErr w:type="spellEnd"/>
      <w:r w:rsidRPr="006E3B8F">
        <w:rPr>
          <w:sz w:val="16"/>
        </w:rPr>
        <w:t xml:space="preserve"> partners in the ‘co-production of security’ (Garland 2001, p. 124) and acquires consent and support for one of its most systemically violent and discriminatory institutions. Whereas </w:t>
      </w:r>
      <w:r w:rsidRPr="006E3B8F">
        <w:rPr>
          <w:rStyle w:val="Emphasis"/>
        </w:rPr>
        <w:t>law and order politics once belonged more firmly in a right wing conservative agenda, policing and punishment in these contexts have been transformed into ‘symbols of social inclusion and care for sexual diversity’</w:t>
      </w:r>
      <w:r w:rsidRPr="006E3B8F">
        <w:rPr>
          <w:sz w:val="16"/>
        </w:rPr>
        <w:t xml:space="preserve"> (</w:t>
      </w:r>
      <w:proofErr w:type="spellStart"/>
      <w:r w:rsidRPr="006E3B8F">
        <w:rPr>
          <w:sz w:val="16"/>
        </w:rPr>
        <w:t>Haritaworn</w:t>
      </w:r>
      <w:proofErr w:type="spellEnd"/>
      <w:r w:rsidRPr="006E3B8F">
        <w:rPr>
          <w:sz w:val="16"/>
        </w:rPr>
        <w:t xml:space="preserve"> 2010). </w:t>
      </w:r>
      <w:r w:rsidRPr="006E3B8F">
        <w:rPr>
          <w:rStyle w:val="StyleUnderline"/>
        </w:rPr>
        <w:t xml:space="preserve">These processes go hand in hand with the perpetual (re)invention of a dangerous Other, who is easily </w:t>
      </w:r>
      <w:proofErr w:type="spellStart"/>
      <w:r w:rsidRPr="006E3B8F">
        <w:rPr>
          <w:rStyle w:val="StyleUnderline"/>
        </w:rPr>
        <w:t>recognised</w:t>
      </w:r>
      <w:proofErr w:type="spellEnd"/>
      <w:r w:rsidRPr="006E3B8F">
        <w:rPr>
          <w:rStyle w:val="StyleUnderline"/>
        </w:rPr>
        <w:t xml:space="preserve"> through older tropes of criminality:</w:t>
      </w:r>
      <w:r w:rsidRPr="006E3B8F">
        <w:rPr>
          <w:sz w:val="16"/>
        </w:rPr>
        <w:t xml:space="preserve"> the ‘homophobic Muslim’, the ‘working-class </w:t>
      </w:r>
      <w:proofErr w:type="spellStart"/>
      <w:r w:rsidRPr="006E3B8F">
        <w:rPr>
          <w:sz w:val="16"/>
        </w:rPr>
        <w:t>yob</w:t>
      </w:r>
      <w:proofErr w:type="spellEnd"/>
      <w:r w:rsidRPr="006E3B8F">
        <w:rPr>
          <w:sz w:val="16"/>
        </w:rPr>
        <w:t>’ or the ‘backwards immigrant’ (</w:t>
      </w:r>
      <w:proofErr w:type="spellStart"/>
      <w:r w:rsidRPr="006E3B8F">
        <w:rPr>
          <w:sz w:val="16"/>
        </w:rPr>
        <w:t>Haritaworn</w:t>
      </w:r>
      <w:proofErr w:type="spellEnd"/>
      <w:r w:rsidRPr="006E3B8F">
        <w:rPr>
          <w:sz w:val="16"/>
        </w:rPr>
        <w:t xml:space="preserve"> 2010). State recognition of the respectable, enlightened and worthy sexual citizen is thus produced through the reproduction of a dangerous Other who offers a scapegoat for the insecurities and vulnerabilities produced by the contemporary political economic order. </w:t>
      </w:r>
      <w:r w:rsidRPr="006E3B8F">
        <w:rPr>
          <w:rStyle w:val="StyleUnderline"/>
        </w:rPr>
        <w:t>The co-production of these figures works to entrench the dividing line between those who are marked for life and vitality versus those ushered into abandonment and death</w:t>
      </w:r>
      <w:r w:rsidRPr="006E3B8F">
        <w:rPr>
          <w:sz w:val="16"/>
        </w:rPr>
        <w:t xml:space="preserve">. In this way, queer investments in punishment can be seen to occur at multiple levels, through: (a) </w:t>
      </w:r>
      <w:r w:rsidRPr="006E3B8F">
        <w:rPr>
          <w:rStyle w:val="Emphasis"/>
        </w:rPr>
        <w:t xml:space="preserve">discursive investments in the myths of the neoliberal carceral state (by endorsing rhetoric which equates community safety and violence prevention with state punishment and </w:t>
      </w:r>
      <w:proofErr w:type="spellStart"/>
      <w:r w:rsidRPr="006E3B8F">
        <w:rPr>
          <w:rStyle w:val="Emphasis"/>
        </w:rPr>
        <w:t>securitisation</w:t>
      </w:r>
      <w:proofErr w:type="spellEnd"/>
      <w:r w:rsidRPr="006E3B8F">
        <w:rPr>
          <w:rStyle w:val="Emphasis"/>
        </w:rPr>
        <w:t xml:space="preserve"> politics);</w:t>
      </w:r>
      <w:r w:rsidRPr="006E3B8F">
        <w:rPr>
          <w:sz w:val="16"/>
        </w:rPr>
        <w:t xml:space="preserve"> (b) </w:t>
      </w:r>
      <w:r w:rsidRPr="006E3B8F">
        <w:rPr>
          <w:rStyle w:val="StyleUnderline"/>
        </w:rPr>
        <w:t xml:space="preserve">affective investments in the </w:t>
      </w:r>
      <w:proofErr w:type="spellStart"/>
      <w:r w:rsidRPr="006E3B8F">
        <w:rPr>
          <w:rStyle w:val="StyleUnderline"/>
        </w:rPr>
        <w:t>racialised</w:t>
      </w:r>
      <w:proofErr w:type="spellEnd"/>
      <w:r w:rsidRPr="006E3B8F">
        <w:rPr>
          <w:rStyle w:val="StyleUnderline"/>
        </w:rPr>
        <w:t xml:space="preserve"> and classed politics of fear and danger</w:t>
      </w:r>
      <w:r w:rsidRPr="006E3B8F">
        <w:rPr>
          <w:sz w:val="16"/>
        </w:rPr>
        <w:t xml:space="preserve"> (by invoking discourses of ‘dangerous others’ who threaten LGBT claims to citizenship and security); (c) </w:t>
      </w:r>
      <w:proofErr w:type="spellStart"/>
      <w:r w:rsidRPr="006E3B8F">
        <w:rPr>
          <w:rStyle w:val="StyleUnderline"/>
        </w:rPr>
        <w:t>labour</w:t>
      </w:r>
      <w:proofErr w:type="spellEnd"/>
      <w:r w:rsidRPr="006E3B8F">
        <w:rPr>
          <w:rStyle w:val="StyleUnderline"/>
        </w:rPr>
        <w:t xml:space="preserve"> investments in the techniques of punishment (</w:t>
      </w:r>
      <w:r w:rsidRPr="006E3B8F">
        <w:rPr>
          <w:rStyle w:val="StyleUnderline"/>
          <w:highlight w:val="cyan"/>
        </w:rPr>
        <w:t>by undertaking the work of the carceral state through partnerships that provide training, develop criminal justice policy and undertake state-based criminal justice work</w:t>
      </w:r>
      <w:r w:rsidRPr="006E3B8F">
        <w:rPr>
          <w:sz w:val="16"/>
        </w:rPr>
        <w:t xml:space="preserve">) and; (d) financial investments in the expanding carceral state (by </w:t>
      </w:r>
      <w:proofErr w:type="spellStart"/>
      <w:r w:rsidRPr="006E3B8F">
        <w:rPr>
          <w:sz w:val="16"/>
        </w:rPr>
        <w:t>channelling</w:t>
      </w:r>
      <w:proofErr w:type="spellEnd"/>
      <w:r w:rsidRPr="006E3B8F">
        <w:rPr>
          <w:sz w:val="16"/>
        </w:rPr>
        <w:t xml:space="preserve"> community resources into practices of punishment and by supporting policies that increase state spending on prisons and policing). S. Lamble 123 </w:t>
      </w:r>
      <w:r w:rsidRPr="006E3B8F">
        <w:rPr>
          <w:rStyle w:val="Emphasis"/>
        </w:rPr>
        <w:t xml:space="preserve">These punitive trends are not restricted to LGBT </w:t>
      </w:r>
      <w:proofErr w:type="spellStart"/>
      <w:proofErr w:type="gramStart"/>
      <w:r w:rsidRPr="006E3B8F">
        <w:rPr>
          <w:rStyle w:val="Emphasis"/>
        </w:rPr>
        <w:t>organisations</w:t>
      </w:r>
      <w:proofErr w:type="spellEnd"/>
      <w:r w:rsidRPr="006E3B8F">
        <w:rPr>
          <w:rStyle w:val="Emphasis"/>
        </w:rPr>
        <w:t>, but</w:t>
      </w:r>
      <w:proofErr w:type="gramEnd"/>
      <w:r w:rsidRPr="006E3B8F">
        <w:rPr>
          <w:rStyle w:val="Emphasis"/>
        </w:rPr>
        <w:t xml:space="preserve"> are </w:t>
      </w:r>
      <w:proofErr w:type="spellStart"/>
      <w:r w:rsidRPr="006E3B8F">
        <w:rPr>
          <w:rStyle w:val="Emphasis"/>
        </w:rPr>
        <w:t>occuring</w:t>
      </w:r>
      <w:proofErr w:type="spellEnd"/>
      <w:r w:rsidRPr="006E3B8F">
        <w:rPr>
          <w:rStyle w:val="Emphasis"/>
        </w:rPr>
        <w:t xml:space="preserve"> more broadly within leftist and ‘progressive’ politics</w:t>
      </w:r>
      <w:r w:rsidRPr="006E3B8F">
        <w:rPr>
          <w:sz w:val="16"/>
        </w:rPr>
        <w:t xml:space="preserve"> (</w:t>
      </w:r>
      <w:proofErr w:type="spellStart"/>
      <w:r w:rsidRPr="006E3B8F">
        <w:rPr>
          <w:sz w:val="16"/>
        </w:rPr>
        <w:t>Aharonson</w:t>
      </w:r>
      <w:proofErr w:type="spellEnd"/>
      <w:r w:rsidRPr="006E3B8F">
        <w:rPr>
          <w:sz w:val="16"/>
        </w:rPr>
        <w:t xml:space="preserve"> 2010). Feminists who advocate for the </w:t>
      </w:r>
      <w:proofErr w:type="spellStart"/>
      <w:r w:rsidRPr="006E3B8F">
        <w:rPr>
          <w:sz w:val="16"/>
        </w:rPr>
        <w:t>criminalisation</w:t>
      </w:r>
      <w:proofErr w:type="spellEnd"/>
      <w:r w:rsidRPr="006E3B8F">
        <w:rPr>
          <w:sz w:val="16"/>
        </w:rPr>
        <w:t xml:space="preserve"> of sex work and trafficking, for example, are becoming engaged in what Bernstein (2010) describes as ‘carceral feminism’. Similarly, </w:t>
      </w:r>
      <w:r w:rsidRPr="006E3B8F">
        <w:rPr>
          <w:rStyle w:val="StyleUnderline"/>
        </w:rPr>
        <w:t>feminist anti-violence goals increasingly operate in tandem with ‘law and order’ politics and are used to justify increased imprisonment, policing and immigration controls</w:t>
      </w:r>
      <w:r w:rsidRPr="006E3B8F">
        <w:rPr>
          <w:sz w:val="16"/>
        </w:rPr>
        <w:t xml:space="preserve"> (Critical Resistance and INCITE! Women of Color Against Violence 2006; </w:t>
      </w:r>
      <w:proofErr w:type="spellStart"/>
      <w:r w:rsidRPr="006E3B8F">
        <w:rPr>
          <w:sz w:val="16"/>
        </w:rPr>
        <w:t>Bumiller</w:t>
      </w:r>
      <w:proofErr w:type="spellEnd"/>
      <w:r w:rsidRPr="006E3B8F">
        <w:rPr>
          <w:sz w:val="16"/>
        </w:rPr>
        <w:t xml:space="preserve"> 2008; Ritchie 2012). </w:t>
      </w:r>
      <w:r w:rsidRPr="006E3B8F">
        <w:rPr>
          <w:rStyle w:val="Emphasis"/>
          <w:highlight w:val="cyan"/>
        </w:rPr>
        <w:t>These trends suggest that activist agendas have not simply been co-opted by pro-</w:t>
      </w:r>
      <w:proofErr w:type="spellStart"/>
      <w:r w:rsidRPr="006E3B8F">
        <w:rPr>
          <w:rStyle w:val="Emphasis"/>
          <w:highlight w:val="cyan"/>
        </w:rPr>
        <w:t>criminalisation</w:t>
      </w:r>
      <w:proofErr w:type="spellEnd"/>
      <w:r w:rsidRPr="006E3B8F">
        <w:rPr>
          <w:rStyle w:val="Emphasis"/>
          <w:highlight w:val="cyan"/>
        </w:rPr>
        <w:t xml:space="preserve"> agendas, but rather that social movements are redefining their politics in ways that actively infuse traditional recognition claims with punitive and deathly logics.</w:t>
      </w:r>
    </w:p>
    <w:p w14:paraId="52573006" w14:textId="640E0CAF" w:rsidR="007B7FF6" w:rsidRPr="006E3B8F" w:rsidRDefault="007B7FF6" w:rsidP="00EE1C9C">
      <w:pPr>
        <w:pStyle w:val="Heading3"/>
      </w:pPr>
      <w:r w:rsidRPr="006E3B8F">
        <w:t>Death Penalty</w:t>
      </w:r>
      <w:r w:rsidR="0031077A">
        <w:t xml:space="preserve"> Links</w:t>
      </w:r>
    </w:p>
    <w:p w14:paraId="13F47494" w14:textId="77777777" w:rsidR="007B7FF6" w:rsidRPr="006E3B8F" w:rsidRDefault="007B7FF6" w:rsidP="007B7FF6">
      <w:pPr>
        <w:pStyle w:val="Heading4"/>
        <w:rPr>
          <w:rStyle w:val="Style13ptBold"/>
          <w:rFonts w:cstheme="minorHAnsi"/>
          <w:b/>
          <w:bCs w:val="0"/>
        </w:rPr>
      </w:pPr>
      <w:r w:rsidRPr="006E3B8F">
        <w:rPr>
          <w:rStyle w:val="Style13ptBold"/>
          <w:rFonts w:cstheme="minorHAnsi"/>
          <w:b/>
          <w:bCs w:val="0"/>
        </w:rPr>
        <w:t>Abolishing the death penalty fails to account for mental torture and helps trap the body into the ‘space of the prison.’</w:t>
      </w:r>
    </w:p>
    <w:p w14:paraId="242901F2" w14:textId="77777777" w:rsidR="007B7FF6" w:rsidRPr="006E3B8F" w:rsidRDefault="007B7FF6" w:rsidP="006E3B8F">
      <w:r w:rsidRPr="006E3B8F">
        <w:rPr>
          <w:rStyle w:val="Style13ptBold"/>
        </w:rPr>
        <w:t>Valentine</w:t>
      </w:r>
      <w:r w:rsidRPr="006E3B8F">
        <w:t>, K. (20</w:t>
      </w:r>
      <w:r w:rsidRPr="006E3B8F">
        <w:rPr>
          <w:rStyle w:val="Style13ptBold"/>
        </w:rPr>
        <w:t>06</w:t>
      </w:r>
      <w:r w:rsidRPr="006E3B8F">
        <w:t>) Punishing the 'other</w:t>
      </w:r>
      <w:proofErr w:type="gramStart"/>
      <w:r w:rsidRPr="006E3B8F">
        <w:t>' :</w:t>
      </w:r>
      <w:proofErr w:type="gramEnd"/>
      <w:r w:rsidRPr="006E3B8F">
        <w:t xml:space="preserve"> race, ethnicity, and the American justice system.//</w:t>
      </w:r>
      <w:proofErr w:type="spellStart"/>
      <w:r w:rsidRPr="006E3B8F">
        <w:t>bdo</w:t>
      </w:r>
      <w:proofErr w:type="spellEnd"/>
    </w:p>
    <w:p w14:paraId="543C72E2" w14:textId="77777777" w:rsidR="007B7FF6" w:rsidRPr="006E3B8F" w:rsidRDefault="007B7FF6" w:rsidP="007B7FF6">
      <w:pPr>
        <w:pStyle w:val="NoSpacing"/>
        <w:rPr>
          <w:rStyle w:val="Emphasis"/>
        </w:rPr>
      </w:pPr>
      <w:r w:rsidRPr="006E3B8F">
        <w:rPr>
          <w:rStyle w:val="Emphasis"/>
        </w:rPr>
        <w:t>Foucault outlines</w:t>
      </w:r>
      <w:r w:rsidRPr="006E3B8F">
        <w:rPr>
          <w:rStyle w:val="StyleUnderline"/>
        </w:rPr>
        <w:t xml:space="preserve"> a number of different </w:t>
      </w:r>
      <w:r w:rsidRPr="006E3B8F">
        <w:rPr>
          <w:rStyle w:val="Emphasis"/>
        </w:rPr>
        <w:t>models of prisons</w:t>
      </w:r>
      <w:r w:rsidRPr="00AB6B4E">
        <w:rPr>
          <w:rFonts w:cstheme="minorHAnsi"/>
          <w:sz w:val="16"/>
        </w:rPr>
        <w:t xml:space="preserve">. </w:t>
      </w:r>
      <w:r w:rsidRPr="006E3B8F">
        <w:rPr>
          <w:rStyle w:val="StyleUnderline"/>
        </w:rPr>
        <w:t xml:space="preserve">In particular </w:t>
      </w:r>
      <w:r w:rsidRPr="006E3B8F">
        <w:rPr>
          <w:rStyle w:val="Emphasis"/>
        </w:rPr>
        <w:t>he deals with</w:t>
      </w:r>
      <w:r w:rsidRPr="006E3B8F">
        <w:rPr>
          <w:rStyle w:val="StyleUnderline"/>
        </w:rPr>
        <w:t xml:space="preserve"> </w:t>
      </w:r>
      <w:r w:rsidRPr="006E3B8F">
        <w:rPr>
          <w:rStyle w:val="Emphasis"/>
        </w:rPr>
        <w:t>the issue of</w:t>
      </w:r>
      <w:r w:rsidRPr="006E3B8F">
        <w:rPr>
          <w:rStyle w:val="StyleUnderline"/>
        </w:rPr>
        <w:t xml:space="preserve"> work </w:t>
      </w:r>
      <w:r w:rsidRPr="00AB6B4E">
        <w:rPr>
          <w:rFonts w:cstheme="minorHAnsi"/>
          <w:sz w:val="16"/>
        </w:rPr>
        <w:t>(</w:t>
      </w:r>
      <w:r w:rsidRPr="006E3B8F">
        <w:rPr>
          <w:rStyle w:val="Emphasis"/>
        </w:rPr>
        <w:t>purpose</w:t>
      </w:r>
      <w:r w:rsidRPr="00AB6B4E">
        <w:rPr>
          <w:rFonts w:cstheme="minorHAnsi"/>
          <w:sz w:val="16"/>
        </w:rPr>
        <w:t xml:space="preserve">), </w:t>
      </w:r>
      <w:r w:rsidRPr="006E3B8F">
        <w:rPr>
          <w:rStyle w:val="Emphasis"/>
        </w:rPr>
        <w:t>isolation, and the ability</w:t>
      </w:r>
      <w:r w:rsidRPr="006E3B8F">
        <w:rPr>
          <w:rStyle w:val="StyleUnderline"/>
        </w:rPr>
        <w:t>/willingness/</w:t>
      </w:r>
      <w:r w:rsidRPr="006E3B8F">
        <w:rPr>
          <w:rStyle w:val="Emphasis"/>
        </w:rPr>
        <w:t>intent to reform the prisoner</w:t>
      </w:r>
      <w:r w:rsidRPr="00AB6B4E">
        <w:rPr>
          <w:rFonts w:cstheme="minorHAnsi"/>
          <w:sz w:val="16"/>
        </w:rPr>
        <w:t xml:space="preserve">. Two ideas stand out; first, </w:t>
      </w:r>
      <w:r w:rsidRPr="006E3B8F">
        <w:rPr>
          <w:rStyle w:val="Emphasis"/>
        </w:rPr>
        <w:t xml:space="preserve">those who are sentenced to life imprisonment lose all hope becoming obsessed with escape and rebellion, investing little concern in the "correction of their morals." Second, solitary confinement acts as a shock to the prisoner allowing him to delve into his spiritual self, emerging as a new and purified man. </w:t>
      </w:r>
      <w:r w:rsidRPr="006E3B8F">
        <w:rPr>
          <w:rStyle w:val="StyleUnderline"/>
        </w:rPr>
        <w:t>The first point is connected to possibilities for reform and again</w:t>
      </w:r>
      <w:r w:rsidRPr="00AB6B4E">
        <w:rPr>
          <w:rFonts w:cstheme="minorHAnsi"/>
          <w:sz w:val="16"/>
        </w:rPr>
        <w:t xml:space="preserve">, </w:t>
      </w:r>
      <w:r w:rsidRPr="006E3B8F">
        <w:rPr>
          <w:rStyle w:val="StyleUnderline"/>
        </w:rPr>
        <w:t>emphasizes the uselessness of life sentences</w:t>
      </w:r>
      <w:r w:rsidRPr="006E3B8F">
        <w:rPr>
          <w:rStyle w:val="Emphasis"/>
        </w:rPr>
        <w:t>. The second point, describes what, in an ideal state, solitary confinement should be</w:t>
      </w:r>
      <w:r w:rsidRPr="00AB6B4E">
        <w:rPr>
          <w:rFonts w:cstheme="minorHAnsi"/>
          <w:sz w:val="16"/>
        </w:rPr>
        <w:t xml:space="preserve">, </w:t>
      </w:r>
      <w:r w:rsidRPr="006E3B8F">
        <w:rPr>
          <w:rStyle w:val="StyleUnderline"/>
        </w:rPr>
        <w:t>or possibly what it was originally intended to accomplish</w:t>
      </w:r>
      <w:r w:rsidRPr="00AB6B4E">
        <w:rPr>
          <w:rFonts w:cstheme="minorHAnsi"/>
          <w:sz w:val="16"/>
        </w:rPr>
        <w:t xml:space="preserve">. </w:t>
      </w:r>
      <w:r w:rsidRPr="006E3B8F">
        <w:rPr>
          <w:rStyle w:val="Emphasis"/>
        </w:rPr>
        <w:t>The power to punish, the relationship between punishment and the body, as well as the relationship between punishment and society at large</w:t>
      </w:r>
      <w:r w:rsidRPr="00AB6B4E">
        <w:rPr>
          <w:rFonts w:cstheme="minorHAnsi"/>
          <w:sz w:val="16"/>
        </w:rPr>
        <w:t xml:space="preserve">, </w:t>
      </w:r>
      <w:r w:rsidRPr="006E3B8F">
        <w:rPr>
          <w:rStyle w:val="StyleUnderline"/>
        </w:rPr>
        <w:t>are the three main concepts Foucault charts throughout Discipline and Punish</w:t>
      </w:r>
      <w:r w:rsidRPr="00AB6B4E">
        <w:rPr>
          <w:rFonts w:cstheme="minorHAnsi"/>
          <w:sz w:val="16"/>
        </w:rPr>
        <w:t xml:space="preserve">. </w:t>
      </w:r>
      <w:r w:rsidRPr="006E3B8F">
        <w:rPr>
          <w:rStyle w:val="Emphasis"/>
        </w:rPr>
        <w:t>As the power to punish shifts from the sovereign to society, society becomes more invested in punishment. As the body moves away from being the site of the infliction of punishment, it instead becomes a trapped and watched object within the space of the prison.</w:t>
      </w:r>
    </w:p>
    <w:p w14:paraId="400EFCE4" w14:textId="77777777" w:rsidR="007B7FF6" w:rsidRPr="006E3B8F" w:rsidRDefault="007B7FF6" w:rsidP="007B7FF6">
      <w:pPr>
        <w:pStyle w:val="NoSpacing"/>
        <w:rPr>
          <w:rStyle w:val="Style13ptBold"/>
          <w:rFonts w:cstheme="minorHAnsi"/>
          <w:b w:val="0"/>
          <w:bCs/>
        </w:rPr>
      </w:pPr>
    </w:p>
    <w:p w14:paraId="1A088415" w14:textId="77777777" w:rsidR="007B7FF6" w:rsidRPr="006E3B8F" w:rsidRDefault="007B7FF6" w:rsidP="007B7FF6">
      <w:pPr>
        <w:pStyle w:val="Heading4"/>
        <w:rPr>
          <w:rStyle w:val="Style13ptBold"/>
          <w:rFonts w:cstheme="minorHAnsi"/>
          <w:b/>
          <w:bCs w:val="0"/>
        </w:rPr>
      </w:pPr>
      <w:r w:rsidRPr="006E3B8F">
        <w:rPr>
          <w:rStyle w:val="Style13ptBold"/>
          <w:rFonts w:cstheme="minorHAnsi"/>
          <w:b/>
          <w:bCs w:val="0"/>
        </w:rPr>
        <w:t>The removal of the death penalty is a shift from physical to mental torture that has no impact on the carceral system.</w:t>
      </w:r>
    </w:p>
    <w:p w14:paraId="53BFD785" w14:textId="77777777" w:rsidR="007B7FF6" w:rsidRPr="006E3B8F" w:rsidRDefault="007B7FF6" w:rsidP="006E3B8F">
      <w:r w:rsidRPr="006E3B8F">
        <w:rPr>
          <w:rStyle w:val="Style13ptBold"/>
        </w:rPr>
        <w:t>Schwan</w:t>
      </w:r>
      <w:r w:rsidRPr="006E3B8F">
        <w:t>, A. (20</w:t>
      </w:r>
      <w:r w:rsidRPr="006E3B8F">
        <w:rPr>
          <w:rStyle w:val="Style13ptBold"/>
        </w:rPr>
        <w:t>11</w:t>
      </w:r>
      <w:r w:rsidRPr="006E3B8F">
        <w:t>) How to Read Foucault's Discipline and Punish (How to Read Theory): 9780745329802: Books. How to Read Foucault's Discipline and Punish. Pluto Press, London. //</w:t>
      </w:r>
      <w:proofErr w:type="spellStart"/>
      <w:r w:rsidRPr="006E3B8F">
        <w:t>bdo</w:t>
      </w:r>
      <w:proofErr w:type="spellEnd"/>
    </w:p>
    <w:p w14:paraId="071D8E9B" w14:textId="1E517C29" w:rsidR="007B7FF6" w:rsidRPr="00AB6B4E" w:rsidRDefault="007B7FF6" w:rsidP="00D665EA">
      <w:pPr>
        <w:pStyle w:val="NormalWeb"/>
        <w:rPr>
          <w:rFonts w:ascii="Calibri" w:hAnsi="Calibri" w:cstheme="minorHAnsi"/>
          <w:sz w:val="16"/>
          <w:szCs w:val="22"/>
        </w:rPr>
      </w:pPr>
      <w:r w:rsidRPr="00AB6B4E">
        <w:rPr>
          <w:rStyle w:val="Emphasis"/>
          <w:szCs w:val="22"/>
        </w:rPr>
        <w:t>The modern ‘punishment-body relation’ seeks to cause less bodily hurt and looks more to deprive someone of ‘a liberty that is regarded as a right and as property’ involving limits to free movement and use of the individual’s time. The ‘outside’ of the criminal’s body is handled less and less as it becomes manipulated more intangibly and peacefully through confinement.</w:t>
      </w:r>
      <w:r w:rsidRPr="00AB6B4E">
        <w:rPr>
          <w:rFonts w:ascii="Calibri" w:hAnsi="Calibri" w:cstheme="minorHAnsi"/>
          <w:sz w:val="16"/>
          <w:szCs w:val="22"/>
        </w:rPr>
        <w:t xml:space="preserve"> </w:t>
      </w:r>
      <w:r w:rsidRPr="00AB6B4E">
        <w:rPr>
          <w:rStyle w:val="StyleUnderline"/>
          <w:rFonts w:ascii="Calibri" w:hAnsi="Calibri"/>
          <w:szCs w:val="22"/>
        </w:rPr>
        <w:t>Even when people are executed in the modern-day West</w:t>
      </w:r>
      <w:r w:rsidRPr="00AB6B4E">
        <w:rPr>
          <w:rFonts w:ascii="Calibri" w:hAnsi="Calibri" w:cstheme="minorHAnsi"/>
          <w:sz w:val="16"/>
          <w:szCs w:val="22"/>
        </w:rPr>
        <w:t xml:space="preserve">, </w:t>
      </w:r>
      <w:r w:rsidRPr="00AB6B4E">
        <w:rPr>
          <w:rStyle w:val="StyleUnderline"/>
          <w:rFonts w:ascii="Calibri" w:hAnsi="Calibri"/>
          <w:szCs w:val="22"/>
        </w:rPr>
        <w:t>‘the disappearance of the spectacle and the elimination of pain’</w:t>
      </w:r>
      <w:r w:rsidRPr="00AB6B4E">
        <w:rPr>
          <w:rFonts w:ascii="Calibri" w:hAnsi="Calibri" w:cstheme="minorHAnsi"/>
          <w:sz w:val="16"/>
          <w:szCs w:val="22"/>
        </w:rPr>
        <w:t xml:space="preserve"> </w:t>
      </w:r>
      <w:r w:rsidRPr="00AB6B4E">
        <w:rPr>
          <w:rStyle w:val="StyleUnderline"/>
          <w:rFonts w:ascii="Calibri" w:hAnsi="Calibri"/>
          <w:szCs w:val="22"/>
        </w:rPr>
        <w:t>remains a concern</w:t>
      </w:r>
      <w:r w:rsidRPr="00AB6B4E">
        <w:rPr>
          <w:rFonts w:ascii="Calibri" w:hAnsi="Calibri" w:cstheme="minorHAnsi"/>
          <w:sz w:val="16"/>
          <w:szCs w:val="22"/>
        </w:rPr>
        <w:t xml:space="preserve">, </w:t>
      </w:r>
      <w:r w:rsidRPr="00AB6B4E">
        <w:rPr>
          <w:rStyle w:val="StyleUnderline"/>
          <w:rFonts w:ascii="Calibri" w:hAnsi="Calibri"/>
          <w:szCs w:val="22"/>
        </w:rPr>
        <w:t>as death sentences are usually carried out before small</w:t>
      </w:r>
      <w:r w:rsidRPr="00AB6B4E">
        <w:rPr>
          <w:rFonts w:ascii="Calibri" w:hAnsi="Calibri" w:cstheme="minorHAnsi"/>
          <w:sz w:val="16"/>
          <w:szCs w:val="22"/>
        </w:rPr>
        <w:t xml:space="preserve">, </w:t>
      </w:r>
      <w:r w:rsidRPr="00AB6B4E">
        <w:rPr>
          <w:rStyle w:val="StyleUnderline"/>
          <w:rFonts w:ascii="Calibri" w:hAnsi="Calibri"/>
          <w:szCs w:val="22"/>
        </w:rPr>
        <w:t>invitation-only audiences and the prisoner is often either sedated before being killed or every effort is made for the death to be swift and ‘gentle’</w:t>
      </w:r>
      <w:r w:rsidRPr="00AB6B4E">
        <w:rPr>
          <w:rFonts w:ascii="Calibri" w:hAnsi="Calibri" w:cstheme="minorHAnsi"/>
          <w:sz w:val="16"/>
          <w:szCs w:val="22"/>
        </w:rPr>
        <w:t xml:space="preserve">. </w:t>
      </w:r>
      <w:r w:rsidRPr="00AB6B4E">
        <w:rPr>
          <w:rStyle w:val="Emphasis"/>
          <w:szCs w:val="22"/>
        </w:rPr>
        <w:t>The change in punishment’s form from spectacular, public punishment in the mid eighteenth century to more discreet forms of imprisonment in the early and mid-nineteenth century has several social and tactical consequences</w:t>
      </w:r>
      <w:r w:rsidRPr="00AB6B4E">
        <w:rPr>
          <w:rFonts w:ascii="Calibri" w:hAnsi="Calibri" w:cstheme="minorHAnsi"/>
          <w:sz w:val="16"/>
          <w:szCs w:val="22"/>
        </w:rPr>
        <w:t xml:space="preserve">, </w:t>
      </w:r>
      <w:r w:rsidRPr="00AB6B4E">
        <w:rPr>
          <w:rStyle w:val="StyleUnderline"/>
          <w:rFonts w:ascii="Calibri" w:hAnsi="Calibri"/>
          <w:szCs w:val="22"/>
        </w:rPr>
        <w:t>according to Foucault</w:t>
      </w:r>
      <w:r w:rsidRPr="00AB6B4E">
        <w:rPr>
          <w:rFonts w:ascii="Calibri" w:hAnsi="Calibri" w:cstheme="minorHAnsi"/>
          <w:sz w:val="16"/>
          <w:szCs w:val="22"/>
        </w:rPr>
        <w:t xml:space="preserve">. With imprisonment, </w:t>
      </w:r>
      <w:r w:rsidRPr="00AB6B4E">
        <w:rPr>
          <w:rStyle w:val="Emphasis"/>
          <w:szCs w:val="22"/>
        </w:rPr>
        <w:t>punishment becomes more ‘private’, isolated and hidden from the public’s gaze.</w:t>
      </w:r>
      <w:r w:rsidRPr="00AB6B4E">
        <w:rPr>
          <w:rFonts w:ascii="Calibri" w:hAnsi="Calibri" w:cstheme="minorHAnsi"/>
          <w:sz w:val="16"/>
          <w:szCs w:val="22"/>
        </w:rPr>
        <w:t xml:space="preserve"> </w:t>
      </w:r>
      <w:r w:rsidRPr="00AB6B4E">
        <w:rPr>
          <w:rStyle w:val="StyleUnderline"/>
          <w:rFonts w:ascii="Calibri" w:hAnsi="Calibri"/>
          <w:szCs w:val="22"/>
        </w:rPr>
        <w:t>While the performance of deliberative justice</w:t>
      </w:r>
      <w:r w:rsidRPr="00AB6B4E">
        <w:rPr>
          <w:rFonts w:ascii="Calibri" w:hAnsi="Calibri" w:cstheme="minorHAnsi"/>
          <w:sz w:val="16"/>
          <w:szCs w:val="22"/>
        </w:rPr>
        <w:t xml:space="preserve">, </w:t>
      </w:r>
      <w:r w:rsidRPr="00AB6B4E">
        <w:rPr>
          <w:rStyle w:val="StyleUnderline"/>
          <w:rFonts w:ascii="Calibri" w:hAnsi="Calibri"/>
          <w:szCs w:val="22"/>
        </w:rPr>
        <w:t>the judging of guilt</w:t>
      </w:r>
      <w:r w:rsidRPr="00AB6B4E">
        <w:rPr>
          <w:rFonts w:ascii="Calibri" w:hAnsi="Calibri" w:cstheme="minorHAnsi"/>
          <w:sz w:val="16"/>
          <w:szCs w:val="22"/>
        </w:rPr>
        <w:t xml:space="preserve">, becomes more visible, </w:t>
      </w:r>
      <w:r w:rsidRPr="00AB6B4E">
        <w:rPr>
          <w:rStyle w:val="StyleUnderline"/>
          <w:rFonts w:ascii="Calibri" w:hAnsi="Calibri"/>
          <w:szCs w:val="22"/>
        </w:rPr>
        <w:t xml:space="preserve">as trials are usually open to all and performed in the public record </w:t>
      </w:r>
      <w:r w:rsidRPr="00AB6B4E">
        <w:rPr>
          <w:rFonts w:ascii="Calibri" w:hAnsi="Calibri" w:cstheme="minorHAnsi"/>
          <w:sz w:val="16"/>
          <w:szCs w:val="22"/>
        </w:rPr>
        <w:t xml:space="preserve">(whereas before they were secret), </w:t>
      </w:r>
      <w:r w:rsidRPr="00AB6B4E">
        <w:rPr>
          <w:rStyle w:val="StyleUnderline"/>
          <w:rFonts w:ascii="Calibri" w:hAnsi="Calibri"/>
          <w:szCs w:val="22"/>
        </w:rPr>
        <w:t xml:space="preserve">the execution of that trial’s </w:t>
      </w:r>
      <w:r w:rsidRPr="00AB6B4E">
        <w:rPr>
          <w:rStyle w:val="Emphasis"/>
          <w:szCs w:val="22"/>
        </w:rPr>
        <w:t>punishment</w:t>
      </w:r>
      <w:r w:rsidRPr="00AB6B4E">
        <w:rPr>
          <w:rStyle w:val="StyleUnderline"/>
          <w:rFonts w:ascii="Calibri" w:hAnsi="Calibri"/>
          <w:szCs w:val="22"/>
        </w:rPr>
        <w:t xml:space="preserve"> becomes more invisible</w:t>
      </w:r>
      <w:r w:rsidRPr="00AB6B4E">
        <w:rPr>
          <w:rFonts w:ascii="Calibri" w:hAnsi="Calibri" w:cstheme="minorHAnsi"/>
          <w:sz w:val="16"/>
          <w:szCs w:val="22"/>
        </w:rPr>
        <w:t xml:space="preserve">, </w:t>
      </w:r>
      <w:r w:rsidRPr="00AB6B4E">
        <w:rPr>
          <w:rStyle w:val="StyleUnderline"/>
          <w:rFonts w:ascii="Calibri" w:hAnsi="Calibri"/>
          <w:szCs w:val="22"/>
        </w:rPr>
        <w:t>especially since few of us step inside a penitentiary</w:t>
      </w:r>
      <w:r w:rsidRPr="00AB6B4E">
        <w:rPr>
          <w:rFonts w:ascii="Calibri" w:hAnsi="Calibri" w:cstheme="minorHAnsi"/>
          <w:sz w:val="16"/>
          <w:szCs w:val="22"/>
        </w:rPr>
        <w:t xml:space="preserve">, which, in any case, </w:t>
      </w:r>
      <w:r w:rsidRPr="00AB6B4E">
        <w:rPr>
          <w:rStyle w:val="Emphasis"/>
          <w:szCs w:val="22"/>
        </w:rPr>
        <w:t>cannot easily be visited without some degree of permission by state officials or guards.</w:t>
      </w:r>
      <w:r w:rsidRPr="00AB6B4E">
        <w:rPr>
          <w:rFonts w:ascii="Calibri" w:hAnsi="Calibri" w:cstheme="minorHAnsi"/>
          <w:sz w:val="16"/>
          <w:szCs w:val="22"/>
        </w:rPr>
        <w:t xml:space="preserve"> </w:t>
      </w:r>
      <w:r w:rsidRPr="00AB6B4E">
        <w:rPr>
          <w:rStyle w:val="StyleUnderline"/>
          <w:rFonts w:ascii="Calibri" w:hAnsi="Calibri"/>
          <w:szCs w:val="22"/>
        </w:rPr>
        <w:t>The effect of this privatization of punishment is that the act of punishment becomes more abstract to us</w:t>
      </w:r>
      <w:r w:rsidRPr="00AB6B4E">
        <w:rPr>
          <w:rFonts w:ascii="Calibri" w:hAnsi="Calibri" w:cstheme="minorHAnsi"/>
          <w:sz w:val="16"/>
          <w:szCs w:val="22"/>
        </w:rPr>
        <w:t xml:space="preserve">. </w:t>
      </w:r>
      <w:r w:rsidRPr="00AB6B4E">
        <w:rPr>
          <w:rStyle w:val="StyleUnderline"/>
          <w:rFonts w:ascii="Calibri" w:hAnsi="Calibri"/>
          <w:szCs w:val="22"/>
        </w:rPr>
        <w:t>The move from the ‘visible intensity’ of publicly displayed acts</w:t>
      </w:r>
      <w:r w:rsidRPr="00AB6B4E">
        <w:rPr>
          <w:rFonts w:ascii="Calibri" w:hAnsi="Calibri" w:cstheme="minorHAnsi"/>
          <w:sz w:val="16"/>
          <w:szCs w:val="22"/>
        </w:rPr>
        <w:t xml:space="preserve">, </w:t>
      </w:r>
      <w:r w:rsidRPr="00AB6B4E">
        <w:rPr>
          <w:rStyle w:val="StyleUnderline"/>
          <w:rFonts w:ascii="Calibri" w:hAnsi="Calibri"/>
          <w:szCs w:val="22"/>
        </w:rPr>
        <w:t xml:space="preserve">like </w:t>
      </w:r>
      <w:proofErr w:type="spellStart"/>
      <w:r w:rsidRPr="00AB6B4E">
        <w:rPr>
          <w:rStyle w:val="StyleUnderline"/>
          <w:rFonts w:ascii="Calibri" w:hAnsi="Calibri"/>
          <w:szCs w:val="22"/>
        </w:rPr>
        <w:t>Damiens</w:t>
      </w:r>
      <w:proofErr w:type="spellEnd"/>
      <w:r w:rsidRPr="00AB6B4E">
        <w:rPr>
          <w:rStyle w:val="StyleUnderline"/>
          <w:rFonts w:ascii="Calibri" w:hAnsi="Calibri"/>
          <w:szCs w:val="22"/>
        </w:rPr>
        <w:t>’ death</w:t>
      </w:r>
      <w:r w:rsidRPr="00AB6B4E">
        <w:rPr>
          <w:rFonts w:ascii="Calibri" w:hAnsi="Calibri" w:cstheme="minorHAnsi"/>
          <w:sz w:val="16"/>
          <w:szCs w:val="22"/>
        </w:rPr>
        <w:t xml:space="preserve">, </w:t>
      </w:r>
      <w:r w:rsidRPr="00AB6B4E">
        <w:rPr>
          <w:rStyle w:val="StyleUnderline"/>
          <w:rFonts w:ascii="Calibri" w:hAnsi="Calibri"/>
          <w:szCs w:val="22"/>
        </w:rPr>
        <w:t>open to ‘more or less everyday perception’</w:t>
      </w:r>
      <w:r w:rsidRPr="00AB6B4E">
        <w:rPr>
          <w:rFonts w:ascii="Calibri" w:hAnsi="Calibri" w:cstheme="minorHAnsi"/>
          <w:sz w:val="16"/>
          <w:szCs w:val="22"/>
        </w:rPr>
        <w:t xml:space="preserve">, </w:t>
      </w:r>
      <w:r w:rsidRPr="00AB6B4E">
        <w:rPr>
          <w:rStyle w:val="Emphasis"/>
          <w:szCs w:val="22"/>
        </w:rPr>
        <w:t>to punishment’s enactment in spaces hidden from our view, means that we must increasingly imagine, rather than watch, punishment happening and so begin to internalize its activity within our mental consciousness. Once punishment is no longer a commonly witnessed experience of a momentary, physical event in a public space, but stands as a time-based process that we must intuitively imagine, it begins to implant its effect within all of our imaginations.</w:t>
      </w:r>
      <w:r w:rsidRPr="00AB6B4E">
        <w:rPr>
          <w:rFonts w:ascii="Calibri" w:hAnsi="Calibri" w:cstheme="minorHAnsi"/>
          <w:sz w:val="16"/>
          <w:szCs w:val="22"/>
        </w:rPr>
        <w:t xml:space="preserve"> </w:t>
      </w:r>
      <w:r w:rsidRPr="00AB6B4E">
        <w:rPr>
          <w:rStyle w:val="StyleUnderline"/>
          <w:rFonts w:ascii="Calibri" w:hAnsi="Calibri"/>
          <w:szCs w:val="22"/>
        </w:rPr>
        <w:t>Rather than simply being limited to the poor figure being torn to pieces or broken on the public scaffold</w:t>
      </w:r>
      <w:r w:rsidRPr="00AB6B4E">
        <w:rPr>
          <w:rFonts w:ascii="Calibri" w:hAnsi="Calibri" w:cstheme="minorHAnsi"/>
          <w:sz w:val="16"/>
          <w:szCs w:val="22"/>
        </w:rPr>
        <w:t xml:space="preserve">, </w:t>
      </w:r>
      <w:r w:rsidRPr="00AB6B4E">
        <w:rPr>
          <w:rStyle w:val="StyleUnderline"/>
          <w:rFonts w:ascii="Calibri" w:hAnsi="Calibri"/>
          <w:szCs w:val="22"/>
        </w:rPr>
        <w:t>the location of punishment is transferred so that it now unfolds within our collective minds</w:t>
      </w:r>
      <w:r w:rsidRPr="00AB6B4E">
        <w:rPr>
          <w:rFonts w:ascii="Calibri" w:hAnsi="Calibri" w:cstheme="minorHAnsi"/>
          <w:sz w:val="16"/>
          <w:szCs w:val="22"/>
        </w:rPr>
        <w:t xml:space="preserve">, </w:t>
      </w:r>
      <w:r w:rsidRPr="00AB6B4E">
        <w:rPr>
          <w:rStyle w:val="StyleUnderline"/>
          <w:rFonts w:ascii="Calibri" w:hAnsi="Calibri"/>
          <w:szCs w:val="22"/>
        </w:rPr>
        <w:t>rather than on a single anatomy</w:t>
      </w:r>
      <w:r w:rsidRPr="00AB6B4E">
        <w:rPr>
          <w:rFonts w:ascii="Calibri" w:hAnsi="Calibri" w:cstheme="minorHAnsi"/>
          <w:sz w:val="16"/>
          <w:szCs w:val="22"/>
        </w:rPr>
        <w:t xml:space="preserve">. </w:t>
      </w:r>
      <w:r w:rsidRPr="00AB6B4E">
        <w:rPr>
          <w:rStyle w:val="Emphasis"/>
          <w:szCs w:val="22"/>
        </w:rPr>
        <w:t>The less visible and ‘corporal’ punishment becomes, the easier it is for justice authorities to shift the responsibility for punishment away from themselves.</w:t>
      </w:r>
      <w:r w:rsidRPr="00AB6B4E">
        <w:rPr>
          <w:rFonts w:ascii="Calibri" w:hAnsi="Calibri" w:cstheme="minorHAnsi"/>
          <w:sz w:val="16"/>
          <w:szCs w:val="22"/>
        </w:rPr>
        <w:t xml:space="preserve"> </w:t>
      </w:r>
      <w:r w:rsidRPr="00AB6B4E">
        <w:rPr>
          <w:rStyle w:val="StyleUnderline"/>
          <w:rFonts w:ascii="Calibri" w:hAnsi="Calibri"/>
          <w:szCs w:val="22"/>
        </w:rPr>
        <w:t xml:space="preserve">When someone like </w:t>
      </w:r>
      <w:proofErr w:type="spellStart"/>
      <w:r w:rsidRPr="00AB6B4E">
        <w:rPr>
          <w:rStyle w:val="StyleUnderline"/>
          <w:rFonts w:ascii="Calibri" w:hAnsi="Calibri"/>
          <w:szCs w:val="22"/>
        </w:rPr>
        <w:t>Damiens</w:t>
      </w:r>
      <w:proofErr w:type="spellEnd"/>
      <w:r w:rsidRPr="00AB6B4E">
        <w:rPr>
          <w:rStyle w:val="StyleUnderline"/>
          <w:rFonts w:ascii="Calibri" w:hAnsi="Calibri"/>
          <w:szCs w:val="22"/>
        </w:rPr>
        <w:t xml:space="preserve"> is executed</w:t>
      </w:r>
      <w:r w:rsidRPr="00AB6B4E">
        <w:rPr>
          <w:rFonts w:ascii="Calibri" w:hAnsi="Calibri" w:cstheme="minorHAnsi"/>
          <w:sz w:val="16"/>
          <w:szCs w:val="22"/>
        </w:rPr>
        <w:t xml:space="preserve">, </w:t>
      </w:r>
      <w:r w:rsidRPr="00AB6B4E">
        <w:rPr>
          <w:rStyle w:val="StyleUnderline"/>
          <w:rFonts w:ascii="Calibri" w:hAnsi="Calibri"/>
          <w:szCs w:val="22"/>
        </w:rPr>
        <w:t>justice ‘takes public responsibility for the violence that is bound up with its practice</w:t>
      </w:r>
      <w:r w:rsidRPr="00AB6B4E">
        <w:rPr>
          <w:rFonts w:ascii="Calibri" w:hAnsi="Calibri" w:cstheme="minorHAnsi"/>
          <w:sz w:val="16"/>
          <w:szCs w:val="22"/>
        </w:rPr>
        <w:t xml:space="preserve">,’ </w:t>
      </w:r>
      <w:r w:rsidRPr="00AB6B4E">
        <w:rPr>
          <w:rStyle w:val="StyleUnderline"/>
          <w:rFonts w:ascii="Calibri" w:hAnsi="Calibri"/>
          <w:szCs w:val="22"/>
        </w:rPr>
        <w:t>as a central executioner does the actual damage of justice on the criminal while everyone watches</w:t>
      </w:r>
      <w:r w:rsidRPr="00AB6B4E">
        <w:rPr>
          <w:rFonts w:ascii="Calibri" w:hAnsi="Calibri" w:cstheme="minorHAnsi"/>
          <w:sz w:val="16"/>
          <w:szCs w:val="22"/>
        </w:rPr>
        <w:t xml:space="preserve">. </w:t>
      </w:r>
      <w:r w:rsidRPr="00AB6B4E">
        <w:rPr>
          <w:rStyle w:val="StyleUnderline"/>
          <w:rFonts w:ascii="Calibri" w:hAnsi="Calibri"/>
          <w:szCs w:val="22"/>
        </w:rPr>
        <w:t>The ‘horror’ of the scaffold binds executioner and criminal together in a repetition of the punished crime</w:t>
      </w:r>
      <w:r w:rsidRPr="00AB6B4E">
        <w:rPr>
          <w:rFonts w:ascii="Calibri" w:hAnsi="Calibri" w:cstheme="minorHAnsi"/>
          <w:sz w:val="16"/>
          <w:szCs w:val="22"/>
        </w:rPr>
        <w:t xml:space="preserve">, this time reversed, </w:t>
      </w:r>
      <w:r w:rsidRPr="00AB6B4E">
        <w:rPr>
          <w:rStyle w:val="StyleUnderline"/>
          <w:rFonts w:ascii="Calibri" w:hAnsi="Calibri"/>
          <w:szCs w:val="22"/>
        </w:rPr>
        <w:t>since the violence is done to</w:t>
      </w:r>
      <w:r w:rsidRPr="00AB6B4E">
        <w:rPr>
          <w:rFonts w:ascii="Calibri" w:hAnsi="Calibri" w:cstheme="minorHAnsi"/>
          <w:sz w:val="16"/>
          <w:szCs w:val="22"/>
        </w:rPr>
        <w:t xml:space="preserve">, rather than by, </w:t>
      </w:r>
      <w:r w:rsidRPr="00AB6B4E">
        <w:rPr>
          <w:rStyle w:val="StyleUnderline"/>
          <w:rFonts w:ascii="Calibri" w:hAnsi="Calibri"/>
          <w:szCs w:val="22"/>
        </w:rPr>
        <w:t>the criminal</w:t>
      </w:r>
      <w:r w:rsidRPr="00AB6B4E">
        <w:rPr>
          <w:rFonts w:ascii="Calibri" w:hAnsi="Calibri" w:cstheme="minorHAnsi"/>
          <w:sz w:val="16"/>
          <w:szCs w:val="22"/>
        </w:rPr>
        <w:t xml:space="preserve">. </w:t>
      </w:r>
      <w:r w:rsidRPr="00AB6B4E">
        <w:rPr>
          <w:rStyle w:val="Emphasis"/>
          <w:szCs w:val="22"/>
        </w:rPr>
        <w:t>If the crowd feels that the punishment is unfair, then they easily know who to blame and attack. Within the modern reform of punishment, authorities become more reluctant to be seen as the source that duplicates criminal violence; they become ‘ashamed’ to kill or cause harm.</w:t>
      </w:r>
      <w:r w:rsidRPr="00AB6B4E">
        <w:rPr>
          <w:rStyle w:val="StyleUnderline"/>
          <w:rFonts w:ascii="Calibri" w:hAnsi="Calibri"/>
          <w:szCs w:val="22"/>
        </w:rPr>
        <w:t xml:space="preserve"> </w:t>
      </w:r>
      <w:r w:rsidRPr="00AB6B4E">
        <w:rPr>
          <w:rStyle w:val="Emphasis"/>
          <w:szCs w:val="22"/>
        </w:rPr>
        <w:t>Authorities now say that they have no ‘desire to punish’ and destroy the criminal; instead they claim that punishment is used to ‘correct, reclaim, “cure”’ and improve the accused</w:t>
      </w:r>
      <w:r w:rsidRPr="00AB6B4E">
        <w:rPr>
          <w:rStyle w:val="StyleUnderline"/>
          <w:rFonts w:ascii="Calibri" w:hAnsi="Calibri"/>
          <w:szCs w:val="22"/>
        </w:rPr>
        <w:t>. They claim to seek the prisoner’s reform</w:t>
      </w:r>
      <w:r w:rsidRPr="00AB6B4E">
        <w:rPr>
          <w:rFonts w:ascii="Calibri" w:hAnsi="Calibri" w:cstheme="minorHAnsi"/>
          <w:sz w:val="16"/>
          <w:szCs w:val="22"/>
        </w:rPr>
        <w:t xml:space="preserve">, not enact revenge. </w:t>
      </w:r>
      <w:r w:rsidRPr="00AB6B4E">
        <w:rPr>
          <w:rStyle w:val="Emphasis"/>
          <w:szCs w:val="22"/>
        </w:rPr>
        <w:t xml:space="preserve">As punishment becomes ‘gentle’, the responsibility for recuperating or curing the criminal becomes dispersed among several bureaucratic agencies. Judges are no longer held as the sole author of the sentence. Instead, they are protectively surrounded by ‘minor civil servants of moral </w:t>
      </w:r>
      <w:proofErr w:type="spellStart"/>
      <w:r w:rsidRPr="00AB6B4E">
        <w:rPr>
          <w:rStyle w:val="Emphasis"/>
          <w:szCs w:val="22"/>
        </w:rPr>
        <w:t>orthopaedics’</w:t>
      </w:r>
      <w:proofErr w:type="spellEnd"/>
      <w:r w:rsidRPr="00AB6B4E">
        <w:rPr>
          <w:rStyle w:val="Emphasis"/>
          <w:szCs w:val="22"/>
        </w:rPr>
        <w:t xml:space="preserve"> </w:t>
      </w:r>
      <w:r w:rsidRPr="00AB6B4E">
        <w:rPr>
          <w:rFonts w:ascii="Calibri" w:hAnsi="Calibri" w:cstheme="minorHAnsi"/>
          <w:sz w:val="16"/>
          <w:szCs w:val="22"/>
        </w:rPr>
        <w:t xml:space="preserve">(10), like psychologists and social workers, </w:t>
      </w:r>
      <w:r w:rsidRPr="00AB6B4E">
        <w:rPr>
          <w:rStyle w:val="Emphasis"/>
          <w:szCs w:val="22"/>
        </w:rPr>
        <w:t>who cluster around the judge’s bench to advise on the severity of punishment. This swarming reduces the burden or culpability any single individual must carry for punishing someone.</w:t>
      </w:r>
    </w:p>
    <w:p w14:paraId="7BB9410E" w14:textId="4406C242" w:rsidR="00FA3D9F" w:rsidRPr="006E3B8F" w:rsidRDefault="00FA3D9F" w:rsidP="00EE1C9C">
      <w:pPr>
        <w:pStyle w:val="Heading3"/>
      </w:pPr>
      <w:r w:rsidRPr="006E3B8F">
        <w:t>DNA Reform Links</w:t>
      </w:r>
    </w:p>
    <w:p w14:paraId="409086F8" w14:textId="77777777" w:rsidR="00FA3D9F" w:rsidRPr="006E3B8F" w:rsidRDefault="00FA3D9F" w:rsidP="00FA3D9F">
      <w:pPr>
        <w:pStyle w:val="Heading4"/>
      </w:pPr>
      <w:r w:rsidRPr="006E3B8F">
        <w:t>Deleting DNA profiles fails to account for the surveillant assemblage - the managerial model predetermines the type of identity that belongs in prisons then captures those based on institutional surveillance</w:t>
      </w:r>
    </w:p>
    <w:p w14:paraId="0396BBC1" w14:textId="77777777" w:rsidR="00FA3D9F" w:rsidRPr="006E3B8F" w:rsidRDefault="00FA3D9F" w:rsidP="00FA3D9F">
      <w:proofErr w:type="spellStart"/>
      <w:r w:rsidRPr="006E3B8F">
        <w:rPr>
          <w:rStyle w:val="Style13ptBold"/>
        </w:rPr>
        <w:t>Brayne</w:t>
      </w:r>
      <w:proofErr w:type="spellEnd"/>
      <w:r w:rsidRPr="006E3B8F">
        <w:rPr>
          <w:rStyle w:val="Style13ptBold"/>
        </w:rPr>
        <w:t xml:space="preserve"> 14</w:t>
      </w:r>
      <w:r w:rsidRPr="006E3B8F">
        <w:t xml:space="preserve"> - Assistant Professor of Sociology at The University of Texas at Austin, (Sarah, American Sociological Review, “Surveillance and System Avoidance: Criminal Justice Contact and Institutional Attachment,” 2014, Vol. 79(3), 368-369)// AD</w:t>
      </w:r>
    </w:p>
    <w:p w14:paraId="48AD7E8E" w14:textId="77777777" w:rsidR="00FA3D9F" w:rsidRPr="006E3B8F" w:rsidRDefault="00FA3D9F" w:rsidP="00FA3D9F">
      <w:pPr>
        <w:rPr>
          <w:sz w:val="16"/>
        </w:rPr>
      </w:pPr>
      <w:r w:rsidRPr="006E3B8F">
        <w:rPr>
          <w:sz w:val="16"/>
        </w:rPr>
        <w:t>Be</w:t>
      </w:r>
      <w:r w:rsidRPr="006E3B8F">
        <w:rPr>
          <w:rStyle w:val="StyleUnderline"/>
        </w:rPr>
        <w:t xml:space="preserve">yond the broadening reach of the </w:t>
      </w:r>
      <w:proofErr w:type="spellStart"/>
      <w:r w:rsidRPr="006E3B8F">
        <w:rPr>
          <w:rStyle w:val="StyleUnderline"/>
        </w:rPr>
        <w:t>crimi</w:t>
      </w:r>
      <w:proofErr w:type="spellEnd"/>
      <w:r w:rsidRPr="006E3B8F">
        <w:rPr>
          <w:rStyle w:val="StyleUnderline"/>
        </w:rPr>
        <w:t xml:space="preserve">- </w:t>
      </w:r>
      <w:proofErr w:type="spellStart"/>
      <w:r w:rsidRPr="006E3B8F">
        <w:rPr>
          <w:rStyle w:val="StyleUnderline"/>
        </w:rPr>
        <w:t>nal</w:t>
      </w:r>
      <w:proofErr w:type="spellEnd"/>
      <w:r w:rsidRPr="006E3B8F">
        <w:rPr>
          <w:rStyle w:val="StyleUnderline"/>
        </w:rPr>
        <w:t xml:space="preserve"> justice system, there has been a creep of surveillance more generally. Institutions not typically associated with crime control have adopted the language and logic of crime con- </w:t>
      </w:r>
      <w:proofErr w:type="spellStart"/>
      <w:r w:rsidRPr="006E3B8F">
        <w:rPr>
          <w:rStyle w:val="StyleUnderline"/>
        </w:rPr>
        <w:t>trol</w:t>
      </w:r>
      <w:proofErr w:type="spellEnd"/>
      <w:r w:rsidRPr="006E3B8F">
        <w:rPr>
          <w:rStyle w:val="StyleUnderline"/>
        </w:rPr>
        <w:t xml:space="preserve"> and surveillance </w:t>
      </w:r>
      <w:r w:rsidRPr="006E3B8F">
        <w:rPr>
          <w:sz w:val="16"/>
        </w:rPr>
        <w:t xml:space="preserve">(Garland 2001; Harris, Evans,andBeckett2011;Innes2001;Simon 2007), </w:t>
      </w:r>
      <w:r w:rsidRPr="006E3B8F">
        <w:rPr>
          <w:rStyle w:val="StyleUnderline"/>
        </w:rPr>
        <w:t>and formerly discrete institutions have become integrated into the “surveillant assemblage”—a system aimed at performing surveillance and social control functions</w:t>
      </w:r>
      <w:r w:rsidRPr="006E3B8F">
        <w:rPr>
          <w:sz w:val="16"/>
        </w:rPr>
        <w:t xml:space="preserve"> (Hag- </w:t>
      </w:r>
      <w:proofErr w:type="spellStart"/>
      <w:r w:rsidRPr="006E3B8F">
        <w:rPr>
          <w:sz w:val="16"/>
        </w:rPr>
        <w:t>gerty</w:t>
      </w:r>
      <w:proofErr w:type="spellEnd"/>
      <w:r w:rsidRPr="006E3B8F">
        <w:rPr>
          <w:sz w:val="16"/>
        </w:rPr>
        <w:t xml:space="preserve"> and Ericson 2000). </w:t>
      </w:r>
      <w:r w:rsidRPr="006E3B8F">
        <w:rPr>
          <w:rStyle w:val="StyleUnderline"/>
        </w:rPr>
        <w:t xml:space="preserve">Examples of this assemblage include recent regulations </w:t>
      </w:r>
      <w:proofErr w:type="spellStart"/>
      <w:r w:rsidRPr="006E3B8F">
        <w:rPr>
          <w:rStyle w:val="StyleUnderline"/>
        </w:rPr>
        <w:t>requir</w:t>
      </w:r>
      <w:proofErr w:type="spellEnd"/>
      <w:r w:rsidRPr="006E3B8F">
        <w:rPr>
          <w:rStyle w:val="StyleUnderline"/>
        </w:rPr>
        <w:t xml:space="preserve">- </w:t>
      </w:r>
      <w:proofErr w:type="spellStart"/>
      <w:r w:rsidRPr="006E3B8F">
        <w:rPr>
          <w:rStyle w:val="StyleUnderline"/>
        </w:rPr>
        <w:t>ing</w:t>
      </w:r>
      <w:proofErr w:type="spellEnd"/>
      <w:r w:rsidRPr="006E3B8F">
        <w:rPr>
          <w:rStyle w:val="StyleUnderline"/>
        </w:rPr>
        <w:t xml:space="preserve"> U.S. banks to link their clients’ financial holdings to a roster of individuals who owe child support</w:t>
      </w:r>
      <w:r w:rsidRPr="006E3B8F">
        <w:rPr>
          <w:sz w:val="16"/>
        </w:rPr>
        <w:t xml:space="preserve"> (Haggerty and Ericson 2000) and </w:t>
      </w:r>
      <w:r w:rsidRPr="006E3B8F">
        <w:rPr>
          <w:rStyle w:val="StyleUnderline"/>
        </w:rPr>
        <w:t>fusion centers—surveillance centers that con-</w:t>
      </w:r>
      <w:r w:rsidRPr="006E3B8F">
        <w:rPr>
          <w:sz w:val="16"/>
        </w:rPr>
        <w:t xml:space="preserve"> </w:t>
      </w:r>
      <w:proofErr w:type="spellStart"/>
      <w:r w:rsidRPr="006E3B8F">
        <w:rPr>
          <w:rStyle w:val="StyleUnderline"/>
        </w:rPr>
        <w:t>solidate</w:t>
      </w:r>
      <w:proofErr w:type="spellEnd"/>
      <w:r w:rsidRPr="006E3B8F">
        <w:rPr>
          <w:rStyle w:val="StyleUnderline"/>
        </w:rPr>
        <w:t xml:space="preserve"> data from public and private agencies, including criminal, hospital, bank, and state motor vehicles records, and make them avail- able to law enforcement agencies</w:t>
      </w:r>
      <w:r w:rsidRPr="006E3B8F">
        <w:rPr>
          <w:sz w:val="16"/>
        </w:rPr>
        <w:t>.</w:t>
      </w:r>
    </w:p>
    <w:p w14:paraId="42DCE434" w14:textId="77777777" w:rsidR="00FA3D9F" w:rsidRPr="006E3B8F" w:rsidRDefault="00FA3D9F" w:rsidP="00FA3D9F">
      <w:pPr>
        <w:rPr>
          <w:sz w:val="16"/>
          <w:szCs w:val="16"/>
        </w:rPr>
      </w:pPr>
      <w:r w:rsidRPr="006E3B8F">
        <w:rPr>
          <w:sz w:val="16"/>
          <w:szCs w:val="16"/>
        </w:rPr>
        <w:t xml:space="preserve">The consequences of surveillance are important for scholars and policymakers interested in inequality, institutions, and crim- </w:t>
      </w:r>
      <w:proofErr w:type="spellStart"/>
      <w:r w:rsidRPr="006E3B8F">
        <w:rPr>
          <w:sz w:val="16"/>
          <w:szCs w:val="16"/>
        </w:rPr>
        <w:t>inal</w:t>
      </w:r>
      <w:proofErr w:type="spellEnd"/>
      <w:r w:rsidRPr="006E3B8F">
        <w:rPr>
          <w:sz w:val="16"/>
          <w:szCs w:val="16"/>
        </w:rPr>
        <w:t xml:space="preserve"> justice policy. While most research on the topic focuses on the intended functions of surveillance, a burgeoning literature exam- </w:t>
      </w:r>
      <w:proofErr w:type="spellStart"/>
      <w:r w:rsidRPr="006E3B8F">
        <w:rPr>
          <w:sz w:val="16"/>
          <w:szCs w:val="16"/>
        </w:rPr>
        <w:t>ines</w:t>
      </w:r>
      <w:proofErr w:type="spellEnd"/>
      <w:r w:rsidRPr="006E3B8F">
        <w:rPr>
          <w:sz w:val="16"/>
          <w:szCs w:val="16"/>
        </w:rPr>
        <w:t xml:space="preserve"> the unanticipated consequences (Merton 1936). Theory and recent ethnographic work (Goffman 2009) suggest the rise in surveil- lance—and, more importantly, individuals’ perceptions of pervasive surveillance—may be met with a concomitant increase in </w:t>
      </w:r>
      <w:proofErr w:type="spellStart"/>
      <w:r w:rsidRPr="006E3B8F">
        <w:rPr>
          <w:sz w:val="16"/>
          <w:szCs w:val="16"/>
        </w:rPr>
        <w:t>indi</w:t>
      </w:r>
      <w:proofErr w:type="spellEnd"/>
      <w:r w:rsidRPr="006E3B8F">
        <w:rPr>
          <w:sz w:val="16"/>
          <w:szCs w:val="16"/>
        </w:rPr>
        <w:t xml:space="preserve">- </w:t>
      </w:r>
      <w:proofErr w:type="spellStart"/>
      <w:r w:rsidRPr="006E3B8F">
        <w:rPr>
          <w:sz w:val="16"/>
          <w:szCs w:val="16"/>
        </w:rPr>
        <w:t>viduals</w:t>
      </w:r>
      <w:proofErr w:type="spellEnd"/>
      <w:r w:rsidRPr="006E3B8F">
        <w:rPr>
          <w:sz w:val="16"/>
          <w:szCs w:val="16"/>
        </w:rPr>
        <w:t>’ efforts to evade it. To date, however, there has been no systematic test of whether criminal justice contact is indeed associated with individuals avoiding certain institutions.</w:t>
      </w:r>
    </w:p>
    <w:p w14:paraId="2F2B77D5" w14:textId="77777777" w:rsidR="00FA3D9F" w:rsidRPr="006E3B8F" w:rsidRDefault="00FA3D9F" w:rsidP="00FA3D9F">
      <w:pPr>
        <w:rPr>
          <w:rStyle w:val="StyleUnderline"/>
          <w:sz w:val="16"/>
          <w:u w:val="none"/>
        </w:rPr>
      </w:pPr>
      <w:r w:rsidRPr="006E3B8F">
        <w:rPr>
          <w:sz w:val="16"/>
        </w:rPr>
        <w:t xml:space="preserve">To begin to test for this relationship, I introduce the concept of “system avoidance.” System avoidance denotes the practice of individuals avoiding institutions that keep formal records (i.e., put them “in the system”) and therefore heighten the risk of surveillance and apprehension by authorities. I argue that system avoidance is an important concept that should be developed theoretically and opera- </w:t>
      </w:r>
      <w:proofErr w:type="spellStart"/>
      <w:r w:rsidRPr="006E3B8F">
        <w:rPr>
          <w:sz w:val="16"/>
        </w:rPr>
        <w:t>tionalized</w:t>
      </w:r>
      <w:proofErr w:type="spellEnd"/>
      <w:r w:rsidRPr="006E3B8F">
        <w:rPr>
          <w:sz w:val="16"/>
        </w:rPr>
        <w:t xml:space="preserve"> in a way that can be empirically tested. Using data from the National </w:t>
      </w:r>
      <w:proofErr w:type="spellStart"/>
      <w:r w:rsidRPr="006E3B8F">
        <w:rPr>
          <w:sz w:val="16"/>
        </w:rPr>
        <w:t>Longitu</w:t>
      </w:r>
      <w:proofErr w:type="spellEnd"/>
      <w:r w:rsidRPr="006E3B8F">
        <w:rPr>
          <w:sz w:val="16"/>
        </w:rPr>
        <w:t xml:space="preserve">- </w:t>
      </w:r>
      <w:proofErr w:type="spellStart"/>
      <w:r w:rsidRPr="006E3B8F">
        <w:rPr>
          <w:sz w:val="16"/>
        </w:rPr>
        <w:t>dinal</w:t>
      </w:r>
      <w:proofErr w:type="spellEnd"/>
      <w:r w:rsidRPr="006E3B8F">
        <w:rPr>
          <w:sz w:val="16"/>
        </w:rPr>
        <w:t xml:space="preserve"> Study of Adolescent Health (n = 15,170) and the National Longitudinal Survey of Youth 1997 (n = 8,894), </w:t>
      </w:r>
      <w:r w:rsidRPr="006E3B8F">
        <w:rPr>
          <w:rStyle w:val="StyleUnderline"/>
        </w:rPr>
        <w:t xml:space="preserve">I test the hypothesis that involvement with the criminal justice system at all levels—from police contact to incarceration—affects how people interact with medical, financial, labor market, </w:t>
      </w:r>
      <w:proofErr w:type="spellStart"/>
      <w:r w:rsidRPr="006E3B8F">
        <w:rPr>
          <w:rStyle w:val="StyleUnderline"/>
        </w:rPr>
        <w:t>educa</w:t>
      </w:r>
      <w:proofErr w:type="spellEnd"/>
      <w:r w:rsidRPr="006E3B8F">
        <w:rPr>
          <w:rStyle w:val="StyleUnderline"/>
        </w:rPr>
        <w:t xml:space="preserve">- </w:t>
      </w:r>
      <w:proofErr w:type="spellStart"/>
      <w:r w:rsidRPr="006E3B8F">
        <w:rPr>
          <w:rStyle w:val="StyleUnderline"/>
        </w:rPr>
        <w:t>tional</w:t>
      </w:r>
      <w:proofErr w:type="spellEnd"/>
      <w:r w:rsidRPr="006E3B8F">
        <w:rPr>
          <w:rStyle w:val="StyleUnderline"/>
        </w:rPr>
        <w:t xml:space="preserve">, civic, and religious institutions. </w:t>
      </w:r>
      <w:proofErr w:type="spellStart"/>
      <w:r w:rsidRPr="006E3B8F">
        <w:rPr>
          <w:rStyle w:val="StyleUnderline"/>
        </w:rPr>
        <w:t>Spe</w:t>
      </w:r>
      <w:proofErr w:type="spellEnd"/>
      <w:r w:rsidRPr="006E3B8F">
        <w:rPr>
          <w:rStyle w:val="StyleUnderline"/>
        </w:rPr>
        <w:t xml:space="preserve">- </w:t>
      </w:r>
      <w:proofErr w:type="spellStart"/>
      <w:r w:rsidRPr="006E3B8F">
        <w:rPr>
          <w:rStyle w:val="StyleUnderline"/>
        </w:rPr>
        <w:t>cifically</w:t>
      </w:r>
      <w:proofErr w:type="spellEnd"/>
      <w:r w:rsidRPr="006E3B8F">
        <w:rPr>
          <w:rStyle w:val="StyleUnderline"/>
        </w:rPr>
        <w:t xml:space="preserve">, I posit that the potential of surveillance may lead to lower levels of involvement in institutions that keep formal records, such as hospitals, banks, schools, and employment, and I hypothesize that a </w:t>
      </w:r>
      <w:proofErr w:type="spellStart"/>
      <w:r w:rsidRPr="006E3B8F">
        <w:rPr>
          <w:rStyle w:val="StyleUnderline"/>
        </w:rPr>
        <w:t>previ</w:t>
      </w:r>
      <w:proofErr w:type="spellEnd"/>
      <w:r w:rsidRPr="006E3B8F">
        <w:rPr>
          <w:rStyle w:val="StyleUnderline"/>
        </w:rPr>
        <w:t xml:space="preserve">- </w:t>
      </w:r>
      <w:proofErr w:type="spellStart"/>
      <w:r w:rsidRPr="006E3B8F">
        <w:rPr>
          <w:rStyle w:val="StyleUnderline"/>
        </w:rPr>
        <w:t>ously</w:t>
      </w:r>
      <w:proofErr w:type="spellEnd"/>
      <w:r w:rsidRPr="006E3B8F">
        <w:rPr>
          <w:rStyle w:val="StyleUnderline"/>
        </w:rPr>
        <w:t xml:space="preserve"> ignored mechanism—system avoid- </w:t>
      </w:r>
      <w:proofErr w:type="spellStart"/>
      <w:r w:rsidRPr="006E3B8F">
        <w:rPr>
          <w:rStyle w:val="StyleUnderline"/>
        </w:rPr>
        <w:t>ance</w:t>
      </w:r>
      <w:proofErr w:type="spellEnd"/>
      <w:r w:rsidRPr="006E3B8F">
        <w:rPr>
          <w:rStyle w:val="StyleUnderline"/>
        </w:rPr>
        <w:t>—may be driving this relationship.</w:t>
      </w:r>
    </w:p>
    <w:p w14:paraId="31A0F129" w14:textId="77777777" w:rsidR="00FA3D9F" w:rsidRPr="006E3B8F" w:rsidRDefault="00FA3D9F" w:rsidP="00FA3D9F">
      <w:pPr>
        <w:rPr>
          <w:sz w:val="16"/>
          <w:szCs w:val="16"/>
        </w:rPr>
      </w:pPr>
      <w:r w:rsidRPr="006E3B8F">
        <w:rPr>
          <w:sz w:val="16"/>
          <w:szCs w:val="16"/>
        </w:rPr>
        <w:t xml:space="preserve">To identify wariness of surveillance as a motivation behind system avoidance, the </w:t>
      </w:r>
      <w:proofErr w:type="spellStart"/>
      <w:r w:rsidRPr="006E3B8F">
        <w:rPr>
          <w:sz w:val="16"/>
          <w:szCs w:val="16"/>
        </w:rPr>
        <w:t>fol</w:t>
      </w:r>
      <w:proofErr w:type="spellEnd"/>
      <w:r w:rsidRPr="006E3B8F">
        <w:rPr>
          <w:sz w:val="16"/>
          <w:szCs w:val="16"/>
        </w:rPr>
        <w:t xml:space="preserve">- lowing theoretical framework emphasizes the distinction between surveilling and non-sur- </w:t>
      </w:r>
      <w:proofErr w:type="spellStart"/>
      <w:r w:rsidRPr="006E3B8F">
        <w:rPr>
          <w:sz w:val="16"/>
          <w:szCs w:val="16"/>
        </w:rPr>
        <w:t>veilling</w:t>
      </w:r>
      <w:proofErr w:type="spellEnd"/>
      <w:r w:rsidRPr="006E3B8F">
        <w:rPr>
          <w:sz w:val="16"/>
          <w:szCs w:val="16"/>
        </w:rPr>
        <w:t xml:space="preserve"> institutions, arguing that an under- theorized characteristic of institutions is the degree to which they keep formal records of individuals’ behaviors, transactions, and interactions as a matter of course. Surveilling institutions keep detailed formal records; these records are critical to carrying out the institution’s functions and, in most instances, are required to be kept by law. Examples of surveilling institutions include hospitals, banks, formal employment, and schools. Non-surveilling institutions are characterized by a more casual relationship with </w:t>
      </w:r>
      <w:proofErr w:type="spellStart"/>
      <w:r w:rsidRPr="006E3B8F">
        <w:rPr>
          <w:sz w:val="16"/>
          <w:szCs w:val="16"/>
        </w:rPr>
        <w:t>individu</w:t>
      </w:r>
      <w:proofErr w:type="spellEnd"/>
      <w:r w:rsidRPr="006E3B8F">
        <w:rPr>
          <w:sz w:val="16"/>
          <w:szCs w:val="16"/>
        </w:rPr>
        <w:t xml:space="preserve">- </w:t>
      </w:r>
      <w:proofErr w:type="spellStart"/>
      <w:r w:rsidRPr="006E3B8F">
        <w:rPr>
          <w:sz w:val="16"/>
          <w:szCs w:val="16"/>
        </w:rPr>
        <w:t>als</w:t>
      </w:r>
      <w:proofErr w:type="spellEnd"/>
      <w:r w:rsidRPr="006E3B8F">
        <w:rPr>
          <w:sz w:val="16"/>
          <w:szCs w:val="16"/>
        </w:rPr>
        <w:t>—formal records may be kept, but there is no legal imperative to do so. Examples of non-surveilling institutions include volunteer associations and religious groups.</w:t>
      </w:r>
    </w:p>
    <w:p w14:paraId="67CD0D9F" w14:textId="09CB221C" w:rsidR="00FA3D9F" w:rsidRPr="006E3B8F" w:rsidRDefault="00FA3D9F" w:rsidP="00FA3D9F">
      <w:pPr>
        <w:rPr>
          <w:sz w:val="16"/>
        </w:rPr>
      </w:pPr>
      <w:r w:rsidRPr="006E3B8F">
        <w:rPr>
          <w:sz w:val="16"/>
        </w:rPr>
        <w:t>To elucidate this distinction, consider how routine interactions with surveilling and non- surveilling institutions differ</w:t>
      </w:r>
      <w:r w:rsidRPr="006E3B8F">
        <w:rPr>
          <w:rStyle w:val="StyleUnderline"/>
        </w:rPr>
        <w:t xml:space="preserve">. One profound difference is in requirements for </w:t>
      </w:r>
      <w:proofErr w:type="spellStart"/>
      <w:r w:rsidRPr="006E3B8F">
        <w:rPr>
          <w:rStyle w:val="StyleUnderline"/>
        </w:rPr>
        <w:t>identifica</w:t>
      </w:r>
      <w:proofErr w:type="spellEnd"/>
      <w:r w:rsidRPr="006E3B8F">
        <w:rPr>
          <w:rStyle w:val="StyleUnderline"/>
        </w:rPr>
        <w:t xml:space="preserve">- </w:t>
      </w:r>
      <w:proofErr w:type="spellStart"/>
      <w:r w:rsidRPr="006E3B8F">
        <w:rPr>
          <w:rStyle w:val="StyleUnderline"/>
        </w:rPr>
        <w:t>tion</w:t>
      </w:r>
      <w:proofErr w:type="spellEnd"/>
      <w:r w:rsidRPr="006E3B8F">
        <w:rPr>
          <w:rStyle w:val="StyleUnderline"/>
        </w:rPr>
        <w:t xml:space="preserve">. Interactions with banks, hospitals, </w:t>
      </w:r>
      <w:proofErr w:type="spellStart"/>
      <w:r w:rsidRPr="006E3B8F">
        <w:rPr>
          <w:rStyle w:val="StyleUnderline"/>
        </w:rPr>
        <w:t>andemployers</w:t>
      </w:r>
      <w:proofErr w:type="spellEnd"/>
      <w:r w:rsidRPr="006E3B8F">
        <w:rPr>
          <w:rStyle w:val="StyleUnderline"/>
        </w:rPr>
        <w:t xml:space="preserve"> all require individuals to present state-issued papers to establish identity. For hospitals, establishing identity is essential for, among other things, insurance billing. For banks and employers, establishing identity is legally required in fulfillment with labor and financial regulations and tax compliance. By contrast, religious and volunteer associations do not, as a rule, require individuals to pre- sent identification to participate</w:t>
      </w:r>
      <w:r w:rsidRPr="006E3B8F">
        <w:rPr>
          <w:sz w:val="16"/>
        </w:rPr>
        <w:t xml:space="preserve">. These </w:t>
      </w:r>
      <w:proofErr w:type="spellStart"/>
      <w:r w:rsidRPr="006E3B8F">
        <w:rPr>
          <w:sz w:val="16"/>
        </w:rPr>
        <w:t>insti</w:t>
      </w:r>
      <w:proofErr w:type="spellEnd"/>
      <w:r w:rsidRPr="006E3B8F">
        <w:rPr>
          <w:sz w:val="16"/>
        </w:rPr>
        <w:t xml:space="preserve">- </w:t>
      </w:r>
      <w:proofErr w:type="spellStart"/>
      <w:r w:rsidRPr="006E3B8F">
        <w:rPr>
          <w:sz w:val="16"/>
        </w:rPr>
        <w:t>tutions</w:t>
      </w:r>
      <w:proofErr w:type="spellEnd"/>
      <w:r w:rsidRPr="006E3B8F">
        <w:rPr>
          <w:sz w:val="16"/>
        </w:rPr>
        <w:t xml:space="preserve"> may keep legal records of donations and other activities for tax purposes, but individuals can easily abstain from these more intrusive forms of record keeping with- out jeopardizing their ability to interact with the institution.</w:t>
      </w:r>
    </w:p>
    <w:p w14:paraId="7937B0F7" w14:textId="4D315FB1" w:rsidR="00D665EA" w:rsidRPr="006E3B8F" w:rsidRDefault="00D665EA" w:rsidP="00D665EA">
      <w:pPr>
        <w:pStyle w:val="Heading4"/>
        <w:rPr>
          <w:rFonts w:cstheme="minorHAnsi"/>
        </w:rPr>
      </w:pPr>
      <w:r w:rsidRPr="006E3B8F">
        <w:rPr>
          <w:rFonts w:cstheme="minorHAnsi"/>
        </w:rPr>
        <w:t>Loosening USFG surveillance ushers in corporate tyranny and domination.</w:t>
      </w:r>
    </w:p>
    <w:p w14:paraId="688CE6D1" w14:textId="77777777" w:rsidR="00D665EA" w:rsidRPr="006E3B8F" w:rsidRDefault="00D665EA" w:rsidP="00D665EA">
      <w:pPr>
        <w:rPr>
          <w:rFonts w:cstheme="minorHAnsi"/>
        </w:rPr>
      </w:pPr>
      <w:r w:rsidRPr="006E3B8F">
        <w:rPr>
          <w:rFonts w:cstheme="minorHAnsi"/>
          <w:bCs/>
        </w:rPr>
        <w:t xml:space="preserve">Henry </w:t>
      </w:r>
      <w:r w:rsidRPr="006E3B8F">
        <w:rPr>
          <w:rFonts w:cstheme="minorHAnsi"/>
          <w:b/>
        </w:rPr>
        <w:t xml:space="preserve">Giroux </w:t>
      </w:r>
      <w:r w:rsidRPr="006E3B8F">
        <w:rPr>
          <w:rFonts w:cstheme="minorHAnsi"/>
          <w:bCs/>
        </w:rPr>
        <w:t>20</w:t>
      </w:r>
      <w:r w:rsidRPr="006E3B8F">
        <w:rPr>
          <w:rFonts w:cstheme="minorHAnsi"/>
          <w:b/>
        </w:rPr>
        <w:t>14</w:t>
      </w:r>
      <w:r w:rsidRPr="006E3B8F">
        <w:rPr>
          <w:rFonts w:cstheme="minorHAnsi"/>
        </w:rPr>
        <w:t xml:space="preserve"> Global TV Network Chair Professor at McMaster University in the English and Cultural Studies Department and a Distinguished Visiting Professor at Ryerson University, “Totalitarian Paranoia in the Post-Orwellian Surveillance State,” </w:t>
      </w:r>
      <w:proofErr w:type="spellStart"/>
      <w:r w:rsidRPr="006E3B8F">
        <w:rPr>
          <w:rFonts w:cstheme="minorHAnsi"/>
        </w:rPr>
        <w:t>Truthout</w:t>
      </w:r>
      <w:proofErr w:type="spellEnd"/>
      <w:r w:rsidRPr="006E3B8F">
        <w:rPr>
          <w:rFonts w:cstheme="minorHAnsi"/>
        </w:rPr>
        <w:t xml:space="preserve">, </w:t>
      </w:r>
      <w:hyperlink r:id="rId9" w:history="1">
        <w:r w:rsidRPr="006E3B8F">
          <w:rPr>
            <w:rStyle w:val="Hyperlink"/>
            <w:rFonts w:cstheme="minorHAnsi"/>
          </w:rPr>
          <w:t>http://www.truth-out.org/opinion/item/21656-totalitarian-paranoia-in-the-post-orwellian-surveillance-state</w:t>
        </w:r>
      </w:hyperlink>
      <w:r w:rsidRPr="006E3B8F">
        <w:rPr>
          <w:rFonts w:cstheme="minorHAnsi"/>
        </w:rPr>
        <w:t xml:space="preserve"> //</w:t>
      </w:r>
      <w:proofErr w:type="spellStart"/>
      <w:r w:rsidRPr="006E3B8F">
        <w:rPr>
          <w:rFonts w:cstheme="minorHAnsi"/>
        </w:rPr>
        <w:t>bdo</w:t>
      </w:r>
      <w:proofErr w:type="spellEnd"/>
      <w:r w:rsidRPr="006E3B8F">
        <w:rPr>
          <w:rFonts w:cstheme="minorHAnsi"/>
        </w:rPr>
        <w:t>.</w:t>
      </w:r>
    </w:p>
    <w:p w14:paraId="007FE022" w14:textId="77777777" w:rsidR="00D665EA" w:rsidRPr="006E3B8F" w:rsidRDefault="00D665EA" w:rsidP="00D665EA">
      <w:pPr>
        <w:rPr>
          <w:rFonts w:cstheme="minorHAnsi"/>
          <w:sz w:val="16"/>
        </w:rPr>
      </w:pPr>
      <w:r w:rsidRPr="006E3B8F">
        <w:rPr>
          <w:rStyle w:val="Emphasis"/>
        </w:rPr>
        <w:t>The surveillance state</w:t>
      </w:r>
      <w:r w:rsidRPr="006E3B8F">
        <w:rPr>
          <w:rFonts w:cstheme="minorHAnsi"/>
          <w:sz w:val="16"/>
        </w:rPr>
        <w:t xml:space="preserve"> with its immense data mining capabilities </w:t>
      </w:r>
      <w:r w:rsidRPr="006E3B8F">
        <w:rPr>
          <w:rStyle w:val="Emphasis"/>
        </w:rPr>
        <w:t>represents a historical rupture from traditional notions of modernity</w:t>
      </w:r>
      <w:r w:rsidRPr="006E3B8F">
        <w:rPr>
          <w:rFonts w:cstheme="minorHAnsi"/>
          <w:sz w:val="16"/>
        </w:rPr>
        <w:t xml:space="preserve"> with its emphasis on enlightenment, reason, and the social contract. </w:t>
      </w:r>
      <w:r w:rsidRPr="006E3B8F">
        <w:rPr>
          <w:rStyle w:val="StyleUnderline"/>
          <w:rFonts w:cstheme="minorHAnsi"/>
        </w:rPr>
        <w:t>The older modernity held up the ideals of justice</w:t>
      </w:r>
      <w:r w:rsidRPr="006E3B8F">
        <w:rPr>
          <w:rFonts w:cstheme="minorHAnsi"/>
          <w:sz w:val="16"/>
        </w:rPr>
        <w:t xml:space="preserve">, equality, freedom, and democracy, however flawed. </w:t>
      </w:r>
      <w:r w:rsidRPr="006E3B8F">
        <w:rPr>
          <w:rStyle w:val="StyleUnderline"/>
          <w:rFonts w:cstheme="minorHAnsi"/>
        </w:rPr>
        <w:t>The</w:t>
      </w:r>
      <w:r w:rsidRPr="006E3B8F">
        <w:rPr>
          <w:rFonts w:cstheme="minorHAnsi"/>
          <w:sz w:val="16"/>
        </w:rPr>
        <w:t xml:space="preserve"> </w:t>
      </w:r>
      <w:r w:rsidRPr="006E3B8F">
        <w:rPr>
          <w:rStyle w:val="StyleUnderline"/>
          <w:rFonts w:cstheme="minorHAnsi"/>
        </w:rPr>
        <w:t>investment in public goods was seen as central to a social contract that implied that all citizens should have</w:t>
      </w:r>
      <w:r w:rsidRPr="006E3B8F">
        <w:rPr>
          <w:rFonts w:cstheme="minorHAnsi"/>
          <w:sz w:val="16"/>
        </w:rPr>
        <w:t xml:space="preserve"> </w:t>
      </w:r>
      <w:r w:rsidRPr="006E3B8F">
        <w:rPr>
          <w:rStyle w:val="StyleUnderline"/>
          <w:rFonts w:cstheme="minorHAnsi"/>
        </w:rPr>
        <w:t>access to those provisions, resources, institutions, and benefits that expanded their sense of agency</w:t>
      </w:r>
      <w:r w:rsidRPr="006E3B8F">
        <w:rPr>
          <w:rFonts w:cstheme="minorHAnsi"/>
          <w:sz w:val="16"/>
        </w:rPr>
        <w:t xml:space="preserve"> and social responsibility. </w:t>
      </w:r>
      <w:r w:rsidRPr="006E3B8F">
        <w:rPr>
          <w:rStyle w:val="StyleUnderline"/>
          <w:rFonts w:cstheme="minorHAnsi"/>
        </w:rPr>
        <w:t>The new modernity and its expanding surveillance net subordinates human needs</w:t>
      </w:r>
      <w:r w:rsidRPr="006E3B8F">
        <w:rPr>
          <w:rFonts w:cstheme="minorHAnsi"/>
          <w:sz w:val="16"/>
        </w:rPr>
        <w:t xml:space="preserve">, public goods, </w:t>
      </w:r>
      <w:r w:rsidRPr="006E3B8F">
        <w:rPr>
          <w:rStyle w:val="StyleUnderline"/>
          <w:rFonts w:cstheme="minorHAnsi"/>
        </w:rPr>
        <w:t>and justice to the demands of commerce and the accumulation of capital</w:t>
      </w:r>
      <w:r w:rsidRPr="006E3B8F">
        <w:rPr>
          <w:rFonts w:cstheme="minorHAnsi"/>
          <w:sz w:val="16"/>
        </w:rPr>
        <w:t xml:space="preserve">, at all costs. The contemporary citizen is primarily a consumer and entrepreneur wedded to the belief that the most desirable features of human behavior are rooted in a "basic tendency towards competitive, acquisitive and uniquely self-interested behavior which is the central fact of human social life."23 </w:t>
      </w:r>
      <w:r w:rsidRPr="006E3B8F">
        <w:rPr>
          <w:rStyle w:val="StyleUnderline"/>
          <w:rFonts w:cstheme="minorHAnsi"/>
        </w:rPr>
        <w:t>Modernity is now driven by the imperatives of a savage neoliberal political and economic system that</w:t>
      </w:r>
      <w:r w:rsidRPr="006E3B8F">
        <w:rPr>
          <w:rFonts w:cstheme="minorHAnsi"/>
          <w:sz w:val="16"/>
        </w:rPr>
        <w:t xml:space="preserve"> </w:t>
      </w:r>
      <w:r w:rsidRPr="006E3B8F">
        <w:rPr>
          <w:rStyle w:val="StyleUnderline"/>
          <w:rFonts w:cstheme="minorHAnsi"/>
        </w:rPr>
        <w:t>embrace</w:t>
      </w:r>
      <w:r w:rsidRPr="006E3B8F">
        <w:rPr>
          <w:rFonts w:cstheme="minorHAnsi"/>
          <w:sz w:val="16"/>
        </w:rPr>
        <w:t xml:space="preserve"> what Charles </w:t>
      </w:r>
      <w:proofErr w:type="spellStart"/>
      <w:r w:rsidRPr="006E3B8F">
        <w:rPr>
          <w:rFonts w:cstheme="minorHAnsi"/>
          <w:sz w:val="16"/>
        </w:rPr>
        <w:t>Derber</w:t>
      </w:r>
      <w:proofErr w:type="spellEnd"/>
      <w:r w:rsidRPr="006E3B8F">
        <w:rPr>
          <w:rFonts w:cstheme="minorHAnsi"/>
          <w:sz w:val="16"/>
        </w:rPr>
        <w:t xml:space="preserve"> and June </w:t>
      </w:r>
      <w:proofErr w:type="spellStart"/>
      <w:r w:rsidRPr="006E3B8F">
        <w:rPr>
          <w:rFonts w:cstheme="minorHAnsi"/>
          <w:sz w:val="16"/>
        </w:rPr>
        <w:t>Sekera</w:t>
      </w:r>
      <w:proofErr w:type="spellEnd"/>
      <w:r w:rsidRPr="006E3B8F">
        <w:rPr>
          <w:rFonts w:cstheme="minorHAnsi"/>
          <w:sz w:val="16"/>
        </w:rPr>
        <w:t xml:space="preserve"> call </w:t>
      </w:r>
      <w:r w:rsidRPr="006E3B8F">
        <w:rPr>
          <w:rStyle w:val="StyleUnderline"/>
          <w:rFonts w:cstheme="minorHAnsi"/>
        </w:rPr>
        <w:t>a "public goods deficit"</w:t>
      </w:r>
      <w:r w:rsidRPr="006E3B8F">
        <w:rPr>
          <w:rFonts w:cstheme="minorHAnsi"/>
          <w:sz w:val="16"/>
        </w:rPr>
        <w:t xml:space="preserve"> in which "budgetary priorities" are relentlessly pushed so as to hollow out the welfare state and drastically reduce social provisions as part of a larger neoliberal counter revolution to lower the taxes of the rich and mega-corporations while selling off public good to private interests.24 </w:t>
      </w:r>
      <w:r w:rsidRPr="006E3B8F">
        <w:rPr>
          <w:rStyle w:val="StyleUnderline"/>
          <w:rFonts w:cstheme="minorHAnsi"/>
        </w:rPr>
        <w:t>Debates about the meaning and purpose of the public and social good have been co-opted by a politics of fear</w:t>
      </w:r>
      <w:r w:rsidRPr="006E3B8F">
        <w:rPr>
          <w:rFonts w:cstheme="minorHAnsi"/>
          <w:sz w:val="16"/>
        </w:rPr>
        <w:t>, relegating notions of the civic good, public sphere, and even the very word "public" to the status of a liability, if not a pathology.25 Fear has lost its social connotations and no longer references fear of social deprivations such as poverty, homelessness, lack of health care, and other fundamental conditions of agency</w:t>
      </w:r>
      <w:r w:rsidRPr="006E3B8F">
        <w:rPr>
          <w:rStyle w:val="Emphasis"/>
        </w:rPr>
        <w:t>. Fear is now personalized, reduced to</w:t>
      </w:r>
      <w:r w:rsidRPr="006E3B8F">
        <w:rPr>
          <w:rStyle w:val="StyleUnderline"/>
          <w:rFonts w:cstheme="minorHAnsi"/>
        </w:rPr>
        <w:t xml:space="preserve"> </w:t>
      </w:r>
      <w:r w:rsidRPr="006E3B8F">
        <w:rPr>
          <w:rStyle w:val="Emphasis"/>
          <w:rFonts w:cstheme="minorHAnsi"/>
        </w:rPr>
        <w:t>an atomized fear</w:t>
      </w:r>
      <w:r w:rsidRPr="006E3B8F">
        <w:rPr>
          <w:rStyle w:val="StyleUnderline"/>
          <w:rFonts w:cstheme="minorHAnsi"/>
        </w:rPr>
        <w:t xml:space="preserve"> that revolves</w:t>
      </w:r>
      <w:r w:rsidRPr="006E3B8F">
        <w:rPr>
          <w:rFonts w:cstheme="minorHAnsi"/>
          <w:sz w:val="16"/>
        </w:rPr>
        <w:t xml:space="preserve"> </w:t>
      </w:r>
      <w:r w:rsidRPr="006E3B8F">
        <w:rPr>
          <w:rStyle w:val="StyleUnderline"/>
          <w:rFonts w:cstheme="minorHAnsi"/>
        </w:rPr>
        <w:t xml:space="preserve">around </w:t>
      </w:r>
      <w:r w:rsidRPr="006E3B8F">
        <w:rPr>
          <w:rStyle w:val="Emphasis"/>
          <w:rFonts w:cstheme="minorHAnsi"/>
        </w:rPr>
        <w:t>crime</w:t>
      </w:r>
      <w:r w:rsidRPr="006E3B8F">
        <w:rPr>
          <w:rStyle w:val="StyleUnderline"/>
          <w:rFonts w:cstheme="minorHAnsi"/>
        </w:rPr>
        <w:t xml:space="preserve">, </w:t>
      </w:r>
      <w:r w:rsidRPr="006E3B8F">
        <w:rPr>
          <w:rStyle w:val="Emphasis"/>
          <w:rFonts w:cstheme="minorHAnsi"/>
        </w:rPr>
        <w:t>safety</w:t>
      </w:r>
      <w:r w:rsidRPr="006E3B8F">
        <w:rPr>
          <w:rStyle w:val="StyleUnderline"/>
          <w:rFonts w:cstheme="minorHAnsi"/>
        </w:rPr>
        <w:t xml:space="preserve">, </w:t>
      </w:r>
      <w:r w:rsidRPr="006E3B8F">
        <w:rPr>
          <w:rStyle w:val="Emphasis"/>
          <w:rFonts w:cstheme="minorHAnsi"/>
        </w:rPr>
        <w:t>apocalypse</w:t>
      </w:r>
      <w:r w:rsidRPr="006E3B8F">
        <w:rPr>
          <w:rStyle w:val="StyleUnderline"/>
          <w:rFonts w:cstheme="minorHAnsi"/>
        </w:rPr>
        <w:t xml:space="preserve">, and </w:t>
      </w:r>
      <w:r w:rsidRPr="006E3B8F">
        <w:rPr>
          <w:rStyle w:val="Emphasis"/>
          <w:rFonts w:cstheme="minorHAnsi"/>
        </w:rPr>
        <w:t>survival</w:t>
      </w:r>
      <w:r w:rsidRPr="006E3B8F">
        <w:rPr>
          <w:rFonts w:cstheme="minorHAnsi"/>
          <w:sz w:val="16"/>
        </w:rPr>
        <w:t>. In this instance, as the late Harvard economist John Kenneth Galbraith once warned, modernity now privileges "a disgraceful combination of 'private opulence and public squalor.' "26 This is not surprising given the basic elements of neoliberal policy, which as Jeremy Gilbert indicates, include the: privatization of public assets, contraction and centralization of democratic institutions, deregulation of labor markets, reductions in progressive taxation, restrictions on labor organization, labor market deregulation, active encouragement of competitive and entrepreneurial modes of relation across the public and commercial sectors.</w:t>
      </w:r>
    </w:p>
    <w:p w14:paraId="05869CC3" w14:textId="63939BD5" w:rsidR="006E3B8F" w:rsidRPr="0031077A" w:rsidRDefault="00D665EA" w:rsidP="006E3B8F">
      <w:pPr>
        <w:rPr>
          <w:rFonts w:cstheme="minorHAnsi"/>
          <w:sz w:val="16"/>
        </w:rPr>
      </w:pPr>
      <w:r w:rsidRPr="006E3B8F">
        <w:rPr>
          <w:rFonts w:cstheme="minorHAnsi"/>
          <w:sz w:val="16"/>
        </w:rPr>
        <w:t xml:space="preserve">Under the regime of neoliberal capitalism, </w:t>
      </w:r>
      <w:r w:rsidRPr="006E3B8F">
        <w:rPr>
          <w:rStyle w:val="StyleUnderline"/>
          <w:rFonts w:cstheme="minorHAnsi"/>
        </w:rPr>
        <w:t xml:space="preserve">the </w:t>
      </w:r>
      <w:r w:rsidRPr="006E3B8F">
        <w:rPr>
          <w:rStyle w:val="Emphasis"/>
        </w:rPr>
        <w:t>expansion of government</w:t>
      </w:r>
      <w:r w:rsidRPr="006E3B8F">
        <w:rPr>
          <w:rStyle w:val="StyleUnderline"/>
          <w:rFonts w:cstheme="minorHAnsi"/>
        </w:rPr>
        <w:t xml:space="preserve"> and corporate </w:t>
      </w:r>
      <w:r w:rsidRPr="006E3B8F">
        <w:rPr>
          <w:rStyle w:val="Emphasis"/>
        </w:rPr>
        <w:t>surveillance measures become synonymous with new forms of governance and an intensification of material and symbolic violence.</w:t>
      </w:r>
      <w:r w:rsidRPr="006E3B8F">
        <w:rPr>
          <w:rFonts w:cstheme="minorHAnsi"/>
          <w:sz w:val="16"/>
        </w:rPr>
        <w:t xml:space="preserve">28 Rather than wage a war on terrorists, </w:t>
      </w:r>
      <w:r w:rsidRPr="006E3B8F">
        <w:rPr>
          <w:rStyle w:val="StyleUnderline"/>
          <w:rFonts w:cstheme="minorHAnsi"/>
        </w:rPr>
        <w:t>the neoliberal security state wages a war on dissent in the interest of consolidating class power</w:t>
      </w:r>
      <w:r w:rsidRPr="006E3B8F">
        <w:rPr>
          <w:rFonts w:cstheme="minorHAnsi"/>
          <w:sz w:val="16"/>
        </w:rPr>
        <w:t xml:space="preserve">. </w:t>
      </w:r>
      <w:r w:rsidRPr="006E3B8F">
        <w:rPr>
          <w:rFonts w:cstheme="minorHAnsi"/>
          <w:sz w:val="16"/>
          <w:szCs w:val="12"/>
        </w:rPr>
        <w:t>[…]</w:t>
      </w:r>
      <w:r w:rsidRPr="006E3B8F">
        <w:rPr>
          <w:rFonts w:cstheme="minorHAnsi"/>
          <w:sz w:val="16"/>
        </w:rPr>
        <w:t xml:space="preserve"> But </w:t>
      </w:r>
      <w:r w:rsidRPr="006E3B8F">
        <w:rPr>
          <w:rStyle w:val="StyleUnderline"/>
          <w:rFonts w:cstheme="minorHAnsi"/>
        </w:rPr>
        <w:t>the NSA</w:t>
      </w:r>
      <w:r w:rsidRPr="006E3B8F">
        <w:rPr>
          <w:rFonts w:cstheme="minorHAnsi"/>
          <w:sz w:val="16"/>
        </w:rPr>
        <w:t xml:space="preserve"> </w:t>
      </w:r>
      <w:r w:rsidRPr="006E3B8F">
        <w:rPr>
          <w:rStyle w:val="StyleUnderline"/>
          <w:rFonts w:cstheme="minorHAnsi"/>
        </w:rPr>
        <w:t>and</w:t>
      </w:r>
      <w:r w:rsidRPr="006E3B8F">
        <w:rPr>
          <w:rFonts w:cstheme="minorHAnsi"/>
          <w:sz w:val="16"/>
        </w:rPr>
        <w:t xml:space="preserve"> the </w:t>
      </w:r>
      <w:r w:rsidRPr="006E3B8F">
        <w:rPr>
          <w:rStyle w:val="StyleUnderline"/>
          <w:rFonts w:cstheme="minorHAnsi"/>
        </w:rPr>
        <w:t>other</w:t>
      </w:r>
      <w:r w:rsidRPr="006E3B8F">
        <w:rPr>
          <w:rFonts w:cstheme="minorHAnsi"/>
          <w:sz w:val="16"/>
        </w:rPr>
        <w:t xml:space="preserve"> 16 </w:t>
      </w:r>
      <w:r w:rsidRPr="006E3B8F">
        <w:rPr>
          <w:rStyle w:val="StyleUnderline"/>
          <w:rFonts w:cstheme="minorHAnsi"/>
        </w:rPr>
        <w:t>intelligence agencies are</w:t>
      </w:r>
      <w:r w:rsidRPr="006E3B8F">
        <w:rPr>
          <w:rFonts w:cstheme="minorHAnsi"/>
          <w:sz w:val="16"/>
        </w:rPr>
        <w:t xml:space="preserve"> </w:t>
      </w:r>
      <w:r w:rsidRPr="006E3B8F">
        <w:rPr>
          <w:rStyle w:val="StyleUnderline"/>
          <w:rFonts w:cstheme="minorHAnsi"/>
        </w:rPr>
        <w:t>not the only threat to privacy, freedom and democracy</w:t>
      </w:r>
      <w:r w:rsidRPr="006E3B8F">
        <w:rPr>
          <w:rFonts w:cstheme="minorHAnsi"/>
          <w:sz w:val="16"/>
        </w:rPr>
        <w:t xml:space="preserve">. </w:t>
      </w:r>
      <w:r w:rsidRPr="006E3B8F">
        <w:rPr>
          <w:rStyle w:val="Emphasis"/>
        </w:rPr>
        <w:t>Corporations now have their own intelligence agencies and data mining offices and use these agencies and new surveillance technologies largely to spy on those who question the abuses of corporate power.</w:t>
      </w:r>
      <w:r w:rsidRPr="006E3B8F">
        <w:rPr>
          <w:rFonts w:cstheme="minorHAnsi"/>
          <w:sz w:val="16"/>
        </w:rPr>
        <w:t xml:space="preserve"> </w:t>
      </w:r>
      <w:r w:rsidRPr="006E3B8F">
        <w:rPr>
          <w:rStyle w:val="StyleUnderline"/>
          <w:rFonts w:cstheme="minorHAnsi"/>
        </w:rPr>
        <w:t>The emergence of fusion centers exemplifies how power is now a mix of corporate, local, federal and global intelligence agencies</w:t>
      </w:r>
      <w:r w:rsidRPr="006E3B8F">
        <w:rPr>
          <w:rFonts w:cstheme="minorHAnsi"/>
          <w:sz w:val="16"/>
        </w:rPr>
        <w:t xml:space="preserve">, all sharing information that can be used by various agencies to stifle dissent and punish pro-democracy activists. What is clear is that </w:t>
      </w:r>
      <w:r w:rsidRPr="006E3B8F">
        <w:rPr>
          <w:rStyle w:val="StyleUnderline"/>
          <w:rFonts w:cstheme="minorHAnsi"/>
        </w:rPr>
        <w:t>this combination of gathering and sharing information often results in a lethal mix of anti-democratic</w:t>
      </w:r>
      <w:r w:rsidRPr="006E3B8F">
        <w:rPr>
          <w:rFonts w:cstheme="minorHAnsi"/>
          <w:sz w:val="16"/>
        </w:rPr>
        <w:t xml:space="preserve"> </w:t>
      </w:r>
      <w:r w:rsidRPr="006E3B8F">
        <w:rPr>
          <w:rStyle w:val="StyleUnderline"/>
          <w:rFonts w:cstheme="minorHAnsi"/>
        </w:rPr>
        <w:t>practices in which surveillance now extends not only to potential terrorists but to all law-abiding citizens.</w:t>
      </w:r>
      <w:r w:rsidRPr="006E3B8F">
        <w:rPr>
          <w:rFonts w:cstheme="minorHAnsi"/>
          <w:sz w:val="16"/>
        </w:rPr>
        <w:t xml:space="preserve"> Within this sinister web of secrecy, suspicion, state-sanctioned violence and illegality, </w:t>
      </w:r>
      <w:r w:rsidRPr="006E3B8F">
        <w:rPr>
          <w:rStyle w:val="Emphasis"/>
        </w:rPr>
        <w:t>the culture of authoritarianism thrives and poses a dangerous threat to democratic freedoms and rights.</w:t>
      </w:r>
      <w:r w:rsidRPr="006E3B8F">
        <w:rPr>
          <w:rFonts w:cstheme="minorHAnsi"/>
          <w:sz w:val="16"/>
        </w:rPr>
        <w:t xml:space="preserve"> </w:t>
      </w:r>
      <w:r w:rsidRPr="006E3B8F">
        <w:rPr>
          <w:rStyle w:val="StyleUnderline"/>
          <w:rFonts w:cstheme="minorHAnsi"/>
        </w:rPr>
        <w:t>It also poses a threat to those outside the United States who</w:t>
      </w:r>
      <w:r w:rsidRPr="006E3B8F">
        <w:rPr>
          <w:rFonts w:cstheme="minorHAnsi"/>
          <w:sz w:val="16"/>
        </w:rPr>
        <w:t xml:space="preserve">, in the name of national security, </w:t>
      </w:r>
      <w:r w:rsidRPr="006E3B8F">
        <w:rPr>
          <w:rStyle w:val="StyleUnderline"/>
          <w:rFonts w:cstheme="minorHAnsi"/>
        </w:rPr>
        <w:t>are subject to "a grand international campaign with drones and special operations forces that is generating potential terrorists at every step</w:t>
      </w:r>
      <w:r w:rsidRPr="006E3B8F">
        <w:rPr>
          <w:rFonts w:cstheme="minorHAnsi"/>
          <w:sz w:val="16"/>
        </w:rPr>
        <w:t xml:space="preserve">." </w:t>
      </w:r>
      <w:r w:rsidRPr="006E3B8F">
        <w:rPr>
          <w:rStyle w:val="Emphasis"/>
        </w:rPr>
        <w:t>Behind this veil of concentrated power and secrecy lies not only a threat to privacy rights but the very real threat of violence on both a domestic and global level.</w:t>
      </w:r>
      <w:r w:rsidRPr="006E3B8F">
        <w:rPr>
          <w:rFonts w:cstheme="minorHAnsi"/>
          <w:sz w:val="16"/>
        </w:rPr>
        <w:t xml:space="preserve"> </w:t>
      </w:r>
    </w:p>
    <w:p w14:paraId="7607D15B" w14:textId="79B0CAA4" w:rsidR="0031077A" w:rsidRDefault="0031077A" w:rsidP="00EE1C9C">
      <w:pPr>
        <w:pStyle w:val="Heading3"/>
      </w:pPr>
      <w:r>
        <w:t>Forensic Science Links</w:t>
      </w:r>
    </w:p>
    <w:p w14:paraId="5D7B6D69" w14:textId="01E96DA6" w:rsidR="005F3DF1" w:rsidRDefault="005F3DF1" w:rsidP="005F3DF1">
      <w:pPr>
        <w:pStyle w:val="Heading4"/>
      </w:pPr>
      <w:r>
        <w:t>Tinkering with judicial control over forensic &amp; genetic data validates a false sense of utility and reliability within forensic science, which strengthens the state’s biopolitical and necropolitical control over the imprisoned &amp; society writ large</w:t>
      </w:r>
    </w:p>
    <w:p w14:paraId="0A95DF4D" w14:textId="3DFA005D" w:rsidR="005F3DF1" w:rsidRPr="005F3DF1" w:rsidRDefault="005F3DF1" w:rsidP="005F3DF1">
      <w:pPr>
        <w:pStyle w:val="Heading4"/>
        <w:rPr>
          <w:b w:val="0"/>
        </w:rPr>
      </w:pPr>
      <w:r w:rsidRPr="005F3DF1">
        <w:rPr>
          <w:rStyle w:val="Style13ptBold"/>
          <w:b/>
          <w:bCs w:val="0"/>
        </w:rPr>
        <w:t>Victor Toom, 12</w:t>
      </w:r>
      <w:r>
        <w:rPr>
          <w:rStyle w:val="Style13ptBold"/>
        </w:rPr>
        <w:t xml:space="preserve"> - </w:t>
      </w:r>
      <w:r w:rsidRPr="007546CC">
        <w:rPr>
          <w:rFonts w:ascii="Times New Roman" w:eastAsia="Times New Roman" w:hAnsi="Times New Roman" w:cs="Times New Roman"/>
          <w:sz w:val="20"/>
          <w:szCs w:val="20"/>
        </w:rPr>
        <w:t>Bodies of Science and Law: Forensic DNA Profiling, Biological Bodies, and Biopower,</w:t>
      </w:r>
      <w:r w:rsidRPr="007546CC">
        <w:rPr>
          <w:sz w:val="20"/>
          <w:szCs w:val="20"/>
        </w:rPr>
        <w:t xml:space="preserve"> </w:t>
      </w:r>
      <w:r w:rsidRPr="007546CC">
        <w:rPr>
          <w:rFonts w:ascii="Times New Roman" w:eastAsia="Times New Roman" w:hAnsi="Times New Roman" w:cs="Times New Roman"/>
          <w:sz w:val="20"/>
          <w:szCs w:val="20"/>
        </w:rPr>
        <w:t>Journal of Law and Society , MARCH 2012, Vol. 39, No. 1, Material Worlds: Intersections of Law, Science, Technology, and Society (MARCH 2012), pp. 150-166</w:t>
      </w:r>
      <w:r>
        <w:rPr>
          <w:rFonts w:ascii="Times New Roman" w:eastAsia="Times New Roman" w:hAnsi="Times New Roman" w:cs="Times New Roman"/>
          <w:sz w:val="20"/>
          <w:szCs w:val="20"/>
        </w:rPr>
        <w:t xml:space="preserve"> </w:t>
      </w:r>
      <w:hyperlink r:id="rId10" w:history="1">
        <w:r w:rsidRPr="007546CC">
          <w:rPr>
            <w:rStyle w:val="Hyperlink"/>
            <w:sz w:val="20"/>
            <w:szCs w:val="20"/>
          </w:rPr>
          <w:t>https://www-jstor-</w:t>
        </w:r>
        <w:r w:rsidRPr="007546CC">
          <w:rPr>
            <w:rStyle w:val="Hyperlink"/>
            <w:sz w:val="20"/>
            <w:szCs w:val="20"/>
          </w:rPr>
          <w:t>o</w:t>
        </w:r>
        <w:r w:rsidRPr="007546CC">
          <w:rPr>
            <w:rStyle w:val="Hyperlink"/>
            <w:sz w:val="20"/>
            <w:szCs w:val="20"/>
          </w:rPr>
          <w:t>rg.proxy.lib.umich.edu/stable/pdf/41350303.pdf?refreqid=excelsior%3A4462e4d7d02d95872f15ffaca2741bca</w:t>
        </w:r>
      </w:hyperlink>
    </w:p>
    <w:p w14:paraId="32A430B7" w14:textId="77777777" w:rsidR="005F3DF1" w:rsidRPr="007546CC" w:rsidRDefault="005F3DF1" w:rsidP="005F3DF1">
      <w:pPr>
        <w:rPr>
          <w:rFonts w:ascii="Times New Roman" w:eastAsia="Times New Roman" w:hAnsi="Times New Roman" w:cs="Times New Roman"/>
          <w:sz w:val="16"/>
        </w:rPr>
      </w:pPr>
      <w:r w:rsidRPr="007546CC">
        <w:rPr>
          <w:rFonts w:ascii="Times New Roman" w:eastAsia="Times New Roman" w:hAnsi="Times New Roman" w:cs="Times New Roman"/>
          <w:sz w:val="16"/>
        </w:rPr>
        <w:t xml:space="preserve">IDENTIFYING THE MECHANISM </w:t>
      </w:r>
      <w:r w:rsidRPr="007546CC">
        <w:rPr>
          <w:rStyle w:val="StyleUnderline"/>
        </w:rPr>
        <w:t>Most people would intuitively accept the proposition that 'I own my body'</w:t>
      </w:r>
      <w:r w:rsidRPr="007546CC">
        <w:rPr>
          <w:rFonts w:ascii="Times New Roman" w:eastAsia="Times New Roman" w:hAnsi="Times New Roman" w:cs="Times New Roman"/>
          <w:sz w:val="16"/>
        </w:rPr>
        <w:t xml:space="preserve">. Such a statement underscores the individual mastery over a particular body and delineates the private from the public. </w:t>
      </w:r>
      <w:r w:rsidRPr="007546CC">
        <w:rPr>
          <w:rStyle w:val="StyleUnderline"/>
        </w:rPr>
        <w:t>Yet, if you are under suspicion or convicted for a crime, or diagnosed with a specific disease or mental condition, the statement may no longer apply; you can be arrested, searched, taken into custody, hospitalized or forced to take medications. The body that once was yours becomes an object of incrimination, incarceration, care or treatment</w:t>
      </w:r>
      <w:r w:rsidRPr="007546CC">
        <w:rPr>
          <w:rFonts w:ascii="Times New Roman" w:eastAsia="Times New Roman" w:hAnsi="Times New Roman" w:cs="Times New Roman"/>
          <w:sz w:val="16"/>
        </w:rPr>
        <w:t xml:space="preserve">. When jurisdiction over a body is transferred from an individual to agents of power like police and medics, those bodies transform from 'private bodies' into 'public </w:t>
      </w:r>
      <w:proofErr w:type="gramStart"/>
      <w:r w:rsidRPr="007546CC">
        <w:rPr>
          <w:rFonts w:ascii="Times New Roman" w:eastAsia="Times New Roman" w:hAnsi="Times New Roman" w:cs="Times New Roman"/>
          <w:sz w:val="16"/>
        </w:rPr>
        <w:t>bodies'</w:t>
      </w:r>
      <w:proofErr w:type="gramEnd"/>
      <w:r w:rsidRPr="007546CC">
        <w:rPr>
          <w:rFonts w:ascii="Times New Roman" w:eastAsia="Times New Roman" w:hAnsi="Times New Roman" w:cs="Times New Roman"/>
          <w:sz w:val="16"/>
        </w:rPr>
        <w:t xml:space="preserve">. An analysis regarding the transformation of private into public bodies is provided by American social geographer David Delaney.4 He describes a case where </w:t>
      </w:r>
      <w:r w:rsidRPr="007546CC">
        <w:rPr>
          <w:rStyle w:val="StyleUnderline"/>
        </w:rPr>
        <w:t xml:space="preserve">an inmate is diagnosed with a mental disorder. The patient/ prisoner receives pharmaceutical </w:t>
      </w:r>
      <w:proofErr w:type="gramStart"/>
      <w:r w:rsidRPr="007546CC">
        <w:rPr>
          <w:rStyle w:val="StyleUnderline"/>
        </w:rPr>
        <w:t>treatment, yet</w:t>
      </w:r>
      <w:proofErr w:type="gramEnd"/>
      <w:r w:rsidRPr="007546CC">
        <w:rPr>
          <w:rStyle w:val="StyleUnderline"/>
        </w:rPr>
        <w:t xml:space="preserve"> withdraws consent for treatment after he experiences deleterious effects caused by the medication. Bypassing his will, the state legally continues to administer the drugs to the inmate and hence he becomes the 'unwilling recipient of a sort of "synthetic sanity</w:t>
      </w:r>
      <w:r w:rsidRPr="007546CC">
        <w:rPr>
          <w:rFonts w:ascii="Times New Roman" w:eastAsia="Times New Roman" w:hAnsi="Times New Roman" w:cs="Times New Roman"/>
          <w:sz w:val="16"/>
        </w:rPr>
        <w:t xml:space="preserve">".'5 </w:t>
      </w:r>
      <w:r w:rsidRPr="007546CC">
        <w:rPr>
          <w:rStyle w:val="StyleUnderline"/>
        </w:rPr>
        <w:t xml:space="preserve">In other words, his body is put under restraint, 'his skin and muscles are penetrated by the state apparatus of the syringe, his circulatory and nervous systems are colonized by the authorities aided by pharma- </w:t>
      </w:r>
      <w:proofErr w:type="spellStart"/>
      <w:r w:rsidRPr="007546CC">
        <w:rPr>
          <w:rStyle w:val="StyleUnderline"/>
        </w:rPr>
        <w:t>ceutical</w:t>
      </w:r>
      <w:proofErr w:type="spellEnd"/>
      <w:r w:rsidRPr="007546CC">
        <w:rPr>
          <w:rStyle w:val="StyleUnderline"/>
        </w:rPr>
        <w:t xml:space="preserve"> corporations.'6 In this act of putting his body under restraint - that is, when a private body is transformed into a public body - several normative and legal issues arise: individual consent and autonomy are bypassed and his right to an inviolable body is breached.</w:t>
      </w:r>
      <w:r w:rsidRPr="007546CC">
        <w:rPr>
          <w:rFonts w:ascii="Times New Roman" w:eastAsia="Times New Roman" w:hAnsi="Times New Roman" w:cs="Times New Roman"/>
          <w:sz w:val="16"/>
        </w:rPr>
        <w:t xml:space="preserve"> His body is not 'his' anymore. Or, as Delaney puts it, the inmate's body becomes 'a material slab, a zone between his self and the outer institutional environment.'7 Before any individual can be made a ward of court, evidence that he is not able to take care of himself should be provided. In the example provided by Delaney, it can be assumed that the inmate was tested both mentally and physically (using the Diagnostic and Statistical Manual of Mental </w:t>
      </w:r>
      <w:proofErr w:type="gramStart"/>
      <w:r w:rsidRPr="007546CC">
        <w:rPr>
          <w:rFonts w:ascii="Times New Roman" w:eastAsia="Times New Roman" w:hAnsi="Times New Roman" w:cs="Times New Roman"/>
          <w:sz w:val="16"/>
        </w:rPr>
        <w:t>Disorders ,</w:t>
      </w:r>
      <w:proofErr w:type="gramEnd"/>
      <w:r w:rsidRPr="007546CC">
        <w:rPr>
          <w:rFonts w:ascii="Times New Roman" w:eastAsia="Times New Roman" w:hAnsi="Times New Roman" w:cs="Times New Roman"/>
          <w:sz w:val="16"/>
        </w:rPr>
        <w:t xml:space="preserve"> DSM), observed and interviewed, and that all collected data was evaluated. These results are compared with other scientific data, like fMRI scans or neurochemically tested samples. Individuals can only be made wards of court if the results point to the same mental condition. Hence, scientific evidence warrants the legal decision of transferring jurisdiction over a body from the individual to an authority - such body becomes constituted as a body of science and law. The criminal justice system is a domain where private bodies are rendered into public bodies routinely. Several mechanisms are in place to achieve this, the most straightforward being the arrest or imprisonment of individuals. Such public bodies can be regarded as 'bodies of law' as legal mechanisms are in place to warrant arrests, and so on. Bodies of science and law have 4 D. Delaney, 'Making nature/marking humans: law as a site of (cultural) production' (2001) 91 Annals of the Association of Am. Geographers 487-503. 5 id., p. 499. 6 id. 7 id. 152 © 20 1 2 The Author. Journal of Law and Society C) 20 1 2 Cardiff University Law School This content downloaded from 141.211.4.224 on Wed, 01 Jul 2020 16:20:28 UTC All use subject to </w:t>
      </w:r>
      <w:proofErr w:type="spellStart"/>
      <w:r w:rsidRPr="007546CC">
        <w:rPr>
          <w:rFonts w:ascii="Times New Roman" w:eastAsia="Times New Roman" w:hAnsi="Times New Roman" w:cs="Times New Roman"/>
          <w:sz w:val="16"/>
        </w:rPr>
        <w:t>htt</w:t>
      </w:r>
      <w:proofErr w:type="spellEnd"/>
      <w:r w:rsidRPr="007546CC">
        <w:rPr>
          <w:rFonts w:ascii="Times New Roman" w:eastAsia="Times New Roman" w:hAnsi="Times New Roman" w:cs="Times New Roman"/>
          <w:sz w:val="16"/>
        </w:rPr>
        <w:t xml:space="preserve"> been around since as long ago as the nineteenth century, when scientific methods, like dactyloscopy (fingerprinting) and anthropometry (biometrics) were already being applied to make representations of individuals and their bodies.8</w:t>
      </w:r>
    </w:p>
    <w:p w14:paraId="00307169" w14:textId="3B6A3121" w:rsidR="005F3DF1" w:rsidRPr="005F3DF1" w:rsidRDefault="005F3DF1" w:rsidP="005F3DF1">
      <w:pPr>
        <w:rPr>
          <w:rFonts w:ascii="Times New Roman" w:eastAsia="Times New Roman" w:hAnsi="Times New Roman" w:cs="Times New Roman"/>
          <w:sz w:val="12"/>
        </w:rPr>
      </w:pPr>
      <w:r w:rsidRPr="007546CC">
        <w:rPr>
          <w:rStyle w:val="StyleUnderline"/>
        </w:rPr>
        <w:t>Since the introduction of forensic DNA profiling in criminal justice systems, bodies of science and law have changed considerably, not least because the latter technology analyses bodily samples. The example below will introduce forensic DNA profiling and its intimate relationship with bodies and bodily samples:</w:t>
      </w:r>
      <w:r w:rsidRPr="007546CC">
        <w:rPr>
          <w:rFonts w:ascii="Times New Roman" w:eastAsia="Times New Roman" w:hAnsi="Times New Roman" w:cs="Times New Roman"/>
          <w:sz w:val="12"/>
        </w:rPr>
        <w:t xml:space="preserve"> A break-in was reported by a witness who saw a man smashing in a window. After the police had arrived, a crime scene examiner collected a piece of glass and secured a bloodstain probably originating with the burglar. The blood trace was submitted to a forensic laboratory where a DNA profile was obtained and subsequently uploaded to the national DNA database. In the meantime, the police arrested an individual on suspicion of having committed the burglary. He was asked to provide a biological reference sample, which he refused to do. He was then physically forced by two police officers, who opened his mouth to take a buccal swab. The sample was processed at the forensic laboratory and it matched the DNA crime scene sample. Such a match is usually expressed as a statistical number (the random match probability), stating that the chance that someone in the population at large would have the same DNA profile as less than one in a billion.9 </w:t>
      </w:r>
      <w:r w:rsidRPr="007546CC">
        <w:rPr>
          <w:rStyle w:val="StyleUnderline"/>
        </w:rPr>
        <w:t xml:space="preserve">Agents of power like the police, public prosecutor, and judge are, since the introduction of forensic DNA profiling in criminal justice systems, </w:t>
      </w:r>
      <w:proofErr w:type="spellStart"/>
      <w:r w:rsidRPr="007546CC">
        <w:rPr>
          <w:rStyle w:val="StyleUnderline"/>
        </w:rPr>
        <w:t>advanc</w:t>
      </w:r>
      <w:proofErr w:type="spellEnd"/>
      <w:r w:rsidRPr="007546CC">
        <w:rPr>
          <w:rStyle w:val="StyleUnderline"/>
        </w:rPr>
        <w:t xml:space="preserve">- </w:t>
      </w:r>
      <w:proofErr w:type="spellStart"/>
      <w:r w:rsidRPr="007546CC">
        <w:rPr>
          <w:rStyle w:val="StyleUnderline"/>
        </w:rPr>
        <w:t>ing</w:t>
      </w:r>
      <w:proofErr w:type="spellEnd"/>
      <w:r w:rsidRPr="007546CC">
        <w:rPr>
          <w:rStyle w:val="StyleUnderline"/>
        </w:rPr>
        <w:t xml:space="preserve"> further into personal spheres, thereby rendering the personal into public objects.10 The radical shift that has occurred is that crime investigation and criminal litigation have become intimately connected with body samples and the production of genetic knowledge about those samples, and hence its originators. It is in this capacity that the mechanism that enables forensic DNA profiling resembles key aspects of Michel Foucault's analysis of 'biopower'. First, genetic and subsequent digital representations of bodies are produced, enabling the comparability of bodily samples originating from a subject and bodily traces collected at crime scenes. Such representations contain knowledge of the originator's body that goes beyond 'the science of its functioning'.11 Second, authorities involved in criminal investigation, who have gained procedural powers to collect biological samples from subjects, process the samples into DNA profiles, and store samples and profiles in biobanks and databases for many years. So, the authorities have gained mastery over those bodies and body parts for a specific amount of time which 'is more than the ability to conquer them'.12 Mastery over bodies and the ability to produce knowledge about them are central to </w:t>
      </w:r>
      <w:proofErr w:type="spellStart"/>
      <w:r w:rsidRPr="007546CC">
        <w:rPr>
          <w:rStyle w:val="StyleUnderline"/>
        </w:rPr>
        <w:t>Foucaulťs</w:t>
      </w:r>
      <w:proofErr w:type="spellEnd"/>
      <w:r w:rsidRPr="007546CC">
        <w:rPr>
          <w:rStyle w:val="StyleUnderline"/>
        </w:rPr>
        <w:t xml:space="preserve"> analyses regarding the workings of power and its relationships with bodies.</w:t>
      </w:r>
      <w:r w:rsidRPr="007546CC">
        <w:rPr>
          <w:rFonts w:ascii="Times New Roman" w:eastAsia="Times New Roman" w:hAnsi="Times New Roman" w:cs="Times New Roman"/>
          <w:sz w:val="12"/>
        </w:rPr>
        <w:t xml:space="preserve">13 Yet, to appreciate what goes on in forensic DNA profiling, and to be able to </w:t>
      </w:r>
      <w:proofErr w:type="spellStart"/>
      <w:r w:rsidRPr="007546CC">
        <w:rPr>
          <w:rFonts w:ascii="Times New Roman" w:eastAsia="Times New Roman" w:hAnsi="Times New Roman" w:cs="Times New Roman"/>
          <w:sz w:val="12"/>
        </w:rPr>
        <w:t>analyse</w:t>
      </w:r>
      <w:proofErr w:type="spellEnd"/>
      <w:r w:rsidRPr="007546CC">
        <w:rPr>
          <w:rFonts w:ascii="Times New Roman" w:eastAsia="Times New Roman" w:hAnsi="Times New Roman" w:cs="Times New Roman"/>
          <w:sz w:val="12"/>
        </w:rPr>
        <w:t xml:space="preserve"> the normative consequences of the routine criminal justice mechanism that renders private bodies into public bodies, it is essential to enquire briefly into political philosophy and legal theory. Everybody in a democratic state of law is entitled to civil rights. Freedom of speech, religion, association, and opinion are some examples. Such rights, especially in continental liberal democracies, are laid down in a system of rights usually referred to as the Constitution. Rights of the 'self are, in the context of forensic DNA profiling, regarded as personal lives and the integrity of individual bodies. In order to protect these realms against the power of the state and its institutions, like the police, the Office of Public Prosecution, and the judiciary, individuals, their bodies and personal lives are assigned civil rights.</w:t>
      </w:r>
      <w:r w:rsidRPr="007546CC">
        <w:rPr>
          <w:sz w:val="12"/>
        </w:rPr>
        <w:t xml:space="preserve"> </w:t>
      </w:r>
      <w:r w:rsidRPr="007546CC">
        <w:rPr>
          <w:rFonts w:ascii="Times New Roman" w:eastAsia="Times New Roman" w:hAnsi="Times New Roman" w:cs="Times New Roman"/>
          <w:sz w:val="12"/>
        </w:rPr>
        <w:t xml:space="preserve">More specifically, turning to the Netherlands as a case study, personal lives and individual bodies are protected by articles 10 and 1 1 of the Dutch Constitution, which states that everyone shall 'have the right to respect for his privacy' and 'have the right to inviolability of his person'.14 These rights are not absolute rights as they can be curtailed according to 'restrictions laid down by or pursuant to an Act of Parliament'.15 In other words, </w:t>
      </w:r>
      <w:r w:rsidRPr="007546CC">
        <w:rPr>
          <w:rStyle w:val="StyleUnderline"/>
        </w:rPr>
        <w:t>personal lives and individual bodies can be violated by authorities involved in criminal investigation when conditions described in the Code of Criminal Procedures are met. With regard to Dutch DNA profiling, the Code of Criminal Procedures delineates when privacy and the right to an inviolable body do not apply to an individual, and typically include suspects and convicted offenders</w:t>
      </w:r>
      <w:r w:rsidRPr="007546CC">
        <w:rPr>
          <w:rFonts w:ascii="Times New Roman" w:eastAsia="Times New Roman" w:hAnsi="Times New Roman" w:cs="Times New Roman"/>
          <w:sz w:val="12"/>
        </w:rPr>
        <w:t xml:space="preserve"> (see further below). The bodies and personal lives of these categories of individuals are excluded from Articles 1 0 and 1 1 of the Dutch Constitution. </w:t>
      </w:r>
      <w:r w:rsidRPr="007546CC">
        <w:rPr>
          <w:rStyle w:val="StyleUnderline"/>
        </w:rPr>
        <w:t>Their bodies and bodily samples are, echoing Giorgio Agamben's influential work on contemporary mechanisms of biopower, legally in a 'state of exception'.16</w:t>
      </w:r>
      <w:r w:rsidRPr="007546CC">
        <w:rPr>
          <w:sz w:val="12"/>
        </w:rPr>
        <w:t xml:space="preserve"> </w:t>
      </w:r>
      <w:r w:rsidRPr="007546CC">
        <w:rPr>
          <w:rStyle w:val="StyleUnderline"/>
        </w:rPr>
        <w:t>This section has identified the mechanisms of how agents of power progress into personal spheres when forensic DNA profiling is applied.</w:t>
      </w:r>
      <w:r w:rsidRPr="007546CC">
        <w:rPr>
          <w:rFonts w:ascii="Times New Roman" w:eastAsia="Times New Roman" w:hAnsi="Times New Roman" w:cs="Times New Roman"/>
          <w:sz w:val="12"/>
        </w:rPr>
        <w:t xml:space="preserve"> </w:t>
      </w:r>
      <w:r w:rsidRPr="007546CC">
        <w:rPr>
          <w:rStyle w:val="StyleUnderline"/>
        </w:rPr>
        <w:t>The mechanism works on three different levels. First, authorities involved in criminal investigation gain mastery over individual bodies. Second, this mastery can only be gained when individuals and their bodies are stripped of entitlements to civil rights. Third, only when these conditions are met can forensic genetic knowledge about those bodies be produced. This mechanism renders private bodies into public bodies, constituted both in science and in law.</w:t>
      </w:r>
      <w:r w:rsidRPr="007546CC">
        <w:rPr>
          <w:rFonts w:ascii="Times New Roman" w:eastAsia="Times New Roman" w:hAnsi="Times New Roman" w:cs="Times New Roman"/>
          <w:sz w:val="12"/>
        </w:rPr>
        <w:t xml:space="preserve"> To delineate these produced public bodies from other conceivable public bodies (like the one described by Delaney and other </w:t>
      </w:r>
      <w:proofErr w:type="spellStart"/>
      <w:r w:rsidRPr="007546CC">
        <w:rPr>
          <w:rFonts w:ascii="Times New Roman" w:eastAsia="Times New Roman" w:hAnsi="Times New Roman" w:cs="Times New Roman"/>
          <w:sz w:val="12"/>
        </w:rPr>
        <w:t>biometrie</w:t>
      </w:r>
      <w:proofErr w:type="spellEnd"/>
      <w:r w:rsidRPr="007546CC">
        <w:rPr>
          <w:rFonts w:ascii="Times New Roman" w:eastAsia="Times New Roman" w:hAnsi="Times New Roman" w:cs="Times New Roman"/>
          <w:sz w:val="12"/>
        </w:rPr>
        <w:t xml:space="preserve"> bodies), </w:t>
      </w:r>
      <w:r w:rsidRPr="007546CC">
        <w:rPr>
          <w:rStyle w:val="StyleUnderline"/>
        </w:rPr>
        <w:t>I will call these bodies 'forensic genetic bodies'.</w:t>
      </w:r>
      <w:r w:rsidRPr="007546CC">
        <w:rPr>
          <w:rFonts w:ascii="Times New Roman" w:eastAsia="Times New Roman" w:hAnsi="Times New Roman" w:cs="Times New Roman"/>
          <w:sz w:val="12"/>
        </w:rPr>
        <w:t xml:space="preserve"> Having established this trend, we will next </w:t>
      </w:r>
      <w:proofErr w:type="spellStart"/>
      <w:r w:rsidRPr="007546CC">
        <w:rPr>
          <w:rFonts w:ascii="Times New Roman" w:eastAsia="Times New Roman" w:hAnsi="Times New Roman" w:cs="Times New Roman"/>
          <w:sz w:val="12"/>
        </w:rPr>
        <w:t>analyse</w:t>
      </w:r>
      <w:proofErr w:type="spellEnd"/>
      <w:r w:rsidRPr="007546CC">
        <w:rPr>
          <w:rFonts w:ascii="Times New Roman" w:eastAsia="Times New Roman" w:hAnsi="Times New Roman" w:cs="Times New Roman"/>
          <w:sz w:val="12"/>
        </w:rPr>
        <w:t xml:space="preserve"> details of Dutch forensic genetic practices by tracing the co-evolution of forensic DNA technologies and laws to regulate them.17 </w:t>
      </w:r>
    </w:p>
    <w:p w14:paraId="6004EF29" w14:textId="54F2C305" w:rsidR="0031077A" w:rsidRPr="005B6D6E" w:rsidRDefault="0031077A" w:rsidP="0031077A">
      <w:pPr>
        <w:pStyle w:val="Heading4"/>
      </w:pPr>
      <w:r>
        <w:t xml:space="preserve">Forensic Science is not objective </w:t>
      </w:r>
      <w:r w:rsidR="005F3DF1">
        <w:t>– it functions to confirm presumptions</w:t>
      </w:r>
    </w:p>
    <w:p w14:paraId="1C3B494A" w14:textId="7BA895D5" w:rsidR="0031077A" w:rsidRPr="0031077A" w:rsidRDefault="0031077A" w:rsidP="0031077A">
      <w:pPr>
        <w:pStyle w:val="Heading4"/>
        <w:rPr>
          <w:rFonts w:ascii="Times New Roman" w:eastAsia="Times New Roman" w:hAnsi="Times New Roman" w:cs="Times New Roman"/>
          <w:sz w:val="20"/>
          <w:szCs w:val="20"/>
        </w:rPr>
      </w:pPr>
      <w:r w:rsidRPr="005F3DF1">
        <w:rPr>
          <w:rStyle w:val="Style13ptBold"/>
          <w:b/>
          <w:bCs w:val="0"/>
        </w:rPr>
        <w:t xml:space="preserve">Karen </w:t>
      </w:r>
      <w:proofErr w:type="spellStart"/>
      <w:r w:rsidRPr="005F3DF1">
        <w:rPr>
          <w:rStyle w:val="Style13ptBold"/>
          <w:b/>
          <w:bCs w:val="0"/>
        </w:rPr>
        <w:t>Kafadar</w:t>
      </w:r>
      <w:proofErr w:type="spellEnd"/>
      <w:r w:rsidRPr="005F3DF1">
        <w:rPr>
          <w:rStyle w:val="Style13ptBold"/>
          <w:b/>
          <w:bCs w:val="0"/>
        </w:rPr>
        <w:t xml:space="preserve">, </w:t>
      </w:r>
      <w:proofErr w:type="gramStart"/>
      <w:r w:rsidRPr="005F3DF1">
        <w:rPr>
          <w:rStyle w:val="Style13ptBold"/>
          <w:b/>
          <w:bCs w:val="0"/>
        </w:rPr>
        <w:t>14</w:t>
      </w:r>
      <w:r>
        <w:rPr>
          <w:rFonts w:ascii="Times New Roman" w:eastAsia="Times New Roman" w:hAnsi="Times New Roman" w:cs="Times New Roman"/>
          <w:color w:val="0000FF"/>
          <w:sz w:val="11"/>
          <w:szCs w:val="11"/>
          <w:u w:val="single"/>
        </w:rPr>
        <w:t xml:space="preserve">  </w:t>
      </w:r>
      <w:r w:rsidRPr="00F355DC">
        <w:rPr>
          <w:rStyle w:val="Style13ptBold"/>
        </w:rPr>
        <w:t>---</w:t>
      </w:r>
      <w:proofErr w:type="gramEnd"/>
      <w:r w:rsidRPr="00F355DC">
        <w:rPr>
          <w:rStyle w:val="Style13ptBold"/>
        </w:rPr>
        <w:t>(</w:t>
      </w:r>
      <w:proofErr w:type="spellStart"/>
      <w:r w:rsidRPr="00F355DC">
        <w:rPr>
          <w:rStyle w:val="Style13ptBold"/>
        </w:rPr>
        <w:t>kafadar</w:t>
      </w:r>
      <w:proofErr w:type="spellEnd"/>
      <w:r w:rsidRPr="00F355DC">
        <w:rPr>
          <w:rStyle w:val="Style13ptBold"/>
        </w:rPr>
        <w:t xml:space="preserve">, K. ( 2015), Statistical Issues in Assessing Forensic Evidence. (International Statistical Review, 83: 111– 134 </w:t>
      </w:r>
      <w:hyperlink r:id="rId11" w:history="1">
        <w:r w:rsidRPr="00F355DC">
          <w:rPr>
            <w:rStyle w:val="Style13ptBold"/>
          </w:rPr>
          <w:t>https://onlinelibrary-wiley-com.proxy.lib.umich.edu/doi/full/10.1111/insr.12069</w:t>
        </w:r>
      </w:hyperlink>
      <w:r w:rsidRPr="00F355DC">
        <w:rPr>
          <w:rStyle w:val="Style13ptBold"/>
        </w:rPr>
        <w:t>) DG</w:t>
      </w:r>
    </w:p>
    <w:p w14:paraId="40E3035D" w14:textId="5CEBF1DA" w:rsidR="0031077A" w:rsidRDefault="0031077A" w:rsidP="0031077A">
      <w:pPr>
        <w:pStyle w:val="NoSpacing"/>
        <w:rPr>
          <w:sz w:val="16"/>
          <w:szCs w:val="16"/>
        </w:rPr>
      </w:pPr>
      <w:r w:rsidRPr="0054634D">
        <w:rPr>
          <w:sz w:val="16"/>
          <w:szCs w:val="11"/>
        </w:rPr>
        <w:t xml:space="preserve">Probably no other sentence in the report released by the National Academy of Sciences (hereafter, ‘NAS report’; NRC, </w:t>
      </w:r>
      <w:hyperlink r:id="rId12" w:anchor="insr12069-bib-0027" w:history="1">
        <w:r w:rsidRPr="0054634D">
          <w:rPr>
            <w:rStyle w:val="Hyperlink"/>
            <w:rFonts w:cstheme="minorHAnsi"/>
            <w:color w:val="000000"/>
            <w:sz w:val="16"/>
            <w:szCs w:val="11"/>
          </w:rPr>
          <w:t>2009</w:t>
        </w:r>
      </w:hyperlink>
      <w:r w:rsidRPr="0054634D">
        <w:rPr>
          <w:sz w:val="16"/>
          <w:szCs w:val="11"/>
        </w:rPr>
        <w:t>) has received as much attention, and as much of a reaction, as this one sentence describing the state of the scientific rigor for the methods currently in practice in forensic science. Fingerprint evidence, and, to a lesser extent, hair analysis, bite marks, or other pattern matching analyses, has been advocated as methods that can ‘uniquely identify’ a source. While some of these methods may be useful in reducing the number of possible subsets of sources or individuals that are consistent with the evidence, the inclusion of fingerprint evidence in that statement surprised many people</w:t>
      </w:r>
      <w:r w:rsidRPr="0054634D">
        <w:rPr>
          <w:sz w:val="16"/>
          <w:szCs w:val="18"/>
        </w:rPr>
        <w:t xml:space="preserve">. </w:t>
      </w:r>
      <w:r w:rsidRPr="00F355DC">
        <w:rPr>
          <w:rStyle w:val="StyleUnderline"/>
        </w:rPr>
        <w:t>Fingerprint analysis had been assumed for so long to be capable of identifying a unique</w:t>
      </w:r>
      <w:r>
        <w:rPr>
          <w:rStyle w:val="StyleUnderline"/>
        </w:rPr>
        <w:t xml:space="preserve"> </w:t>
      </w:r>
      <w:r w:rsidRPr="00F355DC">
        <w:rPr>
          <w:rStyle w:val="StyleUnderline"/>
        </w:rPr>
        <w:t>individual</w:t>
      </w:r>
      <w:r>
        <w:rPr>
          <w:rStyle w:val="StyleUnderline"/>
        </w:rPr>
        <w:t xml:space="preserve"> </w:t>
      </w:r>
      <w:r w:rsidRPr="00F355DC">
        <w:rPr>
          <w:rStyle w:val="StyleUnderline"/>
        </w:rPr>
        <w:t>that its validity and reliability had never been questioned, so the need for studies of its validity and reliability appeared to be unnecessary. Only because examiners claimed ‘zero error rate’ in fingerprint analyses (Cole,</w:t>
      </w:r>
      <w:r>
        <w:rPr>
          <w:rStyle w:val="StyleUnderline"/>
        </w:rPr>
        <w:t xml:space="preserve"> </w:t>
      </w:r>
      <w:hyperlink r:id="rId13" w:anchor="insr12069-bib-0006" w:history="1">
        <w:r w:rsidRPr="00F355DC">
          <w:rPr>
            <w:rStyle w:val="StyleUnderline"/>
          </w:rPr>
          <w:t>2004</w:t>
        </w:r>
      </w:hyperlink>
      <w:r w:rsidRPr="00F355DC">
        <w:rPr>
          <w:rStyle w:val="StyleUnderline"/>
        </w:rPr>
        <w:t xml:space="preserve">; </w:t>
      </w:r>
      <w:proofErr w:type="spellStart"/>
      <w:r w:rsidRPr="00F355DC">
        <w:rPr>
          <w:rStyle w:val="StyleUnderline"/>
        </w:rPr>
        <w:t>Zabell</w:t>
      </w:r>
      <w:proofErr w:type="spellEnd"/>
      <w:r w:rsidRPr="00F355DC">
        <w:rPr>
          <w:rStyle w:val="StyleUnderline"/>
        </w:rPr>
        <w:t>,</w:t>
      </w:r>
      <w:r>
        <w:rPr>
          <w:rStyle w:val="StyleUnderline"/>
        </w:rPr>
        <w:t xml:space="preserve"> </w:t>
      </w:r>
      <w:hyperlink r:id="rId14" w:anchor="insr12069-bib-0045" w:history="1">
        <w:r w:rsidRPr="00F355DC">
          <w:rPr>
            <w:rStyle w:val="StyleUnderline"/>
          </w:rPr>
          <w:t>2005</w:t>
        </w:r>
      </w:hyperlink>
      <w:r w:rsidRPr="00F355DC">
        <w:rPr>
          <w:rStyle w:val="StyleUnderline"/>
        </w:rPr>
        <w:t xml:space="preserve">) and when mistakes surfaced (e.g. Stacey 2004 and </w:t>
      </w:r>
      <w:proofErr w:type="spellStart"/>
      <w:r w:rsidRPr="00F355DC">
        <w:rPr>
          <w:rStyle w:val="StyleUnderline"/>
        </w:rPr>
        <w:t>Zabell</w:t>
      </w:r>
      <w:proofErr w:type="spellEnd"/>
      <w:r>
        <w:rPr>
          <w:rStyle w:val="StyleUnderline"/>
        </w:rPr>
        <w:t xml:space="preserve"> </w:t>
      </w:r>
      <w:hyperlink r:id="rId15" w:anchor="insr12069-bib-0045" w:history="1">
        <w:r w:rsidRPr="00F355DC">
          <w:rPr>
            <w:rStyle w:val="StyleUnderline"/>
          </w:rPr>
          <w:t>2005</w:t>
        </w:r>
      </w:hyperlink>
      <w:r w:rsidRPr="00F355DC">
        <w:rPr>
          <w:rStyle w:val="StyleUnderline"/>
        </w:rPr>
        <w:t>, on the Mayfield case) did scientists and others question the validity of fingerprint analysis. the NAS report found that the published studies of the accuracy and reliability of most forensic methods, other than nuclear DNA analysis, failed to meet the stringent criteria seen in other scientific disciplines, leading to the earlier conclusion.</w:t>
      </w:r>
      <w:r>
        <w:rPr>
          <w:u w:val="single"/>
        </w:rPr>
        <w:t xml:space="preserve"> </w:t>
      </w:r>
      <w:r w:rsidRPr="0054634D">
        <w:rPr>
          <w:sz w:val="16"/>
          <w:szCs w:val="16"/>
        </w:rPr>
        <w:t xml:space="preserve">As noted in Chapter 3 of the NAS report, courts' attempts to </w:t>
      </w:r>
      <w:r w:rsidRPr="00F355DC">
        <w:rPr>
          <w:rStyle w:val="StyleUnderline"/>
        </w:rPr>
        <w:t>apply scientific principles to the evaluation and consideration</w:t>
      </w:r>
      <w:r w:rsidRPr="0054634D">
        <w:rPr>
          <w:sz w:val="16"/>
        </w:rPr>
        <w:t xml:space="preserve"> (</w:t>
      </w:r>
      <w:r w:rsidRPr="0054634D">
        <w:rPr>
          <w:sz w:val="16"/>
          <w:szCs w:val="16"/>
        </w:rPr>
        <w:t>admission or exclusion</w:t>
      </w:r>
      <w:r w:rsidRPr="0054634D">
        <w:rPr>
          <w:sz w:val="16"/>
        </w:rPr>
        <w:t xml:space="preserve">) </w:t>
      </w:r>
      <w:r w:rsidRPr="00F355DC">
        <w:rPr>
          <w:rStyle w:val="StyleUnderline"/>
        </w:rPr>
        <w:t>of forensic evidence, such as the Daubert criteria</w:t>
      </w:r>
      <w:r w:rsidRPr="0054634D">
        <w:rPr>
          <w:sz w:val="16"/>
        </w:rPr>
        <w:t xml:space="preserve"> (</w:t>
      </w:r>
      <w:r w:rsidRPr="0054634D">
        <w:rPr>
          <w:sz w:val="16"/>
          <w:szCs w:val="16"/>
        </w:rPr>
        <w:t>roughly, admission allowed if methods on which evidence was obtained are ‘testable’, are ‘peer‐reviewed’, have ‘known error rate[s]’ and are ‘generally accepted in scientific community’),</w:t>
      </w:r>
      <w:r w:rsidRPr="0054634D">
        <w:rPr>
          <w:sz w:val="16"/>
        </w:rPr>
        <w:t xml:space="preserve"> </w:t>
      </w:r>
      <w:r w:rsidRPr="00F355DC">
        <w:rPr>
          <w:rStyle w:val="StyleUnderline"/>
        </w:rPr>
        <w:t>have failed</w:t>
      </w:r>
      <w:r w:rsidRPr="0054634D">
        <w:rPr>
          <w:sz w:val="16"/>
        </w:rPr>
        <w:t xml:space="preserve">. </w:t>
      </w:r>
      <w:r w:rsidRPr="0054634D">
        <w:rPr>
          <w:sz w:val="16"/>
          <w:szCs w:val="16"/>
        </w:rPr>
        <w:t>Committee co‐chair</w:t>
      </w:r>
      <w:r w:rsidRPr="0054634D">
        <w:rPr>
          <w:sz w:val="16"/>
        </w:rPr>
        <w:t xml:space="preserve"> </w:t>
      </w:r>
      <w:r w:rsidRPr="00862B45">
        <w:rPr>
          <w:u w:val="single"/>
        </w:rPr>
        <w:t>Judge H.T. Edwards (</w:t>
      </w:r>
      <w:hyperlink r:id="rId16" w:anchor="insr12069-bib-0010" w:history="1">
        <w:r w:rsidRPr="0054634D">
          <w:rPr>
            <w:rStyle w:val="Hyperlink"/>
            <w:rFonts w:cstheme="minorHAnsi"/>
            <w:color w:val="000000"/>
            <w:sz w:val="16"/>
          </w:rPr>
          <w:t>2009,</w:t>
        </w:r>
        <w:r w:rsidRPr="0054634D">
          <w:rPr>
            <w:rStyle w:val="Hyperlink"/>
            <w:rFonts w:eastAsiaTheme="majorEastAsia" w:cstheme="minorHAnsi"/>
            <w:color w:val="000000"/>
            <w:sz w:val="16"/>
          </w:rPr>
          <w:t xml:space="preserve"> </w:t>
        </w:r>
      </w:hyperlink>
      <w:hyperlink r:id="rId17" w:anchor="insr12069-bib-0011" w:history="1">
        <w:r w:rsidRPr="0054634D">
          <w:rPr>
            <w:rStyle w:val="Hyperlink"/>
            <w:rFonts w:cstheme="minorHAnsi"/>
            <w:color w:val="000000"/>
            <w:sz w:val="16"/>
          </w:rPr>
          <w:t>2010,</w:t>
        </w:r>
        <w:r w:rsidRPr="0054634D">
          <w:rPr>
            <w:rStyle w:val="Hyperlink"/>
            <w:rFonts w:eastAsiaTheme="majorEastAsia" w:cstheme="minorHAnsi"/>
            <w:color w:val="000000"/>
            <w:sz w:val="16"/>
          </w:rPr>
          <w:t xml:space="preserve"> </w:t>
        </w:r>
      </w:hyperlink>
      <w:hyperlink r:id="rId18" w:anchor="insr12069-bib-0012" w:history="1">
        <w:r w:rsidRPr="0054634D">
          <w:rPr>
            <w:rStyle w:val="Hyperlink"/>
            <w:rFonts w:cstheme="minorHAnsi"/>
            <w:color w:val="000000"/>
            <w:sz w:val="16"/>
          </w:rPr>
          <w:t>2014</w:t>
        </w:r>
      </w:hyperlink>
      <w:r w:rsidRPr="00862B45">
        <w:rPr>
          <w:u w:val="single"/>
        </w:rPr>
        <w:t>) has emphasized that the judicial system is not the proper forum to establish scientific standards. Rather, the scientific laboratory is well positioned to design, execute and evaluate the results from well‐conceived scientific studies that will quantify accuracy (bias and validity) and precision (reliability and consistency) of forensic evidence as well as reveal shortcomings that can be addressed, which ultimately will strengthen the value of the evidence.</w:t>
      </w:r>
      <w:r>
        <w:rPr>
          <w:u w:val="single"/>
        </w:rPr>
        <w:t xml:space="preserve"> </w:t>
      </w:r>
      <w:r w:rsidRPr="0031077A">
        <w:rPr>
          <w:sz w:val="13"/>
          <w:szCs w:val="13"/>
        </w:rPr>
        <w:t xml:space="preserve">This article describes considerations in the design of such studies, with an aim at identifying and quantifying uncertainty arising from comparing evidence. Because of the prevalence of forensic evidence that involves patterns (latent fingerprints, firearms and toolmarks, handwriting, tire treads and microscopic hair), the focus is on the identification of highly distinctive features for comparing pattern evidence. </w:t>
      </w:r>
      <w:hyperlink r:id="rId19" w:anchor="insr12069-sec-0002" w:history="1">
        <w:r w:rsidRPr="0031077A">
          <w:rPr>
            <w:rStyle w:val="Hyperlink"/>
            <w:rFonts w:cstheme="minorHAnsi"/>
            <w:color w:val="005274"/>
            <w:sz w:val="13"/>
            <w:szCs w:val="13"/>
          </w:rPr>
          <w:t>Section 2</w:t>
        </w:r>
      </w:hyperlink>
      <w:r w:rsidRPr="0031077A">
        <w:rPr>
          <w:sz w:val="13"/>
          <w:szCs w:val="13"/>
        </w:rPr>
        <w:t xml:space="preserve"> reviews some of the more common types of forensic evidence that involves matching patterns (shapes, lengths, widths, presence or absence of specific features, etc.). </w:t>
      </w:r>
      <w:hyperlink r:id="rId20" w:anchor="insr12069-sec-0003" w:history="1">
        <w:r w:rsidRPr="0031077A">
          <w:rPr>
            <w:rStyle w:val="Hyperlink"/>
            <w:rFonts w:cstheme="minorHAnsi"/>
            <w:color w:val="005274"/>
            <w:sz w:val="13"/>
            <w:szCs w:val="13"/>
          </w:rPr>
          <w:t>Section 3</w:t>
        </w:r>
      </w:hyperlink>
      <w:r w:rsidRPr="0031077A">
        <w:rPr>
          <w:sz w:val="13"/>
          <w:szCs w:val="13"/>
        </w:rPr>
        <w:t xml:space="preserve"> defines the metrics for assessing and validating forensic evidence (e.g. sensitivity and specificity), including a statistical calculation concerning numbers of features to assure identification with a high degree of confidence. </w:t>
      </w:r>
      <w:hyperlink r:id="rId21" w:anchor="insr12069-sec-0004" w:history="1">
        <w:r w:rsidRPr="0031077A">
          <w:rPr>
            <w:rStyle w:val="Hyperlink"/>
            <w:rFonts w:cstheme="minorHAnsi"/>
            <w:color w:val="005274"/>
            <w:sz w:val="13"/>
            <w:szCs w:val="13"/>
          </w:rPr>
          <w:t>Section 4</w:t>
        </w:r>
      </w:hyperlink>
      <w:r w:rsidRPr="0031077A">
        <w:rPr>
          <w:sz w:val="13"/>
          <w:szCs w:val="13"/>
        </w:rPr>
        <w:t xml:space="preserve"> compares and contrasts the processes used in DNA profile matching and latent print matching. </w:t>
      </w:r>
      <w:hyperlink r:id="rId22" w:anchor="insr12069-sec-0005" w:history="1">
        <w:r w:rsidRPr="0031077A">
          <w:rPr>
            <w:rStyle w:val="Hyperlink"/>
            <w:rFonts w:cstheme="minorHAnsi"/>
            <w:color w:val="005274"/>
            <w:sz w:val="13"/>
            <w:szCs w:val="13"/>
          </w:rPr>
          <w:t>Section 5</w:t>
        </w:r>
      </w:hyperlink>
      <w:r w:rsidRPr="0031077A">
        <w:rPr>
          <w:sz w:val="13"/>
          <w:szCs w:val="13"/>
        </w:rPr>
        <w:t xml:space="preserve"> describes some examples of forensic validation analyses. </w:t>
      </w:r>
      <w:hyperlink r:id="rId23" w:anchor="insr12069-sec-0006" w:history="1">
        <w:r w:rsidRPr="0031077A">
          <w:rPr>
            <w:rStyle w:val="Hyperlink"/>
            <w:rFonts w:cstheme="minorHAnsi"/>
            <w:color w:val="005274"/>
            <w:sz w:val="13"/>
            <w:szCs w:val="13"/>
          </w:rPr>
          <w:t>Section 6</w:t>
        </w:r>
      </w:hyperlink>
      <w:r w:rsidRPr="0031077A">
        <w:rPr>
          <w:sz w:val="13"/>
          <w:szCs w:val="13"/>
        </w:rPr>
        <w:t xml:space="preserve"> provides an example from the medical literature of a well‐designed community clinical trial that was conducted to settle an important public health concern in 1954 and that has all the ingredients needed for a study to surpass all criticism. </w:t>
      </w:r>
      <w:hyperlink r:id="rId24" w:anchor="insr12069-sec-0007" w:history="1">
        <w:r w:rsidRPr="0031077A">
          <w:rPr>
            <w:rStyle w:val="Hyperlink"/>
            <w:rFonts w:cstheme="minorHAnsi"/>
            <w:color w:val="005274"/>
            <w:sz w:val="13"/>
            <w:szCs w:val="13"/>
          </w:rPr>
          <w:t>Section 7</w:t>
        </w:r>
      </w:hyperlink>
      <w:r w:rsidRPr="0031077A">
        <w:rPr>
          <w:sz w:val="13"/>
          <w:szCs w:val="13"/>
        </w:rPr>
        <w:t xml:space="preserve"> discusses aspects of this study that could be implemented in a validation study of forensic procedures. Finally, </w:t>
      </w:r>
      <w:hyperlink r:id="rId25" w:anchor="insr12069-sec-0008" w:history="1">
        <w:r w:rsidRPr="0031077A">
          <w:rPr>
            <w:rStyle w:val="Hyperlink"/>
            <w:rFonts w:cstheme="minorHAnsi"/>
            <w:color w:val="005274"/>
            <w:sz w:val="13"/>
            <w:szCs w:val="13"/>
          </w:rPr>
          <w:t>Section 8</w:t>
        </w:r>
      </w:hyperlink>
      <w:r w:rsidRPr="0031077A">
        <w:rPr>
          <w:sz w:val="13"/>
          <w:szCs w:val="13"/>
        </w:rPr>
        <w:t xml:space="preserve"> illustrates, via bullet lead evidence, the regrettable consequences of ignoring the principles of good study design. </w:t>
      </w:r>
      <w:hyperlink r:id="rId26" w:anchor="insr12069-sec-0009" w:history="1">
        <w:r w:rsidRPr="0031077A">
          <w:rPr>
            <w:rStyle w:val="Hyperlink"/>
            <w:rFonts w:cstheme="minorHAnsi"/>
            <w:color w:val="005274"/>
            <w:sz w:val="13"/>
            <w:szCs w:val="13"/>
          </w:rPr>
          <w:t>Section 9</w:t>
        </w:r>
      </w:hyperlink>
      <w:r w:rsidRPr="0031077A">
        <w:rPr>
          <w:sz w:val="13"/>
          <w:szCs w:val="13"/>
        </w:rPr>
        <w:t xml:space="preserve"> concludes with some final comments encouraging research in these directions 2 Types of Forensic Evidence Crime scene (CS) investigators may collect multiple types of evidence at a CS, with the primary aim of identifying unambiguously the perpetrator. Thus, the more distinctive the evidence, the greater the reliability in the identification. (See Section 3 for a formal definition of this concept.) We describe briefly the most common types of evidence; the NAS report, Chapter 5, has more detail. Analysis of the evidence generally proceeds by comparing it with specimens in a database. With DNA matching, for example, the alleles at the 13 specified markers in a DNA sample are compared with the 13 alleles of the </w:t>
      </w:r>
      <w:r w:rsidRPr="0031077A">
        <w:rPr>
          <w:rFonts w:ascii="Cambria Math" w:hAnsi="Cambria Math" w:cs="Cambria Math"/>
          <w:sz w:val="13"/>
          <w:szCs w:val="13"/>
        </w:rPr>
        <w:t>∼</w:t>
      </w:r>
      <w:r w:rsidRPr="0031077A">
        <w:rPr>
          <w:sz w:val="13"/>
          <w:szCs w:val="13"/>
        </w:rPr>
        <w:t>12 million DNA profiles in the Combined DNA Indexing System (http://www.fbi.gov.proxy.lib.umich.edu/about-us/lab/biometric-analysis/codis/ndis-statistics, as of March 2014). The matching process is not so straightforward with other types of evidence, such as when comparing the striations left inside a gun barrel after firing a bullet. The Laboratory at the Federal Bureau of Investigation (FBI) contains a large repository of different gun types and barrels, so an examiner can compare the striations and toolmark surfaces between bullets that were found at the CS and bullets that were fired with a gun found in the suspect's possession or from the firearm repository. Likewise, when comparing latent prints found at a CS with those from a database of ‘latent exemplars’ taken under controlled conditions or two handwriting samples (known and ‘questioned’) or two samples of hair (one found at a CS and one taken from a suspect), the ‘features’, which are noted to be similar between the striations or prints or handwriting samples or hair samples, are not defined in advance and hence depend to a large extent on the examiner whose past experience enables some qualitative assessment of the distinctiveness of the features. This ‘feature identification’ aspect contrasts sharply with the DNA matching process, where the ‘features’ are alleles at 13 defined markers, which were selected specifically for their ‘distinctiveness’ (‘specificity’) across human populations. (As with any evidence, specimen evidence and laboratory analysis procedures must be carefully followed, to avoid contaminating the evidence.) Clearly, more distinctive features ensure fewer false identifications (convicting innocents) and fewer false exclusions (freeing guilty persons). Fingerprint identification has received the most attention in terms of research and process definition (Section 4). Even in this case, however, ‘No such absolute criteria exist for judging whether the evidence is sufficient to reach a conclusion as opposed</w:t>
      </w:r>
      <w:r w:rsidRPr="0031077A">
        <w:rPr>
          <w:rFonts w:hint="eastAsia"/>
          <w:sz w:val="13"/>
          <w:szCs w:val="13"/>
        </w:rPr>
        <w:t xml:space="preserve"> to making an inconclusive or no</w:t>
      </w:r>
      <w:r w:rsidRPr="0031077A">
        <w:rPr>
          <w:rFonts w:hint="eastAsia"/>
          <w:sz w:val="13"/>
          <w:szCs w:val="13"/>
        </w:rPr>
        <w:t>‐</w:t>
      </w:r>
      <w:r w:rsidRPr="0031077A">
        <w:rPr>
          <w:rFonts w:hint="eastAsia"/>
          <w:sz w:val="13"/>
          <w:szCs w:val="13"/>
        </w:rPr>
        <w:t>value decision. The best information we have to evaluate the appropriateness of reaching a conclusion is the collective judgments of the experts</w:t>
      </w:r>
      <w:r w:rsidRPr="0031077A">
        <w:rPr>
          <w:rFonts w:hint="eastAsia"/>
          <w:sz w:val="13"/>
          <w:szCs w:val="13"/>
        </w:rPr>
        <w:t>’</w:t>
      </w:r>
      <w:r w:rsidRPr="0031077A">
        <w:rPr>
          <w:rFonts w:hint="eastAsia"/>
          <w:sz w:val="13"/>
          <w:szCs w:val="13"/>
        </w:rPr>
        <w:t xml:space="preserve"> (</w:t>
      </w:r>
      <w:proofErr w:type="spellStart"/>
      <w:r w:rsidRPr="0031077A">
        <w:rPr>
          <w:rFonts w:hint="eastAsia"/>
          <w:sz w:val="13"/>
          <w:szCs w:val="13"/>
        </w:rPr>
        <w:t>Ulery</w:t>
      </w:r>
      <w:proofErr w:type="spellEnd"/>
      <w:r w:rsidRPr="0031077A">
        <w:rPr>
          <w:rFonts w:hint="eastAsia"/>
          <w:sz w:val="13"/>
          <w:szCs w:val="13"/>
        </w:rPr>
        <w:t xml:space="preserve"> et </w:t>
      </w:r>
      <w:proofErr w:type="gramStart"/>
      <w:r w:rsidRPr="0031077A">
        <w:rPr>
          <w:rFonts w:hint="eastAsia"/>
          <w:sz w:val="13"/>
          <w:szCs w:val="13"/>
        </w:rPr>
        <w:t>al .</w:t>
      </w:r>
      <w:proofErr w:type="gramEnd"/>
      <w:r w:rsidRPr="0031077A">
        <w:rPr>
          <w:rFonts w:hint="eastAsia"/>
          <w:sz w:val="13"/>
          <w:szCs w:val="13"/>
        </w:rPr>
        <w:t xml:space="preserve">, 2011). While a digital fingerprint acquisition system provides a numerical </w:t>
      </w:r>
      <w:r w:rsidRPr="0031077A">
        <w:rPr>
          <w:rFonts w:hint="eastAsia"/>
          <w:sz w:val="13"/>
          <w:szCs w:val="13"/>
        </w:rPr>
        <w:t>‘</w:t>
      </w:r>
      <w:r w:rsidRPr="0031077A">
        <w:rPr>
          <w:rFonts w:hint="eastAsia"/>
          <w:sz w:val="13"/>
          <w:szCs w:val="13"/>
        </w:rPr>
        <w:t>quality</w:t>
      </w:r>
      <w:r w:rsidRPr="0031077A">
        <w:rPr>
          <w:rFonts w:hint="eastAsia"/>
          <w:sz w:val="13"/>
          <w:szCs w:val="13"/>
        </w:rPr>
        <w:t>’</w:t>
      </w:r>
      <w:r w:rsidRPr="0031077A">
        <w:rPr>
          <w:rFonts w:hint="eastAsia"/>
          <w:sz w:val="13"/>
          <w:szCs w:val="13"/>
        </w:rPr>
        <w:t xml:space="preserve"> score of an </w:t>
      </w:r>
      <w:r w:rsidRPr="0031077A">
        <w:rPr>
          <w:rFonts w:hint="eastAsia"/>
          <w:sz w:val="13"/>
          <w:szCs w:val="13"/>
        </w:rPr>
        <w:t>‘</w:t>
      </w:r>
      <w:r w:rsidRPr="0031077A">
        <w:rPr>
          <w:rFonts w:hint="eastAsia"/>
          <w:sz w:val="13"/>
          <w:szCs w:val="13"/>
        </w:rPr>
        <w:t>exemplar</w:t>
      </w:r>
      <w:r w:rsidRPr="0031077A">
        <w:rPr>
          <w:rFonts w:hint="eastAsia"/>
          <w:sz w:val="13"/>
          <w:szCs w:val="13"/>
        </w:rPr>
        <w:t>’</w:t>
      </w:r>
      <w:r w:rsidRPr="0031077A">
        <w:rPr>
          <w:rFonts w:hint="eastAsia"/>
          <w:sz w:val="13"/>
          <w:szCs w:val="13"/>
        </w:rPr>
        <w:t xml:space="preserve"> print at the time it is taken (to ensure adequate clarity for later comparison), the </w:t>
      </w:r>
      <w:r w:rsidRPr="0031077A">
        <w:rPr>
          <w:rFonts w:hint="eastAsia"/>
          <w:sz w:val="13"/>
          <w:szCs w:val="13"/>
        </w:rPr>
        <w:t>‘</w:t>
      </w:r>
      <w:r w:rsidRPr="0031077A">
        <w:rPr>
          <w:rFonts w:hint="eastAsia"/>
          <w:sz w:val="13"/>
          <w:szCs w:val="13"/>
        </w:rPr>
        <w:t>quality</w:t>
      </w:r>
      <w:r w:rsidRPr="0031077A">
        <w:rPr>
          <w:rFonts w:hint="eastAsia"/>
          <w:sz w:val="13"/>
          <w:szCs w:val="13"/>
        </w:rPr>
        <w:t>’</w:t>
      </w:r>
      <w:r w:rsidRPr="0031077A">
        <w:rPr>
          <w:rFonts w:hint="eastAsia"/>
          <w:sz w:val="13"/>
          <w:szCs w:val="13"/>
        </w:rPr>
        <w:t xml:space="preserve"> of the latent fingerprint is usually assessed qualitatively by the examiner. Bond (2008) defines a 5</w:t>
      </w:r>
      <w:r w:rsidRPr="0031077A">
        <w:rPr>
          <w:rFonts w:hint="eastAsia"/>
          <w:sz w:val="13"/>
          <w:szCs w:val="13"/>
        </w:rPr>
        <w:t>‐</w:t>
      </w:r>
      <w:r w:rsidRPr="0031077A">
        <w:rPr>
          <w:rFonts w:hint="eastAsia"/>
          <w:sz w:val="13"/>
          <w:szCs w:val="13"/>
        </w:rPr>
        <w:t xml:space="preserve">point scale primarily in terms of ridge continuity. </w:t>
      </w:r>
      <w:proofErr w:type="spellStart"/>
      <w:r w:rsidRPr="0031077A">
        <w:rPr>
          <w:rFonts w:hint="eastAsia"/>
          <w:sz w:val="13"/>
          <w:szCs w:val="13"/>
        </w:rPr>
        <w:t>Tabassi</w:t>
      </w:r>
      <w:proofErr w:type="spellEnd"/>
      <w:r w:rsidRPr="0031077A">
        <w:rPr>
          <w:rFonts w:hint="eastAsia"/>
          <w:sz w:val="13"/>
          <w:szCs w:val="13"/>
        </w:rPr>
        <w:t xml:space="preserve"> et </w:t>
      </w:r>
      <w:proofErr w:type="gramStart"/>
      <w:r w:rsidRPr="0031077A">
        <w:rPr>
          <w:rFonts w:hint="eastAsia"/>
          <w:sz w:val="13"/>
          <w:szCs w:val="13"/>
        </w:rPr>
        <w:t>al .</w:t>
      </w:r>
      <w:proofErr w:type="gramEnd"/>
      <w:r w:rsidRPr="0031077A">
        <w:rPr>
          <w:rFonts w:hint="eastAsia"/>
          <w:sz w:val="13"/>
          <w:szCs w:val="13"/>
        </w:rPr>
        <w:t>, (2004) define a 5</w:t>
      </w:r>
      <w:r w:rsidRPr="0031077A">
        <w:rPr>
          <w:rFonts w:hint="eastAsia"/>
          <w:sz w:val="13"/>
          <w:szCs w:val="13"/>
        </w:rPr>
        <w:t>‐</w:t>
      </w:r>
      <w:r w:rsidRPr="0031077A">
        <w:rPr>
          <w:rFonts w:hint="eastAsia"/>
          <w:sz w:val="13"/>
          <w:szCs w:val="13"/>
        </w:rPr>
        <w:t xml:space="preserve">point quality scale in terms of contrast and clarity of features and tuned to a matcher's performance [high (low) quality associated with good (poor) match performance]. Yoon et </w:t>
      </w:r>
      <w:proofErr w:type="gramStart"/>
      <w:r w:rsidRPr="0031077A">
        <w:rPr>
          <w:rFonts w:hint="eastAsia"/>
          <w:sz w:val="13"/>
          <w:szCs w:val="13"/>
        </w:rPr>
        <w:t>al .</w:t>
      </w:r>
      <w:proofErr w:type="gramEnd"/>
      <w:r w:rsidRPr="0031077A">
        <w:rPr>
          <w:sz w:val="13"/>
          <w:szCs w:val="13"/>
        </w:rPr>
        <w:t>, (2013) define a latent fingerprint image quality score from a user</w:t>
      </w:r>
      <w:r w:rsidRPr="0031077A">
        <w:rPr>
          <w:rFonts w:hint="eastAsia"/>
          <w:sz w:val="13"/>
          <w:szCs w:val="13"/>
        </w:rPr>
        <w:t>‐</w:t>
      </w:r>
      <w:r w:rsidRPr="0031077A">
        <w:rPr>
          <w:sz w:val="13"/>
          <w:szCs w:val="13"/>
        </w:rPr>
        <w:t xml:space="preserve">defined set of features based on clarity of ridges and features. </w:t>
      </w:r>
      <w:proofErr w:type="spellStart"/>
      <w:r w:rsidRPr="0031077A">
        <w:rPr>
          <w:sz w:val="13"/>
          <w:szCs w:val="13"/>
        </w:rPr>
        <w:t>Tabassi</w:t>
      </w:r>
      <w:proofErr w:type="spellEnd"/>
      <w:r w:rsidRPr="0031077A">
        <w:rPr>
          <w:sz w:val="13"/>
          <w:szCs w:val="13"/>
        </w:rPr>
        <w:t xml:space="preserve"> et </w:t>
      </w:r>
      <w:proofErr w:type="gramStart"/>
      <w:r w:rsidRPr="0031077A">
        <w:rPr>
          <w:sz w:val="13"/>
          <w:szCs w:val="13"/>
        </w:rPr>
        <w:t>al .</w:t>
      </w:r>
      <w:proofErr w:type="gramEnd"/>
      <w:r w:rsidRPr="0031077A">
        <w:rPr>
          <w:sz w:val="13"/>
          <w:szCs w:val="13"/>
        </w:rPr>
        <w:t xml:space="preserve"> (2004, Section 2) cite other latent print quality measures that have been proposed and conclude that, for all of them, ‘evaluating their quality measure is a subjective matter’ (p.6). In addition, </w:t>
      </w:r>
      <w:proofErr w:type="spellStart"/>
      <w:r w:rsidRPr="0031077A">
        <w:rPr>
          <w:sz w:val="13"/>
          <w:szCs w:val="13"/>
        </w:rPr>
        <w:t>Ulery</w:t>
      </w:r>
      <w:proofErr w:type="spellEnd"/>
      <w:r w:rsidRPr="0031077A">
        <w:rPr>
          <w:sz w:val="13"/>
          <w:szCs w:val="13"/>
        </w:rPr>
        <w:t xml:space="preserve"> et </w:t>
      </w:r>
      <w:proofErr w:type="gramStart"/>
      <w:r w:rsidRPr="0031077A">
        <w:rPr>
          <w:sz w:val="13"/>
          <w:szCs w:val="13"/>
        </w:rPr>
        <w:t>al .</w:t>
      </w:r>
      <w:proofErr w:type="gramEnd"/>
      <w:r w:rsidRPr="0031077A">
        <w:rPr>
          <w:sz w:val="13"/>
          <w:szCs w:val="13"/>
        </w:rPr>
        <w:t xml:space="preserve"> (2012) note ‘substantial variability in the attributes of latent prints, in the capabilities of latent print examiners, in the types of casework received by agencies, and the procedures used among </w:t>
      </w:r>
      <w:proofErr w:type="gramStart"/>
      <w:r w:rsidRPr="0031077A">
        <w:rPr>
          <w:sz w:val="13"/>
          <w:szCs w:val="13"/>
        </w:rPr>
        <w:t>agencies’</w:t>
      </w:r>
      <w:proofErr w:type="gramEnd"/>
      <w:r w:rsidRPr="0031077A">
        <w:rPr>
          <w:sz w:val="13"/>
          <w:szCs w:val="13"/>
        </w:rPr>
        <w:t xml:space="preserve">. Given the extensive research on fingerprint analysis, one may safely assume that the situation for other pattern evidence is equally subjective and in need of quantitative validation. </w:t>
      </w:r>
      <w:r w:rsidRPr="0031077A">
        <w:rPr>
          <w:rFonts w:hint="eastAsia"/>
          <w:sz w:val="13"/>
          <w:szCs w:val="13"/>
        </w:rPr>
        <w:t>One reason for the success of DNA matching is the identification of 13 well</w:t>
      </w:r>
      <w:r w:rsidRPr="0031077A">
        <w:rPr>
          <w:rFonts w:hint="eastAsia"/>
          <w:sz w:val="13"/>
          <w:szCs w:val="13"/>
        </w:rPr>
        <w:t>‐</w:t>
      </w:r>
      <w:r w:rsidRPr="0031077A">
        <w:rPr>
          <w:rFonts w:hint="eastAsia"/>
          <w:sz w:val="13"/>
          <w:szCs w:val="13"/>
        </w:rPr>
        <w:t>defined, highly distinctive, objective features, each of which has a finite number of outcomes and assumed to be independent. From them, one can calculate probabilities of true and</w:t>
      </w:r>
      <w:r w:rsidRPr="0031077A">
        <w:rPr>
          <w:sz w:val="13"/>
          <w:szCs w:val="13"/>
        </w:rPr>
        <w:t xml:space="preserve"> false identifications, which enhances enormously its probative value. We next define measures used in quantifying error probabilities and how they can be used for pattern evidence. 3 Statistical Measures of Performance Most of the articles on the various types of forensic evidence describe the process of collecting, analyzing and drawing inferences from the evidence. Only a few articles (e.g. Neumann </w:t>
      </w:r>
      <w:proofErr w:type="gramStart"/>
      <w:r w:rsidRPr="0031077A">
        <w:rPr>
          <w:sz w:val="13"/>
          <w:szCs w:val="13"/>
        </w:rPr>
        <w:t>et al. ,</w:t>
      </w:r>
      <w:proofErr w:type="gramEnd"/>
      <w:r w:rsidRPr="0031077A">
        <w:rPr>
          <w:sz w:val="13"/>
          <w:szCs w:val="13"/>
        </w:rPr>
        <w:t xml:space="preserve"> 2011; </w:t>
      </w:r>
      <w:proofErr w:type="spellStart"/>
      <w:r w:rsidRPr="0031077A">
        <w:rPr>
          <w:sz w:val="13"/>
          <w:szCs w:val="13"/>
        </w:rPr>
        <w:t>Ulery</w:t>
      </w:r>
      <w:proofErr w:type="spellEnd"/>
      <w:r w:rsidRPr="0031077A">
        <w:rPr>
          <w:sz w:val="13"/>
          <w:szCs w:val="13"/>
        </w:rPr>
        <w:t xml:space="preserve"> et al. (2012)) present the results of carefully designed studies </w:t>
      </w:r>
      <w:proofErr w:type="spellStart"/>
      <w:r w:rsidRPr="0031077A">
        <w:rPr>
          <w:sz w:val="13"/>
          <w:szCs w:val="13"/>
        </w:rPr>
        <w:t>toquantify</w:t>
      </w:r>
      <w:proofErr w:type="spellEnd"/>
      <w:r w:rsidRPr="0031077A">
        <w:rPr>
          <w:sz w:val="13"/>
          <w:szCs w:val="13"/>
        </w:rPr>
        <w:t xml:space="preserve"> accuracy, precision, sensitivity and specificity in these methods. In this section, we review the definitions involved in the evaluation of any scientific process. We quantify the number of independent features of sufficiently high sensitivity and specificity needed to achieve highly accurate predictions. From them, we illustrate a key reason for the success of DNA analysis in the courtroom, namely the objective calculations of error probabilities. </w:t>
      </w:r>
      <w:r w:rsidRPr="0031077A">
        <w:rPr>
          <w:rFonts w:hint="eastAsia"/>
          <w:sz w:val="13"/>
          <w:szCs w:val="13"/>
        </w:rPr>
        <w:t xml:space="preserve">Three important characteristics of any measurement process are </w:t>
      </w:r>
      <w:proofErr w:type="gramStart"/>
      <w:r w:rsidRPr="0031077A">
        <w:rPr>
          <w:rFonts w:hint="eastAsia"/>
          <w:sz w:val="13"/>
          <w:szCs w:val="13"/>
        </w:rPr>
        <w:t>validity ,</w:t>
      </w:r>
      <w:proofErr w:type="gramEnd"/>
      <w:r w:rsidRPr="0031077A">
        <w:rPr>
          <w:rFonts w:hint="eastAsia"/>
          <w:sz w:val="13"/>
          <w:szCs w:val="13"/>
        </w:rPr>
        <w:t xml:space="preserve"> consistency and well</w:t>
      </w:r>
      <w:r w:rsidRPr="0031077A">
        <w:rPr>
          <w:rFonts w:hint="eastAsia"/>
          <w:sz w:val="13"/>
          <w:szCs w:val="13"/>
        </w:rPr>
        <w:t>‐</w:t>
      </w:r>
      <w:r w:rsidRPr="0031077A">
        <w:rPr>
          <w:rFonts w:hint="eastAsia"/>
          <w:sz w:val="13"/>
          <w:szCs w:val="13"/>
        </w:rPr>
        <w:t xml:space="preserve">characterized error probabilities . These concepts have been used extensively in the medical literature (Armitage, 1971, pp. 434ff; </w:t>
      </w:r>
      <w:proofErr w:type="spellStart"/>
      <w:r w:rsidRPr="0031077A">
        <w:rPr>
          <w:rFonts w:hint="eastAsia"/>
          <w:sz w:val="13"/>
          <w:szCs w:val="13"/>
        </w:rPr>
        <w:t>Everitt</w:t>
      </w:r>
      <w:proofErr w:type="spellEnd"/>
      <w:r w:rsidRPr="0031077A">
        <w:rPr>
          <w:rFonts w:hint="eastAsia"/>
          <w:sz w:val="13"/>
          <w:szCs w:val="13"/>
        </w:rPr>
        <w:t>, 1995; Garb, 1996, Ch</w:t>
      </w:r>
      <w:r w:rsidRPr="0031077A">
        <w:rPr>
          <w:sz w:val="13"/>
          <w:szCs w:val="13"/>
        </w:rPr>
        <w:t xml:space="preserve">apter 1), and they apply to forensic science also. Validity (accuracy): Given a sample piece of evidence on which a measurement is made, is the measurement accurate? That is, if the measurement is ‘angle of bifurcation’ or ‘number of matching features’, does that measurement yield the correct answer? For example, if a bifurcation appears on an image with an angle of 30°, does the measurement technology render a result of ‘30°’, at least on average if several measurements are made? As another example, if a hair diameter is 153μm, will the measurement, or average of several measurements, indicate ‘153’? Consistency (reliability): Given the same sample, how consistent (or variable) are the results? If the measurement is repeated under different conditions (e.g. different fingers, different examiners, different analysis times, different measurement systems and different levels of quality in evidence), is the measurement the same? (Almost surely not; see </w:t>
      </w:r>
      <w:proofErr w:type="spellStart"/>
      <w:r w:rsidRPr="0031077A">
        <w:rPr>
          <w:sz w:val="13"/>
          <w:szCs w:val="13"/>
        </w:rPr>
        <w:t>Dror</w:t>
      </w:r>
      <w:proofErr w:type="spellEnd"/>
      <w:r w:rsidRPr="0031077A">
        <w:rPr>
          <w:sz w:val="13"/>
          <w:szCs w:val="13"/>
        </w:rPr>
        <w:t xml:space="preserve"> &amp; Charlton, 2006, for a small study of five examiners.) Under what conditions are the measurements most variable? That is, do measurements vary most with different levels of latent print quality? Or with different fingers of the same person? Or with different times of day for the same examiner? Or with different automated fingerprint identification systems (AFIS)? Or with different examiners? If measurements are found to be most consistent when the latent print quality is high and when AFIS system type A is used, but results vary greatly among examiners when the latent print quality is low or when other AFIS systems are used, then one would be in a good position to recommend the restriction of this particular type of forensic evidence under only those conditions when consistency can be assured. (Note that this consideration requires some objective measures of quality. For a measure of quality when imaging biological cells, see </w:t>
      </w:r>
      <w:proofErr w:type="spellStart"/>
      <w:r w:rsidRPr="0031077A">
        <w:rPr>
          <w:sz w:val="13"/>
          <w:szCs w:val="13"/>
        </w:rPr>
        <w:t>Peskin</w:t>
      </w:r>
      <w:proofErr w:type="spellEnd"/>
      <w:r w:rsidRPr="0031077A">
        <w:rPr>
          <w:sz w:val="13"/>
          <w:szCs w:val="13"/>
        </w:rPr>
        <w:t xml:space="preserve"> </w:t>
      </w:r>
      <w:proofErr w:type="gramStart"/>
      <w:r w:rsidRPr="0031077A">
        <w:rPr>
          <w:sz w:val="13"/>
          <w:szCs w:val="13"/>
        </w:rPr>
        <w:t>et al. ,</w:t>
      </w:r>
      <w:proofErr w:type="gramEnd"/>
      <w:r w:rsidRPr="0031077A">
        <w:rPr>
          <w:sz w:val="13"/>
          <w:szCs w:val="13"/>
        </w:rPr>
        <w:t xml:space="preserve"> 2009.) Notice that a measurement can be highly consistent around the wrong answer (consistent but inaccurate). For example, if an air traffic controller directs a pilot to ‘contact ground control at 121.7’, the pilot's instrument must be both accurate (i.e. able to tune to 121.7, not 121.6 or 121.8) and precise (i.e. consistently reach 121.7). </w:t>
      </w:r>
      <w:r w:rsidRPr="0031077A">
        <w:rPr>
          <w:rFonts w:hint="eastAsia"/>
          <w:sz w:val="13"/>
          <w:szCs w:val="13"/>
        </w:rPr>
        <w:t>Well</w:t>
      </w:r>
      <w:r w:rsidRPr="0031077A">
        <w:rPr>
          <w:rFonts w:hint="eastAsia"/>
          <w:sz w:val="13"/>
          <w:szCs w:val="13"/>
        </w:rPr>
        <w:t>‐</w:t>
      </w:r>
      <w:r w:rsidRPr="0031077A">
        <w:rPr>
          <w:rFonts w:hint="eastAsia"/>
          <w:sz w:val="13"/>
          <w:szCs w:val="13"/>
        </w:rPr>
        <w:t xml:space="preserve">determined error </w:t>
      </w:r>
      <w:proofErr w:type="gramStart"/>
      <w:r w:rsidRPr="0031077A">
        <w:rPr>
          <w:rFonts w:hint="eastAsia"/>
          <w:sz w:val="13"/>
          <w:szCs w:val="13"/>
        </w:rPr>
        <w:t>probabilities :</w:t>
      </w:r>
      <w:proofErr w:type="gramEnd"/>
      <w:r w:rsidRPr="0031077A">
        <w:rPr>
          <w:rFonts w:hint="eastAsia"/>
          <w:sz w:val="13"/>
          <w:szCs w:val="13"/>
        </w:rPr>
        <w:t xml:space="preserve"> If the true condition is known, what is the probability that the measurement technology will return the correct answer? This probability depends on whether the </w:t>
      </w:r>
      <w:r w:rsidRPr="0031077A">
        <w:rPr>
          <w:rFonts w:hint="eastAsia"/>
          <w:sz w:val="13"/>
          <w:szCs w:val="13"/>
        </w:rPr>
        <w:t>‘</w:t>
      </w:r>
      <w:r w:rsidRPr="0031077A">
        <w:rPr>
          <w:rFonts w:hint="eastAsia"/>
          <w:sz w:val="13"/>
          <w:szCs w:val="13"/>
        </w:rPr>
        <w:t>condition</w:t>
      </w:r>
      <w:r w:rsidRPr="0031077A">
        <w:rPr>
          <w:rFonts w:hint="eastAsia"/>
          <w:sz w:val="13"/>
          <w:szCs w:val="13"/>
        </w:rPr>
        <w:t>’</w:t>
      </w:r>
      <w:r w:rsidRPr="0031077A">
        <w:rPr>
          <w:rFonts w:hint="eastAsia"/>
          <w:sz w:val="13"/>
          <w:szCs w:val="13"/>
        </w:rPr>
        <w:t xml:space="preserve"> is </w:t>
      </w:r>
      <w:r w:rsidRPr="0031077A">
        <w:rPr>
          <w:rFonts w:hint="eastAsia"/>
          <w:sz w:val="13"/>
          <w:szCs w:val="13"/>
        </w:rPr>
        <w:t>‘</w:t>
      </w:r>
      <w:r w:rsidRPr="0031077A">
        <w:rPr>
          <w:rFonts w:hint="eastAsia"/>
          <w:sz w:val="13"/>
          <w:szCs w:val="13"/>
        </w:rPr>
        <w:t>present</w:t>
      </w:r>
      <w:r w:rsidRPr="0031077A">
        <w:rPr>
          <w:rFonts w:hint="eastAsia"/>
          <w:sz w:val="13"/>
          <w:szCs w:val="13"/>
        </w:rPr>
        <w:t>’</w:t>
      </w:r>
      <w:r w:rsidRPr="0031077A">
        <w:rPr>
          <w:rFonts w:hint="eastAsia"/>
          <w:sz w:val="13"/>
          <w:szCs w:val="13"/>
        </w:rPr>
        <w:t xml:space="preserve"> or </w:t>
      </w:r>
      <w:r w:rsidRPr="0031077A">
        <w:rPr>
          <w:rFonts w:hint="eastAsia"/>
          <w:sz w:val="13"/>
          <w:szCs w:val="13"/>
        </w:rPr>
        <w:t>‘</w:t>
      </w:r>
      <w:r w:rsidRPr="0031077A">
        <w:rPr>
          <w:rFonts w:hint="eastAsia"/>
          <w:sz w:val="13"/>
          <w:szCs w:val="13"/>
        </w:rPr>
        <w:t>absent</w:t>
      </w:r>
      <w:r w:rsidRPr="0031077A">
        <w:rPr>
          <w:rFonts w:hint="eastAsia"/>
          <w:sz w:val="13"/>
          <w:szCs w:val="13"/>
        </w:rPr>
        <w:t>’</w:t>
      </w:r>
      <w:r w:rsidRPr="0031077A">
        <w:rPr>
          <w:rFonts w:hint="eastAsia"/>
          <w:sz w:val="13"/>
          <w:szCs w:val="13"/>
        </w:rPr>
        <w:t>, so two terms are use</w:t>
      </w:r>
      <w:r w:rsidRPr="0031077A">
        <w:rPr>
          <w:sz w:val="13"/>
          <w:szCs w:val="13"/>
        </w:rPr>
        <w:t>d to describe error probabilities. For purposes of illustration, suppose that ‘condition is present’ refers to the ‘same source’ (‘match’) situation; for example, two different prints (latent and exemplar, or two latent) are made on the same person. Conversely, suppose that ‘condition is absent’ means that the two items (prints, hairs or bullets) are known to have come from different sources. ∙</w:t>
      </w:r>
      <w:proofErr w:type="gramStart"/>
      <w:r w:rsidRPr="0031077A">
        <w:rPr>
          <w:sz w:val="13"/>
          <w:szCs w:val="13"/>
        </w:rPr>
        <w:t>Sensitivity :</w:t>
      </w:r>
      <w:proofErr w:type="gramEnd"/>
      <w:r w:rsidRPr="0031077A">
        <w:rPr>
          <w:sz w:val="13"/>
          <w:szCs w:val="13"/>
        </w:rPr>
        <w:t xml:space="preserve"> If, unbeknownst to the examiner, the two items come from the same source (‘condition is present’), what is the probability that the method of analysis indicates ‘same source’? This probability is called sensitivity : urn:x-wiley:insr:media:insr12069:insr12069-math-0001 </w:t>
      </w:r>
      <w:r w:rsidRPr="0031077A">
        <w:rPr>
          <w:rFonts w:hint="eastAsia"/>
          <w:sz w:val="13"/>
          <w:szCs w:val="13"/>
        </w:rPr>
        <w:t>The opposite of sensitivity is false</w:t>
      </w:r>
      <w:r w:rsidRPr="0031077A">
        <w:rPr>
          <w:rFonts w:hint="eastAsia"/>
          <w:sz w:val="13"/>
          <w:szCs w:val="13"/>
        </w:rPr>
        <w:t>‐</w:t>
      </w:r>
      <w:r w:rsidRPr="0031077A">
        <w:rPr>
          <w:rFonts w:hint="eastAsia"/>
          <w:sz w:val="13"/>
          <w:szCs w:val="13"/>
        </w:rPr>
        <w:t xml:space="preserve">negative probability (FNP) : </w:t>
      </w:r>
      <w:r w:rsidRPr="0031077A">
        <w:rPr>
          <w:sz w:val="13"/>
          <w:szCs w:val="13"/>
        </w:rPr>
        <w:t>urn:x-wiley:insr:media:insr12069:insr12069-math-0002 ∙Specificity : If, again unbeknownst to the examiner, the items (e.g. latent print and known ‘exemplar’ print) do not come from the same individual (true non</w:t>
      </w:r>
      <w:r w:rsidRPr="0031077A">
        <w:rPr>
          <w:rFonts w:hint="eastAsia"/>
          <w:sz w:val="13"/>
          <w:szCs w:val="13"/>
        </w:rPr>
        <w:t>‐</w:t>
      </w:r>
      <w:r w:rsidRPr="0031077A">
        <w:rPr>
          <w:sz w:val="13"/>
          <w:szCs w:val="13"/>
        </w:rPr>
        <w:t xml:space="preserve">match, or ‘condition is absent’), what is the probability that the analysis correctly indicates ‘different sources’? urn:x-wiley:insr:media:insr12069:insr12069-math-0003 </w:t>
      </w:r>
      <w:r w:rsidRPr="0031077A">
        <w:rPr>
          <w:rFonts w:hint="eastAsia"/>
          <w:sz w:val="13"/>
          <w:szCs w:val="13"/>
        </w:rPr>
        <w:t>The opposite of specificity is false</w:t>
      </w:r>
      <w:r w:rsidRPr="0031077A">
        <w:rPr>
          <w:rFonts w:hint="eastAsia"/>
          <w:sz w:val="13"/>
          <w:szCs w:val="13"/>
        </w:rPr>
        <w:t>‐</w:t>
      </w:r>
      <w:r w:rsidRPr="0031077A">
        <w:rPr>
          <w:rFonts w:hint="eastAsia"/>
          <w:sz w:val="13"/>
          <w:szCs w:val="13"/>
        </w:rPr>
        <w:t xml:space="preserve">positive probability (FPP) : </w:t>
      </w:r>
      <w:r w:rsidRPr="0031077A">
        <w:rPr>
          <w:sz w:val="13"/>
          <w:szCs w:val="13"/>
        </w:rPr>
        <w:t>urn:x-wiley:insr:media:insr12069:insr12069-math-0004 The error probabilities FPP and FNP for a method can be estimated only from a designed experiment where the experiment designer (not the examiner nor the exam administrator) knows whether the presented prints did, or did not, come from the same source. The uncertainty in these estimates depends on the sample size; see point #6. Positive predictive value (PPV</w:t>
      </w:r>
      <w:proofErr w:type="gramStart"/>
      <w:r w:rsidRPr="0031077A">
        <w:rPr>
          <w:sz w:val="13"/>
          <w:szCs w:val="13"/>
        </w:rPr>
        <w:t>) :</w:t>
      </w:r>
      <w:proofErr w:type="gramEnd"/>
      <w:r w:rsidRPr="0031077A">
        <w:rPr>
          <w:sz w:val="13"/>
          <w:szCs w:val="13"/>
        </w:rPr>
        <w:t xml:space="preserve"> In the courtroom, one does not have the ‘true’ answer; one has only the results of the forensic analysis. The question for the jury to decide is as follows: Given the results of the analysis, what is the probability that the condition is present or </w:t>
      </w:r>
      <w:proofErr w:type="gramStart"/>
      <w:r w:rsidRPr="0031077A">
        <w:rPr>
          <w:sz w:val="13"/>
          <w:szCs w:val="13"/>
        </w:rPr>
        <w:t>absent ?</w:t>
      </w:r>
      <w:proofErr w:type="gramEnd"/>
      <w:r w:rsidRPr="0031077A">
        <w:rPr>
          <w:sz w:val="13"/>
          <w:szCs w:val="13"/>
        </w:rPr>
        <w:t xml:space="preserve"> For fingerprint analysis, one might phrase this question as follows: urn:x-wiley:insr:media:insr12069:insr12069-math-0005 If PPV is high, and if the test result indicates ‘same source’, then we have some reasonable confidence that the two prints really did come from the same person. But if PPV is low, then, despite the test result (‘same source’), there may be an unacceptably</w:t>
      </w:r>
      <w:r w:rsidRPr="0031077A">
        <w:rPr>
          <w:rFonts w:hint="eastAsia"/>
          <w:sz w:val="13"/>
          <w:szCs w:val="13"/>
        </w:rPr>
        <w:t xml:space="preserve"> high chance that in fact the prints did not come from the same person</w:t>
      </w:r>
      <w:r w:rsidRPr="0031077A">
        <w:rPr>
          <w:rFonts w:hint="eastAsia"/>
          <w:sz w:val="13"/>
          <w:szCs w:val="13"/>
        </w:rPr>
        <w:t>—</w:t>
      </w:r>
      <w:r w:rsidRPr="0031077A">
        <w:rPr>
          <w:rFonts w:hint="eastAsia"/>
          <w:sz w:val="13"/>
          <w:szCs w:val="13"/>
        </w:rPr>
        <w:t xml:space="preserve">that is, we have made a serious </w:t>
      </w:r>
      <w:r w:rsidRPr="0031077A">
        <w:rPr>
          <w:rFonts w:hint="eastAsia"/>
          <w:sz w:val="13"/>
          <w:szCs w:val="13"/>
        </w:rPr>
        <w:t>‘</w:t>
      </w:r>
      <w:r w:rsidRPr="0031077A">
        <w:rPr>
          <w:rFonts w:hint="eastAsia"/>
          <w:sz w:val="13"/>
          <w:szCs w:val="13"/>
        </w:rPr>
        <w:t>type I error</w:t>
      </w:r>
      <w:r w:rsidRPr="0031077A">
        <w:rPr>
          <w:rFonts w:hint="eastAsia"/>
          <w:sz w:val="13"/>
          <w:szCs w:val="13"/>
        </w:rPr>
        <w:t>’</w:t>
      </w:r>
      <w:r w:rsidRPr="0031077A">
        <w:rPr>
          <w:rFonts w:hint="eastAsia"/>
          <w:sz w:val="13"/>
          <w:szCs w:val="13"/>
        </w:rPr>
        <w:t xml:space="preserve"> in claiming a </w:t>
      </w:r>
      <w:r w:rsidRPr="0031077A">
        <w:rPr>
          <w:rFonts w:hint="eastAsia"/>
          <w:sz w:val="13"/>
          <w:szCs w:val="13"/>
        </w:rPr>
        <w:t>‘</w:t>
      </w:r>
      <w:r w:rsidRPr="0031077A">
        <w:rPr>
          <w:rFonts w:hint="eastAsia"/>
          <w:sz w:val="13"/>
          <w:szCs w:val="13"/>
        </w:rPr>
        <w:t>match</w:t>
      </w:r>
      <w:r w:rsidRPr="0031077A">
        <w:rPr>
          <w:rFonts w:hint="eastAsia"/>
          <w:sz w:val="13"/>
          <w:szCs w:val="13"/>
        </w:rPr>
        <w:t>’</w:t>
      </w:r>
      <w:r w:rsidRPr="0031077A">
        <w:rPr>
          <w:rFonts w:hint="eastAsia"/>
          <w:sz w:val="13"/>
          <w:szCs w:val="13"/>
        </w:rPr>
        <w:t xml:space="preserve"> when in fact the prints came from different persons. The opposite of the PPV is the probability of a false</w:t>
      </w:r>
      <w:r w:rsidRPr="0031077A">
        <w:rPr>
          <w:rFonts w:hint="eastAsia"/>
          <w:sz w:val="13"/>
          <w:szCs w:val="13"/>
        </w:rPr>
        <w:t>‐</w:t>
      </w:r>
      <w:r w:rsidRPr="0031077A">
        <w:rPr>
          <w:rFonts w:hint="eastAsia"/>
          <w:sz w:val="13"/>
          <w:szCs w:val="13"/>
        </w:rPr>
        <w:t xml:space="preserve">positive </w:t>
      </w:r>
      <w:r w:rsidRPr="0031077A">
        <w:rPr>
          <w:sz w:val="13"/>
          <w:szCs w:val="13"/>
        </w:rPr>
        <w:t xml:space="preserve">call (FPC): given that the analysis claimed ‘same source’, what is the probability that in fact the specimens came from different sources? urn:x-wiley:insr:media:insr12069:insr12069-math-0006 (The preceding quantity is related to the ‘false discovery rate’, a term coined by </w:t>
      </w:r>
      <w:proofErr w:type="spellStart"/>
      <w:r w:rsidRPr="0031077A">
        <w:rPr>
          <w:sz w:val="13"/>
          <w:szCs w:val="13"/>
        </w:rPr>
        <w:t>Benjamini</w:t>
      </w:r>
      <w:proofErr w:type="spellEnd"/>
      <w:r w:rsidRPr="0031077A">
        <w:rPr>
          <w:sz w:val="13"/>
          <w:szCs w:val="13"/>
        </w:rPr>
        <w:t xml:space="preserve"> &amp; Hochberg, 1995, in the context of multiple hypothesis tests; see Appendix.) </w:t>
      </w:r>
      <w:r w:rsidRPr="0031077A">
        <w:rPr>
          <w:rFonts w:hint="eastAsia"/>
          <w:sz w:val="13"/>
          <w:szCs w:val="13"/>
        </w:rPr>
        <w:t>Negative predictive value (NPV</w:t>
      </w:r>
      <w:proofErr w:type="gramStart"/>
      <w:r w:rsidRPr="0031077A">
        <w:rPr>
          <w:rFonts w:hint="eastAsia"/>
          <w:sz w:val="13"/>
          <w:szCs w:val="13"/>
        </w:rPr>
        <w:t>) :</w:t>
      </w:r>
      <w:proofErr w:type="gramEnd"/>
      <w:r w:rsidRPr="0031077A">
        <w:rPr>
          <w:rFonts w:hint="eastAsia"/>
          <w:sz w:val="13"/>
          <w:szCs w:val="13"/>
        </w:rPr>
        <w:t xml:space="preserve"> Conversely, the test should also correctly identify non</w:t>
      </w:r>
      <w:r w:rsidRPr="0031077A">
        <w:rPr>
          <w:rFonts w:hint="eastAsia"/>
          <w:sz w:val="13"/>
          <w:szCs w:val="13"/>
        </w:rPr>
        <w:t>‐</w:t>
      </w:r>
      <w:r w:rsidRPr="0031077A">
        <w:rPr>
          <w:rFonts w:hint="eastAsia"/>
          <w:sz w:val="13"/>
          <w:szCs w:val="13"/>
        </w:rPr>
        <w:t xml:space="preserve">matches if in fact the two prints came from different sources. This aspect is called </w:t>
      </w:r>
      <w:proofErr w:type="gramStart"/>
      <w:r w:rsidRPr="0031077A">
        <w:rPr>
          <w:rFonts w:hint="eastAsia"/>
          <w:sz w:val="13"/>
          <w:szCs w:val="13"/>
        </w:rPr>
        <w:t>NPV :</w:t>
      </w:r>
      <w:proofErr w:type="gramEnd"/>
      <w:r w:rsidRPr="0031077A">
        <w:rPr>
          <w:rFonts w:hint="eastAsia"/>
          <w:sz w:val="13"/>
          <w:szCs w:val="13"/>
        </w:rPr>
        <w:t xml:space="preserve"> </w:t>
      </w:r>
      <w:r w:rsidRPr="0031077A">
        <w:rPr>
          <w:sz w:val="13"/>
          <w:szCs w:val="13"/>
        </w:rPr>
        <w:t xml:space="preserve">urn:x-wiley:insr:media:insr12069:insr12069-math-0007 If NPV is high and if the analysis indicates ‘different sources’, then we have some assurance (given by the probability) that the two prints really did come from different people. But if NPV is low, then, despite the analysis results (‘different sources’), the probability may be high that in fact the prints really arose from the same person; that is, the analysis has resulted in a ‘type II error’ in claiming ‘different sources’ when in fact the prints came from the same person (freeing a potentially guilty </w:t>
      </w:r>
      <w:r w:rsidRPr="0031077A">
        <w:rPr>
          <w:rFonts w:hint="eastAsia"/>
          <w:sz w:val="13"/>
          <w:szCs w:val="13"/>
        </w:rPr>
        <w:t>person). The opposite of the NPV is the probability of a false</w:t>
      </w:r>
      <w:r w:rsidRPr="0031077A">
        <w:rPr>
          <w:rFonts w:hint="eastAsia"/>
          <w:sz w:val="13"/>
          <w:szCs w:val="13"/>
        </w:rPr>
        <w:t>‐</w:t>
      </w:r>
      <w:r w:rsidRPr="0031077A">
        <w:rPr>
          <w:rFonts w:hint="eastAsia"/>
          <w:sz w:val="13"/>
          <w:szCs w:val="13"/>
        </w:rPr>
        <w:t xml:space="preserve">negative call (FNC): if the analysis claimed </w:t>
      </w:r>
      <w:r w:rsidRPr="0031077A">
        <w:rPr>
          <w:rFonts w:hint="eastAsia"/>
          <w:sz w:val="13"/>
          <w:szCs w:val="13"/>
        </w:rPr>
        <w:t>‘</w:t>
      </w:r>
      <w:r w:rsidRPr="0031077A">
        <w:rPr>
          <w:rFonts w:hint="eastAsia"/>
          <w:sz w:val="13"/>
          <w:szCs w:val="13"/>
        </w:rPr>
        <w:t>different sources</w:t>
      </w:r>
      <w:r w:rsidRPr="0031077A">
        <w:rPr>
          <w:rFonts w:hint="eastAsia"/>
          <w:sz w:val="13"/>
          <w:szCs w:val="13"/>
        </w:rPr>
        <w:t>’</w:t>
      </w:r>
      <w:r w:rsidRPr="0031077A">
        <w:rPr>
          <w:rFonts w:hint="eastAsia"/>
          <w:sz w:val="13"/>
          <w:szCs w:val="13"/>
        </w:rPr>
        <w:t xml:space="preserve">, what is the probability that in fact the specimens really came from the same person? </w:t>
      </w:r>
      <w:r w:rsidRPr="0031077A">
        <w:rPr>
          <w:sz w:val="13"/>
          <w:szCs w:val="13"/>
        </w:rPr>
        <w:t xml:space="preserve">urn:x-wiley:insr:media:insr12069:insr12069-math-0008 </w:t>
      </w:r>
      <w:r w:rsidRPr="0031077A">
        <w:rPr>
          <w:rFonts w:hint="eastAsia"/>
          <w:sz w:val="13"/>
          <w:szCs w:val="13"/>
        </w:rPr>
        <w:t xml:space="preserve">(The preceding quantity is related to the </w:t>
      </w:r>
      <w:r w:rsidRPr="0031077A">
        <w:rPr>
          <w:rFonts w:hint="eastAsia"/>
          <w:sz w:val="13"/>
          <w:szCs w:val="13"/>
        </w:rPr>
        <w:t>‘</w:t>
      </w:r>
      <w:r w:rsidRPr="0031077A">
        <w:rPr>
          <w:rFonts w:hint="eastAsia"/>
          <w:sz w:val="13"/>
          <w:szCs w:val="13"/>
        </w:rPr>
        <w:t>false non</w:t>
      </w:r>
      <w:r w:rsidRPr="0031077A">
        <w:rPr>
          <w:rFonts w:hint="eastAsia"/>
          <w:sz w:val="13"/>
          <w:szCs w:val="13"/>
        </w:rPr>
        <w:t>‐</w:t>
      </w:r>
      <w:r w:rsidRPr="0031077A">
        <w:rPr>
          <w:rFonts w:hint="eastAsia"/>
          <w:sz w:val="13"/>
          <w:szCs w:val="13"/>
        </w:rPr>
        <w:t>discovery rate</w:t>
      </w:r>
      <w:r w:rsidRPr="0031077A">
        <w:rPr>
          <w:rFonts w:hint="eastAsia"/>
          <w:sz w:val="13"/>
          <w:szCs w:val="13"/>
        </w:rPr>
        <w:t>’</w:t>
      </w:r>
      <w:r w:rsidRPr="0031077A">
        <w:rPr>
          <w:rFonts w:hint="eastAsia"/>
          <w:sz w:val="13"/>
          <w:szCs w:val="13"/>
        </w:rPr>
        <w:t xml:space="preserve">, in analogy with </w:t>
      </w:r>
      <w:proofErr w:type="spellStart"/>
      <w:r w:rsidRPr="0031077A">
        <w:rPr>
          <w:rFonts w:hint="eastAsia"/>
          <w:sz w:val="13"/>
          <w:szCs w:val="13"/>
        </w:rPr>
        <w:t>Benjamini</w:t>
      </w:r>
      <w:proofErr w:type="spellEnd"/>
      <w:r w:rsidRPr="0031077A">
        <w:rPr>
          <w:rFonts w:hint="eastAsia"/>
          <w:sz w:val="13"/>
          <w:szCs w:val="13"/>
        </w:rPr>
        <w:t xml:space="preserve"> and Hochberg's </w:t>
      </w:r>
      <w:r w:rsidRPr="0031077A">
        <w:rPr>
          <w:rFonts w:hint="eastAsia"/>
          <w:sz w:val="13"/>
          <w:szCs w:val="13"/>
        </w:rPr>
        <w:t>‘</w:t>
      </w:r>
      <w:r w:rsidRPr="0031077A">
        <w:rPr>
          <w:rFonts w:hint="eastAsia"/>
          <w:sz w:val="13"/>
          <w:szCs w:val="13"/>
        </w:rPr>
        <w:t>false discovery rate</w:t>
      </w:r>
      <w:r w:rsidRPr="0031077A">
        <w:rPr>
          <w:rFonts w:hint="eastAsia"/>
          <w:sz w:val="13"/>
          <w:szCs w:val="13"/>
        </w:rPr>
        <w:t>’</w:t>
      </w:r>
      <w:r w:rsidRPr="0031077A">
        <w:rPr>
          <w:rFonts w:hint="eastAsia"/>
          <w:sz w:val="13"/>
          <w:szCs w:val="13"/>
        </w:rPr>
        <w:t>; Genovese and Wasserman, 2004.) The PPV and NPV, and hence the probabilities of FPC and FNC, cannot be determined in real</w:t>
      </w:r>
      <w:r w:rsidRPr="0031077A">
        <w:rPr>
          <w:rFonts w:hint="eastAsia"/>
          <w:sz w:val="13"/>
          <w:szCs w:val="13"/>
        </w:rPr>
        <w:t>‐</w:t>
      </w:r>
      <w:r w:rsidRPr="0031077A">
        <w:rPr>
          <w:rFonts w:hint="eastAsia"/>
          <w:sz w:val="13"/>
          <w:szCs w:val="13"/>
        </w:rPr>
        <w:t xml:space="preserve">life cases because the </w:t>
      </w:r>
      <w:r w:rsidRPr="0031077A">
        <w:rPr>
          <w:rFonts w:hint="eastAsia"/>
          <w:sz w:val="13"/>
          <w:szCs w:val="13"/>
        </w:rPr>
        <w:t>‘</w:t>
      </w:r>
      <w:r w:rsidRPr="0031077A">
        <w:rPr>
          <w:rFonts w:hint="eastAsia"/>
          <w:sz w:val="13"/>
          <w:szCs w:val="13"/>
        </w:rPr>
        <w:t>true</w:t>
      </w:r>
      <w:r w:rsidRPr="0031077A">
        <w:rPr>
          <w:rFonts w:hint="eastAsia"/>
          <w:sz w:val="13"/>
          <w:szCs w:val="13"/>
        </w:rPr>
        <w:t>’</w:t>
      </w:r>
      <w:r w:rsidRPr="0031077A">
        <w:rPr>
          <w:rFonts w:hint="eastAsia"/>
          <w:sz w:val="13"/>
          <w:szCs w:val="13"/>
        </w:rPr>
        <w:t xml:space="preserve"> answer in such cases is unknown. Sensitivity and specificity can be estimated from realistic scenarios in which an administrator arrange</w:t>
      </w:r>
      <w:r w:rsidRPr="0031077A">
        <w:rPr>
          <w:sz w:val="13"/>
          <w:szCs w:val="13"/>
        </w:rPr>
        <w:t xml:space="preserve">s test scenarios of print pairs that truly came, or did not come, from the same source. Bayes' formula (e.g. </w:t>
      </w:r>
      <w:proofErr w:type="spellStart"/>
      <w:r w:rsidRPr="0031077A">
        <w:rPr>
          <w:sz w:val="13"/>
          <w:szCs w:val="13"/>
        </w:rPr>
        <w:t>Snedecor</w:t>
      </w:r>
      <w:proofErr w:type="spellEnd"/>
      <w:r w:rsidRPr="0031077A">
        <w:rPr>
          <w:sz w:val="13"/>
          <w:szCs w:val="13"/>
        </w:rPr>
        <w:t xml:space="preserve"> and Cochran, 1972) provides the connection between PPV/NPV and sensitivity/specificity (Appendix). PPV and NPV also depend upon the prevalence of the event; that is, are we looking for one suspect out of one billion, or one suspect out of 10,000? The consequence of this formula is that low prevalence, high sensitivity and high specificity are needed for high PPV and NPV, that is, for high probabilities of correct decisions, hence the need for sensible restriction of the suspect population, as well as highly reliable and accurate tests. Moreover, sensitivity and specificity, and hence probabilities of correct decisions given the evidence, may well depend on various </w:t>
      </w:r>
      <w:proofErr w:type="gramStart"/>
      <w:r w:rsidRPr="0031077A">
        <w:rPr>
          <w:sz w:val="13"/>
          <w:szCs w:val="13"/>
        </w:rPr>
        <w:t>factors ,</w:t>
      </w:r>
      <w:proofErr w:type="gramEnd"/>
      <w:r w:rsidRPr="0031077A">
        <w:rPr>
          <w:sz w:val="13"/>
          <w:szCs w:val="13"/>
        </w:rPr>
        <w:t xml:space="preserve"> such as examiner, quality of evidence and measurement system. For example, sensitivity and specificity may be lower for examiners with less experience. How do sensitivity and specificity vary with years of experience, with different levels of quality of the latent print or with different AFIS? Without this information, we cannot assess the probabilities of correct decisions (PPV and NPV). </w:t>
      </w:r>
      <w:r w:rsidRPr="0031077A">
        <w:rPr>
          <w:rFonts w:hint="eastAsia"/>
          <w:sz w:val="13"/>
          <w:szCs w:val="13"/>
        </w:rPr>
        <w:t xml:space="preserve">Uncertainties in </w:t>
      </w:r>
      <w:proofErr w:type="gramStart"/>
      <w:r w:rsidRPr="0031077A">
        <w:rPr>
          <w:rFonts w:hint="eastAsia"/>
          <w:sz w:val="13"/>
          <w:szCs w:val="13"/>
        </w:rPr>
        <w:t>estimates :</w:t>
      </w:r>
      <w:proofErr w:type="gramEnd"/>
      <w:r w:rsidRPr="0031077A">
        <w:rPr>
          <w:rFonts w:hint="eastAsia"/>
          <w:sz w:val="13"/>
          <w:szCs w:val="13"/>
        </w:rPr>
        <w:t xml:space="preserve"> As indicated earlier, a well</w:t>
      </w:r>
      <w:r w:rsidRPr="0031077A">
        <w:rPr>
          <w:rFonts w:hint="eastAsia"/>
          <w:sz w:val="13"/>
          <w:szCs w:val="13"/>
        </w:rPr>
        <w:t>‐</w:t>
      </w:r>
      <w:r w:rsidRPr="0031077A">
        <w:rPr>
          <w:rFonts w:hint="eastAsia"/>
          <w:sz w:val="13"/>
          <w:szCs w:val="13"/>
        </w:rPr>
        <w:t>designed study can provide estimates of sensitivity and specificity, from which estimates of PPV and NPV can be derived. But these estimates will be subject to uncertainty, because they will be base</w:t>
      </w:r>
      <w:r w:rsidRPr="0031077A">
        <w:rPr>
          <w:sz w:val="13"/>
          <w:szCs w:val="13"/>
        </w:rPr>
        <w:t>d on a sample, and hence, the information is limited by the sample size. An unappreciated fact is that the upper 95% confidence limit on a proportion based on N tests that resulted in zero FPC is not zero but is roughly 3/</w:t>
      </w:r>
      <w:proofErr w:type="gramStart"/>
      <w:r w:rsidRPr="0031077A">
        <w:rPr>
          <w:sz w:val="13"/>
          <w:szCs w:val="13"/>
        </w:rPr>
        <w:t>N .</w:t>
      </w:r>
      <w:proofErr w:type="gramEnd"/>
      <w:r w:rsidRPr="0031077A">
        <w:rPr>
          <w:sz w:val="13"/>
          <w:szCs w:val="13"/>
        </w:rPr>
        <w:t xml:space="preserve"> So, for example, if an analyst</w:t>
      </w:r>
      <w:r w:rsidRPr="0031077A">
        <w:rPr>
          <w:rFonts w:hint="eastAsia"/>
          <w:sz w:val="13"/>
          <w:szCs w:val="13"/>
        </w:rPr>
        <w:t xml:space="preserve"> is presented with 50 print pairs, some of which are true matches and some true non</w:t>
      </w:r>
      <w:r w:rsidRPr="0031077A">
        <w:rPr>
          <w:rFonts w:hint="eastAsia"/>
          <w:sz w:val="13"/>
          <w:szCs w:val="13"/>
        </w:rPr>
        <w:t>‐</w:t>
      </w:r>
      <w:r w:rsidRPr="0031077A">
        <w:rPr>
          <w:rFonts w:hint="eastAsia"/>
          <w:sz w:val="13"/>
          <w:szCs w:val="13"/>
        </w:rPr>
        <w:t xml:space="preserve">matches, and makes the correct calls on all of them (zero errors), the upper bound on the true probability of false calls is roughly 3/50, or 6%; that is, probabilities of </w:t>
      </w:r>
      <w:r w:rsidRPr="0031077A">
        <w:rPr>
          <w:sz w:val="13"/>
          <w:szCs w:val="13"/>
        </w:rPr>
        <w:t>less than 6% are consistent with having observed zero errors out of 50 trials, while probabilities greater than 6% would be inconsistent with having observed zero errors out of 50 trials. Had one mistake out of 50 occurred, the upper 95% confidence bound would have been roughly 4.7/</w:t>
      </w:r>
      <w:proofErr w:type="gramStart"/>
      <w:r w:rsidRPr="0031077A">
        <w:rPr>
          <w:sz w:val="13"/>
          <w:szCs w:val="13"/>
        </w:rPr>
        <w:t>N ,</w:t>
      </w:r>
      <w:proofErr w:type="gramEnd"/>
      <w:r w:rsidRPr="0031077A">
        <w:rPr>
          <w:sz w:val="13"/>
          <w:szCs w:val="13"/>
        </w:rPr>
        <w:t xml:space="preserve"> or 9.4%. If two errors were called, the upper 95% confidence limit would have been roughly 6.2/</w:t>
      </w:r>
      <w:proofErr w:type="gramStart"/>
      <w:r w:rsidRPr="0031077A">
        <w:rPr>
          <w:sz w:val="13"/>
          <w:szCs w:val="13"/>
        </w:rPr>
        <w:t>N ,</w:t>
      </w:r>
      <w:proofErr w:type="gramEnd"/>
      <w:r w:rsidRPr="0031077A">
        <w:rPr>
          <w:sz w:val="13"/>
          <w:szCs w:val="13"/>
        </w:rPr>
        <w:t xml:space="preserve"> or 12.4%. A common question then arises for statisticians to answer: how many features are needed to provide a unique signature? For example, are 13 features (used for DNA typing) always sufficient for individualization? The answer depends on several factors: The sensitivity of each feature; that is, if the profiles really come from the same person, the probability that the features match in both profiles is high (e.g. above 0.90). The specificity of each feature; that is, if the profiles really come from different persons, the probability that the features do not match in the profiles is high (e.g. above 0.90). The independence (or lack of strong dependence) among the features. The size of the population on which the signatures are being evaluated. Under these conditions, 13 features (or even as few as 10) suffice to assure a PPV of over 0.9995. When both the sensitivity and the specificity of each of k independent features exceed 0.90, Figure 1 shows a plot of the PPV as a function of k = number of features, for various population sizes (e.g. the match occurs in one out of 10, 20, 50, 100, …, 1,000,000 profiles), when both the sensitivity and the specificity of each of k independent features are 0.90 (Figure 1A). But when the sensitivity is only 0.60 and the specificity is only 0.50 (Figure 1B), then the number of independent features needed to assure PPV = 0.90 or higher can easily become very large. image Figure 1 Open in figure </w:t>
      </w:r>
      <w:proofErr w:type="spellStart"/>
      <w:r w:rsidRPr="0031077A">
        <w:rPr>
          <w:sz w:val="13"/>
          <w:szCs w:val="13"/>
        </w:rPr>
        <w:t>viewerPowerPoint</w:t>
      </w:r>
      <w:proofErr w:type="spellEnd"/>
      <w:r w:rsidRPr="0031077A">
        <w:rPr>
          <w:sz w:val="13"/>
          <w:szCs w:val="13"/>
        </w:rPr>
        <w:t xml:space="preserve"> Plot of positive predictive value, as a function of number of independent features, when (A) sensitivity and specificity of each feature is 0.90 and (B) sensitivity of each feature is 0.60 and specificity of each feature is 0.50. Curves correspond to population size in which a match is believed to occur (1 = 10; 2 = 20; 3 = 50; 4 = 100; 5 = 200; 6 = 1,000; 7 = 10,000; 8 = 100,000; 9 = 1,000,000). 4 DNA Analysis Versus Latent Print Analysis How do the concepts of sensitivity, specificity, PPV and NPV apply to DNA analysis? First, the National Research Council's report on DNA Evidence (1996) noted regions of great similarity among individuals but also identified specific regions of great </w:t>
      </w:r>
      <w:proofErr w:type="gramStart"/>
      <w:r w:rsidRPr="0031077A">
        <w:rPr>
          <w:sz w:val="13"/>
          <w:szCs w:val="13"/>
        </w:rPr>
        <w:t>differences .</w:t>
      </w:r>
      <w:proofErr w:type="gramEnd"/>
      <w:r w:rsidRPr="0031077A">
        <w:rPr>
          <w:sz w:val="13"/>
          <w:szCs w:val="13"/>
        </w:rPr>
        <w:t xml:space="preserve"> The collection of these regions of difference leads to genetic uniqueness among individuals (except for identical twins at birth). DNA analysis focuses on 13 specific regions (loci) where individuals have been found to differ greatly. Specifically, multiple outcomes (alleles) are possible at each of the 13 loci. Suppose that there are 36 possible outcomes at locus 1, 231 at locus 2, 21 at locus …, 120 possible outcomes at locus 12, and 153 possible outcomes at locus 13 (Table 1, taken from Table 1 </w:t>
      </w:r>
      <w:r w:rsidRPr="0031077A">
        <w:rPr>
          <w:rFonts w:hint="eastAsia"/>
          <w:sz w:val="13"/>
          <w:szCs w:val="13"/>
        </w:rPr>
        <w:t xml:space="preserve">of </w:t>
      </w:r>
      <w:proofErr w:type="spellStart"/>
      <w:r w:rsidRPr="0031077A">
        <w:rPr>
          <w:rFonts w:hint="eastAsia"/>
          <w:sz w:val="13"/>
          <w:szCs w:val="13"/>
        </w:rPr>
        <w:t>Budowle</w:t>
      </w:r>
      <w:proofErr w:type="spellEnd"/>
      <w:r w:rsidRPr="0031077A">
        <w:rPr>
          <w:rFonts w:hint="eastAsia"/>
          <w:sz w:val="13"/>
          <w:szCs w:val="13"/>
        </w:rPr>
        <w:t xml:space="preserve"> </w:t>
      </w:r>
      <w:proofErr w:type="gramStart"/>
      <w:r w:rsidRPr="0031077A">
        <w:rPr>
          <w:rFonts w:hint="eastAsia"/>
          <w:sz w:val="13"/>
          <w:szCs w:val="13"/>
        </w:rPr>
        <w:t>et al. ,</w:t>
      </w:r>
      <w:proofErr w:type="gramEnd"/>
      <w:r w:rsidRPr="0031077A">
        <w:rPr>
          <w:rFonts w:hint="eastAsia"/>
          <w:sz w:val="13"/>
          <w:szCs w:val="13"/>
        </w:rPr>
        <w:t xml:space="preserve"> 2009, p.62). Then the number of possible unique DNA signatures is 36 </w:t>
      </w:r>
      <w:r w:rsidRPr="0031077A">
        <w:rPr>
          <w:rFonts w:hint="eastAsia"/>
          <w:sz w:val="13"/>
          <w:szCs w:val="13"/>
        </w:rPr>
        <w:t>×</w:t>
      </w:r>
      <w:r w:rsidRPr="0031077A">
        <w:rPr>
          <w:rFonts w:hint="eastAsia"/>
          <w:sz w:val="13"/>
          <w:szCs w:val="13"/>
        </w:rPr>
        <w:t xml:space="preserve"> 231 </w:t>
      </w:r>
      <w:r w:rsidRPr="0031077A">
        <w:rPr>
          <w:rFonts w:hint="eastAsia"/>
          <w:sz w:val="13"/>
          <w:szCs w:val="13"/>
        </w:rPr>
        <w:t>×</w:t>
      </w:r>
      <w:r w:rsidRPr="0031077A">
        <w:rPr>
          <w:rFonts w:hint="eastAsia"/>
          <w:sz w:val="13"/>
          <w:szCs w:val="13"/>
        </w:rPr>
        <w:t xml:space="preserve"> 21</w:t>
      </w:r>
      <w:r w:rsidRPr="0031077A">
        <w:rPr>
          <w:rFonts w:hint="eastAsia"/>
          <w:sz w:val="13"/>
          <w:szCs w:val="13"/>
        </w:rPr>
        <w:t>×…×</w:t>
      </w:r>
      <w:r w:rsidRPr="0031077A">
        <w:rPr>
          <w:rFonts w:hint="eastAsia"/>
          <w:sz w:val="13"/>
          <w:szCs w:val="13"/>
        </w:rPr>
        <w:t xml:space="preserve">120 </w:t>
      </w:r>
      <w:r w:rsidRPr="0031077A">
        <w:rPr>
          <w:rFonts w:hint="eastAsia"/>
          <w:sz w:val="13"/>
          <w:szCs w:val="13"/>
        </w:rPr>
        <w:t>×</w:t>
      </w:r>
      <w:r w:rsidRPr="0031077A">
        <w:rPr>
          <w:rFonts w:hint="eastAsia"/>
          <w:sz w:val="13"/>
          <w:szCs w:val="13"/>
        </w:rPr>
        <w:t xml:space="preserve"> 153, making the number of possibilities huge (about 8 </w:t>
      </w:r>
      <w:r w:rsidRPr="0031077A">
        <w:rPr>
          <w:rFonts w:hint="eastAsia"/>
          <w:sz w:val="13"/>
          <w:szCs w:val="13"/>
        </w:rPr>
        <w:t>×</w:t>
      </w:r>
      <w:r w:rsidRPr="0031077A">
        <w:rPr>
          <w:rFonts w:hint="eastAsia"/>
          <w:sz w:val="13"/>
          <w:szCs w:val="13"/>
        </w:rPr>
        <w:t xml:space="preserve"> 1021). [The number may be larger if one includes low</w:t>
      </w:r>
      <w:r w:rsidRPr="0031077A">
        <w:rPr>
          <w:rFonts w:hint="eastAsia"/>
          <w:sz w:val="13"/>
          <w:szCs w:val="13"/>
        </w:rPr>
        <w:t>‐</w:t>
      </w:r>
      <w:r w:rsidRPr="0031077A">
        <w:rPr>
          <w:rFonts w:hint="eastAsia"/>
          <w:sz w:val="13"/>
          <w:szCs w:val="13"/>
        </w:rPr>
        <w:t>frequency (&lt; 1%) alleles.] In addition,</w:t>
      </w:r>
      <w:r w:rsidRPr="0031077A">
        <w:rPr>
          <w:sz w:val="13"/>
          <w:szCs w:val="13"/>
        </w:rPr>
        <w:t xml:space="preserve"> the loci appear on different chromosomes, and hence, the outcomes at the loci are presumably </w:t>
      </w:r>
      <w:proofErr w:type="gramStart"/>
      <w:r w:rsidRPr="0031077A">
        <w:rPr>
          <w:sz w:val="13"/>
          <w:szCs w:val="13"/>
        </w:rPr>
        <w:t>independent ;</w:t>
      </w:r>
      <w:proofErr w:type="gramEnd"/>
      <w:r w:rsidRPr="0031077A">
        <w:rPr>
          <w:sz w:val="13"/>
          <w:szCs w:val="13"/>
        </w:rPr>
        <w:t xml:space="preserve"> that is, knowing that locus 1 had allele number 3 provides no information on the allele that is present at any other locus. [It should be noted that both of these assumptions—number of low</w:t>
      </w:r>
      <w:r w:rsidRPr="0031077A">
        <w:rPr>
          <w:rFonts w:hint="eastAsia"/>
          <w:sz w:val="13"/>
          <w:szCs w:val="13"/>
        </w:rPr>
        <w:t>‐</w:t>
      </w:r>
      <w:r w:rsidRPr="0031077A">
        <w:rPr>
          <w:sz w:val="13"/>
          <w:szCs w:val="13"/>
        </w:rPr>
        <w:t xml:space="preserve">frequency alleles and independence of occurrence of alleles at two different loci—were based on DNA databases available at the time of the National Research Council (1996) report. With </w:t>
      </w:r>
      <w:r w:rsidRPr="0031077A">
        <w:rPr>
          <w:rFonts w:ascii="Cambria Math" w:hAnsi="Cambria Math" w:cs="Cambria Math"/>
          <w:sz w:val="13"/>
          <w:szCs w:val="13"/>
        </w:rPr>
        <w:t>∼</w:t>
      </w:r>
      <w:r w:rsidRPr="0031077A">
        <w:rPr>
          <w:sz w:val="13"/>
          <w:szCs w:val="13"/>
        </w:rPr>
        <w:t>12 million profiles in the US FBI DNA database (Combined DNA Indexing System), these assumptions could be investigated; Laurie and Weir, 2003; Weir, 2004, 2007, 2009.] The frequencies of the outcomes (alleles) at the different loci have been estimated, so that, if an individual's DNA profile matches the suspect's profile at all 13 loci, the probability of a spurious match can be calculated to be very low indeed. Consequently, both PPV and NPV are extremely high. DNA analysis does not leave the selection of the 13 regions (loci) up to the examiner. The 13 regions are fixed; they have been designed into the DNA analysis process precisely because they are stable (i.e. the alleles at these loci are not likely to change over time), because each one has extremely high sensitivity and specificity and because, together, they provide a unique signature. One does not need to sequence an individual's entire DNA, but one also does not have the freedom to choose any 13 loci. The signature has been carefully designed and evaluated to yield high PPV and NPV. The science behind forensic DNA analysis had been carefully studied before it was used in the courtroom, so, by the time it was proposed as a forensic tool, scientists had already carefully documented lab procedures (which they continue to improve). Validation and proficiency tests for examiners have been established, and accredited DNA forensic laboratories are required to follow established standards for the analysis, interpretation and reporting of DNA test results. (Even with standards in place, laboratory errors can and do occur.) Table 1. Number k of alleles (with frequencies ≥1%) and number of genotypes k (k + 1)/2 at 13 specified loci in the human genome</w:t>
      </w:r>
      <w:r w:rsidRPr="0054634D">
        <w:rPr>
          <w:sz w:val="16"/>
        </w:rPr>
        <w:t>.</w:t>
      </w:r>
      <w:r w:rsidRPr="00862B45">
        <w:rPr>
          <w:rFonts w:eastAsia="Times New Roman"/>
          <w:u w:val="single"/>
        </w:rPr>
        <w:t xml:space="preserve"> The situation is not nearly so well defined with latent fingerprint analysis</w:t>
      </w:r>
      <w:r w:rsidRPr="00A001E7">
        <w:rPr>
          <w:rFonts w:eastAsia="Times New Roman"/>
          <w:u w:val="single"/>
        </w:rPr>
        <w:t>: fingerprint</w:t>
      </w:r>
      <w:r w:rsidRPr="00862B45">
        <w:rPr>
          <w:rFonts w:eastAsia="Times New Roman"/>
          <w:u w:val="single"/>
        </w:rPr>
        <w:t xml:space="preserve"> ridges are</w:t>
      </w:r>
      <w:r>
        <w:rPr>
          <w:rFonts w:eastAsia="Times New Roman"/>
          <w:u w:val="single"/>
        </w:rPr>
        <w:t xml:space="preserve"> </w:t>
      </w:r>
      <w:r w:rsidRPr="00862B45">
        <w:rPr>
          <w:rFonts w:eastAsia="Times New Roman"/>
          <w:i/>
          <w:iCs/>
          <w:u w:val="single"/>
        </w:rPr>
        <w:t>presumed</w:t>
      </w:r>
      <w:r>
        <w:rPr>
          <w:rFonts w:eastAsia="Times New Roman"/>
          <w:i/>
          <w:iCs/>
          <w:u w:val="single"/>
        </w:rPr>
        <w:t xml:space="preserve"> </w:t>
      </w:r>
      <w:r w:rsidRPr="00862B45">
        <w:rPr>
          <w:rFonts w:eastAsia="Times New Roman"/>
          <w:u w:val="single"/>
        </w:rPr>
        <w:t>to be unique</w:t>
      </w:r>
      <w:r w:rsidRPr="0054634D">
        <w:rPr>
          <w:rFonts w:eastAsia="Times New Roman"/>
          <w:sz w:val="16"/>
        </w:rPr>
        <w:t xml:space="preserve">, </w:t>
      </w:r>
      <w:r w:rsidRPr="0054634D">
        <w:rPr>
          <w:rFonts w:eastAsia="Times New Roman"/>
          <w:sz w:val="16"/>
          <w:szCs w:val="16"/>
        </w:rPr>
        <w:t xml:space="preserve">based on observation by Galton and </w:t>
      </w:r>
      <w:proofErr w:type="spellStart"/>
      <w:r w:rsidRPr="0054634D">
        <w:rPr>
          <w:rFonts w:eastAsia="Times New Roman"/>
          <w:sz w:val="16"/>
          <w:szCs w:val="16"/>
        </w:rPr>
        <w:t>Locard</w:t>
      </w:r>
      <w:proofErr w:type="spellEnd"/>
      <w:r w:rsidRPr="0054634D">
        <w:rPr>
          <w:rFonts w:eastAsia="Times New Roman"/>
          <w:sz w:val="16"/>
          <w:szCs w:val="16"/>
        </w:rPr>
        <w:t xml:space="preserve"> (cf. Stigler, </w:t>
      </w:r>
      <w:hyperlink r:id="rId27" w:anchor="insr12069-bib-0035" w:history="1">
        <w:r w:rsidRPr="00862B45">
          <w:rPr>
            <w:rFonts w:eastAsia="Times New Roman"/>
            <w:color w:val="000000"/>
            <w:sz w:val="16"/>
            <w:szCs w:val="16"/>
            <w:u w:val="single"/>
          </w:rPr>
          <w:t>1999</w:t>
        </w:r>
      </w:hyperlink>
      <w:r w:rsidRPr="0054634D">
        <w:rPr>
          <w:rFonts w:eastAsia="Times New Roman"/>
          <w:sz w:val="16"/>
          <w:szCs w:val="16"/>
        </w:rPr>
        <w:t>).</w:t>
      </w:r>
      <w:r w:rsidRPr="00862B45">
        <w:rPr>
          <w:rFonts w:eastAsia="Times New Roman"/>
          <w:u w:val="single"/>
        </w:rPr>
        <w:t>Fingerprint ridge characteristics can change over time</w:t>
      </w:r>
      <w:r w:rsidRPr="0054634D">
        <w:rPr>
          <w:rFonts w:eastAsia="Times New Roman"/>
          <w:sz w:val="16"/>
        </w:rPr>
        <w:t xml:space="preserve"> (</w:t>
      </w:r>
      <w:r w:rsidRPr="0054634D">
        <w:rPr>
          <w:rFonts w:eastAsia="Times New Roman"/>
          <w:sz w:val="16"/>
          <w:szCs w:val="16"/>
        </w:rPr>
        <w:t>e.g. become less distinct, with greater use, or absent altogether, with scarring).</w:t>
      </w:r>
      <w:r w:rsidRPr="00862B45">
        <w:rPr>
          <w:rFonts w:eastAsia="Times New Roman"/>
          <w:u w:val="single"/>
        </w:rPr>
        <w:t>The</w:t>
      </w:r>
      <w:r>
        <w:rPr>
          <w:rFonts w:eastAsia="Times New Roman"/>
          <w:u w:val="single"/>
        </w:rPr>
        <w:t xml:space="preserve"> </w:t>
      </w:r>
      <w:r w:rsidRPr="00862B45">
        <w:rPr>
          <w:rFonts w:eastAsia="Times New Roman"/>
          <w:i/>
          <w:iCs/>
          <w:u w:val="single"/>
        </w:rPr>
        <w:t>a</w:t>
      </w:r>
      <w:r>
        <w:rPr>
          <w:rFonts w:eastAsia="Times New Roman"/>
          <w:i/>
          <w:iCs/>
          <w:u w:val="single"/>
        </w:rPr>
        <w:t xml:space="preserve"> </w:t>
      </w:r>
      <w:proofErr w:type="spellStart"/>
      <w:r w:rsidRPr="00862B45">
        <w:rPr>
          <w:rFonts w:eastAsia="Times New Roman"/>
          <w:u w:val="single"/>
        </w:rPr>
        <w:t>nalysis</w:t>
      </w:r>
      <w:proofErr w:type="spellEnd"/>
      <w:r w:rsidRPr="00862B45">
        <w:rPr>
          <w:rFonts w:eastAsia="Times New Roman"/>
          <w:u w:val="single"/>
        </w:rPr>
        <w:t xml:space="preserve"> phase of the</w:t>
      </w:r>
      <w:r>
        <w:rPr>
          <w:rFonts w:eastAsia="Times New Roman"/>
          <w:u w:val="single"/>
        </w:rPr>
        <w:t xml:space="preserve"> </w:t>
      </w:r>
      <w:r w:rsidRPr="00862B45">
        <w:rPr>
          <w:rFonts w:eastAsia="Times New Roman"/>
          <w:i/>
          <w:iCs/>
          <w:u w:val="single"/>
        </w:rPr>
        <w:t>A</w:t>
      </w:r>
      <w:r>
        <w:rPr>
          <w:rFonts w:eastAsia="Times New Roman"/>
          <w:i/>
          <w:iCs/>
          <w:u w:val="single"/>
        </w:rPr>
        <w:t xml:space="preserve"> </w:t>
      </w:r>
      <w:r w:rsidRPr="00862B45">
        <w:rPr>
          <w:rFonts w:eastAsia="Times New Roman"/>
          <w:u w:val="single"/>
        </w:rPr>
        <w:t xml:space="preserve">CE‐V method—assessment of print clarity/quality—is acknowledged to be subjective. At present, no objective measures of print quality have been proposed, </w:t>
      </w:r>
      <w:r w:rsidRPr="0054634D">
        <w:rPr>
          <w:rFonts w:eastAsia="Times New Roman"/>
          <w:sz w:val="16"/>
          <w:szCs w:val="16"/>
        </w:rPr>
        <w:t>as they have been for other images.</w:t>
      </w:r>
      <w:r w:rsidRPr="0054634D">
        <w:rPr>
          <w:rFonts w:eastAsia="Times New Roman"/>
          <w:sz w:val="16"/>
        </w:rPr>
        <w:t xml:space="preserve"> </w:t>
      </w:r>
      <w:r w:rsidRPr="0054634D">
        <w:rPr>
          <w:rFonts w:eastAsia="Times New Roman"/>
          <w:sz w:val="16"/>
          <w:szCs w:val="16"/>
        </w:rPr>
        <w:t xml:space="preserve">For example, the methodology of </w:t>
      </w:r>
      <w:proofErr w:type="spellStart"/>
      <w:r w:rsidRPr="0054634D">
        <w:rPr>
          <w:rFonts w:eastAsia="Times New Roman"/>
          <w:i/>
          <w:iCs/>
          <w:sz w:val="16"/>
          <w:szCs w:val="16"/>
        </w:rPr>
        <w:t>Peskin</w:t>
      </w:r>
      <w:proofErr w:type="spellEnd"/>
      <w:r w:rsidRPr="0054634D">
        <w:rPr>
          <w:rFonts w:eastAsia="Times New Roman"/>
          <w:i/>
          <w:iCs/>
          <w:sz w:val="16"/>
          <w:szCs w:val="16"/>
        </w:rPr>
        <w:t xml:space="preserve"> et al. </w:t>
      </w:r>
      <w:r w:rsidRPr="0054634D">
        <w:rPr>
          <w:rFonts w:eastAsia="Times New Roman"/>
          <w:sz w:val="16"/>
          <w:szCs w:val="16"/>
        </w:rPr>
        <w:t xml:space="preserve">, </w:t>
      </w:r>
      <w:hyperlink r:id="rId28" w:anchor="insr12069-bib-0030" w:history="1">
        <w:r w:rsidRPr="00862B45">
          <w:rPr>
            <w:rFonts w:eastAsia="Times New Roman"/>
            <w:color w:val="000000"/>
            <w:sz w:val="16"/>
            <w:szCs w:val="16"/>
            <w:u w:val="single"/>
          </w:rPr>
          <w:t>2009</w:t>
        </w:r>
      </w:hyperlink>
      <w:r w:rsidRPr="0054634D">
        <w:rPr>
          <w:rFonts w:eastAsia="Times New Roman"/>
          <w:sz w:val="16"/>
          <w:szCs w:val="16"/>
        </w:rPr>
        <w:t xml:space="preserve"> for assessing the quality of biological cell images (Figure </w:t>
      </w:r>
      <w:hyperlink r:id="rId29" w:anchor="insr12069-fig-0002" w:history="1">
        <w:r w:rsidRPr="00862B45">
          <w:rPr>
            <w:rFonts w:eastAsia="Times New Roman"/>
            <w:color w:val="005274"/>
            <w:sz w:val="16"/>
            <w:szCs w:val="16"/>
            <w:u w:val="single"/>
          </w:rPr>
          <w:t>2</w:t>
        </w:r>
      </w:hyperlink>
      <w:r w:rsidRPr="0054634D">
        <w:rPr>
          <w:rFonts w:eastAsia="Times New Roman"/>
          <w:sz w:val="16"/>
          <w:szCs w:val="16"/>
        </w:rPr>
        <w:t>) could be adapted to derive a more objective measure of fingerprint image quality (Figure </w:t>
      </w:r>
      <w:hyperlink r:id="rId30" w:anchor="insr12069-fig-0003" w:history="1">
        <w:r w:rsidRPr="00862B45">
          <w:rPr>
            <w:rFonts w:eastAsia="Times New Roman"/>
            <w:color w:val="005274"/>
            <w:sz w:val="16"/>
            <w:szCs w:val="16"/>
            <w:u w:val="single"/>
          </w:rPr>
          <w:t>3</w:t>
        </w:r>
      </w:hyperlink>
      <w:r w:rsidRPr="0054634D">
        <w:rPr>
          <w:rFonts w:eastAsia="Times New Roman"/>
          <w:sz w:val="16"/>
          <w:szCs w:val="16"/>
        </w:rPr>
        <w:t>).</w:t>
      </w:r>
      <w:r w:rsidRPr="00862B45">
        <w:rPr>
          <w:rFonts w:eastAsia="Times New Roman"/>
          <w:u w:val="single"/>
        </w:rPr>
        <w:t>The</w:t>
      </w:r>
      <w:r>
        <w:rPr>
          <w:rFonts w:eastAsia="Times New Roman"/>
          <w:u w:val="single"/>
        </w:rPr>
        <w:t xml:space="preserve"> </w:t>
      </w:r>
      <w:r w:rsidRPr="00862B45">
        <w:rPr>
          <w:rFonts w:eastAsia="Times New Roman"/>
          <w:i/>
          <w:iCs/>
          <w:u w:val="single"/>
        </w:rPr>
        <w:t>c</w:t>
      </w:r>
      <w:r>
        <w:rPr>
          <w:rFonts w:eastAsia="Times New Roman"/>
          <w:i/>
          <w:iCs/>
          <w:u w:val="single"/>
        </w:rPr>
        <w:t xml:space="preserve"> </w:t>
      </w:r>
      <w:proofErr w:type="spellStart"/>
      <w:r w:rsidRPr="00862B45">
        <w:rPr>
          <w:rFonts w:eastAsia="Times New Roman"/>
          <w:u w:val="single"/>
        </w:rPr>
        <w:t>omparison</w:t>
      </w:r>
      <w:proofErr w:type="spellEnd"/>
      <w:r w:rsidRPr="00862B45">
        <w:rPr>
          <w:rFonts w:eastAsia="Times New Roman"/>
          <w:u w:val="single"/>
        </w:rPr>
        <w:t xml:space="preserve"> phase of the A</w:t>
      </w:r>
      <w:r w:rsidRPr="00862B45">
        <w:rPr>
          <w:rFonts w:eastAsia="Times New Roman"/>
          <w:i/>
          <w:iCs/>
          <w:u w:val="single"/>
        </w:rPr>
        <w:t>C</w:t>
      </w:r>
      <w:r>
        <w:rPr>
          <w:rFonts w:eastAsia="Times New Roman"/>
          <w:i/>
          <w:iCs/>
          <w:u w:val="single"/>
        </w:rPr>
        <w:t xml:space="preserve"> </w:t>
      </w:r>
      <w:r w:rsidRPr="00862B45">
        <w:rPr>
          <w:rFonts w:eastAsia="Times New Roman"/>
          <w:u w:val="single"/>
        </w:rPr>
        <w:t>E‐V method is highly subjective: the examiner</w:t>
      </w:r>
      <w:r>
        <w:rPr>
          <w:rFonts w:eastAsia="Times New Roman"/>
          <w:u w:val="single"/>
        </w:rPr>
        <w:t xml:space="preserve"> </w:t>
      </w:r>
      <w:r w:rsidRPr="00862B45">
        <w:rPr>
          <w:rFonts w:eastAsia="Times New Roman"/>
          <w:i/>
          <w:iCs/>
          <w:u w:val="single"/>
        </w:rPr>
        <w:t>selects</w:t>
      </w:r>
      <w:r>
        <w:rPr>
          <w:rFonts w:eastAsia="Times New Roman"/>
          <w:i/>
          <w:iCs/>
          <w:u w:val="single"/>
        </w:rPr>
        <w:t xml:space="preserve"> </w:t>
      </w:r>
      <w:r w:rsidRPr="00862B45">
        <w:rPr>
          <w:rFonts w:eastAsia="Times New Roman"/>
          <w:u w:val="single"/>
        </w:rPr>
        <w:t xml:space="preserve">regions for comparing a latent print with prints from a </w:t>
      </w:r>
      <w:proofErr w:type="spellStart"/>
      <w:r w:rsidRPr="00862B45">
        <w:rPr>
          <w:rFonts w:eastAsia="Times New Roman"/>
          <w:u w:val="single"/>
        </w:rPr>
        <w:t>database</w:t>
      </w:r>
      <w:r w:rsidRPr="0054634D">
        <w:rPr>
          <w:rFonts w:eastAsia="Times New Roman"/>
          <w:sz w:val="16"/>
        </w:rPr>
        <w:t>.t</w:t>
      </w:r>
      <w:r w:rsidRPr="00862B45">
        <w:rPr>
          <w:rFonts w:eastAsia="Times New Roman"/>
          <w:u w:val="single"/>
        </w:rPr>
        <w:t>he</w:t>
      </w:r>
      <w:proofErr w:type="spellEnd"/>
      <w:r>
        <w:rPr>
          <w:rFonts w:eastAsia="Times New Roman"/>
          <w:u w:val="single"/>
        </w:rPr>
        <w:t xml:space="preserve"> </w:t>
      </w:r>
      <w:r w:rsidRPr="00862B45">
        <w:rPr>
          <w:rFonts w:eastAsia="Times New Roman"/>
          <w:i/>
          <w:iCs/>
          <w:u w:val="single"/>
        </w:rPr>
        <w:t>e</w:t>
      </w:r>
      <w:r>
        <w:rPr>
          <w:rFonts w:eastAsia="Times New Roman"/>
          <w:i/>
          <w:iCs/>
          <w:u w:val="single"/>
        </w:rPr>
        <w:t xml:space="preserve"> </w:t>
      </w:r>
      <w:r w:rsidRPr="00862B45">
        <w:rPr>
          <w:rFonts w:eastAsia="Times New Roman"/>
          <w:u w:val="single"/>
        </w:rPr>
        <w:t>valuation phase of the AC</w:t>
      </w:r>
      <w:r w:rsidRPr="00862B45">
        <w:rPr>
          <w:rFonts w:eastAsia="Times New Roman"/>
          <w:i/>
          <w:iCs/>
          <w:u w:val="single"/>
        </w:rPr>
        <w:t>E</w:t>
      </w:r>
      <w:r>
        <w:rPr>
          <w:rFonts w:eastAsia="Times New Roman"/>
          <w:i/>
          <w:iCs/>
          <w:u w:val="single"/>
        </w:rPr>
        <w:t xml:space="preserve"> </w:t>
      </w:r>
      <w:r w:rsidRPr="00862B45">
        <w:rPr>
          <w:rFonts w:eastAsia="Times New Roman"/>
          <w:u w:val="single"/>
        </w:rPr>
        <w:t xml:space="preserve">‐V method likewise is subjective: the examiner identifies features (points or minutiae) that ‘match’. The non‐compulsory guidelines from the Scientific Working Group on Friction and </w:t>
      </w:r>
      <w:proofErr w:type="spellStart"/>
      <w:r w:rsidRPr="00862B45">
        <w:rPr>
          <w:rFonts w:eastAsia="Times New Roman"/>
          <w:u w:val="single"/>
        </w:rPr>
        <w:t>SurfaceTechnology</w:t>
      </w:r>
      <w:proofErr w:type="spellEnd"/>
      <w:r w:rsidRPr="00862B45">
        <w:rPr>
          <w:rFonts w:eastAsia="Times New Roman"/>
          <w:u w:val="single"/>
        </w:rPr>
        <w:t xml:space="preserve"> recommend 6–12 points of agreement. But the measure of ‘agreement’ is not made on the basis of measurements (e.g. distance between ridges and density of pores) but rather is subjective:</w:t>
      </w:r>
      <w:r w:rsidRPr="0054634D">
        <w:rPr>
          <w:rFonts w:eastAsia="Times New Roman"/>
          <w:sz w:val="16"/>
        </w:rPr>
        <w:t xml:space="preserve"> </w:t>
      </w:r>
      <w:r w:rsidRPr="0031077A">
        <w:rPr>
          <w:sz w:val="13"/>
          <w:szCs w:val="13"/>
        </w:rPr>
        <w:t>‘</w:t>
      </w:r>
      <w:r w:rsidRPr="0031077A">
        <w:rPr>
          <w:sz w:val="16"/>
          <w:szCs w:val="16"/>
        </w:rPr>
        <w:t xml:space="preserve">Source determination is made when the examiner concludes, based on his or her experience, that sufficient quantity and quality of friction ridge detail is in agreement’ (NAS report, p.138). Moreover, the independence, sensitivity and specificity of these features are </w:t>
      </w:r>
      <w:proofErr w:type="spellStart"/>
      <w:r w:rsidRPr="0031077A">
        <w:rPr>
          <w:sz w:val="16"/>
          <w:szCs w:val="16"/>
        </w:rPr>
        <w:t>unknown.The</w:t>
      </w:r>
      <w:proofErr w:type="spellEnd"/>
      <w:r w:rsidRPr="0031077A">
        <w:rPr>
          <w:sz w:val="16"/>
          <w:szCs w:val="16"/>
        </w:rPr>
        <w:t xml:space="preserve"> v </w:t>
      </w:r>
      <w:proofErr w:type="spellStart"/>
      <w:r w:rsidRPr="0031077A">
        <w:rPr>
          <w:sz w:val="16"/>
          <w:szCs w:val="16"/>
        </w:rPr>
        <w:t>erification</w:t>
      </w:r>
      <w:proofErr w:type="spellEnd"/>
      <w:r w:rsidRPr="0031077A">
        <w:rPr>
          <w:sz w:val="16"/>
          <w:szCs w:val="16"/>
        </w:rPr>
        <w:t xml:space="preserve"> phase of the ACE‐V is not conducted as an independent second review but rather proceeds with ‘another qualified examiner [who] repeats the analysis and comes to same conclusion …[this second examiner] may be aware of [first] conclusion’ (NAS report, p.138).Unlike the probabilistic model for the frequency of alleles at the 13 loci in DNA analysis, from which one can calculate probabilities of FPC and FNC (from PPV and NPV), no reliable probabilistic or scientific model for the frequency of minutiae has been validated, and hence, neither probabilistic estimates of </w:t>
      </w:r>
      <w:proofErr w:type="spellStart"/>
      <w:r w:rsidRPr="0031077A">
        <w:rPr>
          <w:sz w:val="16"/>
          <w:szCs w:val="16"/>
        </w:rPr>
        <w:t>errorprobabilities</w:t>
      </w:r>
      <w:proofErr w:type="spellEnd"/>
      <w:r w:rsidRPr="0031077A">
        <w:rPr>
          <w:sz w:val="16"/>
          <w:szCs w:val="16"/>
        </w:rPr>
        <w:t xml:space="preserve"> nor the uncertainties in these estimates can be </w:t>
      </w:r>
      <w:proofErr w:type="spellStart"/>
      <w:r w:rsidRPr="0031077A">
        <w:rPr>
          <w:sz w:val="16"/>
          <w:szCs w:val="16"/>
        </w:rPr>
        <w:t>made.Unlike</w:t>
      </w:r>
      <w:proofErr w:type="spellEnd"/>
      <w:r w:rsidRPr="0031077A">
        <w:rPr>
          <w:sz w:val="16"/>
          <w:szCs w:val="16"/>
        </w:rPr>
        <w:t xml:space="preserve"> DNA analysis, which was studied and evaluated in research laboratories all over the world, no extensive and comprehensive studies of performance of the latent fingerprint process or ACE‐V methodology (which quantify the effects of multiple sources known to affect variability in performance), nor the probabilities of error from the individual steps in the process, had been conducted at the time of the National Research Council (</w:t>
      </w:r>
      <w:hyperlink r:id="rId31" w:anchor="insr12069-bib-0027" w:history="1">
        <w:r w:rsidRPr="0031077A">
          <w:rPr>
            <w:sz w:val="16"/>
            <w:szCs w:val="16"/>
          </w:rPr>
          <w:t>2009</w:t>
        </w:r>
      </w:hyperlink>
      <w:r w:rsidRPr="0031077A">
        <w:rPr>
          <w:sz w:val="16"/>
          <w:szCs w:val="16"/>
        </w:rPr>
        <w:t>) report.</w:t>
      </w:r>
    </w:p>
    <w:p w14:paraId="2B3ADE5F" w14:textId="77777777" w:rsidR="005F3DF1" w:rsidRPr="0031077A" w:rsidRDefault="005F3DF1" w:rsidP="0031077A">
      <w:pPr>
        <w:pStyle w:val="NoSpacing"/>
        <w:rPr>
          <w:rFonts w:eastAsia="Times New Roman"/>
          <w:sz w:val="20"/>
          <w:szCs w:val="28"/>
        </w:rPr>
      </w:pPr>
    </w:p>
    <w:p w14:paraId="6DA8317A" w14:textId="17BB5463" w:rsidR="0031077A" w:rsidRPr="0031077A" w:rsidRDefault="0031077A" w:rsidP="00EE1C9C">
      <w:pPr>
        <w:pStyle w:val="Heading3"/>
        <w:rPr>
          <w:sz w:val="40"/>
          <w:szCs w:val="40"/>
        </w:rPr>
      </w:pPr>
      <w:r w:rsidRPr="0031077A">
        <w:rPr>
          <w:sz w:val="40"/>
          <w:szCs w:val="40"/>
        </w:rPr>
        <w:t>HR Link</w:t>
      </w:r>
    </w:p>
    <w:p w14:paraId="72C965DC" w14:textId="77777777" w:rsidR="0031077A" w:rsidRPr="006E3B8F" w:rsidRDefault="0031077A" w:rsidP="0031077A">
      <w:pPr>
        <w:pStyle w:val="Heading4"/>
      </w:pPr>
      <w:r w:rsidRPr="006E3B8F">
        <w:t xml:space="preserve">The Affirmative sentimental human rights framework necessarily invests in the anti-queer violence that hold together the fantasy of equality before the law. By writing the practice of [whatever the </w:t>
      </w:r>
      <w:proofErr w:type="spellStart"/>
      <w:r w:rsidRPr="006E3B8F">
        <w:t>aff</w:t>
      </w:r>
      <w:proofErr w:type="spellEnd"/>
      <w:r w:rsidRPr="006E3B8F">
        <w:t xml:space="preserve"> ends] as an aberrant horror incompatible with liberal society, the affirmative maintains a necropolitical investment in the state’s absolute control of “legitimate” violence.</w:t>
      </w:r>
    </w:p>
    <w:p w14:paraId="33558EE6" w14:textId="77777777" w:rsidR="0031077A" w:rsidRPr="006E3B8F" w:rsidRDefault="0031077A" w:rsidP="0031077A">
      <w:pPr>
        <w:rPr>
          <w:rStyle w:val="Style13ptBold"/>
        </w:rPr>
      </w:pPr>
      <w:r w:rsidRPr="006E3B8F">
        <w:rPr>
          <w:rStyle w:val="Style13ptBold"/>
        </w:rPr>
        <w:t xml:space="preserve">Stanley 11 </w:t>
      </w:r>
      <w:r w:rsidRPr="006E3B8F">
        <w:t>(Eric, President’s Postdoctoral fellow in the departments of Communication and Critical Gender Studies at the University of California, San Diego.</w:t>
      </w:r>
      <w:r w:rsidRPr="006E3B8F">
        <w:rPr>
          <w:color w:val="4A4A4A"/>
          <w:sz w:val="23"/>
          <w:szCs w:val="23"/>
          <w:shd w:val="clear" w:color="auto" w:fill="FFFFFF"/>
        </w:rPr>
        <w:t xml:space="preserve"> </w:t>
      </w:r>
      <w:r w:rsidRPr="006E3B8F">
        <w:t>Near Life, Queer Death Overkill and Ontological Capture, Pg. 7-8)</w:t>
      </w:r>
    </w:p>
    <w:p w14:paraId="7457EFA2" w14:textId="77777777" w:rsidR="0031077A" w:rsidRPr="006E3B8F" w:rsidRDefault="0031077A" w:rsidP="0031077A">
      <w:r w:rsidRPr="006E3B8F">
        <w:t>Public Pain, Private Loss</w:t>
      </w:r>
    </w:p>
    <w:p w14:paraId="08A10A86" w14:textId="144B4C27" w:rsidR="0031077A" w:rsidRPr="0031077A" w:rsidRDefault="0031077A" w:rsidP="0031077A">
      <w:pPr>
        <w:rPr>
          <w:sz w:val="16"/>
        </w:rPr>
      </w:pPr>
      <w:r w:rsidRPr="006E3B8F">
        <w:rPr>
          <w:sz w:val="16"/>
        </w:rPr>
        <w:t xml:space="preserve">Where statistics fail, </w:t>
      </w:r>
      <w:r w:rsidRPr="006E3B8F">
        <w:rPr>
          <w:rStyle w:val="StyleUnderline"/>
          <w:highlight w:val="yellow"/>
        </w:rPr>
        <w:t>scars</w:t>
      </w:r>
      <w:r w:rsidRPr="006E3B8F">
        <w:rPr>
          <w:rStyle w:val="StyleUnderline"/>
        </w:rPr>
        <w:t xml:space="preserve"> rise to </w:t>
      </w:r>
      <w:r w:rsidRPr="006E3B8F">
        <w:rPr>
          <w:rStyle w:val="StyleUnderline"/>
          <w:highlight w:val="yellow"/>
        </w:rPr>
        <w:t>tell</w:t>
      </w:r>
      <w:r w:rsidRPr="006E3B8F">
        <w:rPr>
          <w:sz w:val="16"/>
        </w:rPr>
        <w:t xml:space="preserve"> other </w:t>
      </w:r>
      <w:r w:rsidRPr="006E3B8F">
        <w:rPr>
          <w:rStyle w:val="StyleUnderline"/>
          <w:highlight w:val="yellow"/>
        </w:rPr>
        <w:t>histories</w:t>
      </w:r>
      <w:r w:rsidRPr="006E3B8F">
        <w:rPr>
          <w:sz w:val="16"/>
        </w:rPr>
        <w:t xml:space="preserve">. </w:t>
      </w:r>
      <w:r w:rsidRPr="006E3B8F">
        <w:rPr>
          <w:rStyle w:val="StyleUnderline"/>
        </w:rPr>
        <w:t xml:space="preserve">From the phenomenological vault of growing up different, to the flickers of brutal details, </w:t>
      </w:r>
      <w:r w:rsidRPr="006E3B8F">
        <w:rPr>
          <w:rStyle w:val="StyleUnderline"/>
          <w:highlight w:val="yellow"/>
        </w:rPr>
        <w:t>one would not have to dig deep to uncover a corpse</w:t>
      </w:r>
      <w:r w:rsidRPr="006E3B8F">
        <w:rPr>
          <w:sz w:val="16"/>
        </w:rPr>
        <w:t xml:space="preserve">. Yet even with the horrific details, </w:t>
      </w:r>
      <w:r w:rsidRPr="006E3B8F">
        <w:rPr>
          <w:rStyle w:val="StyleUnderline"/>
          <w:highlight w:val="yellow"/>
        </w:rPr>
        <w:t>antiqueer violence is written as an outlaw practice</w:t>
      </w:r>
      <w:r w:rsidRPr="006E3B8F">
        <w:rPr>
          <w:rStyle w:val="StyleUnderline"/>
        </w:rPr>
        <w:t xml:space="preserve">, a random event, and </w:t>
      </w:r>
      <w:r w:rsidRPr="006E3B8F">
        <w:rPr>
          <w:rStyle w:val="StyleUnderline"/>
          <w:highlight w:val="yellow"/>
        </w:rPr>
        <w:t>an unexpected tragedy</w:t>
      </w:r>
      <w:r w:rsidRPr="006E3B8F">
        <w:rPr>
          <w:sz w:val="16"/>
        </w:rPr>
        <w:t xml:space="preserve">. </w:t>
      </w:r>
      <w:r w:rsidRPr="006E3B8F">
        <w:rPr>
          <w:rStyle w:val="StyleUnderline"/>
        </w:rPr>
        <w:t xml:space="preserve">Dominant </w:t>
      </w:r>
      <w:r w:rsidRPr="006E3B8F">
        <w:rPr>
          <w:rStyle w:val="StyleUnderline"/>
          <w:highlight w:val="yellow"/>
        </w:rPr>
        <w:t>culture’s</w:t>
      </w:r>
      <w:r w:rsidRPr="006E3B8F">
        <w:rPr>
          <w:rStyle w:val="StyleUnderline"/>
        </w:rPr>
        <w:t xml:space="preserve"> </w:t>
      </w:r>
      <w:r w:rsidRPr="006E3B8F">
        <w:rPr>
          <w:rStyle w:val="StyleUnderline"/>
          <w:highlight w:val="yellow"/>
        </w:rPr>
        <w:t>necessity to disappear</w:t>
      </w:r>
      <w:r w:rsidRPr="006E3B8F">
        <w:rPr>
          <w:rStyle w:val="StyleUnderline"/>
        </w:rPr>
        <w:t xml:space="preserve"> </w:t>
      </w:r>
      <w:r w:rsidRPr="006E3B8F">
        <w:rPr>
          <w:rStyle w:val="StyleUnderline"/>
          <w:highlight w:val="yellow"/>
        </w:rPr>
        <w:t>the enormity of antiqueer violence seems unsurprising</w:t>
      </w:r>
      <w:r w:rsidRPr="006E3B8F">
        <w:rPr>
          <w:sz w:val="16"/>
        </w:rPr>
        <w:t xml:space="preserve">. Yet I suggest that </w:t>
      </w:r>
      <w:r w:rsidRPr="006E3B8F">
        <w:rPr>
          <w:rStyle w:val="StyleUnderline"/>
          <w:highlight w:val="yellow"/>
        </w:rPr>
        <w:t>mainstream LGBT discourse also works in</w:t>
      </w:r>
      <w:r w:rsidRPr="006E3B8F">
        <w:rPr>
          <w:rStyle w:val="StyleUnderline"/>
        </w:rPr>
        <w:t xml:space="preserve"> de- politicized </w:t>
      </w:r>
      <w:r w:rsidRPr="006E3B8F">
        <w:rPr>
          <w:rStyle w:val="StyleUnderline"/>
          <w:highlight w:val="yellow"/>
        </w:rPr>
        <w:t>collusion</w:t>
      </w:r>
      <w:r w:rsidRPr="006E3B8F">
        <w:rPr>
          <w:rStyle w:val="StyleUnderline"/>
        </w:rPr>
        <w:t xml:space="preserve"> </w:t>
      </w:r>
      <w:r w:rsidRPr="006E3B8F">
        <w:rPr>
          <w:rStyle w:val="StyleUnderline"/>
          <w:highlight w:val="yellow"/>
        </w:rPr>
        <w:t>with the erasure of a structural recognition</w:t>
      </w:r>
      <w:r w:rsidRPr="006E3B8F">
        <w:rPr>
          <w:sz w:val="16"/>
        </w:rPr>
        <w:t xml:space="preserve">. </w:t>
      </w:r>
      <w:r w:rsidRPr="006E3B8F">
        <w:rPr>
          <w:rStyle w:val="StyleUnderline"/>
        </w:rPr>
        <w:t>Through this privatization the enormity of antiqueer violence is vanished</w:t>
      </w:r>
      <w:r w:rsidRPr="006E3B8F">
        <w:rPr>
          <w:sz w:val="16"/>
        </w:rPr>
        <w:t>.21 Thinking violence as individual acts versus epistemic force works to support the normative and normalizing structuring of public pain. In other words, pri</w:t>
      </w:r>
      <w:r w:rsidRPr="006E3B8F">
        <w:rPr>
          <w:rStyle w:val="StyleUnderline"/>
        </w:rPr>
        <w:t xml:space="preserve">vatizing antiqueer violence is one of the ways in which the national body and its trauma are </w:t>
      </w:r>
      <w:proofErr w:type="spellStart"/>
      <w:r w:rsidRPr="006E3B8F">
        <w:rPr>
          <w:rStyle w:val="StyleUnderline"/>
        </w:rPr>
        <w:t>heterosexualized</w:t>
      </w:r>
      <w:proofErr w:type="spellEnd"/>
      <w:r w:rsidRPr="006E3B8F">
        <w:rPr>
          <w:rStyle w:val="StyleUnderline"/>
        </w:rPr>
        <w:t xml:space="preserve">, or in which the relegation of </w:t>
      </w:r>
      <w:r w:rsidRPr="006E3B8F">
        <w:rPr>
          <w:rStyle w:val="StyleUnderline"/>
          <w:highlight w:val="yellow"/>
        </w:rPr>
        <w:t>antiqueer violence</w:t>
      </w:r>
      <w:r w:rsidRPr="006E3B8F">
        <w:rPr>
          <w:rStyle w:val="StyleUnderline"/>
        </w:rPr>
        <w:t>,</w:t>
      </w:r>
      <w:r w:rsidRPr="006E3B8F">
        <w:rPr>
          <w:sz w:val="16"/>
        </w:rPr>
        <w:t xml:space="preserve"> not unlike violence against women, racist violence, violence against animals (none of which are mutually exclusive), </w:t>
      </w:r>
      <w:r w:rsidRPr="006E3B8F">
        <w:rPr>
          <w:rStyle w:val="StyleUnderline"/>
        </w:rPr>
        <w:t>cas</w:t>
      </w:r>
      <w:r w:rsidRPr="006E3B8F">
        <w:rPr>
          <w:rStyle w:val="StyleUnderline"/>
          <w:highlight w:val="yellow"/>
        </w:rPr>
        <w:t>ts the national stage of violence and its ways of mourning as always human, masculinist, able- bodied, white, gender- conforming, and heterosexual</w:t>
      </w:r>
      <w:r w:rsidRPr="006E3B8F">
        <w:rPr>
          <w:sz w:val="16"/>
        </w:rPr>
        <w:t xml:space="preserve">. </w:t>
      </w:r>
      <w:r w:rsidRPr="006E3B8F">
        <w:rPr>
          <w:rStyle w:val="StyleUnderline"/>
        </w:rPr>
        <w:t xml:space="preserve">For national violence to have value it must be produced through the tangled exclusion of bodies whose death is valueless. </w:t>
      </w:r>
      <w:r w:rsidRPr="006E3B8F">
        <w:rPr>
          <w:sz w:val="16"/>
        </w:rPr>
        <w:t xml:space="preserve">To this end, </w:t>
      </w:r>
      <w:r w:rsidRPr="006E3B8F">
        <w:rPr>
          <w:rStyle w:val="StyleUnderline"/>
        </w:rPr>
        <w:t>as mainstream LGBT groups clamber for dominant power through attachment of a teleological narrative of progress, they too reproduce the argument that antiqueer violence is something out of the ordinary</w:t>
      </w:r>
      <w:r w:rsidRPr="006E3B8F">
        <w:rPr>
          <w:sz w:val="16"/>
        </w:rPr>
        <w:t xml:space="preserve">.22 The problem of privatizing violence is not, however, simply one of the </w:t>
      </w:r>
      <w:proofErr w:type="gramStart"/>
      <w:r w:rsidRPr="006E3B8F">
        <w:rPr>
          <w:sz w:val="16"/>
        </w:rPr>
        <w:t>re- narration</w:t>
      </w:r>
      <w:proofErr w:type="gramEnd"/>
      <w:r w:rsidRPr="006E3B8F">
        <w:rPr>
          <w:sz w:val="16"/>
        </w:rPr>
        <w:t xml:space="preserve"> of the incidents. </w:t>
      </w:r>
      <w:r w:rsidRPr="006E3B8F">
        <w:rPr>
          <w:rStyle w:val="StyleUnderline"/>
          <w:highlight w:val="yellow"/>
        </w:rPr>
        <w:t>The law, and specifically “rights” discourse</w:t>
      </w:r>
      <w:r w:rsidRPr="006E3B8F">
        <w:rPr>
          <w:rStyle w:val="StyleUnderline"/>
        </w:rPr>
        <w:t xml:space="preserve">, which argues to be the safeguard of liberal democracy, is one of the other motors that </w:t>
      </w:r>
      <w:r w:rsidRPr="006E3B8F">
        <w:rPr>
          <w:rStyle w:val="StyleUnderline"/>
          <w:highlight w:val="yellow"/>
        </w:rPr>
        <w:t>works to privatize this structural violence</w:t>
      </w:r>
      <w:r w:rsidRPr="006E3B8F">
        <w:rPr>
          <w:sz w:val="16"/>
        </w:rPr>
        <w:t xml:space="preserve">. </w:t>
      </w:r>
      <w:r w:rsidRPr="006E3B8F">
        <w:rPr>
          <w:rStyle w:val="StyleUnderline"/>
        </w:rPr>
        <w:t>Rights are inscribed</w:t>
      </w:r>
      <w:r w:rsidRPr="006E3B8F">
        <w:rPr>
          <w:sz w:val="16"/>
        </w:rPr>
        <w:t xml:space="preserve">, at least in the symbolic, </w:t>
      </w:r>
      <w:r w:rsidRPr="006E3B8F">
        <w:rPr>
          <w:rStyle w:val="StyleUnderline"/>
        </w:rPr>
        <w:t>with the power to protect citizens of the nation-state from the excesses of the government and against the trespass of criminalit</w:t>
      </w:r>
      <w:r w:rsidRPr="006E3B8F">
        <w:rPr>
          <w:sz w:val="16"/>
        </w:rPr>
        <w:t xml:space="preserve">y. In paying attention to the anterior magic of the law, it is not so much, or at least not only, that some are granted rights because they are human, but that </w:t>
      </w:r>
      <w:r w:rsidRPr="006E3B8F">
        <w:rPr>
          <w:rStyle w:val="StyleUnderline"/>
          <w:highlight w:val="yellow"/>
        </w:rPr>
        <w:t>the performative granting of rights</w:t>
      </w:r>
      <w:r w:rsidRPr="006E3B8F">
        <w:rPr>
          <w:rStyle w:val="StyleUnderline"/>
        </w:rPr>
        <w:t xml:space="preserve"> is what </w:t>
      </w:r>
      <w:r w:rsidRPr="006E3B8F">
        <w:rPr>
          <w:rStyle w:val="StyleUnderline"/>
          <w:highlight w:val="yellow"/>
        </w:rPr>
        <w:t>constitutes the promise of humanity</w:t>
      </w:r>
      <w:r w:rsidRPr="006E3B8F">
        <w:rPr>
          <w:rStyle w:val="StyleUnderline"/>
        </w:rPr>
        <w:t xml:space="preserve"> </w:t>
      </w:r>
      <w:r w:rsidRPr="006E3B8F">
        <w:rPr>
          <w:rStyle w:val="StyleUnderline"/>
          <w:highlight w:val="yellow"/>
        </w:rPr>
        <w:t>under which some bodies are held</w:t>
      </w:r>
      <w:r w:rsidRPr="006E3B8F">
        <w:rPr>
          <w:sz w:val="16"/>
        </w:rPr>
        <w:t xml:space="preserve">. </w:t>
      </w:r>
      <w:r w:rsidRPr="006E3B8F">
        <w:rPr>
          <w:rStyle w:val="StyleUnderline"/>
          <w:highlight w:val="yellow"/>
        </w:rPr>
        <w:t>This</w:t>
      </w:r>
      <w:r w:rsidRPr="006E3B8F">
        <w:rPr>
          <w:rStyle w:val="StyleUnderline"/>
        </w:rPr>
        <w:t xml:space="preserve"> is important in thinking about the murder of </w:t>
      </w:r>
      <w:proofErr w:type="spellStart"/>
      <w:r w:rsidRPr="006E3B8F">
        <w:rPr>
          <w:rStyle w:val="StyleUnderline"/>
        </w:rPr>
        <w:t>Brazell</w:t>
      </w:r>
      <w:proofErr w:type="spellEnd"/>
      <w:r w:rsidRPr="006E3B8F">
        <w:rPr>
          <w:rStyle w:val="StyleUnderline"/>
        </w:rPr>
        <w:t xml:space="preserve">, and about antiqueer violence at large, because it </w:t>
      </w:r>
      <w:r w:rsidRPr="006E3B8F">
        <w:rPr>
          <w:rStyle w:val="StyleUnderline"/>
          <w:highlight w:val="yellow"/>
        </w:rPr>
        <w:t>troubles the very foundations of the notion of protection and the formative violence of the law itself</w:t>
      </w:r>
      <w:r w:rsidRPr="006E3B8F">
        <w:rPr>
          <w:sz w:val="16"/>
        </w:rPr>
        <w:t xml:space="preserve">. </w:t>
      </w:r>
      <w:r w:rsidRPr="006E3B8F">
        <w:rPr>
          <w:rStyle w:val="StyleUnderline"/>
        </w:rPr>
        <w:t>According to the juridical logic of liberal democracy</w:t>
      </w:r>
      <w:r w:rsidRPr="006E3B8F">
        <w:rPr>
          <w:sz w:val="16"/>
        </w:rPr>
        <w:t xml:space="preserve">, </w:t>
      </w:r>
      <w:r w:rsidRPr="006E3B8F">
        <w:rPr>
          <w:rStyle w:val="StyleUnderline"/>
        </w:rPr>
        <w:t>if these rights are infringed upon, the law offers remedy in the name of justice.</w:t>
      </w:r>
      <w:r w:rsidRPr="006E3B8F">
        <w:rPr>
          <w:sz w:val="16"/>
        </w:rPr>
        <w:t xml:space="preserve"> </w:t>
      </w:r>
      <w:r w:rsidRPr="006E3B8F">
        <w:rPr>
          <w:rStyle w:val="StyleUnderline"/>
          <w:highlight w:val="yellow"/>
        </w:rPr>
        <w:t>This necessary and assumptive</w:t>
      </w:r>
      <w:r w:rsidRPr="006E3B8F">
        <w:rPr>
          <w:sz w:val="16"/>
        </w:rPr>
        <w:t xml:space="preserve"> formal </w:t>
      </w:r>
      <w:r w:rsidRPr="006E3B8F">
        <w:rPr>
          <w:rStyle w:val="StyleUnderline"/>
          <w:highlight w:val="yellow"/>
        </w:rPr>
        <w:t>equality</w:t>
      </w:r>
      <w:r w:rsidRPr="006E3B8F">
        <w:rPr>
          <w:sz w:val="16"/>
        </w:rPr>
        <w:t xml:space="preserve"> before the law </w:t>
      </w:r>
      <w:r w:rsidRPr="006E3B8F">
        <w:rPr>
          <w:rStyle w:val="StyleUnderline"/>
          <w:highlight w:val="yellow"/>
        </w:rPr>
        <w:t>is the precursor</w:t>
      </w:r>
      <w:r w:rsidRPr="006E3B8F">
        <w:rPr>
          <w:rStyle w:val="StyleUnderline"/>
        </w:rPr>
        <w:t xml:space="preserve"> </w:t>
      </w:r>
      <w:r w:rsidRPr="006E3B8F">
        <w:rPr>
          <w:rStyle w:val="StyleUnderline"/>
          <w:highlight w:val="yellow"/>
        </w:rPr>
        <w:t>for</w:t>
      </w:r>
      <w:r w:rsidRPr="006E3B8F">
        <w:rPr>
          <w:rStyle w:val="StyleUnderline"/>
        </w:rPr>
        <w:t xml:space="preserve"> a system argued to be based on </w:t>
      </w:r>
      <w:r w:rsidRPr="006E3B8F">
        <w:rPr>
          <w:rStyle w:val="StyleUnderline"/>
          <w:highlight w:val="yellow"/>
        </w:rPr>
        <w:t>justice</w:t>
      </w:r>
      <w:r w:rsidRPr="006E3B8F">
        <w:rPr>
          <w:rStyle w:val="StyleUnderline"/>
        </w:rPr>
        <w:t>.</w:t>
      </w:r>
      <w:r w:rsidRPr="006E3B8F">
        <w:rPr>
          <w:sz w:val="16"/>
        </w:rPr>
        <w:t xml:space="preserve"> In other words, for the law to lay claim to something called justice, formalized equality must be a precondition. </w:t>
      </w:r>
      <w:r w:rsidRPr="006E3B8F">
        <w:rPr>
          <w:rStyle w:val="StyleUnderline"/>
          <w:highlight w:val="yellow"/>
        </w:rPr>
        <w:t>The law</w:t>
      </w:r>
      <w:r w:rsidRPr="006E3B8F">
        <w:rPr>
          <w:sz w:val="16"/>
        </w:rPr>
        <w:t xml:space="preserve"> then </w:t>
      </w:r>
      <w:r w:rsidRPr="006E3B8F">
        <w:rPr>
          <w:rStyle w:val="StyleUnderline"/>
          <w:highlight w:val="yellow"/>
        </w:rPr>
        <w:t>is a</w:t>
      </w:r>
      <w:r w:rsidRPr="006E3B8F">
        <w:rPr>
          <w:rStyle w:val="StyleUnderline"/>
        </w:rPr>
        <w:t xml:space="preserve"> systematic and systematizing </w:t>
      </w:r>
      <w:r w:rsidRPr="006E3B8F">
        <w:rPr>
          <w:rStyle w:val="StyleUnderline"/>
          <w:highlight w:val="yellow"/>
        </w:rPr>
        <w:t>process of substitution</w:t>
      </w:r>
      <w:r w:rsidRPr="006E3B8F">
        <w:rPr>
          <w:rStyle w:val="StyleUnderline"/>
        </w:rPr>
        <w:t xml:space="preserve"> </w:t>
      </w:r>
      <w:r w:rsidRPr="006E3B8F">
        <w:rPr>
          <w:rStyle w:val="StyleUnderline"/>
          <w:highlight w:val="yellow"/>
        </w:rPr>
        <w:t>where the singular and the general are shuttled and replaced to inform a matrix of fictive justice.</w:t>
      </w:r>
      <w:r w:rsidRPr="006E3B8F">
        <w:rPr>
          <w:rStyle w:val="StyleUnderline"/>
        </w:rPr>
        <w:t xml:space="preserve"> </w:t>
      </w:r>
      <w:proofErr w:type="gramStart"/>
      <w:r w:rsidRPr="006E3B8F">
        <w:rPr>
          <w:rStyle w:val="StyleUnderline"/>
          <w:highlight w:val="yellow"/>
        </w:rPr>
        <w:t>Thus</w:t>
      </w:r>
      <w:proofErr w:type="gramEnd"/>
      <w:r w:rsidRPr="006E3B8F">
        <w:rPr>
          <w:rStyle w:val="StyleUnderline"/>
        </w:rPr>
        <w:t xml:space="preserve"> </w:t>
      </w:r>
      <w:r w:rsidRPr="006E3B8F">
        <w:rPr>
          <w:rStyle w:val="StyleUnderline"/>
          <w:highlight w:val="yellow"/>
        </w:rPr>
        <w:t>for the law to uphold the fantasy of justice</w:t>
      </w:r>
      <w:r w:rsidRPr="006E3B8F">
        <w:rPr>
          <w:rStyle w:val="StyleUnderline"/>
        </w:rPr>
        <w:t xml:space="preserve"> and disguise its punitive aspirations, </w:t>
      </w:r>
      <w:r w:rsidRPr="006E3B8F">
        <w:rPr>
          <w:rStyle w:val="StyleUnderline"/>
          <w:highlight w:val="yellow"/>
        </w:rPr>
        <w:t>antiqueer violence</w:t>
      </w:r>
      <w:r w:rsidRPr="006E3B8F">
        <w:rPr>
          <w:rStyle w:val="StyleUnderline"/>
        </w:rPr>
        <w:t xml:space="preserve">, like all structural violence, </w:t>
      </w:r>
      <w:r w:rsidRPr="006E3B8F">
        <w:rPr>
          <w:rStyle w:val="StyleUnderline"/>
          <w:highlight w:val="yellow"/>
        </w:rPr>
        <w:t>must be narrated as an outlaw practice</w:t>
      </w:r>
      <w:r w:rsidRPr="006E3B8F">
        <w:rPr>
          <w:rStyle w:val="StyleUnderline"/>
        </w:rPr>
        <w:t xml:space="preserve"> </w:t>
      </w:r>
      <w:r w:rsidRPr="006E3B8F">
        <w:rPr>
          <w:rStyle w:val="StyleUnderline"/>
          <w:highlight w:val="yellow"/>
        </w:rPr>
        <w:t>and unrepresentative of culture at large</w:t>
      </w:r>
      <w:r w:rsidRPr="006E3B8F">
        <w:rPr>
          <w:sz w:val="16"/>
        </w:rPr>
        <w:t xml:space="preserve">. This logic then must understand acts like the murder of </w:t>
      </w:r>
      <w:proofErr w:type="spellStart"/>
      <w:r w:rsidRPr="006E3B8F">
        <w:rPr>
          <w:sz w:val="16"/>
        </w:rPr>
        <w:t>Brazell</w:t>
      </w:r>
      <w:proofErr w:type="spellEnd"/>
      <w:r w:rsidRPr="006E3B8F">
        <w:rPr>
          <w:sz w:val="16"/>
        </w:rPr>
        <w:t xml:space="preserve"> in the singular. Through a mathematics of </w:t>
      </w:r>
      <w:proofErr w:type="gramStart"/>
      <w:r w:rsidRPr="006E3B8F">
        <w:rPr>
          <w:sz w:val="16"/>
        </w:rPr>
        <w:t>mimesis</w:t>
      </w:r>
      <w:proofErr w:type="gramEnd"/>
      <w:r w:rsidRPr="006E3B8F">
        <w:rPr>
          <w:sz w:val="16"/>
        </w:rPr>
        <w:t xml:space="preserve"> </w:t>
      </w:r>
      <w:r w:rsidRPr="006E3B8F">
        <w:rPr>
          <w:rStyle w:val="StyleUnderline"/>
        </w:rPr>
        <w:t>the law reproduces difference as similarity.</w:t>
      </w:r>
      <w:r w:rsidRPr="006E3B8F">
        <w:rPr>
          <w:sz w:val="16"/>
        </w:rPr>
        <w:t xml:space="preserve"> </w:t>
      </w:r>
      <w:r w:rsidRPr="006E3B8F">
        <w:rPr>
          <w:rStyle w:val="StyleUnderline"/>
        </w:rPr>
        <w:t>By funneling the desperate situations and multiple possibilities into a calculable trespass kneading out the contours and the excess along the way, equality appears</w:t>
      </w:r>
      <w:r w:rsidRPr="006E3B8F">
        <w:rPr>
          <w:sz w:val="16"/>
        </w:rPr>
        <w:t xml:space="preserve">. </w:t>
      </w:r>
      <w:r w:rsidRPr="006E3B8F">
        <w:rPr>
          <w:rStyle w:val="StyleUnderline"/>
          <w:highlight w:val="yellow"/>
        </w:rPr>
        <w:t>To acknowledge</w:t>
      </w:r>
      <w:r w:rsidRPr="006E3B8F">
        <w:rPr>
          <w:rStyle w:val="StyleUnderline"/>
        </w:rPr>
        <w:t xml:space="preserve"> </w:t>
      </w:r>
      <w:r w:rsidRPr="006E3B8F">
        <w:rPr>
          <w:rStyle w:val="StyleUnderline"/>
          <w:highlight w:val="yellow"/>
        </w:rPr>
        <w:t>the inequality of “equality” before the law would undo the fantastical sutures that bind the U.S. legal system</w:t>
      </w:r>
      <w:r w:rsidRPr="006E3B8F">
        <w:rPr>
          <w:sz w:val="16"/>
        </w:rPr>
        <w:t xml:space="preserve">. In the hope of being clear, </w:t>
      </w:r>
      <w:r w:rsidRPr="006E3B8F">
        <w:rPr>
          <w:rStyle w:val="StyleUnderline"/>
        </w:rPr>
        <w:t>fo</w:t>
      </w:r>
      <w:r w:rsidRPr="006E3B8F">
        <w:rPr>
          <w:rStyle w:val="StyleUnderline"/>
          <w:highlight w:val="yellow"/>
        </w:rPr>
        <w:t>r the law to read antiqueer violence as a symptom of</w:t>
      </w:r>
      <w:r w:rsidRPr="006E3B8F">
        <w:rPr>
          <w:rStyle w:val="StyleUnderline"/>
        </w:rPr>
        <w:t xml:space="preserve"> larger </w:t>
      </w:r>
      <w:r w:rsidRPr="006E3B8F">
        <w:rPr>
          <w:rStyle w:val="StyleUnderline"/>
          <w:highlight w:val="yellow"/>
        </w:rPr>
        <w:t>cultur</w:t>
      </w:r>
      <w:r w:rsidRPr="006E3B8F">
        <w:rPr>
          <w:rStyle w:val="StyleUnderline"/>
        </w:rPr>
        <w:t xml:space="preserve">al forces, </w:t>
      </w:r>
      <w:r w:rsidRPr="006E3B8F">
        <w:rPr>
          <w:rStyle w:val="StyleUnderline"/>
          <w:highlight w:val="yellow"/>
        </w:rPr>
        <w:t>the punishment</w:t>
      </w:r>
      <w:r w:rsidRPr="006E3B8F">
        <w:rPr>
          <w:rStyle w:val="StyleUnderline"/>
        </w:rPr>
        <w:t xml:space="preserve"> of the “guilty party” </w:t>
      </w:r>
      <w:r w:rsidRPr="006E3B8F">
        <w:rPr>
          <w:rStyle w:val="StyleUnderline"/>
          <w:highlight w:val="yellow"/>
        </w:rPr>
        <w:t>would only be a representation of justice.</w:t>
      </w:r>
      <w:r w:rsidRPr="006E3B8F">
        <w:rPr>
          <w:rStyle w:val="StyleUnderline"/>
        </w:rPr>
        <w:t xml:space="preserve"> </w:t>
      </w:r>
      <w:r w:rsidRPr="006E3B8F">
        <w:rPr>
          <w:sz w:val="16"/>
        </w:rPr>
        <w:t xml:space="preserve">To this end, </w:t>
      </w:r>
      <w:r w:rsidRPr="006E3B8F">
        <w:rPr>
          <w:rStyle w:val="StyleUnderline"/>
          <w:highlight w:val="yellow"/>
        </w:rPr>
        <w:t>the law is made possible through the reproduction</w:t>
      </w:r>
      <w:r w:rsidRPr="006E3B8F">
        <w:rPr>
          <w:rStyle w:val="StyleUnderline"/>
        </w:rPr>
        <w:t xml:space="preserve"> </w:t>
      </w:r>
      <w:r w:rsidRPr="006E3B8F">
        <w:rPr>
          <w:rStyle w:val="StyleUnderline"/>
          <w:highlight w:val="yellow"/>
        </w:rPr>
        <w:t>of</w:t>
      </w:r>
      <w:r w:rsidRPr="006E3B8F">
        <w:rPr>
          <w:rStyle w:val="StyleUnderline"/>
        </w:rPr>
        <w:t xml:space="preserve"> both </w:t>
      </w:r>
      <w:r w:rsidRPr="006E3B8F">
        <w:rPr>
          <w:rStyle w:val="StyleUnderline"/>
          <w:highlight w:val="yellow"/>
        </w:rPr>
        <w:t>material and discursive formation of antiqueer</w:t>
      </w:r>
      <w:r w:rsidRPr="006E3B8F">
        <w:rPr>
          <w:rStyle w:val="StyleUnderline"/>
        </w:rPr>
        <w:t xml:space="preserve">, </w:t>
      </w:r>
      <w:r w:rsidRPr="006E3B8F">
        <w:rPr>
          <w:rStyle w:val="StyleUnderline"/>
          <w:highlight w:val="yellow"/>
        </w:rPr>
        <w:t>along with many other forms of violence</w:t>
      </w:r>
      <w:r w:rsidRPr="006E3B8F">
        <w:rPr>
          <w:rStyle w:val="StyleUnderline"/>
        </w:rPr>
        <w:t>.</w:t>
      </w:r>
      <w:r w:rsidRPr="006E3B8F">
        <w:rPr>
          <w:sz w:val="16"/>
        </w:rPr>
        <w:t xml:space="preserve"> I too quickly rehearse this argument in the hope that it might foreclose the singular reliance on the law as the ground, and rights as the technology, of safety.23</w:t>
      </w:r>
    </w:p>
    <w:p w14:paraId="2014E56E" w14:textId="30CE192A" w:rsidR="00846661" w:rsidRPr="006E3B8F" w:rsidRDefault="006E3B8F" w:rsidP="00EE1C9C">
      <w:pPr>
        <w:pStyle w:val="Heading3"/>
      </w:pPr>
      <w:r w:rsidRPr="006E3B8F">
        <w:t>IR Link</w:t>
      </w:r>
    </w:p>
    <w:p w14:paraId="1D7D151F" w14:textId="193F4E1A" w:rsidR="002940EA" w:rsidRPr="006E3B8F" w:rsidRDefault="002940EA" w:rsidP="002940EA">
      <w:pPr>
        <w:pStyle w:val="Heading4"/>
      </w:pPr>
      <w:r w:rsidRPr="006E3B8F">
        <w:t xml:space="preserve">The </w:t>
      </w:r>
      <w:proofErr w:type="spellStart"/>
      <w:r w:rsidRPr="006E3B8F">
        <w:t>aff’s</w:t>
      </w:r>
      <w:proofErr w:type="spellEnd"/>
      <w:r w:rsidRPr="006E3B8F">
        <w:t xml:space="preserve"> neutral descriptions of IR belie a vicious terror state at the core of global warfare. Their statist ideology guarantees unending war against difference that manifests itself in structural violence </w:t>
      </w:r>
      <w:proofErr w:type="gramStart"/>
      <w:r w:rsidRPr="006E3B8F">
        <w:t>and  turns</w:t>
      </w:r>
      <w:proofErr w:type="gramEnd"/>
      <w:r w:rsidRPr="006E3B8F">
        <w:t xml:space="preserve"> their geopolitics impacts.</w:t>
      </w:r>
    </w:p>
    <w:p w14:paraId="6FACEF06" w14:textId="77777777" w:rsidR="00846661" w:rsidRPr="006E3B8F" w:rsidRDefault="00846661" w:rsidP="00846661">
      <w:pPr>
        <w:rPr>
          <w:rFonts w:cstheme="minorHAnsi"/>
        </w:rPr>
      </w:pPr>
      <w:proofErr w:type="spellStart"/>
      <w:r w:rsidRPr="006E3B8F">
        <w:rPr>
          <w:rStyle w:val="Style13ptBold"/>
          <w:rFonts w:cstheme="minorHAnsi"/>
        </w:rPr>
        <w:t>Karatzogianni</w:t>
      </w:r>
      <w:proofErr w:type="spellEnd"/>
      <w:r w:rsidRPr="006E3B8F">
        <w:rPr>
          <w:rStyle w:val="Style13ptBold"/>
          <w:rFonts w:cstheme="minorHAnsi"/>
        </w:rPr>
        <w:t xml:space="preserve"> and Robinson, 13</w:t>
      </w:r>
      <w:r w:rsidRPr="006E3B8F">
        <w:rPr>
          <w:rFonts w:cstheme="minorHAnsi"/>
        </w:rPr>
        <w:t xml:space="preserve"> (</w:t>
      </w:r>
      <w:proofErr w:type="spellStart"/>
      <w:r w:rsidRPr="006E3B8F">
        <w:rPr>
          <w:rFonts w:cstheme="minorHAnsi"/>
        </w:rPr>
        <w:t>Athina</w:t>
      </w:r>
      <w:proofErr w:type="spellEnd"/>
      <w:r w:rsidRPr="006E3B8F">
        <w:rPr>
          <w:rFonts w:cstheme="minorHAnsi"/>
        </w:rPr>
        <w:t xml:space="preserve"> </w:t>
      </w:r>
      <w:proofErr w:type="spellStart"/>
      <w:r w:rsidRPr="006E3B8F">
        <w:rPr>
          <w:rFonts w:cstheme="minorHAnsi"/>
        </w:rPr>
        <w:t>Karatzogianni</w:t>
      </w:r>
      <w:proofErr w:type="spellEnd"/>
      <w:r w:rsidRPr="006E3B8F">
        <w:rPr>
          <w:rFonts w:cstheme="minorHAnsi"/>
        </w:rPr>
        <w:t xml:space="preserve"> - Senior Lecturer in Media and Communication at the University of Leicester, UK. Dr. Andrew Robinson is a political theorist and activist based in the UK and research fellow affiliated to the Centre for the Study of Social and Global Justice (CSSGJ). July 2013, “</w:t>
      </w:r>
      <w:proofErr w:type="spellStart"/>
      <w:r w:rsidRPr="006E3B8F">
        <w:rPr>
          <w:rFonts w:cstheme="minorHAnsi"/>
        </w:rPr>
        <w:t>Schizorevolutions</w:t>
      </w:r>
      <w:proofErr w:type="spellEnd"/>
      <w:r w:rsidRPr="006E3B8F">
        <w:rPr>
          <w:rFonts w:cstheme="minorHAnsi"/>
        </w:rPr>
        <w:t xml:space="preserve"> vs. </w:t>
      </w:r>
      <w:proofErr w:type="spellStart"/>
      <w:r w:rsidRPr="006E3B8F">
        <w:rPr>
          <w:rFonts w:cstheme="minorHAnsi"/>
        </w:rPr>
        <w:t>Microfascisms</w:t>
      </w:r>
      <w:proofErr w:type="spellEnd"/>
      <w:r w:rsidRPr="006E3B8F">
        <w:rPr>
          <w:rFonts w:cstheme="minorHAnsi"/>
        </w:rPr>
        <w:t xml:space="preserve">: A </w:t>
      </w:r>
      <w:proofErr w:type="spellStart"/>
      <w:r w:rsidRPr="006E3B8F">
        <w:rPr>
          <w:rFonts w:cstheme="minorHAnsi"/>
        </w:rPr>
        <w:t>Deleuzo</w:t>
      </w:r>
      <w:proofErr w:type="spellEnd"/>
      <w:r w:rsidRPr="006E3B8F">
        <w:rPr>
          <w:rFonts w:cstheme="minorHAnsi"/>
        </w:rPr>
        <w:t xml:space="preserve">- Nietzschean Perspective on State, Security, and Active/Reactive Networks,” pp. 8-11, </w:t>
      </w:r>
      <w:hyperlink r:id="rId32" w:history="1">
        <w:r w:rsidRPr="006E3B8F">
          <w:rPr>
            <w:rStyle w:val="Hyperlink"/>
            <w:rFonts w:cstheme="minorHAnsi"/>
          </w:rPr>
          <w:t>https://www.academia.edu/8115284/Schizorevolutions_vs._Microfascisms_A_Deleuzo-Nietzschean_Perspective_on_State_Security_and_Active_Reactive_Networks</w:t>
        </w:r>
      </w:hyperlink>
      <w:r w:rsidRPr="006E3B8F">
        <w:rPr>
          <w:rFonts w:cstheme="minorHAnsi"/>
        </w:rPr>
        <w:t xml:space="preserve"> Date Accessed: 6/27/18)//</w:t>
      </w:r>
      <w:proofErr w:type="spellStart"/>
      <w:r w:rsidRPr="006E3B8F">
        <w:rPr>
          <w:rFonts w:cstheme="minorHAnsi"/>
        </w:rPr>
        <w:t>GraRev</w:t>
      </w:r>
      <w:proofErr w:type="spellEnd"/>
    </w:p>
    <w:p w14:paraId="2BFF70EB" w14:textId="77777777" w:rsidR="00846661" w:rsidRPr="006E3B8F" w:rsidRDefault="00846661" w:rsidP="00846661">
      <w:pPr>
        <w:rPr>
          <w:rFonts w:cstheme="minorHAnsi"/>
        </w:rPr>
      </w:pPr>
      <w:r w:rsidRPr="006E3B8F">
        <w:rPr>
          <w:rFonts w:cstheme="minorHAnsi"/>
        </w:rPr>
        <w:t xml:space="preserve">Thesis 2: </w:t>
      </w:r>
      <w:r w:rsidRPr="006E3B8F">
        <w:rPr>
          <w:rStyle w:val="Emphasis"/>
          <w:rFonts w:cstheme="minorHAnsi"/>
        </w:rPr>
        <w:t>The threatened state transmutes into the terror state.</w:t>
      </w:r>
    </w:p>
    <w:p w14:paraId="1C6BD3E6" w14:textId="4D58FCEC" w:rsidR="00846661" w:rsidRPr="006E3B8F" w:rsidRDefault="00846661" w:rsidP="00846661">
      <w:pPr>
        <w:rPr>
          <w:rFonts w:cstheme="minorHAnsi"/>
          <w:b/>
          <w:iCs/>
          <w:sz w:val="24"/>
          <w:u w:val="single"/>
        </w:rPr>
      </w:pPr>
      <w:r w:rsidRPr="006E3B8F">
        <w:rPr>
          <w:rStyle w:val="StyleUnderline"/>
          <w:rFonts w:cstheme="minorHAnsi"/>
        </w:rPr>
        <w:t>The return of state violence from the kernel of state exceptionalism is a growing problem.</w:t>
      </w:r>
      <w:r w:rsidRPr="006E3B8F">
        <w:rPr>
          <w:rFonts w:cstheme="minorHAnsi"/>
          <w:sz w:val="16"/>
        </w:rPr>
        <w:t xml:space="preserve"> </w:t>
      </w:r>
      <w:r w:rsidRPr="006E3B8F">
        <w:rPr>
          <w:rStyle w:val="StyleUnderline"/>
          <w:rFonts w:cstheme="minorHAnsi"/>
        </w:rPr>
        <w:t xml:space="preserve">It is grounded on a reaction of the terrified state by conceiving the entire situation as it is formerly conceived specific </w:t>
      </w:r>
      <w:r w:rsidRPr="006E3B8F">
        <w:rPr>
          <w:rStyle w:val="Emphasis"/>
          <w:rFonts w:cstheme="minorHAnsi"/>
        </w:rPr>
        <w:t>sites of exception</w:t>
      </w:r>
      <w:r w:rsidRPr="006E3B8F">
        <w:rPr>
          <w:rStyle w:val="StyleUnderline"/>
          <w:rFonts w:cstheme="minorHAnsi"/>
        </w:rPr>
        <w:t xml:space="preserve"> and </w:t>
      </w:r>
      <w:r w:rsidRPr="006E3B8F">
        <w:rPr>
          <w:rStyle w:val="Emphasis"/>
          <w:rFonts w:cstheme="minorHAnsi"/>
        </w:rPr>
        <w:t>emergency</w:t>
      </w:r>
      <w:r w:rsidRPr="006E3B8F">
        <w:rPr>
          <w:rStyle w:val="StyleUnderline"/>
          <w:rFonts w:cstheme="minorHAnsi"/>
        </w:rPr>
        <w:t xml:space="preserve"> </w:t>
      </w:r>
      <w:r w:rsidRPr="006E3B8F">
        <w:rPr>
          <w:rFonts w:cstheme="minorHAnsi"/>
          <w:sz w:val="16"/>
        </w:rPr>
        <w:t xml:space="preserve">(c.f. Agamben, 1998, 2005). </w:t>
      </w:r>
      <w:r w:rsidRPr="006E3B8F">
        <w:rPr>
          <w:rStyle w:val="StyleUnderline"/>
          <w:rFonts w:cstheme="minorHAnsi"/>
        </w:rPr>
        <w:t xml:space="preserve">New forms of </w:t>
      </w:r>
      <w:r w:rsidRPr="006E3B8F">
        <w:rPr>
          <w:rStyle w:val="Emphasis"/>
          <w:rFonts w:cstheme="minorHAnsi"/>
        </w:rPr>
        <w:t>social control</w:t>
      </w:r>
      <w:r w:rsidRPr="006E3B8F">
        <w:rPr>
          <w:rStyle w:val="StyleUnderline"/>
          <w:rFonts w:cstheme="minorHAnsi"/>
        </w:rPr>
        <w:t xml:space="preserve"> directed against </w:t>
      </w:r>
      <w:r w:rsidRPr="006E3B8F">
        <w:rPr>
          <w:rStyle w:val="Emphasis"/>
          <w:rFonts w:cstheme="minorHAnsi"/>
        </w:rPr>
        <w:t xml:space="preserve">minor deviance or uncontrolled flows </w:t>
      </w:r>
      <w:r w:rsidRPr="006E3B8F">
        <w:rPr>
          <w:rStyle w:val="StyleUnderline"/>
          <w:rFonts w:cstheme="minorHAnsi"/>
        </w:rPr>
        <w:t xml:space="preserve">are expanding into a </w:t>
      </w:r>
      <w:r w:rsidRPr="006E3B8F">
        <w:rPr>
          <w:rStyle w:val="Emphasis"/>
          <w:rFonts w:cstheme="minorHAnsi"/>
        </w:rPr>
        <w:t>war against difference</w:t>
      </w:r>
      <w:r w:rsidRPr="006E3B8F">
        <w:rPr>
          <w:rStyle w:val="StyleUnderline"/>
          <w:rFonts w:cstheme="minorHAnsi"/>
        </w:rPr>
        <w:t xml:space="preserve"> and a </w:t>
      </w:r>
      <w:r w:rsidRPr="006E3B8F">
        <w:rPr>
          <w:rStyle w:val="Emphasis"/>
          <w:rFonts w:cstheme="minorHAnsi"/>
        </w:rPr>
        <w:t>systematic denial of the ‘right to have rights ‘</w:t>
      </w:r>
      <w:r w:rsidRPr="006E3B8F">
        <w:rPr>
          <w:rFonts w:cstheme="minorHAnsi"/>
          <w:sz w:val="16"/>
        </w:rPr>
        <w:t xml:space="preserve"> (Robinson, 2007). </w:t>
      </w:r>
      <w:r w:rsidRPr="006E3B8F">
        <w:rPr>
          <w:rStyle w:val="StyleUnderline"/>
          <w:rFonts w:cstheme="minorHAnsi"/>
        </w:rPr>
        <w:t xml:space="preserve">The project is not simply an extension of liberal-democratic models </w:t>
      </w:r>
      <w:proofErr w:type="spellStart"/>
      <w:r w:rsidRPr="006E3B8F">
        <w:rPr>
          <w:rStyle w:val="StyleUnderline"/>
          <w:rFonts w:cstheme="minorHAnsi"/>
        </w:rPr>
        <w:t>ofsocial</w:t>
      </w:r>
      <w:proofErr w:type="spellEnd"/>
      <w:r w:rsidRPr="006E3B8F">
        <w:rPr>
          <w:rStyle w:val="StyleUnderline"/>
          <w:rFonts w:cstheme="minorHAnsi"/>
        </w:rPr>
        <w:t xml:space="preserve"> control, but breaks with such models in </w:t>
      </w:r>
      <w:r w:rsidRPr="006E3B8F">
        <w:rPr>
          <w:rStyle w:val="Emphasis"/>
          <w:rFonts w:cstheme="minorHAnsi"/>
        </w:rPr>
        <w:t>directly criminalizing nonconformity</w:t>
      </w:r>
      <w:r w:rsidRPr="006E3B8F">
        <w:rPr>
          <w:rStyle w:val="StyleUnderline"/>
          <w:rFonts w:cstheme="minorHAnsi"/>
        </w:rPr>
        <w:t xml:space="preserve"> </w:t>
      </w:r>
      <w:r w:rsidRPr="006E3B8F">
        <w:rPr>
          <w:rFonts w:cstheme="minorHAnsi"/>
          <w:sz w:val="16"/>
        </w:rPr>
        <w:t>from a prescribed way of life</w:t>
      </w:r>
      <w:r w:rsidRPr="006E3B8F">
        <w:rPr>
          <w:rStyle w:val="StyleUnderline"/>
          <w:rFonts w:cstheme="minorHAnsi"/>
        </w:rPr>
        <w:t xml:space="preserve"> and attempting to extensively regulate everyday life </w:t>
      </w:r>
      <w:r w:rsidRPr="006E3B8F">
        <w:rPr>
          <w:rStyle w:val="Emphasis"/>
          <w:rFonts w:cstheme="minorHAnsi"/>
        </w:rPr>
        <w:t>through repression</w:t>
      </w:r>
      <w:r w:rsidRPr="006E3B8F">
        <w:rPr>
          <w:rFonts w:cstheme="minorHAnsi"/>
          <w:sz w:val="16"/>
        </w:rPr>
        <w:t xml:space="preserve">. </w:t>
      </w:r>
      <w:r w:rsidRPr="006E3B8F">
        <w:rPr>
          <w:rStyle w:val="StyleUnderline"/>
          <w:rFonts w:cstheme="minorHAnsi"/>
        </w:rPr>
        <w:t xml:space="preserve">This new repressive model, expressing a kind of </w:t>
      </w:r>
      <w:r w:rsidRPr="006E3B8F">
        <w:rPr>
          <w:rStyle w:val="Emphasis"/>
          <w:rFonts w:cstheme="minorHAnsi"/>
        </w:rPr>
        <w:t>neo-totalitarianism</w:t>
      </w:r>
      <w:r w:rsidRPr="006E3B8F">
        <w:rPr>
          <w:rStyle w:val="StyleUnderline"/>
          <w:rFonts w:cstheme="minorHAnsi"/>
        </w:rPr>
        <w:t xml:space="preserve">, should be taken to include such measures and structures as the rise of gated communities, </w:t>
      </w:r>
      <w:r w:rsidRPr="006E3B8F">
        <w:rPr>
          <w:rFonts w:cstheme="minorHAnsi"/>
          <w:sz w:val="16"/>
        </w:rPr>
        <w:t>CCTV, RFID,</w:t>
      </w:r>
      <w:r w:rsidRPr="006E3B8F">
        <w:rPr>
          <w:rStyle w:val="StyleUnderline"/>
          <w:rFonts w:cstheme="minorHAnsi"/>
        </w:rPr>
        <w:t xml:space="preserve"> ID cards, ASBOs, dispersal zones, paramilitary policing methods, the ‘</w:t>
      </w:r>
      <w:r w:rsidRPr="006E3B8F">
        <w:rPr>
          <w:rStyle w:val="Emphasis"/>
          <w:rFonts w:cstheme="minorHAnsi"/>
        </w:rPr>
        <w:t>social cleansing</w:t>
      </w:r>
      <w:r w:rsidRPr="006E3B8F">
        <w:rPr>
          <w:rStyle w:val="StyleUnderline"/>
          <w:rFonts w:cstheme="minorHAnsi"/>
        </w:rPr>
        <w:t xml:space="preserve"> ‘ of groups such as homeless people and street drinkers from public spaces, increasing restrictions on protests and attacks on ‘extremist ‘ groups, the use of extreme sentencing against minor deviance, and of course the swathe of “anti-terrorism” laws which provide a pretext for </w:t>
      </w:r>
      <w:r w:rsidRPr="006E3B8F">
        <w:rPr>
          <w:rStyle w:val="Emphasis"/>
          <w:rFonts w:cstheme="minorHAnsi"/>
        </w:rPr>
        <w:t>expanded repression</w:t>
      </w:r>
      <w:r w:rsidRPr="006E3B8F">
        <w:rPr>
          <w:rStyle w:val="StyleUnderline"/>
          <w:rFonts w:cstheme="minorHAnsi"/>
        </w:rPr>
        <w:t>.</w:t>
      </w:r>
      <w:r w:rsidRPr="006E3B8F">
        <w:rPr>
          <w:rFonts w:cstheme="minorHAnsi"/>
          <w:sz w:val="16"/>
        </w:rPr>
        <w:t xml:space="preserve"> </w:t>
      </w:r>
      <w:r w:rsidRPr="006E3B8F">
        <w:rPr>
          <w:rStyle w:val="StyleUnderline"/>
          <w:rFonts w:cstheme="minorHAnsi"/>
        </w:rPr>
        <w:t xml:space="preserve">This </w:t>
      </w:r>
      <w:r w:rsidRPr="006E3B8F">
        <w:rPr>
          <w:rStyle w:val="Emphasis"/>
          <w:rFonts w:cstheme="minorHAnsi"/>
        </w:rPr>
        <w:t>increasingly vicious</w:t>
      </w:r>
      <w:r w:rsidRPr="006E3B8F">
        <w:rPr>
          <w:rStyle w:val="StyleUnderline"/>
          <w:rFonts w:cstheme="minorHAnsi"/>
        </w:rPr>
        <w:t xml:space="preserve"> state response leads to extremely intrusive state measures</w:t>
      </w:r>
      <w:r w:rsidRPr="006E3B8F">
        <w:rPr>
          <w:rFonts w:cstheme="minorHAnsi"/>
          <w:sz w:val="16"/>
        </w:rPr>
        <w:t xml:space="preserve">. The magazine </w:t>
      </w:r>
      <w:proofErr w:type="spellStart"/>
      <w:r w:rsidRPr="006E3B8F">
        <w:rPr>
          <w:rFonts w:cstheme="minorHAnsi"/>
          <w:sz w:val="16"/>
        </w:rPr>
        <w:t>Datacide</w:t>
      </w:r>
      <w:proofErr w:type="spellEnd"/>
      <w:r w:rsidRPr="006E3B8F">
        <w:rPr>
          <w:rFonts w:cstheme="minorHAnsi"/>
          <w:sz w:val="16"/>
        </w:rPr>
        <w:t xml:space="preserve"> analyses the wave of repression as ‘the real </w:t>
      </w:r>
      <w:proofErr w:type="spellStart"/>
      <w:r w:rsidRPr="006E3B8F">
        <w:rPr>
          <w:rFonts w:cstheme="minorHAnsi"/>
          <w:sz w:val="16"/>
        </w:rPr>
        <w:t>subsumption</w:t>
      </w:r>
      <w:proofErr w:type="spellEnd"/>
      <w:r w:rsidRPr="006E3B8F">
        <w:rPr>
          <w:rFonts w:cstheme="minorHAnsi"/>
          <w:sz w:val="16"/>
        </w:rPr>
        <w:t xml:space="preserve"> of every singularity in the domain of the State. From now on if your attributes don't quite extend to crime, a judge's word suffices to ensure that crime will reach out and embrace your attributes ‘ (Hyland n.d.). </w:t>
      </w:r>
      <w:r w:rsidRPr="006E3B8F">
        <w:rPr>
          <w:rStyle w:val="StyleUnderline"/>
          <w:rFonts w:cstheme="minorHAnsi"/>
        </w:rPr>
        <w:t>To decompose networks, the state seeks to shadow them ever more closely</w:t>
      </w:r>
      <w:r w:rsidRPr="006E3B8F">
        <w:rPr>
          <w:rFonts w:cstheme="minorHAnsi"/>
          <w:sz w:val="16"/>
        </w:rPr>
        <w:t xml:space="preserve">. </w:t>
      </w:r>
      <w:r w:rsidRPr="006E3B8F">
        <w:rPr>
          <w:rStyle w:val="StyleUnderline"/>
          <w:rFonts w:cstheme="minorHAnsi"/>
        </w:rPr>
        <w:t>The closure of space is an inherent aspect of this project of control</w:t>
      </w:r>
      <w:r w:rsidRPr="006E3B8F">
        <w:rPr>
          <w:rFonts w:cstheme="minorHAnsi"/>
          <w:sz w:val="16"/>
        </w:rPr>
        <w:t xml:space="preserve">. </w:t>
      </w:r>
      <w:r w:rsidRPr="006E3B8F">
        <w:rPr>
          <w:rStyle w:val="StyleUnderline"/>
          <w:rFonts w:cstheme="minorHAnsi"/>
        </w:rPr>
        <w:t xml:space="preserve">While open space is a necessary enabling good from the standpoint of active desire, it is </w:t>
      </w:r>
      <w:r w:rsidRPr="006E3B8F">
        <w:rPr>
          <w:rStyle w:val="Emphasis"/>
          <w:rFonts w:cstheme="minorHAnsi"/>
        </w:rPr>
        <w:t>perceived as a threat by the terrified state</w:t>
      </w:r>
      <w:r w:rsidRPr="006E3B8F">
        <w:rPr>
          <w:rStyle w:val="StyleUnderline"/>
          <w:rFonts w:cstheme="minorHAnsi"/>
        </w:rPr>
        <w:t xml:space="preserve">, because it is space in which </w:t>
      </w:r>
      <w:proofErr w:type="spellStart"/>
      <w:r w:rsidRPr="006E3B8F">
        <w:rPr>
          <w:rStyle w:val="Emphasis"/>
          <w:rFonts w:cstheme="minorHAnsi"/>
        </w:rPr>
        <w:t>demonised</w:t>
      </w:r>
      <w:proofErr w:type="spellEnd"/>
      <w:r w:rsidRPr="006E3B8F">
        <w:rPr>
          <w:rStyle w:val="Emphasis"/>
          <w:rFonts w:cstheme="minorHAnsi"/>
        </w:rPr>
        <w:t xml:space="preserve"> Others </w:t>
      </w:r>
      <w:r w:rsidRPr="006E3B8F">
        <w:rPr>
          <w:rStyle w:val="StyleUnderline"/>
          <w:rFonts w:cstheme="minorHAnsi"/>
        </w:rPr>
        <w:t>can gather and recompose networks outside state control.</w:t>
      </w:r>
      <w:r w:rsidRPr="006E3B8F">
        <w:rPr>
          <w:rFonts w:cstheme="minorHAnsi"/>
          <w:sz w:val="16"/>
        </w:rPr>
        <w:t xml:space="preserve"> Hence, for the threatened state, </w:t>
      </w:r>
      <w:r w:rsidRPr="006E3B8F">
        <w:rPr>
          <w:rStyle w:val="Emphasis"/>
          <w:rFonts w:cstheme="minorHAnsi"/>
        </w:rPr>
        <w:t>open space is space for the enemy, space of risk</w:t>
      </w:r>
      <w:r w:rsidRPr="006E3B8F">
        <w:rPr>
          <w:rFonts w:cstheme="minorHAnsi"/>
          <w:sz w:val="16"/>
        </w:rPr>
        <w:t xml:space="preserve">. </w:t>
      </w:r>
      <w:r w:rsidRPr="006E3B8F">
        <w:rPr>
          <w:rStyle w:val="StyleUnderline"/>
          <w:rFonts w:cstheme="minorHAnsi"/>
        </w:rPr>
        <w:t>Given that open space is in contrast necessary for difference to function</w:t>
      </w:r>
      <w:r w:rsidRPr="006E3B8F">
        <w:rPr>
          <w:rFonts w:cstheme="minorHAnsi"/>
          <w:sz w:val="16"/>
        </w:rPr>
        <w:t xml:space="preserve"> (since otherwise it is excluded as unrepresentable or excessive), </w:t>
      </w:r>
      <w:r w:rsidRPr="006E3B8F">
        <w:rPr>
          <w:rStyle w:val="Emphasis"/>
          <w:rFonts w:cstheme="minorHAnsi"/>
          <w:sz w:val="24"/>
        </w:rPr>
        <w:t>the attempts to render all space closed and governable involve a constant war on difference</w:t>
      </w:r>
      <w:r w:rsidRPr="006E3B8F">
        <w:rPr>
          <w:rFonts w:cstheme="minorHAnsi"/>
          <w:sz w:val="16"/>
        </w:rPr>
        <w:t xml:space="preserve"> which expands ever more deeply into everyday life. As </w:t>
      </w:r>
      <w:proofErr w:type="spellStart"/>
      <w:r w:rsidRPr="006E3B8F">
        <w:rPr>
          <w:rFonts w:cstheme="minorHAnsi"/>
          <w:sz w:val="16"/>
        </w:rPr>
        <w:t>Guattari</w:t>
      </w:r>
      <w:proofErr w:type="spellEnd"/>
      <w:r w:rsidRPr="006E3B8F">
        <w:rPr>
          <w:rFonts w:cstheme="minorHAnsi"/>
          <w:sz w:val="16"/>
        </w:rPr>
        <w:t xml:space="preserve"> aptly argues, </w:t>
      </w:r>
      <w:r w:rsidRPr="006E3B8F">
        <w:rPr>
          <w:rStyle w:val="StyleUnderline"/>
          <w:rFonts w:cstheme="minorHAnsi"/>
        </w:rPr>
        <w:t>neoliberal capitalism tends to construe difference as unwanted ‘noise ‘</w:t>
      </w:r>
      <w:r w:rsidRPr="006E3B8F">
        <w:rPr>
          <w:rFonts w:cstheme="minorHAnsi"/>
          <w:sz w:val="16"/>
        </w:rPr>
        <w:t xml:space="preserve"> (1996: 137). </w:t>
      </w:r>
      <w:r w:rsidRPr="006E3B8F">
        <w:rPr>
          <w:rStyle w:val="StyleUnderline"/>
          <w:rFonts w:cstheme="minorHAnsi"/>
        </w:rPr>
        <w:t xml:space="preserve">Society thus becomes a hothouse of </w:t>
      </w:r>
      <w:r w:rsidRPr="006E3B8F">
        <w:rPr>
          <w:rStyle w:val="Emphasis"/>
          <w:rFonts w:cstheme="minorHAnsi"/>
        </w:rPr>
        <w:t>constant crackdowns and surveillance</w:t>
      </w:r>
      <w:r w:rsidRPr="006E3B8F">
        <w:rPr>
          <w:rFonts w:cstheme="minorHAnsi"/>
          <w:sz w:val="16"/>
        </w:rPr>
        <w:t>, which at best simulates, and at worst creates</w:t>
      </w:r>
      <w:r w:rsidRPr="006E3B8F">
        <w:rPr>
          <w:rStyle w:val="StyleUnderline"/>
          <w:rFonts w:cstheme="minorHAnsi"/>
        </w:rPr>
        <w:t>, a situation where horizontal connections</w:t>
      </w:r>
      <w:r w:rsidRPr="006E3B8F">
        <w:rPr>
          <w:rFonts w:cstheme="minorHAnsi"/>
          <w:sz w:val="16"/>
        </w:rPr>
        <w:t xml:space="preserve"> either cannot emerge or </w:t>
      </w:r>
      <w:r w:rsidRPr="006E3B8F">
        <w:rPr>
          <w:rStyle w:val="StyleUnderline"/>
          <w:rFonts w:cstheme="minorHAnsi"/>
        </w:rPr>
        <w:t>are constantly persecuted</w:t>
      </w:r>
      <w:r w:rsidRPr="006E3B8F">
        <w:rPr>
          <w:rFonts w:cstheme="minorHAnsi"/>
          <w:sz w:val="16"/>
        </w:rPr>
        <w:t xml:space="preserve">. Theories such as those of Agamben and Kropotkin show the predisposition of the state to pursue total control. But why is the state pursuing this project now? To understand this, one must </w:t>
      </w:r>
      <w:proofErr w:type="spellStart"/>
      <w:r w:rsidRPr="006E3B8F">
        <w:rPr>
          <w:rFonts w:cstheme="minorHAnsi"/>
          <w:sz w:val="16"/>
        </w:rPr>
        <w:t>recognise</w:t>
      </w:r>
      <w:proofErr w:type="spellEnd"/>
      <w:r w:rsidRPr="006E3B8F">
        <w:rPr>
          <w:rFonts w:cstheme="minorHAnsi"/>
          <w:sz w:val="16"/>
        </w:rPr>
        <w:t xml:space="preserve"> the multiple ways in which capitalism can handle difference. Hence, there are two poles the state can pursue, social-democratic (adding axioms) or totalitarian (subtracting axioms), which have the same function in relation to capitalism, but are quite different in other regards. </w:t>
      </w:r>
      <w:r w:rsidRPr="006E3B8F">
        <w:rPr>
          <w:rStyle w:val="StyleUnderline"/>
          <w:rFonts w:cstheme="minorHAnsi"/>
        </w:rPr>
        <w:t>State terror involves the replacement of addition of axioms (inclusion through representation) with subtraction of axioms (repression of difference).</w:t>
      </w:r>
      <w:r w:rsidRPr="006E3B8F">
        <w:rPr>
          <w:rFonts w:cstheme="minorHAnsi"/>
          <w:sz w:val="16"/>
        </w:rPr>
        <w:t xml:space="preserve"> </w:t>
      </w:r>
      <w:r w:rsidRPr="006E3B8F">
        <w:rPr>
          <w:rStyle w:val="Emphasis"/>
          <w:rFonts w:cstheme="minorHAnsi"/>
          <w:sz w:val="24"/>
        </w:rPr>
        <w:t>This parallels the distinction between ‘hard ‘ and ‘soft ‘ power in international relations</w:t>
      </w:r>
      <w:r w:rsidRPr="006E3B8F">
        <w:rPr>
          <w:rFonts w:cstheme="minorHAnsi"/>
          <w:sz w:val="16"/>
        </w:rPr>
        <w:t xml:space="preserve">. Crucially, ‘hard ‘ power is deflationary (Mann 2005: 83-4). While ideological integration can be increased by intensified command, ‘soft ‘ power over anyone who remains outside the dominant frame is dissipated. </w:t>
      </w:r>
      <w:r w:rsidRPr="006E3B8F">
        <w:rPr>
          <w:rStyle w:val="StyleUnderline"/>
          <w:rFonts w:cstheme="minorHAnsi"/>
        </w:rPr>
        <w:t>Everyday deviance becomes resistance because of the project of control which attacks it. It also becomes necessarily more insurrectionary, in direct response to the cumulative attempts to stamp it out through micro-regulation</w:t>
      </w:r>
      <w:r w:rsidRPr="006E3B8F">
        <w:rPr>
          <w:rFonts w:cstheme="minorHAnsi"/>
          <w:sz w:val="16"/>
        </w:rPr>
        <w:t xml:space="preserve">. What the state gains in coercive power, it loses in its ability to influence or engage with its other. But the state, operating under intense uncertainty and fear, is giving up trying to seem legitimate across a field of difference. A recent example of this concerns the treatment of whistleblowers: Bradley Manning and by extent the publisher Julian Assange in the WikiLeaks case (for a discussion of affect see </w:t>
      </w:r>
      <w:proofErr w:type="spellStart"/>
      <w:r w:rsidRPr="006E3B8F">
        <w:rPr>
          <w:rFonts w:cstheme="minorHAnsi"/>
          <w:sz w:val="16"/>
        </w:rPr>
        <w:t>Karatzogianni</w:t>
      </w:r>
      <w:proofErr w:type="spellEnd"/>
      <w:r w:rsidRPr="006E3B8F">
        <w:rPr>
          <w:rFonts w:cstheme="minorHAnsi"/>
          <w:sz w:val="16"/>
        </w:rPr>
        <w:t xml:space="preserve">, 2012) and Edward Snowden in relation to the recent revelations about NSA surveillance program PRISM (Poitras and Greenwald ‘s video Interview with Edward Snowden, 9 June 2013). This is not to say that it dispenses with articulation. It simply restricts it tautologically to its own ideological space (Negri 2003: 27). </w:t>
      </w:r>
      <w:r w:rsidRPr="006E3B8F">
        <w:rPr>
          <w:rStyle w:val="StyleUnderline"/>
          <w:rFonts w:cstheme="minorHAnsi"/>
        </w:rPr>
        <w:t xml:space="preserve">Legitimation is replaced by information, technocracy and a </w:t>
      </w:r>
      <w:r w:rsidRPr="006E3B8F">
        <w:rPr>
          <w:rStyle w:val="Emphasis"/>
          <w:rFonts w:cstheme="minorHAnsi"/>
        </w:rPr>
        <w:t>simulation of participation</w:t>
      </w:r>
      <w:r w:rsidRPr="006E3B8F">
        <w:rPr>
          <w:rFonts w:cstheme="minorHAnsi"/>
          <w:sz w:val="16"/>
        </w:rPr>
        <w:t xml:space="preserve"> (Negri 2003: 90, 111.). </w:t>
      </w:r>
      <w:r w:rsidRPr="006E3B8F">
        <w:rPr>
          <w:rStyle w:val="StyleUnderline"/>
          <w:rFonts w:cstheme="minorHAnsi"/>
        </w:rPr>
        <w:t>There is a</w:t>
      </w:r>
      <w:r w:rsidRPr="006E3B8F">
        <w:rPr>
          <w:rFonts w:cstheme="minorHAnsi"/>
          <w:sz w:val="16"/>
        </w:rPr>
        <w:t xml:space="preserve"> peculiarly </w:t>
      </w:r>
      <w:r w:rsidRPr="006E3B8F">
        <w:rPr>
          <w:rFonts w:cstheme="minorHAnsi"/>
          <w:sz w:val="16"/>
        </w:rPr>
        <w:t></w:t>
      </w:r>
      <w:r w:rsidRPr="006E3B8F">
        <w:rPr>
          <w:rFonts w:cstheme="minorHAnsi"/>
          <w:sz w:val="16"/>
        </w:rPr>
        <w:t xml:space="preserve"> </w:t>
      </w:r>
      <w:r w:rsidRPr="006E3B8F">
        <w:rPr>
          <w:rStyle w:val="StyleUnderline"/>
          <w:rFonts w:cstheme="minorHAnsi"/>
        </w:rPr>
        <w:t>close relationship between the state logic of command and the field of</w:t>
      </w:r>
      <w:r w:rsidRPr="006E3B8F">
        <w:rPr>
          <w:rFonts w:cstheme="minorHAnsi"/>
          <w:sz w:val="16"/>
        </w:rPr>
        <w:t xml:space="preserve"> what is variously termed </w:t>
      </w:r>
      <w:r w:rsidRPr="006E3B8F">
        <w:rPr>
          <w:rStyle w:val="StyleUnderline"/>
          <w:rFonts w:cstheme="minorHAnsi"/>
        </w:rPr>
        <w:t>‘ideology ‘</w:t>
      </w:r>
      <w:r w:rsidRPr="006E3B8F">
        <w:rPr>
          <w:rFonts w:cstheme="minorHAnsi"/>
          <w:sz w:val="16"/>
        </w:rPr>
        <w:t xml:space="preserve"> (in Althusser), ‘mythology ‘ (in Barthes) </w:t>
      </w:r>
      <w:r w:rsidRPr="006E3B8F">
        <w:rPr>
          <w:rStyle w:val="StyleUnderline"/>
          <w:rFonts w:cstheme="minorHAnsi"/>
        </w:rPr>
        <w:t>and ‘fantasy ‘</w:t>
      </w:r>
      <w:r w:rsidRPr="006E3B8F">
        <w:rPr>
          <w:rFonts w:cstheme="minorHAnsi"/>
          <w:sz w:val="16"/>
        </w:rPr>
        <w:t xml:space="preserve"> (in Lacan): </w:t>
      </w:r>
      <w:r w:rsidRPr="006E3B8F">
        <w:rPr>
          <w:rStyle w:val="StyleUnderline"/>
          <w:rFonts w:cstheme="minorHAnsi"/>
        </w:rPr>
        <w:t xml:space="preserve">second-order significations embedded in everyday representations, through which a simulated lifeworld is created, in which people live in </w:t>
      </w:r>
      <w:r w:rsidRPr="006E3B8F">
        <w:rPr>
          <w:rStyle w:val="Emphasis"/>
          <w:rFonts w:cstheme="minorHAnsi"/>
        </w:rPr>
        <w:t>passivity</w:t>
      </w:r>
      <w:r w:rsidRPr="006E3B8F">
        <w:rPr>
          <w:rStyle w:val="StyleUnderline"/>
          <w:rFonts w:cstheme="minorHAnsi"/>
        </w:rPr>
        <w:t xml:space="preserve">, creating their real performative connection to their conditions of existence and bringing them into </w:t>
      </w:r>
      <w:r w:rsidRPr="006E3B8F">
        <w:rPr>
          <w:rStyle w:val="Emphasis"/>
          <w:rFonts w:cstheme="minorHAnsi"/>
        </w:rPr>
        <w:t>psychological complicity in their own repression</w:t>
      </w:r>
      <w:r w:rsidRPr="006E3B8F">
        <w:rPr>
          <w:rFonts w:cstheme="minorHAnsi"/>
          <w:sz w:val="16"/>
        </w:rPr>
        <w:t xml:space="preserve">. </w:t>
      </w:r>
      <w:r w:rsidRPr="006E3B8F">
        <w:rPr>
          <w:rStyle w:val="Emphasis"/>
          <w:rFonts w:cstheme="minorHAnsi"/>
        </w:rPr>
        <w:t xml:space="preserve">Such phenomena are crucial to the construction of </w:t>
      </w:r>
      <w:proofErr w:type="spellStart"/>
      <w:r w:rsidRPr="006E3B8F">
        <w:rPr>
          <w:rStyle w:val="Emphasis"/>
          <w:rFonts w:cstheme="minorHAnsi"/>
        </w:rPr>
        <w:t>demonised</w:t>
      </w:r>
      <w:proofErr w:type="spellEnd"/>
      <w:r w:rsidRPr="006E3B8F">
        <w:rPr>
          <w:rStyle w:val="Emphasis"/>
          <w:rFonts w:cstheme="minorHAnsi"/>
        </w:rPr>
        <w:t xml:space="preserve"> Others which provides the discursive basis for projects of state control.</w:t>
      </w:r>
      <w:r w:rsidRPr="006E3B8F">
        <w:rPr>
          <w:rFonts w:cstheme="minorHAnsi"/>
          <w:sz w:val="16"/>
        </w:rPr>
        <w:t xml:space="preserve"> ‘[Conflict is] deflected… through the automatic micro-functioning of ideology through information systems. </w:t>
      </w:r>
      <w:r w:rsidRPr="006E3B8F">
        <w:rPr>
          <w:rStyle w:val="StyleUnderline"/>
          <w:rFonts w:cstheme="minorHAnsi"/>
        </w:rPr>
        <w:t xml:space="preserve">This is the normal, </w:t>
      </w:r>
      <w:r w:rsidRPr="006E3B8F">
        <w:rPr>
          <w:rStyle w:val="Emphasis"/>
          <w:rFonts w:cstheme="minorHAnsi"/>
        </w:rPr>
        <w:t xml:space="preserve">‘everyday ‘ fascism, </w:t>
      </w:r>
      <w:r w:rsidRPr="006E3B8F">
        <w:rPr>
          <w:rStyle w:val="StyleUnderline"/>
          <w:rFonts w:cstheme="minorHAnsi"/>
        </w:rPr>
        <w:t>whose most noticeable feature is how unnoticeable it is ‘</w:t>
      </w:r>
      <w:r w:rsidRPr="006E3B8F">
        <w:rPr>
          <w:rFonts w:cstheme="minorHAnsi"/>
          <w:sz w:val="16"/>
        </w:rPr>
        <w:t xml:space="preserve"> (Negri 1998a: 190). In denial of </w:t>
      </w:r>
      <w:proofErr w:type="spellStart"/>
      <w:r w:rsidRPr="006E3B8F">
        <w:rPr>
          <w:rFonts w:cstheme="minorHAnsi"/>
          <w:sz w:val="16"/>
        </w:rPr>
        <w:t>generalisable</w:t>
      </w:r>
      <w:proofErr w:type="spellEnd"/>
      <w:r w:rsidRPr="006E3B8F">
        <w:rPr>
          <w:rFonts w:cstheme="minorHAnsi"/>
          <w:sz w:val="16"/>
        </w:rPr>
        <w:t xml:space="preserve"> rights, </w:t>
      </w:r>
      <w:r w:rsidRPr="006E3B8F">
        <w:rPr>
          <w:rStyle w:val="StyleUnderline"/>
          <w:rFonts w:cstheme="minorHAnsi"/>
        </w:rPr>
        <w:t>the in-group defines social space for itself and itself alone.</w:t>
      </w:r>
      <w:r w:rsidRPr="006E3B8F">
        <w:rPr>
          <w:rFonts w:cstheme="minorHAnsi"/>
          <w:sz w:val="16"/>
        </w:rPr>
        <w:t xml:space="preserve"> </w:t>
      </w:r>
      <w:r w:rsidRPr="006E3B8F">
        <w:rPr>
          <w:rStyle w:val="StyleUnderline"/>
          <w:rFonts w:cstheme="minorHAnsi"/>
        </w:rPr>
        <w:t>The result is a denial of basic dignity and rights to those who fall outside "society", who, in line with their metaphysical status, are to be cast out, locked away, or put beyond a society defined as being for "us and us only"</w:t>
      </w:r>
      <w:r w:rsidRPr="006E3B8F">
        <w:rPr>
          <w:rFonts w:cstheme="minorHAnsi"/>
          <w:sz w:val="16"/>
        </w:rPr>
        <w:t xml:space="preserve"> (the mythical division between social and anti-social). </w:t>
      </w:r>
      <w:r w:rsidRPr="006E3B8F">
        <w:rPr>
          <w:rStyle w:val="StyleUnderline"/>
          <w:rFonts w:cstheme="minorHAnsi"/>
        </w:rPr>
        <w:t xml:space="preserve">The neo-totalitarian state </w:t>
      </w:r>
      <w:r w:rsidRPr="006E3B8F">
        <w:rPr>
          <w:rStyle w:val="Emphasis"/>
          <w:rFonts w:cstheme="minorHAnsi"/>
        </w:rPr>
        <w:t>resurrects the tendency to build a state ideology</w:t>
      </w:r>
      <w:r w:rsidRPr="006E3B8F">
        <w:rPr>
          <w:rStyle w:val="StyleUnderline"/>
          <w:rFonts w:cstheme="minorHAnsi"/>
        </w:rPr>
        <w:t>, but this ideology is now disguised as a shared referent of polyarchic parties and nominally free media</w:t>
      </w:r>
      <w:r w:rsidRPr="006E3B8F">
        <w:rPr>
          <w:rFonts w:cstheme="minorHAnsi"/>
          <w:sz w:val="16"/>
        </w:rPr>
        <w:t xml:space="preserve">. </w:t>
      </w:r>
      <w:r w:rsidRPr="006E3B8F">
        <w:rPr>
          <w:rStyle w:val="Emphasis"/>
          <w:rFonts w:cstheme="minorHAnsi"/>
        </w:rPr>
        <w:t>Failing to think in statist terms is no longer any different from criminal intent.</w:t>
      </w:r>
      <w:r w:rsidRPr="006E3B8F">
        <w:rPr>
          <w:rFonts w:cstheme="minorHAnsi"/>
          <w:sz w:val="16"/>
        </w:rPr>
        <w:t xml:space="preserve"> Romantically crossing an airport barrier for a goodbye kiss is taken as a major crime, for the state, being terrified, responds disproportionately; the romantic is blamed for producing this response (Baker and Robins, 2010). He should have thought like the state to begin with, and not corrupted its functioning with trivialities such as love. </w:t>
      </w:r>
      <w:r w:rsidRPr="006E3B8F">
        <w:rPr>
          <w:rStyle w:val="Emphasis"/>
          <w:rFonts w:cstheme="minorHAnsi"/>
        </w:rPr>
        <w:t xml:space="preserve">Such is the core of the terror-state: constant exertion of energy to ward off constant anxiety, </w:t>
      </w:r>
      <w:r w:rsidRPr="006E3B8F">
        <w:rPr>
          <w:rStyle w:val="Emphasis"/>
          <w:rFonts w:cstheme="minorHAnsi"/>
          <w:sz w:val="24"/>
        </w:rPr>
        <w:t>at the cost of a war on difference.</w:t>
      </w:r>
    </w:p>
    <w:p w14:paraId="233DA6E9" w14:textId="2DB59501" w:rsidR="00FA3D9F" w:rsidRPr="006E3B8F" w:rsidRDefault="00FA3D9F" w:rsidP="00EE1C9C">
      <w:pPr>
        <w:pStyle w:val="Heading3"/>
      </w:pPr>
      <w:r w:rsidRPr="006E3B8F">
        <w:t xml:space="preserve">Marijuana </w:t>
      </w:r>
      <w:r w:rsidR="005F3DF1">
        <w:t>Links</w:t>
      </w:r>
    </w:p>
    <w:p w14:paraId="070F7B3B" w14:textId="77777777" w:rsidR="00FA3D9F" w:rsidRPr="006E3B8F" w:rsidRDefault="00FA3D9F" w:rsidP="00FA3D9F">
      <w:pPr>
        <w:pStyle w:val="Heading4"/>
      </w:pPr>
      <w:r w:rsidRPr="006E3B8F">
        <w:t xml:space="preserve">The Impacts they isolate are not a result of the criminalization of marijuana but rather the managerial model’s influence on police practices. The </w:t>
      </w:r>
      <w:proofErr w:type="spellStart"/>
      <w:r w:rsidRPr="006E3B8F">
        <w:t>affs</w:t>
      </w:r>
      <w:proofErr w:type="spellEnd"/>
      <w:r w:rsidRPr="006E3B8F">
        <w:t xml:space="preserve"> passage ensures managerial model will be used to restructure administration, management, and tactical deployment decisions in order to more insidiously execute agendas like that used to “fix” the effects of the broken window hypothesis.</w:t>
      </w:r>
    </w:p>
    <w:p w14:paraId="77F72873" w14:textId="77777777" w:rsidR="00FA3D9F" w:rsidRPr="006E3B8F" w:rsidRDefault="00FA3D9F" w:rsidP="00FA3D9F">
      <w:pPr>
        <w:rPr>
          <w:rStyle w:val="Style13ptBold"/>
        </w:rPr>
      </w:pPr>
      <w:r w:rsidRPr="006E3B8F">
        <w:rPr>
          <w:rStyle w:val="Style13ptBold"/>
        </w:rPr>
        <w:t xml:space="preserve">Kohler-Hausmann 14 </w:t>
      </w:r>
      <w:r w:rsidRPr="006E3B8F">
        <w:t>- Associate Professor of Law and Sociology at Yale Law School (Issa, Stanford Law Review, “Managerial Justice and Mass Misdemeanors,” February 22, 2014, Vol. 66, No. 3, 628-633, https://ssrn.com/abstract=2326111)//AD</w:t>
      </w:r>
    </w:p>
    <w:p w14:paraId="5FD7AF73" w14:textId="77777777" w:rsidR="00FA3D9F" w:rsidRPr="006E3B8F" w:rsidRDefault="00FA3D9F" w:rsidP="00FA3D9F">
      <w:pPr>
        <w:rPr>
          <w:rStyle w:val="StyleUnderline"/>
        </w:rPr>
      </w:pPr>
      <w:r w:rsidRPr="006E3B8F">
        <w:rPr>
          <w:rStyle w:val="Emphasis"/>
        </w:rPr>
        <w:t>The managerial model can make sense of the pattern of dispositions</w:t>
      </w:r>
      <w:r w:rsidRPr="006E3B8F">
        <w:rPr>
          <w:rStyle w:val="StyleUnderline"/>
        </w:rPr>
        <w:t xml:space="preserve"> in Parts III and IV because, in this approach, </w:t>
      </w:r>
      <w:r w:rsidRPr="006E3B8F">
        <w:rPr>
          <w:rStyle w:val="Emphasis"/>
        </w:rPr>
        <w:t>the rules of criminal procedure and criminal law are used as tools for socially regulating certain populations over time,</w:t>
      </w:r>
      <w:r w:rsidRPr="006E3B8F">
        <w:rPr>
          <w:rStyle w:val="StyleUnderline"/>
        </w:rPr>
        <w:t xml:space="preserve"> </w:t>
      </w:r>
      <w:r w:rsidRPr="006E3B8F">
        <w:rPr>
          <w:rStyle w:val="Emphasis"/>
        </w:rPr>
        <w:t>as opposed to punishing individual instances of lawbreakin</w:t>
      </w:r>
      <w:r w:rsidRPr="006E3B8F">
        <w:rPr>
          <w:rStyle w:val="StyleUnderline"/>
        </w:rPr>
        <w:t xml:space="preserve">g. </w:t>
      </w:r>
      <w:r w:rsidRPr="006E3B8F">
        <w:rPr>
          <w:sz w:val="16"/>
        </w:rPr>
        <w:t>Not all criminal court actors subjectively ascribe to a set of values that make maintenance of the managerial model possible, nor do they necessarily describe their choices as seeking managerial ends</w:t>
      </w:r>
      <w:r w:rsidRPr="006E3B8F">
        <w:rPr>
          <w:rStyle w:val="StyleUnderline"/>
        </w:rPr>
        <w:t xml:space="preserve">. The claim developed in Parts III and IV is that </w:t>
      </w:r>
      <w:r w:rsidRPr="006E3B8F">
        <w:rPr>
          <w:rStyle w:val="Emphasis"/>
        </w:rPr>
        <w:t>the institutional structure constrains and mediates the subjective orientations of these actors</w:t>
      </w:r>
      <w:r w:rsidRPr="006E3B8F">
        <w:rPr>
          <w:rStyle w:val="StyleUnderline"/>
        </w:rPr>
        <w:t xml:space="preserve">. Actors in a largely managerial system are not insensitive to evidence of innocence and guilt. But </w:t>
      </w:r>
      <w:r w:rsidRPr="006E3B8F">
        <w:rPr>
          <w:rStyle w:val="Emphasis"/>
        </w:rPr>
        <w:t>claims and evidence of innocence or guilt are incorporated into the operations of misdemeanor justice in a particular manner shaped by the animating logic of the managerial mode</w:t>
      </w:r>
      <w:r w:rsidRPr="006E3B8F">
        <w:rPr>
          <w:rStyle w:val="StyleUnderline"/>
        </w:rPr>
        <w:t>l.</w:t>
      </w:r>
    </w:p>
    <w:p w14:paraId="7072A95D" w14:textId="77777777" w:rsidR="00FA3D9F" w:rsidRPr="006E3B8F" w:rsidRDefault="00FA3D9F" w:rsidP="00FA3D9F">
      <w:pPr>
        <w:rPr>
          <w:rStyle w:val="StyleUnderline"/>
        </w:rPr>
      </w:pPr>
      <w:r w:rsidRPr="006E3B8F">
        <w:rPr>
          <w:sz w:val="16"/>
        </w:rPr>
        <w:t xml:space="preserve">The actual operations and uses of criminal law and criminal process must be understood in a particular social and historical context. In New York City the character of misdemeanor justice was radically transformed by seismic changes in policing in the 1990s. </w:t>
      </w:r>
      <w:r w:rsidRPr="006E3B8F">
        <w:rPr>
          <w:rStyle w:val="StyleUnderline"/>
        </w:rPr>
        <w:t>With this conceptual trace of the managerial model in hand, the next Part turns to the story that produced the age of mass misdemeanors.</w:t>
      </w:r>
      <w:r w:rsidRPr="006E3B8F">
        <w:rPr>
          <w:sz w:val="16"/>
        </w:rPr>
        <w:t xml:space="preserve"> I highlight aspects of this new policing regime that have received little attention: the increase in record-keeping from these encounters and the ways in which the policing tactics are dependent upon the criminal courts to track and sort people. For most of the peak crime years in New York City—about 1985 to 1990—felony arrests outpaced misdemeanor </w:t>
      </w:r>
      <w:proofErr w:type="spellStart"/>
      <w:proofErr w:type="gramStart"/>
      <w:r w:rsidRPr="006E3B8F">
        <w:rPr>
          <w:sz w:val="16"/>
        </w:rPr>
        <w:t>arrests.In</w:t>
      </w:r>
      <w:proofErr w:type="spellEnd"/>
      <w:proofErr w:type="gramEnd"/>
      <w:r w:rsidRPr="006E3B8F">
        <w:rPr>
          <w:sz w:val="16"/>
        </w:rPr>
        <w:t xml:space="preserve"> 1994 that changed. Between 1993 and 2010 the number of misdemeanor arrests almost </w:t>
      </w:r>
      <w:proofErr w:type="spellStart"/>
      <w:r w:rsidRPr="006E3B8F">
        <w:rPr>
          <w:sz w:val="16"/>
        </w:rPr>
        <w:t>dou</w:t>
      </w:r>
      <w:proofErr w:type="spellEnd"/>
      <w:r w:rsidRPr="006E3B8F">
        <w:rPr>
          <w:sz w:val="16"/>
        </w:rPr>
        <w:t xml:space="preserve">- bled. Misdemeanor arrests started to soar in the mid-1990s because, quite simply, the new political and policing administration decided to dramatically in- crease misdemeanor arrests. </w:t>
      </w:r>
      <w:r w:rsidRPr="006E3B8F">
        <w:rPr>
          <w:rStyle w:val="StyleUnderline"/>
        </w:rPr>
        <w:t xml:space="preserve">We can never directly interpret arrest rates as an index of underlying criminal behavior because reporting and </w:t>
      </w:r>
      <w:r w:rsidRPr="006E3B8F">
        <w:rPr>
          <w:rStyle w:val="Emphasis"/>
        </w:rPr>
        <w:t>police practices mediate criminal events and arrests</w:t>
      </w:r>
      <w:r w:rsidRPr="006E3B8F">
        <w:rPr>
          <w:rStyle w:val="StyleUnderline"/>
        </w:rPr>
        <w:t>. This is especially true of misdemeanors</w:t>
      </w:r>
      <w:r w:rsidRPr="006E3B8F">
        <w:rPr>
          <w:sz w:val="16"/>
        </w:rPr>
        <w:t xml:space="preserve">. </w:t>
      </w:r>
      <w:r w:rsidRPr="006E3B8F">
        <w:rPr>
          <w:rStyle w:val="StyleUnderline"/>
        </w:rPr>
        <w:t xml:space="preserve">The police can find as many instances of marijuana or drug possession, petit larceny, unlicensed vending, misdemeanor physical altercations, public alcohol consumption, turnstile jumping, prostitution, and disorderly conduct as they devote the time and resources to find. Therefore, in most cities, </w:t>
      </w:r>
      <w:r w:rsidRPr="006E3B8F">
        <w:rPr>
          <w:rStyle w:val="Emphasis"/>
        </w:rPr>
        <w:t>misdemeanor arrest numbers are largely an artifact of policing practices rather than crime trends</w:t>
      </w:r>
      <w:r w:rsidRPr="006E3B8F">
        <w:rPr>
          <w:rStyle w:val="StyleUnderline"/>
        </w:rPr>
        <w:t xml:space="preserve">. Table 2 shows that </w:t>
      </w:r>
      <w:r w:rsidRPr="006E3B8F">
        <w:rPr>
          <w:rStyle w:val="Emphasis"/>
        </w:rPr>
        <w:t>misdemeanor arrests cover a wide range of conduct, yet the largest arrest categories are for offenses where a surge in underlying behavior is an unlikely (or at least difficult to prove.)</w:t>
      </w:r>
      <w:r w:rsidRPr="006E3B8F">
        <w:rPr>
          <w:rStyle w:val="StyleUnderline"/>
        </w:rPr>
        <w:t xml:space="preserve"> Figure 2 shows the top ten misdemeanor arrests categories over thirty years.</w:t>
      </w:r>
    </w:p>
    <w:tbl>
      <w:tblPr>
        <w:tblStyle w:val="TableGrid"/>
        <w:tblW w:w="0" w:type="auto"/>
        <w:tblLook w:val="04A0" w:firstRow="1" w:lastRow="0" w:firstColumn="1" w:lastColumn="0" w:noHBand="0" w:noVBand="1"/>
      </w:tblPr>
      <w:tblGrid>
        <w:gridCol w:w="8630"/>
      </w:tblGrid>
      <w:tr w:rsidR="00FA3D9F" w:rsidRPr="006E3B8F" w14:paraId="78F9B9D5" w14:textId="77777777" w:rsidTr="002940EA">
        <w:tc>
          <w:tcPr>
            <w:tcW w:w="8630" w:type="dxa"/>
          </w:tcPr>
          <w:p w14:paraId="79D845C6"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rPr>
              <w:t>T</w:t>
            </w:r>
            <w:r w:rsidRPr="006E3B8F">
              <w:rPr>
                <w:rFonts w:eastAsia="Times New Roman" w:cstheme="majorHAnsi"/>
                <w:sz w:val="18"/>
                <w:szCs w:val="18"/>
              </w:rPr>
              <w:t xml:space="preserve">ABLE </w:t>
            </w:r>
            <w:r w:rsidRPr="006E3B8F">
              <w:rPr>
                <w:rFonts w:eastAsia="Times New Roman" w:cstheme="majorHAnsi"/>
              </w:rPr>
              <w:t>2</w:t>
            </w:r>
            <w:r w:rsidRPr="006E3B8F">
              <w:rPr>
                <w:rFonts w:eastAsia="Times New Roman" w:cstheme="majorHAnsi"/>
              </w:rPr>
              <w:br/>
              <w:t xml:space="preserve">Misdemeanor Arrests by Offense—2012 </w:t>
            </w:r>
          </w:p>
        </w:tc>
      </w:tr>
      <w:tr w:rsidR="00FA3D9F" w:rsidRPr="006E3B8F" w14:paraId="04D2D354" w14:textId="77777777" w:rsidTr="002940EA">
        <w:tc>
          <w:tcPr>
            <w:tcW w:w="8630" w:type="dxa"/>
          </w:tcPr>
          <w:p w14:paraId="1F5B18CA"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sz w:val="18"/>
                <w:szCs w:val="18"/>
              </w:rPr>
              <w:t xml:space="preserve">Top Arrest Charge </w:t>
            </w:r>
          </w:p>
        </w:tc>
      </w:tr>
      <w:tr w:rsidR="00FA3D9F" w:rsidRPr="006E3B8F" w14:paraId="127E1B51" w14:textId="77777777" w:rsidTr="002940EA">
        <w:tc>
          <w:tcPr>
            <w:tcW w:w="8630" w:type="dxa"/>
          </w:tcPr>
          <w:p w14:paraId="2701FE1B"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sz w:val="18"/>
                <w:szCs w:val="18"/>
              </w:rPr>
              <w:t>PL 221 Marijuana</w:t>
            </w:r>
            <w:r w:rsidRPr="006E3B8F">
              <w:rPr>
                <w:rFonts w:eastAsia="Times New Roman" w:cstheme="majorHAnsi"/>
                <w:sz w:val="18"/>
                <w:szCs w:val="18"/>
              </w:rPr>
              <w:br/>
              <w:t>PL 165 Other Theft*</w:t>
            </w:r>
            <w:r w:rsidRPr="006E3B8F">
              <w:rPr>
                <w:rFonts w:eastAsia="Times New Roman" w:cstheme="majorHAnsi"/>
                <w:sz w:val="18"/>
                <w:szCs w:val="18"/>
              </w:rPr>
              <w:br/>
              <w:t>PL 120 Assault</w:t>
            </w:r>
            <w:r w:rsidRPr="006E3B8F">
              <w:rPr>
                <w:rFonts w:eastAsia="Times New Roman" w:cstheme="majorHAnsi"/>
                <w:sz w:val="18"/>
                <w:szCs w:val="18"/>
              </w:rPr>
              <w:br/>
              <w:t>PL 220 Controlled Substances</w:t>
            </w:r>
            <w:r w:rsidRPr="006E3B8F">
              <w:rPr>
                <w:rFonts w:eastAsia="Times New Roman" w:cstheme="majorHAnsi"/>
                <w:sz w:val="18"/>
                <w:szCs w:val="18"/>
              </w:rPr>
              <w:br/>
              <w:t>PL 155 Larceny</w:t>
            </w:r>
            <w:r w:rsidRPr="006E3B8F">
              <w:rPr>
                <w:rFonts w:eastAsia="Times New Roman" w:cstheme="majorHAnsi"/>
                <w:sz w:val="18"/>
                <w:szCs w:val="18"/>
              </w:rPr>
              <w:br/>
              <w:t>PL 140 Trespass/Burglary</w:t>
            </w:r>
            <w:r w:rsidRPr="006E3B8F">
              <w:rPr>
                <w:rFonts w:eastAsia="Times New Roman" w:cstheme="majorHAnsi"/>
                <w:sz w:val="18"/>
                <w:szCs w:val="18"/>
              </w:rPr>
              <w:br/>
              <w:t>PL 265 Weapons</w:t>
            </w:r>
            <w:r w:rsidRPr="006E3B8F">
              <w:rPr>
                <w:rFonts w:eastAsia="Times New Roman" w:cstheme="majorHAnsi"/>
                <w:sz w:val="18"/>
                <w:szCs w:val="18"/>
              </w:rPr>
              <w:br/>
              <w:t>VTL 1192 Driving While Intoxicated PL 145 Mischief</w:t>
            </w:r>
            <w:r w:rsidRPr="006E3B8F">
              <w:rPr>
                <w:rFonts w:eastAsia="Times New Roman" w:cstheme="majorHAnsi"/>
                <w:sz w:val="18"/>
                <w:szCs w:val="18"/>
              </w:rPr>
              <w:br/>
              <w:t>PL 240 Public Order</w:t>
            </w:r>
            <w:r w:rsidRPr="006E3B8F">
              <w:rPr>
                <w:rFonts w:eastAsia="Times New Roman" w:cstheme="majorHAnsi"/>
                <w:sz w:val="18"/>
                <w:szCs w:val="18"/>
              </w:rPr>
              <w:br/>
              <w:t>PL 205 Escape</w:t>
            </w:r>
            <w:r w:rsidRPr="006E3B8F">
              <w:rPr>
                <w:rFonts w:eastAsia="Times New Roman" w:cstheme="majorHAnsi"/>
                <w:sz w:val="18"/>
                <w:szCs w:val="18"/>
              </w:rPr>
              <w:br/>
              <w:t>PL 230 Prostitution</w:t>
            </w:r>
            <w:r w:rsidRPr="006E3B8F">
              <w:rPr>
                <w:rFonts w:eastAsia="Times New Roman" w:cstheme="majorHAnsi"/>
                <w:sz w:val="18"/>
                <w:szCs w:val="18"/>
              </w:rPr>
              <w:br/>
              <w:t>PL 130 Sex Offenses</w:t>
            </w:r>
            <w:r w:rsidRPr="006E3B8F">
              <w:rPr>
                <w:rFonts w:eastAsia="Times New Roman" w:cstheme="majorHAnsi"/>
                <w:sz w:val="18"/>
                <w:szCs w:val="18"/>
              </w:rPr>
              <w:br/>
              <w:t>Other</w:t>
            </w:r>
            <w:r w:rsidRPr="006E3B8F">
              <w:rPr>
                <w:rFonts w:eastAsia="Times New Roman" w:cstheme="majorHAnsi"/>
                <w:sz w:val="18"/>
                <w:szCs w:val="18"/>
              </w:rPr>
              <w:br/>
              <w:t xml:space="preserve">Total Misdemeanor Arrests </w:t>
            </w:r>
          </w:p>
        </w:tc>
      </w:tr>
      <w:tr w:rsidR="00FA3D9F" w:rsidRPr="006E3B8F" w14:paraId="6802340B" w14:textId="77777777" w:rsidTr="002940EA">
        <w:tc>
          <w:tcPr>
            <w:tcW w:w="8630" w:type="dxa"/>
          </w:tcPr>
          <w:p w14:paraId="0AEAAD2C"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sz w:val="18"/>
                <w:szCs w:val="18"/>
              </w:rPr>
              <w:t xml:space="preserve">Arrests % of Total 45,574 19.2% 36,925 15.6% 35,068 14.8% 25,224 10.6% 24,679 10.4% 13,337 5.6% </w:t>
            </w:r>
          </w:p>
        </w:tc>
      </w:tr>
      <w:tr w:rsidR="00FA3D9F" w:rsidRPr="006E3B8F" w14:paraId="2FAE54C8" w14:textId="77777777" w:rsidTr="002940EA">
        <w:tc>
          <w:tcPr>
            <w:tcW w:w="8630" w:type="dxa"/>
          </w:tcPr>
          <w:p w14:paraId="379379A4"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sz w:val="18"/>
                <w:szCs w:val="18"/>
              </w:rPr>
              <w:t xml:space="preserve">8,477 3.6% 7,712 3.3% 7,444 3.1% 6,357 2.7% 5,715 2.4% 3,462 1.5% 1,063 0.4% </w:t>
            </w:r>
          </w:p>
        </w:tc>
      </w:tr>
      <w:tr w:rsidR="00FA3D9F" w:rsidRPr="006E3B8F" w14:paraId="232E89C9" w14:textId="77777777" w:rsidTr="002940EA">
        <w:tc>
          <w:tcPr>
            <w:tcW w:w="8630" w:type="dxa"/>
          </w:tcPr>
          <w:p w14:paraId="4DF74C14" w14:textId="77777777" w:rsidR="00FA3D9F" w:rsidRPr="006E3B8F" w:rsidRDefault="00FA3D9F" w:rsidP="002940EA">
            <w:pPr>
              <w:spacing w:before="100" w:beforeAutospacing="1" w:after="100" w:afterAutospacing="1" w:line="240" w:lineRule="auto"/>
              <w:rPr>
                <w:rFonts w:eastAsia="Times New Roman" w:cstheme="majorHAnsi"/>
                <w:sz w:val="24"/>
              </w:rPr>
            </w:pPr>
            <w:r w:rsidRPr="006E3B8F">
              <w:rPr>
                <w:rFonts w:eastAsia="Times New Roman" w:cstheme="majorHAnsi"/>
                <w:sz w:val="18"/>
                <w:szCs w:val="18"/>
              </w:rPr>
              <w:t xml:space="preserve">15,820 6.7% 236,857 100.0% </w:t>
            </w:r>
          </w:p>
        </w:tc>
      </w:tr>
    </w:tbl>
    <w:p w14:paraId="4B68BAC9" w14:textId="77777777" w:rsidR="00FA3D9F" w:rsidRPr="006E3B8F" w:rsidRDefault="00FA3D9F" w:rsidP="00FA3D9F">
      <w:pPr>
        <w:spacing w:before="100" w:beforeAutospacing="1" w:after="100" w:afterAutospacing="1" w:line="240" w:lineRule="auto"/>
        <w:rPr>
          <w:rFonts w:eastAsia="Times New Roman" w:cstheme="majorHAnsi"/>
          <w:sz w:val="18"/>
          <w:szCs w:val="18"/>
        </w:rPr>
      </w:pPr>
      <w:r w:rsidRPr="006E3B8F">
        <w:rPr>
          <w:rFonts w:eastAsia="Times New Roman" w:cstheme="majorHAnsi"/>
          <w:sz w:val="18"/>
          <w:szCs w:val="18"/>
        </w:rPr>
        <w:t>Source: New York State Division of Criminal Justice Services.</w:t>
      </w:r>
      <w:r w:rsidRPr="006E3B8F">
        <w:rPr>
          <w:rFonts w:eastAsia="Times New Roman" w:cstheme="majorHAnsi"/>
          <w:sz w:val="18"/>
          <w:szCs w:val="18"/>
        </w:rPr>
        <w:br/>
        <w:t xml:space="preserve">* Other theft includes theft of services (e.g., turnstile jumping). </w:t>
      </w:r>
    </w:p>
    <w:p w14:paraId="0BD297E6" w14:textId="60498C65" w:rsidR="00FA3D9F" w:rsidRPr="006E3B8F" w:rsidRDefault="00FA3D9F" w:rsidP="00FA3D9F">
      <w:pPr>
        <w:spacing w:before="100" w:beforeAutospacing="1" w:after="100" w:afterAutospacing="1" w:line="240" w:lineRule="auto"/>
        <w:rPr>
          <w:rStyle w:val="StyleUnderline"/>
        </w:rPr>
      </w:pPr>
      <w:r w:rsidRPr="006E3B8F">
        <w:rPr>
          <w:rFonts w:eastAsia="Times New Roman" w:cstheme="majorHAnsi"/>
          <w:sz w:val="16"/>
        </w:rPr>
        <w:t xml:space="preserve">Increasing the number of arrests and tickets for low-level offenses was an explicitly stated goal of the Giuliani administration and his newly appointed police chief, William Bratton. This new policing regime had three defining </w:t>
      </w:r>
      <w:proofErr w:type="spellStart"/>
      <w:r w:rsidRPr="006E3B8F">
        <w:rPr>
          <w:rFonts w:eastAsia="Times New Roman" w:cstheme="majorHAnsi"/>
          <w:sz w:val="16"/>
        </w:rPr>
        <w:t>fea</w:t>
      </w:r>
      <w:proofErr w:type="spellEnd"/>
      <w:r w:rsidRPr="006E3B8F">
        <w:rPr>
          <w:rFonts w:eastAsia="Times New Roman" w:cstheme="majorHAnsi"/>
          <w:sz w:val="16"/>
        </w:rPr>
        <w:t xml:space="preserve">- </w:t>
      </w:r>
      <w:proofErr w:type="spellStart"/>
      <w:r w:rsidRPr="006E3B8F">
        <w:rPr>
          <w:rFonts w:eastAsia="Times New Roman" w:cstheme="majorHAnsi"/>
          <w:sz w:val="16"/>
        </w:rPr>
        <w:t>tures</w:t>
      </w:r>
      <w:proofErr w:type="spellEnd"/>
      <w:r w:rsidRPr="006E3B8F">
        <w:rPr>
          <w:rFonts w:eastAsia="Times New Roman" w:cstheme="majorHAnsi"/>
          <w:sz w:val="16"/>
        </w:rPr>
        <w:t xml:space="preserve">. </w:t>
      </w:r>
      <w:r w:rsidRPr="006E3B8F">
        <w:rPr>
          <w:rStyle w:val="StyleUnderline"/>
        </w:rPr>
        <w:t xml:space="preserve">One feature encompassed using various new organizational and manage- </w:t>
      </w:r>
      <w:proofErr w:type="spellStart"/>
      <w:r w:rsidRPr="006E3B8F">
        <w:rPr>
          <w:rStyle w:val="StyleUnderline"/>
        </w:rPr>
        <w:t>rial</w:t>
      </w:r>
      <w:proofErr w:type="spellEnd"/>
      <w:r w:rsidRPr="006E3B8F">
        <w:rPr>
          <w:rStyle w:val="StyleUnderline"/>
        </w:rPr>
        <w:t xml:space="preserve"> tools to gather and analyze data on crime severity and location, and on po- lice activities. These data were in turn </w:t>
      </w:r>
      <w:r w:rsidRPr="006E3B8F">
        <w:rPr>
          <w:rStyle w:val="Emphasis"/>
        </w:rPr>
        <w:t xml:space="preserve">used to restructure police administration, management, and tactical deployment decisions. </w:t>
      </w:r>
      <w:r w:rsidRPr="006E3B8F">
        <w:rPr>
          <w:rFonts w:eastAsia="Times New Roman" w:cstheme="majorHAnsi"/>
          <w:sz w:val="16"/>
        </w:rPr>
        <w:t xml:space="preserve">These practices are often grouped under the term CompStat. </w:t>
      </w:r>
      <w:r w:rsidRPr="006E3B8F">
        <w:rPr>
          <w:rStyle w:val="StyleUnderline"/>
        </w:rPr>
        <w:t>The second defining feature of the new regime was the expansion and intensification of certain policing methods—stop-and-frisk encounters, issuance of summonses, and arrests for misdemeanor crimes. The third feature that defined the new regime was the massive in- crease in the records collected, maintained, and shared with other criminal justice agencies.</w:t>
      </w:r>
    </w:p>
    <w:p w14:paraId="79B6FE12" w14:textId="44A808FF" w:rsidR="00FA3D9F" w:rsidRPr="006E3B8F" w:rsidRDefault="002940EA" w:rsidP="00FA3D9F">
      <w:pPr>
        <w:pStyle w:val="Heading4"/>
      </w:pPr>
      <w:r w:rsidRPr="006E3B8F">
        <w:t>Failure to challenge managerialism has empirically resulted in white gentrification of marijuana markets at the expense of black people who bear the brunt of the war on drugs.</w:t>
      </w:r>
    </w:p>
    <w:p w14:paraId="7C3DE99B" w14:textId="77777777" w:rsidR="00FA3D9F" w:rsidRPr="006E3B8F" w:rsidRDefault="00FA3D9F" w:rsidP="00FA3D9F">
      <w:r w:rsidRPr="006E3B8F">
        <w:rPr>
          <w:rStyle w:val="Style13ptBold"/>
        </w:rPr>
        <w:t>Akbar 18</w:t>
      </w:r>
      <w:r w:rsidRPr="006E3B8F">
        <w:t xml:space="preserve"> – Assistant Professor at Moritz College of Law at Ohio State University, ( Amna A., New York University Law Review, “Toward a Radical Imagination of Law,” June 2018, Vol. 93, No. 3, 469-470, </w:t>
      </w:r>
      <w:hyperlink r:id="rId33" w:history="1">
        <w:r w:rsidRPr="006E3B8F">
          <w:rPr>
            <w:rStyle w:val="Hyperlink"/>
          </w:rPr>
          <w:t>https://ssrn.com/abstract=3061917)//</w:t>
        </w:r>
      </w:hyperlink>
      <w:r w:rsidRPr="006E3B8F">
        <w:t>AD</w:t>
      </w:r>
    </w:p>
    <w:p w14:paraId="009BF29C" w14:textId="7C149C0A" w:rsidR="00FA3D9F" w:rsidRPr="006E3B8F" w:rsidRDefault="00FA3D9F" w:rsidP="00D665EA">
      <w:pPr>
        <w:rPr>
          <w:rStyle w:val="StyleUnderline"/>
        </w:rPr>
      </w:pPr>
      <w:r w:rsidRPr="006E3B8F">
        <w:rPr>
          <w:rStyle w:val="StyleUnderline"/>
        </w:rPr>
        <w:t xml:space="preserve">At the heart of the Vision is the </w:t>
      </w:r>
      <w:r w:rsidRPr="006E3B8F">
        <w:rPr>
          <w:rStyle w:val="Emphasis"/>
        </w:rPr>
        <w:t>reorganization of the state through the redistribution of power and resource</w:t>
      </w:r>
      <w:r w:rsidRPr="006E3B8F">
        <w:rPr>
          <w:rStyle w:val="StyleUnderline"/>
        </w:rPr>
        <w:t xml:space="preserve">s into Black </w:t>
      </w:r>
      <w:proofErr w:type="spellStart"/>
      <w:r w:rsidRPr="006E3B8F">
        <w:rPr>
          <w:rStyle w:val="StyleUnderline"/>
        </w:rPr>
        <w:t>commu</w:t>
      </w:r>
      <w:proofErr w:type="spellEnd"/>
      <w:r w:rsidRPr="006E3B8F">
        <w:rPr>
          <w:rStyle w:val="StyleUnderline"/>
        </w:rPr>
        <w:t xml:space="preserve">- </w:t>
      </w:r>
      <w:proofErr w:type="spellStart"/>
      <w:r w:rsidRPr="006E3B8F">
        <w:rPr>
          <w:rStyle w:val="StyleUnderline"/>
        </w:rPr>
        <w:t>nities</w:t>
      </w:r>
      <w:proofErr w:type="spellEnd"/>
      <w:r w:rsidRPr="006E3B8F">
        <w:rPr>
          <w:rStyle w:val="StyleUnderline"/>
        </w:rPr>
        <w:t xml:space="preserve">, as self-determined by Black communities. This requires a reimagination of the criminal legal system and the problems it poses. </w:t>
      </w:r>
      <w:r w:rsidRPr="006E3B8F">
        <w:rPr>
          <w:sz w:val="16"/>
        </w:rPr>
        <w:t>As part of this larger project, the movement demands criminal law reforms that do more than delimit the fiscal, social, and governance footprint of incarceration and policing, but challenge and undermine capitalism, white supremacy, and</w:t>
      </w:r>
      <w:r w:rsidRPr="006E3B8F">
        <w:rPr>
          <w:rStyle w:val="StyleUnderline"/>
        </w:rPr>
        <w:t xml:space="preserve"> </w:t>
      </w:r>
      <w:r w:rsidRPr="006E3B8F">
        <w:rPr>
          <w:sz w:val="16"/>
        </w:rPr>
        <w:t xml:space="preserve">patriarchy. </w:t>
      </w:r>
      <w:r w:rsidRPr="006E3B8F">
        <w:rPr>
          <w:rStyle w:val="StyleUnderline"/>
        </w:rPr>
        <w:t xml:space="preserve">This </w:t>
      </w:r>
      <w:r w:rsidRPr="006E3B8F">
        <w:rPr>
          <w:rStyle w:val="Emphasis"/>
        </w:rPr>
        <w:t>has created some unexpected tensions and what could be read as contradictory political positions</w:t>
      </w:r>
      <w:r w:rsidRPr="006E3B8F">
        <w:rPr>
          <w:rStyle w:val="StyleUnderline"/>
        </w:rPr>
        <w:t xml:space="preserve">. Consider </w:t>
      </w:r>
      <w:r w:rsidRPr="006E3B8F">
        <w:rPr>
          <w:rStyle w:val="Emphasis"/>
        </w:rPr>
        <w:t xml:space="preserve">the campaign in Colorado to decriminalize </w:t>
      </w:r>
      <w:proofErr w:type="spellStart"/>
      <w:r w:rsidRPr="006E3B8F">
        <w:rPr>
          <w:rStyle w:val="Emphasis"/>
        </w:rPr>
        <w:t>mari</w:t>
      </w:r>
      <w:proofErr w:type="spellEnd"/>
      <w:r w:rsidRPr="006E3B8F">
        <w:rPr>
          <w:rStyle w:val="Emphasis"/>
        </w:rPr>
        <w:t xml:space="preserve">- </w:t>
      </w:r>
      <w:proofErr w:type="spellStart"/>
      <w:r w:rsidRPr="006E3B8F">
        <w:rPr>
          <w:rStyle w:val="Emphasis"/>
        </w:rPr>
        <w:t>juana</w:t>
      </w:r>
      <w:proofErr w:type="spellEnd"/>
      <w:r w:rsidRPr="006E3B8F">
        <w:rPr>
          <w:rStyle w:val="Emphasis"/>
        </w:rPr>
        <w:t>, viewed by some in the movement as hollow reform</w:t>
      </w:r>
      <w:r w:rsidRPr="006E3B8F">
        <w:rPr>
          <w:rStyle w:val="StyleUnderline"/>
        </w:rPr>
        <w:t>.310 The campaign neither meaningfully reflected Black leadership nor accounted for the racial injustice wrought by decades of the war on crime</w:t>
      </w:r>
      <w:r w:rsidRPr="006E3B8F">
        <w:rPr>
          <w:rStyle w:val="Emphasis"/>
        </w:rPr>
        <w:t>. Legalization campaigns, driven by a desire for profits from newly legalized markets and divorced from racial justice campaigns</w:t>
      </w:r>
      <w:r w:rsidRPr="006E3B8F">
        <w:rPr>
          <w:rStyle w:val="StyleUnderline"/>
        </w:rPr>
        <w:t>, centralize power in the hands of a few authorized—typically white— growers and dealers.</w:t>
      </w:r>
      <w:r w:rsidRPr="006E3B8F">
        <w:rPr>
          <w:rStyle w:val="Emphasis"/>
        </w:rPr>
        <w:t>311 They continue to criminalize unauthorized (cheaper) sales by Black dealers, and do not involve reparations pro- visions or expungement of drug records</w:t>
      </w:r>
      <w:r w:rsidRPr="006E3B8F">
        <w:rPr>
          <w:rStyle w:val="StyleUnderline"/>
        </w:rPr>
        <w:t xml:space="preserve">.312 Such campaigns do not meaningfully redress harm in Black communities or shift power into those communities. </w:t>
      </w:r>
      <w:r w:rsidRPr="006E3B8F">
        <w:rPr>
          <w:rStyle w:val="Emphasis"/>
        </w:rPr>
        <w:t>They merely strengthen the grip of capitalism</w:t>
      </w:r>
      <w:r w:rsidRPr="006E3B8F">
        <w:rPr>
          <w:rStyle w:val="StyleUnderline"/>
        </w:rPr>
        <w:t>.</w:t>
      </w:r>
    </w:p>
    <w:p w14:paraId="125C8377" w14:textId="77777777" w:rsidR="002940EA" w:rsidRPr="006E3B8F" w:rsidRDefault="002940EA" w:rsidP="002940EA">
      <w:pPr>
        <w:pStyle w:val="Heading4"/>
      </w:pPr>
      <w:r w:rsidRPr="006E3B8F">
        <w:t xml:space="preserve">In every instance in the US the legalization of marijuana directly results in increased police budgets without resulting in a significant drop in mass incarceration. </w:t>
      </w:r>
    </w:p>
    <w:p w14:paraId="022C2255" w14:textId="77777777" w:rsidR="002940EA" w:rsidRPr="006E3B8F" w:rsidRDefault="002940EA" w:rsidP="002940EA">
      <w:r w:rsidRPr="006E3B8F">
        <w:rPr>
          <w:rStyle w:val="Style13ptBold"/>
        </w:rPr>
        <w:t>Roberts 6/8/20</w:t>
      </w:r>
      <w:r w:rsidRPr="006E3B8F">
        <w:t xml:space="preserve"> (Chris, Forbes, Why Marijuana Legalization Funds The Police, https://www.forbes.com/sites/chrisroberts/2020/06/08/why-marijuana-legalization-funds-the-police/#72c7616a2f1e)</w:t>
      </w:r>
    </w:p>
    <w:p w14:paraId="722DCFE6" w14:textId="77777777" w:rsidR="002940EA" w:rsidRPr="006E3B8F" w:rsidRDefault="002940EA" w:rsidP="005F3DF1">
      <w:pPr>
        <w:pStyle w:val="NoSpacing"/>
        <w:rPr>
          <w:sz w:val="16"/>
        </w:rPr>
      </w:pPr>
      <w:r w:rsidRPr="006E3B8F">
        <w:rPr>
          <w:rStyle w:val="StyleUnderline"/>
        </w:rPr>
        <w:t>Bribing the cops is illegal, but not in politics</w:t>
      </w:r>
      <w:r w:rsidRPr="006E3B8F">
        <w:rPr>
          <w:sz w:val="16"/>
        </w:rPr>
        <w:t xml:space="preserve">. </w:t>
      </w:r>
      <w:r w:rsidRPr="006E3B8F">
        <w:rPr>
          <w:rStyle w:val="StyleUnderline"/>
        </w:rPr>
        <w:t>Without paying off the cops</w:t>
      </w:r>
      <w:r w:rsidRPr="006E3B8F">
        <w:rPr>
          <w:sz w:val="16"/>
        </w:rPr>
        <w:t xml:space="preserve">, </w:t>
      </w:r>
      <w:r w:rsidRPr="006E3B8F">
        <w:rPr>
          <w:rStyle w:val="StyleUnderline"/>
        </w:rPr>
        <w:t>California might not have legalized</w:t>
      </w:r>
      <w:r w:rsidRPr="006E3B8F">
        <w:rPr>
          <w:sz w:val="16"/>
        </w:rPr>
        <w:t xml:space="preserve"> recreational </w:t>
      </w:r>
      <w:r w:rsidRPr="006E3B8F">
        <w:rPr>
          <w:rStyle w:val="StyleUnderline"/>
        </w:rPr>
        <w:t>cannabis</w:t>
      </w:r>
      <w:r w:rsidRPr="006E3B8F">
        <w:rPr>
          <w:sz w:val="16"/>
        </w:rPr>
        <w:t>.</w:t>
      </w:r>
    </w:p>
    <w:p w14:paraId="628D8D29" w14:textId="77777777" w:rsidR="002940EA" w:rsidRPr="006E3B8F" w:rsidRDefault="002940EA" w:rsidP="005F3DF1">
      <w:pPr>
        <w:pStyle w:val="NoSpacing"/>
        <w:rPr>
          <w:sz w:val="14"/>
        </w:rPr>
      </w:pPr>
      <w:r w:rsidRPr="006E3B8F">
        <w:rPr>
          <w:sz w:val="14"/>
        </w:rPr>
        <w:t xml:space="preserve">But now, four years later, </w:t>
      </w:r>
      <w:r w:rsidRPr="006E3B8F">
        <w:rPr>
          <w:rStyle w:val="StyleUnderline"/>
        </w:rPr>
        <w:t>with the legal industry struggling and police unable to protect legal merchants from</w:t>
      </w:r>
      <w:r w:rsidRPr="006E3B8F">
        <w:rPr>
          <w:sz w:val="14"/>
        </w:rPr>
        <w:t xml:space="preserve"> either </w:t>
      </w:r>
      <w:r w:rsidRPr="006E3B8F">
        <w:rPr>
          <w:rStyle w:val="StyleUnderline"/>
        </w:rPr>
        <w:t>the illicit market or organized thieves</w:t>
      </w:r>
      <w:r w:rsidRPr="006E3B8F">
        <w:rPr>
          <w:sz w:val="14"/>
        </w:rPr>
        <w:t xml:space="preserve">, </w:t>
      </w:r>
      <w:r w:rsidRPr="006E3B8F">
        <w:rPr>
          <w:rStyle w:val="StyleUnderline"/>
        </w:rPr>
        <w:t xml:space="preserve">there’s serious doubt whether devoting tax revenue from marijuana sales to police budgets was smart politics. </w:t>
      </w:r>
      <w:r w:rsidRPr="006E3B8F">
        <w:rPr>
          <w:sz w:val="14"/>
        </w:rPr>
        <w:t xml:space="preserve">And </w:t>
      </w:r>
      <w:r w:rsidRPr="006E3B8F">
        <w:rPr>
          <w:rStyle w:val="StyleUnderline"/>
        </w:rPr>
        <w:t>in light of calls to defund</w:t>
      </w:r>
      <w:r w:rsidRPr="006E3B8F">
        <w:rPr>
          <w:sz w:val="14"/>
        </w:rPr>
        <w:t xml:space="preserve"> or cut </w:t>
      </w:r>
      <w:r w:rsidRPr="006E3B8F">
        <w:rPr>
          <w:rStyle w:val="StyleUnderline"/>
        </w:rPr>
        <w:t>police spending</w:t>
      </w:r>
      <w:r w:rsidRPr="006E3B8F">
        <w:rPr>
          <w:sz w:val="14"/>
        </w:rPr>
        <w:t xml:space="preserve"> throughout the country, </w:t>
      </w:r>
      <w:r w:rsidRPr="006E3B8F">
        <w:rPr>
          <w:rStyle w:val="StyleUnderline"/>
        </w:rPr>
        <w:t>California’s</w:t>
      </w:r>
      <w:r w:rsidRPr="006E3B8F">
        <w:rPr>
          <w:sz w:val="14"/>
        </w:rPr>
        <w:t xml:space="preserve"> </w:t>
      </w:r>
      <w:r w:rsidRPr="006E3B8F">
        <w:rPr>
          <w:rStyle w:val="StyleUnderline"/>
        </w:rPr>
        <w:t>experience is a warning for legalization efforts</w:t>
      </w:r>
      <w:r w:rsidRPr="006E3B8F">
        <w:rPr>
          <w:sz w:val="14"/>
        </w:rPr>
        <w:t xml:space="preserve"> in other states. Should police get a cut before education, healthcare, or disadvantaged communities shut out of the legal market? And does law enforcement have any business making money off of legalization at all?</w:t>
      </w:r>
    </w:p>
    <w:p w14:paraId="6B6D504F" w14:textId="77777777" w:rsidR="002940EA" w:rsidRPr="006E3B8F" w:rsidRDefault="002940EA" w:rsidP="005F3DF1">
      <w:pPr>
        <w:pStyle w:val="NoSpacing"/>
        <w:rPr>
          <w:sz w:val="16"/>
          <w:szCs w:val="16"/>
        </w:rPr>
      </w:pPr>
      <w:r w:rsidRPr="006E3B8F">
        <w:rPr>
          <w:sz w:val="16"/>
          <w:szCs w:val="16"/>
        </w:rPr>
        <w:t>Eager to sell regulating and taxing cannabis to uneasy suburban and conservative voters, the authors of Proposition 64, the Adult Use of Marijuana Act, offered the state’s powerful law-enforcement lobbies a gift.</w:t>
      </w:r>
    </w:p>
    <w:p w14:paraId="5BAECE8C" w14:textId="77777777" w:rsidR="002940EA" w:rsidRPr="006E3B8F" w:rsidRDefault="002940EA" w:rsidP="005F3DF1">
      <w:pPr>
        <w:pStyle w:val="NoSpacing"/>
        <w:rPr>
          <w:sz w:val="16"/>
          <w:szCs w:val="16"/>
        </w:rPr>
      </w:pPr>
      <w:r w:rsidRPr="006E3B8F">
        <w:rPr>
          <w:sz w:val="16"/>
          <w:szCs w:val="16"/>
        </w:rPr>
        <w:t xml:space="preserve">Twenty percent of the promised $1 billion in annual tax revenue legalization would create was earmarked for “public safety.” Legalization advocates heard an earful from growers and merchants eager to go legal—why reward the crews that had spent decades trying to arrest </w:t>
      </w:r>
      <w:proofErr w:type="gramStart"/>
      <w:r w:rsidRPr="006E3B8F">
        <w:rPr>
          <w:sz w:val="16"/>
          <w:szCs w:val="16"/>
        </w:rPr>
        <w:t>them?—</w:t>
      </w:r>
      <w:proofErr w:type="gramEnd"/>
      <w:r w:rsidRPr="006E3B8F">
        <w:rPr>
          <w:sz w:val="16"/>
          <w:szCs w:val="16"/>
        </w:rPr>
        <w:t>but it was sold as necessary and practical electoral strategy. And from a public-safety standpoint, the gambit worked—sort of. Though the cop lobbies opposed the measure anyway, they also didn’t run a massive scare campaign. On Election Day 2016, AUMA won more than 57 percent of the vote.</w:t>
      </w:r>
    </w:p>
    <w:p w14:paraId="5C36C7C5" w14:textId="77777777" w:rsidR="002940EA" w:rsidRPr="006E3B8F" w:rsidRDefault="002940EA" w:rsidP="005F3DF1">
      <w:pPr>
        <w:pStyle w:val="NoSpacing"/>
        <w:rPr>
          <w:sz w:val="16"/>
          <w:szCs w:val="16"/>
        </w:rPr>
      </w:pPr>
      <w:r w:rsidRPr="006E3B8F">
        <w:rPr>
          <w:sz w:val="16"/>
          <w:szCs w:val="16"/>
        </w:rPr>
        <w:t>“It was one of the more difficult-to-swallow parts of the thing,” recalled Hezekiah Allen, a former lobbyist for California cannabis growers, who had famously opposed legalization in 2010. Allen and his outfit remained neutral.</w:t>
      </w:r>
    </w:p>
    <w:p w14:paraId="3C9AB485" w14:textId="77777777" w:rsidR="002940EA" w:rsidRPr="006E3B8F" w:rsidRDefault="002940EA" w:rsidP="005F3DF1">
      <w:pPr>
        <w:pStyle w:val="NoSpacing"/>
        <w:rPr>
          <w:sz w:val="16"/>
          <w:szCs w:val="16"/>
        </w:rPr>
      </w:pPr>
      <w:r w:rsidRPr="006E3B8F">
        <w:rPr>
          <w:sz w:val="16"/>
          <w:szCs w:val="16"/>
        </w:rPr>
        <w:t xml:space="preserve"> “But,” he noted, elsewhere in the state, the promise that pot would help cops “sure did get votes.”</w:t>
      </w:r>
    </w:p>
    <w:p w14:paraId="160C37FF" w14:textId="77777777" w:rsidR="002940EA" w:rsidRPr="006E3B8F" w:rsidRDefault="002940EA" w:rsidP="005F3DF1">
      <w:pPr>
        <w:pStyle w:val="NoSpacing"/>
        <w:rPr>
          <w:rStyle w:val="StyleUnderline"/>
        </w:rPr>
      </w:pPr>
      <w:r w:rsidRPr="006E3B8F">
        <w:rPr>
          <w:rStyle w:val="StyleUnderline"/>
        </w:rPr>
        <w:t>Similar tactics have been employed elsewhere</w:t>
      </w:r>
      <w:r w:rsidRPr="006E3B8F">
        <w:rPr>
          <w:sz w:val="16"/>
        </w:rPr>
        <w:t xml:space="preserve">. California’s generosity was notable only in its size. </w:t>
      </w:r>
      <w:r w:rsidRPr="006E3B8F">
        <w:rPr>
          <w:rStyle w:val="StyleUnderline"/>
        </w:rPr>
        <w:t>Marijuana legalization has meant money for American police everywhere the social experiment’s been tried.</w:t>
      </w:r>
    </w:p>
    <w:p w14:paraId="6DCCF7C4" w14:textId="77777777" w:rsidR="002940EA" w:rsidRPr="006E3B8F" w:rsidRDefault="002940EA" w:rsidP="005F3DF1">
      <w:pPr>
        <w:pStyle w:val="NoSpacing"/>
      </w:pPr>
      <w:r w:rsidRPr="006E3B8F">
        <w:rPr>
          <w:rStyle w:val="StyleUnderline"/>
        </w:rPr>
        <w:t>Part of legalization’s</w:t>
      </w:r>
      <w:r w:rsidRPr="006E3B8F">
        <w:t xml:space="preserve"> </w:t>
      </w:r>
      <w:r w:rsidRPr="006E3B8F">
        <w:rPr>
          <w:rStyle w:val="StyleUnderline"/>
        </w:rPr>
        <w:t>sales pitch was lower law-enforcement costs</w:t>
      </w:r>
      <w:r w:rsidRPr="006E3B8F">
        <w:t xml:space="preserve">. </w:t>
      </w:r>
      <w:r w:rsidRPr="006E3B8F">
        <w:rPr>
          <w:rStyle w:val="StyleUnderline"/>
        </w:rPr>
        <w:t>Since cannabis use was no longer a crime, police would have less to do, and fewer people would go to jail. This has yet to materialize</w:t>
      </w:r>
      <w:r w:rsidRPr="006E3B8F">
        <w:t>.</w:t>
      </w:r>
    </w:p>
    <w:p w14:paraId="6B4A1B01" w14:textId="77777777" w:rsidR="002940EA" w:rsidRPr="006E3B8F" w:rsidRDefault="002940EA" w:rsidP="005F3DF1">
      <w:pPr>
        <w:pStyle w:val="NoSpacing"/>
        <w:rPr>
          <w:sz w:val="16"/>
          <w:szCs w:val="16"/>
        </w:rPr>
      </w:pPr>
      <w:r w:rsidRPr="006E3B8F">
        <w:rPr>
          <w:sz w:val="16"/>
          <w:szCs w:val="16"/>
        </w:rPr>
        <w:t>In Nevada, pot taxes help pay the police to “enforce” the measure (along with, one assumes, other laws). In Colorado, cannabis taxes fund diversion and addiction-recovery programs, which are administered by the police. In Portland, Oregon, most of a special 3 percent city tax on cannabis, part of which was meant to help jump-start minority entrepreneurs, somehow ended up in the police budget, infuriating local lawmakers who thought the cash would go to minority entrepreneurs.</w:t>
      </w:r>
    </w:p>
    <w:p w14:paraId="14FAD87F" w14:textId="77777777" w:rsidR="002940EA" w:rsidRPr="006E3B8F" w:rsidRDefault="002940EA" w:rsidP="005F3DF1">
      <w:pPr>
        <w:pStyle w:val="NoSpacing"/>
        <w:rPr>
          <w:sz w:val="16"/>
        </w:rPr>
      </w:pPr>
      <w:r w:rsidRPr="006E3B8F">
        <w:rPr>
          <w:rStyle w:val="StyleUnderline"/>
        </w:rPr>
        <w:t>Even before</w:t>
      </w:r>
      <w:r w:rsidRPr="006E3B8F">
        <w:rPr>
          <w:sz w:val="16"/>
        </w:rPr>
        <w:t xml:space="preserve"> the </w:t>
      </w:r>
      <w:r w:rsidRPr="006E3B8F">
        <w:rPr>
          <w:rStyle w:val="StyleUnderline"/>
        </w:rPr>
        <w:t>coronavirus</w:t>
      </w:r>
      <w:r w:rsidRPr="006E3B8F">
        <w:rPr>
          <w:sz w:val="16"/>
        </w:rPr>
        <w:t xml:space="preserve"> pandemic flattened consumer spending, </w:t>
      </w:r>
      <w:r w:rsidRPr="006E3B8F">
        <w:rPr>
          <w:rStyle w:val="StyleUnderline"/>
        </w:rPr>
        <w:t>legalization was in trouble</w:t>
      </w:r>
      <w:r w:rsidRPr="006E3B8F">
        <w:rPr>
          <w:sz w:val="16"/>
        </w:rPr>
        <w:t>. In no small part because taxes are too high, but also because police can’t seem to do anything about it, the illicit market is booming. California’s legal marijuana industry is “on the brink of collapse,” as officials told the Los Angeles Times in January.</w:t>
      </w:r>
    </w:p>
    <w:p w14:paraId="76503F99" w14:textId="77777777" w:rsidR="002940EA" w:rsidRPr="006E3B8F" w:rsidRDefault="002940EA" w:rsidP="005F3DF1">
      <w:pPr>
        <w:pStyle w:val="NoSpacing"/>
        <w:rPr>
          <w:sz w:val="16"/>
        </w:rPr>
      </w:pPr>
      <w:r w:rsidRPr="006E3B8F">
        <w:rPr>
          <w:rStyle w:val="StyleUnderline"/>
        </w:rPr>
        <w:t>Plans to cut taxes and give merchants</w:t>
      </w:r>
      <w:r w:rsidRPr="006E3B8F">
        <w:rPr>
          <w:sz w:val="16"/>
        </w:rPr>
        <w:t xml:space="preserve"> some </w:t>
      </w:r>
      <w:r w:rsidRPr="006E3B8F">
        <w:rPr>
          <w:rStyle w:val="StyleUnderline"/>
        </w:rPr>
        <w:t xml:space="preserve">relief were scuttled by </w:t>
      </w:r>
      <w:r w:rsidRPr="006E3B8F">
        <w:rPr>
          <w:sz w:val="16"/>
        </w:rPr>
        <w:t xml:space="preserve">the </w:t>
      </w:r>
      <w:r w:rsidRPr="006E3B8F">
        <w:rPr>
          <w:rStyle w:val="StyleUnderline"/>
        </w:rPr>
        <w:t>coronavirus</w:t>
      </w:r>
      <w:r w:rsidRPr="006E3B8F">
        <w:rPr>
          <w:sz w:val="16"/>
        </w:rPr>
        <w:t xml:space="preserve"> pandemic. Weed is still too expensive. Sales are down, and so is that tax revenue. Yet in the meantime, police are still getting their lick—and legal California marijuana merchants can’t get the police protection they thought they paid for.</w:t>
      </w:r>
    </w:p>
    <w:p w14:paraId="7FA4CB03" w14:textId="77777777" w:rsidR="002940EA" w:rsidRPr="006E3B8F" w:rsidRDefault="002940EA" w:rsidP="005F3DF1">
      <w:pPr>
        <w:pStyle w:val="NoSpacing"/>
        <w:rPr>
          <w:sz w:val="16"/>
          <w:szCs w:val="16"/>
        </w:rPr>
      </w:pPr>
      <w:r w:rsidRPr="006E3B8F">
        <w:rPr>
          <w:sz w:val="16"/>
          <w:szCs w:val="16"/>
        </w:rPr>
        <w:t>Last week, after the killing of George Floyd at the hands of police, cops decked out in riot gear and armed with tear gas and pepper spray squared off against demonstrators in almost every major California city. Meanwhile, apparently aware cops were occupied, bands of organized and armed robbers burglarized cannabis businesses—in some cases, repeatedly. Several merchants reported police took hours to respond, if they arrived at all, allowing thieves to hold security guards at gunpoint and make off with cannabis and cash.</w:t>
      </w:r>
    </w:p>
    <w:p w14:paraId="700D2ACC" w14:textId="77777777" w:rsidR="002940EA" w:rsidRPr="006E3B8F" w:rsidRDefault="002940EA" w:rsidP="005F3DF1">
      <w:pPr>
        <w:pStyle w:val="NoSpacing"/>
        <w:rPr>
          <w:sz w:val="16"/>
          <w:szCs w:val="16"/>
        </w:rPr>
      </w:pPr>
      <w:r w:rsidRPr="006E3B8F">
        <w:rPr>
          <w:sz w:val="16"/>
          <w:szCs w:val="16"/>
        </w:rPr>
        <w:t>That’s cash that now won’t go into anyone’s budget—and in choosing to allocate resources to demonstrations, police may have cost themselves. Mayors and lawmakers in San Francisco and other cities were cannabis are legal are now looking to trim police budgets. Voters and wonks in other states pondering legalization also have an object lesson. Why pay for something you might not get—especially if the whole experiment seems like it could fail?</w:t>
      </w:r>
    </w:p>
    <w:p w14:paraId="442FC5ED" w14:textId="77777777" w:rsidR="002940EA" w:rsidRPr="006E3B8F" w:rsidRDefault="002940EA" w:rsidP="005F3DF1">
      <w:pPr>
        <w:pStyle w:val="NoSpacing"/>
        <w:rPr>
          <w:sz w:val="16"/>
          <w:szCs w:val="16"/>
        </w:rPr>
      </w:pPr>
      <w:r w:rsidRPr="006E3B8F">
        <w:rPr>
          <w:sz w:val="16"/>
          <w:szCs w:val="16"/>
        </w:rPr>
        <w:t xml:space="preserve">“It just doesn’t seem fair,” said Debby Goldsberry, whose West Oakland dispensary, Magnolia Wellness, was robbed May 31—one night after several other Oakland dispensaries were hit. Police did not warn other dispensaries that they were burglary </w:t>
      </w:r>
      <w:proofErr w:type="gramStart"/>
      <w:r w:rsidRPr="006E3B8F">
        <w:rPr>
          <w:sz w:val="16"/>
          <w:szCs w:val="16"/>
        </w:rPr>
        <w:t>targets, and</w:t>
      </w:r>
      <w:proofErr w:type="gramEnd"/>
      <w:r w:rsidRPr="006E3B8F">
        <w:rPr>
          <w:sz w:val="16"/>
          <w:szCs w:val="16"/>
        </w:rPr>
        <w:t xml:space="preserve"> did not respond to 911 calls when burglaries were underway, Goldsberry said.</w:t>
      </w:r>
    </w:p>
    <w:p w14:paraId="77C8EBA3" w14:textId="77777777" w:rsidR="002940EA" w:rsidRPr="006E3B8F" w:rsidRDefault="002940EA" w:rsidP="005F3DF1">
      <w:pPr>
        <w:pStyle w:val="NoSpacing"/>
        <w:rPr>
          <w:sz w:val="16"/>
        </w:rPr>
      </w:pPr>
      <w:r w:rsidRPr="006E3B8F">
        <w:rPr>
          <w:sz w:val="16"/>
        </w:rPr>
        <w:t xml:space="preserve">Either </w:t>
      </w:r>
      <w:r w:rsidRPr="006E3B8F">
        <w:rPr>
          <w:rStyle w:val="StyleUnderline"/>
        </w:rPr>
        <w:t>Arizona, New Jersey, or</w:t>
      </w:r>
      <w:r w:rsidRPr="006E3B8F">
        <w:rPr>
          <w:sz w:val="16"/>
        </w:rPr>
        <w:t xml:space="preserve"> maybe </w:t>
      </w:r>
      <w:r w:rsidRPr="006E3B8F">
        <w:rPr>
          <w:rStyle w:val="StyleUnderline"/>
        </w:rPr>
        <w:t>New Mexico or New York will be the next state to legalize cannabis</w:t>
      </w:r>
      <w:r w:rsidRPr="006E3B8F">
        <w:rPr>
          <w:sz w:val="16"/>
        </w:rPr>
        <w:t xml:space="preserve"> for adults. </w:t>
      </w:r>
      <w:r w:rsidRPr="006E3B8F">
        <w:rPr>
          <w:rStyle w:val="StyleUnderline"/>
        </w:rPr>
        <w:t>All need money, badly</w:t>
      </w:r>
      <w:r w:rsidRPr="006E3B8F">
        <w:rPr>
          <w:sz w:val="16"/>
        </w:rPr>
        <w:t>. And in all states, elected officials and policymakers have suggested cannabis could provide that money. This is the ATM argument for legalization. But anyone running those campaigns will now have a harder sell promising cash to cops—at all, and not just up front.</w:t>
      </w:r>
    </w:p>
    <w:p w14:paraId="7204C48C" w14:textId="77777777" w:rsidR="002940EA" w:rsidRPr="006E3B8F" w:rsidRDefault="002940EA" w:rsidP="005F3DF1">
      <w:pPr>
        <w:pStyle w:val="NoSpacing"/>
        <w:rPr>
          <w:sz w:val="16"/>
          <w:szCs w:val="16"/>
        </w:rPr>
      </w:pPr>
      <w:r w:rsidRPr="006E3B8F">
        <w:rPr>
          <w:sz w:val="16"/>
          <w:szCs w:val="16"/>
        </w:rPr>
        <w:t xml:space="preserve">As for California, lawmakers are now in a bind. “I can think of a lot of betters uses of those funds,” said Matt </w:t>
      </w:r>
      <w:proofErr w:type="spellStart"/>
      <w:r w:rsidRPr="006E3B8F">
        <w:rPr>
          <w:sz w:val="16"/>
          <w:szCs w:val="16"/>
        </w:rPr>
        <w:t>Kumin</w:t>
      </w:r>
      <w:proofErr w:type="spellEnd"/>
      <w:r w:rsidRPr="006E3B8F">
        <w:rPr>
          <w:sz w:val="16"/>
          <w:szCs w:val="16"/>
        </w:rPr>
        <w:t>, a San Francisco-based lawyer who advocated for Prop. 64’s passage. In the coronavirus pandemic, with millions of Americans going untested for COVID-19 symptoms and millions more out of work, he’s not the only one.</w:t>
      </w:r>
    </w:p>
    <w:p w14:paraId="3BF52446" w14:textId="77777777" w:rsidR="002940EA" w:rsidRPr="006E3B8F" w:rsidRDefault="002940EA" w:rsidP="005F3DF1">
      <w:pPr>
        <w:pStyle w:val="NoSpacing"/>
        <w:rPr>
          <w:sz w:val="16"/>
        </w:rPr>
      </w:pPr>
      <w:r w:rsidRPr="006E3B8F">
        <w:rPr>
          <w:sz w:val="16"/>
        </w:rPr>
        <w:t>Redirecting legalization money away from police budgets will require modifying the voter-approved legalization law. This can probably be done by the state Legislature, but not without a fight</w:t>
      </w:r>
      <w:r w:rsidRPr="006E3B8F">
        <w:rPr>
          <w:rStyle w:val="StyleUnderline"/>
        </w:rPr>
        <w:t>. ‘The cops use blackmail, threaten, and practice low enforcement activity if pols threaten their budgets,</w:t>
      </w:r>
      <w:r w:rsidRPr="006E3B8F">
        <w:rPr>
          <w:sz w:val="16"/>
        </w:rPr>
        <w:t xml:space="preserve">” </w:t>
      </w:r>
      <w:proofErr w:type="spellStart"/>
      <w:r w:rsidRPr="006E3B8F">
        <w:rPr>
          <w:sz w:val="16"/>
        </w:rPr>
        <w:t>Kumin</w:t>
      </w:r>
      <w:proofErr w:type="spellEnd"/>
      <w:r w:rsidRPr="006E3B8F">
        <w:rPr>
          <w:sz w:val="16"/>
        </w:rPr>
        <w:t xml:space="preserve"> added.</w:t>
      </w:r>
    </w:p>
    <w:p w14:paraId="467D5D2F" w14:textId="77777777" w:rsidR="002940EA" w:rsidRPr="006E3B8F" w:rsidRDefault="002940EA" w:rsidP="005F3DF1">
      <w:pPr>
        <w:pStyle w:val="NoSpacing"/>
        <w:rPr>
          <w:sz w:val="16"/>
        </w:rPr>
      </w:pPr>
      <w:r w:rsidRPr="006E3B8F">
        <w:rPr>
          <w:rStyle w:val="StyleUnderline"/>
        </w:rPr>
        <w:t>Hints of this were underway before the pandemic and the protests</w:t>
      </w:r>
      <w:r w:rsidRPr="006E3B8F">
        <w:rPr>
          <w:sz w:val="16"/>
        </w:rPr>
        <w:t xml:space="preserve">. </w:t>
      </w:r>
      <w:r w:rsidRPr="006E3B8F">
        <w:rPr>
          <w:rStyle w:val="StyleUnderline"/>
        </w:rPr>
        <w:t>In December, an effort to cut local weed taxes in Oakland</w:t>
      </w:r>
      <w:r w:rsidRPr="006E3B8F">
        <w:rPr>
          <w:sz w:val="16"/>
        </w:rPr>
        <w:t xml:space="preserve">, where Goldsberry and other merchants paid a 10 percent local tax on top of state taxes, in order to stimulate the industry </w:t>
      </w:r>
      <w:r w:rsidRPr="006E3B8F">
        <w:rPr>
          <w:rStyle w:val="StyleUnderline"/>
        </w:rPr>
        <w:t>was opposed—by the local police union</w:t>
      </w:r>
      <w:r w:rsidRPr="006E3B8F">
        <w:rPr>
          <w:sz w:val="16"/>
        </w:rPr>
        <w:t>.</w:t>
      </w:r>
    </w:p>
    <w:p w14:paraId="526CA00D" w14:textId="77777777" w:rsidR="002940EA" w:rsidRPr="006E3B8F" w:rsidRDefault="002940EA" w:rsidP="002940EA">
      <w:pPr>
        <w:pStyle w:val="Heading4"/>
      </w:pPr>
      <w:r w:rsidRPr="006E3B8F">
        <w:t>Decriminalization causes police to target black youth for incarceration.</w:t>
      </w:r>
    </w:p>
    <w:p w14:paraId="2C44F39B" w14:textId="77777777" w:rsidR="002940EA" w:rsidRPr="006E3B8F" w:rsidRDefault="002940EA" w:rsidP="002940EA">
      <w:proofErr w:type="spellStart"/>
      <w:r w:rsidRPr="006E3B8F">
        <w:rPr>
          <w:rStyle w:val="Style13ptBold"/>
        </w:rPr>
        <w:t>Anguelov</w:t>
      </w:r>
      <w:proofErr w:type="spellEnd"/>
      <w:r w:rsidRPr="006E3B8F">
        <w:rPr>
          <w:rStyle w:val="Style13ptBold"/>
        </w:rPr>
        <w:t xml:space="preserve"> 20</w:t>
      </w:r>
      <w:r w:rsidRPr="006E3B8F">
        <w:t xml:space="preserve"> (Nikolay, Associate Professor of Public Policy, University of Massachusetts Dartmouth, The unintended consequences of marijuana decriminalization, https://theconversation.com/the-unintended-consequences-of-marijuana-decriminalization-131270)</w:t>
      </w:r>
    </w:p>
    <w:p w14:paraId="6C4255D3" w14:textId="77777777" w:rsidR="002940EA" w:rsidRPr="006E3B8F" w:rsidRDefault="002940EA" w:rsidP="005F3DF1">
      <w:pPr>
        <w:pStyle w:val="NoSpacing"/>
        <w:rPr>
          <w:rStyle w:val="StyleUnderline"/>
        </w:rPr>
      </w:pPr>
      <w:r w:rsidRPr="006E3B8F">
        <w:rPr>
          <w:sz w:val="16"/>
        </w:rPr>
        <w:t>A</w:t>
      </w:r>
      <w:r w:rsidRPr="006E3B8F">
        <w:rPr>
          <w:rStyle w:val="StyleUnderline"/>
        </w:rPr>
        <w:t>merica’s decades-long war on drugs disproportionately harmed minorities</w:t>
      </w:r>
      <w:r w:rsidRPr="006E3B8F">
        <w:rPr>
          <w:sz w:val="16"/>
        </w:rPr>
        <w:t xml:space="preserve">. Now, it seems that </w:t>
      </w:r>
      <w:r w:rsidRPr="006E3B8F">
        <w:rPr>
          <w:rStyle w:val="StyleUnderline"/>
        </w:rPr>
        <w:t>decriminalization of marijuana hasn’t leveled the playing field.</w:t>
      </w:r>
    </w:p>
    <w:p w14:paraId="47E37BA9" w14:textId="77777777" w:rsidR="002940EA" w:rsidRPr="006E3B8F" w:rsidRDefault="002940EA" w:rsidP="005F3DF1">
      <w:pPr>
        <w:pStyle w:val="NoSpacing"/>
        <w:rPr>
          <w:sz w:val="16"/>
          <w:szCs w:val="16"/>
        </w:rPr>
      </w:pPr>
      <w:r w:rsidRPr="006E3B8F">
        <w:rPr>
          <w:sz w:val="16"/>
          <w:szCs w:val="16"/>
        </w:rPr>
        <w:t>Black men are 12 times more likely than white men to spend time incarcerated in the United States. College enrollment for black men has declined since the 1986 Anti-Drug Abuse Act went into effect.</w:t>
      </w:r>
    </w:p>
    <w:p w14:paraId="7D0BCD8B" w14:textId="77777777" w:rsidR="002940EA" w:rsidRPr="006E3B8F" w:rsidRDefault="002940EA" w:rsidP="005F3DF1">
      <w:pPr>
        <w:pStyle w:val="NoSpacing"/>
        <w:rPr>
          <w:sz w:val="16"/>
          <w:szCs w:val="16"/>
        </w:rPr>
      </w:pPr>
      <w:r w:rsidRPr="006E3B8F">
        <w:rPr>
          <w:sz w:val="16"/>
          <w:szCs w:val="16"/>
        </w:rPr>
        <w:t>I am a scholar of public policy. In my book, “From Criminalizing to Decriminalizing Marijuana: The Politics of Social Control,” I aim to provide a historic overview of marijuana legislation and its impact on minorities.</w:t>
      </w:r>
    </w:p>
    <w:p w14:paraId="48D954D1" w14:textId="77777777" w:rsidR="002940EA" w:rsidRPr="006E3B8F" w:rsidRDefault="002940EA" w:rsidP="005F3DF1">
      <w:pPr>
        <w:pStyle w:val="NoSpacing"/>
        <w:rPr>
          <w:sz w:val="16"/>
          <w:szCs w:val="16"/>
        </w:rPr>
      </w:pPr>
      <w:r w:rsidRPr="006E3B8F">
        <w:rPr>
          <w:sz w:val="16"/>
          <w:szCs w:val="16"/>
        </w:rPr>
        <w:t>Unequal easing</w:t>
      </w:r>
    </w:p>
    <w:p w14:paraId="5497B190" w14:textId="77777777" w:rsidR="002940EA" w:rsidRPr="006E3B8F" w:rsidRDefault="002940EA" w:rsidP="005F3DF1">
      <w:pPr>
        <w:pStyle w:val="NoSpacing"/>
        <w:rPr>
          <w:sz w:val="16"/>
        </w:rPr>
      </w:pPr>
      <w:r w:rsidRPr="006E3B8F">
        <w:rPr>
          <w:sz w:val="16"/>
        </w:rPr>
        <w:t xml:space="preserve">Today, some </w:t>
      </w:r>
      <w:r w:rsidRPr="006E3B8F">
        <w:rPr>
          <w:rStyle w:val="StyleUnderline"/>
        </w:rPr>
        <w:t>drug laws related to marijuana are easing</w:t>
      </w:r>
      <w:r w:rsidRPr="006E3B8F">
        <w:rPr>
          <w:sz w:val="16"/>
        </w:rPr>
        <w:t xml:space="preserve">. </w:t>
      </w:r>
      <w:proofErr w:type="gramStart"/>
      <w:r w:rsidRPr="006E3B8F">
        <w:rPr>
          <w:rStyle w:val="StyleUnderline"/>
        </w:rPr>
        <w:t>Twenty five</w:t>
      </w:r>
      <w:proofErr w:type="gramEnd"/>
      <w:r w:rsidRPr="006E3B8F">
        <w:rPr>
          <w:rStyle w:val="StyleUnderline"/>
        </w:rPr>
        <w:t xml:space="preserve"> states have introduced decriminalization</w:t>
      </w:r>
      <w:r w:rsidRPr="006E3B8F">
        <w:rPr>
          <w:sz w:val="16"/>
        </w:rPr>
        <w:t xml:space="preserve"> reforms, with 11 states allowing adult recreational use. </w:t>
      </w:r>
      <w:r w:rsidRPr="006E3B8F">
        <w:rPr>
          <w:rStyle w:val="StyleUnderline"/>
        </w:rPr>
        <w:t>Such reforms</w:t>
      </w:r>
      <w:r w:rsidRPr="006E3B8F">
        <w:rPr>
          <w:sz w:val="16"/>
        </w:rPr>
        <w:t xml:space="preserve"> directly impact adults 21 years of age and older, but they also </w:t>
      </w:r>
      <w:r w:rsidRPr="006E3B8F">
        <w:rPr>
          <w:rStyle w:val="StyleUnderline"/>
        </w:rPr>
        <w:t>have indirect effect on younger Americans</w:t>
      </w:r>
      <w:r w:rsidRPr="006E3B8F">
        <w:rPr>
          <w:sz w:val="16"/>
        </w:rPr>
        <w:t>.</w:t>
      </w:r>
    </w:p>
    <w:p w14:paraId="5A83C0C5" w14:textId="77777777" w:rsidR="002940EA" w:rsidRPr="006E3B8F" w:rsidRDefault="002940EA" w:rsidP="005F3DF1">
      <w:pPr>
        <w:pStyle w:val="NoSpacing"/>
        <w:rPr>
          <w:rStyle w:val="StyleUnderline"/>
        </w:rPr>
      </w:pPr>
      <w:r w:rsidRPr="006E3B8F">
        <w:rPr>
          <w:sz w:val="16"/>
        </w:rPr>
        <w:t xml:space="preserve">Even though </w:t>
      </w:r>
      <w:r w:rsidRPr="006E3B8F">
        <w:rPr>
          <w:rStyle w:val="StyleUnderline"/>
        </w:rPr>
        <w:t>marijuana is still illegal for people under 21</w:t>
      </w:r>
      <w:r w:rsidRPr="006E3B8F">
        <w:rPr>
          <w:sz w:val="16"/>
        </w:rPr>
        <w:t xml:space="preserve">, </w:t>
      </w:r>
      <w:r w:rsidRPr="006E3B8F">
        <w:rPr>
          <w:rStyle w:val="StyleUnderline"/>
        </w:rPr>
        <w:t>evidence is emerging that decriminalization is increasing the number of kids who consume weed illegally.</w:t>
      </w:r>
    </w:p>
    <w:p w14:paraId="0B872F25" w14:textId="77777777" w:rsidR="002940EA" w:rsidRPr="006E3B8F" w:rsidRDefault="002940EA" w:rsidP="005F3DF1">
      <w:pPr>
        <w:pStyle w:val="NoSpacing"/>
        <w:rPr>
          <w:sz w:val="16"/>
          <w:szCs w:val="16"/>
        </w:rPr>
      </w:pPr>
      <w:r w:rsidRPr="006E3B8F">
        <w:rPr>
          <w:sz w:val="16"/>
          <w:szCs w:val="16"/>
        </w:rPr>
        <w:t>As I wrote in my book, young people have always been the main buyers of marijuana. Smoking marijuana has become an important part of growing up for many U.S. teenagers, a fact not acknowledged by any marijuana reform advocacy analysis.</w:t>
      </w:r>
    </w:p>
    <w:p w14:paraId="5C284F4B" w14:textId="77777777" w:rsidR="002940EA" w:rsidRPr="006E3B8F" w:rsidRDefault="002940EA" w:rsidP="005F3DF1">
      <w:pPr>
        <w:pStyle w:val="NoSpacing"/>
        <w:rPr>
          <w:rStyle w:val="StyleUnderline"/>
        </w:rPr>
      </w:pPr>
      <w:r w:rsidRPr="006E3B8F">
        <w:rPr>
          <w:sz w:val="16"/>
        </w:rPr>
        <w:t xml:space="preserve">Additionally, </w:t>
      </w:r>
      <w:r w:rsidRPr="006E3B8F">
        <w:rPr>
          <w:rStyle w:val="StyleUnderline"/>
        </w:rPr>
        <w:t>crime data show that even in the most permissive legal environments, minority youth continue to be disproportionately arrested and convicted on marijuana charges.</w:t>
      </w:r>
    </w:p>
    <w:p w14:paraId="1176DA93" w14:textId="77777777" w:rsidR="002940EA" w:rsidRPr="006E3B8F" w:rsidRDefault="002940EA" w:rsidP="005F3DF1">
      <w:pPr>
        <w:pStyle w:val="NoSpacing"/>
        <w:rPr>
          <w:sz w:val="16"/>
          <w:szCs w:val="16"/>
        </w:rPr>
      </w:pPr>
      <w:r w:rsidRPr="006E3B8F">
        <w:rPr>
          <w:sz w:val="16"/>
          <w:szCs w:val="16"/>
        </w:rPr>
        <w:t>Youth using marijuana</w:t>
      </w:r>
    </w:p>
    <w:p w14:paraId="17ABE337" w14:textId="77777777" w:rsidR="002940EA" w:rsidRPr="006E3B8F" w:rsidRDefault="002940EA" w:rsidP="005F3DF1">
      <w:pPr>
        <w:pStyle w:val="NoSpacing"/>
        <w:rPr>
          <w:sz w:val="16"/>
          <w:szCs w:val="16"/>
        </w:rPr>
      </w:pPr>
      <w:r w:rsidRPr="006E3B8F">
        <w:rPr>
          <w:sz w:val="16"/>
          <w:szCs w:val="16"/>
        </w:rPr>
        <w:t>From 2000 to 2014, self-reported usage rates in Americans 15 years of age and older doubled. These rates include teens and those under 21, for whom marijuana use continues to be and most likely will continue to be illegal.</w:t>
      </w:r>
    </w:p>
    <w:p w14:paraId="38387618" w14:textId="77777777" w:rsidR="002940EA" w:rsidRPr="006E3B8F" w:rsidRDefault="002940EA" w:rsidP="005F3DF1">
      <w:pPr>
        <w:pStyle w:val="NoSpacing"/>
        <w:rPr>
          <w:sz w:val="16"/>
          <w:szCs w:val="16"/>
        </w:rPr>
      </w:pPr>
      <w:r w:rsidRPr="006E3B8F">
        <w:rPr>
          <w:sz w:val="16"/>
          <w:szCs w:val="16"/>
        </w:rPr>
        <w:t>Those who advocate for marijuana reform ignore the fact that looser laws promote more marijuana use, especially by young and marginalized Americans who buy the drug in illegal markets.</w:t>
      </w:r>
    </w:p>
    <w:p w14:paraId="69174AA3" w14:textId="77777777" w:rsidR="002940EA" w:rsidRPr="006E3B8F" w:rsidRDefault="002940EA" w:rsidP="005F3DF1">
      <w:pPr>
        <w:pStyle w:val="NoSpacing"/>
        <w:rPr>
          <w:rStyle w:val="StyleUnderline"/>
        </w:rPr>
      </w:pPr>
      <w:r w:rsidRPr="006E3B8F">
        <w:rPr>
          <w:sz w:val="16"/>
        </w:rPr>
        <w:t xml:space="preserve">For example, </w:t>
      </w:r>
      <w:r w:rsidRPr="006E3B8F">
        <w:rPr>
          <w:rStyle w:val="StyleUnderline"/>
        </w:rPr>
        <w:t>arrest data show that in Colorado, legalizing recreational use for anyone 21 and over caused a significant increase in the arrest rates of African Americans and Hispanics under that legal age limit</w:t>
      </w:r>
      <w:r w:rsidRPr="006E3B8F">
        <w:rPr>
          <w:sz w:val="16"/>
        </w:rPr>
        <w:t xml:space="preserve">. </w:t>
      </w:r>
      <w:r w:rsidRPr="006E3B8F">
        <w:rPr>
          <w:rStyle w:val="StyleUnderline"/>
        </w:rPr>
        <w:t>At the same time, arrests for underage whites decreased.</w:t>
      </w:r>
    </w:p>
    <w:p w14:paraId="3D9739D7" w14:textId="77777777" w:rsidR="002940EA" w:rsidRPr="006E3B8F" w:rsidRDefault="002940EA" w:rsidP="005F3DF1">
      <w:pPr>
        <w:pStyle w:val="NoSpacing"/>
        <w:rPr>
          <w:sz w:val="16"/>
          <w:szCs w:val="16"/>
        </w:rPr>
      </w:pPr>
      <w:r w:rsidRPr="006E3B8F">
        <w:rPr>
          <w:sz w:val="16"/>
          <w:szCs w:val="16"/>
        </w:rPr>
        <w:t>In Washington state, arrests on all marijuana charges fell by 90% between 2008 and 2014, but “hazard rates” for African Americans remained unchanged. This means they were still twice as likely as whites to be arrested on marijuana charges.</w:t>
      </w:r>
    </w:p>
    <w:p w14:paraId="6D92B2C9" w14:textId="77777777" w:rsidR="002940EA" w:rsidRPr="006E3B8F" w:rsidRDefault="002940EA" w:rsidP="005F3DF1">
      <w:pPr>
        <w:pStyle w:val="NoSpacing"/>
        <w:rPr>
          <w:sz w:val="16"/>
        </w:rPr>
      </w:pPr>
      <w:r w:rsidRPr="006E3B8F">
        <w:rPr>
          <w:sz w:val="16"/>
        </w:rPr>
        <w:t xml:space="preserve">In other words, </w:t>
      </w:r>
      <w:r w:rsidRPr="006E3B8F">
        <w:rPr>
          <w:rStyle w:val="StyleUnderline"/>
        </w:rPr>
        <w:t>decriminalization has done little to change historical patterns in national marijuana arrest trends</w:t>
      </w:r>
      <w:r w:rsidRPr="006E3B8F">
        <w:rPr>
          <w:sz w:val="16"/>
        </w:rPr>
        <w:t>.</w:t>
      </w:r>
    </w:p>
    <w:p w14:paraId="2FE1C660" w14:textId="77777777" w:rsidR="002940EA" w:rsidRPr="006E3B8F" w:rsidRDefault="002940EA" w:rsidP="005F3DF1">
      <w:pPr>
        <w:pStyle w:val="NoSpacing"/>
        <w:rPr>
          <w:sz w:val="16"/>
          <w:szCs w:val="16"/>
        </w:rPr>
      </w:pPr>
      <w:r w:rsidRPr="006E3B8F">
        <w:rPr>
          <w:sz w:val="16"/>
          <w:szCs w:val="16"/>
        </w:rPr>
        <w:t>What drives reform?</w:t>
      </w:r>
    </w:p>
    <w:p w14:paraId="0384265F" w14:textId="77777777" w:rsidR="002940EA" w:rsidRPr="006E3B8F" w:rsidRDefault="002940EA" w:rsidP="005F3DF1">
      <w:pPr>
        <w:pStyle w:val="NoSpacing"/>
        <w:rPr>
          <w:sz w:val="16"/>
          <w:szCs w:val="16"/>
        </w:rPr>
      </w:pPr>
      <w:r w:rsidRPr="006E3B8F">
        <w:rPr>
          <w:sz w:val="16"/>
          <w:szCs w:val="16"/>
        </w:rPr>
        <w:t>Liberal Americans tend to believe marijuana legalization drives reform.</w:t>
      </w:r>
    </w:p>
    <w:p w14:paraId="7FC0C7A6" w14:textId="77777777" w:rsidR="002940EA" w:rsidRPr="006E3B8F" w:rsidRDefault="002940EA" w:rsidP="005F3DF1">
      <w:pPr>
        <w:pStyle w:val="NoSpacing"/>
        <w:rPr>
          <w:sz w:val="16"/>
          <w:szCs w:val="16"/>
        </w:rPr>
      </w:pPr>
      <w:r w:rsidRPr="006E3B8F">
        <w:rPr>
          <w:sz w:val="16"/>
          <w:szCs w:val="16"/>
        </w:rPr>
        <w:t>There are three distinctly different categories of marijuana policy reform – decriminalization of possessing a small amount of marijuana, legalizing medical marijuana and decriminalizing recreational use.</w:t>
      </w:r>
    </w:p>
    <w:p w14:paraId="21B833E7" w14:textId="77777777" w:rsidR="002940EA" w:rsidRPr="006E3B8F" w:rsidRDefault="002940EA" w:rsidP="005F3DF1">
      <w:pPr>
        <w:pStyle w:val="NoSpacing"/>
        <w:rPr>
          <w:sz w:val="16"/>
          <w:szCs w:val="16"/>
        </w:rPr>
      </w:pPr>
      <w:r w:rsidRPr="006E3B8F">
        <w:rPr>
          <w:sz w:val="16"/>
          <w:szCs w:val="16"/>
        </w:rPr>
        <w:t>The reform diffusion trend picked impetus in 2000, when Hawaii and Nevada legalized medical marijuana through their state legislatures.</w:t>
      </w:r>
    </w:p>
    <w:p w14:paraId="32ABDD7D" w14:textId="77777777" w:rsidR="002940EA" w:rsidRPr="006E3B8F" w:rsidRDefault="002940EA" w:rsidP="005F3DF1">
      <w:pPr>
        <w:pStyle w:val="NoSpacing"/>
        <w:rPr>
          <w:sz w:val="16"/>
          <w:szCs w:val="16"/>
        </w:rPr>
      </w:pPr>
      <w:r w:rsidRPr="006E3B8F">
        <w:rPr>
          <w:sz w:val="16"/>
          <w:szCs w:val="16"/>
        </w:rPr>
        <w:t>This signaled the beginning of the political normalization of marijuana reform. Previously, medical marijuana laws were reformed largely by ballot initiatives in states with constitutions that have a direct democracy measure.</w:t>
      </w:r>
    </w:p>
    <w:p w14:paraId="065CE393" w14:textId="77777777" w:rsidR="002940EA" w:rsidRPr="006E3B8F" w:rsidRDefault="002940EA" w:rsidP="005F3DF1">
      <w:pPr>
        <w:pStyle w:val="NoSpacing"/>
        <w:rPr>
          <w:sz w:val="16"/>
          <w:szCs w:val="16"/>
        </w:rPr>
      </w:pPr>
      <w:r w:rsidRPr="006E3B8F">
        <w:rPr>
          <w:sz w:val="16"/>
          <w:szCs w:val="16"/>
        </w:rPr>
        <w:t>In my book, I analyzed the political, economic and demographic predictors of each type of policy reform from 2000 to 2014. The results indicate that rising marijuana usage rates, a ballot initiative allowing voters a say in the matter and the experience of neighboring states are the main factors driving decriminalization in general.</w:t>
      </w:r>
    </w:p>
    <w:p w14:paraId="349325BE" w14:textId="77777777" w:rsidR="002940EA" w:rsidRPr="006E3B8F" w:rsidRDefault="002940EA" w:rsidP="005F3DF1">
      <w:pPr>
        <w:pStyle w:val="NoSpacing"/>
        <w:rPr>
          <w:sz w:val="16"/>
          <w:szCs w:val="16"/>
        </w:rPr>
      </w:pPr>
      <w:r w:rsidRPr="006E3B8F">
        <w:rPr>
          <w:sz w:val="16"/>
          <w:szCs w:val="16"/>
        </w:rPr>
        <w:t>In all three cases of reform, usage rates were the strongest predictive factor. They had remained largely unchanged until the wave of decriminalization started two decades ago. As state laws reformed, usage rates started to marginally, yet steadily increase. Since 2000 they have doubled nationally.</w:t>
      </w:r>
    </w:p>
    <w:p w14:paraId="0C1BAB5D" w14:textId="77777777" w:rsidR="002940EA" w:rsidRPr="006E3B8F" w:rsidRDefault="002940EA" w:rsidP="005F3DF1">
      <w:pPr>
        <w:pStyle w:val="NoSpacing"/>
        <w:rPr>
          <w:sz w:val="16"/>
          <w:szCs w:val="16"/>
        </w:rPr>
      </w:pPr>
      <w:r w:rsidRPr="006E3B8F">
        <w:rPr>
          <w:sz w:val="16"/>
          <w:szCs w:val="16"/>
        </w:rPr>
        <w:t>The strongest spikes are in states that are known as leaders in not just decriminalization, but which are relatively more permissive in terms of possession, access and oversight like Washington and Vermont.</w:t>
      </w:r>
    </w:p>
    <w:p w14:paraId="1C89D140" w14:textId="77777777" w:rsidR="002940EA" w:rsidRPr="006E3B8F" w:rsidRDefault="002940EA" w:rsidP="005F3DF1">
      <w:pPr>
        <w:pStyle w:val="NoSpacing"/>
        <w:rPr>
          <w:sz w:val="16"/>
          <w:szCs w:val="16"/>
        </w:rPr>
      </w:pPr>
      <w:r w:rsidRPr="006E3B8F">
        <w:rPr>
          <w:sz w:val="16"/>
          <w:szCs w:val="16"/>
        </w:rPr>
        <w:t>States with a relatively large African American population, such as Mississippi, North Carolina and New York, were more likely to decriminalize small amount possession first, possibly in an attempt to tackle social injustice.</w:t>
      </w:r>
    </w:p>
    <w:p w14:paraId="6E2D3C25" w14:textId="77777777" w:rsidR="002940EA" w:rsidRPr="006E3B8F" w:rsidRDefault="002940EA" w:rsidP="005F3DF1">
      <w:pPr>
        <w:pStyle w:val="NoSpacing"/>
        <w:rPr>
          <w:sz w:val="16"/>
          <w:szCs w:val="16"/>
        </w:rPr>
      </w:pPr>
      <w:r w:rsidRPr="006E3B8F">
        <w:rPr>
          <w:sz w:val="16"/>
          <w:szCs w:val="16"/>
        </w:rPr>
        <w:t>States such as Maryland, Virginia and Rhode Island have legalized medical use without previously decriminalizing small amount possession.</w:t>
      </w:r>
    </w:p>
    <w:p w14:paraId="5869449C" w14:textId="77777777" w:rsidR="002940EA" w:rsidRPr="006E3B8F" w:rsidRDefault="002940EA" w:rsidP="005F3DF1">
      <w:pPr>
        <w:pStyle w:val="NoSpacing"/>
        <w:rPr>
          <w:sz w:val="16"/>
          <w:szCs w:val="16"/>
        </w:rPr>
      </w:pPr>
      <w:r w:rsidRPr="006E3B8F">
        <w:rPr>
          <w:sz w:val="16"/>
          <w:szCs w:val="16"/>
        </w:rPr>
        <w:t>Decriminalizing recreational use occurred mainly as a function of high marijuana usage rates in states like Massachusetts, Oregon and Colorado.</w:t>
      </w:r>
    </w:p>
    <w:p w14:paraId="597A0789" w14:textId="77777777" w:rsidR="002940EA" w:rsidRPr="006E3B8F" w:rsidRDefault="002940EA" w:rsidP="005F3DF1">
      <w:pPr>
        <w:pStyle w:val="NoSpacing"/>
        <w:rPr>
          <w:sz w:val="16"/>
          <w:szCs w:val="16"/>
        </w:rPr>
      </w:pPr>
      <w:r w:rsidRPr="006E3B8F">
        <w:rPr>
          <w:sz w:val="16"/>
          <w:szCs w:val="16"/>
        </w:rPr>
        <w:t>The consequences</w:t>
      </w:r>
    </w:p>
    <w:p w14:paraId="5E021E98" w14:textId="0CC6876A" w:rsidR="002940EA" w:rsidRPr="006E3B8F" w:rsidRDefault="002940EA" w:rsidP="005F3DF1">
      <w:pPr>
        <w:pStyle w:val="NoSpacing"/>
        <w:rPr>
          <w:rStyle w:val="StyleUnderline"/>
        </w:rPr>
      </w:pPr>
      <w:r w:rsidRPr="006E3B8F">
        <w:rPr>
          <w:rStyle w:val="StyleUnderline"/>
        </w:rPr>
        <w:t>Reports regarding the arrest rates for youths may indicate unintended consequences of decriminalization.</w:t>
      </w:r>
      <w:r w:rsidR="005F3DF1">
        <w:rPr>
          <w:rStyle w:val="StyleUnderline"/>
        </w:rPr>
        <w:t xml:space="preserve"> </w:t>
      </w:r>
      <w:r w:rsidRPr="006E3B8F">
        <w:rPr>
          <w:rStyle w:val="StyleUnderline"/>
        </w:rPr>
        <w:t>These consequences include increased police discretion, providing incentives for youth consumption in illegal markets and exacerbating racial problems in juvenile justice.</w:t>
      </w:r>
    </w:p>
    <w:p w14:paraId="556EAAAA" w14:textId="0FD763F4" w:rsidR="00E21E1E" w:rsidRPr="006E3B8F" w:rsidRDefault="00E21E1E" w:rsidP="00FA3D9F">
      <w:pPr>
        <w:pStyle w:val="Heading3"/>
      </w:pPr>
      <w:r w:rsidRPr="006E3B8F">
        <w:t>Ontology Links</w:t>
      </w:r>
    </w:p>
    <w:p w14:paraId="1D739D60" w14:textId="05705AB2" w:rsidR="00E21E1E" w:rsidRPr="006E3B8F" w:rsidRDefault="00E21E1E" w:rsidP="00E21E1E">
      <w:pPr>
        <w:pStyle w:val="Heading4"/>
      </w:pPr>
      <w:r w:rsidRPr="006E3B8F">
        <w:t>The political subject is not ontologically fixed, but rather constructed by historical events that can be uncovered through a re-reading of history.</w:t>
      </w:r>
    </w:p>
    <w:p w14:paraId="77692591" w14:textId="77777777" w:rsidR="00E21E1E" w:rsidRPr="006E3B8F" w:rsidRDefault="00E21E1E" w:rsidP="00E21E1E">
      <w:r w:rsidRPr="006E3B8F">
        <w:rPr>
          <w:rStyle w:val="Style13ptBold"/>
        </w:rPr>
        <w:t>Clifford 01</w:t>
      </w:r>
      <w:r w:rsidRPr="006E3B8F">
        <w:t xml:space="preserve"> (Michael Clifford is a professor in the philosophy department of Mississippi State University and received his PHD at Vanderbilt University “Political Genealogy After Foucault: Savage Identities” Date access: 6/27/2020 pg. 150-153) TR</w:t>
      </w:r>
    </w:p>
    <w:p w14:paraId="55223C64" w14:textId="02310025" w:rsidR="00E21E1E" w:rsidRPr="006E3B8F" w:rsidRDefault="00E21E1E" w:rsidP="00E21E1E">
      <w:pPr>
        <w:rPr>
          <w:u w:val="single"/>
        </w:rPr>
      </w:pPr>
      <w:r w:rsidRPr="006E3B8F">
        <w:rPr>
          <w:sz w:val="16"/>
        </w:rPr>
        <w:t xml:space="preserve">Thus, let us replace our Cartesian doubt with Nietzschean suspicion. Let us ask different questions: Has any subject ever been understood apart from a discursive milieu that gives him meaning? Has any subject ever been understood apart from a structure of power relations that determines her place in the world? Has any subject ever been understood apart from a set of practices through which he fashions a specific mode of being? These questions, which belong together, do </w:t>
      </w:r>
      <w:r w:rsidRPr="006E3B8F">
        <w:rPr>
          <w:rStyle w:val="Emphasis"/>
        </w:rPr>
        <w:t>not appeal to the interiority of a private world, but to a radical exteriority of historical contingencies</w:t>
      </w:r>
      <w:r w:rsidRPr="006E3B8F">
        <w:rPr>
          <w:sz w:val="16"/>
        </w:rPr>
        <w:t xml:space="preserve">. When applied to the question, “Is this really Jeremy Bentham?” they alter it completely; </w:t>
      </w:r>
      <w:r w:rsidRPr="006E3B8F">
        <w:rPr>
          <w:rStyle w:val="StyleUnderline"/>
        </w:rPr>
        <w:t>it becomes a question that must be analyzed in terms of certain privileged discourses</w:t>
      </w:r>
      <w:r w:rsidRPr="006E3B8F">
        <w:rPr>
          <w:sz w:val="16"/>
        </w:rPr>
        <w:t xml:space="preserve"> (e.g., those of biology, medicine, theology), </w:t>
      </w:r>
      <w:r w:rsidRPr="006E3B8F">
        <w:rPr>
          <w:rStyle w:val="StyleUnderline"/>
        </w:rPr>
        <w:t>in terms of certain entrenched institutional practices, rules, regulations</w:t>
      </w:r>
      <w:r w:rsidRPr="006E3B8F">
        <w:rPr>
          <w:sz w:val="16"/>
        </w:rPr>
        <w:t xml:space="preserve"> (e.g., those of rank, authority, normalization), </w:t>
      </w:r>
      <w:r w:rsidRPr="006E3B8F">
        <w:rPr>
          <w:rStyle w:val="StyleUnderline"/>
        </w:rPr>
        <w:t>and in terms of certain identifiable, and identifying, ways of conducting oneself</w:t>
      </w:r>
      <w:r w:rsidRPr="006E3B8F">
        <w:rPr>
          <w:sz w:val="16"/>
        </w:rPr>
        <w:t xml:space="preserve">. Even more, it is in terms of the correlation of these factors that we define the reality of Jeremy Bentham. 150 Political Genealogy After Foucault This is the approach that must now be brought to bear on the question of the political subject. That is, </w:t>
      </w:r>
      <w:r w:rsidRPr="006E3B8F">
        <w:rPr>
          <w:rStyle w:val="StyleUnderline"/>
        </w:rPr>
        <w:t>political subjects are the effects of an interplay of discursive practices, power relations, and modes of self-formation; political subjects are the products of a correlation of processes of rarity, of exclusion, of appropriation; political subjects are fabrications</w:t>
      </w:r>
      <w:r w:rsidRPr="006E3B8F">
        <w:rPr>
          <w:sz w:val="16"/>
        </w:rPr>
        <w:t xml:space="preserve">—not entirely unlike the figure that now stares grimly from his mahogany cabinet. The work of Michel Foucault allows us to understand </w:t>
      </w:r>
      <w:r w:rsidRPr="006E3B8F">
        <w:rPr>
          <w:rStyle w:val="Emphasis"/>
        </w:rPr>
        <w:t>political identity, not in terms of a metaphysically given entity, but as a fabrication, a construct.</w:t>
      </w:r>
      <w:r w:rsidRPr="006E3B8F">
        <w:rPr>
          <w:sz w:val="16"/>
        </w:rPr>
        <w:t xml:space="preserve"> In general terms, Foucault’s work allows us to see </w:t>
      </w:r>
      <w:r w:rsidRPr="006E3B8F">
        <w:rPr>
          <w:rStyle w:val="StyleUnderline"/>
        </w:rPr>
        <w:t>political identity as discourse-specific and historically contingent: it varies according to the interplay of discursive regularities, regional practices, disciplinary effects, and modes of self-problematization</w:t>
      </w:r>
      <w:r w:rsidRPr="006E3B8F">
        <w:rPr>
          <w:sz w:val="16"/>
        </w:rPr>
        <w:t xml:space="preserve">. The political subject emerges within the space of this interplay. Considered in terms of this interplay, the notion of the political subject as a fundamental and essential identity animated by spirit or will becomes suspect. Rather, </w:t>
      </w:r>
      <w:r w:rsidRPr="006E3B8F">
        <w:rPr>
          <w:rStyle w:val="StyleUnderline"/>
        </w:rPr>
        <w:t>the political subject is an effect, an arsis, erected in a matrix of experience that thrusts onto undefined bodies the mask of their own identity. In this sense, political subjectivity is “an historical event, one which [is] not at all necessary, not linked to human nature, or any anthropological necessity</w:t>
      </w:r>
      <w:r w:rsidRPr="006E3B8F">
        <w:rPr>
          <w:sz w:val="16"/>
        </w:rPr>
        <w:t xml:space="preserve">.”1 The self-identical subject of traditional political philosophy emerges from </w:t>
      </w:r>
      <w:r w:rsidRPr="006E3B8F">
        <w:rPr>
          <w:rStyle w:val="Emphasis"/>
        </w:rPr>
        <w:t xml:space="preserve">genealogical analysis shattered, dispersed, and exposed as a reticulated convergence of lines of power, of discursive limits, of self-limitations. Genealogy exposes the </w:t>
      </w:r>
      <w:proofErr w:type="spellStart"/>
      <w:r w:rsidRPr="006E3B8F">
        <w:rPr>
          <w:rStyle w:val="Emphasis"/>
        </w:rPr>
        <w:t>nonessentiality</w:t>
      </w:r>
      <w:proofErr w:type="spellEnd"/>
      <w:r w:rsidRPr="006E3B8F">
        <w:rPr>
          <w:rStyle w:val="Emphasis"/>
        </w:rPr>
        <w:t xml:space="preserve"> of the political subject through a historical analysis of its constitution.</w:t>
      </w:r>
      <w:r w:rsidRPr="006E3B8F">
        <w:rPr>
          <w:sz w:val="16"/>
        </w:rPr>
        <w:t xml:space="preserve"> </w:t>
      </w:r>
      <w:r w:rsidRPr="006E3B8F">
        <w:rPr>
          <w:rStyle w:val="StyleUnderline"/>
        </w:rPr>
        <w:t xml:space="preserve">The exposure of political subjectivity is </w:t>
      </w:r>
      <w:proofErr w:type="gramStart"/>
      <w:r w:rsidRPr="006E3B8F">
        <w:rPr>
          <w:rStyle w:val="StyleUnderline"/>
        </w:rPr>
        <w:t>effected</w:t>
      </w:r>
      <w:proofErr w:type="gramEnd"/>
      <w:r w:rsidRPr="006E3B8F">
        <w:rPr>
          <w:rStyle w:val="StyleUnderline"/>
        </w:rPr>
        <w:t xml:space="preserve"> by recognizing in it the axial interplay of discursive practices, power relations, and processes of subjectivation. Yet what is exposed in this analysis is not the “origin” of the political subject, understood as the transcendental conditions of its appearance</w:t>
      </w:r>
      <w:r w:rsidRPr="006E3B8F">
        <w:rPr>
          <w:sz w:val="16"/>
        </w:rPr>
        <w:t xml:space="preserve">. Rather, what </w:t>
      </w:r>
      <w:r w:rsidRPr="006E3B8F">
        <w:rPr>
          <w:rStyle w:val="StyleUnderline"/>
        </w:rPr>
        <w:t>genealogical critique exposes</w:t>
      </w:r>
      <w:r w:rsidRPr="006E3B8F">
        <w:rPr>
          <w:sz w:val="16"/>
        </w:rPr>
        <w:t xml:space="preserve"> is the </w:t>
      </w:r>
      <w:proofErr w:type="spellStart"/>
      <w:r w:rsidRPr="006E3B8F">
        <w:rPr>
          <w:sz w:val="16"/>
        </w:rPr>
        <w:t>Entstehung</w:t>
      </w:r>
      <w:proofErr w:type="spellEnd"/>
      <w:r w:rsidRPr="006E3B8F">
        <w:rPr>
          <w:sz w:val="16"/>
        </w:rPr>
        <w:t xml:space="preserve"> of </w:t>
      </w:r>
      <w:r w:rsidRPr="006E3B8F">
        <w:rPr>
          <w:rStyle w:val="StyleUnderline"/>
        </w:rPr>
        <w:t>the</w:t>
      </w:r>
      <w:r w:rsidRPr="006E3B8F">
        <w:rPr>
          <w:sz w:val="16"/>
        </w:rPr>
        <w:t xml:space="preserve"> </w:t>
      </w:r>
      <w:r w:rsidRPr="006E3B8F">
        <w:rPr>
          <w:rStyle w:val="StyleUnderline"/>
        </w:rPr>
        <w:t>political subject, its emergence as an event</w:t>
      </w:r>
      <w:r w:rsidRPr="006E3B8F">
        <w:rPr>
          <w:sz w:val="16"/>
        </w:rPr>
        <w:t xml:space="preserve">. As Foucault explains, “Emergence designates a place of confrontation but not as a closed field offering the spectacle of a struggle among equals. Rather, as Nietzsche demonstrates in his analysis of good and evil, </w:t>
      </w:r>
      <w:r w:rsidRPr="006E3B8F">
        <w:rPr>
          <w:rStyle w:val="StyleUnderline"/>
        </w:rPr>
        <w:t>it is a ‘nonplace,’ a pure distance, which indicates that the adversaries do not belong to a common space. Consequently, no one is responsible for an emergence; no one can glory in it, since it always occurs in the interstice. In a sense, only a single drama is ever staged in this ‘nonplace,’ the endlessly repeated play of dominations.”</w:t>
      </w:r>
      <w:r w:rsidRPr="006E3B8F">
        <w:rPr>
          <w:sz w:val="16"/>
        </w:rPr>
        <w:t xml:space="preserve">2 Here we have, arguably, one final reversal of Jean-Jacques Rousseau. Rousseau’s history of the origins of the political subject appeals to the notion of origin as Unsprang, which Foucault describes as “the meta-historical deployment of ideal significations and Genealogy and Other-Politics 151 indefinite teleologies.”3 </w:t>
      </w:r>
      <w:r w:rsidRPr="006E3B8F">
        <w:rPr>
          <w:rStyle w:val="StyleUnderline"/>
        </w:rPr>
        <w:t>Genealogy as the parodic pursuit of</w:t>
      </w:r>
      <w:r w:rsidRPr="006E3B8F">
        <w:rPr>
          <w:sz w:val="16"/>
        </w:rPr>
        <w:t xml:space="preserve"> </w:t>
      </w:r>
      <w:proofErr w:type="spellStart"/>
      <w:r w:rsidRPr="006E3B8F">
        <w:rPr>
          <w:sz w:val="16"/>
        </w:rPr>
        <w:t>Entstehung</w:t>
      </w:r>
      <w:proofErr w:type="spellEnd"/>
      <w:r w:rsidRPr="006E3B8F">
        <w:rPr>
          <w:sz w:val="16"/>
        </w:rPr>
        <w:t xml:space="preserve">, by contrast, </w:t>
      </w:r>
      <w:r w:rsidRPr="006E3B8F">
        <w:rPr>
          <w:rStyle w:val="Emphasis"/>
        </w:rPr>
        <w:t>undermines any notion of necessary origination. The event of the political subject’s emergence is the effect, rather, of pure play and raw contingency, of the “play of dominations.”</w:t>
      </w:r>
      <w:r w:rsidRPr="006E3B8F">
        <w:rPr>
          <w:sz w:val="16"/>
        </w:rPr>
        <w:t xml:space="preserve"> </w:t>
      </w:r>
      <w:r w:rsidRPr="006E3B8F">
        <w:rPr>
          <w:rStyle w:val="StyleUnderline"/>
        </w:rPr>
        <w:t>The space of the political subject’s emergence refers not to the firm ground of historical necessity, but to a “non-place,” to a space of “pure distance” opened and bordered by the accidental junction and concurrence of more or less random phenomena</w:t>
      </w:r>
      <w:r w:rsidRPr="006E3B8F">
        <w:rPr>
          <w:rStyle w:val="Emphasis"/>
        </w:rPr>
        <w:t>. Political subjects emerge in the “interstice,” between discourses of right and disciplines of subjection, between the polarizing demands of positive and negative freedom, between citizenry and individuality, between unity and pluralism, between the antinomic concerns of a governmental integration.</w:t>
      </w:r>
      <w:r w:rsidRPr="006E3B8F">
        <w:rPr>
          <w:sz w:val="16"/>
        </w:rPr>
        <w:t xml:space="preserve"> This interstice, this space of axial interplay, is not unlike Jeremy Bentham’s mahogany cabinet at the University of London. In their own way </w:t>
      </w:r>
      <w:r w:rsidRPr="006E3B8F">
        <w:rPr>
          <w:rStyle w:val="StyleUnderline"/>
        </w:rPr>
        <w:t>political subjects are</w:t>
      </w:r>
      <w:r w:rsidRPr="006E3B8F">
        <w:rPr>
          <w:sz w:val="16"/>
        </w:rPr>
        <w:t xml:space="preserve"> like </w:t>
      </w:r>
      <w:proofErr w:type="spellStart"/>
      <w:r w:rsidRPr="006E3B8F">
        <w:rPr>
          <w:sz w:val="16"/>
        </w:rPr>
        <w:t>Benthams</w:t>
      </w:r>
      <w:proofErr w:type="spellEnd"/>
      <w:r w:rsidRPr="006E3B8F">
        <w:rPr>
          <w:sz w:val="16"/>
        </w:rPr>
        <w:t>—</w:t>
      </w:r>
      <w:r w:rsidRPr="006E3B8F">
        <w:rPr>
          <w:rStyle w:val="Emphasis"/>
        </w:rPr>
        <w:t>identities pieced together from alien forms, fabrications of anonymous technologies. In the interstice of the political subject’s emergence we can see discourse at play, animating and giving meaning to an otherwise meaningless figure.</w:t>
      </w:r>
      <w:r w:rsidRPr="006E3B8F">
        <w:rPr>
          <w:sz w:val="16"/>
        </w:rPr>
        <w:t xml:space="preserve"> In this interstice we can see power extending its web, encircling the body and cloaking it in the constricting fabric of its own identity. In this interstice we can see the subject at work on itself, dutifully fashioning the dress of its stylized display. </w:t>
      </w:r>
      <w:r w:rsidRPr="006E3B8F">
        <w:rPr>
          <w:rStyle w:val="Emphasis"/>
        </w:rPr>
        <w:t>We see subjection in this interstice, we see domination and oppression; but we also see freedom, a persistent obstinacy that holds the promise of new possibilities, of new beginnings. This freedom, this resilience, gives life to the subject—it extends itself in the form of pure force and desire, seeking limits only for the sake of transgressing them</w:t>
      </w:r>
      <w:r w:rsidRPr="006E3B8F">
        <w:rPr>
          <w:sz w:val="16"/>
        </w:rPr>
        <w:t>. “</w:t>
      </w:r>
      <w:r w:rsidRPr="006E3B8F">
        <w:rPr>
          <w:rStyle w:val="StyleUnderline"/>
        </w:rPr>
        <w:t xml:space="preserve">It is through revolt that subjectivity . . . introduces itself into history and gives it the breath of life.”4 The political subject is at bottom nothing more than the envelopment of freedom, a circumscription of a persistent resistance. </w:t>
      </w:r>
      <w:r w:rsidRPr="006E3B8F">
        <w:rPr>
          <w:sz w:val="16"/>
        </w:rPr>
        <w:t xml:space="preserve">The story of freedom’s relentless struggle to escape its bonds is the story of history itself. By listening with a suspicious ear to this story, </w:t>
      </w:r>
      <w:r w:rsidRPr="006E3B8F">
        <w:rPr>
          <w:rStyle w:val="StyleUnderline"/>
        </w:rPr>
        <w:t>the genealogist not only exposes the non-essentiality of the emergence of the political subject, but also of those philosophical discourses which make the political subject the central figure of a juridical reflection.</w:t>
      </w:r>
      <w:r w:rsidRPr="006E3B8F">
        <w:rPr>
          <w:sz w:val="16"/>
        </w:rPr>
        <w:t xml:space="preserve"> In particular, </w:t>
      </w:r>
      <w:r w:rsidRPr="006E3B8F">
        <w:rPr>
          <w:rStyle w:val="StyleUnderline"/>
        </w:rPr>
        <w:t>the discourses of the liberal tradition are shown to be replete with metaphysical biases and presuppositions regarding the political subject</w:t>
      </w:r>
      <w:r w:rsidRPr="006E3B8F">
        <w:rPr>
          <w:sz w:val="16"/>
        </w:rPr>
        <w:t xml:space="preserve">. We see this most distinctly in the liberal tradition’s conception of the political subject as a concrete, ontologically distinct unit of individuality. This unit is invested with rights, freedoms, obligations, animated by the spirit of Sovereignty, protected by inviolable spheres of liberty, bound in a contractual relation to society, pos 152 Political Genealogy After Foucault sensed of a proprietors power. Foucault’s work undercuts the authority and essentiality of all such claims and assumptions informing the discursive practice of the </w:t>
      </w:r>
      <w:r w:rsidRPr="006E3B8F">
        <w:rPr>
          <w:rStyle w:val="StyleUnderline"/>
        </w:rPr>
        <w:t xml:space="preserve">liberal tradition. </w:t>
      </w:r>
      <w:r w:rsidRPr="006E3B8F">
        <w:rPr>
          <w:sz w:val="16"/>
        </w:rPr>
        <w:t xml:space="preserve">It is not just a matter of dismissing these discourses, however. Foucault’s work shows that they </w:t>
      </w:r>
      <w:r w:rsidRPr="006E3B8F">
        <w:rPr>
          <w:rStyle w:val="StyleUnderline"/>
        </w:rPr>
        <w:t>are imbricated in the anonymous technology of power/knowledge relations that turns individuals into subjects and puts them in the service of the rationality of governmentality. These discourses provide value systems and frameworks of conceptualization that individuals can appropriate in the production of a discourse of truth about themselves, a discourse that serves as the principle of their subjection as it binds them to the constraints of a self-identification</w:t>
      </w:r>
      <w:r w:rsidRPr="006E3B8F">
        <w:rPr>
          <w:sz w:val="16"/>
        </w:rPr>
        <w:t xml:space="preserve">. Thus, more is going on here than a “positivistic” dismissal of a useless metaphysics. On the contrary: </w:t>
      </w:r>
      <w:r w:rsidRPr="006E3B8F">
        <w:rPr>
          <w:rStyle w:val="StyleUnderline"/>
        </w:rPr>
        <w:t>the problem is to show how this metaphysics is used, effectively, as an instrument of subjection and subjugation.</w:t>
      </w:r>
    </w:p>
    <w:p w14:paraId="3AEB001E" w14:textId="2B0A7A51" w:rsidR="0031077A" w:rsidRDefault="0031077A" w:rsidP="0031077A">
      <w:pPr>
        <w:pStyle w:val="Heading3"/>
      </w:pPr>
      <w:r>
        <w:t>Militarized Academy Link</w:t>
      </w:r>
    </w:p>
    <w:p w14:paraId="6651A739" w14:textId="77777777" w:rsidR="0031077A" w:rsidRPr="006E3B8F" w:rsidRDefault="0031077A" w:rsidP="0031077A">
      <w:pPr>
        <w:pStyle w:val="Heading4"/>
      </w:pPr>
      <w:r w:rsidRPr="006E3B8F">
        <w:t>The affirmative rhetoric of the “militarization” of the academy elides the depth and extent of university ties to the national security apparatus. Focus on “militarization” trades off with a structural analysis of power along lines of race, gender, and disability.</w:t>
      </w:r>
    </w:p>
    <w:p w14:paraId="6589105E" w14:textId="77777777" w:rsidR="0031077A" w:rsidRPr="006E3B8F" w:rsidRDefault="0031077A" w:rsidP="0031077A">
      <w:r w:rsidRPr="006E3B8F">
        <w:rPr>
          <w:rStyle w:val="Style13ptBold"/>
        </w:rPr>
        <w:t>Howell 18</w:t>
      </w:r>
      <w:r w:rsidRPr="006E3B8F">
        <w:t xml:space="preserve"> (Alison, Department of Political Science, Rutgers University, Forget “militarization”: race, disability and the “martial politics” of the police and of the university, International Feminist Journal of Politics)</w:t>
      </w:r>
    </w:p>
    <w:p w14:paraId="5645DE1C" w14:textId="77777777" w:rsidR="0031077A" w:rsidRPr="006E3B8F" w:rsidRDefault="0031077A" w:rsidP="005F3DF1">
      <w:pPr>
        <w:pStyle w:val="NoSpacing"/>
        <w:rPr>
          <w:rStyle w:val="StyleUnderline"/>
        </w:rPr>
      </w:pPr>
      <w:r w:rsidRPr="006E3B8F">
        <w:rPr>
          <w:rStyle w:val="StyleUnderline"/>
        </w:rPr>
        <w:t>The “martial politics” of the university</w:t>
      </w:r>
    </w:p>
    <w:p w14:paraId="5166AA98" w14:textId="77777777" w:rsidR="0031077A" w:rsidRPr="006E3B8F" w:rsidRDefault="0031077A" w:rsidP="005F3DF1">
      <w:pPr>
        <w:pStyle w:val="NoSpacing"/>
        <w:rPr>
          <w:sz w:val="16"/>
          <w:szCs w:val="16"/>
        </w:rPr>
      </w:pPr>
      <w:r w:rsidRPr="006E3B8F">
        <w:rPr>
          <w:sz w:val="16"/>
          <w:szCs w:val="16"/>
        </w:rPr>
        <w:t>Just as “militarization” has guided inquiry into contemporary police violence, it has also been used to call attention to worrying connections between the university and the US national security apparatus. One prominent example is the series of Vice News reports exposing the “100 Most Militarized Universities in America” (Arkin and O’Brien 2015a, 2015b). The authors of the study note that initially they were reluctant to use the term “militarization,” which was not meant to simply evoke … ROTC [Reserve Officer Training Corps] drills held on a campus quad. It was also a measure of university labs funded by US intelligence agencies, administrators with strong ties to those same agencies, and, most importantly, the educational backgrounds of the approximately 1.4 million people who hold Top Secret clearance. (Arkin and O’Brien 2015a)</w:t>
      </w:r>
    </w:p>
    <w:p w14:paraId="6AAB5B90" w14:textId="77777777" w:rsidR="0031077A" w:rsidRPr="006E3B8F" w:rsidRDefault="0031077A" w:rsidP="005F3DF1">
      <w:pPr>
        <w:pStyle w:val="NoSpacing"/>
        <w:rPr>
          <w:sz w:val="16"/>
        </w:rPr>
      </w:pPr>
      <w:r w:rsidRPr="006E3B8F">
        <w:rPr>
          <w:sz w:val="16"/>
        </w:rPr>
        <w:t xml:space="preserve">But </w:t>
      </w:r>
      <w:r w:rsidRPr="006E3B8F">
        <w:rPr>
          <w:rStyle w:val="StyleUnderline"/>
        </w:rPr>
        <w:t>“militarization” leads us to underestimate the depth and extent of national security ties to the university, past and present, and to assume that universities can revert to some non-militarized past</w:t>
      </w:r>
      <w:r w:rsidRPr="006E3B8F">
        <w:rPr>
          <w:sz w:val="16"/>
        </w:rPr>
        <w:t>. This limitation is also evident in scholarly literature.</w:t>
      </w:r>
    </w:p>
    <w:p w14:paraId="4AE4950E" w14:textId="77777777" w:rsidR="0031077A" w:rsidRPr="006E3B8F" w:rsidRDefault="0031077A" w:rsidP="005F3DF1">
      <w:pPr>
        <w:pStyle w:val="NoSpacing"/>
        <w:rPr>
          <w:sz w:val="16"/>
        </w:rPr>
      </w:pPr>
      <w:r w:rsidRPr="006E3B8F">
        <w:rPr>
          <w:rStyle w:val="StyleUnderline"/>
        </w:rPr>
        <w:t>One of the central scholarly texts on the</w:t>
      </w:r>
      <w:r w:rsidRPr="006E3B8F">
        <w:rPr>
          <w:sz w:val="16"/>
        </w:rPr>
        <w:t xml:space="preserve"> so-called “</w:t>
      </w:r>
      <w:r w:rsidRPr="006E3B8F">
        <w:rPr>
          <w:rStyle w:val="StyleUnderline"/>
        </w:rPr>
        <w:t>militarization” of the university is Giroux’s</w:t>
      </w:r>
      <w:r w:rsidRPr="006E3B8F">
        <w:rPr>
          <w:sz w:val="16"/>
        </w:rPr>
        <w:t xml:space="preserve"> </w:t>
      </w:r>
      <w:r w:rsidRPr="006E3B8F">
        <w:rPr>
          <w:rStyle w:val="StyleUnderline"/>
        </w:rPr>
        <w:t>The University in Chains</w:t>
      </w:r>
      <w:r w:rsidRPr="006E3B8F">
        <w:rPr>
          <w:sz w:val="16"/>
        </w:rPr>
        <w:t xml:space="preserve"> (2007). Cited hundreds of times, and reported on in popular media, it argues that the post-9/11 period saw a significant acceleration of the corporatization and militarization of the university (Giroux 2007, 2008). Giroux goes so far as to say that while corporatization had previously taken root in the university, “it is only in the aftermath of 9/11 that the university has also become an intense site of militarization” (Giroux 2008, 58). Furthermore, “militarization” of the university begins for Giroux only after World War II (see also Chomsky et al. 1998).</w:t>
      </w:r>
    </w:p>
    <w:p w14:paraId="3E370996" w14:textId="77777777" w:rsidR="0031077A" w:rsidRPr="006E3B8F" w:rsidRDefault="0031077A" w:rsidP="005F3DF1">
      <w:pPr>
        <w:pStyle w:val="NoSpacing"/>
        <w:rPr>
          <w:sz w:val="16"/>
        </w:rPr>
      </w:pPr>
      <w:r w:rsidRPr="006E3B8F">
        <w:rPr>
          <w:sz w:val="16"/>
        </w:rPr>
        <w:t xml:space="preserve">These </w:t>
      </w:r>
      <w:r w:rsidRPr="006E3B8F">
        <w:rPr>
          <w:rStyle w:val="StyleUnderline"/>
        </w:rPr>
        <w:t>popular and scholarly works identify important changes in the nature of military involvement in universities</w:t>
      </w:r>
      <w:r w:rsidRPr="006E3B8F">
        <w:rPr>
          <w:sz w:val="16"/>
        </w:rPr>
        <w:t xml:space="preserve">. For example, </w:t>
      </w:r>
      <w:r w:rsidRPr="006E3B8F">
        <w:rPr>
          <w:rStyle w:val="StyleUnderline"/>
        </w:rPr>
        <w:t>the Vice report notes that funding now flows to intelligence-gathering disciplines</w:t>
      </w:r>
      <w:r w:rsidRPr="006E3B8F">
        <w:rPr>
          <w:sz w:val="16"/>
        </w:rPr>
        <w:t xml:space="preserve"> (e.g., computer science) </w:t>
      </w:r>
      <w:r w:rsidRPr="006E3B8F">
        <w:rPr>
          <w:rStyle w:val="StyleUnderline"/>
        </w:rPr>
        <w:t>rather than solely weapons-oriented ones</w:t>
      </w:r>
      <w:r w:rsidRPr="006E3B8F">
        <w:rPr>
          <w:sz w:val="16"/>
        </w:rPr>
        <w:t xml:space="preserve"> (e.g., physics). Yet </w:t>
      </w:r>
      <w:r w:rsidRPr="006E3B8F">
        <w:rPr>
          <w:rStyle w:val="StyleUnderline"/>
        </w:rPr>
        <w:t>research guided by the concept of “militarization” falls into the trap of imagining military encroachment on previously civil institutions</w:t>
      </w:r>
      <w:r w:rsidRPr="006E3B8F">
        <w:rPr>
          <w:sz w:val="16"/>
        </w:rPr>
        <w:t>: “the idea of the university as a site of critical thinking, public service and socially responsible research appears to have been usurped” (Giroux 2008, 63).</w:t>
      </w:r>
    </w:p>
    <w:p w14:paraId="60778E9D" w14:textId="77777777" w:rsidR="0031077A" w:rsidRPr="006E3B8F" w:rsidRDefault="0031077A" w:rsidP="005F3DF1">
      <w:pPr>
        <w:pStyle w:val="NoSpacing"/>
        <w:rPr>
          <w:rStyle w:val="StyleUnderline"/>
        </w:rPr>
      </w:pPr>
      <w:r w:rsidRPr="006E3B8F">
        <w:rPr>
          <w:rStyle w:val="StyleUnderline"/>
        </w:rPr>
        <w:t>This is a fantasy. The university was never such a pure site</w:t>
      </w:r>
      <w:r w:rsidRPr="006E3B8F">
        <w:rPr>
          <w:sz w:val="16"/>
        </w:rPr>
        <w:t xml:space="preserve">. </w:t>
      </w:r>
      <w:r w:rsidRPr="006E3B8F">
        <w:rPr>
          <w:rStyle w:val="StyleUnderline"/>
        </w:rPr>
        <w:t xml:space="preserve">Many American universities were built with slave labor or its proceeds </w:t>
      </w:r>
      <w:r w:rsidRPr="006E3B8F">
        <w:rPr>
          <w:sz w:val="16"/>
        </w:rPr>
        <w:t xml:space="preserve">(Brown University Committee on Slavery and Justice n.d.), </w:t>
      </w:r>
      <w:r w:rsidRPr="006E3B8F">
        <w:rPr>
          <w:rStyle w:val="StyleUnderline"/>
        </w:rPr>
        <w:t>and from the outset have contributed vitally to colonization and White supremacy.</w:t>
      </w:r>
      <w:r w:rsidRPr="006E3B8F">
        <w:rPr>
          <w:sz w:val="16"/>
        </w:rPr>
        <w:t xml:space="preserve"> </w:t>
      </w:r>
      <w:r w:rsidRPr="006E3B8F">
        <w:rPr>
          <w:rStyle w:val="StyleUnderline"/>
        </w:rPr>
        <w:t>By positing a purely civilian “before” to a military “after,” “militarization” accounts wrongfully elide this history. In the American university no such “before” exists.</w:t>
      </w:r>
    </w:p>
    <w:p w14:paraId="65A7160B" w14:textId="77777777" w:rsidR="0031077A" w:rsidRPr="006E3B8F" w:rsidRDefault="0031077A" w:rsidP="005F3DF1">
      <w:pPr>
        <w:pStyle w:val="NoSpacing"/>
        <w:rPr>
          <w:rStyle w:val="StyleUnderline"/>
        </w:rPr>
      </w:pPr>
      <w:r w:rsidRPr="006E3B8F">
        <w:rPr>
          <w:sz w:val="16"/>
        </w:rPr>
        <w:t xml:space="preserve">This is not to say nothing has changed. </w:t>
      </w:r>
      <w:r w:rsidRPr="006E3B8F">
        <w:rPr>
          <w:rStyle w:val="StyleUnderline"/>
        </w:rPr>
        <w:t xml:space="preserve">Seeing the university as a site of “martial politics” allows us to provide a historical account attuned to the ways in which politics is shaped by the precise </w:t>
      </w:r>
      <w:proofErr w:type="gramStart"/>
      <w:r w:rsidRPr="006E3B8F">
        <w:rPr>
          <w:rStyle w:val="StyleUnderline"/>
        </w:rPr>
        <w:t>forms</w:t>
      </w:r>
      <w:proofErr w:type="gramEnd"/>
      <w:r w:rsidRPr="006E3B8F">
        <w:rPr>
          <w:rStyle w:val="StyleUnderline"/>
        </w:rPr>
        <w:t xml:space="preserve"> warfare takes</w:t>
      </w:r>
      <w:r w:rsidRPr="006E3B8F">
        <w:rPr>
          <w:sz w:val="16"/>
        </w:rPr>
        <w:t xml:space="preserve">. </w:t>
      </w:r>
      <w:r w:rsidRPr="006E3B8F">
        <w:rPr>
          <w:rStyle w:val="StyleUnderline"/>
        </w:rPr>
        <w:t>Most academic disciplines – the very categories by which we organize knowledge – were fundamentally shaped by conquest, warfare and military funding</w:t>
      </w:r>
      <w:r w:rsidRPr="006E3B8F">
        <w:rPr>
          <w:sz w:val="16"/>
        </w:rPr>
        <w:t>. This is not only true for IR, a discipline born out of colonialism and war (Vitalis 2015), but for any number of other disciplines from physics (</w:t>
      </w:r>
      <w:proofErr w:type="spellStart"/>
      <w:r w:rsidRPr="006E3B8F">
        <w:rPr>
          <w:sz w:val="16"/>
        </w:rPr>
        <w:t>Gusterson</w:t>
      </w:r>
      <w:proofErr w:type="spellEnd"/>
      <w:r w:rsidRPr="006E3B8F">
        <w:rPr>
          <w:sz w:val="16"/>
        </w:rPr>
        <w:t xml:space="preserve"> 1998, 2011) to business (Cowen 2014) to neuroscience (Howell 2017). </w:t>
      </w:r>
      <w:r w:rsidRPr="006E3B8F">
        <w:rPr>
          <w:rStyle w:val="StyleUnderline"/>
        </w:rPr>
        <w:t>Excavating these histories gives us a sense of how thoroughly we live with “martial politics.”</w:t>
      </w:r>
    </w:p>
    <w:p w14:paraId="56058B3F" w14:textId="77777777" w:rsidR="0031077A" w:rsidRPr="006E3B8F" w:rsidRDefault="0031077A" w:rsidP="005F3DF1">
      <w:pPr>
        <w:pStyle w:val="NoSpacing"/>
        <w:rPr>
          <w:sz w:val="16"/>
          <w:szCs w:val="16"/>
        </w:rPr>
      </w:pPr>
      <w:r w:rsidRPr="006E3B8F">
        <w:rPr>
          <w:sz w:val="16"/>
          <w:szCs w:val="16"/>
        </w:rPr>
        <w:t>Several disciplines were said to have been “militarized” after 9/11. Most controversially, medicine, psychiatry, psychology and anthropology all had major debates about involvement in torture and warfare in their professional associations. In anthropology, for example, this debate concerned the 2008 establishment of Project Minerva (which provided $50 million in defense funding to social sciences) and the recruitment of anthropologists in counterinsurgency warfare through the Human Terrain Program (</w:t>
      </w:r>
      <w:proofErr w:type="spellStart"/>
      <w:r w:rsidRPr="006E3B8F">
        <w:rPr>
          <w:sz w:val="16"/>
          <w:szCs w:val="16"/>
        </w:rPr>
        <w:t>Gusterson</w:t>
      </w:r>
      <w:proofErr w:type="spellEnd"/>
      <w:r w:rsidRPr="006E3B8F">
        <w:rPr>
          <w:sz w:val="16"/>
          <w:szCs w:val="16"/>
        </w:rPr>
        <w:t xml:space="preserve"> 2009). To describe this as the “militarization” of anthropology, however, is to ignore that anthropology is foundationally a colonial discipline set up to catalog “primitive” subject peoples, with a long history of entanglement with the security state, not least in Cold War-era counterinsurgency operations in Latin America and Asia (</w:t>
      </w:r>
      <w:proofErr w:type="spellStart"/>
      <w:r w:rsidRPr="006E3B8F">
        <w:rPr>
          <w:sz w:val="16"/>
          <w:szCs w:val="16"/>
        </w:rPr>
        <w:t>Gusterson</w:t>
      </w:r>
      <w:proofErr w:type="spellEnd"/>
      <w:r w:rsidRPr="006E3B8F">
        <w:rPr>
          <w:sz w:val="16"/>
          <w:szCs w:val="16"/>
        </w:rPr>
        <w:t xml:space="preserve"> 2009).</w:t>
      </w:r>
    </w:p>
    <w:p w14:paraId="2DBBD544" w14:textId="77777777" w:rsidR="0031077A" w:rsidRPr="006E3B8F" w:rsidRDefault="0031077A" w:rsidP="005F3DF1">
      <w:pPr>
        <w:pStyle w:val="NoSpacing"/>
        <w:rPr>
          <w:sz w:val="16"/>
        </w:rPr>
      </w:pPr>
      <w:r w:rsidRPr="006E3B8F">
        <w:rPr>
          <w:rStyle w:val="StyleUnderline"/>
        </w:rPr>
        <w:t>The concept of “martial politics” allows us to pose new questions about the historical relationship between formal knowledge production and forms of warfare, rather than just relations between the university and the military</w:t>
      </w:r>
      <w:r w:rsidRPr="006E3B8F">
        <w:rPr>
          <w:sz w:val="16"/>
        </w:rPr>
        <w:t xml:space="preserve">. </w:t>
      </w:r>
      <w:r w:rsidRPr="006E3B8F">
        <w:rPr>
          <w:rStyle w:val="StyleUnderline"/>
        </w:rPr>
        <w:t>It allows us to ask how certain forms of warfare are produced by, and produce, academic disciplines</w:t>
      </w:r>
      <w:r w:rsidRPr="006E3B8F">
        <w:rPr>
          <w:sz w:val="16"/>
        </w:rPr>
        <w:t>. The nature of this mutual production will differ depending on the particular military strategy undertaken at any historical moment.</w:t>
      </w:r>
    </w:p>
    <w:p w14:paraId="19F16254" w14:textId="77777777" w:rsidR="0031077A" w:rsidRPr="006E3B8F" w:rsidRDefault="0031077A" w:rsidP="005F3DF1">
      <w:pPr>
        <w:pStyle w:val="NoSpacing"/>
        <w:rPr>
          <w:sz w:val="16"/>
        </w:rPr>
      </w:pPr>
      <w:r w:rsidRPr="006E3B8F">
        <w:rPr>
          <w:rStyle w:val="StyleUnderline"/>
        </w:rPr>
        <w:t>The case of psychology is instructive</w:t>
      </w:r>
      <w:r w:rsidRPr="006E3B8F">
        <w:rPr>
          <w:sz w:val="16"/>
        </w:rPr>
        <w:t xml:space="preserve"> here. </w:t>
      </w:r>
      <w:r w:rsidRPr="006E3B8F">
        <w:rPr>
          <w:rStyle w:val="StyleUnderline"/>
        </w:rPr>
        <w:t xml:space="preserve">After psychologists were implicated in devising, administering and overseeing torture at </w:t>
      </w:r>
      <w:r w:rsidRPr="006E3B8F">
        <w:rPr>
          <w:sz w:val="16"/>
        </w:rPr>
        <w:t xml:space="preserve">the US naval base at </w:t>
      </w:r>
      <w:r w:rsidRPr="006E3B8F">
        <w:rPr>
          <w:rStyle w:val="StyleUnderline"/>
        </w:rPr>
        <w:t>Guantánamo Bay</w:t>
      </w:r>
      <w:r w:rsidRPr="006E3B8F">
        <w:rPr>
          <w:sz w:val="16"/>
        </w:rPr>
        <w:t xml:space="preserve"> (Howell 2007), </w:t>
      </w:r>
      <w:r w:rsidRPr="006E3B8F">
        <w:rPr>
          <w:rStyle w:val="StyleUnderline"/>
        </w:rPr>
        <w:t>concern was raised about the “militarization” of psychology</w:t>
      </w:r>
      <w:r w:rsidRPr="006E3B8F">
        <w:rPr>
          <w:sz w:val="16"/>
        </w:rPr>
        <w:t xml:space="preserve"> (</w:t>
      </w:r>
      <w:proofErr w:type="spellStart"/>
      <w:r w:rsidRPr="006E3B8F">
        <w:rPr>
          <w:sz w:val="16"/>
        </w:rPr>
        <w:t>Ariggo</w:t>
      </w:r>
      <w:proofErr w:type="spellEnd"/>
      <w:r w:rsidRPr="006E3B8F">
        <w:rPr>
          <w:sz w:val="16"/>
        </w:rPr>
        <w:t xml:space="preserve">, </w:t>
      </w:r>
      <w:proofErr w:type="spellStart"/>
      <w:r w:rsidRPr="006E3B8F">
        <w:rPr>
          <w:sz w:val="16"/>
        </w:rPr>
        <w:t>Eidelson</w:t>
      </w:r>
      <w:proofErr w:type="spellEnd"/>
      <w:r w:rsidRPr="006E3B8F">
        <w:rPr>
          <w:sz w:val="16"/>
        </w:rPr>
        <w:t xml:space="preserve">, and Bennett 2012). Again, </w:t>
      </w:r>
      <w:r w:rsidRPr="006E3B8F">
        <w:rPr>
          <w:rStyle w:val="StyleUnderline"/>
        </w:rPr>
        <w:t>this concern assumes that the discipline was once free from involvement in war or colonialism, and that an unusual trespass occurred after 9/11. Not so</w:t>
      </w:r>
      <w:r w:rsidRPr="006E3B8F">
        <w:rPr>
          <w:sz w:val="16"/>
        </w:rPr>
        <w:t xml:space="preserve">. </w:t>
      </w:r>
      <w:r w:rsidRPr="006E3B8F">
        <w:rPr>
          <w:rStyle w:val="StyleUnderline"/>
        </w:rPr>
        <w:t>Since</w:t>
      </w:r>
      <w:r w:rsidRPr="006E3B8F">
        <w:rPr>
          <w:sz w:val="16"/>
        </w:rPr>
        <w:t xml:space="preserve"> almost </w:t>
      </w:r>
      <w:r w:rsidRPr="006E3B8F">
        <w:rPr>
          <w:rStyle w:val="StyleUnderline"/>
        </w:rPr>
        <w:t>its very foundation, psychology has been tied to forms of military strategy</w:t>
      </w:r>
      <w:r w:rsidRPr="006E3B8F">
        <w:rPr>
          <w:sz w:val="16"/>
        </w:rPr>
        <w:t>. In the late nineteenth and early twentieth centuries, psychology was a fledgling discipline and was understood as a humanistic form of knowledge. That changed drastically in World War I. At that time Robert Yerkes, a eugenics proponent and professor of psychology, was President of the American Psychological Association. Convinced that psychologists could be of service in the war, and that war could be useful to psychologists, Yerkes approached the US Army with a proposition: he could help the Army with its personnel problem (of appropriately placing the massive number of new recruits) in return for funding and access to an unprecedented number of subjects on which to experiment: soldiers. World War I enabled the first mass scientific experiment in psychology in the form of intelligence testing. The data accumulated provided fodder for a generation of psychologists, establishing the experiment as the primary methodology of psychology and massively reshaping the discipline from a philosophical/humanistic one into an (American) science.</w:t>
      </w:r>
    </w:p>
    <w:p w14:paraId="5C55F513" w14:textId="77777777" w:rsidR="0031077A" w:rsidRPr="006E3B8F" w:rsidRDefault="0031077A" w:rsidP="005F3DF1">
      <w:pPr>
        <w:pStyle w:val="NoSpacing"/>
        <w:rPr>
          <w:sz w:val="16"/>
        </w:rPr>
      </w:pPr>
      <w:r w:rsidRPr="006E3B8F">
        <w:rPr>
          <w:sz w:val="16"/>
        </w:rPr>
        <w:t xml:space="preserve">This constitutes a symbiotic relationship: </w:t>
      </w:r>
      <w:r w:rsidRPr="006E3B8F">
        <w:rPr>
          <w:rStyle w:val="StyleUnderline"/>
        </w:rPr>
        <w:t>psychology was not “militarized” in World War I</w:t>
      </w:r>
      <w:r w:rsidRPr="006E3B8F">
        <w:rPr>
          <w:sz w:val="16"/>
        </w:rPr>
        <w:t xml:space="preserve">. </w:t>
      </w:r>
      <w:r w:rsidRPr="006E3B8F">
        <w:rPr>
          <w:rStyle w:val="StyleUnderline"/>
        </w:rPr>
        <w:t>Rather, it propelled a particular kind of warfare: industrial warfare conducted on frontlines, involving mass mobilization and requiring new personnel management techniques.</w:t>
      </w:r>
      <w:r w:rsidRPr="006E3B8F">
        <w:rPr>
          <w:sz w:val="16"/>
        </w:rPr>
        <w:t xml:space="preserve"> </w:t>
      </w:r>
      <w:r w:rsidRPr="006E3B8F">
        <w:rPr>
          <w:rStyle w:val="StyleUnderline"/>
        </w:rPr>
        <w:t>Wartime support</w:t>
      </w:r>
      <w:r w:rsidRPr="006E3B8F">
        <w:rPr>
          <w:sz w:val="16"/>
        </w:rPr>
        <w:t xml:space="preserve">, in return, </w:t>
      </w:r>
      <w:r w:rsidRPr="006E3B8F">
        <w:rPr>
          <w:rStyle w:val="StyleUnderline"/>
        </w:rPr>
        <w:t>worked to reshape psychology into a science</w:t>
      </w:r>
      <w:r w:rsidRPr="006E3B8F">
        <w:rPr>
          <w:sz w:val="16"/>
        </w:rPr>
        <w:t xml:space="preserve">. </w:t>
      </w:r>
      <w:r w:rsidRPr="006E3B8F">
        <w:rPr>
          <w:rStyle w:val="StyleUnderline"/>
        </w:rPr>
        <w:t>The academy is not the victim of military breach but has foundationally been produced and formed, in its specificities, through warfare – and has formed warfare in return as a technology of security</w:t>
      </w:r>
      <w:r w:rsidRPr="006E3B8F">
        <w:rPr>
          <w:sz w:val="16"/>
        </w:rPr>
        <w:t xml:space="preserve"> (Howell 2011). Psychology was already well steeped in the racist and ableist science of eugenics prior to World War I (Mitchell and Snyder 2003; Carey 2009; Thomson 2010), but through military funding it was able to systematize its </w:t>
      </w:r>
      <w:proofErr w:type="spellStart"/>
      <w:r w:rsidRPr="006E3B8F">
        <w:rPr>
          <w:sz w:val="16"/>
        </w:rPr>
        <w:t>eugenicism</w:t>
      </w:r>
      <w:proofErr w:type="spellEnd"/>
      <w:r w:rsidRPr="006E3B8F">
        <w:rPr>
          <w:sz w:val="16"/>
        </w:rPr>
        <w:t xml:space="preserve"> as a science of “intelligence.”</w:t>
      </w:r>
    </w:p>
    <w:p w14:paraId="68A7BB75" w14:textId="77777777" w:rsidR="0031077A" w:rsidRPr="006E3B8F" w:rsidRDefault="0031077A" w:rsidP="005F3DF1">
      <w:pPr>
        <w:pStyle w:val="NoSpacing"/>
        <w:rPr>
          <w:sz w:val="16"/>
          <w:szCs w:val="16"/>
        </w:rPr>
      </w:pPr>
      <w:r w:rsidRPr="006E3B8F">
        <w:rPr>
          <w:sz w:val="16"/>
          <w:szCs w:val="16"/>
        </w:rPr>
        <w:t>This martial entanglement did not end with the war and the return of psychology to “domestic” applications. Intelligence data not only established psychology as a science but went on to practical applications in war-like relations of disability and race both within the US and other colonial settings. Three examples follow that demonstrate this move.</w:t>
      </w:r>
    </w:p>
    <w:p w14:paraId="05CF6461" w14:textId="77777777" w:rsidR="0031077A" w:rsidRPr="006E3B8F" w:rsidRDefault="0031077A" w:rsidP="005F3DF1">
      <w:pPr>
        <w:pStyle w:val="NoSpacing"/>
        <w:rPr>
          <w:sz w:val="16"/>
          <w:szCs w:val="16"/>
        </w:rPr>
      </w:pPr>
      <w:r w:rsidRPr="006E3B8F">
        <w:rPr>
          <w:sz w:val="16"/>
          <w:szCs w:val="16"/>
        </w:rPr>
        <w:t xml:space="preserve">First, the data from the Army experiment produced results that “proved” that the average American had the intelligence level of a 13-year-old, just above the level of “moron” (an ableist construct). This contributed to a moral panic about the degeneration of the “stock” of the American nation due to Southern European </w:t>
      </w:r>
      <w:proofErr w:type="gramStart"/>
      <w:r w:rsidRPr="006E3B8F">
        <w:rPr>
          <w:sz w:val="16"/>
          <w:szCs w:val="16"/>
        </w:rPr>
        <w:t>immigrants, and</w:t>
      </w:r>
      <w:proofErr w:type="gramEnd"/>
      <w:r w:rsidRPr="006E3B8F">
        <w:rPr>
          <w:sz w:val="16"/>
          <w:szCs w:val="16"/>
        </w:rPr>
        <w:t xml:space="preserve"> led to some of the first sweeping US immigration restrictions. It also bolstered mental hygiene and eugenics movements, promoting the sterilization of disabled, racialized, Indigenous or “promiscuous” women who were labeled feeble-minded (Carey 2003). This form of martial politics perpetrates violence especially on women’s bodies, managing their sexuality and reproductive capacities for the purposes of extirpating “dangerous” or degenerate populations.</w:t>
      </w:r>
    </w:p>
    <w:p w14:paraId="004A8DCC" w14:textId="77777777" w:rsidR="0031077A" w:rsidRPr="006E3B8F" w:rsidRDefault="0031077A" w:rsidP="005F3DF1">
      <w:pPr>
        <w:pStyle w:val="NoSpacing"/>
        <w:rPr>
          <w:sz w:val="16"/>
          <w:szCs w:val="16"/>
        </w:rPr>
      </w:pPr>
      <w:r w:rsidRPr="006E3B8F">
        <w:rPr>
          <w:sz w:val="16"/>
          <w:szCs w:val="16"/>
        </w:rPr>
        <w:t>Second, since they were constructed by White men who saw “intelligence” in their own image, the Army tests unsurprisingly placed the “negro” at the bottom of a racist (and sexist) hierarchy of intelligence (</w:t>
      </w:r>
      <w:proofErr w:type="spellStart"/>
      <w:r w:rsidRPr="006E3B8F">
        <w:rPr>
          <w:sz w:val="16"/>
          <w:szCs w:val="16"/>
        </w:rPr>
        <w:t>Mensh</w:t>
      </w:r>
      <w:proofErr w:type="spellEnd"/>
      <w:r w:rsidRPr="006E3B8F">
        <w:rPr>
          <w:sz w:val="16"/>
          <w:szCs w:val="16"/>
        </w:rPr>
        <w:t xml:space="preserve"> and </w:t>
      </w:r>
      <w:proofErr w:type="spellStart"/>
      <w:r w:rsidRPr="006E3B8F">
        <w:rPr>
          <w:sz w:val="16"/>
          <w:szCs w:val="16"/>
        </w:rPr>
        <w:t>Mensh</w:t>
      </w:r>
      <w:proofErr w:type="spellEnd"/>
      <w:r w:rsidRPr="006E3B8F">
        <w:rPr>
          <w:sz w:val="16"/>
          <w:szCs w:val="16"/>
        </w:rPr>
        <w:t xml:space="preserve"> 1991; Gould 1999). With their sheen of objective science, these very same Army tests were administered in South Africa and other colonies, justifying colonial rule and later Apartheid.</w:t>
      </w:r>
    </w:p>
    <w:p w14:paraId="472E7332" w14:textId="77777777" w:rsidR="0031077A" w:rsidRPr="006E3B8F" w:rsidRDefault="0031077A" w:rsidP="005F3DF1">
      <w:pPr>
        <w:pStyle w:val="NoSpacing"/>
        <w:rPr>
          <w:sz w:val="16"/>
          <w:szCs w:val="16"/>
        </w:rPr>
      </w:pPr>
      <w:r w:rsidRPr="006E3B8F">
        <w:rPr>
          <w:sz w:val="16"/>
          <w:szCs w:val="16"/>
        </w:rPr>
        <w:t>Finally, Carl Brigham, who was part of the Army experiment team, and later a Princeton University professor and member of the advisory council of the American Eugenics Society, went on to create the high school Scholastic Aptitude Tests (SATs). The SATs remain the cornerstone of one of the most pernicious and racist aspects of the Army tests’ afterlife: standardized testing. This regime, to this day, outrageously ranks African American students as having lower intelligence, or aptitude, significantly reducing access to higher education and thus economic mobility.</w:t>
      </w:r>
    </w:p>
    <w:p w14:paraId="5C0625D2" w14:textId="77777777" w:rsidR="0031077A" w:rsidRPr="006E3B8F" w:rsidRDefault="0031077A" w:rsidP="005F3DF1">
      <w:pPr>
        <w:pStyle w:val="NoSpacing"/>
        <w:rPr>
          <w:rStyle w:val="StyleUnderline"/>
        </w:rPr>
      </w:pPr>
      <w:r w:rsidRPr="006E3B8F">
        <w:rPr>
          <w:rStyle w:val="StyleUnderline"/>
        </w:rPr>
        <w:t>All this history, all these contributions of the discipline of psychology to unjust dynamics surrounding race, disability, poverty and gender, are shuttered by a “militarization” framework</w:t>
      </w:r>
      <w:r w:rsidRPr="006E3B8F">
        <w:rPr>
          <w:sz w:val="16"/>
        </w:rPr>
        <w:t xml:space="preserve"> </w:t>
      </w:r>
      <w:r w:rsidRPr="006E3B8F">
        <w:rPr>
          <w:rStyle w:val="StyleUnderline"/>
        </w:rPr>
        <w:t>because it assumes that when psychology is used in war</w:t>
      </w:r>
      <w:r w:rsidRPr="006E3B8F">
        <w:rPr>
          <w:sz w:val="16"/>
        </w:rPr>
        <w:t xml:space="preserve"> (e.g., in torture) that </w:t>
      </w:r>
      <w:r w:rsidRPr="006E3B8F">
        <w:rPr>
          <w:rStyle w:val="StyleUnderline"/>
        </w:rPr>
        <w:t>this is an aberration rather than part of a broad history of violence</w:t>
      </w:r>
      <w:r w:rsidRPr="006E3B8F">
        <w:rPr>
          <w:sz w:val="16"/>
        </w:rPr>
        <w:t xml:space="preserve"> </w:t>
      </w:r>
      <w:r w:rsidRPr="006E3B8F">
        <w:rPr>
          <w:rStyle w:val="StyleUnderline"/>
        </w:rPr>
        <w:t>done to marginalized people</w:t>
      </w:r>
      <w:r w:rsidRPr="006E3B8F">
        <w:rPr>
          <w:sz w:val="16"/>
        </w:rPr>
        <w:t xml:space="preserve">, citizens and enemies alike. </w:t>
      </w:r>
      <w:r w:rsidRPr="006E3B8F">
        <w:rPr>
          <w:rStyle w:val="StyleUnderline"/>
        </w:rPr>
        <w:t>In thinking through the “martial politics” of the university, any number of disciplines could be subjected to this kind of analysis.</w:t>
      </w:r>
    </w:p>
    <w:p w14:paraId="72E5DDA6" w14:textId="77777777" w:rsidR="0031077A" w:rsidRPr="006E3B8F" w:rsidRDefault="0031077A" w:rsidP="005F3DF1">
      <w:pPr>
        <w:pStyle w:val="NoSpacing"/>
        <w:rPr>
          <w:sz w:val="16"/>
          <w:szCs w:val="16"/>
        </w:rPr>
      </w:pPr>
      <w:r w:rsidRPr="006E3B8F">
        <w:rPr>
          <w:sz w:val="16"/>
          <w:szCs w:val="16"/>
        </w:rPr>
        <w:t xml:space="preserve">Returning to Maneuvers, consider the case of nursing, to which Enloe (2000) directs her attention in assessing the “militarization” of women’s lives. The chapter in question perceptively begins with Florence Nightingale, who is widely considered to be the “mother” of nursing, a pioneer in statistical visualization and a major figure in the reform of public health and medical care in both the Crimean War and Victorian workhouses. Yet Nightingale sits uneasily in a framework that </w:t>
      </w:r>
      <w:proofErr w:type="spellStart"/>
      <w:r w:rsidRPr="006E3B8F">
        <w:rPr>
          <w:sz w:val="16"/>
          <w:szCs w:val="16"/>
        </w:rPr>
        <w:t>inquires</w:t>
      </w:r>
      <w:proofErr w:type="spellEnd"/>
      <w:r w:rsidRPr="006E3B8F">
        <w:rPr>
          <w:sz w:val="16"/>
          <w:szCs w:val="16"/>
        </w:rPr>
        <w:t xml:space="preserve"> into the “militarization” of women’s lives because, as Enloe (2000, 204) shows, as a patriotic upper-class White English woman, she herself was active in propelling “militarization.” Because of its “militarization” framework, Enloe’s account misses the fact that warfare and nursing were both modernized and professionalized through their mutual encounter. Nightingale’s innovations transformed siege warfare, helping ensure British victory in the Crimea, and laid the foundations for World War I industrial warfare. After Nightingale returned from the </w:t>
      </w:r>
      <w:proofErr w:type="gramStart"/>
      <w:r w:rsidRPr="006E3B8F">
        <w:rPr>
          <w:sz w:val="16"/>
          <w:szCs w:val="16"/>
        </w:rPr>
        <w:t>war</w:t>
      </w:r>
      <w:proofErr w:type="gramEnd"/>
      <w:r w:rsidRPr="006E3B8F">
        <w:rPr>
          <w:sz w:val="16"/>
          <w:szCs w:val="16"/>
        </w:rPr>
        <w:t xml:space="preserve"> she was instrumental in creating nursing as a profession and discipline of study, using techniques developed for military purposes in “domestic” settings such as workhouses. The story here is not one of military encroachment on nursing; rather, nursing became a discipline and profession initially through war, and subsequently through war-like relations with the poor.</w:t>
      </w:r>
    </w:p>
    <w:p w14:paraId="77752CE0" w14:textId="77777777" w:rsidR="0031077A" w:rsidRPr="006E3B8F" w:rsidRDefault="0031077A" w:rsidP="005F3DF1">
      <w:pPr>
        <w:pStyle w:val="NoSpacing"/>
        <w:rPr>
          <w:rStyle w:val="StyleUnderline"/>
        </w:rPr>
      </w:pPr>
      <w:r w:rsidRPr="006E3B8F">
        <w:rPr>
          <w:rStyle w:val="StyleUnderline"/>
        </w:rPr>
        <w:t xml:space="preserve">This symbiosis between war and academic disciplines </w:t>
      </w:r>
      <w:r w:rsidRPr="006E3B8F">
        <w:rPr>
          <w:sz w:val="16"/>
        </w:rPr>
        <w:t xml:space="preserve">such as nursing, psychology and – for that matter – IR </w:t>
      </w:r>
      <w:r w:rsidRPr="006E3B8F">
        <w:rPr>
          <w:rStyle w:val="StyleUnderline"/>
        </w:rPr>
        <w:t>should make it unsurprising when war-like relations are propelled through knowledge created in these disciplines</w:t>
      </w:r>
      <w:r w:rsidRPr="006E3B8F">
        <w:rPr>
          <w:sz w:val="16"/>
        </w:rPr>
        <w:t xml:space="preserve">. </w:t>
      </w:r>
      <w:r w:rsidRPr="006E3B8F">
        <w:rPr>
          <w:rStyle w:val="StyleUnderline"/>
        </w:rPr>
        <w:t>When we view academic disciplines, or indeed the university as a whole, through the lens of “martial politics” it becomes clear they are not innocent domains sullied by military values</w:t>
      </w:r>
      <w:r w:rsidRPr="006E3B8F">
        <w:rPr>
          <w:sz w:val="16"/>
        </w:rPr>
        <w:t xml:space="preserve">. Rather, like the can of soup, </w:t>
      </w:r>
      <w:r w:rsidRPr="006E3B8F">
        <w:rPr>
          <w:rStyle w:val="StyleUnderline"/>
        </w:rPr>
        <w:t>their form and function are embedded in how they emerge out of and simultaneously shape warfare.</w:t>
      </w:r>
    </w:p>
    <w:p w14:paraId="65478C14" w14:textId="77777777" w:rsidR="0031077A" w:rsidRPr="006E3B8F" w:rsidRDefault="0031077A" w:rsidP="005F3DF1">
      <w:pPr>
        <w:pStyle w:val="NoSpacing"/>
        <w:rPr>
          <w:rStyle w:val="StyleUnderline"/>
        </w:rPr>
      </w:pPr>
      <w:r w:rsidRPr="006E3B8F">
        <w:rPr>
          <w:rStyle w:val="StyleUnderline"/>
        </w:rPr>
        <w:t>Even when “militarization” accounts are historical, they lead us to misconstrue the importance and nature of that history.</w:t>
      </w:r>
      <w:r w:rsidRPr="006E3B8F">
        <w:rPr>
          <w:sz w:val="16"/>
        </w:rPr>
        <w:t xml:space="preserve"> </w:t>
      </w:r>
      <w:r w:rsidRPr="006E3B8F">
        <w:rPr>
          <w:rStyle w:val="StyleUnderline"/>
        </w:rPr>
        <w:t>When there is violence in domestic political life</w:t>
      </w:r>
      <w:r w:rsidRPr="006E3B8F">
        <w:rPr>
          <w:sz w:val="16"/>
        </w:rPr>
        <w:t xml:space="preserve"> – </w:t>
      </w:r>
      <w:r w:rsidRPr="006E3B8F">
        <w:rPr>
          <w:rStyle w:val="StyleUnderline"/>
        </w:rPr>
        <w:t>whether the</w:t>
      </w:r>
      <w:r w:rsidRPr="006E3B8F">
        <w:rPr>
          <w:sz w:val="16"/>
        </w:rPr>
        <w:t xml:space="preserve"> outright </w:t>
      </w:r>
      <w:r w:rsidRPr="006E3B8F">
        <w:rPr>
          <w:rStyle w:val="StyleUnderline"/>
        </w:rPr>
        <w:t>violence of killer cops</w:t>
      </w:r>
      <w:r w:rsidRPr="006E3B8F">
        <w:rPr>
          <w:sz w:val="16"/>
        </w:rPr>
        <w:t xml:space="preserve"> </w:t>
      </w:r>
      <w:r w:rsidRPr="006E3B8F">
        <w:rPr>
          <w:rStyle w:val="StyleUnderline"/>
        </w:rPr>
        <w:t>or the structural violence of the SATs</w:t>
      </w:r>
      <w:r w:rsidRPr="006E3B8F">
        <w:rPr>
          <w:sz w:val="16"/>
        </w:rPr>
        <w:t xml:space="preserve"> – </w:t>
      </w:r>
      <w:r w:rsidRPr="006E3B8F">
        <w:rPr>
          <w:rStyle w:val="StyleUnderline"/>
        </w:rPr>
        <w:t>it is not that “war” is encroaching on “peace</w:t>
      </w:r>
      <w:r w:rsidRPr="006E3B8F">
        <w:rPr>
          <w:sz w:val="16"/>
        </w:rPr>
        <w:t xml:space="preserve">,” </w:t>
      </w:r>
      <w:r w:rsidRPr="006E3B8F">
        <w:rPr>
          <w:rStyle w:val="StyleUnderline"/>
        </w:rPr>
        <w:t>and it is not that “the military” is trespassing on the “civilian.”</w:t>
      </w:r>
      <w:r w:rsidRPr="006E3B8F">
        <w:rPr>
          <w:sz w:val="16"/>
        </w:rPr>
        <w:t xml:space="preserve"> Rather, “</w:t>
      </w:r>
      <w:r w:rsidRPr="006E3B8F">
        <w:rPr>
          <w:rStyle w:val="StyleUnderline"/>
        </w:rPr>
        <w:t>martial politics” are fundamental to the constitution and continued production of liberal democracies such as the US.</w:t>
      </w:r>
      <w:r w:rsidRPr="006E3B8F">
        <w:rPr>
          <w:sz w:val="16"/>
        </w:rPr>
        <w:t xml:space="preserve"> </w:t>
      </w:r>
      <w:r w:rsidRPr="006E3B8F">
        <w:rPr>
          <w:rStyle w:val="StyleUnderline"/>
        </w:rPr>
        <w:t>This is not directed equally at all parts of the population but targets those who are constituted as a threat to the nation’s strength or civil order.</w:t>
      </w:r>
    </w:p>
    <w:p w14:paraId="4C033ABC" w14:textId="77777777" w:rsidR="0031077A" w:rsidRPr="0031077A" w:rsidRDefault="0031077A" w:rsidP="0031077A"/>
    <w:p w14:paraId="7196CB91" w14:textId="28756687" w:rsidR="0031077A" w:rsidRPr="0031077A" w:rsidRDefault="0031077A" w:rsidP="0031077A">
      <w:pPr>
        <w:pStyle w:val="Heading3"/>
      </w:pPr>
      <w:r>
        <w:t xml:space="preserve">Police </w:t>
      </w:r>
      <w:proofErr w:type="spellStart"/>
      <w:r>
        <w:t>DeMil</w:t>
      </w:r>
      <w:proofErr w:type="spellEnd"/>
      <w:r>
        <w:t xml:space="preserve"> Links</w:t>
      </w:r>
    </w:p>
    <w:p w14:paraId="410C613A" w14:textId="77777777" w:rsidR="0031077A" w:rsidRPr="006E3B8F" w:rsidRDefault="0031077A" w:rsidP="0031077A">
      <w:pPr>
        <w:pStyle w:val="Heading4"/>
      </w:pPr>
      <w:r w:rsidRPr="006E3B8F">
        <w:t xml:space="preserve">The affirmatives frame of “demilitarization” posits a binary relationship between civilian and military that obscures the foundational influence of war on politics. This naturalizes the liberal order as “peaceful” and calcifies the carceral power of the police and the university. Voting negative eschews the affirmative’s “Militarization” framework in favor of an analytic of “Martial Politics” the centers histories of black, indigenous, and poor folks that illustrate the permanent and foundational war-like character of the American empire. </w:t>
      </w:r>
    </w:p>
    <w:p w14:paraId="12FAC91C" w14:textId="77777777" w:rsidR="0031077A" w:rsidRPr="006E3B8F" w:rsidRDefault="0031077A" w:rsidP="0031077A">
      <w:r w:rsidRPr="006E3B8F">
        <w:rPr>
          <w:rStyle w:val="Style13ptBold"/>
        </w:rPr>
        <w:t>Howell 18</w:t>
      </w:r>
      <w:r w:rsidRPr="006E3B8F">
        <w:t xml:space="preserve"> (Alison, Department of Political Science, Rutgers University, Forget “militarization”: race, disability and the “martial politics” of the police and of the university, International Feminist Journal of Politics)</w:t>
      </w:r>
    </w:p>
    <w:p w14:paraId="3A02053F" w14:textId="77777777" w:rsidR="0031077A" w:rsidRPr="006E3B8F" w:rsidRDefault="0031077A" w:rsidP="005F3DF1">
      <w:pPr>
        <w:pStyle w:val="NoSpacing"/>
        <w:rPr>
          <w:sz w:val="16"/>
        </w:rPr>
      </w:pPr>
      <w:r w:rsidRPr="006E3B8F">
        <w:rPr>
          <w:sz w:val="16"/>
        </w:rPr>
        <w:t xml:space="preserve">Arguably </w:t>
      </w:r>
      <w:r w:rsidRPr="006E3B8F">
        <w:rPr>
          <w:rStyle w:val="StyleUnderline"/>
        </w:rPr>
        <w:t>the most influential text on “militarization” in feminist thought is</w:t>
      </w:r>
      <w:r w:rsidRPr="006E3B8F">
        <w:rPr>
          <w:sz w:val="16"/>
        </w:rPr>
        <w:t xml:space="preserve"> Cynthia </w:t>
      </w:r>
      <w:r w:rsidRPr="006E3B8F">
        <w:rPr>
          <w:rStyle w:val="StyleUnderline"/>
        </w:rPr>
        <w:t>Enloe’s</w:t>
      </w:r>
      <w:r w:rsidRPr="006E3B8F">
        <w:rPr>
          <w:sz w:val="16"/>
        </w:rPr>
        <w:t xml:space="preserve"> classic book, </w:t>
      </w:r>
      <w:r w:rsidRPr="006E3B8F">
        <w:rPr>
          <w:rStyle w:val="StyleUnderline"/>
        </w:rPr>
        <w:t>Maneuvers</w:t>
      </w:r>
      <w:r w:rsidRPr="006E3B8F">
        <w:rPr>
          <w:sz w:val="16"/>
        </w:rPr>
        <w:t xml:space="preserve">: The International Politics of Militarizing Women’s Lives (2000). </w:t>
      </w:r>
      <w:r w:rsidRPr="006E3B8F">
        <w:rPr>
          <w:rStyle w:val="StyleUnderline"/>
        </w:rPr>
        <w:t>The book opens with a now-famous question: how do they militarize a can of soup?</w:t>
      </w:r>
      <w:r w:rsidRPr="006E3B8F">
        <w:rPr>
          <w:sz w:val="16"/>
        </w:rPr>
        <w:t xml:space="preserve"> Enloe describes a can of soup containing pasta cut into the shape of Star Wars weapons, illustrating her central argument that “militarization” is a broad social and gendered process:</w:t>
      </w:r>
    </w:p>
    <w:p w14:paraId="7A902610" w14:textId="77777777" w:rsidR="0031077A" w:rsidRPr="006E3B8F" w:rsidRDefault="0031077A" w:rsidP="005F3DF1">
      <w:pPr>
        <w:pStyle w:val="NoSpacing"/>
        <w:rPr>
          <w:sz w:val="16"/>
          <w:szCs w:val="16"/>
        </w:rPr>
      </w:pPr>
      <w:r w:rsidRPr="006E3B8F">
        <w:rPr>
          <w:sz w:val="16"/>
          <w:szCs w:val="16"/>
        </w:rPr>
        <w:t xml:space="preserve">In the Star Wars soup </w:t>
      </w:r>
      <w:proofErr w:type="gramStart"/>
      <w:r w:rsidRPr="006E3B8F">
        <w:rPr>
          <w:sz w:val="16"/>
          <w:szCs w:val="16"/>
        </w:rPr>
        <w:t>scenario</w:t>
      </w:r>
      <w:proofErr w:type="gramEnd"/>
      <w:r w:rsidRPr="006E3B8F">
        <w:rPr>
          <w:sz w:val="16"/>
          <w:szCs w:val="16"/>
        </w:rPr>
        <w:t xml:space="preserve"> a lot of people have become militarized – corporate marketers, dieticians, mothers, and children. They may not run out to enlist in the army as soon as they have finished their lunch, but militarization is </w:t>
      </w:r>
      <w:proofErr w:type="gramStart"/>
      <w:r w:rsidRPr="006E3B8F">
        <w:rPr>
          <w:sz w:val="16"/>
          <w:szCs w:val="16"/>
        </w:rPr>
        <w:t>progressing</w:t>
      </w:r>
      <w:proofErr w:type="gramEnd"/>
      <w:r w:rsidRPr="006E3B8F">
        <w:rPr>
          <w:sz w:val="16"/>
          <w:szCs w:val="16"/>
        </w:rPr>
        <w:t xml:space="preserve"> nonetheless. Militarization is never simply about joining a military. It is a far more subtle process. And it sprawls over far more of the gendered social landscape. (Enloe 2000, 2)</w:t>
      </w:r>
    </w:p>
    <w:p w14:paraId="07112E66" w14:textId="77777777" w:rsidR="0031077A" w:rsidRPr="006E3B8F" w:rsidRDefault="0031077A" w:rsidP="005F3DF1">
      <w:pPr>
        <w:pStyle w:val="NoSpacing"/>
        <w:rPr>
          <w:rStyle w:val="StyleUnderline"/>
        </w:rPr>
      </w:pPr>
      <w:r w:rsidRPr="006E3B8F">
        <w:rPr>
          <w:rStyle w:val="StyleUnderline"/>
        </w:rPr>
        <w:t>In this account, all sorts of things can become “militarized”: people, values, cultures and products</w:t>
      </w:r>
      <w:r w:rsidRPr="006E3B8F">
        <w:rPr>
          <w:sz w:val="16"/>
        </w:rPr>
        <w:t xml:space="preserve">. Further, “militarization” is a gendered process best understood by examining women’s experiences of it (Enloe 2000, 3). </w:t>
      </w:r>
      <w:r w:rsidRPr="006E3B8F">
        <w:rPr>
          <w:rStyle w:val="StyleUnderline"/>
        </w:rPr>
        <w:t>This analysis</w:t>
      </w:r>
      <w:r w:rsidRPr="006E3B8F">
        <w:rPr>
          <w:sz w:val="16"/>
        </w:rPr>
        <w:t xml:space="preserve"> enabled the study of hitherto-unexamined connections, shedding light on the labor performed by laundresses, sex workers, military wives, nurses, mothers and other women across the globe. Building on previous work (Enloe 1983; Enloe [1989] 2014), it </w:t>
      </w:r>
      <w:r w:rsidRPr="006E3B8F">
        <w:rPr>
          <w:rStyle w:val="StyleUnderline"/>
        </w:rPr>
        <w:t xml:space="preserve">highlighted that investment in the military </w:t>
      </w:r>
      <w:r w:rsidRPr="006E3B8F">
        <w:rPr>
          <w:sz w:val="16"/>
        </w:rPr>
        <w:t xml:space="preserve">and military values </w:t>
      </w:r>
      <w:r w:rsidRPr="006E3B8F">
        <w:rPr>
          <w:rStyle w:val="StyleUnderline"/>
        </w:rPr>
        <w:t>is not necessary or natural: they can be disinvested from</w:t>
      </w:r>
      <w:r w:rsidRPr="006E3B8F">
        <w:rPr>
          <w:sz w:val="16"/>
        </w:rPr>
        <w:t xml:space="preserve"> and resisted. </w:t>
      </w:r>
      <w:r w:rsidRPr="006E3B8F">
        <w:rPr>
          <w:rStyle w:val="StyleUnderline"/>
        </w:rPr>
        <w:t>However, the “militarization” concept</w:t>
      </w:r>
      <w:r w:rsidRPr="006E3B8F">
        <w:rPr>
          <w:sz w:val="16"/>
        </w:rPr>
        <w:t xml:space="preserve"> </w:t>
      </w:r>
      <w:r w:rsidRPr="006E3B8F">
        <w:rPr>
          <w:rStyle w:val="StyleUnderline"/>
        </w:rPr>
        <w:t>underestimates the extent to which we live with war: how marginalized people, those who are racialized, disabled or poor, are subject to war-like (martial) forms of politics.</w:t>
      </w:r>
    </w:p>
    <w:p w14:paraId="392DB8D3" w14:textId="77777777" w:rsidR="0031077A" w:rsidRPr="006E3B8F" w:rsidRDefault="0031077A" w:rsidP="005F3DF1">
      <w:pPr>
        <w:pStyle w:val="NoSpacing"/>
        <w:rPr>
          <w:rStyle w:val="StyleUnderline"/>
        </w:rPr>
      </w:pPr>
      <w:r w:rsidRPr="006E3B8F">
        <w:rPr>
          <w:sz w:val="16"/>
        </w:rPr>
        <w:t>Returning to Enloe’s can of soup, in a blog post critiquing the concept of militarism, Cowen makes this intervention: “If, in one of the most incisive critiques of militarism, Enloe asks ‘how do they militarize a can of soup?’ and questions how the pasta within assumes the shape of “star wars satellites,” then we are also interested in the central fact of the can” (n.d.). Napoleon commissioned the design of canning to support the supply of far-flung battlefields; “thus, the can of soup was always already ‘militarized</w:t>
      </w:r>
      <w:proofErr w:type="gramStart"/>
      <w:r w:rsidRPr="006E3B8F">
        <w:rPr>
          <w:sz w:val="16"/>
        </w:rPr>
        <w:t>’, and</w:t>
      </w:r>
      <w:proofErr w:type="gramEnd"/>
      <w:r w:rsidRPr="006E3B8F">
        <w:rPr>
          <w:sz w:val="16"/>
        </w:rPr>
        <w:t xml:space="preserve"> bypassing the can for the noodles hides perhaps more than it reveals” (Cowen n.d.). Drawing on other scholarship that has dispensed with the concept of “militarization” (Amoore 2009), Cowen’s (2014) later work on logistics illustrates </w:t>
      </w:r>
      <w:r w:rsidRPr="006E3B8F">
        <w:rPr>
          <w:rStyle w:val="StyleUnderline"/>
        </w:rPr>
        <w:t>that global supply chains have not been “militarized” or “securitized”: rather the science of logistics emerged from war. Picking up from such interventions, we can say that the can of soup</w:t>
      </w:r>
      <w:r w:rsidRPr="006E3B8F">
        <w:rPr>
          <w:sz w:val="16"/>
        </w:rPr>
        <w:t xml:space="preserve">, as a material object, </w:t>
      </w:r>
      <w:r w:rsidRPr="006E3B8F">
        <w:rPr>
          <w:rStyle w:val="StyleUnderline"/>
        </w:rPr>
        <w:t>was always already “of war” and therefore cannot accurately be said to have been “militarized.”</w:t>
      </w:r>
      <w:r w:rsidRPr="006E3B8F">
        <w:rPr>
          <w:sz w:val="16"/>
        </w:rPr>
        <w:t xml:space="preserve"> “</w:t>
      </w:r>
      <w:r w:rsidRPr="006E3B8F">
        <w:rPr>
          <w:rStyle w:val="StyleUnderline"/>
        </w:rPr>
        <w:t>Militarization” frameworks cannot adequately account for this imbrication of “war” and “society”</w:t>
      </w:r>
      <w:r w:rsidRPr="006E3B8F">
        <w:rPr>
          <w:sz w:val="16"/>
        </w:rPr>
        <w:t xml:space="preserve"> (</w:t>
      </w:r>
      <w:proofErr w:type="spellStart"/>
      <w:r w:rsidRPr="006E3B8F">
        <w:rPr>
          <w:sz w:val="16"/>
        </w:rPr>
        <w:t>Kienscherf</w:t>
      </w:r>
      <w:proofErr w:type="spellEnd"/>
      <w:r w:rsidRPr="006E3B8F">
        <w:rPr>
          <w:sz w:val="16"/>
        </w:rPr>
        <w:t xml:space="preserve"> 2016). </w:t>
      </w:r>
      <w:r w:rsidRPr="006E3B8F">
        <w:rPr>
          <w:rStyle w:val="StyleUnderline"/>
        </w:rPr>
        <w:t>This may seem</w:t>
      </w:r>
      <w:r w:rsidRPr="006E3B8F">
        <w:rPr>
          <w:sz w:val="16"/>
        </w:rPr>
        <w:t xml:space="preserve"> like a </w:t>
      </w:r>
      <w:r w:rsidRPr="006E3B8F">
        <w:rPr>
          <w:rStyle w:val="StyleUnderline"/>
        </w:rPr>
        <w:t>counterintuitive</w:t>
      </w:r>
      <w:r w:rsidRPr="006E3B8F">
        <w:rPr>
          <w:sz w:val="16"/>
        </w:rPr>
        <w:t xml:space="preserve"> statement. Isn’t the concept of “militarization” precisely about drawing out how social (gendered) relations are permeated by military values and cultures? </w:t>
      </w:r>
      <w:r w:rsidRPr="006E3B8F">
        <w:rPr>
          <w:rStyle w:val="StyleUnderline"/>
        </w:rPr>
        <w:t>However, by holding the categories of the military and of the social (or, war and peace) as separate until “militarization” happens, the concept implicitly presumes a status prior to militarization</w:t>
      </w:r>
      <w:r w:rsidRPr="006E3B8F">
        <w:rPr>
          <w:sz w:val="16"/>
        </w:rPr>
        <w:t xml:space="preserve">. </w:t>
      </w:r>
      <w:r w:rsidRPr="006E3B8F">
        <w:rPr>
          <w:rStyle w:val="StyleUnderline"/>
        </w:rPr>
        <w:t>It underestimates war-like forms of politics because it blithely assumes that war is “naturally” separate from the “social landscape.”</w:t>
      </w:r>
    </w:p>
    <w:p w14:paraId="2A185237" w14:textId="77777777" w:rsidR="0031077A" w:rsidRPr="006E3B8F" w:rsidRDefault="0031077A" w:rsidP="005F3DF1">
      <w:pPr>
        <w:pStyle w:val="NoSpacing"/>
        <w:rPr>
          <w:sz w:val="16"/>
          <w:szCs w:val="16"/>
        </w:rPr>
      </w:pPr>
      <w:r w:rsidRPr="006E3B8F">
        <w:rPr>
          <w:sz w:val="16"/>
          <w:szCs w:val="16"/>
        </w:rPr>
        <w:t>In this sense, the concept is much like that of securitization (</w:t>
      </w:r>
      <w:proofErr w:type="spellStart"/>
      <w:r w:rsidRPr="006E3B8F">
        <w:rPr>
          <w:sz w:val="16"/>
          <w:szCs w:val="16"/>
        </w:rPr>
        <w:t>Wæver</w:t>
      </w:r>
      <w:proofErr w:type="spellEnd"/>
      <w:r w:rsidRPr="006E3B8F">
        <w:rPr>
          <w:sz w:val="16"/>
          <w:szCs w:val="16"/>
        </w:rPr>
        <w:t xml:space="preserve"> 1995; Buzan, </w:t>
      </w:r>
      <w:proofErr w:type="spellStart"/>
      <w:r w:rsidRPr="006E3B8F">
        <w:rPr>
          <w:sz w:val="16"/>
          <w:szCs w:val="16"/>
        </w:rPr>
        <w:t>Wæver</w:t>
      </w:r>
      <w:proofErr w:type="spellEnd"/>
      <w:r w:rsidRPr="006E3B8F">
        <w:rPr>
          <w:sz w:val="16"/>
          <w:szCs w:val="16"/>
        </w:rPr>
        <w:t xml:space="preserve">, and de Wilde 1998), which holds that security forms the exception to politics. “Politics” (or social relations) is implicitly treated as un-security or un-military until securitizing or militarizing processes occur, even if they occur pervasively. From this perspective, a reverse process can take place: </w:t>
      </w:r>
      <w:proofErr w:type="spellStart"/>
      <w:r w:rsidRPr="006E3B8F">
        <w:rPr>
          <w:sz w:val="16"/>
          <w:szCs w:val="16"/>
        </w:rPr>
        <w:t>desecuritization</w:t>
      </w:r>
      <w:proofErr w:type="spellEnd"/>
      <w:r w:rsidRPr="006E3B8F">
        <w:rPr>
          <w:sz w:val="16"/>
          <w:szCs w:val="16"/>
        </w:rPr>
        <w:t xml:space="preserve"> (</w:t>
      </w:r>
      <w:proofErr w:type="spellStart"/>
      <w:r w:rsidRPr="006E3B8F">
        <w:rPr>
          <w:sz w:val="16"/>
          <w:szCs w:val="16"/>
        </w:rPr>
        <w:t>Wæver</w:t>
      </w:r>
      <w:proofErr w:type="spellEnd"/>
      <w:r w:rsidRPr="006E3B8F">
        <w:rPr>
          <w:sz w:val="16"/>
          <w:szCs w:val="16"/>
        </w:rPr>
        <w:t xml:space="preserve"> 1995; </w:t>
      </w:r>
      <w:proofErr w:type="spellStart"/>
      <w:r w:rsidRPr="006E3B8F">
        <w:rPr>
          <w:sz w:val="16"/>
          <w:szCs w:val="16"/>
        </w:rPr>
        <w:t>Aradau</w:t>
      </w:r>
      <w:proofErr w:type="spellEnd"/>
      <w:r w:rsidRPr="006E3B8F">
        <w:rPr>
          <w:sz w:val="16"/>
          <w:szCs w:val="16"/>
        </w:rPr>
        <w:t xml:space="preserve"> 2004) or demilitarization. What “militarization” holds out is the hope that military encroachment on an otherwise </w:t>
      </w:r>
      <w:proofErr w:type="spellStart"/>
      <w:r w:rsidRPr="006E3B8F">
        <w:rPr>
          <w:sz w:val="16"/>
          <w:szCs w:val="16"/>
        </w:rPr>
        <w:t>unmilitarized</w:t>
      </w:r>
      <w:proofErr w:type="spellEnd"/>
      <w:r w:rsidRPr="006E3B8F">
        <w:rPr>
          <w:sz w:val="16"/>
          <w:szCs w:val="16"/>
        </w:rPr>
        <w:t xml:space="preserve"> past can be reversed; this drastically underestimates the extent to which warfare and military strategy are intrinsic to “political” or “social” relations.</w:t>
      </w:r>
    </w:p>
    <w:p w14:paraId="0216E07A" w14:textId="77777777" w:rsidR="0031077A" w:rsidRPr="006E3B8F" w:rsidRDefault="0031077A" w:rsidP="005F3DF1">
      <w:pPr>
        <w:pStyle w:val="NoSpacing"/>
        <w:rPr>
          <w:rStyle w:val="StyleUnderline"/>
        </w:rPr>
      </w:pPr>
      <w:r w:rsidRPr="006E3B8F">
        <w:rPr>
          <w:sz w:val="16"/>
        </w:rPr>
        <w:t xml:space="preserve">As with the can of soup, when we dig, we usually find that </w:t>
      </w:r>
      <w:r w:rsidRPr="006E3B8F">
        <w:rPr>
          <w:rStyle w:val="StyleUnderline"/>
        </w:rPr>
        <w:t>those “civilian” things that are claimed to be in danger of “militarization” have much deeper roots in warfare, and that the peaceful “domestic” political order for which we yearn has been fundamentally shaped from the outset by warfare and colonial violence</w:t>
      </w:r>
      <w:r w:rsidRPr="006E3B8F">
        <w:rPr>
          <w:sz w:val="16"/>
        </w:rPr>
        <w:t xml:space="preserve">. The concept of </w:t>
      </w:r>
      <w:r w:rsidRPr="006E3B8F">
        <w:rPr>
          <w:rStyle w:val="StyleUnderline"/>
        </w:rPr>
        <w:t>militarization ironically elides the fundamentally warlike history of liberal politics precisely through its critique of (supposedly exceptional) military encroachment or trespass on them.</w:t>
      </w:r>
    </w:p>
    <w:p w14:paraId="42AE494A" w14:textId="77777777" w:rsidR="0031077A" w:rsidRPr="006E3B8F" w:rsidRDefault="0031077A" w:rsidP="005F3DF1">
      <w:pPr>
        <w:pStyle w:val="NoSpacing"/>
        <w:rPr>
          <w:sz w:val="16"/>
        </w:rPr>
      </w:pPr>
      <w:r w:rsidRPr="006E3B8F">
        <w:rPr>
          <w:sz w:val="16"/>
        </w:rPr>
        <w:t xml:space="preserve">Relatedly, research conducted through the lens of “militarization” has tended to foreground gender analysis, for example, through the concept of “militarized masculinities,” or emulation of Enloe’s focus on women’s lives. Even if we are attentive to how this may play out differently for racialized or poor women, the analytical foregrounding of “women’s lives” positions systems of gender as primary in understanding “militarization.” Gathering considerations of race, disability, poverty and Indigeneity under gender by pursuing a methodology focused in the first instance on the lives of women (or on masculinities) risks subsuming varied systems of power, leaving us unable to capture how they might work differently than gender. </w:t>
      </w:r>
      <w:r w:rsidRPr="006E3B8F">
        <w:rPr>
          <w:rStyle w:val="StyleUnderline"/>
        </w:rPr>
        <w:t>When we</w:t>
      </w:r>
      <w:r w:rsidRPr="006E3B8F">
        <w:rPr>
          <w:sz w:val="16"/>
        </w:rPr>
        <w:t xml:space="preserve"> also </w:t>
      </w:r>
      <w:r w:rsidRPr="006E3B8F">
        <w:rPr>
          <w:rStyle w:val="StyleUnderline"/>
        </w:rPr>
        <w:t>center race, Indigeneity and disability it immediately becomes clear that there is no natural peaceful order, and that the concept of “militarization” is pallid and half-hearted in its ignorance of the war-like relations that permeate “peaceful” domestic civil order</w:t>
      </w:r>
      <w:r w:rsidRPr="006E3B8F">
        <w:rPr>
          <w:sz w:val="16"/>
        </w:rPr>
        <w:t xml:space="preserve"> (James 1996; Davis 2002, 2003).</w:t>
      </w:r>
    </w:p>
    <w:p w14:paraId="333E72BA" w14:textId="77777777" w:rsidR="0031077A" w:rsidRPr="006E3B8F" w:rsidRDefault="0031077A" w:rsidP="005F3DF1">
      <w:pPr>
        <w:pStyle w:val="NoSpacing"/>
        <w:rPr>
          <w:rStyle w:val="StyleUnderline"/>
        </w:rPr>
      </w:pPr>
      <w:r w:rsidRPr="006E3B8F">
        <w:rPr>
          <w:sz w:val="16"/>
        </w:rPr>
        <w:t xml:space="preserve">In IR, the work of |Richter-Montpetit (2007, 2014) is central to understanding race and the production of liberal violence. She argues that </w:t>
      </w:r>
      <w:r w:rsidRPr="006E3B8F">
        <w:rPr>
          <w:rStyle w:val="StyleUnderline"/>
        </w:rPr>
        <w:t>torture is not an aberration from liberal order but forms part of a lineage of anti-Black violence, from the institution of chattel slavery through contemporary law and criminal justice, demonstrating that violence against racialized bodies and the law have existed in mutual relation throughout US history</w:t>
      </w:r>
      <w:r w:rsidRPr="006E3B8F">
        <w:rPr>
          <w:sz w:val="16"/>
        </w:rPr>
        <w:t>. Thus, “</w:t>
      </w:r>
      <w:r w:rsidRPr="006E3B8F">
        <w:rPr>
          <w:rStyle w:val="StyleUnderline"/>
        </w:rPr>
        <w:t>racialized taxonomies</w:t>
      </w:r>
      <w:r w:rsidRPr="006E3B8F">
        <w:rPr>
          <w:sz w:val="16"/>
        </w:rPr>
        <w:t xml:space="preserve"> and the larger racial formation they gave rise to </w:t>
      </w:r>
      <w:r w:rsidRPr="006E3B8F">
        <w:rPr>
          <w:rStyle w:val="StyleUnderline"/>
        </w:rPr>
        <w:t>were not</w:t>
      </w:r>
      <w:r w:rsidRPr="006E3B8F">
        <w:rPr>
          <w:sz w:val="16"/>
        </w:rPr>
        <w:t xml:space="preserve"> simply </w:t>
      </w:r>
      <w:r w:rsidRPr="006E3B8F">
        <w:rPr>
          <w:rStyle w:val="StyleUnderline"/>
        </w:rPr>
        <w:t>manufactured by law</w:t>
      </w:r>
      <w:r w:rsidRPr="006E3B8F">
        <w:rPr>
          <w:sz w:val="16"/>
        </w:rPr>
        <w:t xml:space="preserve">. </w:t>
      </w:r>
      <w:r w:rsidRPr="006E3B8F">
        <w:rPr>
          <w:rStyle w:val="StyleUnderline"/>
        </w:rPr>
        <w:t>Rather, law was shaped by, and simultaneously enabled a wider set of processes and technologies of race-making</w:t>
      </w:r>
      <w:r w:rsidRPr="006E3B8F">
        <w:rPr>
          <w:sz w:val="16"/>
        </w:rPr>
        <w:t>” (</w:t>
      </w:r>
      <w:proofErr w:type="spellStart"/>
      <w:r w:rsidRPr="006E3B8F">
        <w:rPr>
          <w:sz w:val="16"/>
        </w:rPr>
        <w:t>RichterMontpetit</w:t>
      </w:r>
      <w:proofErr w:type="spellEnd"/>
      <w:r w:rsidRPr="006E3B8F">
        <w:rPr>
          <w:sz w:val="16"/>
        </w:rPr>
        <w:t xml:space="preserve"> 2014, 52). </w:t>
      </w:r>
      <w:r w:rsidRPr="006E3B8F">
        <w:rPr>
          <w:rStyle w:val="StyleUnderline"/>
        </w:rPr>
        <w:t>The concept of “militarization” cannot take stock of these histories because it assumes a peaceful order that has been breached</w:t>
      </w:r>
      <w:r w:rsidRPr="006E3B8F">
        <w:rPr>
          <w:sz w:val="16"/>
        </w:rPr>
        <w:t xml:space="preserve"> by militarism. </w:t>
      </w:r>
      <w:r w:rsidRPr="006E3B8F">
        <w:rPr>
          <w:rStyle w:val="StyleUnderline"/>
        </w:rPr>
        <w:t>Only by eschewing forms of analysis that assume a</w:t>
      </w:r>
      <w:r w:rsidRPr="006E3B8F">
        <w:rPr>
          <w:sz w:val="16"/>
        </w:rPr>
        <w:t xml:space="preserve"> (breached) </w:t>
      </w:r>
      <w:r w:rsidRPr="006E3B8F">
        <w:rPr>
          <w:rStyle w:val="StyleUnderline"/>
        </w:rPr>
        <w:t>separation between military and civilian spheres can we avoid this kind of dangerous oversight.</w:t>
      </w:r>
    </w:p>
    <w:p w14:paraId="38AE3B2E" w14:textId="77777777" w:rsidR="005F3DF1" w:rsidRDefault="0031077A" w:rsidP="005F3DF1">
      <w:pPr>
        <w:pStyle w:val="NoSpacing"/>
        <w:rPr>
          <w:rStyle w:val="StyleUnderline"/>
        </w:rPr>
      </w:pPr>
      <w:r w:rsidRPr="006E3B8F">
        <w:t xml:space="preserve">For this </w:t>
      </w:r>
      <w:proofErr w:type="gramStart"/>
      <w:r w:rsidRPr="006E3B8F">
        <w:t>reason</w:t>
      </w:r>
      <w:proofErr w:type="gramEnd"/>
      <w:r w:rsidRPr="006E3B8F">
        <w:t xml:space="preserve"> I propose </w:t>
      </w:r>
      <w:r w:rsidRPr="006E3B8F">
        <w:rPr>
          <w:rStyle w:val="StyleUnderline"/>
        </w:rPr>
        <w:t>an alternate concept: “martial politics</w:t>
      </w:r>
      <w:r w:rsidRPr="006E3B8F">
        <w:t>.” “</w:t>
      </w:r>
      <w:r w:rsidRPr="006E3B8F">
        <w:rPr>
          <w:rStyle w:val="StyleUnderline"/>
        </w:rPr>
        <w:t>Martial” denotes that a thing is war-like</w:t>
      </w:r>
      <w:r w:rsidRPr="006E3B8F">
        <w:t xml:space="preserve">, or that it derives from battle, war, or the military – that it is “of war.” </w:t>
      </w:r>
      <w:r w:rsidRPr="006E3B8F">
        <w:rPr>
          <w:rStyle w:val="StyleUnderline"/>
        </w:rPr>
        <w:t>It describes the process by which war and peace are imbricated</w:t>
      </w:r>
      <w:r w:rsidRPr="006E3B8F">
        <w:t xml:space="preserve">. </w:t>
      </w:r>
      <w:r w:rsidRPr="006E3B8F">
        <w:rPr>
          <w:rStyle w:val="StyleUnderline"/>
        </w:rPr>
        <w:t>Assessing “martial politics” involves evaluating the historical roots and present expressions of this imbrication</w:t>
      </w:r>
      <w:r w:rsidRPr="006E3B8F">
        <w:t>. “</w:t>
      </w:r>
      <w:r w:rsidRPr="006E3B8F">
        <w:rPr>
          <w:rStyle w:val="StyleUnderline"/>
        </w:rPr>
        <w:t>Martial politics” dispenses with the before/after temporality of “militarization</w:t>
      </w:r>
      <w:r w:rsidRPr="006E3B8F">
        <w:t>” and the assumed separation between military and civilian, war and peace</w:t>
      </w:r>
      <w:r w:rsidRPr="006E3B8F">
        <w:rPr>
          <w:rStyle w:val="StyleUnderline"/>
        </w:rPr>
        <w:t>. It denies any innocent domain of “normal” politics</w:t>
      </w:r>
      <w:r w:rsidRPr="006E3B8F">
        <w:t xml:space="preserve"> by pointing to the martial nature of contemporary and historical political formations. “</w:t>
      </w:r>
      <w:r w:rsidRPr="006E3B8F">
        <w:rPr>
          <w:rStyle w:val="StyleUnderline"/>
        </w:rPr>
        <w:t>Martial politics” is the liberal norm, not the exception.</w:t>
      </w:r>
    </w:p>
    <w:p w14:paraId="07C6216C" w14:textId="77777777" w:rsidR="005F3DF1" w:rsidRDefault="005F3DF1" w:rsidP="005F3DF1">
      <w:pPr>
        <w:pStyle w:val="NoSpacing"/>
        <w:rPr>
          <w:rStyle w:val="StyleUnderline"/>
        </w:rPr>
      </w:pPr>
    </w:p>
    <w:p w14:paraId="69417CCC" w14:textId="0F21339F" w:rsidR="0031077A" w:rsidRPr="005F3DF1" w:rsidRDefault="0031077A" w:rsidP="005F3DF1">
      <w:pPr>
        <w:pStyle w:val="Heading4"/>
        <w:rPr>
          <w:u w:val="single"/>
        </w:rPr>
      </w:pPr>
      <w:r w:rsidRPr="006E3B8F">
        <w:t xml:space="preserve">The historical record of policing in America supports our position – the police have, from their inception, been enforcement tools of slavery, genocide, and warfare. The affirmative liberal nostalgia for a “demilitarized” police force reinforces a liberal order built on the subjugation and elimination of Black, </w:t>
      </w:r>
      <w:proofErr w:type="spellStart"/>
      <w:r w:rsidRPr="006E3B8F">
        <w:t>indigenious</w:t>
      </w:r>
      <w:proofErr w:type="spellEnd"/>
      <w:r w:rsidRPr="006E3B8F">
        <w:t>, queer, and disabled lives.</w:t>
      </w:r>
    </w:p>
    <w:p w14:paraId="105D848A" w14:textId="77777777" w:rsidR="0031077A" w:rsidRPr="006E3B8F" w:rsidRDefault="0031077A" w:rsidP="0031077A">
      <w:r w:rsidRPr="006E3B8F">
        <w:rPr>
          <w:rStyle w:val="Style13ptBold"/>
        </w:rPr>
        <w:t>Howell 18</w:t>
      </w:r>
      <w:r w:rsidRPr="006E3B8F">
        <w:t xml:space="preserve"> (Alison, Department of Political Science, Rutgers University, Forget “militarization”: race, disability and the “martial politics” of the police and of the university, International Feminist Journal of Politics)</w:t>
      </w:r>
    </w:p>
    <w:p w14:paraId="6EB26138" w14:textId="77777777" w:rsidR="0031077A" w:rsidRPr="006E3B8F" w:rsidRDefault="0031077A" w:rsidP="005F3DF1">
      <w:pPr>
        <w:pStyle w:val="NoSpacing"/>
        <w:rPr>
          <w:rStyle w:val="StyleUnderline"/>
        </w:rPr>
      </w:pPr>
      <w:r w:rsidRPr="006E3B8F">
        <w:rPr>
          <w:rStyle w:val="StyleUnderline"/>
        </w:rPr>
        <w:t>The “martial politics” of police</w:t>
      </w:r>
    </w:p>
    <w:p w14:paraId="4C489F4C" w14:textId="77777777" w:rsidR="0031077A" w:rsidRPr="006E3B8F" w:rsidRDefault="0031077A" w:rsidP="005F3DF1">
      <w:pPr>
        <w:pStyle w:val="NoSpacing"/>
        <w:rPr>
          <w:sz w:val="16"/>
        </w:rPr>
      </w:pPr>
      <w:r w:rsidRPr="006E3B8F">
        <w:rPr>
          <w:rStyle w:val="StyleUnderline"/>
        </w:rPr>
        <w:t>In</w:t>
      </w:r>
      <w:r w:rsidRPr="006E3B8F">
        <w:rPr>
          <w:sz w:val="16"/>
        </w:rPr>
        <w:t xml:space="preserve"> June </w:t>
      </w:r>
      <w:r w:rsidRPr="006E3B8F">
        <w:rPr>
          <w:rStyle w:val="StyleUnderline"/>
        </w:rPr>
        <w:t>2014</w:t>
      </w:r>
      <w:r w:rsidRPr="006E3B8F">
        <w:rPr>
          <w:sz w:val="16"/>
        </w:rPr>
        <w:t xml:space="preserve">, </w:t>
      </w:r>
      <w:r w:rsidRPr="006E3B8F">
        <w:rPr>
          <w:rStyle w:val="StyleUnderline"/>
        </w:rPr>
        <w:t>the</w:t>
      </w:r>
      <w:r w:rsidRPr="006E3B8F">
        <w:rPr>
          <w:sz w:val="16"/>
        </w:rPr>
        <w:t xml:space="preserve"> American Civil Liberties Union (</w:t>
      </w:r>
      <w:r w:rsidRPr="006E3B8F">
        <w:rPr>
          <w:rStyle w:val="StyleUnderline"/>
        </w:rPr>
        <w:t>ACLU</w:t>
      </w:r>
      <w:r w:rsidRPr="006E3B8F">
        <w:rPr>
          <w:sz w:val="16"/>
        </w:rPr>
        <w:t xml:space="preserve">) </w:t>
      </w:r>
      <w:r w:rsidRPr="006E3B8F">
        <w:rPr>
          <w:rStyle w:val="StyleUnderline"/>
        </w:rPr>
        <w:t>released a report</w:t>
      </w:r>
      <w:r w:rsidRPr="006E3B8F">
        <w:rPr>
          <w:sz w:val="16"/>
        </w:rPr>
        <w:t xml:space="preserve"> entitled, War Comes Home: The Excessive Militarization of American Policing (ACLU 2014). The report’s launch received initial press attention, </w:t>
      </w:r>
      <w:r w:rsidRPr="006E3B8F">
        <w:rPr>
          <w:rStyle w:val="StyleUnderline"/>
        </w:rPr>
        <w:t>focused on accounts of police forces’ possession of military equipment such as tanks and mine-resistant ambush protected vehicle</w:t>
      </w:r>
      <w:r w:rsidRPr="006E3B8F">
        <w:rPr>
          <w:sz w:val="16"/>
        </w:rPr>
        <w:t xml:space="preserve">s (MRAPs). </w:t>
      </w:r>
      <w:r w:rsidRPr="006E3B8F">
        <w:rPr>
          <w:rStyle w:val="StyleUnderline"/>
        </w:rPr>
        <w:t>Then</w:t>
      </w:r>
      <w:r w:rsidRPr="006E3B8F">
        <w:rPr>
          <w:sz w:val="16"/>
        </w:rPr>
        <w:t xml:space="preserve">, in August 2014, </w:t>
      </w:r>
      <w:r w:rsidRPr="006E3B8F">
        <w:rPr>
          <w:rStyle w:val="StyleUnderline"/>
        </w:rPr>
        <w:t>White</w:t>
      </w:r>
      <w:r w:rsidRPr="006E3B8F">
        <w:rPr>
          <w:sz w:val="16"/>
        </w:rPr>
        <w:t xml:space="preserve"> </w:t>
      </w:r>
      <w:r w:rsidRPr="006E3B8F">
        <w:rPr>
          <w:rStyle w:val="StyleUnderline"/>
        </w:rPr>
        <w:t>police officer</w:t>
      </w:r>
      <w:r w:rsidRPr="006E3B8F">
        <w:rPr>
          <w:sz w:val="16"/>
        </w:rPr>
        <w:t xml:space="preserve"> </w:t>
      </w:r>
      <w:r w:rsidRPr="006E3B8F">
        <w:rPr>
          <w:rStyle w:val="StyleUnderline"/>
        </w:rPr>
        <w:t>Darren Wilson</w:t>
      </w:r>
      <w:r w:rsidRPr="006E3B8F">
        <w:rPr>
          <w:sz w:val="16"/>
        </w:rPr>
        <w:t xml:space="preserve"> </w:t>
      </w:r>
      <w:r w:rsidRPr="006E3B8F">
        <w:rPr>
          <w:rStyle w:val="StyleUnderline"/>
        </w:rPr>
        <w:t>killed</w:t>
      </w:r>
      <w:r w:rsidRPr="006E3B8F">
        <w:rPr>
          <w:sz w:val="16"/>
        </w:rPr>
        <w:t xml:space="preserve"> unarmed African American teenager </w:t>
      </w:r>
      <w:r w:rsidRPr="006E3B8F">
        <w:rPr>
          <w:rStyle w:val="StyleUnderline"/>
        </w:rPr>
        <w:t>Michael Brown</w:t>
      </w:r>
      <w:r w:rsidRPr="006E3B8F">
        <w:rPr>
          <w:sz w:val="16"/>
        </w:rPr>
        <w:t xml:space="preserve"> in Ferguson, Missouri. </w:t>
      </w:r>
      <w:r w:rsidRPr="006E3B8F">
        <w:rPr>
          <w:rStyle w:val="StyleUnderline"/>
        </w:rPr>
        <w:t>The shooting</w:t>
      </w:r>
      <w:r w:rsidRPr="006E3B8F">
        <w:rPr>
          <w:sz w:val="16"/>
        </w:rPr>
        <w:t xml:space="preserve"> was one amongst many across the US, becoming emblematic of the racism of policing. It </w:t>
      </w:r>
      <w:r w:rsidRPr="006E3B8F">
        <w:rPr>
          <w:rStyle w:val="StyleUnderline"/>
        </w:rPr>
        <w:t>sparked ongoing protests and the Black Lives Matter movement</w:t>
      </w:r>
      <w:r w:rsidRPr="006E3B8F">
        <w:rPr>
          <w:sz w:val="16"/>
        </w:rPr>
        <w:t xml:space="preserve">, which builds on existing civil rights, Black liberation, anti-racist, queer, women’s and prison abolition activism. </w:t>
      </w:r>
      <w:r w:rsidRPr="006E3B8F">
        <w:rPr>
          <w:rStyle w:val="StyleUnderline"/>
        </w:rPr>
        <w:t>Suddenly, the ACLU report seemed prescient</w:t>
      </w:r>
      <w:r w:rsidRPr="006E3B8F">
        <w:rPr>
          <w:sz w:val="16"/>
        </w:rPr>
        <w:t xml:space="preserve">. </w:t>
      </w:r>
      <w:r w:rsidRPr="006E3B8F">
        <w:rPr>
          <w:rStyle w:val="StyleUnderline"/>
        </w:rPr>
        <w:t>Images of armored vehicles and police wearing camouflage fatigues circulated widely</w:t>
      </w:r>
      <w:r w:rsidRPr="006E3B8F">
        <w:rPr>
          <w:sz w:val="16"/>
        </w:rPr>
        <w:t xml:space="preserve">. Media outlets across the political spectrum framed Ferguson in terms of the “militarization” of police forces sent to restore social order. </w:t>
      </w:r>
      <w:r w:rsidRPr="006E3B8F">
        <w:rPr>
          <w:rStyle w:val="StyleUnderline"/>
        </w:rPr>
        <w:t xml:space="preserve">I focus here on the ACLU report </w:t>
      </w:r>
      <w:r w:rsidRPr="006E3B8F">
        <w:rPr>
          <w:sz w:val="16"/>
        </w:rPr>
        <w:t xml:space="preserve">not only because of its influence on journalistic reporting, but </w:t>
      </w:r>
      <w:r w:rsidRPr="006E3B8F">
        <w:rPr>
          <w:rStyle w:val="StyleUnderline"/>
        </w:rPr>
        <w:t>because it stands as an example of the best kind of analysis that can be conducted via the (</w:t>
      </w:r>
      <w:r w:rsidRPr="006E3B8F">
        <w:rPr>
          <w:sz w:val="16"/>
        </w:rPr>
        <w:t xml:space="preserve">faulty) </w:t>
      </w:r>
      <w:r w:rsidRPr="006E3B8F">
        <w:rPr>
          <w:rStyle w:val="StyleUnderline"/>
        </w:rPr>
        <w:t>concept of “militarization</w:t>
      </w:r>
      <w:r w:rsidRPr="006E3B8F">
        <w:rPr>
          <w:sz w:val="16"/>
        </w:rPr>
        <w:t xml:space="preserve">,” which it adopts from scholarly work on policing (see </w:t>
      </w:r>
      <w:proofErr w:type="spellStart"/>
      <w:r w:rsidRPr="006E3B8F">
        <w:rPr>
          <w:sz w:val="16"/>
        </w:rPr>
        <w:t>Kraska</w:t>
      </w:r>
      <w:proofErr w:type="spellEnd"/>
      <w:r w:rsidRPr="006E3B8F">
        <w:rPr>
          <w:sz w:val="16"/>
        </w:rPr>
        <w:t xml:space="preserve"> 2007). My aim is to take seriously what the report offers but also to reveal what it obscures.</w:t>
      </w:r>
    </w:p>
    <w:p w14:paraId="19140D7D" w14:textId="77777777" w:rsidR="0031077A" w:rsidRPr="006E3B8F" w:rsidRDefault="0031077A" w:rsidP="005F3DF1">
      <w:pPr>
        <w:pStyle w:val="NoSpacing"/>
        <w:rPr>
          <w:sz w:val="16"/>
        </w:rPr>
      </w:pPr>
      <w:r w:rsidRPr="006E3B8F">
        <w:rPr>
          <w:rStyle w:val="StyleUnderline"/>
        </w:rPr>
        <w:t>The ACLU report provides excellent reporting on the changing tactics, training methods and uses of technology of contemporary US police forces</w:t>
      </w:r>
      <w:r w:rsidRPr="006E3B8F">
        <w:rPr>
          <w:sz w:val="16"/>
        </w:rPr>
        <w:t>. Following the before-and-after logic of “militarization,” the report identifies the origin point of the problem as the 1980s, drawing our attention to the racial inequities of the War on Drugs, and the increasing post-9/11 use of SWAT teams to conduct search warrants. It exposes federal government programs that have transferred military equipment to police forces, including bomb suits, drones, facial recognition technology, armored vehicles and personal protective armor. Finally, it examines the training of police officers into a “warrior mentality.”</w:t>
      </w:r>
    </w:p>
    <w:p w14:paraId="315636F3" w14:textId="77777777" w:rsidR="0031077A" w:rsidRPr="006E3B8F" w:rsidRDefault="0031077A" w:rsidP="005F3DF1">
      <w:pPr>
        <w:pStyle w:val="NoSpacing"/>
        <w:rPr>
          <w:rStyle w:val="StyleUnderline"/>
        </w:rPr>
      </w:pPr>
      <w:r w:rsidRPr="006E3B8F">
        <w:rPr>
          <w:rStyle w:val="StyleUnderline"/>
        </w:rPr>
        <w:t>Much of this research is valuable, but the report relies throughout on two false assumptions</w:t>
      </w:r>
      <w:r w:rsidRPr="006E3B8F">
        <w:rPr>
          <w:sz w:val="16"/>
        </w:rPr>
        <w:t xml:space="preserve">: </w:t>
      </w:r>
      <w:r w:rsidRPr="006E3B8F">
        <w:rPr>
          <w:rStyle w:val="StyleUnderline"/>
        </w:rPr>
        <w:t>first, that if police forces are militaristic, this is an aberration that can be dated to the 1980s</w:t>
      </w:r>
      <w:r w:rsidRPr="006E3B8F">
        <w:rPr>
          <w:sz w:val="16"/>
        </w:rPr>
        <w:t xml:space="preserve">, </w:t>
      </w:r>
      <w:r w:rsidRPr="006E3B8F">
        <w:rPr>
          <w:rStyle w:val="StyleUnderline"/>
        </w:rPr>
        <w:t>and thus that there is a latent, more positive form of policing to which we can retreat</w:t>
      </w:r>
      <w:r w:rsidRPr="006E3B8F">
        <w:rPr>
          <w:sz w:val="16"/>
        </w:rPr>
        <w:t xml:space="preserve">; </w:t>
      </w:r>
      <w:r w:rsidRPr="006E3B8F">
        <w:rPr>
          <w:rStyle w:val="StyleUnderline"/>
        </w:rPr>
        <w:t>second</w:t>
      </w:r>
      <w:r w:rsidRPr="006E3B8F">
        <w:rPr>
          <w:sz w:val="16"/>
        </w:rPr>
        <w:t xml:space="preserve">, and relatedly, </w:t>
      </w:r>
      <w:r w:rsidRPr="006E3B8F">
        <w:rPr>
          <w:rStyle w:val="StyleUnderline"/>
        </w:rPr>
        <w:t>that the raison d’être of American police forces is itself not worthy of questioning.</w:t>
      </w:r>
      <w:r w:rsidRPr="006E3B8F">
        <w:rPr>
          <w:sz w:val="16"/>
        </w:rPr>
        <w:t xml:space="preserve"> </w:t>
      </w:r>
      <w:r w:rsidRPr="006E3B8F">
        <w:rPr>
          <w:rStyle w:val="StyleUnderline"/>
        </w:rPr>
        <w:t>The critical point is not that “war comes home</w:t>
      </w:r>
      <w:r w:rsidRPr="006E3B8F">
        <w:rPr>
          <w:sz w:val="16"/>
        </w:rPr>
        <w:t xml:space="preserve">” as the title of the report would have it: </w:t>
      </w:r>
      <w:r w:rsidRPr="006E3B8F">
        <w:rPr>
          <w:rStyle w:val="StyleUnderline"/>
        </w:rPr>
        <w:t>war has always been at home in America</w:t>
      </w:r>
      <w:r w:rsidRPr="006E3B8F">
        <w:rPr>
          <w:sz w:val="16"/>
        </w:rPr>
        <w:t xml:space="preserve">. </w:t>
      </w:r>
      <w:r w:rsidRPr="006E3B8F">
        <w:rPr>
          <w:rStyle w:val="StyleUnderline"/>
        </w:rPr>
        <w:t>The concept of “martial politics” can capture what the “militarization” framework elides:</w:t>
      </w:r>
      <w:r w:rsidRPr="006E3B8F">
        <w:rPr>
          <w:sz w:val="16"/>
        </w:rPr>
        <w:t xml:space="preserve"> </w:t>
      </w:r>
      <w:r w:rsidRPr="006E3B8F">
        <w:rPr>
          <w:rStyle w:val="StyleUnderline"/>
        </w:rPr>
        <w:t>the historical context out of which the use of MRAPs against Black activism develops.</w:t>
      </w:r>
    </w:p>
    <w:p w14:paraId="5386C724" w14:textId="77777777" w:rsidR="0031077A" w:rsidRPr="006E3B8F" w:rsidRDefault="0031077A" w:rsidP="005F3DF1">
      <w:pPr>
        <w:pStyle w:val="NoSpacing"/>
        <w:rPr>
          <w:sz w:val="16"/>
        </w:rPr>
      </w:pPr>
      <w:r w:rsidRPr="006E3B8F">
        <w:rPr>
          <w:rStyle w:val="StyleUnderline"/>
        </w:rPr>
        <w:t>To claim an origin point for “militarization”</w:t>
      </w:r>
      <w:r w:rsidRPr="006E3B8F">
        <w:rPr>
          <w:sz w:val="16"/>
        </w:rPr>
        <w:t xml:space="preserve"> in the 1980s </w:t>
      </w:r>
      <w:r w:rsidRPr="006E3B8F">
        <w:rPr>
          <w:rStyle w:val="StyleUnderline"/>
        </w:rPr>
        <w:t>is to ignore the ways that warfare against Indigenous people and chattel slavery were foundational to the American criminal justice system</w:t>
      </w:r>
      <w:r w:rsidRPr="006E3B8F">
        <w:rPr>
          <w:sz w:val="16"/>
        </w:rPr>
        <w:t xml:space="preserve"> (</w:t>
      </w:r>
      <w:proofErr w:type="spellStart"/>
      <w:r w:rsidRPr="006E3B8F">
        <w:rPr>
          <w:sz w:val="16"/>
        </w:rPr>
        <w:t>Grenier</w:t>
      </w:r>
      <w:proofErr w:type="spellEnd"/>
      <w:r w:rsidRPr="006E3B8F">
        <w:rPr>
          <w:sz w:val="16"/>
        </w:rPr>
        <w:t xml:space="preserve"> 2008; Dunbar-Ortiz 2014; Davis 2003). As Black studies scholars and anti-racist activists have illustrated, </w:t>
      </w:r>
      <w:r w:rsidRPr="006E3B8F">
        <w:rPr>
          <w:rStyle w:val="StyleUnderline"/>
        </w:rPr>
        <w:t>American law and practices of policing can be traced from slave patrols and Indian War militias, through the Jim Crow era, to contemporary mass incarceration</w:t>
      </w:r>
      <w:r w:rsidRPr="006E3B8F">
        <w:rPr>
          <w:sz w:val="16"/>
        </w:rPr>
        <w:t xml:space="preserve"> (Davis 2002, 2003; Muhammad 2010; Alexander 2010; Hinton 2016). </w:t>
      </w:r>
      <w:r w:rsidRPr="006E3B8F">
        <w:rPr>
          <w:rStyle w:val="StyleUnderline"/>
        </w:rPr>
        <w:t>Disability scholars and activists have drawn out a parallel history of disability incarceration</w:t>
      </w:r>
      <w:r w:rsidRPr="006E3B8F">
        <w:rPr>
          <w:sz w:val="16"/>
        </w:rPr>
        <w:t xml:space="preserve"> (Ben-Moshe, Chapman, and Carey 2014; </w:t>
      </w:r>
      <w:proofErr w:type="spellStart"/>
      <w:r w:rsidRPr="006E3B8F">
        <w:rPr>
          <w:sz w:val="16"/>
        </w:rPr>
        <w:t>Erevelles</w:t>
      </w:r>
      <w:proofErr w:type="spellEnd"/>
      <w:r w:rsidRPr="006E3B8F">
        <w:rPr>
          <w:sz w:val="16"/>
        </w:rPr>
        <w:t xml:space="preserve"> 2014). For instance, psychiatric incarceration has moved from a system of forced institutionalization to one of compulsory chemical incarceration through enforced medicating in community treatment orders (</w:t>
      </w:r>
      <w:proofErr w:type="spellStart"/>
      <w:r w:rsidRPr="006E3B8F">
        <w:rPr>
          <w:sz w:val="16"/>
        </w:rPr>
        <w:t>Fabris</w:t>
      </w:r>
      <w:proofErr w:type="spellEnd"/>
      <w:r w:rsidRPr="006E3B8F">
        <w:rPr>
          <w:sz w:val="16"/>
        </w:rPr>
        <w:t xml:space="preserve"> 2011). Just as emancipation from slavery gave way to renewed forms of racism perpetrated through law, so has deinstitutionalization given way to renewed forms of ableism perpetrated through medicine and law. These are not separate processes: policing systemically criminalizes racialized, Indigenous, disabled and queer people (Mogul, Ritchie, and Whitlock 2011, 45–68; Amar 2013, 73–78, 209–210; Steele 2016, 331, 340–341).</w:t>
      </w:r>
    </w:p>
    <w:p w14:paraId="74929920" w14:textId="77777777" w:rsidR="0031077A" w:rsidRPr="006E3B8F" w:rsidRDefault="0031077A" w:rsidP="005F3DF1">
      <w:pPr>
        <w:pStyle w:val="NoSpacing"/>
        <w:rPr>
          <w:sz w:val="16"/>
        </w:rPr>
      </w:pPr>
      <w:r w:rsidRPr="006E3B8F">
        <w:rPr>
          <w:rStyle w:val="StyleUnderline"/>
        </w:rPr>
        <w:t>Understanding this history requires acknowledgement that police are not a natural fact.</w:t>
      </w:r>
      <w:r w:rsidRPr="006E3B8F">
        <w:rPr>
          <w:sz w:val="16"/>
        </w:rPr>
        <w:t xml:space="preserve"> Organized police forces are relatively recent inventions, developing especially in the nineteenth century. They emerged as (and remain) a means of imposing social order. Their precise nature differs in important ways across national contexts and forms of government, depending on which populations were perceived to be threats to social order. For example, British police were formed to quell Irish nationalism and Chartist demonstrations in the interests of wealthy Victorians, fearful that London was growing rapidly in size and impoverishment. The London Metropolitan Police was modelled both on the Bow Street Runners, originators of the concept of regular uniformed police patrols, and on the London Marine Police Force, initially funded by the West India Merchants and the West India Planters Committee for the purposes of securing cargo from the colonies. Techniques of policing were also derived from colonial governance (</w:t>
      </w:r>
      <w:proofErr w:type="spellStart"/>
      <w:r w:rsidRPr="006E3B8F">
        <w:rPr>
          <w:sz w:val="16"/>
        </w:rPr>
        <w:t>Brogden</w:t>
      </w:r>
      <w:proofErr w:type="spellEnd"/>
      <w:r w:rsidRPr="006E3B8F">
        <w:rPr>
          <w:sz w:val="16"/>
        </w:rPr>
        <w:t xml:space="preserve"> 1987). Through the late eighteenth and nineteenth centuries, British police forces increasingly took on the role of ensuring public order against the threat of rioting (Harris 2004). In nineteenth-century Canada and Australia, national “mounted” police forces were established to control Indigenous populations, serving as security forces for settler colonialism (</w:t>
      </w:r>
      <w:proofErr w:type="spellStart"/>
      <w:r w:rsidRPr="006E3B8F">
        <w:rPr>
          <w:sz w:val="16"/>
        </w:rPr>
        <w:t>Nettelbeck</w:t>
      </w:r>
      <w:proofErr w:type="spellEnd"/>
      <w:r w:rsidRPr="006E3B8F">
        <w:rPr>
          <w:sz w:val="16"/>
        </w:rPr>
        <w:t xml:space="preserve"> and </w:t>
      </w:r>
      <w:proofErr w:type="spellStart"/>
      <w:r w:rsidRPr="006E3B8F">
        <w:rPr>
          <w:sz w:val="16"/>
        </w:rPr>
        <w:t>Smandych</w:t>
      </w:r>
      <w:proofErr w:type="spellEnd"/>
      <w:r w:rsidRPr="006E3B8F">
        <w:rPr>
          <w:sz w:val="16"/>
        </w:rPr>
        <w:t xml:space="preserve"> 2010; Monaghan 2013).</w:t>
      </w:r>
    </w:p>
    <w:p w14:paraId="370953CA" w14:textId="77777777" w:rsidR="0031077A" w:rsidRPr="006E3B8F" w:rsidRDefault="0031077A" w:rsidP="005F3DF1">
      <w:pPr>
        <w:pStyle w:val="NoSpacing"/>
        <w:rPr>
          <w:sz w:val="16"/>
          <w:szCs w:val="16"/>
        </w:rPr>
      </w:pPr>
      <w:r w:rsidRPr="006E3B8F">
        <w:rPr>
          <w:sz w:val="16"/>
          <w:szCs w:val="16"/>
        </w:rPr>
        <w:t xml:space="preserve">These histories are important for understanding not only the criminalization of Indigeneity (Ross 1998), and the continued regularity of the murder of Indigenous people in police custody (Razack 2015), but also the ways that war and police have been inextricably entwined for centuries (Bachman, Bell, and </w:t>
      </w:r>
      <w:proofErr w:type="spellStart"/>
      <w:r w:rsidRPr="006E3B8F">
        <w:rPr>
          <w:sz w:val="16"/>
          <w:szCs w:val="16"/>
        </w:rPr>
        <w:t>Holmqvist</w:t>
      </w:r>
      <w:proofErr w:type="spellEnd"/>
      <w:r w:rsidRPr="006E3B8F">
        <w:rPr>
          <w:sz w:val="16"/>
          <w:szCs w:val="16"/>
        </w:rPr>
        <w:t xml:space="preserve"> 2014). Policing is not a matter of “domestic” politics that can be shuttered from IR inquiry: it is precisely a matter of martial politics, of war-like relations within so-called “domestic” and “international” politics alike.</w:t>
      </w:r>
    </w:p>
    <w:p w14:paraId="7BE04D43" w14:textId="77777777" w:rsidR="0031077A" w:rsidRPr="006E3B8F" w:rsidRDefault="0031077A" w:rsidP="005F3DF1">
      <w:pPr>
        <w:pStyle w:val="NoSpacing"/>
        <w:rPr>
          <w:sz w:val="16"/>
        </w:rPr>
      </w:pPr>
      <w:r w:rsidRPr="006E3B8F">
        <w:rPr>
          <w:sz w:val="16"/>
        </w:rPr>
        <w:t xml:space="preserve">Likewise, </w:t>
      </w:r>
      <w:r w:rsidRPr="006E3B8F">
        <w:rPr>
          <w:rStyle w:val="StyleUnderline"/>
        </w:rPr>
        <w:t>in the US, describing police as “militarized” ignores that the establishment of police forces was tied directly to the trans-Atlantic slave trade, and in particular the institution of slave patrols.</w:t>
      </w:r>
      <w:r w:rsidRPr="006E3B8F">
        <w:rPr>
          <w:sz w:val="16"/>
        </w:rPr>
        <w:t xml:space="preserve"> While in northern US cities like Boston and New York, as in London, policing developed mainly as a means for the social control of the poor and immigrants, in the US south, it emerged precisely as a means for ensuring White social and economic order in relation to (freed) slaves – dynamics that migrated northward alongside those same freed slaves.</w:t>
      </w:r>
    </w:p>
    <w:p w14:paraId="6700FE38" w14:textId="77777777" w:rsidR="0031077A" w:rsidRPr="006E3B8F" w:rsidRDefault="0031077A" w:rsidP="005F3DF1">
      <w:pPr>
        <w:pStyle w:val="NoSpacing"/>
        <w:rPr>
          <w:sz w:val="16"/>
        </w:rPr>
      </w:pPr>
      <w:r w:rsidRPr="006E3B8F">
        <w:rPr>
          <w:sz w:val="16"/>
        </w:rPr>
        <w:t xml:space="preserve">In the antebellum South, Blacks outnumbered Whites, and slave-owners lived in fear not only of slave rebellions, but also of the enticement of slaves to join opposing Spanish forces (Hadden 2001). First germinated in the colonial Caribbean, slave patrols were created in the early eighteenth century to enforce slave law (a separate code of law governing slaves). Intended to replace the system of private bounties, slave patrols complemented militias that protected colonists from “external” threats (Indigenous and Spanish). The idea that policing is different from warfare (and requires different forces) is based on the positioning of threats as either internal (slaves) or external (“Indians” and Spanish), but both served the same purpose: securing a White supremacist social and economic order. To this end, slave patrols not only tracked down runaways, but also broke up slave meetings to quash rebellions. They were officially appointed and indemnified by courts of law, operating not only in rural areas but also in cities (Hadden 2001). </w:t>
      </w:r>
      <w:r w:rsidRPr="006E3B8F">
        <w:rPr>
          <w:rStyle w:val="StyleUnderline"/>
        </w:rPr>
        <w:t>After the Civil War, and the official abandonment of the slavery system, police forces filled the role previously played by slave patrols</w:t>
      </w:r>
      <w:r w:rsidRPr="006E3B8F">
        <w:rPr>
          <w:sz w:val="16"/>
        </w:rPr>
        <w:t xml:space="preserve"> (Reichel 1988; Hadden 2001; Davis 2003).</w:t>
      </w:r>
    </w:p>
    <w:p w14:paraId="2C25A65A" w14:textId="77777777" w:rsidR="0031077A" w:rsidRPr="006E3B8F" w:rsidRDefault="0031077A" w:rsidP="005F3DF1">
      <w:pPr>
        <w:pStyle w:val="NoSpacing"/>
        <w:rPr>
          <w:sz w:val="16"/>
        </w:rPr>
      </w:pPr>
      <w:r w:rsidRPr="006E3B8F">
        <w:rPr>
          <w:sz w:val="16"/>
        </w:rPr>
        <w:t xml:space="preserve">While the American Civil War is traditionally cast as a victory for emancipation, the </w:t>
      </w:r>
      <w:r w:rsidRPr="006E3B8F">
        <w:rPr>
          <w:rStyle w:val="StyleUnderline"/>
        </w:rPr>
        <w:t>Jim Crow system of local and state laws soon arose to enforce racial segregation and ensure inequality in everything from housing to public transportation, education and voting rights</w:t>
      </w:r>
      <w:r w:rsidRPr="006E3B8F">
        <w:rPr>
          <w:sz w:val="16"/>
        </w:rPr>
        <w:t>. Vagrancy laws punishing unemployment were selectively applied, criminalizing freed slaves but not unemployed Whites, resulting in the imprisonment of African Americans who were then put to hard labor – reproducing White supremacism through criminal law (Davis 2003; Alexander 2010). This state of affairs was produced not just by the apparatus of the state. For example, scientific thought also supported White supremacy by creating bogus “proof” of the propensity for criminality in African Americans (Muhammad 2010, 2).</w:t>
      </w:r>
    </w:p>
    <w:p w14:paraId="3B6B95C6" w14:textId="77777777" w:rsidR="0031077A" w:rsidRPr="006E3B8F" w:rsidRDefault="0031077A" w:rsidP="005F3DF1">
      <w:pPr>
        <w:pStyle w:val="NoSpacing"/>
        <w:rPr>
          <w:rStyle w:val="StyleUnderline"/>
        </w:rPr>
      </w:pPr>
      <w:r w:rsidRPr="006E3B8F">
        <w:rPr>
          <w:sz w:val="16"/>
        </w:rPr>
        <w:t xml:space="preserve">The mid-twentieth century Civil Rights era, like the Civil War before it, is often cast as a triumph of liberal emancipation from Jim Crow – but </w:t>
      </w:r>
      <w:r w:rsidRPr="006E3B8F">
        <w:rPr>
          <w:rStyle w:val="StyleUnderline"/>
        </w:rPr>
        <w:t>just as slavery gave way to Jim Crow</w:t>
      </w:r>
      <w:r w:rsidRPr="006E3B8F">
        <w:rPr>
          <w:sz w:val="16"/>
        </w:rPr>
        <w:t>, se</w:t>
      </w:r>
      <w:r w:rsidRPr="006E3B8F">
        <w:rPr>
          <w:rStyle w:val="StyleUnderline"/>
        </w:rPr>
        <w:t xml:space="preserve">gregation gave way to new forms of racist civil order. </w:t>
      </w:r>
      <w:r w:rsidRPr="006E3B8F">
        <w:rPr>
          <w:sz w:val="16"/>
        </w:rPr>
        <w:t xml:space="preserve">Much as slave owners feared Black organizing in the antebellum South, so did White urbanites in the Civil Rights era. So-called “riots” in Birmingham, Newark, Detroit and other cities – uprisings against police brutality and inequality – as well as organized resistance movements like the Black Panthers became a “problem” of social order like the slave rebellions of a prior period. </w:t>
      </w:r>
      <w:r w:rsidRPr="006E3B8F">
        <w:rPr>
          <w:rStyle w:val="StyleUnderline"/>
        </w:rPr>
        <w:t>The relationship between the military and the police is perhaps clearest in the subjugation of Black organizing in this period</w:t>
      </w:r>
      <w:r w:rsidRPr="006E3B8F">
        <w:rPr>
          <w:sz w:val="16"/>
        </w:rPr>
        <w:t xml:space="preserve">: </w:t>
      </w:r>
      <w:r w:rsidRPr="006E3B8F">
        <w:rPr>
          <w:rStyle w:val="StyleUnderline"/>
        </w:rPr>
        <w:t>not only was the National Guard called in to “restore order”</w:t>
      </w:r>
      <w:r w:rsidRPr="006E3B8F">
        <w:rPr>
          <w:sz w:val="16"/>
        </w:rPr>
        <w:t xml:space="preserve"> in Watts, Newark and elsewhere (much as it has recently been activated in Ferguson), </w:t>
      </w:r>
      <w:r w:rsidRPr="006E3B8F">
        <w:rPr>
          <w:rStyle w:val="StyleUnderline"/>
        </w:rPr>
        <w:t>but the FBI also created</w:t>
      </w:r>
      <w:r w:rsidRPr="006E3B8F">
        <w:rPr>
          <w:sz w:val="16"/>
        </w:rPr>
        <w:t xml:space="preserve"> its own counterinsurgency campaign, </w:t>
      </w:r>
      <w:r w:rsidRPr="006E3B8F">
        <w:rPr>
          <w:rStyle w:val="StyleUnderline"/>
        </w:rPr>
        <w:t>COINTELPRO</w:t>
      </w:r>
      <w:r w:rsidRPr="006E3B8F">
        <w:rPr>
          <w:sz w:val="16"/>
        </w:rPr>
        <w:t xml:space="preserve">, which surveilled, infiltrated and disrupted anti-war and Black power organizations (Browne 2015). </w:t>
      </w:r>
      <w:r w:rsidRPr="006E3B8F">
        <w:rPr>
          <w:rStyle w:val="StyleUnderline"/>
        </w:rPr>
        <w:t>This illustrates the martial nature of political formations aimed at suppressing anti-racist activism, from slave patrols through COINTELPRO.</w:t>
      </w:r>
    </w:p>
    <w:p w14:paraId="295DA6EC" w14:textId="77777777" w:rsidR="0031077A" w:rsidRPr="006E3B8F" w:rsidRDefault="0031077A" w:rsidP="005F3DF1">
      <w:pPr>
        <w:pStyle w:val="NoSpacing"/>
        <w:rPr>
          <w:rStyle w:val="StyleUnderline"/>
        </w:rPr>
      </w:pPr>
      <w:r w:rsidRPr="006E3B8F">
        <w:rPr>
          <w:rStyle w:val="StyleUnderline"/>
        </w:rPr>
        <w:t>The War on Drugs was</w:t>
      </w:r>
      <w:r w:rsidRPr="006E3B8F">
        <w:rPr>
          <w:sz w:val="16"/>
        </w:rPr>
        <w:t xml:space="preserve"> then-President Richard </w:t>
      </w:r>
      <w:r w:rsidRPr="006E3B8F">
        <w:rPr>
          <w:rStyle w:val="StyleUnderline"/>
        </w:rPr>
        <w:t>Nixon’s</w:t>
      </w:r>
      <w:r w:rsidRPr="006E3B8F">
        <w:rPr>
          <w:sz w:val="16"/>
        </w:rPr>
        <w:t xml:space="preserve"> own </w:t>
      </w:r>
      <w:r w:rsidRPr="006E3B8F">
        <w:rPr>
          <w:rStyle w:val="StyleUnderline"/>
        </w:rPr>
        <w:t xml:space="preserve">innovation for quashing Black resistance in the name of “law and order.” </w:t>
      </w:r>
      <w:r w:rsidRPr="006E3B8F">
        <w:rPr>
          <w:sz w:val="16"/>
        </w:rPr>
        <w:t>The ongoing War on Drugs involves strict penalties for drug crimes, which are enforced and punished disproportionately in Black communities. It produced the mass conviction of African Americans, leading not only to imprisonment and forced labor, but also to a substantial diminishment of rights including access to employment, education and voting through the status of so many African Americans as felons (</w:t>
      </w:r>
      <w:proofErr w:type="spellStart"/>
      <w:r w:rsidRPr="006E3B8F">
        <w:rPr>
          <w:sz w:val="16"/>
        </w:rPr>
        <w:t>Provine</w:t>
      </w:r>
      <w:proofErr w:type="spellEnd"/>
      <w:r w:rsidRPr="006E3B8F">
        <w:rPr>
          <w:sz w:val="16"/>
        </w:rPr>
        <w:t xml:space="preserve"> 2007). If </w:t>
      </w:r>
      <w:r w:rsidRPr="006E3B8F">
        <w:rPr>
          <w:rStyle w:val="StyleUnderline"/>
        </w:rPr>
        <w:t>the War on Drugs has</w:t>
      </w:r>
      <w:r w:rsidRPr="006E3B8F">
        <w:rPr>
          <w:sz w:val="16"/>
        </w:rPr>
        <w:t xml:space="preserve"> failed in its stated aim of reducing the drug trade, it has </w:t>
      </w:r>
      <w:r w:rsidRPr="006E3B8F">
        <w:rPr>
          <w:rStyle w:val="StyleUnderline"/>
        </w:rPr>
        <w:t>succeeded in enforcing a new racial order based on mass incarceration.</w:t>
      </w:r>
    </w:p>
    <w:p w14:paraId="08D964FC" w14:textId="77777777" w:rsidR="0031077A" w:rsidRPr="006E3B8F" w:rsidRDefault="0031077A" w:rsidP="005F3DF1">
      <w:pPr>
        <w:pStyle w:val="NoSpacing"/>
        <w:rPr>
          <w:rStyle w:val="StyleUnderline"/>
        </w:rPr>
      </w:pPr>
      <w:r w:rsidRPr="006E3B8F">
        <w:rPr>
          <w:sz w:val="16"/>
        </w:rPr>
        <w:t xml:space="preserve">A lineage persists here: </w:t>
      </w:r>
      <w:r w:rsidRPr="006E3B8F">
        <w:rPr>
          <w:rStyle w:val="StyleUnderline"/>
        </w:rPr>
        <w:t>police forces</w:t>
      </w:r>
      <w:r w:rsidRPr="006E3B8F">
        <w:rPr>
          <w:sz w:val="16"/>
        </w:rPr>
        <w:t xml:space="preserve">, whether antebellum slave patrols, or enforcers of Jim Crow segregation or the War on Drugs, </w:t>
      </w:r>
      <w:r w:rsidRPr="006E3B8F">
        <w:rPr>
          <w:rStyle w:val="StyleUnderline"/>
        </w:rPr>
        <w:t>have been central to a form of “martial politics” waged for the purposes of maintaining renewed forms of White social and economic order.</w:t>
      </w:r>
      <w:r w:rsidRPr="006E3B8F">
        <w:rPr>
          <w:sz w:val="16"/>
        </w:rPr>
        <w:t xml:space="preserve"> Co</w:t>
      </w:r>
      <w:r w:rsidRPr="006E3B8F">
        <w:rPr>
          <w:rStyle w:val="StyleUnderline"/>
        </w:rPr>
        <w:t>ntemporary policing and mass incarceration can thus best be understood not in terms of “militarization,</w:t>
      </w:r>
      <w:r w:rsidRPr="006E3B8F">
        <w:rPr>
          <w:sz w:val="16"/>
        </w:rPr>
        <w:t xml:space="preserve">” as the ACLU and others suggest, </w:t>
      </w:r>
      <w:r w:rsidRPr="006E3B8F">
        <w:rPr>
          <w:rStyle w:val="StyleUnderline"/>
        </w:rPr>
        <w:t xml:space="preserve">but as a new expression of the “martial politics” of policing. </w:t>
      </w:r>
      <w:r w:rsidRPr="006E3B8F">
        <w:rPr>
          <w:sz w:val="16"/>
        </w:rPr>
        <w:t xml:space="preserve">Through an analysis grounded in “martial politics” we can grasp the presence of military vehicles and uniforms in Ferguson as a matter of continuity in the US state’s war-like relations with slaves and their descendants. </w:t>
      </w:r>
      <w:r w:rsidRPr="006E3B8F">
        <w:rPr>
          <w:rStyle w:val="StyleUnderline"/>
        </w:rPr>
        <w:t>This does not mean that modern policing is entirely the same as</w:t>
      </w:r>
      <w:r w:rsidRPr="006E3B8F">
        <w:rPr>
          <w:sz w:val="16"/>
        </w:rPr>
        <w:t xml:space="preserve">, for instance, </w:t>
      </w:r>
      <w:r w:rsidRPr="006E3B8F">
        <w:rPr>
          <w:rStyle w:val="StyleUnderline"/>
        </w:rPr>
        <w:t>slave patrols. Racism is highly adaptable</w:t>
      </w:r>
      <w:r w:rsidRPr="006E3B8F">
        <w:rPr>
          <w:sz w:val="16"/>
        </w:rPr>
        <w:t xml:space="preserve"> (Bonilla-Silva 2006). “</w:t>
      </w:r>
      <w:r w:rsidRPr="006E3B8F">
        <w:rPr>
          <w:rStyle w:val="StyleUnderline"/>
        </w:rPr>
        <w:t xml:space="preserve">Martial politics” denotes a continuous framework of war-like relations with people of </w:t>
      </w:r>
      <w:proofErr w:type="gramStart"/>
      <w:r w:rsidRPr="006E3B8F">
        <w:rPr>
          <w:rStyle w:val="StyleUnderline"/>
        </w:rPr>
        <w:t>color, and</w:t>
      </w:r>
      <w:proofErr w:type="gramEnd"/>
      <w:r w:rsidRPr="006E3B8F">
        <w:rPr>
          <w:rStyle w:val="StyleUnderline"/>
        </w:rPr>
        <w:t xml:space="preserve"> allows for tracing different systems of racism within it.</w:t>
      </w:r>
    </w:p>
    <w:p w14:paraId="4602B998" w14:textId="064305DB" w:rsidR="0031077A" w:rsidRPr="0031077A" w:rsidRDefault="0031077A" w:rsidP="005F3DF1">
      <w:pPr>
        <w:pStyle w:val="NoSpacing"/>
      </w:pPr>
      <w:r w:rsidRPr="006E3B8F">
        <w:rPr>
          <w:rStyle w:val="StyleUnderline"/>
        </w:rPr>
        <w:t>It is not that “war” happens elsewhere and is then brought home through “militarization</w:t>
      </w:r>
      <w:r w:rsidRPr="006E3B8F">
        <w:rPr>
          <w:sz w:val="16"/>
        </w:rPr>
        <w:t xml:space="preserve">.” </w:t>
      </w:r>
      <w:r w:rsidRPr="006E3B8F">
        <w:rPr>
          <w:rStyle w:val="StyleUnderline"/>
        </w:rPr>
        <w:t>This idea</w:t>
      </w:r>
      <w:r w:rsidRPr="006E3B8F">
        <w:rPr>
          <w:sz w:val="16"/>
        </w:rPr>
        <w:t xml:space="preserve"> relies on a false distinction between what kinds of politics happen at “home” versus in “war.” It </w:t>
      </w:r>
      <w:r w:rsidRPr="006E3B8F">
        <w:rPr>
          <w:rStyle w:val="StyleUnderline"/>
        </w:rPr>
        <w:t>positions “domestic” violence as an aberration or inward leakiness of war</w:t>
      </w:r>
      <w:r w:rsidRPr="006E3B8F">
        <w:rPr>
          <w:sz w:val="16"/>
        </w:rPr>
        <w:t xml:space="preserve">. On the contrary, like the can of soup, </w:t>
      </w:r>
      <w:r w:rsidRPr="006E3B8F">
        <w:rPr>
          <w:rStyle w:val="StyleUnderline"/>
        </w:rPr>
        <w:t>policing does not merely now contain obvious military symbols</w:t>
      </w:r>
      <w:r w:rsidRPr="006E3B8F">
        <w:rPr>
          <w:sz w:val="16"/>
        </w:rPr>
        <w:t xml:space="preserve"> – </w:t>
      </w:r>
      <w:r w:rsidRPr="006E3B8F">
        <w:rPr>
          <w:rStyle w:val="StyleUnderline"/>
        </w:rPr>
        <w:t>it is always already “of war” and war-like in its very form</w:t>
      </w:r>
      <w:r w:rsidRPr="006E3B8F">
        <w:rPr>
          <w:sz w:val="16"/>
        </w:rPr>
        <w:t xml:space="preserve">. </w:t>
      </w:r>
      <w:r w:rsidRPr="006E3B8F">
        <w:rPr>
          <w:rStyle w:val="StyleUnderline"/>
        </w:rPr>
        <w:t>Policing cannot be said to have been “militarized,” but rather forms part of a broader “martial politics” directed against racialized, Indigenous, disabled and queer people with the aim of reproducing liberal order.</w:t>
      </w:r>
    </w:p>
    <w:p w14:paraId="291A1518" w14:textId="12E4D787" w:rsidR="00FA3D9F" w:rsidRPr="006E3B8F" w:rsidRDefault="007B7FF6" w:rsidP="00FA3D9F">
      <w:pPr>
        <w:pStyle w:val="Heading3"/>
      </w:pPr>
      <w:r w:rsidRPr="006E3B8F">
        <w:t xml:space="preserve">Police </w:t>
      </w:r>
      <w:r w:rsidR="00FA3D9F" w:rsidRPr="006E3B8F">
        <w:t>Anti-Immunity Links</w:t>
      </w:r>
    </w:p>
    <w:p w14:paraId="7C54758F" w14:textId="2B5FC438" w:rsidR="006E3B8F" w:rsidRPr="006E3B8F" w:rsidRDefault="006E3B8F" w:rsidP="006E3B8F">
      <w:pPr>
        <w:pStyle w:val="Heading4"/>
      </w:pPr>
      <w:r w:rsidRPr="006E3B8F">
        <w:t xml:space="preserve">The </w:t>
      </w:r>
      <w:proofErr w:type="spellStart"/>
      <w:r w:rsidRPr="006E3B8F">
        <w:t>Aff’s</w:t>
      </w:r>
      <w:proofErr w:type="spellEnd"/>
      <w:r w:rsidRPr="006E3B8F">
        <w:t xml:space="preserve"> desire to punish </w:t>
      </w:r>
      <w:r>
        <w:t xml:space="preserve">and incarcerate </w:t>
      </w:r>
      <w:r w:rsidRPr="006E3B8F">
        <w:t>cop</w:t>
      </w:r>
      <w:r>
        <w:t>s</w:t>
      </w:r>
      <w:r w:rsidRPr="006E3B8F">
        <w:t xml:space="preserve"> amounts to a queer investment in punishment that mystifies the carceral system that is the root cause of policing and also grants that carceral system legitimacy and power by suggesting that incarceration is the only legitimate response to violence.</w:t>
      </w:r>
    </w:p>
    <w:p w14:paraId="520607AB" w14:textId="77777777" w:rsidR="007B7FF6" w:rsidRPr="006E3B8F" w:rsidRDefault="007B7FF6" w:rsidP="007B7FF6">
      <w:r w:rsidRPr="006E3B8F">
        <w:rPr>
          <w:rStyle w:val="Style13ptBold"/>
        </w:rPr>
        <w:t>Lamble 13</w:t>
      </w:r>
      <w:r w:rsidRPr="006E3B8F">
        <w:t xml:space="preserve"> - Assistant Dean for Teaching, Learning and Student Experience and Director of Studies (Criminology) at the University of London, Birkbeck School of Law (Sarah, Queer </w:t>
      </w:r>
      <w:proofErr w:type="spellStart"/>
      <w:r w:rsidRPr="006E3B8F">
        <w:t>Necropolitics</w:t>
      </w:r>
      <w:proofErr w:type="spellEnd"/>
      <w:r w:rsidRPr="006E3B8F">
        <w:t xml:space="preserve"> and the Expanding Carceral State: Interrogating Sexual Investments in Punishment, 2013, Law Critique 24, 229–231, ttps://doi-org.proxy.lib.umich.edu/10.1007/s10978-013-9125-1)//AD</w:t>
      </w:r>
    </w:p>
    <w:p w14:paraId="4C611C30" w14:textId="77777777" w:rsidR="007B7FF6" w:rsidRPr="006E3B8F" w:rsidRDefault="007B7FF6" w:rsidP="007B7FF6">
      <w:pPr>
        <w:rPr>
          <w:sz w:val="16"/>
        </w:rPr>
      </w:pPr>
      <w:r w:rsidRPr="006E3B8F">
        <w:rPr>
          <w:sz w:val="16"/>
        </w:rPr>
        <w:t xml:space="preserve">Queer investments in punishment work to </w:t>
      </w:r>
      <w:proofErr w:type="spellStart"/>
      <w:r w:rsidRPr="006E3B8F">
        <w:rPr>
          <w:sz w:val="16"/>
        </w:rPr>
        <w:t>authorise</w:t>
      </w:r>
      <w:proofErr w:type="spellEnd"/>
      <w:r w:rsidRPr="006E3B8F">
        <w:rPr>
          <w:sz w:val="16"/>
        </w:rPr>
        <w:t xml:space="preserve">, invoke and </w:t>
      </w:r>
      <w:proofErr w:type="spellStart"/>
      <w:r w:rsidRPr="006E3B8F">
        <w:rPr>
          <w:sz w:val="16"/>
        </w:rPr>
        <w:t>legitimise</w:t>
      </w:r>
      <w:proofErr w:type="spellEnd"/>
      <w:r w:rsidRPr="006E3B8F">
        <w:rPr>
          <w:sz w:val="16"/>
        </w:rPr>
        <w:t xml:space="preserve"> a particular criminological vision and promise for the future. If investment is a practice that cultivates a potentiality in the present in order to secure a possibility for the future, the promise in this case is one of greater safety, security and vitality for (worthy) sexual citizens. </w:t>
      </w:r>
      <w:r w:rsidRPr="006E3B8F">
        <w:rPr>
          <w:rStyle w:val="StyleUnderline"/>
        </w:rPr>
        <w:t xml:space="preserve">Yet as </w:t>
      </w:r>
      <w:r w:rsidRPr="006E3B8F">
        <w:rPr>
          <w:rStyle w:val="Emphasis"/>
        </w:rPr>
        <w:t>the history of criminal justice policy within western democracies has shown, state investments in punishment have consistently resulted in failed promises</w:t>
      </w:r>
      <w:r w:rsidRPr="006E3B8F">
        <w:rPr>
          <w:rStyle w:val="StyleUnderline"/>
        </w:rPr>
        <w:t xml:space="preserve"> (Garland 1996). </w:t>
      </w:r>
      <w:r w:rsidRPr="006E3B8F">
        <w:rPr>
          <w:rStyle w:val="Emphasis"/>
        </w:rPr>
        <w:t>State inflictions of punishment rarely have led to more security or safety overall</w:t>
      </w:r>
      <w:r w:rsidRPr="006E3B8F">
        <w:rPr>
          <w:rStyle w:val="StyleUnderline"/>
        </w:rPr>
        <w:t>; and criminal punishment never has properly fulfilled its claims of prevention or deterrence.</w:t>
      </w:r>
      <w:r w:rsidRPr="006E3B8F">
        <w:rPr>
          <w:sz w:val="16"/>
        </w:rPr>
        <w:t xml:space="preserve"> </w:t>
      </w:r>
      <w:r w:rsidRPr="006E3B8F">
        <w:rPr>
          <w:rStyle w:val="StyleUnderline"/>
        </w:rPr>
        <w:t xml:space="preserve">Instead, </w:t>
      </w:r>
      <w:r w:rsidRPr="006E3B8F">
        <w:rPr>
          <w:rStyle w:val="Emphasis"/>
        </w:rPr>
        <w:t xml:space="preserve">the legacies of endless reform efforts that </w:t>
      </w:r>
      <w:proofErr w:type="spellStart"/>
      <w:r w:rsidRPr="006E3B8F">
        <w:rPr>
          <w:rStyle w:val="Emphasis"/>
        </w:rPr>
        <w:t>characterise</w:t>
      </w:r>
      <w:proofErr w:type="spellEnd"/>
      <w:r w:rsidRPr="006E3B8F">
        <w:rPr>
          <w:rStyle w:val="Emphasis"/>
        </w:rPr>
        <w:t xml:space="preserve"> the history of the modern prison have led primarily to the ever expanding growth and dissemination of new forms of carceral cont</w:t>
      </w:r>
      <w:r w:rsidRPr="006E3B8F">
        <w:rPr>
          <w:rStyle w:val="StyleUnderline"/>
        </w:rPr>
        <w:t>rol (Foucault 1976/2009; Davis 2003; Sim 2009; Foucault 1978/1995). Extending these legacies, queer investments in punishment re-invoke and re-entrench the foundational myths of the modern criminological enterprise.</w:t>
      </w:r>
    </w:p>
    <w:p w14:paraId="44833AF3" w14:textId="77777777" w:rsidR="007B7FF6" w:rsidRPr="006E3B8F" w:rsidRDefault="007B7FF6" w:rsidP="007B7FF6">
      <w:pPr>
        <w:rPr>
          <w:sz w:val="16"/>
        </w:rPr>
      </w:pPr>
      <w:r w:rsidRPr="006E3B8F">
        <w:rPr>
          <w:sz w:val="16"/>
        </w:rPr>
        <w:t>The language of investment also highlights parallels between social investments in criminal punishment and financial investments in carceral capitalism (Gilmore 1998). The formal punishment sector (namely the industries and institutions that produce prisons, policing, asylums, military and surveillance architectures) is a multi-billion dollar global industry, which has expanded dramatically in recent decades. For example, USA-state spending on ‘corrections’ including prisons, probation and parole, has nearly quadrupled in the past 20 years (</w:t>
      </w:r>
      <w:proofErr w:type="spellStart"/>
      <w:r w:rsidRPr="006E3B8F">
        <w:rPr>
          <w:sz w:val="16"/>
        </w:rPr>
        <w:t>Henrichson</w:t>
      </w:r>
      <w:proofErr w:type="spellEnd"/>
      <w:r w:rsidRPr="006E3B8F">
        <w:rPr>
          <w:sz w:val="16"/>
        </w:rPr>
        <w:t xml:space="preserve"> and Delany 2012, p. 2). In England and Wales, prison expenditure between 2003–2004 and 2008–2009 increased almost 40 % in real terms, from £2.52 billion to £3.98 billion per year, and incarceration rates continue to grow despite attempts to cut Ministry of Justice spending (Prison Reform Trust 2012, p. 6). At the same time, these investments in the expansion of the carceral state should not be reduced to profit-making enterprise alone; as argued below, </w:t>
      </w:r>
      <w:r w:rsidRPr="006E3B8F">
        <w:rPr>
          <w:rStyle w:val="Emphasis"/>
        </w:rPr>
        <w:t xml:space="preserve">contemporary investments in the carceral state mark a key exercise in state sovereignty and a </w:t>
      </w:r>
      <w:proofErr w:type="spellStart"/>
      <w:r w:rsidRPr="006E3B8F">
        <w:rPr>
          <w:rStyle w:val="Emphasis"/>
        </w:rPr>
        <w:t>biopolitcal</w:t>
      </w:r>
      <w:proofErr w:type="spellEnd"/>
      <w:r w:rsidRPr="006E3B8F">
        <w:rPr>
          <w:rStyle w:val="Emphasis"/>
        </w:rPr>
        <w:t>/ necropolitical management strategy for responding to social populations who fail to comply with the standards of properly self-governing, self-enterprising, punishment</w:t>
      </w:r>
      <w:r w:rsidRPr="006E3B8F">
        <w:rPr>
          <w:rStyle w:val="StyleUnderline"/>
        </w:rPr>
        <w:t xml:space="preserve"> (i.e. frameworks that facilitate, enable and </w:t>
      </w:r>
      <w:proofErr w:type="spellStart"/>
      <w:r w:rsidRPr="006E3B8F">
        <w:rPr>
          <w:rStyle w:val="StyleUnderline"/>
        </w:rPr>
        <w:t>normalise</w:t>
      </w:r>
      <w:proofErr w:type="spellEnd"/>
      <w:r w:rsidRPr="006E3B8F">
        <w:rPr>
          <w:rStyle w:val="StyleUnderline"/>
        </w:rPr>
        <w:t xml:space="preserve"> punitive practices), neoliberal subjects. The concept of investment </w:t>
      </w:r>
      <w:proofErr w:type="spellStart"/>
      <w:r w:rsidRPr="006E3B8F">
        <w:rPr>
          <w:rStyle w:val="StyleUnderline"/>
        </w:rPr>
        <w:t>recognises</w:t>
      </w:r>
      <w:proofErr w:type="spellEnd"/>
      <w:r w:rsidRPr="006E3B8F">
        <w:rPr>
          <w:rStyle w:val="StyleUnderline"/>
        </w:rPr>
        <w:t xml:space="preserve"> both the institutional </w:t>
      </w:r>
      <w:proofErr w:type="spellStart"/>
      <w:r w:rsidRPr="006E3B8F">
        <w:rPr>
          <w:rStyle w:val="StyleUnderline"/>
        </w:rPr>
        <w:t>structuresand</w:t>
      </w:r>
      <w:proofErr w:type="spellEnd"/>
      <w:r w:rsidRPr="006E3B8F">
        <w:rPr>
          <w:rStyle w:val="StyleUnderline"/>
        </w:rPr>
        <w:t xml:space="preserve"> the role of individuals and groups in upholding, maintaining and strengthening such institutions. To call attention to both dimensions is to identify the systemic underpinnings of the carceral state (and its roots in colonialism and empire),7 without falling prey to the kind of structural determinism that denies individual and collective agency. That is, </w:t>
      </w:r>
      <w:r w:rsidRPr="006E3B8F">
        <w:rPr>
          <w:rStyle w:val="Emphasis"/>
        </w:rPr>
        <w:t xml:space="preserve">while broader social, legal, political and economic structures and institutions provide the architecture for punitive practices, </w:t>
      </w:r>
      <w:proofErr w:type="spellStart"/>
      <w:r w:rsidRPr="006E3B8F">
        <w:rPr>
          <w:rStyle w:val="Emphasis"/>
        </w:rPr>
        <w:t>Organisational</w:t>
      </w:r>
      <w:proofErr w:type="spellEnd"/>
      <w:r w:rsidRPr="006E3B8F">
        <w:rPr>
          <w:rStyle w:val="Emphasis"/>
        </w:rPr>
        <w:t xml:space="preserve"> strategies that invest in punitive state institutions are increasingly commonplace within LGBT politics in the USA</w:t>
      </w:r>
      <w:r w:rsidRPr="006E3B8F">
        <w:rPr>
          <w:rStyle w:val="StyleUnderline"/>
        </w:rPr>
        <w:t xml:space="preserve"> and Britain</w:t>
      </w:r>
      <w:r w:rsidRPr="006E3B8F">
        <w:rPr>
          <w:sz w:val="16"/>
        </w:rPr>
        <w:t>. To give a particularly chilling example: in 2009, US President Barack Obama signed into law the Matthew Shepard and James Byrd, Jr. Hate Crimes Prevention Act</w:t>
      </w:r>
      <w:r w:rsidRPr="006E3B8F">
        <w:rPr>
          <w:rStyle w:val="StyleUnderline"/>
        </w:rPr>
        <w:t xml:space="preserve">. The Act—which expanded older hate crime legislation based on race and ethnicity to include crimes motivated by a victim’s actual or perceived gender, sexual orientation, gender identity or disability—was the result of a massive lobbying effort by LGBT </w:t>
      </w:r>
      <w:proofErr w:type="spellStart"/>
      <w:r w:rsidRPr="006E3B8F">
        <w:rPr>
          <w:rStyle w:val="StyleUnderline"/>
        </w:rPr>
        <w:t>organisations</w:t>
      </w:r>
      <w:proofErr w:type="spellEnd"/>
      <w:r w:rsidRPr="006E3B8F">
        <w:rPr>
          <w:rStyle w:val="StyleUnderline"/>
        </w:rPr>
        <w:t xml:space="preserve"> and activists. Despite its title, the Act is not prevention oriented, but prosecution driven; the Act dramatically extends federal powers to prosecute hate-motivated incidents by providing additional resources for investigating and prosecuting hate-motived crimes and enabling harsher sanctions for individuals convicted of such crimes</w:t>
      </w:r>
      <w:r w:rsidRPr="006E3B8F">
        <w:rPr>
          <w:sz w:val="16"/>
        </w:rPr>
        <w:t>. indeed, at one point in the process of fighting for the bill, activists found themselves in the unsavory position of supporting legislation, which, thanks to a Republican amendment, included the death penalty among its available sanctions.</w:t>
      </w:r>
    </w:p>
    <w:p w14:paraId="79794A20" w14:textId="77777777" w:rsidR="007B7FF6" w:rsidRPr="006E3B8F" w:rsidRDefault="007B7FF6" w:rsidP="007B7FF6">
      <w:pPr>
        <w:rPr>
          <w:sz w:val="16"/>
        </w:rPr>
      </w:pPr>
      <w:r w:rsidRPr="006E3B8F">
        <w:rPr>
          <w:sz w:val="16"/>
        </w:rPr>
        <w:t xml:space="preserve">While several LGBT groups issued statements opposing the death penalty, </w:t>
      </w:r>
      <w:r w:rsidRPr="006E3B8F">
        <w:rPr>
          <w:rStyle w:val="StyleUnderline"/>
        </w:rPr>
        <w:t xml:space="preserve">few acknowledged that this amendment was, in fact, </w:t>
      </w:r>
      <w:r w:rsidRPr="006E3B8F">
        <w:rPr>
          <w:rStyle w:val="Emphasis"/>
        </w:rPr>
        <w:t>an extension of the punitive values that underpin hate crime legislation. While routinely framed as ‘progressive’, hate crime laws grow out of, and feed, the same punitive logics that sustain the death penalty</w:t>
      </w:r>
      <w:r w:rsidRPr="006E3B8F">
        <w:rPr>
          <w:rStyle w:val="StyleUnderline"/>
        </w:rPr>
        <w:t>. Indeed, most of the arguments used by groups to oppose the death penalty</w:t>
      </w:r>
      <w:r w:rsidRPr="006E3B8F">
        <w:rPr>
          <w:sz w:val="16"/>
        </w:rPr>
        <w:t xml:space="preserve"> (namely its racist application, lack of deterrent effect, and its perpetuation of violence) also apply to hate crime legislation and to criminal justice systems more broadly. Consider, for example, the statement released by the executive director of the US National Gay and Lesbian Task Force:</w:t>
      </w:r>
    </w:p>
    <w:p w14:paraId="3D1DA343" w14:textId="77777777" w:rsidR="007B7FF6" w:rsidRPr="006E3B8F" w:rsidRDefault="007B7FF6" w:rsidP="007B7FF6">
      <w:pPr>
        <w:ind w:left="720"/>
        <w:rPr>
          <w:sz w:val="16"/>
          <w:szCs w:val="16"/>
        </w:rPr>
      </w:pPr>
      <w:r w:rsidRPr="006E3B8F">
        <w:rPr>
          <w:sz w:val="16"/>
          <w:szCs w:val="16"/>
        </w:rPr>
        <w:t>The death penalty is profoundly unjust and inhumane. It is not a deterrent, nor will it reduce the number or severity of hate crimes. Conversely, capital punishment is state-sponsored brutality that perpetuates violence rather than ending it. The death penalty is also disproportionately applied to poor people and people of color, and in no manner does it improve a criminal justice system that is deeply plagued with inequities and discrimination against marginalized groups. For these reasons, it is critical the death penalty amendment be stripped from...the bill. It is long past time to send a clear and unequivocal message that hate violence against lesbian, gay, bisexual and transgender people will no longer be tolerated—but it must be done in a way that saves lives, not ends them (National Gay and Lesbian Task Force 2009).</w:t>
      </w:r>
    </w:p>
    <w:p w14:paraId="350D2213" w14:textId="77777777" w:rsidR="007B7FF6" w:rsidRPr="006E3B8F" w:rsidRDefault="007B7FF6" w:rsidP="007B7FF6">
      <w:pPr>
        <w:rPr>
          <w:sz w:val="16"/>
        </w:rPr>
      </w:pPr>
      <w:r w:rsidRPr="006E3B8F">
        <w:rPr>
          <w:sz w:val="16"/>
        </w:rPr>
        <w:t>While the statement openly acknowledges the racial and class inequities embedded in the US criminal justice system at large</w:t>
      </w:r>
      <w:r w:rsidRPr="006E3B8F">
        <w:rPr>
          <w:rStyle w:val="StyleUnderline"/>
        </w:rPr>
        <w:t xml:space="preserve">, </w:t>
      </w:r>
      <w:r w:rsidRPr="006E3B8F">
        <w:rPr>
          <w:rStyle w:val="Emphasis"/>
        </w:rPr>
        <w:t xml:space="preserve">its disavowal of those injustices extends only as far as the death penalty. Yet in a system where 2.3 million people are behind bars (one in every 100 adults), 70 % of those imprisoned are people of </w:t>
      </w:r>
      <w:proofErr w:type="spellStart"/>
      <w:r w:rsidRPr="006E3B8F">
        <w:rPr>
          <w:rStyle w:val="Emphasis"/>
        </w:rPr>
        <w:t>colour</w:t>
      </w:r>
      <w:proofErr w:type="spellEnd"/>
      <w:r w:rsidRPr="006E3B8F">
        <w:rPr>
          <w:rStyle w:val="Emphasis"/>
        </w:rPr>
        <w:t xml:space="preserve"> (including 1 in 9 black men between the ages of 20 and 34) and systemic class and racial bias is widespread and well-documented, the violent and discriminatory character of the system is undeniable</w:t>
      </w:r>
      <w:r w:rsidRPr="006E3B8F">
        <w:rPr>
          <w:sz w:val="16"/>
        </w:rPr>
        <w:t xml:space="preserve"> (Pew Centre on the States 2008; Alexander 2010; Davis 2003; </w:t>
      </w:r>
      <w:proofErr w:type="spellStart"/>
      <w:r w:rsidRPr="006E3B8F">
        <w:rPr>
          <w:sz w:val="16"/>
        </w:rPr>
        <w:t>Rodr</w:t>
      </w:r>
      <w:proofErr w:type="spellEnd"/>
      <w:r w:rsidRPr="006E3B8F">
        <w:rPr>
          <w:sz w:val="16"/>
        </w:rPr>
        <w:t xml:space="preserve"> ́</w:t>
      </w:r>
      <w:proofErr w:type="spellStart"/>
      <w:r w:rsidRPr="006E3B8F">
        <w:rPr>
          <w:sz w:val="16"/>
        </w:rPr>
        <w:t>ıguez</w:t>
      </w:r>
      <w:proofErr w:type="spellEnd"/>
      <w:r w:rsidRPr="006E3B8F">
        <w:rPr>
          <w:sz w:val="16"/>
        </w:rPr>
        <w:t xml:space="preserve"> 2006). </w:t>
      </w:r>
      <w:r w:rsidRPr="006E3B8F">
        <w:rPr>
          <w:rStyle w:val="StyleUnderline"/>
        </w:rPr>
        <w:t xml:space="preserve">There also is a troubling irony in a statement that calls for the ‘saving of lives’ via the increased use of imprisonment. While capital punishment certainly is not equivalent to imprisonment, the implication that a life-sentence is a more ‘humane’ alternative to death ought to be questioned. Imprisonment itself instantiates the conditions of social, political and civil death, and also includes—particular </w:t>
      </w:r>
      <w:proofErr w:type="spellStart"/>
      <w:r w:rsidRPr="006E3B8F">
        <w:rPr>
          <w:rStyle w:val="StyleUnderline"/>
        </w:rPr>
        <w:t>ly</w:t>
      </w:r>
      <w:proofErr w:type="spellEnd"/>
      <w:r w:rsidRPr="006E3B8F">
        <w:rPr>
          <w:rStyle w:val="StyleUnderline"/>
        </w:rPr>
        <w:t xml:space="preserve"> when considering the poor health conditions and premature death rates of prisoner and ex-prisoner </w:t>
      </w:r>
      <w:proofErr w:type="spellStart"/>
      <w:r w:rsidRPr="006E3B8F">
        <w:rPr>
          <w:rStyle w:val="StyleUnderline"/>
        </w:rPr>
        <w:t>popula</w:t>
      </w:r>
      <w:proofErr w:type="spellEnd"/>
      <w:r w:rsidRPr="006E3B8F">
        <w:rPr>
          <w:rStyle w:val="StyleUnderline"/>
        </w:rPr>
        <w:t xml:space="preserve">- </w:t>
      </w:r>
      <w:proofErr w:type="spellStart"/>
      <w:r w:rsidRPr="006E3B8F">
        <w:rPr>
          <w:rStyle w:val="StyleUnderline"/>
        </w:rPr>
        <w:t>tions</w:t>
      </w:r>
      <w:proofErr w:type="spellEnd"/>
      <w:r w:rsidRPr="006E3B8F">
        <w:rPr>
          <w:rStyle w:val="StyleUnderline"/>
        </w:rPr>
        <w:t>—biological death</w:t>
      </w:r>
      <w:r w:rsidRPr="006E3B8F">
        <w:rPr>
          <w:sz w:val="16"/>
        </w:rPr>
        <w:t xml:space="preserve">. Although the death penalty amendment was subsequently removed from the final legislation, by advocating for punishment-based hate crime laws, LGBT groups nevertheless helped to </w:t>
      </w:r>
      <w:proofErr w:type="spellStart"/>
      <w:r w:rsidRPr="006E3B8F">
        <w:rPr>
          <w:sz w:val="16"/>
        </w:rPr>
        <w:t>legitimise</w:t>
      </w:r>
      <w:proofErr w:type="spellEnd"/>
      <w:r w:rsidRPr="006E3B8F">
        <w:rPr>
          <w:sz w:val="16"/>
        </w:rPr>
        <w:t xml:space="preserve"> imprisonment and channel further resources </w:t>
      </w:r>
      <w:proofErr w:type="spellStart"/>
      <w:r w:rsidRPr="006E3B8F">
        <w:rPr>
          <w:sz w:val="16"/>
        </w:rPr>
        <w:t>intothe</w:t>
      </w:r>
      <w:proofErr w:type="spellEnd"/>
      <w:r w:rsidRPr="006E3B8F">
        <w:rPr>
          <w:sz w:val="16"/>
        </w:rPr>
        <w:t xml:space="preserve"> carceral arm of the state despite a lack of evidence that such measures reduce hate-motivated violence. </w:t>
      </w:r>
      <w:r w:rsidRPr="006E3B8F">
        <w:rPr>
          <w:rStyle w:val="StyleUnderline"/>
        </w:rPr>
        <w:t xml:space="preserve">It is also </w:t>
      </w:r>
      <w:proofErr w:type="spellStart"/>
      <w:r w:rsidRPr="006E3B8F">
        <w:rPr>
          <w:rStyle w:val="StyleUnderline"/>
        </w:rPr>
        <w:t>signignifiganct</w:t>
      </w:r>
      <w:proofErr w:type="spellEnd"/>
      <w:r w:rsidRPr="006E3B8F">
        <w:rPr>
          <w:rStyle w:val="StyleUnderline"/>
        </w:rPr>
        <w:t xml:space="preserve"> </w:t>
      </w:r>
      <w:r w:rsidRPr="006E3B8F">
        <w:rPr>
          <w:rStyle w:val="Emphasis"/>
        </w:rPr>
        <w:t xml:space="preserve">that the Shepard-Byrd Hate Crimes Act was passed as an amendment to the 2010 National </w:t>
      </w:r>
      <w:proofErr w:type="spellStart"/>
      <w:r w:rsidRPr="006E3B8F">
        <w:rPr>
          <w:rStyle w:val="Emphasis"/>
        </w:rPr>
        <w:t>Defence</w:t>
      </w:r>
      <w:proofErr w:type="spellEnd"/>
      <w:r w:rsidRPr="006E3B8F">
        <w:rPr>
          <w:rStyle w:val="Emphasis"/>
        </w:rPr>
        <w:t xml:space="preserve"> Authorization Act, a package of reforms that provided $680 billion (US) to the US military budget</w:t>
      </w:r>
      <w:r w:rsidRPr="006E3B8F">
        <w:rPr>
          <w:rStyle w:val="StyleUnderline"/>
        </w:rPr>
        <w:t xml:space="preserve">, including $130 billion for ongoing military operations in Afghanistan and Iraq (Hedges 2009). </w:t>
      </w:r>
      <w:r w:rsidRPr="006E3B8F">
        <w:rPr>
          <w:rStyle w:val="Emphasis"/>
        </w:rPr>
        <w:t xml:space="preserve">That the Hate Crimes Act could be passed in the name of anti- violence work, while simultaneously facilitating the single largest appropriation of funds to the US Department of </w:t>
      </w:r>
      <w:proofErr w:type="spellStart"/>
      <w:r w:rsidRPr="006E3B8F">
        <w:rPr>
          <w:rStyle w:val="Emphasis"/>
        </w:rPr>
        <w:t>Defence</w:t>
      </w:r>
      <w:proofErr w:type="spellEnd"/>
      <w:r w:rsidRPr="006E3B8F">
        <w:rPr>
          <w:rStyle w:val="Emphasis"/>
        </w:rPr>
        <w:t xml:space="preserve"> in American history, was a stunning achievemen</w:t>
      </w:r>
      <w:r w:rsidRPr="006E3B8F">
        <w:rPr>
          <w:rStyle w:val="StyleUnderline"/>
        </w:rPr>
        <w:t>t</w:t>
      </w:r>
      <w:r w:rsidRPr="006E3B8F">
        <w:rPr>
          <w:sz w:val="16"/>
        </w:rPr>
        <w:t xml:space="preserve">. As Chandan Reddy (2011) so powerfully describes, the passage of the Act </w:t>
      </w:r>
      <w:proofErr w:type="spellStart"/>
      <w:r w:rsidRPr="006E3B8F">
        <w:rPr>
          <w:sz w:val="16"/>
        </w:rPr>
        <w:t>signalled</w:t>
      </w:r>
      <w:proofErr w:type="spellEnd"/>
      <w:r w:rsidRPr="006E3B8F">
        <w:rPr>
          <w:sz w:val="16"/>
        </w:rPr>
        <w:t xml:space="preserve"> an exemplary instance of ‘freedom with violence’. It was a moment in which the breath-taking contradictions of political freedoms that are contingent on violence were both laid bare and rendered normal, compatible and commonsensical.</w:t>
      </w:r>
    </w:p>
    <w:p w14:paraId="0DFA5D29" w14:textId="34761A17" w:rsidR="00EE1C9C" w:rsidRPr="006E3B8F" w:rsidRDefault="007B7FF6" w:rsidP="00C01CED">
      <w:pPr>
        <w:pStyle w:val="NoSpacing"/>
        <w:rPr>
          <w:b/>
          <w:iCs/>
          <w:sz w:val="16"/>
        </w:rPr>
      </w:pPr>
      <w:r w:rsidRPr="006E3B8F">
        <w:rPr>
          <w:sz w:val="16"/>
        </w:rPr>
        <w:t>I</w:t>
      </w:r>
      <w:r w:rsidRPr="006E3B8F">
        <w:rPr>
          <w:rStyle w:val="StyleUnderline"/>
        </w:rPr>
        <w:t>t is striking that many LGBT activists in the USA see no contradiction between older movement goals of de-</w:t>
      </w:r>
      <w:proofErr w:type="spellStart"/>
      <w:r w:rsidRPr="006E3B8F">
        <w:rPr>
          <w:rStyle w:val="StyleUnderline"/>
        </w:rPr>
        <w:t>criminalising</w:t>
      </w:r>
      <w:proofErr w:type="spellEnd"/>
      <w:r w:rsidRPr="006E3B8F">
        <w:rPr>
          <w:rStyle w:val="StyleUnderline"/>
        </w:rPr>
        <w:t xml:space="preserve"> same-gender sex acts and current goals of expanding </w:t>
      </w:r>
      <w:proofErr w:type="spellStart"/>
      <w:r w:rsidRPr="006E3B8F">
        <w:rPr>
          <w:rStyle w:val="StyleUnderline"/>
        </w:rPr>
        <w:t>criminalisation</w:t>
      </w:r>
      <w:proofErr w:type="spellEnd"/>
      <w:r w:rsidRPr="006E3B8F">
        <w:rPr>
          <w:rStyle w:val="StyleUnderline"/>
        </w:rPr>
        <w:t xml:space="preserve"> through hate crime legislation</w:t>
      </w:r>
      <w:r w:rsidRPr="006E3B8F">
        <w:rPr>
          <w:sz w:val="16"/>
        </w:rPr>
        <w:t xml:space="preserve">. Yet this phenomenon is not isolated to the USA; it has become commonplace for European and international LGBT groups to support a dual-pronged legislative strategy of campaigning for the global </w:t>
      </w:r>
      <w:proofErr w:type="spellStart"/>
      <w:r w:rsidRPr="006E3B8F">
        <w:rPr>
          <w:sz w:val="16"/>
        </w:rPr>
        <w:t>decriminalisation</w:t>
      </w:r>
      <w:proofErr w:type="spellEnd"/>
      <w:r w:rsidRPr="006E3B8F">
        <w:rPr>
          <w:sz w:val="16"/>
        </w:rPr>
        <w:t xml:space="preserve"> of homosexuality (often in ways that invoke older civilizational projects),13 while simultaneously advocating for expanded </w:t>
      </w:r>
      <w:proofErr w:type="spellStart"/>
      <w:r w:rsidRPr="006E3B8F">
        <w:rPr>
          <w:sz w:val="16"/>
        </w:rPr>
        <w:t>criminaisation</w:t>
      </w:r>
      <w:proofErr w:type="spellEnd"/>
      <w:r w:rsidRPr="006E3B8F">
        <w:rPr>
          <w:sz w:val="16"/>
        </w:rPr>
        <w:t xml:space="preserve"> via hate crime legislation. Indeed, as selective ‘LGBT rights’ discourses become increasingly </w:t>
      </w:r>
      <w:proofErr w:type="spellStart"/>
      <w:r w:rsidRPr="006E3B8F">
        <w:rPr>
          <w:sz w:val="16"/>
        </w:rPr>
        <w:t>globalised</w:t>
      </w:r>
      <w:proofErr w:type="spellEnd"/>
      <w:r w:rsidRPr="006E3B8F">
        <w:rPr>
          <w:sz w:val="16"/>
        </w:rPr>
        <w:t xml:space="preserve">, many gay and lesbian </w:t>
      </w:r>
      <w:proofErr w:type="spellStart"/>
      <w:r w:rsidRPr="006E3B8F">
        <w:rPr>
          <w:sz w:val="16"/>
        </w:rPr>
        <w:t>organisations</w:t>
      </w:r>
      <w:proofErr w:type="spellEnd"/>
      <w:r w:rsidRPr="006E3B8F">
        <w:rPr>
          <w:sz w:val="16"/>
        </w:rPr>
        <w:t xml:space="preserve"> treat the attainment and enforcement of hate crime legislation as a key component of sexual citizenship rights and a symbol of equality. </w:t>
      </w:r>
      <w:r w:rsidRPr="006E3B8F">
        <w:rPr>
          <w:rStyle w:val="StyleUnderline"/>
        </w:rPr>
        <w:t>While the capacity to hold a duel- pronged political strategy that calls for the de-</w:t>
      </w:r>
      <w:proofErr w:type="spellStart"/>
      <w:r w:rsidRPr="006E3B8F">
        <w:rPr>
          <w:rStyle w:val="StyleUnderline"/>
        </w:rPr>
        <w:t>criminalisation</w:t>
      </w:r>
      <w:proofErr w:type="spellEnd"/>
      <w:r w:rsidRPr="006E3B8F">
        <w:rPr>
          <w:rStyle w:val="StyleUnderline"/>
        </w:rPr>
        <w:t xml:space="preserve"> of some people and the </w:t>
      </w:r>
      <w:proofErr w:type="spellStart"/>
      <w:r w:rsidRPr="006E3B8F">
        <w:rPr>
          <w:rStyle w:val="StyleUnderline"/>
        </w:rPr>
        <w:t>criminalisation</w:t>
      </w:r>
      <w:proofErr w:type="spellEnd"/>
      <w:r w:rsidRPr="006E3B8F">
        <w:rPr>
          <w:rStyle w:val="StyleUnderline"/>
        </w:rPr>
        <w:t xml:space="preserve"> of others may not seem contradictory to those advocating such policies, their congruence only becomes possible when the violent, discriminatory nature of the carceral state is denied and disavowed. In other words, pro- </w:t>
      </w:r>
      <w:proofErr w:type="spellStart"/>
      <w:r w:rsidRPr="006E3B8F">
        <w:rPr>
          <w:rStyle w:val="StyleUnderline"/>
        </w:rPr>
        <w:t>criminalisation</w:t>
      </w:r>
      <w:proofErr w:type="spellEnd"/>
      <w:r w:rsidRPr="006E3B8F">
        <w:rPr>
          <w:rStyle w:val="StyleUnderline"/>
        </w:rPr>
        <w:t xml:space="preserve"> policies only can be sustained on the myth that the criminal justice system punishes those who deserve it, and that imprisonment is about safety, justice and protection for all rather than warehousing, caging and disciplining particular targeted populations. </w:t>
      </w:r>
      <w:r w:rsidRPr="006E3B8F">
        <w:rPr>
          <w:rStyle w:val="Emphasis"/>
        </w:rPr>
        <w:t>This myth about the function of the prison system, is of course, widely held and socially reinforced, so it is perhaps not surprising that LGBT groups have come to embrace this assumption. Given however that LGBT activists in Europe and North America have historically challenged both the punitive logic of the carceral state and the construction of ‘deviant’, ‘abnormal’ and ‘criminal’ subjects, this recent shift towards pro-</w:t>
      </w:r>
      <w:proofErr w:type="spellStart"/>
      <w:r w:rsidRPr="006E3B8F">
        <w:rPr>
          <w:rStyle w:val="Emphasis"/>
        </w:rPr>
        <w:t>criminalisation</w:t>
      </w:r>
      <w:proofErr w:type="spellEnd"/>
      <w:r w:rsidRPr="006E3B8F">
        <w:rPr>
          <w:rStyle w:val="Emphasis"/>
        </w:rPr>
        <w:t xml:space="preserve"> strategies raises questions about how and why these changes are occurring.</w:t>
      </w:r>
    </w:p>
    <w:p w14:paraId="53215707" w14:textId="4699E2F7" w:rsidR="00C01CED" w:rsidRPr="006E3B8F" w:rsidRDefault="00C01CED" w:rsidP="00C01CED">
      <w:pPr>
        <w:pStyle w:val="Heading3"/>
        <w:rPr>
          <w:rStyle w:val="Style13ptBold"/>
          <w:b/>
          <w:sz w:val="32"/>
          <w:u w:val="single"/>
        </w:rPr>
      </w:pPr>
      <w:r w:rsidRPr="006E3B8F">
        <w:rPr>
          <w:rStyle w:val="Style13ptBold"/>
          <w:b/>
          <w:sz w:val="32"/>
          <w:u w:val="single"/>
        </w:rPr>
        <w:t>Sentencing Links</w:t>
      </w:r>
    </w:p>
    <w:p w14:paraId="67651A23" w14:textId="79D3F315" w:rsidR="00C01CED" w:rsidRPr="006E3B8F" w:rsidRDefault="00C01CED" w:rsidP="00C01CED">
      <w:pPr>
        <w:pStyle w:val="Heading4"/>
        <w:rPr>
          <w:rStyle w:val="Style13ptBold"/>
          <w:rFonts w:cstheme="minorHAnsi"/>
          <w:b/>
          <w:bCs w:val="0"/>
        </w:rPr>
      </w:pPr>
      <w:r w:rsidRPr="006E3B8F">
        <w:rPr>
          <w:rStyle w:val="Style13ptBold"/>
          <w:rFonts w:cstheme="minorHAnsi"/>
          <w:b/>
          <w:bCs w:val="0"/>
        </w:rPr>
        <w:t>Sentencing reform does nothing to fundamentally change the relationship between the defendant and the judge which is the fundamental issue with the state’s enforcement of laws. Instead their purpose is to entrench dominant social order on ‘deviants.’</w:t>
      </w:r>
    </w:p>
    <w:p w14:paraId="2CA8A335" w14:textId="77777777" w:rsidR="00C01CED" w:rsidRPr="006E3B8F" w:rsidRDefault="00C01CED" w:rsidP="00C01CED">
      <w:pPr>
        <w:pStyle w:val="NoSpacing"/>
        <w:rPr>
          <w:rStyle w:val="StyleUnderline"/>
        </w:rPr>
      </w:pPr>
      <w:r w:rsidRPr="006E3B8F">
        <w:rPr>
          <w:rStyle w:val="Style13ptBold"/>
          <w:rFonts w:cstheme="minorHAnsi"/>
        </w:rPr>
        <w:t>Noonan</w:t>
      </w:r>
      <w:r w:rsidRPr="006E3B8F">
        <w:rPr>
          <w:rStyle w:val="Style13ptBold"/>
          <w:rFonts w:cstheme="minorHAnsi"/>
          <w:b w:val="0"/>
        </w:rPr>
        <w:t>, T. (20</w:t>
      </w:r>
      <w:r w:rsidRPr="006E3B8F">
        <w:rPr>
          <w:rStyle w:val="Style13ptBold"/>
          <w:rFonts w:cstheme="minorHAnsi"/>
        </w:rPr>
        <w:t>17</w:t>
      </w:r>
      <w:r w:rsidRPr="006E3B8F">
        <w:rPr>
          <w:rStyle w:val="Style13ptBold"/>
          <w:rFonts w:cstheme="minorHAnsi"/>
          <w:b w:val="0"/>
        </w:rPr>
        <w:t xml:space="preserve">) Power, Knowledge, </w:t>
      </w:r>
      <w:r w:rsidRPr="006E3B8F">
        <w:rPr>
          <w:rStyle w:val="StyleUnderline"/>
        </w:rPr>
        <w:t>and Relationships within the Federal Sentencing Guidelines</w:t>
      </w:r>
      <w:r w:rsidRPr="006E3B8F">
        <w:rPr>
          <w:rStyle w:val="Style13ptBold"/>
          <w:rFonts w:cstheme="minorHAnsi"/>
          <w:b w:val="0"/>
        </w:rPr>
        <w:t>: a Foucauldian Critique. Washington University Jurisprudence Review 10. //</w:t>
      </w:r>
      <w:proofErr w:type="spellStart"/>
      <w:r w:rsidRPr="006E3B8F">
        <w:rPr>
          <w:rStyle w:val="Style13ptBold"/>
          <w:rFonts w:cstheme="minorHAnsi"/>
          <w:b w:val="0"/>
        </w:rPr>
        <w:t>bdo</w:t>
      </w:r>
      <w:proofErr w:type="spellEnd"/>
      <w:r w:rsidRPr="006E3B8F">
        <w:rPr>
          <w:rStyle w:val="Style13ptBold"/>
          <w:rFonts w:cstheme="minorHAnsi"/>
          <w:b w:val="0"/>
        </w:rPr>
        <w:t>.</w:t>
      </w:r>
    </w:p>
    <w:p w14:paraId="5C89F0B5" w14:textId="77777777" w:rsidR="00C01CED" w:rsidRPr="006E3B8F" w:rsidRDefault="00C01CED" w:rsidP="00C01CED">
      <w:pPr>
        <w:pStyle w:val="NoSpacing"/>
        <w:rPr>
          <w:rStyle w:val="StyleUnderline"/>
        </w:rPr>
      </w:pPr>
    </w:p>
    <w:p w14:paraId="32E44265" w14:textId="77777777" w:rsidR="00C01CED" w:rsidRPr="006E3B8F" w:rsidRDefault="00C01CED" w:rsidP="00C01CED">
      <w:pPr>
        <w:pStyle w:val="NoSpacing"/>
        <w:rPr>
          <w:rStyle w:val="Style13ptBold"/>
          <w:rFonts w:cstheme="minorHAnsi"/>
          <w:b w:val="0"/>
          <w:bCs/>
          <w:sz w:val="16"/>
        </w:rPr>
      </w:pPr>
      <w:r w:rsidRPr="006E3B8F">
        <w:rPr>
          <w:rStyle w:val="StyleUnderline"/>
        </w:rPr>
        <w:t>With the advent of the nineteenth century</w:t>
      </w:r>
      <w:r w:rsidRPr="006E3B8F">
        <w:rPr>
          <w:rFonts w:cstheme="minorHAnsi"/>
          <w:sz w:val="16"/>
        </w:rPr>
        <w:t xml:space="preserve">, </w:t>
      </w:r>
      <w:r w:rsidRPr="006E3B8F">
        <w:rPr>
          <w:rStyle w:val="StyleUnderline"/>
        </w:rPr>
        <w:t xml:space="preserve">the </w:t>
      </w:r>
      <w:r w:rsidRPr="006E3B8F">
        <w:rPr>
          <w:rStyle w:val="Emphasis"/>
        </w:rPr>
        <w:t>states began to dial back the use of the death penalty, increase the use of prisons, and allow jury discretion in selecting sentences for felonies</w:t>
      </w:r>
      <w:r w:rsidRPr="006E3B8F">
        <w:rPr>
          <w:rFonts w:cstheme="minorHAnsi"/>
          <w:sz w:val="16"/>
        </w:rPr>
        <w:t>.</w:t>
      </w:r>
      <w:r w:rsidRPr="006E3B8F">
        <w:rPr>
          <w:rStyle w:val="StyleUnderline"/>
        </w:rPr>
        <w:t>25 As the law grew more complex</w:t>
      </w:r>
      <w:r w:rsidRPr="006E3B8F">
        <w:rPr>
          <w:rFonts w:cstheme="minorHAnsi"/>
          <w:sz w:val="16"/>
        </w:rPr>
        <w:t xml:space="preserve">, </w:t>
      </w:r>
      <w:r w:rsidRPr="006E3B8F">
        <w:rPr>
          <w:rStyle w:val="StyleUnderline"/>
        </w:rPr>
        <w:t xml:space="preserve">the </w:t>
      </w:r>
      <w:r w:rsidRPr="006E3B8F">
        <w:rPr>
          <w:rStyle w:val="Emphasis"/>
        </w:rPr>
        <w:t>sentencing decision began to shift to the province of judges.</w:t>
      </w:r>
      <w:r w:rsidRPr="006E3B8F">
        <w:rPr>
          <w:rStyle w:val="StyleUnderline"/>
        </w:rPr>
        <w:t>26 The dichotomy we see today</w:t>
      </w:r>
      <w:r w:rsidRPr="006E3B8F">
        <w:rPr>
          <w:rFonts w:cstheme="minorHAnsi"/>
          <w:sz w:val="16"/>
        </w:rPr>
        <w:t xml:space="preserve">, </w:t>
      </w:r>
      <w:r w:rsidRPr="006E3B8F">
        <w:rPr>
          <w:rStyle w:val="StyleUnderline"/>
        </w:rPr>
        <w:t>where juries decide fact and judges decide law</w:t>
      </w:r>
      <w:r w:rsidRPr="006E3B8F">
        <w:rPr>
          <w:rFonts w:cstheme="minorHAnsi"/>
          <w:sz w:val="16"/>
        </w:rPr>
        <w:t xml:space="preserve">, </w:t>
      </w:r>
      <w:r w:rsidRPr="006E3B8F">
        <w:rPr>
          <w:rStyle w:val="StyleUnderline"/>
        </w:rPr>
        <w:t>coalesced under a rehabilitative theory of punishment</w:t>
      </w:r>
      <w:r w:rsidRPr="006E3B8F">
        <w:rPr>
          <w:rFonts w:cstheme="minorHAnsi"/>
          <w:sz w:val="16"/>
        </w:rPr>
        <w:t xml:space="preserve">. </w:t>
      </w:r>
      <w:r w:rsidRPr="006E3B8F">
        <w:rPr>
          <w:rStyle w:val="Emphasis"/>
        </w:rPr>
        <w:t>Judges became “sentencing experts,” responsible not just for the application of the law but an adjudication of the person being sentenced.</w:t>
      </w:r>
      <w:r w:rsidRPr="006E3B8F">
        <w:rPr>
          <w:rStyle w:val="StyleUnderline"/>
        </w:rPr>
        <w:t xml:space="preserve"> The rehabilitative theory sought to correct the problem of crime through sentencing</w:t>
      </w:r>
      <w:r w:rsidRPr="006E3B8F">
        <w:rPr>
          <w:rFonts w:cstheme="minorHAnsi"/>
          <w:sz w:val="16"/>
        </w:rPr>
        <w:t xml:space="preserve">, requiring (or allowing) </w:t>
      </w:r>
      <w:r w:rsidRPr="006E3B8F">
        <w:rPr>
          <w:rStyle w:val="StyleUnderline"/>
        </w:rPr>
        <w:t>the judge to weigh and assess a panoply of factors about the convict and their underlying offense</w:t>
      </w:r>
      <w:r w:rsidRPr="006E3B8F">
        <w:rPr>
          <w:rFonts w:cstheme="minorHAnsi"/>
          <w:sz w:val="16"/>
        </w:rPr>
        <w:t>.</w:t>
      </w:r>
      <w:r w:rsidRPr="006E3B8F">
        <w:rPr>
          <w:rStyle w:val="StyleUnderline"/>
        </w:rPr>
        <w:t>28 The offender could</w:t>
      </w:r>
      <w:r w:rsidRPr="006E3B8F">
        <w:rPr>
          <w:rFonts w:cstheme="minorHAnsi"/>
          <w:sz w:val="16"/>
        </w:rPr>
        <w:t xml:space="preserve">, through corrective treatment, </w:t>
      </w:r>
      <w:r w:rsidRPr="006E3B8F">
        <w:rPr>
          <w:rStyle w:val="StyleUnderline"/>
        </w:rPr>
        <w:t>be retrained and reintroduced into society – the judge’s job was to determine the appropriate treatment</w:t>
      </w:r>
      <w:r w:rsidRPr="006E3B8F">
        <w:rPr>
          <w:rFonts w:cstheme="minorHAnsi"/>
          <w:sz w:val="16"/>
        </w:rPr>
        <w:t>.</w:t>
      </w:r>
      <w:r w:rsidRPr="006E3B8F">
        <w:rPr>
          <w:rStyle w:val="StyleUnderline"/>
        </w:rPr>
        <w:t xml:space="preserve"> The corporal</w:t>
      </w:r>
      <w:r w:rsidRPr="006E3B8F">
        <w:rPr>
          <w:rFonts w:cstheme="minorHAnsi"/>
          <w:sz w:val="16"/>
        </w:rPr>
        <w:t xml:space="preserve">, </w:t>
      </w:r>
      <w:r w:rsidRPr="006E3B8F">
        <w:rPr>
          <w:rStyle w:val="StyleUnderline"/>
        </w:rPr>
        <w:t>retributive punishments of the colonial era became theoretical</w:t>
      </w:r>
      <w:r w:rsidRPr="006E3B8F">
        <w:rPr>
          <w:rFonts w:cstheme="minorHAnsi"/>
          <w:sz w:val="16"/>
        </w:rPr>
        <w:t xml:space="preserve">, economic, </w:t>
      </w:r>
      <w:r w:rsidRPr="006E3B8F">
        <w:rPr>
          <w:rStyle w:val="StyleUnderline"/>
        </w:rPr>
        <w:t>and psychological</w:t>
      </w:r>
      <w:r w:rsidRPr="006E3B8F">
        <w:rPr>
          <w:rFonts w:cstheme="minorHAnsi"/>
          <w:sz w:val="16"/>
        </w:rPr>
        <w:t xml:space="preserve">, </w:t>
      </w:r>
      <w:r w:rsidRPr="006E3B8F">
        <w:rPr>
          <w:rStyle w:val="StyleUnderline"/>
        </w:rPr>
        <w:t>acting not on the body but on the mind</w:t>
      </w:r>
      <w:r w:rsidRPr="006E3B8F">
        <w:rPr>
          <w:rFonts w:cstheme="minorHAnsi"/>
          <w:sz w:val="16"/>
        </w:rPr>
        <w:t>.</w:t>
      </w:r>
      <w:r w:rsidRPr="006E3B8F">
        <w:rPr>
          <w:rStyle w:val="StyleUnderline"/>
        </w:rPr>
        <w:t>30 Beyond the general theory of rehabilitation</w:t>
      </w:r>
      <w:r w:rsidRPr="006E3B8F">
        <w:rPr>
          <w:rFonts w:cstheme="minorHAnsi"/>
          <w:sz w:val="16"/>
        </w:rPr>
        <w:t xml:space="preserve">, </w:t>
      </w:r>
      <w:r w:rsidRPr="006E3B8F">
        <w:rPr>
          <w:rStyle w:val="StyleUnderline"/>
        </w:rPr>
        <w:t>to which judges had widely varying degrees of sympathy</w:t>
      </w:r>
      <w:r w:rsidRPr="006E3B8F">
        <w:rPr>
          <w:rFonts w:cstheme="minorHAnsi"/>
          <w:sz w:val="16"/>
        </w:rPr>
        <w:t>, there was little guidance or procedural protection.</w:t>
      </w:r>
      <w:r w:rsidRPr="006E3B8F">
        <w:rPr>
          <w:rStyle w:val="StyleUnderline"/>
        </w:rPr>
        <w:t xml:space="preserve"> There was little meaningful appellate review beyond the permissive proportionality standards of the Eighth Amendment</w:t>
      </w:r>
      <w:r w:rsidRPr="006E3B8F">
        <w:rPr>
          <w:rFonts w:cstheme="minorHAnsi"/>
          <w:sz w:val="16"/>
        </w:rPr>
        <w:t xml:space="preserve">. As such, </w:t>
      </w:r>
      <w:r w:rsidRPr="006E3B8F">
        <w:rPr>
          <w:rStyle w:val="StyleUnderline"/>
        </w:rPr>
        <w:t>judges didn’t write sentencing decisions and no common law surrounding sentencing developed</w:t>
      </w:r>
      <w:r w:rsidRPr="006E3B8F">
        <w:rPr>
          <w:rFonts w:cstheme="minorHAnsi"/>
          <w:sz w:val="16"/>
        </w:rPr>
        <w:t>.</w:t>
      </w:r>
      <w:r w:rsidRPr="006E3B8F">
        <w:rPr>
          <w:rStyle w:val="StyleUnderline"/>
        </w:rPr>
        <w:t xml:space="preserve"> </w:t>
      </w:r>
      <w:r w:rsidRPr="006E3B8F">
        <w:rPr>
          <w:rStyle w:val="Emphasis"/>
        </w:rPr>
        <w:t>Due</w:t>
      </w:r>
      <w:r w:rsidRPr="006E3B8F">
        <w:rPr>
          <w:rStyle w:val="StyleUnderline"/>
        </w:rPr>
        <w:t xml:space="preserve"> in part </w:t>
      </w:r>
      <w:r w:rsidRPr="006E3B8F">
        <w:rPr>
          <w:rStyle w:val="Emphasis"/>
        </w:rPr>
        <w:t>to</w:t>
      </w:r>
      <w:r w:rsidRPr="006E3B8F">
        <w:rPr>
          <w:rStyle w:val="StyleUnderline"/>
        </w:rPr>
        <w:t xml:space="preserve"> </w:t>
      </w:r>
      <w:r w:rsidRPr="006E3B8F">
        <w:rPr>
          <w:rStyle w:val="Emphasis"/>
        </w:rPr>
        <w:t>a narrow</w:t>
      </w:r>
      <w:r w:rsidRPr="006E3B8F">
        <w:rPr>
          <w:rStyle w:val="StyleUnderline"/>
        </w:rPr>
        <w:t xml:space="preserve"> doctrinal focus </w:t>
      </w:r>
      <w:r w:rsidRPr="006E3B8F">
        <w:rPr>
          <w:rStyle w:val="Emphasis"/>
        </w:rPr>
        <w:t>in legal education</w:t>
      </w:r>
      <w:r w:rsidRPr="006E3B8F">
        <w:rPr>
          <w:rStyle w:val="StyleUnderline"/>
        </w:rPr>
        <w:t xml:space="preserve"> and the relatively homogeneous demographic makeup in the legal profession as a whole</w:t>
      </w:r>
      <w:r w:rsidRPr="006E3B8F">
        <w:rPr>
          <w:rFonts w:cstheme="minorHAnsi"/>
          <w:sz w:val="16"/>
        </w:rPr>
        <w:t>,</w:t>
      </w:r>
      <w:r w:rsidRPr="006E3B8F">
        <w:rPr>
          <w:rStyle w:val="StyleUnderline"/>
        </w:rPr>
        <w:t xml:space="preserve">35 </w:t>
      </w:r>
      <w:r w:rsidRPr="006E3B8F">
        <w:rPr>
          <w:rStyle w:val="Emphasis"/>
        </w:rPr>
        <w:t>the purported sentencing experts were being asked to do a job for which they had little training or experience.</w:t>
      </w:r>
      <w:r w:rsidRPr="006E3B8F">
        <w:rPr>
          <w:rStyle w:val="StyleUnderline"/>
        </w:rPr>
        <w:t xml:space="preserve"> This judicial discretion worked in tandem with the parole system</w:t>
      </w:r>
      <w:r w:rsidRPr="006E3B8F">
        <w:rPr>
          <w:rFonts w:cstheme="minorHAnsi"/>
          <w:sz w:val="16"/>
        </w:rPr>
        <w:t xml:space="preserve">, </w:t>
      </w:r>
      <w:r w:rsidRPr="006E3B8F">
        <w:rPr>
          <w:rStyle w:val="StyleUnderline"/>
        </w:rPr>
        <w:t xml:space="preserve">which had wide latitude </w:t>
      </w:r>
      <w:proofErr w:type="spellStart"/>
      <w:r w:rsidRPr="006E3B8F">
        <w:rPr>
          <w:rStyle w:val="StyleUnderline"/>
        </w:rPr>
        <w:t>asto</w:t>
      </w:r>
      <w:proofErr w:type="spellEnd"/>
      <w:r w:rsidRPr="006E3B8F">
        <w:rPr>
          <w:rStyle w:val="StyleUnderline"/>
        </w:rPr>
        <w:t xml:space="preserve"> how sentences were ultimately enacted</w:t>
      </w:r>
      <w:r w:rsidRPr="006E3B8F">
        <w:rPr>
          <w:rFonts w:cstheme="minorHAnsi"/>
          <w:sz w:val="16"/>
        </w:rPr>
        <w:t xml:space="preserve">. Ultimately, </w:t>
      </w:r>
      <w:r w:rsidRPr="006E3B8F">
        <w:rPr>
          <w:rStyle w:val="StyleUnderline"/>
        </w:rPr>
        <w:t>this system resulted in widely varying sentencing outcomes and a perception of inequality and disingenuousness</w:t>
      </w:r>
      <w:r w:rsidRPr="006E3B8F">
        <w:rPr>
          <w:rFonts w:cstheme="minorHAnsi"/>
          <w:sz w:val="16"/>
        </w:rPr>
        <w:t>.</w:t>
      </w:r>
      <w:r w:rsidRPr="006E3B8F">
        <w:rPr>
          <w:rStyle w:val="StyleUnderline"/>
        </w:rPr>
        <w:t>3This history is illuminating in two ways</w:t>
      </w:r>
      <w:r w:rsidRPr="006E3B8F">
        <w:rPr>
          <w:rStyle w:val="Style13ptBold"/>
          <w:rFonts w:cstheme="minorHAnsi"/>
          <w:b w:val="0"/>
          <w:sz w:val="16"/>
        </w:rPr>
        <w:t xml:space="preserve">. </w:t>
      </w:r>
      <w:r w:rsidRPr="006E3B8F">
        <w:rPr>
          <w:rStyle w:val="StyleUnderline"/>
        </w:rPr>
        <w:t xml:space="preserve">The first is that </w:t>
      </w:r>
      <w:r w:rsidRPr="006E3B8F">
        <w:rPr>
          <w:rStyle w:val="Emphasis"/>
        </w:rPr>
        <w:t>the creation of</w:t>
      </w:r>
      <w:r w:rsidRPr="006E3B8F">
        <w:rPr>
          <w:rStyle w:val="StyleUnderline"/>
        </w:rPr>
        <w:t xml:space="preserve"> the </w:t>
      </w:r>
      <w:r w:rsidRPr="006E3B8F">
        <w:rPr>
          <w:rStyle w:val="Emphasis"/>
        </w:rPr>
        <w:t>Guidelines was a reaction to the perceived lawlessness of the prior sentencing regime.</w:t>
      </w:r>
      <w:r w:rsidRPr="006E3B8F">
        <w:rPr>
          <w:rStyle w:val="Style13ptBold"/>
          <w:rFonts w:cstheme="minorHAnsi"/>
          <w:b w:val="0"/>
          <w:sz w:val="16"/>
        </w:rPr>
        <w:t xml:space="preserve"> </w:t>
      </w:r>
      <w:r w:rsidRPr="006E3B8F">
        <w:rPr>
          <w:rStyle w:val="StyleUnderline"/>
        </w:rPr>
        <w:t>The most prominent reaction was from Judge Marvin Frankel of the Southern District of New York</w:t>
      </w:r>
      <w:r w:rsidRPr="006E3B8F">
        <w:rPr>
          <w:rStyle w:val="Style13ptBold"/>
          <w:rFonts w:cstheme="minorHAnsi"/>
          <w:b w:val="0"/>
          <w:sz w:val="16"/>
        </w:rPr>
        <w:t xml:space="preserve">, </w:t>
      </w:r>
      <w:r w:rsidRPr="006E3B8F">
        <w:rPr>
          <w:rStyle w:val="StyleUnderline"/>
        </w:rPr>
        <w:t>who wrote extensively on the lack of guiding law or principles in sentencing</w:t>
      </w:r>
      <w:r w:rsidRPr="006E3B8F">
        <w:rPr>
          <w:rStyle w:val="Style13ptBold"/>
          <w:rFonts w:cstheme="minorHAnsi"/>
          <w:b w:val="0"/>
          <w:sz w:val="16"/>
        </w:rPr>
        <w:t xml:space="preserve">. </w:t>
      </w:r>
      <w:r w:rsidRPr="006E3B8F">
        <w:rPr>
          <w:rStyle w:val="StyleUnderline"/>
        </w:rPr>
        <w:t>His work would largely inspire the eventual creation of the Guidelines</w:t>
      </w:r>
      <w:r w:rsidRPr="006E3B8F">
        <w:rPr>
          <w:rStyle w:val="Style13ptBold"/>
          <w:rFonts w:cstheme="minorHAnsi"/>
          <w:b w:val="0"/>
          <w:sz w:val="16"/>
        </w:rPr>
        <w:t xml:space="preserve">, </w:t>
      </w:r>
      <w:r w:rsidRPr="006E3B8F">
        <w:rPr>
          <w:rStyle w:val="StyleUnderline"/>
        </w:rPr>
        <w:t>albeit not necessarily in the form he had imagined</w:t>
      </w:r>
      <w:r w:rsidRPr="006E3B8F">
        <w:rPr>
          <w:rStyle w:val="Style13ptBold"/>
          <w:rFonts w:cstheme="minorHAnsi"/>
          <w:b w:val="0"/>
          <w:sz w:val="16"/>
        </w:rPr>
        <w:t xml:space="preserve">. </w:t>
      </w:r>
      <w:r w:rsidRPr="006E3B8F">
        <w:rPr>
          <w:rStyle w:val="Emphasis"/>
        </w:rPr>
        <w:t>It was not a movement towards a particular goal but rather an intentional departure</w:t>
      </w:r>
      <w:r w:rsidRPr="006E3B8F">
        <w:rPr>
          <w:rStyle w:val="Style13ptBold"/>
          <w:rFonts w:cstheme="minorHAnsi"/>
          <w:b w:val="0"/>
          <w:sz w:val="16"/>
        </w:rPr>
        <w:t xml:space="preserve">. </w:t>
      </w:r>
      <w:r w:rsidRPr="006E3B8F">
        <w:rPr>
          <w:rStyle w:val="Emphasis"/>
        </w:rPr>
        <w:t>If the creation of the Guidelines had a philosophic goal, that goal was the desire for order.</w:t>
      </w:r>
      <w:r w:rsidRPr="006E3B8F">
        <w:rPr>
          <w:rStyle w:val="Style13ptBold"/>
          <w:rFonts w:cstheme="minorHAnsi"/>
          <w:b w:val="0"/>
          <w:sz w:val="16"/>
        </w:rPr>
        <w:t xml:space="preserve"> </w:t>
      </w:r>
      <w:r w:rsidRPr="006E3B8F">
        <w:rPr>
          <w:rStyle w:val="StyleUnderline"/>
        </w:rPr>
        <w:t>T</w:t>
      </w:r>
      <w:r w:rsidRPr="006E3B8F">
        <w:rPr>
          <w:rStyle w:val="Emphasis"/>
        </w:rPr>
        <w:t>he ultimate reform was significantly less concerned with what form that order would take.</w:t>
      </w:r>
      <w:r w:rsidRPr="006E3B8F">
        <w:rPr>
          <w:rStyle w:val="Style13ptBold"/>
          <w:rFonts w:cstheme="minorHAnsi"/>
          <w:b w:val="0"/>
          <w:sz w:val="16"/>
        </w:rPr>
        <w:t xml:space="preserve"> </w:t>
      </w:r>
      <w:r w:rsidRPr="006E3B8F">
        <w:rPr>
          <w:rStyle w:val="StyleUnderline"/>
        </w:rPr>
        <w:t>As district court judges in their determination of particular sentences to impose</w:t>
      </w:r>
      <w:r w:rsidRPr="006E3B8F">
        <w:rPr>
          <w:rStyle w:val="Style13ptBold"/>
          <w:rFonts w:cstheme="minorHAnsi"/>
          <w:b w:val="0"/>
          <w:sz w:val="16"/>
        </w:rPr>
        <w:t xml:space="preserve">. Such, </w:t>
      </w:r>
      <w:r w:rsidRPr="006E3B8F">
        <w:rPr>
          <w:rStyle w:val="StyleUnderline"/>
        </w:rPr>
        <w:t>the vestigial aspects of the preceding regimes remained intact</w:t>
      </w:r>
      <w:r w:rsidRPr="006E3B8F">
        <w:rPr>
          <w:rStyle w:val="Style13ptBold"/>
          <w:rFonts w:cstheme="minorHAnsi"/>
          <w:b w:val="0"/>
          <w:sz w:val="16"/>
        </w:rPr>
        <w:t xml:space="preserve">. </w:t>
      </w:r>
      <w:r w:rsidRPr="006E3B8F">
        <w:rPr>
          <w:rStyle w:val="StyleUnderline"/>
        </w:rPr>
        <w:t xml:space="preserve">The </w:t>
      </w:r>
      <w:r w:rsidRPr="006E3B8F">
        <w:rPr>
          <w:rStyle w:val="Emphasis"/>
        </w:rPr>
        <w:t xml:space="preserve">reform simply </w:t>
      </w:r>
      <w:proofErr w:type="spellStart"/>
      <w:r w:rsidRPr="006E3B8F">
        <w:rPr>
          <w:rStyle w:val="Emphasis"/>
        </w:rPr>
        <w:t>overla</w:t>
      </w:r>
      <w:proofErr w:type="spellEnd"/>
      <w:r w:rsidRPr="006E3B8F">
        <w:rPr>
          <w:rStyle w:val="Emphasis"/>
        </w:rPr>
        <w:t>[</w:t>
      </w:r>
      <w:proofErr w:type="spellStart"/>
      <w:r w:rsidRPr="006E3B8F">
        <w:rPr>
          <w:rStyle w:val="Emphasis"/>
        </w:rPr>
        <w:t>ys</w:t>
      </w:r>
      <w:proofErr w:type="spellEnd"/>
      <w:r w:rsidRPr="006E3B8F">
        <w:rPr>
          <w:rStyle w:val="Emphasis"/>
        </w:rPr>
        <w:t>] a</w:t>
      </w:r>
      <w:r w:rsidRPr="006E3B8F">
        <w:rPr>
          <w:rStyle w:val="StyleUnderline"/>
        </w:rPr>
        <w:t xml:space="preserve"> literal </w:t>
      </w:r>
      <w:r w:rsidRPr="006E3B8F">
        <w:rPr>
          <w:rStyle w:val="Emphasis"/>
        </w:rPr>
        <w:t xml:space="preserve">grid on top of the extant regime. The other important aspect of the history is the presence throughout the history of American sentencing of a discourse between sentenced and </w:t>
      </w:r>
      <w:proofErr w:type="spellStart"/>
      <w:r w:rsidRPr="006E3B8F">
        <w:rPr>
          <w:rStyle w:val="Emphasis"/>
        </w:rPr>
        <w:t>sentencer</w:t>
      </w:r>
      <w:proofErr w:type="spellEnd"/>
      <w:r w:rsidRPr="006E3B8F">
        <w:rPr>
          <w:rStyle w:val="Emphasis"/>
        </w:rPr>
        <w:t xml:space="preserve">. </w:t>
      </w:r>
      <w:r w:rsidRPr="006E3B8F">
        <w:rPr>
          <w:rStyle w:val="StyleUnderline"/>
        </w:rPr>
        <w:t>While this relationship is relatively obvious in the rehabilitative era</w:t>
      </w:r>
      <w:r w:rsidRPr="006E3B8F">
        <w:rPr>
          <w:rStyle w:val="Style13ptBold"/>
          <w:rFonts w:cstheme="minorHAnsi"/>
          <w:b w:val="0"/>
          <w:sz w:val="16"/>
        </w:rPr>
        <w:t xml:space="preserve">, </w:t>
      </w:r>
      <w:r w:rsidRPr="006E3B8F">
        <w:rPr>
          <w:rStyle w:val="Emphasis"/>
        </w:rPr>
        <w:t>it[s]</w:t>
      </w:r>
      <w:r w:rsidRPr="006E3B8F">
        <w:rPr>
          <w:rStyle w:val="StyleUnderline"/>
        </w:rPr>
        <w:t xml:space="preserve"> was paradoxically stronger under determinate sentencing than under the guidelines</w:t>
      </w:r>
      <w:r w:rsidRPr="006E3B8F">
        <w:rPr>
          <w:rStyle w:val="Style13ptBold"/>
          <w:rFonts w:cstheme="minorHAnsi"/>
          <w:b w:val="0"/>
          <w:sz w:val="16"/>
        </w:rPr>
        <w:t xml:space="preserve">. </w:t>
      </w:r>
    </w:p>
    <w:p w14:paraId="10855D9D" w14:textId="77777777" w:rsidR="00C01CED" w:rsidRPr="006E3B8F" w:rsidRDefault="00C01CED" w:rsidP="00D12BB2"/>
    <w:p w14:paraId="0F1D7917" w14:textId="1E4F1ACB" w:rsidR="00697D7B" w:rsidRPr="006E3B8F" w:rsidRDefault="00697D7B" w:rsidP="00116F82">
      <w:pPr>
        <w:pStyle w:val="Heading1"/>
      </w:pPr>
      <w:r w:rsidRPr="006E3B8F">
        <w:t>Impacts</w:t>
      </w:r>
    </w:p>
    <w:p w14:paraId="37F84202" w14:textId="0DBF924C" w:rsidR="0018313B" w:rsidRPr="006E3B8F" w:rsidRDefault="0018313B" w:rsidP="007B7FF6">
      <w:pPr>
        <w:pStyle w:val="Heading3"/>
      </w:pPr>
      <w:r w:rsidRPr="006E3B8F">
        <w:t>2NC Impact – Colonial Violence</w:t>
      </w:r>
    </w:p>
    <w:p w14:paraId="2EFDD433" w14:textId="4AC71B43" w:rsidR="0018313B" w:rsidRPr="006E3B8F" w:rsidRDefault="0018313B" w:rsidP="006E3B8F">
      <w:pPr>
        <w:pStyle w:val="Heading4"/>
      </w:pPr>
      <w:r w:rsidRPr="006E3B8F">
        <w:t>Institutional management normalizes colonial relations and genocidal violence – deconstructing this epistemology is a prerequisite to resolving structural violence and flashpoints of war</w:t>
      </w:r>
    </w:p>
    <w:p w14:paraId="12EE651F" w14:textId="095C24D6" w:rsidR="0018313B" w:rsidRPr="006E3B8F" w:rsidRDefault="0018313B" w:rsidP="0018313B">
      <w:pPr>
        <w:rPr>
          <w:rFonts w:cstheme="minorHAnsi"/>
        </w:rPr>
      </w:pPr>
      <w:r w:rsidRPr="006E3B8F">
        <w:rPr>
          <w:rStyle w:val="Style13ptBold"/>
          <w:rFonts w:cstheme="minorHAnsi"/>
        </w:rPr>
        <w:t>Batur 07</w:t>
      </w:r>
      <w:r w:rsidRPr="006E3B8F">
        <w:rPr>
          <w:rFonts w:cstheme="minorHAnsi"/>
        </w:rPr>
        <w:t xml:space="preserve"> (Pinar Batur is a PhD at UT-Austin, Prof. of Sociology at Vassar, </w:t>
      </w:r>
      <w:r w:rsidRPr="006E3B8F">
        <w:rPr>
          <w:rFonts w:cstheme="minorHAnsi"/>
          <w:iCs/>
        </w:rPr>
        <w:t>The Heart of Violence: Global Racism, War, and Genocide</w:t>
      </w:r>
      <w:r w:rsidRPr="006E3B8F">
        <w:rPr>
          <w:rFonts w:cstheme="minorHAnsi"/>
        </w:rPr>
        <w:t>, Handbook of The Sociology of Racial and Ethnic Relations, eds. Vera and Feagin, p. 441-3, BB)</w:t>
      </w:r>
    </w:p>
    <w:p w14:paraId="0F0D752B" w14:textId="536DB3C7" w:rsidR="0018313B" w:rsidRPr="006E3B8F" w:rsidRDefault="0018313B" w:rsidP="0018313B">
      <w:pPr>
        <w:rPr>
          <w:rFonts w:cstheme="minorHAnsi"/>
          <w:sz w:val="16"/>
        </w:rPr>
      </w:pPr>
      <w:r w:rsidRPr="006E3B8F">
        <w:rPr>
          <w:rStyle w:val="StyleUnderline"/>
          <w:rFonts w:cstheme="minorHAnsi"/>
        </w:rPr>
        <w:t>War and genocide are horrid, and taking them for granted is inhuman.</w:t>
      </w:r>
      <w:r w:rsidRPr="006E3B8F">
        <w:rPr>
          <w:rFonts w:cstheme="minorHAnsi"/>
          <w:sz w:val="16"/>
        </w:rPr>
        <w:t xml:space="preserve"> In the 21st century, </w:t>
      </w:r>
      <w:r w:rsidRPr="006E3B8F">
        <w:rPr>
          <w:rStyle w:val="StyleUnderline"/>
          <w:rFonts w:cstheme="minorHAnsi"/>
        </w:rPr>
        <w:t xml:space="preserve">our problem is not only seeing them as natural and inevitable, but even worse: not seeing, not noticing, but </w:t>
      </w:r>
      <w:r w:rsidRPr="006E3B8F">
        <w:rPr>
          <w:rStyle w:val="Emphasis"/>
          <w:rFonts w:cstheme="minorHAnsi"/>
          <w:bCs/>
        </w:rPr>
        <w:t>ignoring them</w:t>
      </w:r>
      <w:r w:rsidRPr="006E3B8F">
        <w:rPr>
          <w:rStyle w:val="StyleUnderline"/>
          <w:rFonts w:cstheme="minorHAnsi"/>
        </w:rPr>
        <w:t>.</w:t>
      </w:r>
      <w:r w:rsidRPr="006E3B8F">
        <w:rPr>
          <w:rFonts w:cstheme="minorHAnsi"/>
          <w:sz w:val="16"/>
        </w:rPr>
        <w:t xml:space="preserve"> </w:t>
      </w:r>
      <w:r w:rsidRPr="006E3B8F">
        <w:rPr>
          <w:rStyle w:val="StyleUnderline"/>
          <w:rFonts w:cstheme="minorHAnsi"/>
        </w:rPr>
        <w:t>Such</w:t>
      </w:r>
      <w:r w:rsidRPr="006E3B8F">
        <w:rPr>
          <w:rFonts w:cstheme="minorHAnsi"/>
          <w:sz w:val="16"/>
        </w:rPr>
        <w:t xml:space="preserve"> act and </w:t>
      </w:r>
      <w:r w:rsidRPr="006E3B8F">
        <w:rPr>
          <w:rStyle w:val="StyleUnderline"/>
          <w:rFonts w:cstheme="minorHAnsi"/>
        </w:rPr>
        <w:t>thought, fueled by global racism, reveal that racial inequality has advanced from the establishment of racial hierarchy and institutionalization of segregation, to the confinement and exclusion, and elimination, of those considered inferior through genocide</w:t>
      </w:r>
      <w:r w:rsidRPr="006E3B8F">
        <w:rPr>
          <w:rFonts w:cstheme="minorHAnsi"/>
          <w:sz w:val="16"/>
        </w:rPr>
        <w:t xml:space="preserve">. In this trajectory, global </w:t>
      </w:r>
      <w:r w:rsidRPr="006E3B8F">
        <w:rPr>
          <w:rStyle w:val="Emphasis"/>
          <w:rFonts w:cstheme="minorHAnsi"/>
          <w:bCs/>
        </w:rPr>
        <w:t>racism manifests genocide. But this is not inevitable</w:t>
      </w:r>
      <w:r w:rsidRPr="006E3B8F">
        <w:rPr>
          <w:rFonts w:cstheme="minorHAnsi"/>
          <w:sz w:val="16"/>
          <w:szCs w:val="16"/>
        </w:rPr>
        <w:t xml:space="preserve">. </w:t>
      </w:r>
      <w:r w:rsidRPr="006E3B8F">
        <w:rPr>
          <w:rFonts w:cstheme="minorHAnsi"/>
          <w:sz w:val="16"/>
        </w:rPr>
        <w:t xml:space="preserve">This article, by examining global racism, explores the new terms of exclusion and the path to permanent war and genocide, to examine the integrality of genocide to the </w:t>
      </w:r>
      <w:proofErr w:type="gramStart"/>
      <w:r w:rsidRPr="006E3B8F">
        <w:rPr>
          <w:rFonts w:cstheme="minorHAnsi"/>
          <w:sz w:val="16"/>
        </w:rPr>
        <w:t>frame-work</w:t>
      </w:r>
      <w:proofErr w:type="gramEnd"/>
      <w:r w:rsidRPr="006E3B8F">
        <w:rPr>
          <w:rFonts w:cstheme="minorHAnsi"/>
          <w:sz w:val="16"/>
        </w:rPr>
        <w:t xml:space="preserve"> of global antiracist confrontation. GLOBAL RACISM IN THE AGE OF “CULTURE WARS” </w:t>
      </w:r>
      <w:r w:rsidRPr="006E3B8F">
        <w:rPr>
          <w:rStyle w:val="StyleUnderline"/>
          <w:rFonts w:cstheme="minorHAnsi"/>
        </w:rPr>
        <w:t>Racist legitimization of inequality has changed from presupposed biological inferiority to assumed cultural inadequacy.</w:t>
      </w:r>
      <w:r w:rsidRPr="006E3B8F">
        <w:rPr>
          <w:rFonts w:cstheme="minorHAnsi"/>
          <w:sz w:val="16"/>
        </w:rPr>
        <w:t xml:space="preserve"> This defines the new terms of impossibility of coexistence, much less equality. The </w:t>
      </w:r>
      <w:r w:rsidRPr="006E3B8F">
        <w:rPr>
          <w:rStyle w:val="StyleUnderline"/>
          <w:rFonts w:cstheme="minorHAnsi"/>
        </w:rPr>
        <w:t>Jim Crow racism of biological inferiority is now being replaced with a new and modern racism</w:t>
      </w:r>
      <w:r w:rsidRPr="006E3B8F">
        <w:rPr>
          <w:rFonts w:cstheme="minorHAnsi"/>
          <w:sz w:val="16"/>
        </w:rPr>
        <w:t xml:space="preserve"> (Baker 1981; Ansell 1997) </w:t>
      </w:r>
      <w:r w:rsidRPr="006E3B8F">
        <w:rPr>
          <w:rStyle w:val="StyleUnderline"/>
          <w:rFonts w:cstheme="minorHAnsi"/>
        </w:rPr>
        <w:t>with “culture war” as the key to justify difference, hierarchy, and oppression. The ideology of “culture war” is becoming embedded in institutions</w:t>
      </w:r>
      <w:r w:rsidRPr="006E3B8F">
        <w:rPr>
          <w:rFonts w:cstheme="minorHAnsi"/>
          <w:sz w:val="16"/>
        </w:rPr>
        <w:t xml:space="preserve">, defining the workings of organizations, </w:t>
      </w:r>
      <w:r w:rsidRPr="006E3B8F">
        <w:rPr>
          <w:rStyle w:val="StyleUnderline"/>
          <w:rFonts w:cstheme="minorHAnsi"/>
        </w:rPr>
        <w:t>and is now defended by individuals who argue that they are not racist, but are not blind to the inherent differences between African-Americans/Arabs/Chinese</w:t>
      </w:r>
      <w:r w:rsidRPr="006E3B8F">
        <w:rPr>
          <w:rFonts w:cstheme="minorHAnsi"/>
          <w:sz w:val="16"/>
        </w:rPr>
        <w:t xml:space="preserve">, or whomever, </w:t>
      </w:r>
      <w:r w:rsidRPr="006E3B8F">
        <w:rPr>
          <w:rStyle w:val="StyleUnderline"/>
          <w:rFonts w:cstheme="minorHAnsi"/>
        </w:rPr>
        <w:t>and “us.” “Us” as a concept defines the power of a group to distinguish itself and to assign a superior value to its institutions, revealing certainty that affinity with “them” will be harmful to its existence</w:t>
      </w:r>
      <w:r w:rsidRPr="006E3B8F">
        <w:rPr>
          <w:rFonts w:cstheme="minorHAnsi"/>
          <w:sz w:val="16"/>
        </w:rPr>
        <w:t xml:space="preserve"> (Hunter 1991; Buchanan 2002). How can we conceptualize this shift to examine what has changed over the past century and what has remained the same in a racist society? Joe Feagin examines this question with a theory of systemic racism to explore societal complexity of interconnected elements for longevity and adaptability of racism. He sees that systemic racism persists due to a “white racial frame,” defining and maintaining an “organized set of racialized ideas, stereotypes, emotions, and inclinations to discriminate” (Feagin 2006: 25). </w:t>
      </w:r>
      <w:r w:rsidRPr="006E3B8F">
        <w:rPr>
          <w:rStyle w:val="StyleUnderline"/>
          <w:rFonts w:cstheme="minorHAnsi"/>
        </w:rPr>
        <w:t>The white racial frame arranges the routine operation of racist institutions, which enables social and economic repro-duction and amendment of racial privilege.</w:t>
      </w:r>
      <w:r w:rsidRPr="006E3B8F">
        <w:rPr>
          <w:rFonts w:cstheme="minorHAnsi"/>
          <w:sz w:val="16"/>
        </w:rPr>
        <w:t xml:space="preserve"> It is this frame that defines the political and economic bases of cultural and historical legitimization. </w:t>
      </w:r>
      <w:r w:rsidRPr="006E3B8F">
        <w:rPr>
          <w:rStyle w:val="StyleUnderline"/>
          <w:rFonts w:cstheme="minorHAnsi"/>
        </w:rPr>
        <w:t>While the white racial frame is one of the components of systemic racism, it is attached to other terms of racial oppression to forge systemic coherency.</w:t>
      </w:r>
      <w:r w:rsidRPr="006E3B8F">
        <w:rPr>
          <w:rFonts w:cstheme="minorHAnsi"/>
          <w:sz w:val="16"/>
        </w:rPr>
        <w:t xml:space="preserve"> </w:t>
      </w:r>
      <w:r w:rsidRPr="006E3B8F">
        <w:rPr>
          <w:rStyle w:val="StyleUnderline"/>
          <w:rFonts w:cstheme="minorHAnsi"/>
        </w:rPr>
        <w:t>It has altered over time</w:t>
      </w:r>
      <w:r w:rsidRPr="006E3B8F">
        <w:rPr>
          <w:rFonts w:cstheme="minorHAnsi"/>
          <w:sz w:val="16"/>
        </w:rPr>
        <w:t xml:space="preserve"> from slavery to segregation to racial oppression </w:t>
      </w:r>
      <w:r w:rsidRPr="006E3B8F">
        <w:rPr>
          <w:rStyle w:val="StyleUnderline"/>
          <w:rFonts w:cstheme="minorHAnsi"/>
        </w:rPr>
        <w:t>and now frames “culture war,”</w:t>
      </w:r>
      <w:r w:rsidRPr="006E3B8F">
        <w:rPr>
          <w:rFonts w:cstheme="minorHAnsi"/>
          <w:sz w:val="16"/>
        </w:rPr>
        <w:t xml:space="preserve"> or “clash of civilizations,” </w:t>
      </w:r>
      <w:r w:rsidRPr="006E3B8F">
        <w:rPr>
          <w:rStyle w:val="StyleUnderline"/>
          <w:rFonts w:cstheme="minorHAnsi"/>
        </w:rPr>
        <w:t>to legitimate the racist oppression of domination, exclusion, war, and genocide.</w:t>
      </w:r>
      <w:r w:rsidRPr="006E3B8F">
        <w:rPr>
          <w:rFonts w:cstheme="minorHAnsi"/>
          <w:sz w:val="16"/>
        </w:rPr>
        <w:t xml:space="preserve"> </w:t>
      </w:r>
      <w:r w:rsidRPr="006E3B8F">
        <w:rPr>
          <w:rStyle w:val="StyleUnderline"/>
          <w:rFonts w:cstheme="minorHAnsi"/>
        </w:rPr>
        <w:t>The concept of “culture war”</w:t>
      </w:r>
      <w:r w:rsidRPr="006E3B8F">
        <w:rPr>
          <w:rFonts w:cstheme="minorHAnsi"/>
          <w:sz w:val="16"/>
        </w:rPr>
        <w:t xml:space="preserve"> emerged to define opposing ideas in America regarding privacy, censorship, citizenship rights, and secularism, but it </w:t>
      </w:r>
      <w:r w:rsidRPr="006E3B8F">
        <w:rPr>
          <w:rStyle w:val="StyleUnderline"/>
          <w:rFonts w:cstheme="minorHAnsi"/>
        </w:rPr>
        <w:t>has been globalized through conflicts over</w:t>
      </w:r>
      <w:r w:rsidRPr="006E3B8F">
        <w:rPr>
          <w:rFonts w:cstheme="minorHAnsi"/>
          <w:sz w:val="16"/>
        </w:rPr>
        <w:t xml:space="preserve"> immigration, </w:t>
      </w:r>
      <w:r w:rsidRPr="006E3B8F">
        <w:rPr>
          <w:rStyle w:val="Emphasis"/>
          <w:rFonts w:cstheme="minorHAnsi"/>
          <w:bCs/>
        </w:rPr>
        <w:t>nuclear power</w:t>
      </w:r>
      <w:r w:rsidRPr="006E3B8F">
        <w:rPr>
          <w:rFonts w:cstheme="minorHAnsi"/>
          <w:sz w:val="16"/>
        </w:rPr>
        <w:t xml:space="preserve">, and the “war on terrorism.” </w:t>
      </w:r>
      <w:r w:rsidRPr="006E3B8F">
        <w:rPr>
          <w:rStyle w:val="StyleUnderline"/>
          <w:rFonts w:cstheme="minorHAnsi"/>
        </w:rPr>
        <w:t>Its discourse</w:t>
      </w:r>
      <w:r w:rsidRPr="006E3B8F">
        <w:rPr>
          <w:rFonts w:cstheme="minorHAnsi"/>
          <w:sz w:val="16"/>
        </w:rPr>
        <w:t xml:space="preserve"> and action articulate to </w:t>
      </w:r>
      <w:r w:rsidRPr="006E3B8F">
        <w:rPr>
          <w:rStyle w:val="StyleUnderline"/>
          <w:rFonts w:cstheme="minorHAnsi"/>
        </w:rPr>
        <w:t>flood the racial space of systemic racism.</w:t>
      </w:r>
      <w:r w:rsidRPr="006E3B8F">
        <w:rPr>
          <w:rFonts w:cstheme="minorHAnsi"/>
          <w:sz w:val="16"/>
        </w:rPr>
        <w:t xml:space="preserve"> Racism is a process of defining and building communities and societies based on racial-</w:t>
      </w:r>
      <w:proofErr w:type="spellStart"/>
      <w:r w:rsidRPr="006E3B8F">
        <w:rPr>
          <w:rFonts w:cstheme="minorHAnsi"/>
          <w:sz w:val="16"/>
        </w:rPr>
        <w:t>ized</w:t>
      </w:r>
      <w:proofErr w:type="spellEnd"/>
      <w:r w:rsidRPr="006E3B8F">
        <w:rPr>
          <w:rFonts w:cstheme="minorHAnsi"/>
          <w:sz w:val="16"/>
        </w:rPr>
        <w:t xml:space="preserve"> hierarchy of power. The expansion of capitalism cast new formulas of divisions and oppositions, fostering inequality even while integrating all previous forms of oppressive hierarchical arrangements as long as they bolstered the need to maintain the structure and form of capitalist arrangements (Batur-</w:t>
      </w:r>
      <w:proofErr w:type="spellStart"/>
      <w:r w:rsidRPr="006E3B8F">
        <w:rPr>
          <w:rFonts w:cstheme="minorHAnsi"/>
          <w:sz w:val="16"/>
        </w:rPr>
        <w:t>VanderLippe</w:t>
      </w:r>
      <w:proofErr w:type="spellEnd"/>
      <w:r w:rsidRPr="006E3B8F">
        <w:rPr>
          <w:rFonts w:cstheme="minorHAnsi"/>
          <w:sz w:val="16"/>
        </w:rPr>
        <w:t xml:space="preserve"> 1996). In this context, the white racial frame, defining the terms of racist systems of oppression, enabled the globalization of racial space through the articulation of capitalism (Du </w:t>
      </w:r>
      <w:proofErr w:type="spellStart"/>
      <w:r w:rsidRPr="006E3B8F">
        <w:rPr>
          <w:rFonts w:cstheme="minorHAnsi"/>
          <w:sz w:val="16"/>
        </w:rPr>
        <w:t>Bois</w:t>
      </w:r>
      <w:proofErr w:type="spellEnd"/>
      <w:r w:rsidRPr="006E3B8F">
        <w:rPr>
          <w:rFonts w:cstheme="minorHAnsi"/>
          <w:sz w:val="16"/>
        </w:rPr>
        <w:t xml:space="preserve"> 1942; Winant 1994). The key to understanding this expansion is comprehension of the synergistic relationship between racist systems of oppression and the capitalist system of exploitation. Taken separately, these two systems would be unable to create such oppression independently. However, the synergy between them is devastating. In the age of industrial capitalism, this synergy manifested itself imperialism and colonialism. In the age of advanced capitalism, it is war and genocide. The capitalist system, by enabling and maintaining the connection between everyday life and the global, buttresses the processes of racial oppression, and synergy between racial oppression and capitalist exploitation begets violence. Etienne </w:t>
      </w:r>
      <w:proofErr w:type="spellStart"/>
      <w:r w:rsidRPr="006E3B8F">
        <w:rPr>
          <w:rFonts w:cstheme="minorHAnsi"/>
          <w:sz w:val="16"/>
        </w:rPr>
        <w:t>Balibar</w:t>
      </w:r>
      <w:proofErr w:type="spellEnd"/>
      <w:r w:rsidRPr="006E3B8F">
        <w:rPr>
          <w:rFonts w:cstheme="minorHAnsi"/>
          <w:sz w:val="16"/>
        </w:rPr>
        <w:t xml:space="preserve"> points out that the connection between everyday life and the global is established through thought, making global racism a way of thinking, enabling connections of “words with objects and words with images in order to create concepts” (</w:t>
      </w:r>
      <w:proofErr w:type="spellStart"/>
      <w:r w:rsidRPr="006E3B8F">
        <w:rPr>
          <w:rFonts w:cstheme="minorHAnsi"/>
          <w:sz w:val="16"/>
        </w:rPr>
        <w:t>Balibar</w:t>
      </w:r>
      <w:proofErr w:type="spellEnd"/>
      <w:r w:rsidRPr="006E3B8F">
        <w:rPr>
          <w:rFonts w:cstheme="minorHAnsi"/>
          <w:sz w:val="16"/>
        </w:rPr>
        <w:t xml:space="preserve"> 1994: 200). Yet, global racism is not only an articulation of thought, but also a way of knowing and acting, framed by both everyday and global experiences. Synergy between capitalism and racism as systems of oppression enables this perpetuation and destruction on the global level. As capitalism expanded and adapted to the particularities of spatial and temporal variables, global racism became part of its legitimization and accommodation, first in terms of colonialist arrangements. </w:t>
      </w:r>
      <w:r w:rsidRPr="006E3B8F">
        <w:rPr>
          <w:rStyle w:val="StyleUnderline"/>
          <w:rFonts w:cstheme="minorHAnsi"/>
        </w:rPr>
        <w:t>In colonized and colonizing lands, global racism has been perpetuated through racial ideologies and discriminatory practices</w:t>
      </w:r>
      <w:r w:rsidRPr="006E3B8F">
        <w:rPr>
          <w:rFonts w:cstheme="minorHAnsi"/>
          <w:sz w:val="16"/>
        </w:rPr>
        <w:t xml:space="preserve"> under capitalism </w:t>
      </w:r>
      <w:r w:rsidRPr="006E3B8F">
        <w:rPr>
          <w:rStyle w:val="StyleUnderline"/>
          <w:rFonts w:cstheme="minorHAnsi"/>
        </w:rPr>
        <w:t>by the creation and recreation of connections among memory, knowledge, institutions, and construction of the future in thought and action. What makes racism global are the bridges connecting the particularities of everyday racist experiences to the universality of racist concepts and actions, maintained globally by myriad forms of prejudice, discrimination, and violence</w:t>
      </w:r>
      <w:r w:rsidRPr="006E3B8F">
        <w:rPr>
          <w:rFonts w:cstheme="minorHAnsi"/>
          <w:sz w:val="16"/>
        </w:rPr>
        <w:t xml:space="preserve"> (</w:t>
      </w:r>
      <w:proofErr w:type="spellStart"/>
      <w:r w:rsidRPr="006E3B8F">
        <w:rPr>
          <w:rFonts w:cstheme="minorHAnsi"/>
          <w:sz w:val="16"/>
        </w:rPr>
        <w:t>Balibar</w:t>
      </w:r>
      <w:proofErr w:type="spellEnd"/>
      <w:r w:rsidRPr="006E3B8F">
        <w:rPr>
          <w:rFonts w:cstheme="minorHAnsi"/>
          <w:sz w:val="16"/>
        </w:rPr>
        <w:t xml:space="preserve"> and Wallerstein 1991; Batur 1999, 2006). Under colonialism, colonizing and colonized societies were antagonistic opposites. </w:t>
      </w:r>
      <w:r w:rsidRPr="006E3B8F">
        <w:rPr>
          <w:rStyle w:val="StyleUnderline"/>
          <w:rFonts w:cstheme="minorHAnsi"/>
        </w:rPr>
        <w:t>Since colonizing society portrayed the colonized “other,” as the adversary and challenger of the “the ideal self,” not only identification but also segregation and containment were essential to racist policies.</w:t>
      </w:r>
      <w:r w:rsidRPr="006E3B8F">
        <w:rPr>
          <w:rFonts w:cstheme="minorHAnsi"/>
          <w:sz w:val="16"/>
        </w:rPr>
        <w:t xml:space="preserve"> </w:t>
      </w:r>
      <w:r w:rsidRPr="006E3B8F">
        <w:rPr>
          <w:rStyle w:val="StyleUnderline"/>
          <w:rFonts w:cstheme="minorHAnsi"/>
        </w:rPr>
        <w:t>The terms of exclusion were set by the institutions that fostered and maintained segregation, but the intensity of exclusion, and redundancy, became more apparent</w:t>
      </w:r>
      <w:r w:rsidRPr="006E3B8F">
        <w:rPr>
          <w:rFonts w:cstheme="minorHAnsi"/>
          <w:sz w:val="16"/>
        </w:rPr>
        <w:t xml:space="preserve"> in the age of advanced capitalism, </w:t>
      </w:r>
      <w:r w:rsidRPr="006E3B8F">
        <w:rPr>
          <w:rStyle w:val="StyleUnderline"/>
          <w:rFonts w:cstheme="minorHAnsi"/>
        </w:rPr>
        <w:t>as an extension of post-colonial discipline. The exclusionary measures when tested led to war, and genocide.</w:t>
      </w:r>
      <w:r w:rsidRPr="006E3B8F">
        <w:rPr>
          <w:rFonts w:cstheme="minorHAnsi"/>
          <w:sz w:val="16"/>
        </w:rPr>
        <w:t xml:space="preserve"> Although, more often than not, </w:t>
      </w:r>
      <w:r w:rsidRPr="006E3B8F">
        <w:rPr>
          <w:rStyle w:val="StyleUnderline"/>
          <w:rFonts w:cstheme="minorHAnsi"/>
        </w:rPr>
        <w:t>genocide was perpetuated and fostered by the post-colonial institutions, rather than colonizing forces, the colonial identification of the “inferior other” led to segregation, then exclusion, then war and genocide.</w:t>
      </w:r>
      <w:r w:rsidRPr="006E3B8F">
        <w:rPr>
          <w:rFonts w:cstheme="minorHAnsi"/>
          <w:sz w:val="16"/>
        </w:rPr>
        <w:t xml:space="preserve"> Violence glued them together into seamless continuity. </w:t>
      </w:r>
      <w:r w:rsidRPr="006E3B8F">
        <w:rPr>
          <w:rStyle w:val="Emphasis"/>
          <w:rFonts w:cstheme="minorHAnsi"/>
          <w:bCs/>
        </w:rPr>
        <w:t>Violence is integral to understanding global racism</w:t>
      </w:r>
      <w:r w:rsidRPr="006E3B8F">
        <w:rPr>
          <w:rFonts w:cstheme="minorHAnsi"/>
          <w:sz w:val="16"/>
        </w:rPr>
        <w:t xml:space="preserve">. Fanon (1963), in exploring colonial oppression, discusses how </w:t>
      </w:r>
      <w:r w:rsidRPr="006E3B8F">
        <w:rPr>
          <w:rStyle w:val="StyleUnderline"/>
          <w:rFonts w:cstheme="minorHAnsi"/>
        </w:rPr>
        <w:t xml:space="preserve">divisions created or reinforced by </w:t>
      </w:r>
      <w:r w:rsidRPr="006E3B8F">
        <w:rPr>
          <w:rStyle w:val="Emphasis"/>
          <w:rFonts w:cstheme="minorHAnsi"/>
          <w:bCs/>
        </w:rPr>
        <w:t>colonialism</w:t>
      </w:r>
      <w:r w:rsidRPr="006E3B8F">
        <w:rPr>
          <w:rStyle w:val="StyleUnderline"/>
          <w:rFonts w:cstheme="minorHAnsi"/>
        </w:rPr>
        <w:t xml:space="preserve"> guarantee the perpetuation, and escalation, of violence for both the colonizer and colonized. Racial differentiations, cemented through the colonial relationship, are integral to the aggregation of violence during and after colonialism</w:t>
      </w:r>
      <w:r w:rsidRPr="006E3B8F">
        <w:rPr>
          <w:rFonts w:cstheme="minorHAnsi"/>
          <w:sz w:val="16"/>
        </w:rPr>
        <w:t xml:space="preserve">: “Manichaeism </w:t>
      </w:r>
      <w:r w:rsidRPr="006E3B8F">
        <w:rPr>
          <w:rStyle w:val="StyleUnderline"/>
          <w:rFonts w:cstheme="minorHAnsi"/>
        </w:rPr>
        <w:t>[division of the universe into opposites of good and evil] goes to its logical conclusion and dehumanizes</w:t>
      </w:r>
      <w:r w:rsidRPr="006E3B8F">
        <w:rPr>
          <w:rFonts w:cstheme="minorHAnsi"/>
          <w:sz w:val="16"/>
        </w:rPr>
        <w:t xml:space="preserve">” (Fanon 1963:42). </w:t>
      </w:r>
      <w:r w:rsidRPr="006E3B8F">
        <w:rPr>
          <w:rStyle w:val="StyleUnderline"/>
          <w:rFonts w:cstheme="minorHAnsi"/>
        </w:rPr>
        <w:t>Within this dehumanizing framework</w:t>
      </w:r>
      <w:r w:rsidRPr="006E3B8F">
        <w:rPr>
          <w:rFonts w:cstheme="minorHAnsi"/>
          <w:sz w:val="16"/>
        </w:rPr>
        <w:t xml:space="preserve">, Fanon argues that </w:t>
      </w:r>
      <w:r w:rsidRPr="006E3B8F">
        <w:rPr>
          <w:rStyle w:val="StyleUnderline"/>
          <w:rFonts w:cstheme="minorHAnsi"/>
        </w:rPr>
        <w:t>the violence resulting from the destruction of everyday life, sense of self and imagination under colonialism continues to infest the post-colonial existence by integrating colonized land into the violent destruction of a new “geography of hunger” and exploitation</w:t>
      </w:r>
      <w:r w:rsidRPr="006E3B8F">
        <w:rPr>
          <w:rFonts w:cstheme="minorHAnsi"/>
          <w:sz w:val="16"/>
        </w:rPr>
        <w:t xml:space="preserve"> (Fanon 1963: 96). The “geography of hunger” marks the context and space in which oppression and exploitation continue. The historical maps drawn by colonialism now demarcate the boundaries of post-colonial arrangements. The white racial frame restructures this space to fit the imagery of symbolic racism, modifying it to fit the television screen, or making the evidence of the necessity of the politics of exclusion, and the violence of war and genocide, palatable enough for the front page of newspapers, spread out next to the morning breakfast cereal. Two examples of this “geography of hunger and exploitation” are Iraq and New Orleans.</w:t>
      </w:r>
    </w:p>
    <w:p w14:paraId="306D1B26" w14:textId="77777777" w:rsidR="00116F82" w:rsidRPr="006E3B8F" w:rsidRDefault="00116F82" w:rsidP="00116F82">
      <w:pPr>
        <w:pStyle w:val="Heading3"/>
        <w:rPr>
          <w:rStyle w:val="Style13ptBold"/>
          <w:b/>
          <w:sz w:val="32"/>
          <w:u w:val="single"/>
        </w:rPr>
      </w:pPr>
      <w:r w:rsidRPr="006E3B8F">
        <w:t>Turns Case – Social Justice Impacts</w:t>
      </w:r>
    </w:p>
    <w:p w14:paraId="64B75A44" w14:textId="77777777" w:rsidR="00116F82" w:rsidRPr="006E3B8F" w:rsidRDefault="00116F82" w:rsidP="00116F82">
      <w:pPr>
        <w:pStyle w:val="Heading4"/>
      </w:pPr>
      <w:r w:rsidRPr="006E3B8F">
        <w:t xml:space="preserve">The link turns their reform offense – necropolitical underpinning of sentencing make the </w:t>
      </w:r>
      <w:proofErr w:type="spellStart"/>
      <w:r w:rsidRPr="006E3B8F">
        <w:t>aff’s</w:t>
      </w:r>
      <w:proofErr w:type="spellEnd"/>
      <w:r w:rsidRPr="006E3B8F">
        <w:t xml:space="preserve"> reform seem arbitrary and capricious, which undermines any judicial strategy for justice.</w:t>
      </w:r>
    </w:p>
    <w:p w14:paraId="690EDE42" w14:textId="77777777" w:rsidR="00116F82" w:rsidRPr="006E3B8F" w:rsidRDefault="00116F82" w:rsidP="00116F82">
      <w:pPr>
        <w:pStyle w:val="NoSpacing"/>
        <w:rPr>
          <w:rStyle w:val="StyleUnderline"/>
        </w:rPr>
      </w:pPr>
      <w:r w:rsidRPr="006E3B8F">
        <w:rPr>
          <w:rStyle w:val="Style13ptBold"/>
          <w:rFonts w:cstheme="minorHAnsi"/>
        </w:rPr>
        <w:t>Noonan</w:t>
      </w:r>
      <w:r w:rsidRPr="006E3B8F">
        <w:rPr>
          <w:rStyle w:val="Style13ptBold"/>
          <w:rFonts w:cstheme="minorHAnsi"/>
          <w:b w:val="0"/>
        </w:rPr>
        <w:t>, T. (20</w:t>
      </w:r>
      <w:r w:rsidRPr="006E3B8F">
        <w:rPr>
          <w:rStyle w:val="Style13ptBold"/>
          <w:rFonts w:cstheme="minorHAnsi"/>
        </w:rPr>
        <w:t>17</w:t>
      </w:r>
      <w:r w:rsidRPr="006E3B8F">
        <w:rPr>
          <w:rStyle w:val="Style13ptBold"/>
          <w:rFonts w:cstheme="minorHAnsi"/>
          <w:b w:val="0"/>
        </w:rPr>
        <w:t xml:space="preserve">) Power, Knowledge, </w:t>
      </w:r>
      <w:r w:rsidRPr="006E3B8F">
        <w:rPr>
          <w:rStyle w:val="StyleUnderline"/>
        </w:rPr>
        <w:t>and Relationships within the Federal Sentencing Guidelines</w:t>
      </w:r>
      <w:r w:rsidRPr="006E3B8F">
        <w:rPr>
          <w:rStyle w:val="Style13ptBold"/>
          <w:rFonts w:cstheme="minorHAnsi"/>
          <w:b w:val="0"/>
        </w:rPr>
        <w:t xml:space="preserve">: </w:t>
      </w:r>
      <w:r w:rsidRPr="006E3B8F">
        <w:rPr>
          <w:rStyle w:val="StyleUnderline"/>
        </w:rPr>
        <w:t>a Foucauldian Critique</w:t>
      </w:r>
      <w:r w:rsidRPr="006E3B8F">
        <w:rPr>
          <w:rStyle w:val="Style13ptBold"/>
          <w:rFonts w:cstheme="minorHAnsi"/>
          <w:b w:val="0"/>
        </w:rPr>
        <w:t>. Washington University Jurisprudence Review 10. //</w:t>
      </w:r>
      <w:proofErr w:type="spellStart"/>
      <w:r w:rsidRPr="006E3B8F">
        <w:rPr>
          <w:rStyle w:val="Style13ptBold"/>
          <w:rFonts w:cstheme="minorHAnsi"/>
          <w:b w:val="0"/>
        </w:rPr>
        <w:t>bdo</w:t>
      </w:r>
      <w:proofErr w:type="spellEnd"/>
      <w:r w:rsidRPr="006E3B8F">
        <w:rPr>
          <w:rStyle w:val="Style13ptBold"/>
          <w:rFonts w:cstheme="minorHAnsi"/>
          <w:b w:val="0"/>
        </w:rPr>
        <w:t>.</w:t>
      </w:r>
    </w:p>
    <w:p w14:paraId="7A7177F8" w14:textId="77777777" w:rsidR="00116F82" w:rsidRPr="006E3B8F" w:rsidRDefault="00116F82" w:rsidP="00116F82">
      <w:pPr>
        <w:pStyle w:val="NoSpacing"/>
        <w:rPr>
          <w:rStyle w:val="StyleUnderline"/>
        </w:rPr>
      </w:pPr>
    </w:p>
    <w:p w14:paraId="59F894B0" w14:textId="58D59D2C" w:rsidR="00116F82" w:rsidRPr="00116F82" w:rsidRDefault="00116F82" w:rsidP="00116F82">
      <w:pPr>
        <w:pStyle w:val="NoSpacing"/>
        <w:rPr>
          <w:b/>
          <w:iCs/>
          <w:u w:val="single"/>
        </w:rPr>
      </w:pPr>
      <w:r w:rsidRPr="006E3B8F">
        <w:rPr>
          <w:rStyle w:val="StyleUnderline"/>
        </w:rPr>
        <w:t>The desire for sentencing reform was a laudable one</w:t>
      </w:r>
      <w:r w:rsidRPr="006E3B8F">
        <w:rPr>
          <w:rStyle w:val="Emphasis"/>
        </w:rPr>
        <w:t xml:space="preserve">. </w:t>
      </w:r>
      <w:r w:rsidRPr="006E3B8F">
        <w:rPr>
          <w:rStyle w:val="Style13ptBold"/>
          <w:rFonts w:cstheme="minorHAnsi"/>
          <w:b w:val="0"/>
          <w:sz w:val="16"/>
        </w:rPr>
        <w:t xml:space="preserve">While the body of criminal law is primarily comprised of trial and pre-trial legal issues, </w:t>
      </w:r>
      <w:r w:rsidRPr="006E3B8F">
        <w:rPr>
          <w:rStyle w:val="Emphasis"/>
        </w:rPr>
        <w:t>sentencing has a far greater impact on defendants.</w:t>
      </w:r>
      <w:r w:rsidRPr="006E3B8F">
        <w:rPr>
          <w:rStyle w:val="Style13ptBold"/>
          <w:rFonts w:cstheme="minorHAnsi"/>
          <w:b w:val="0"/>
          <w:sz w:val="16"/>
        </w:rPr>
        <w:t xml:space="preserve"> Designing any broad system that achieves its social purpose is an immensely difficult task and one that requires, </w:t>
      </w:r>
      <w:r w:rsidRPr="006E3B8F">
        <w:rPr>
          <w:rStyle w:val="StyleUnderline"/>
        </w:rPr>
        <w:t>as a necessary predicate</w:t>
      </w:r>
      <w:r w:rsidRPr="006E3B8F">
        <w:rPr>
          <w:rStyle w:val="Style13ptBold"/>
          <w:rFonts w:cstheme="minorHAnsi"/>
          <w:b w:val="0"/>
          <w:sz w:val="16"/>
        </w:rPr>
        <w:t xml:space="preserve">, </w:t>
      </w:r>
      <w:r w:rsidRPr="006E3B8F">
        <w:rPr>
          <w:rStyle w:val="StyleUnderline"/>
        </w:rPr>
        <w:t>a sense of purpose</w:t>
      </w:r>
      <w:r w:rsidRPr="006E3B8F">
        <w:rPr>
          <w:rStyle w:val="Style13ptBold"/>
          <w:rFonts w:cstheme="minorHAnsi"/>
          <w:b w:val="0"/>
          <w:sz w:val="16"/>
        </w:rPr>
        <w:t xml:space="preserve">. </w:t>
      </w:r>
      <w:r w:rsidRPr="006E3B8F">
        <w:rPr>
          <w:rStyle w:val="StyleUnderline"/>
        </w:rPr>
        <w:t xml:space="preserve">The </w:t>
      </w:r>
      <w:r w:rsidRPr="006E3B8F">
        <w:rPr>
          <w:rStyle w:val="Emphasis"/>
        </w:rPr>
        <w:t>Sentencing Guidelines</w:t>
      </w:r>
      <w:r w:rsidRPr="006E3B8F">
        <w:rPr>
          <w:rStyle w:val="Style13ptBold"/>
          <w:rFonts w:cstheme="minorHAnsi"/>
          <w:b w:val="0"/>
          <w:sz w:val="16"/>
        </w:rPr>
        <w:t xml:space="preserve">, fundamentally, </w:t>
      </w:r>
      <w:r w:rsidRPr="006E3B8F">
        <w:rPr>
          <w:rStyle w:val="Emphasis"/>
        </w:rPr>
        <w:t>lack a</w:t>
      </w:r>
      <w:r w:rsidRPr="006E3B8F">
        <w:rPr>
          <w:rStyle w:val="StyleUnderline"/>
        </w:rPr>
        <w:t xml:space="preserve"> sense of </w:t>
      </w:r>
      <w:r w:rsidRPr="006E3B8F">
        <w:rPr>
          <w:rStyle w:val="Emphasis"/>
        </w:rPr>
        <w:t>purpose</w:t>
      </w:r>
      <w:r w:rsidRPr="006E3B8F">
        <w:rPr>
          <w:rStyle w:val="Style13ptBold"/>
          <w:rFonts w:cstheme="minorHAnsi"/>
          <w:b w:val="0"/>
          <w:sz w:val="16"/>
        </w:rPr>
        <w:t xml:space="preserve">. The purported reasons for the Guidelines, certainty and fairness, are contradictory and create an inherent tension in their application. </w:t>
      </w:r>
      <w:r w:rsidRPr="006E3B8F">
        <w:rPr>
          <w:rStyle w:val="StyleUnderline"/>
        </w:rPr>
        <w:t>In a society where a tremendous amount of behavior could be subject to criminal sanction and the criminal code is an increasingly regulatory device</w:t>
      </w:r>
      <w:r w:rsidRPr="006E3B8F">
        <w:rPr>
          <w:rStyle w:val="Style13ptBold"/>
          <w:rFonts w:cstheme="minorHAnsi"/>
          <w:b w:val="0"/>
          <w:sz w:val="16"/>
        </w:rPr>
        <w:t xml:space="preserve">, </w:t>
      </w:r>
      <w:r w:rsidRPr="006E3B8F">
        <w:rPr>
          <w:rStyle w:val="Emphasis"/>
        </w:rPr>
        <w:t>the</w:t>
      </w:r>
      <w:r w:rsidRPr="006E3B8F">
        <w:rPr>
          <w:rStyle w:val="StyleUnderline"/>
        </w:rPr>
        <w:t xml:space="preserve"> operative </w:t>
      </w:r>
      <w:r w:rsidRPr="006E3B8F">
        <w:rPr>
          <w:rStyle w:val="Emphasis"/>
        </w:rPr>
        <w:t xml:space="preserve">question is not what constitutes criminal behavior but how we respond to it. When a person is asking why </w:t>
      </w:r>
      <w:r w:rsidRPr="006E3B8F">
        <w:rPr>
          <w:rStyle w:val="Emphasis"/>
          <w:bCs/>
        </w:rPr>
        <w:t>we</w:t>
      </w:r>
      <w:r w:rsidRPr="006E3B8F">
        <w:rPr>
          <w:rStyle w:val="Style13ptBold"/>
          <w:rFonts w:cstheme="minorHAnsi"/>
          <w:b w:val="0"/>
          <w:sz w:val="16"/>
        </w:rPr>
        <w:t xml:space="preserve">, </w:t>
      </w:r>
      <w:r w:rsidRPr="006E3B8F">
        <w:rPr>
          <w:rStyle w:val="StyleUnderline"/>
        </w:rPr>
        <w:t xml:space="preserve">as a </w:t>
      </w:r>
      <w:r w:rsidRPr="006E3B8F">
        <w:rPr>
          <w:rStyle w:val="Emphasis"/>
        </w:rPr>
        <w:t>society</w:t>
      </w:r>
      <w:r w:rsidRPr="006E3B8F">
        <w:rPr>
          <w:rStyle w:val="Style13ptBold"/>
          <w:rFonts w:cstheme="minorHAnsi"/>
          <w:b w:val="0"/>
          <w:sz w:val="16"/>
        </w:rPr>
        <w:t xml:space="preserve">, </w:t>
      </w:r>
      <w:r w:rsidRPr="006E3B8F">
        <w:rPr>
          <w:rStyle w:val="Emphasis"/>
        </w:rPr>
        <w:t>are deciding to deprive them of their life, liberty, or property, it would behoove us</w:t>
      </w:r>
      <w:r w:rsidRPr="006E3B8F">
        <w:rPr>
          <w:rStyle w:val="Style13ptBold"/>
          <w:rFonts w:cstheme="minorHAnsi"/>
          <w:b w:val="0"/>
          <w:sz w:val="16"/>
        </w:rPr>
        <w:t xml:space="preserve">, and them, </w:t>
      </w:r>
      <w:r w:rsidRPr="006E3B8F">
        <w:rPr>
          <w:rStyle w:val="Emphasis"/>
        </w:rPr>
        <w:t>to have a reason. A system which serves as its own justification provides little or no incentives for growth or change</w:t>
      </w:r>
      <w:r w:rsidRPr="006E3B8F">
        <w:rPr>
          <w:rStyle w:val="Style13ptBold"/>
          <w:rFonts w:cstheme="minorHAnsi"/>
          <w:b w:val="0"/>
          <w:sz w:val="16"/>
        </w:rPr>
        <w:t xml:space="preserve">, either for the system itself or for the people whom it affects. </w:t>
      </w:r>
      <w:r w:rsidRPr="006E3B8F">
        <w:rPr>
          <w:rStyle w:val="StyleUnderline"/>
        </w:rPr>
        <w:t>This is the Guidelines biggest failure and it is one that is inherent to the concept of structured guidelines</w:t>
      </w:r>
      <w:r w:rsidRPr="006E3B8F">
        <w:rPr>
          <w:rStyle w:val="Style13ptBold"/>
          <w:rFonts w:cstheme="minorHAnsi"/>
          <w:b w:val="0"/>
          <w:sz w:val="16"/>
        </w:rPr>
        <w:t xml:space="preserve">. By creating an alternative discourse which pulls the focus of the dialogue away from the core relationship, the </w:t>
      </w:r>
      <w:r w:rsidRPr="006E3B8F">
        <w:rPr>
          <w:rStyle w:val="Emphasis"/>
        </w:rPr>
        <w:t>Guidelines push the offender further away from society, not through banishment or “civil death,” but by contributing to the creation of an alternative existence, one in which the cycle of poverty and prison now have an institutional justification. The Guidelines subvert the primacy of the human interaction underlying the punitive decision.</w:t>
      </w:r>
      <w:r w:rsidRPr="006E3B8F">
        <w:rPr>
          <w:rStyle w:val="Style13ptBold"/>
          <w:rFonts w:cstheme="minorHAnsi"/>
          <w:b w:val="0"/>
          <w:sz w:val="16"/>
        </w:rPr>
        <w:t xml:space="preserve"> Improving judicial training, </w:t>
      </w:r>
      <w:r w:rsidRPr="006E3B8F">
        <w:rPr>
          <w:rStyle w:val="Emphasis"/>
        </w:rPr>
        <w:t>strengthening and adding resources for the sentencing process, and creating a corpus of sentencing law that can then be interpreted individually are all methods of reform that respect this relationship.</w:t>
      </w:r>
      <w:r w:rsidRPr="006E3B8F">
        <w:rPr>
          <w:rStyle w:val="Style13ptBold"/>
          <w:rFonts w:cstheme="minorHAnsi"/>
          <w:b w:val="0"/>
          <w:sz w:val="16"/>
        </w:rPr>
        <w:t xml:space="preserve"> It is the person being judged and the person doing the judging that matter most. One of the messages of Discipline </w:t>
      </w:r>
      <w:proofErr w:type="gramStart"/>
      <w:r w:rsidRPr="006E3B8F">
        <w:rPr>
          <w:rStyle w:val="Style13ptBold"/>
          <w:rFonts w:cstheme="minorHAnsi"/>
          <w:b w:val="0"/>
          <w:sz w:val="16"/>
        </w:rPr>
        <w:t>And</w:t>
      </w:r>
      <w:proofErr w:type="gramEnd"/>
      <w:r w:rsidRPr="006E3B8F">
        <w:rPr>
          <w:rStyle w:val="Style13ptBold"/>
          <w:rFonts w:cstheme="minorHAnsi"/>
          <w:b w:val="0"/>
          <w:sz w:val="16"/>
        </w:rPr>
        <w:t xml:space="preserve"> Punish was that </w:t>
      </w:r>
      <w:r w:rsidRPr="006E3B8F">
        <w:rPr>
          <w:rStyle w:val="Emphasis"/>
        </w:rPr>
        <w:t>putting people in boxes in response to crime only increases crime. Putting judges in boxes in the name of “certainty and fairness” has created a similar irony</w:t>
      </w:r>
      <w:r w:rsidRPr="006E3B8F">
        <w:rPr>
          <w:rStyle w:val="Style13ptBold"/>
          <w:rFonts w:cstheme="minorHAnsi"/>
          <w:b w:val="0"/>
          <w:sz w:val="16"/>
        </w:rPr>
        <w:t xml:space="preserve"> in judicial outcomes. </w:t>
      </w:r>
      <w:r w:rsidRPr="006E3B8F">
        <w:rPr>
          <w:rStyle w:val="StyleUnderline"/>
        </w:rPr>
        <w:t>A system without a rationale can seem arbitrary and capricious to those outside the system while seeming self-evident to those who work within it</w:t>
      </w:r>
      <w:r w:rsidRPr="006E3B8F">
        <w:rPr>
          <w:rStyle w:val="Style13ptBold"/>
          <w:rFonts w:cstheme="minorHAnsi"/>
          <w:b w:val="0"/>
          <w:sz w:val="16"/>
        </w:rPr>
        <w:t xml:space="preserve">. </w:t>
      </w:r>
      <w:r w:rsidRPr="006E3B8F">
        <w:rPr>
          <w:rStyle w:val="StyleUnderline"/>
        </w:rPr>
        <w:t>In criminal sentencing</w:t>
      </w:r>
      <w:r w:rsidRPr="006E3B8F">
        <w:rPr>
          <w:rStyle w:val="Style13ptBold"/>
          <w:rFonts w:cstheme="minorHAnsi"/>
          <w:b w:val="0"/>
          <w:sz w:val="16"/>
        </w:rPr>
        <w:t xml:space="preserve">, where the power of the state directly and powerfully impacts the individual, such </w:t>
      </w:r>
      <w:r w:rsidRPr="006E3B8F">
        <w:rPr>
          <w:rStyle w:val="Emphasis"/>
        </w:rPr>
        <w:t>divisions only serve to further marginalize the already vulnerable.</w:t>
      </w:r>
      <w:r w:rsidRPr="006E3B8F">
        <w:rPr>
          <w:rStyle w:val="Style13ptBold"/>
          <w:rFonts w:cstheme="minorHAnsi"/>
          <w:b w:val="0"/>
          <w:sz w:val="16"/>
        </w:rPr>
        <w:t xml:space="preserve"> Ultimately, </w:t>
      </w:r>
      <w:r w:rsidRPr="006E3B8F">
        <w:rPr>
          <w:rStyle w:val="Emphasis"/>
        </w:rPr>
        <w:t>a system which does not acknowledge or respond to the individual cannot create a place for the individual.</w:t>
      </w:r>
    </w:p>
    <w:p w14:paraId="0456DA18" w14:textId="1CB4AA5E" w:rsidR="002940EA" w:rsidRPr="006E3B8F" w:rsidRDefault="002940EA" w:rsidP="002940EA">
      <w:pPr>
        <w:pStyle w:val="Heading3"/>
      </w:pPr>
      <w:r w:rsidRPr="006E3B8F">
        <w:t>Impact – Anti-Queerness</w:t>
      </w:r>
    </w:p>
    <w:p w14:paraId="12F98E88" w14:textId="77777777" w:rsidR="002940EA" w:rsidRPr="006E3B8F" w:rsidRDefault="002940EA" w:rsidP="002940EA">
      <w:pPr>
        <w:pStyle w:val="Heading4"/>
      </w:pPr>
      <w:r w:rsidRPr="006E3B8F">
        <w:t>Accepting the binary of criminal/innocent means that the affirmative, despite their best intentions, invests in the symbolic construction of the criminal that results in anti-queer violence. These symbolic frames precede and exceed the legal definition of crime, which means the link overwhelms the affirmative’s solvency arguments.</w:t>
      </w:r>
    </w:p>
    <w:p w14:paraId="7727B84B" w14:textId="04323BAC" w:rsidR="002940EA" w:rsidRPr="006E3B8F" w:rsidRDefault="002940EA" w:rsidP="002940EA">
      <w:r w:rsidRPr="006E3B8F">
        <w:rPr>
          <w:rStyle w:val="Style13ptBold"/>
        </w:rPr>
        <w:t xml:space="preserve">Mogul, </w:t>
      </w:r>
      <w:proofErr w:type="spellStart"/>
      <w:r w:rsidRPr="006E3B8F">
        <w:rPr>
          <w:rStyle w:val="Style13ptBold"/>
        </w:rPr>
        <w:t>Ritche</w:t>
      </w:r>
      <w:proofErr w:type="spellEnd"/>
      <w:r w:rsidRPr="006E3B8F">
        <w:rPr>
          <w:rStyle w:val="Style13ptBold"/>
        </w:rPr>
        <w:t>, and Whitlock 11.</w:t>
      </w:r>
      <w:r w:rsidRPr="006E3B8F">
        <w:t xml:space="preserve"> Joey Mogul, partner at the People’s Law Office in Chicago, Illinois and Director of the Civil Rights Clinic at DePaul University College of Law; Andrea J. Ritchie, police misconduct attorney and organizer in New York City. She has engaged in extensive research, writing, speaking, litigation, organizing and advocacy on profiling, policing, and physical and sexual violence by law enforcement agents against women and lesbian, gay, bisexual and transgender (LGBT) people in the US and Canada over the past decade. She currently coordinates Streetwise &amp; Safe (SAS), a leadership development initiative aimed at building knowledge, community and power among LGBT youth of color with experience of gender, race, sexuality and poverty-based policing and criminalization in the context of “quality of life” initiatives and the policing of sex work and trafficking; Kay Whitlock, Montana-based writer, organizer and consultant working for progressive social change. As an activist, she was worked for almost 40 years to build bridges between LGBTQ struggles and movements fighting for racial, gender, economic, and environmental justice. She formerly served in national leadership positions on LGBTQ issues, including National Representative for LGBT Issues for the American Friends Service Committee (AFSC, a Quaker organization advocating for peace, social and economic justice, and human rights); chair of the National NOW Lesbian Rights Committee; and member and co-chair of the board of directors of the (as it was then known) National Gay Task Force. Queer (In)Justice: The Criminalization of LGBT People in the United States, pg. 23</w:t>
      </w:r>
    </w:p>
    <w:p w14:paraId="49D60EC8" w14:textId="77777777" w:rsidR="002940EA" w:rsidRPr="006E3B8F" w:rsidRDefault="002940EA" w:rsidP="002940EA">
      <w:r w:rsidRPr="006E3B8F">
        <w:t>CRIMINALIZING QUEERS</w:t>
      </w:r>
    </w:p>
    <w:p w14:paraId="3401DA1C" w14:textId="77777777" w:rsidR="002940EA" w:rsidRPr="006E3B8F" w:rsidRDefault="002940EA" w:rsidP="002940EA">
      <w:pPr>
        <w:rPr>
          <w:sz w:val="16"/>
        </w:rPr>
      </w:pPr>
      <w:r w:rsidRPr="006E3B8F">
        <w:rPr>
          <w:rStyle w:val="StyleUnderline"/>
          <w:highlight w:val="yellow"/>
        </w:rPr>
        <w:t xml:space="preserve">The </w:t>
      </w:r>
      <w:r w:rsidRPr="006E3B8F">
        <w:rPr>
          <w:rStyle w:val="Emphasis"/>
          <w:highlight w:val="yellow"/>
        </w:rPr>
        <w:t>specter of criminality</w:t>
      </w:r>
      <w:r w:rsidRPr="006E3B8F">
        <w:rPr>
          <w:rStyle w:val="StyleUnderline"/>
          <w:highlight w:val="yellow"/>
        </w:rPr>
        <w:t xml:space="preserve"> moves ceaselessly through</w:t>
      </w:r>
      <w:r w:rsidRPr="006E3B8F">
        <w:rPr>
          <w:rStyle w:val="StyleUnderline"/>
        </w:rPr>
        <w:t xml:space="preserve"> </w:t>
      </w:r>
      <w:r w:rsidRPr="006E3B8F">
        <w:rPr>
          <w:rStyle w:val="Emphasis"/>
        </w:rPr>
        <w:t xml:space="preserve">the lives of </w:t>
      </w:r>
      <w:r w:rsidRPr="006E3B8F">
        <w:rPr>
          <w:rStyle w:val="Emphasis"/>
          <w:highlight w:val="yellow"/>
        </w:rPr>
        <w:t>LGBT people</w:t>
      </w:r>
      <w:r w:rsidRPr="006E3B8F">
        <w:rPr>
          <w:rStyle w:val="StyleUnderline"/>
        </w:rPr>
        <w:t xml:space="preserve"> in the United States</w:t>
      </w:r>
      <w:r w:rsidRPr="006E3B8F">
        <w:rPr>
          <w:sz w:val="16"/>
        </w:rPr>
        <w:t xml:space="preserve">. </w:t>
      </w:r>
      <w:r w:rsidRPr="006E3B8F">
        <w:rPr>
          <w:rStyle w:val="StyleUnderline"/>
        </w:rPr>
        <w:t xml:space="preserve">It is </w:t>
      </w:r>
      <w:r w:rsidRPr="006E3B8F">
        <w:rPr>
          <w:rStyle w:val="StyleUnderline"/>
          <w:highlight w:val="yellow"/>
        </w:rPr>
        <w:t>the enduring product of persis</w:t>
      </w:r>
      <w:r w:rsidRPr="006E3B8F">
        <w:rPr>
          <w:rStyle w:val="StyleUnderline"/>
          <w:highlight w:val="yellow"/>
        </w:rPr>
        <w:softHyphen/>
        <w:t xml:space="preserve">tent </w:t>
      </w:r>
      <w:r w:rsidRPr="006E3B8F">
        <w:rPr>
          <w:rStyle w:val="Emphasis"/>
          <w:highlight w:val="yellow"/>
        </w:rPr>
        <w:t>melding of</w:t>
      </w:r>
      <w:r w:rsidRPr="006E3B8F">
        <w:rPr>
          <w:rStyle w:val="Emphasis"/>
        </w:rPr>
        <w:t xml:space="preserve"> homosexuality</w:t>
      </w:r>
      <w:r w:rsidRPr="006E3B8F">
        <w:rPr>
          <w:rStyle w:val="StyleUnderline"/>
        </w:rPr>
        <w:t xml:space="preserve"> and </w:t>
      </w:r>
      <w:r w:rsidRPr="006E3B8F">
        <w:rPr>
          <w:rStyle w:val="Emphasis"/>
        </w:rPr>
        <w:t xml:space="preserve">gender </w:t>
      </w:r>
      <w:r w:rsidRPr="006E3B8F">
        <w:rPr>
          <w:rStyle w:val="Emphasis"/>
          <w:highlight w:val="yellow"/>
        </w:rPr>
        <w:t>nonconformity</w:t>
      </w:r>
      <w:r w:rsidRPr="006E3B8F">
        <w:rPr>
          <w:rStyle w:val="StyleUnderline"/>
          <w:highlight w:val="yellow"/>
        </w:rPr>
        <w:t xml:space="preserve"> with</w:t>
      </w:r>
      <w:r w:rsidRPr="006E3B8F">
        <w:rPr>
          <w:rStyle w:val="StyleUnderline"/>
        </w:rPr>
        <w:t xml:space="preserve"> con</w:t>
      </w:r>
      <w:r w:rsidRPr="006E3B8F">
        <w:rPr>
          <w:rStyle w:val="StyleUnderline"/>
        </w:rPr>
        <w:softHyphen/>
        <w:t xml:space="preserve">cepts of </w:t>
      </w:r>
      <w:r w:rsidRPr="006E3B8F">
        <w:rPr>
          <w:rStyle w:val="Emphasis"/>
        </w:rPr>
        <w:t>danger</w:t>
      </w:r>
      <w:r w:rsidRPr="006E3B8F">
        <w:rPr>
          <w:rStyle w:val="StyleUnderline"/>
        </w:rPr>
        <w:t xml:space="preserve">, </w:t>
      </w:r>
      <w:r w:rsidRPr="006E3B8F">
        <w:rPr>
          <w:rStyle w:val="Emphasis"/>
        </w:rPr>
        <w:t>degeneracy</w:t>
      </w:r>
      <w:r w:rsidRPr="006E3B8F">
        <w:rPr>
          <w:rStyle w:val="StyleUnderline"/>
        </w:rPr>
        <w:t xml:space="preserve">, </w:t>
      </w:r>
      <w:r w:rsidRPr="006E3B8F">
        <w:rPr>
          <w:rStyle w:val="Emphasis"/>
        </w:rPr>
        <w:t>disorder</w:t>
      </w:r>
      <w:r w:rsidRPr="006E3B8F">
        <w:rPr>
          <w:rStyle w:val="StyleUnderline"/>
        </w:rPr>
        <w:t xml:space="preserve">, </w:t>
      </w:r>
      <w:r w:rsidRPr="006E3B8F">
        <w:rPr>
          <w:rStyle w:val="Emphasis"/>
        </w:rPr>
        <w:t>deception</w:t>
      </w:r>
      <w:r w:rsidRPr="006E3B8F">
        <w:rPr>
          <w:rStyle w:val="StyleUnderline"/>
        </w:rPr>
        <w:t xml:space="preserve">, </w:t>
      </w:r>
      <w:r w:rsidRPr="006E3B8F">
        <w:rPr>
          <w:rStyle w:val="Emphasis"/>
        </w:rPr>
        <w:t>disease</w:t>
      </w:r>
      <w:r w:rsidRPr="006E3B8F">
        <w:rPr>
          <w:rStyle w:val="StyleUnderline"/>
        </w:rPr>
        <w:t xml:space="preserve">, </w:t>
      </w:r>
      <w:r w:rsidRPr="006E3B8F">
        <w:rPr>
          <w:rStyle w:val="Emphasis"/>
          <w:highlight w:val="yellow"/>
        </w:rPr>
        <w:t>contagion</w:t>
      </w:r>
      <w:r w:rsidRPr="006E3B8F">
        <w:rPr>
          <w:rStyle w:val="StyleUnderline"/>
        </w:rPr>
        <w:t xml:space="preserve">, </w:t>
      </w:r>
      <w:r w:rsidRPr="006E3B8F">
        <w:rPr>
          <w:rStyle w:val="Emphasis"/>
        </w:rPr>
        <w:t>sexual predation</w:t>
      </w:r>
      <w:r w:rsidRPr="006E3B8F">
        <w:rPr>
          <w:rStyle w:val="StyleUnderline"/>
        </w:rPr>
        <w:t xml:space="preserve">, </w:t>
      </w:r>
      <w:r w:rsidRPr="006E3B8F">
        <w:rPr>
          <w:rStyle w:val="Emphasis"/>
          <w:highlight w:val="yellow"/>
        </w:rPr>
        <w:t>depravity</w:t>
      </w:r>
      <w:r w:rsidRPr="006E3B8F">
        <w:rPr>
          <w:rStyle w:val="StyleUnderline"/>
        </w:rPr>
        <w:t xml:space="preserve">, </w:t>
      </w:r>
      <w:r w:rsidRPr="006E3B8F">
        <w:rPr>
          <w:rStyle w:val="Emphasis"/>
        </w:rPr>
        <w:t>subversion</w:t>
      </w:r>
      <w:r w:rsidRPr="006E3B8F">
        <w:rPr>
          <w:rStyle w:val="StyleUnderline"/>
        </w:rPr>
        <w:t xml:space="preserve">, </w:t>
      </w:r>
      <w:r w:rsidRPr="006E3B8F">
        <w:rPr>
          <w:rStyle w:val="Emphasis"/>
        </w:rPr>
        <w:t>encroachment</w:t>
      </w:r>
      <w:r w:rsidRPr="006E3B8F">
        <w:rPr>
          <w:rStyle w:val="StyleUnderline"/>
        </w:rPr>
        <w:t xml:space="preserve">, </w:t>
      </w:r>
      <w:r w:rsidRPr="006E3B8F">
        <w:rPr>
          <w:rStyle w:val="Emphasis"/>
        </w:rPr>
        <w:t>treachery</w:t>
      </w:r>
      <w:r w:rsidRPr="006E3B8F">
        <w:rPr>
          <w:rStyle w:val="StyleUnderline"/>
        </w:rPr>
        <w:t xml:space="preserve">, </w:t>
      </w:r>
      <w:r w:rsidRPr="006E3B8F">
        <w:rPr>
          <w:rStyle w:val="StyleUnderline"/>
          <w:highlight w:val="yellow"/>
        </w:rPr>
        <w:t>and</w:t>
      </w:r>
      <w:r w:rsidRPr="006E3B8F">
        <w:rPr>
          <w:rStyle w:val="StyleUnderline"/>
        </w:rPr>
        <w:t xml:space="preserve"> </w:t>
      </w:r>
      <w:r w:rsidRPr="006E3B8F">
        <w:rPr>
          <w:rStyle w:val="Emphasis"/>
          <w:highlight w:val="yellow"/>
        </w:rPr>
        <w:t>violence</w:t>
      </w:r>
      <w:r w:rsidRPr="006E3B8F">
        <w:rPr>
          <w:sz w:val="16"/>
        </w:rPr>
        <w:t>. It is so deeply rooted in U.S. society that the term ste</w:t>
      </w:r>
      <w:r w:rsidRPr="006E3B8F">
        <w:rPr>
          <w:sz w:val="16"/>
        </w:rPr>
        <w:softHyphen/>
        <w:t>reotype does not begin to convey its social and political force. The narratives it produces are so vivid, compelling, and entrenched that they are more properly characterized as archetypes—recurring, cul</w:t>
      </w:r>
      <w:r w:rsidRPr="006E3B8F">
        <w:rPr>
          <w:sz w:val="16"/>
        </w:rPr>
        <w:softHyphen/>
        <w:t>turally ingrained representations that evoke strong, often subterra</w:t>
      </w:r>
      <w:r w:rsidRPr="006E3B8F">
        <w:rPr>
          <w:sz w:val="16"/>
        </w:rPr>
        <w:softHyphen/>
        <w:t>nean emotional associations or responses. In the realm of criminal archetypes, anxiety, fear, and dread prevail—potent emotions that can easily overpower reason.</w:t>
      </w:r>
    </w:p>
    <w:p w14:paraId="46193AA4" w14:textId="77777777" w:rsidR="002940EA" w:rsidRPr="006E3B8F" w:rsidRDefault="002940EA" w:rsidP="002940EA">
      <w:pPr>
        <w:rPr>
          <w:rStyle w:val="StyleUnderline"/>
        </w:rPr>
      </w:pPr>
      <w:r w:rsidRPr="006E3B8F">
        <w:rPr>
          <w:sz w:val="16"/>
        </w:rPr>
        <w:t xml:space="preserve">Over time, </w:t>
      </w:r>
      <w:r w:rsidRPr="006E3B8F">
        <w:rPr>
          <w:rStyle w:val="StyleUnderline"/>
          <w:highlight w:val="yellow"/>
        </w:rPr>
        <w:t>within</w:t>
      </w:r>
      <w:r w:rsidRPr="006E3B8F">
        <w:rPr>
          <w:rStyle w:val="StyleUnderline"/>
        </w:rPr>
        <w:t xml:space="preserve"> </w:t>
      </w:r>
      <w:r w:rsidRPr="006E3B8F">
        <w:rPr>
          <w:rStyle w:val="Emphasis"/>
        </w:rPr>
        <w:t xml:space="preserve">broader </w:t>
      </w:r>
      <w:r w:rsidRPr="006E3B8F">
        <w:rPr>
          <w:rStyle w:val="Emphasis"/>
          <w:highlight w:val="yellow"/>
        </w:rPr>
        <w:t>notions</w:t>
      </w:r>
      <w:r w:rsidRPr="006E3B8F">
        <w:rPr>
          <w:rStyle w:val="StyleUnderline"/>
          <w:highlight w:val="yellow"/>
        </w:rPr>
        <w:t xml:space="preserve"> of </w:t>
      </w:r>
      <w:r w:rsidRPr="006E3B8F">
        <w:rPr>
          <w:rStyle w:val="Emphasis"/>
          <w:highlight w:val="yellow"/>
        </w:rPr>
        <w:t>criminality</w:t>
      </w:r>
      <w:r w:rsidRPr="006E3B8F">
        <w:rPr>
          <w:rStyle w:val="StyleUnderline"/>
          <w:highlight w:val="yellow"/>
        </w:rPr>
        <w:t xml:space="preserve"> informed by </w:t>
      </w:r>
      <w:r w:rsidRPr="006E3B8F">
        <w:rPr>
          <w:rStyle w:val="Emphasis"/>
          <w:highlight w:val="yellow"/>
        </w:rPr>
        <w:t>race</w:t>
      </w:r>
      <w:r w:rsidRPr="006E3B8F">
        <w:rPr>
          <w:rStyle w:val="StyleUnderline"/>
          <w:highlight w:val="yellow"/>
        </w:rPr>
        <w:t xml:space="preserve">, </w:t>
      </w:r>
      <w:r w:rsidRPr="006E3B8F">
        <w:rPr>
          <w:rStyle w:val="Emphasis"/>
          <w:highlight w:val="yellow"/>
        </w:rPr>
        <w:t>class</w:t>
      </w:r>
      <w:r w:rsidRPr="006E3B8F">
        <w:rPr>
          <w:rStyle w:val="StyleUnderline"/>
          <w:highlight w:val="yellow"/>
        </w:rPr>
        <w:t xml:space="preserve">, and </w:t>
      </w:r>
      <w:r w:rsidRPr="006E3B8F">
        <w:rPr>
          <w:rStyle w:val="Emphasis"/>
          <w:highlight w:val="yellow"/>
        </w:rPr>
        <w:t>gender</w:t>
      </w:r>
      <w:r w:rsidRPr="006E3B8F">
        <w:rPr>
          <w:rStyle w:val="StyleUnderline"/>
        </w:rPr>
        <w:t xml:space="preserve">, a number of closely </w:t>
      </w:r>
      <w:r w:rsidRPr="006E3B8F">
        <w:rPr>
          <w:rStyle w:val="Emphasis"/>
        </w:rPr>
        <w:t>related</w:t>
      </w:r>
      <w:r w:rsidRPr="006E3B8F">
        <w:rPr>
          <w:rStyle w:val="StyleUnderline"/>
        </w:rPr>
        <w:t xml:space="preserve"> and </w:t>
      </w:r>
      <w:r w:rsidRPr="006E3B8F">
        <w:rPr>
          <w:rStyle w:val="Emphasis"/>
        </w:rPr>
        <w:t>mutually reinforc</w:t>
      </w:r>
      <w:r w:rsidRPr="006E3B8F">
        <w:rPr>
          <w:rStyle w:val="Emphasis"/>
        </w:rPr>
        <w:softHyphen/>
        <w:t>ing</w:t>
      </w:r>
      <w:r w:rsidRPr="006E3B8F">
        <w:rPr>
          <w:rStyle w:val="StyleUnderline"/>
        </w:rPr>
        <w:t xml:space="preserve"> “</w:t>
      </w:r>
      <w:r w:rsidRPr="006E3B8F">
        <w:rPr>
          <w:rStyle w:val="Emphasis"/>
          <w:highlight w:val="yellow"/>
        </w:rPr>
        <w:t>queer criminal archetypes</w:t>
      </w:r>
      <w:r w:rsidRPr="006E3B8F">
        <w:rPr>
          <w:rStyle w:val="StyleUnderline"/>
          <w:highlight w:val="yellow"/>
        </w:rPr>
        <w:t xml:space="preserve">” have evolved that directly influence the many manifestations and </w:t>
      </w:r>
      <w:r w:rsidRPr="006E3B8F">
        <w:rPr>
          <w:rStyle w:val="Emphasis"/>
          <w:highlight w:val="yellow"/>
        </w:rPr>
        <w:t>locations of policing</w:t>
      </w:r>
      <w:r w:rsidRPr="006E3B8F">
        <w:rPr>
          <w:rStyle w:val="StyleUnderline"/>
          <w:highlight w:val="yellow"/>
        </w:rPr>
        <w:t xml:space="preserve"> and </w:t>
      </w:r>
      <w:r w:rsidRPr="006E3B8F">
        <w:rPr>
          <w:rStyle w:val="Emphasis"/>
          <w:highlight w:val="yellow"/>
        </w:rPr>
        <w:t>punishment of people</w:t>
      </w:r>
      <w:r w:rsidRPr="006E3B8F">
        <w:rPr>
          <w:rStyle w:val="StyleUnderline"/>
          <w:highlight w:val="yellow"/>
        </w:rPr>
        <w:t xml:space="preserve"> identified as </w:t>
      </w:r>
      <w:r w:rsidRPr="006E3B8F">
        <w:rPr>
          <w:rStyle w:val="Emphasis"/>
          <w:highlight w:val="yellow"/>
        </w:rPr>
        <w:t>queer</w:t>
      </w:r>
      <w:r w:rsidRPr="006E3B8F">
        <w:rPr>
          <w:rStyle w:val="StyleUnderline"/>
        </w:rPr>
        <w:t xml:space="preserve"> or </w:t>
      </w:r>
      <w:r w:rsidRPr="006E3B8F">
        <w:rPr>
          <w:rStyle w:val="Emphasis"/>
        </w:rPr>
        <w:t>living outside</w:t>
      </w:r>
      <w:r w:rsidRPr="006E3B8F">
        <w:rPr>
          <w:rStyle w:val="StyleUnderline"/>
        </w:rPr>
        <w:t xml:space="preserve"> of “</w:t>
      </w:r>
      <w:r w:rsidRPr="006E3B8F">
        <w:rPr>
          <w:rStyle w:val="Emphasis"/>
        </w:rPr>
        <w:t>appropriately gen</w:t>
      </w:r>
      <w:r w:rsidRPr="006E3B8F">
        <w:rPr>
          <w:rStyle w:val="Emphasis"/>
        </w:rPr>
        <w:softHyphen/>
        <w:t>dered</w:t>
      </w:r>
      <w:r w:rsidRPr="006E3B8F">
        <w:rPr>
          <w:rStyle w:val="StyleUnderline"/>
        </w:rPr>
        <w:t xml:space="preserve">” </w:t>
      </w:r>
      <w:r w:rsidRPr="006E3B8F">
        <w:rPr>
          <w:rStyle w:val="Emphasis"/>
        </w:rPr>
        <w:t>heterosexual norms</w:t>
      </w:r>
      <w:r w:rsidRPr="006E3B8F">
        <w:rPr>
          <w:sz w:val="16"/>
        </w:rPr>
        <w:t xml:space="preserve">. </w:t>
      </w:r>
      <w:r w:rsidRPr="006E3B8F">
        <w:rPr>
          <w:rStyle w:val="StyleUnderline"/>
          <w:highlight w:val="yellow"/>
        </w:rPr>
        <w:t>These archetypes serve to establish</w:t>
      </w:r>
      <w:r w:rsidRPr="006E3B8F">
        <w:rPr>
          <w:rStyle w:val="StyleUnderline"/>
        </w:rPr>
        <w:t xml:space="preserve"> com</w:t>
      </w:r>
      <w:r w:rsidRPr="006E3B8F">
        <w:rPr>
          <w:rStyle w:val="StyleUnderline"/>
        </w:rPr>
        <w:softHyphen/>
        <w:t xml:space="preserve">pelling, ultimately </w:t>
      </w:r>
      <w:r w:rsidRPr="006E3B8F">
        <w:rPr>
          <w:rStyle w:val="StyleUnderline"/>
          <w:highlight w:val="yellow"/>
        </w:rPr>
        <w:t>controlling, narratives</w:t>
      </w:r>
      <w:r w:rsidRPr="006E3B8F">
        <w:rPr>
          <w:rStyle w:val="StyleUnderline"/>
        </w:rPr>
        <w:t xml:space="preserve">, or predetermined story lines </w:t>
      </w:r>
      <w:r w:rsidRPr="006E3B8F">
        <w:rPr>
          <w:rStyle w:val="StyleUnderline"/>
          <w:highlight w:val="yellow"/>
        </w:rPr>
        <w:t xml:space="preserve">that shape </w:t>
      </w:r>
      <w:r w:rsidRPr="006E3B8F">
        <w:rPr>
          <w:rStyle w:val="Emphasis"/>
          <w:highlight w:val="yellow"/>
        </w:rPr>
        <w:t>how a person’s appearance</w:t>
      </w:r>
      <w:r w:rsidRPr="006E3B8F">
        <w:rPr>
          <w:rStyle w:val="StyleUnderline"/>
          <w:highlight w:val="yellow"/>
        </w:rPr>
        <w:t xml:space="preserve"> and </w:t>
      </w:r>
      <w:r w:rsidRPr="006E3B8F">
        <w:rPr>
          <w:rStyle w:val="Emphasis"/>
          <w:highlight w:val="yellow"/>
        </w:rPr>
        <w:t>behavior</w:t>
      </w:r>
      <w:r w:rsidRPr="006E3B8F">
        <w:rPr>
          <w:rStyle w:val="StyleUnderline"/>
          <w:highlight w:val="yellow"/>
        </w:rPr>
        <w:t xml:space="preserve"> will be </w:t>
      </w:r>
      <w:r w:rsidRPr="006E3B8F">
        <w:rPr>
          <w:rStyle w:val="Emphasis"/>
          <w:highlight w:val="yellow"/>
        </w:rPr>
        <w:t>inter</w:t>
      </w:r>
      <w:r w:rsidRPr="006E3B8F">
        <w:rPr>
          <w:rStyle w:val="Emphasis"/>
          <w:highlight w:val="yellow"/>
        </w:rPr>
        <w:softHyphen/>
        <w:t>preted</w:t>
      </w:r>
      <w:r w:rsidRPr="006E3B8F">
        <w:rPr>
          <w:rStyle w:val="StyleUnderline"/>
        </w:rPr>
        <w:t>—regardless of individual circumstances or realities</w:t>
      </w:r>
      <w:r w:rsidRPr="006E3B8F">
        <w:rPr>
          <w:sz w:val="16"/>
        </w:rPr>
        <w:t>. Written and rewritten across time, space, and the evolution of queer identi</w:t>
      </w:r>
      <w:r w:rsidRPr="006E3B8F">
        <w:rPr>
          <w:sz w:val="16"/>
        </w:rPr>
        <w:softHyphen/>
        <w:t xml:space="preserve">ties, </w:t>
      </w:r>
      <w:r w:rsidRPr="006E3B8F">
        <w:rPr>
          <w:rStyle w:val="StyleUnderline"/>
          <w:highlight w:val="yellow"/>
        </w:rPr>
        <w:t>these</w:t>
      </w:r>
      <w:r w:rsidRPr="006E3B8F">
        <w:rPr>
          <w:rStyle w:val="StyleUnderline"/>
        </w:rPr>
        <w:t xml:space="preserve"> archetypal narratives </w:t>
      </w:r>
      <w:r w:rsidRPr="006E3B8F">
        <w:rPr>
          <w:rStyle w:val="StyleUnderline"/>
          <w:highlight w:val="yellow"/>
        </w:rPr>
        <w:t xml:space="preserve">may be best understood as </w:t>
      </w:r>
      <w:r w:rsidRPr="006E3B8F">
        <w:rPr>
          <w:rStyle w:val="Emphasis"/>
          <w:highlight w:val="yellow"/>
        </w:rPr>
        <w:t>means to criminalize queerness</w:t>
      </w:r>
      <w:r w:rsidRPr="006E3B8F">
        <w:rPr>
          <w:sz w:val="16"/>
        </w:rPr>
        <w:t xml:space="preserve">. </w:t>
      </w:r>
      <w:r w:rsidRPr="006E3B8F">
        <w:rPr>
          <w:rStyle w:val="StyleUnderline"/>
          <w:highlight w:val="yellow"/>
        </w:rPr>
        <w:t>Based on these</w:t>
      </w:r>
      <w:r w:rsidRPr="006E3B8F">
        <w:rPr>
          <w:rStyle w:val="StyleUnderline"/>
        </w:rPr>
        <w:t xml:space="preserve"> established criminalizing nar</w:t>
      </w:r>
      <w:r w:rsidRPr="006E3B8F">
        <w:rPr>
          <w:rStyle w:val="StyleUnderline"/>
        </w:rPr>
        <w:softHyphen/>
        <w:t xml:space="preserve">ratives or scripts, </w:t>
      </w:r>
      <w:r w:rsidRPr="006E3B8F">
        <w:rPr>
          <w:rStyle w:val="Emphasis"/>
          <w:highlight w:val="yellow"/>
        </w:rPr>
        <w:t>queer people are targeted</w:t>
      </w:r>
      <w:r w:rsidRPr="006E3B8F">
        <w:rPr>
          <w:rStyle w:val="StyleUnderline"/>
        </w:rPr>
        <w:t xml:space="preserve"> for </w:t>
      </w:r>
      <w:r w:rsidRPr="006E3B8F">
        <w:rPr>
          <w:rStyle w:val="Emphasis"/>
        </w:rPr>
        <w:t>policing</w:t>
      </w:r>
      <w:r w:rsidRPr="006E3B8F">
        <w:rPr>
          <w:rStyle w:val="StyleUnderline"/>
        </w:rPr>
        <w:t xml:space="preserve"> and </w:t>
      </w:r>
      <w:r w:rsidRPr="006E3B8F">
        <w:rPr>
          <w:rStyle w:val="Emphasis"/>
        </w:rPr>
        <w:t>punish</w:t>
      </w:r>
      <w:r w:rsidRPr="006E3B8F">
        <w:rPr>
          <w:rStyle w:val="Emphasis"/>
        </w:rPr>
        <w:softHyphen/>
        <w:t>ment</w:t>
      </w:r>
      <w:r w:rsidRPr="006E3B8F">
        <w:rPr>
          <w:rStyle w:val="StyleUnderline"/>
        </w:rPr>
        <w:t xml:space="preserve"> </w:t>
      </w:r>
      <w:r w:rsidRPr="006E3B8F">
        <w:rPr>
          <w:rStyle w:val="Emphasis"/>
        </w:rPr>
        <w:t>regardless</w:t>
      </w:r>
      <w:r w:rsidRPr="006E3B8F">
        <w:rPr>
          <w:rStyle w:val="StyleUnderline"/>
        </w:rPr>
        <w:t xml:space="preserve"> of whether they have </w:t>
      </w:r>
      <w:r w:rsidRPr="006E3B8F">
        <w:rPr>
          <w:rStyle w:val="Emphasis"/>
        </w:rPr>
        <w:t>actually committed any crime</w:t>
      </w:r>
      <w:r w:rsidRPr="006E3B8F">
        <w:rPr>
          <w:rStyle w:val="StyleUnderline"/>
        </w:rPr>
        <w:t xml:space="preserve"> or done any harm. </w:t>
      </w:r>
      <w:r w:rsidRPr="006E3B8F">
        <w:rPr>
          <w:rStyle w:val="StyleUnderline"/>
          <w:highlight w:val="yellow"/>
        </w:rPr>
        <w:t xml:space="preserve">Queer criminal archetypes </w:t>
      </w:r>
      <w:r w:rsidRPr="006E3B8F">
        <w:rPr>
          <w:rStyle w:val="Emphasis"/>
          <w:highlight w:val="yellow"/>
        </w:rPr>
        <w:t>rarely operate in isola</w:t>
      </w:r>
      <w:r w:rsidRPr="006E3B8F">
        <w:rPr>
          <w:rStyle w:val="Emphasis"/>
          <w:highlight w:val="yellow"/>
        </w:rPr>
        <w:softHyphen/>
        <w:t>tion</w:t>
      </w:r>
      <w:r w:rsidRPr="006E3B8F">
        <w:rPr>
          <w:rStyle w:val="StyleUnderline"/>
          <w:highlight w:val="yellow"/>
        </w:rPr>
        <w:t xml:space="preserve">, frequently </w:t>
      </w:r>
      <w:r w:rsidRPr="006E3B8F">
        <w:rPr>
          <w:rStyle w:val="Emphasis"/>
          <w:highlight w:val="yellow"/>
        </w:rPr>
        <w:t>intersecting</w:t>
      </w:r>
      <w:r w:rsidRPr="006E3B8F">
        <w:rPr>
          <w:rStyle w:val="StyleUnderline"/>
        </w:rPr>
        <w:t xml:space="preserve"> and </w:t>
      </w:r>
      <w:r w:rsidRPr="006E3B8F">
        <w:rPr>
          <w:rStyle w:val="Emphasis"/>
        </w:rPr>
        <w:t>overlapping</w:t>
      </w:r>
      <w:r w:rsidRPr="006E3B8F">
        <w:rPr>
          <w:rStyle w:val="StyleUnderline"/>
        </w:rPr>
        <w:t xml:space="preserve"> with </w:t>
      </w:r>
      <w:r w:rsidRPr="006E3B8F">
        <w:rPr>
          <w:rStyle w:val="StyleUnderline"/>
          <w:highlight w:val="yellow"/>
        </w:rPr>
        <w:t xml:space="preserve">other </w:t>
      </w:r>
      <w:r w:rsidRPr="006E3B8F">
        <w:rPr>
          <w:rStyle w:val="Emphasis"/>
          <w:highlight w:val="yellow"/>
        </w:rPr>
        <w:t>controlling narratives</w:t>
      </w:r>
      <w:r w:rsidRPr="006E3B8F">
        <w:rPr>
          <w:rStyle w:val="StyleUnderline"/>
          <w:highlight w:val="yellow"/>
        </w:rPr>
        <w:t xml:space="preserve"> that </w:t>
      </w:r>
      <w:r w:rsidRPr="006E3B8F">
        <w:rPr>
          <w:rStyle w:val="Emphasis"/>
          <w:highlight w:val="yellow"/>
        </w:rPr>
        <w:t>frame people of color</w:t>
      </w:r>
      <w:r w:rsidRPr="006E3B8F">
        <w:rPr>
          <w:rStyle w:val="StyleUnderline"/>
          <w:highlight w:val="yellow"/>
        </w:rPr>
        <w:t xml:space="preserve">, </w:t>
      </w:r>
      <w:r w:rsidRPr="006E3B8F">
        <w:rPr>
          <w:rStyle w:val="Emphasis"/>
          <w:highlight w:val="yellow"/>
        </w:rPr>
        <w:t>immigrants</w:t>
      </w:r>
      <w:r w:rsidRPr="006E3B8F">
        <w:rPr>
          <w:rStyle w:val="StyleUnderline"/>
          <w:highlight w:val="yellow"/>
        </w:rPr>
        <w:t xml:space="preserve">, and </w:t>
      </w:r>
      <w:r w:rsidRPr="006E3B8F">
        <w:rPr>
          <w:rStyle w:val="Emphasis"/>
          <w:highlight w:val="yellow"/>
        </w:rPr>
        <w:t>poor people</w:t>
      </w:r>
      <w:r w:rsidRPr="006E3B8F">
        <w:rPr>
          <w:rStyle w:val="StyleUnderline"/>
          <w:highlight w:val="yellow"/>
        </w:rPr>
        <w:t xml:space="preserve"> as </w:t>
      </w:r>
      <w:r w:rsidRPr="006E3B8F">
        <w:rPr>
          <w:rStyle w:val="Emphasis"/>
          <w:highlight w:val="yellow"/>
        </w:rPr>
        <w:t>inherently criminal</w:t>
      </w:r>
      <w:r w:rsidRPr="006E3B8F">
        <w:rPr>
          <w:rStyle w:val="StyleUnderline"/>
          <w:highlight w:val="yellow"/>
        </w:rPr>
        <w:t>.</w:t>
      </w:r>
    </w:p>
    <w:p w14:paraId="50EB7095" w14:textId="77777777" w:rsidR="002940EA" w:rsidRPr="006E3B8F" w:rsidRDefault="002940EA" w:rsidP="002940EA">
      <w:pPr>
        <w:rPr>
          <w:sz w:val="16"/>
        </w:rPr>
      </w:pPr>
      <w:r w:rsidRPr="006E3B8F">
        <w:rPr>
          <w:rStyle w:val="StyleUnderline"/>
          <w:highlight w:val="yellow"/>
        </w:rPr>
        <w:t>This</w:t>
      </w:r>
      <w:r w:rsidRPr="006E3B8F">
        <w:rPr>
          <w:rStyle w:val="StyleUnderline"/>
        </w:rPr>
        <w:t xml:space="preserve"> understanding </w:t>
      </w:r>
      <w:r w:rsidRPr="006E3B8F">
        <w:rPr>
          <w:rStyle w:val="Emphasis"/>
          <w:highlight w:val="yellow"/>
        </w:rPr>
        <w:t>shifts the focus away</w:t>
      </w:r>
      <w:r w:rsidRPr="006E3B8F">
        <w:rPr>
          <w:rStyle w:val="StyleUnderline"/>
          <w:highlight w:val="yellow"/>
        </w:rPr>
        <w:t xml:space="preserve"> from</w:t>
      </w:r>
      <w:r w:rsidRPr="006E3B8F">
        <w:rPr>
          <w:rStyle w:val="StyleUnderline"/>
        </w:rPr>
        <w:t xml:space="preserve"> the concept of </w:t>
      </w:r>
      <w:r w:rsidRPr="006E3B8F">
        <w:rPr>
          <w:rStyle w:val="Emphasis"/>
        </w:rPr>
        <w:t xml:space="preserve">generic </w:t>
      </w:r>
      <w:r w:rsidRPr="006E3B8F">
        <w:rPr>
          <w:rStyle w:val="Emphasis"/>
          <w:highlight w:val="yellow"/>
        </w:rPr>
        <w:t>antigay prejudice</w:t>
      </w:r>
      <w:r w:rsidRPr="006E3B8F">
        <w:rPr>
          <w:rStyle w:val="StyleUnderline"/>
        </w:rPr>
        <w:t xml:space="preserve"> held by bigoted individuals </w:t>
      </w:r>
      <w:r w:rsidRPr="006E3B8F">
        <w:rPr>
          <w:rStyle w:val="StyleUnderline"/>
          <w:highlight w:val="yellow"/>
        </w:rPr>
        <w:t xml:space="preserve">to </w:t>
      </w:r>
      <w:r w:rsidRPr="006E3B8F">
        <w:rPr>
          <w:rStyle w:val="Emphasis"/>
          <w:highlight w:val="yellow"/>
        </w:rPr>
        <w:t>systemic patterns of raced</w:t>
      </w:r>
      <w:r w:rsidRPr="006E3B8F">
        <w:rPr>
          <w:rStyle w:val="StyleUnderline"/>
          <w:highlight w:val="yellow"/>
        </w:rPr>
        <w:t xml:space="preserve">, </w:t>
      </w:r>
      <w:r w:rsidRPr="006E3B8F">
        <w:rPr>
          <w:rStyle w:val="Emphasis"/>
          <w:highlight w:val="yellow"/>
        </w:rPr>
        <w:t>gendered</w:t>
      </w:r>
      <w:r w:rsidRPr="006E3B8F">
        <w:rPr>
          <w:rStyle w:val="StyleUnderline"/>
          <w:highlight w:val="yellow"/>
        </w:rPr>
        <w:t xml:space="preserve">, </w:t>
      </w:r>
      <w:r w:rsidRPr="006E3B8F">
        <w:rPr>
          <w:rStyle w:val="Emphasis"/>
          <w:highlight w:val="yellow"/>
        </w:rPr>
        <w:t>classed</w:t>
      </w:r>
      <w:r w:rsidRPr="006E3B8F">
        <w:rPr>
          <w:rStyle w:val="StyleUnderline"/>
          <w:highlight w:val="yellow"/>
        </w:rPr>
        <w:t xml:space="preserve">, and </w:t>
      </w:r>
      <w:r w:rsidRPr="006E3B8F">
        <w:rPr>
          <w:rStyle w:val="Emphasis"/>
          <w:highlight w:val="yellow"/>
        </w:rPr>
        <w:t>sexual policing</w:t>
      </w:r>
      <w:r w:rsidRPr="006E3B8F">
        <w:rPr>
          <w:rStyle w:val="StyleUnderline"/>
          <w:highlight w:val="yellow"/>
        </w:rPr>
        <w:t xml:space="preserve"> that</w:t>
      </w:r>
      <w:r w:rsidRPr="006E3B8F">
        <w:rPr>
          <w:rStyle w:val="StyleUnderline"/>
        </w:rPr>
        <w:t xml:space="preserve">, with a few cosmetic adjustments and innovations, </w:t>
      </w:r>
      <w:r w:rsidRPr="006E3B8F">
        <w:rPr>
          <w:rStyle w:val="StyleUnderline"/>
          <w:highlight w:val="yellow"/>
        </w:rPr>
        <w:t>have operated</w:t>
      </w:r>
      <w:r w:rsidRPr="006E3B8F">
        <w:rPr>
          <w:rStyle w:val="StyleUnderline"/>
        </w:rPr>
        <w:t xml:space="preserve"> in this country </w:t>
      </w:r>
      <w:r w:rsidRPr="006E3B8F">
        <w:rPr>
          <w:rStyle w:val="StyleUnderline"/>
          <w:highlight w:val="yellow"/>
        </w:rPr>
        <w:t xml:space="preserve">for </w:t>
      </w:r>
      <w:r w:rsidRPr="006E3B8F">
        <w:rPr>
          <w:rStyle w:val="Emphasis"/>
          <w:highlight w:val="yellow"/>
        </w:rPr>
        <w:t>over five hundred years</w:t>
      </w:r>
      <w:r w:rsidRPr="006E3B8F">
        <w:rPr>
          <w:rStyle w:val="StyleUnderline"/>
          <w:highlight w:val="yellow"/>
        </w:rPr>
        <w:t>, predetermining</w:t>
      </w:r>
      <w:r w:rsidRPr="006E3B8F">
        <w:rPr>
          <w:rStyle w:val="StyleUnderline"/>
        </w:rPr>
        <w:t xml:space="preserve"> who is intrinsi</w:t>
      </w:r>
      <w:r w:rsidRPr="006E3B8F">
        <w:rPr>
          <w:rStyle w:val="StyleUnderline"/>
        </w:rPr>
        <w:softHyphen/>
        <w:t>cally “</w:t>
      </w:r>
      <w:r w:rsidRPr="006E3B8F">
        <w:rPr>
          <w:rStyle w:val="StyleUnderline"/>
          <w:highlight w:val="yellow"/>
        </w:rPr>
        <w:t>innocent” and</w:t>
      </w:r>
      <w:r w:rsidRPr="006E3B8F">
        <w:rPr>
          <w:rStyle w:val="StyleUnderline"/>
        </w:rPr>
        <w:t xml:space="preserve"> who is </w:t>
      </w:r>
      <w:r w:rsidRPr="006E3B8F">
        <w:rPr>
          <w:rStyle w:val="StyleUnderline"/>
          <w:highlight w:val="yellow"/>
        </w:rPr>
        <w:t>blameworthy</w:t>
      </w:r>
      <w:r w:rsidRPr="006E3B8F">
        <w:rPr>
          <w:sz w:val="16"/>
        </w:rPr>
        <w:t>. It is important to recog</w:t>
      </w:r>
      <w:r w:rsidRPr="006E3B8F">
        <w:rPr>
          <w:sz w:val="16"/>
        </w:rPr>
        <w:softHyphen/>
        <w:t>nize that queer criminalizing scripts have never focused exclusively on the policing and punishment of LGBT people. As political scien</w:t>
      </w:r>
      <w:r w:rsidRPr="006E3B8F">
        <w:rPr>
          <w:sz w:val="16"/>
        </w:rPr>
        <w:softHyphen/>
        <w:t xml:space="preserve">tist Cathy J. Cohen points out in her groundbreaking essay Punks, </w:t>
      </w:r>
      <w:proofErr w:type="spellStart"/>
      <w:r w:rsidRPr="006E3B8F">
        <w:rPr>
          <w:sz w:val="16"/>
        </w:rPr>
        <w:t>Bulldaggers</w:t>
      </w:r>
      <w:proofErr w:type="spellEnd"/>
      <w:r w:rsidRPr="006E3B8F">
        <w:rPr>
          <w:sz w:val="16"/>
        </w:rPr>
        <w:t xml:space="preserve">, and Welfare Queens, </w:t>
      </w:r>
      <w:r w:rsidRPr="006E3B8F">
        <w:rPr>
          <w:rStyle w:val="Emphasis"/>
        </w:rPr>
        <w:t>gender conforming heterosexuals</w:t>
      </w:r>
      <w:r w:rsidRPr="006E3B8F">
        <w:rPr>
          <w:rStyle w:val="StyleUnderline"/>
        </w:rPr>
        <w:t xml:space="preserve"> can also be </w:t>
      </w:r>
      <w:r w:rsidRPr="006E3B8F">
        <w:rPr>
          <w:rStyle w:val="Emphasis"/>
        </w:rPr>
        <w:t>policed</w:t>
      </w:r>
      <w:r w:rsidRPr="006E3B8F">
        <w:rPr>
          <w:rStyle w:val="StyleUnderline"/>
        </w:rPr>
        <w:t xml:space="preserve"> and </w:t>
      </w:r>
      <w:r w:rsidRPr="006E3B8F">
        <w:rPr>
          <w:rStyle w:val="Emphasis"/>
        </w:rPr>
        <w:t>punished</w:t>
      </w:r>
      <w:r w:rsidRPr="006E3B8F">
        <w:rPr>
          <w:rStyle w:val="StyleUnderline"/>
        </w:rPr>
        <w:t xml:space="preserve"> for exhibiting behavior or </w:t>
      </w:r>
      <w:r w:rsidRPr="006E3B8F">
        <w:rPr>
          <w:rStyle w:val="Emphasis"/>
        </w:rPr>
        <w:t>indulg</w:t>
      </w:r>
      <w:r w:rsidRPr="006E3B8F">
        <w:rPr>
          <w:rStyle w:val="Emphasis"/>
        </w:rPr>
        <w:softHyphen/>
        <w:t>ing sexual desires</w:t>
      </w:r>
      <w:r w:rsidRPr="006E3B8F">
        <w:rPr>
          <w:rStyle w:val="StyleUnderline"/>
        </w:rPr>
        <w:t xml:space="preserve"> that </w:t>
      </w:r>
      <w:r w:rsidRPr="006E3B8F">
        <w:rPr>
          <w:rStyle w:val="Emphasis"/>
        </w:rPr>
        <w:t>run contrary</w:t>
      </w:r>
      <w:r w:rsidRPr="006E3B8F">
        <w:rPr>
          <w:rStyle w:val="StyleUnderline"/>
        </w:rPr>
        <w:t xml:space="preserve"> to the vast array of punitive </w:t>
      </w:r>
      <w:r w:rsidRPr="006E3B8F">
        <w:rPr>
          <w:rStyle w:val="Emphasis"/>
        </w:rPr>
        <w:t>rules</w:t>
      </w:r>
      <w:r w:rsidRPr="006E3B8F">
        <w:rPr>
          <w:rStyle w:val="StyleUnderline"/>
        </w:rPr>
        <w:t xml:space="preserve">, </w:t>
      </w:r>
      <w:r w:rsidRPr="006E3B8F">
        <w:rPr>
          <w:rStyle w:val="Emphasis"/>
        </w:rPr>
        <w:t>norms</w:t>
      </w:r>
      <w:r w:rsidRPr="006E3B8F">
        <w:rPr>
          <w:rStyle w:val="StyleUnderline"/>
        </w:rPr>
        <w:t xml:space="preserve">, </w:t>
      </w:r>
      <w:r w:rsidRPr="006E3B8F">
        <w:rPr>
          <w:rStyle w:val="Emphasis"/>
        </w:rPr>
        <w:t>practices</w:t>
      </w:r>
      <w:r w:rsidRPr="006E3B8F">
        <w:rPr>
          <w:rStyle w:val="StyleUnderline"/>
        </w:rPr>
        <w:t>, and institutions that “</w:t>
      </w:r>
      <w:r w:rsidRPr="006E3B8F">
        <w:rPr>
          <w:rStyle w:val="Emphasis"/>
        </w:rPr>
        <w:t>legitimize and privi</w:t>
      </w:r>
      <w:r w:rsidRPr="006E3B8F">
        <w:rPr>
          <w:rStyle w:val="Emphasis"/>
        </w:rPr>
        <w:softHyphen/>
        <w:t>lege heterosexuality</w:t>
      </w:r>
      <w:r w:rsidRPr="006E3B8F">
        <w:rPr>
          <w:rStyle w:val="StyleUnderline"/>
        </w:rPr>
        <w:t>.</w:t>
      </w:r>
      <w:r w:rsidRPr="006E3B8F">
        <w:rPr>
          <w:sz w:val="16"/>
        </w:rPr>
        <w:t xml:space="preserve">” </w:t>
      </w:r>
      <w:r w:rsidRPr="006E3B8F">
        <w:rPr>
          <w:rStyle w:val="StyleUnderline"/>
        </w:rPr>
        <w:t xml:space="preserve">Cohen uses the phrase “heteronormativity” to describe this system of framing heterosexuality—constrained within a nuclear family structure and shaped by raced, classed, and rigidly dichotomous constructions of gender—as fundamental to society, and as </w:t>
      </w:r>
      <w:r w:rsidRPr="006E3B8F">
        <w:rPr>
          <w:rStyle w:val="Emphasis"/>
        </w:rPr>
        <w:t>the only “natural”</w:t>
      </w:r>
      <w:r w:rsidRPr="006E3B8F">
        <w:rPr>
          <w:rStyle w:val="StyleUnderline"/>
        </w:rPr>
        <w:t xml:space="preserve"> and </w:t>
      </w:r>
      <w:r w:rsidRPr="006E3B8F">
        <w:rPr>
          <w:rStyle w:val="Emphasis"/>
        </w:rPr>
        <w:t>accepted</w:t>
      </w:r>
      <w:r w:rsidRPr="006E3B8F">
        <w:rPr>
          <w:rStyle w:val="StyleUnderline"/>
        </w:rPr>
        <w:t xml:space="preserve"> form of </w:t>
      </w:r>
      <w:r w:rsidRPr="006E3B8F">
        <w:rPr>
          <w:rStyle w:val="Emphasis"/>
        </w:rPr>
        <w:t>sexual</w:t>
      </w:r>
      <w:r w:rsidRPr="006E3B8F">
        <w:rPr>
          <w:rStyle w:val="StyleUnderline"/>
        </w:rPr>
        <w:t xml:space="preserve"> and </w:t>
      </w:r>
      <w:r w:rsidRPr="006E3B8F">
        <w:rPr>
          <w:rStyle w:val="Emphasis"/>
        </w:rPr>
        <w:t>gender expression</w:t>
      </w:r>
      <w:r w:rsidRPr="006E3B8F">
        <w:rPr>
          <w:sz w:val="16"/>
        </w:rPr>
        <w:t>.10</w:t>
      </w:r>
    </w:p>
    <w:p w14:paraId="734AD726" w14:textId="77777777" w:rsidR="002940EA" w:rsidRPr="006E3B8F" w:rsidRDefault="002940EA" w:rsidP="002940EA">
      <w:pPr>
        <w:rPr>
          <w:sz w:val="16"/>
        </w:rPr>
      </w:pPr>
      <w:proofErr w:type="gramStart"/>
      <w:r w:rsidRPr="006E3B8F">
        <w:rPr>
          <w:rStyle w:val="StyleUnderline"/>
        </w:rPr>
        <w:t>Thus</w:t>
      </w:r>
      <w:proofErr w:type="gramEnd"/>
      <w:r w:rsidRPr="006E3B8F">
        <w:rPr>
          <w:rStyle w:val="StyleUnderline"/>
        </w:rPr>
        <w:t xml:space="preserve"> women who may be </w:t>
      </w:r>
      <w:r w:rsidRPr="006E3B8F">
        <w:rPr>
          <w:rStyle w:val="Emphasis"/>
        </w:rPr>
        <w:t>heterosexual</w:t>
      </w:r>
      <w:r w:rsidRPr="006E3B8F">
        <w:rPr>
          <w:rStyle w:val="StyleUnderline"/>
        </w:rPr>
        <w:t xml:space="preserve">, but </w:t>
      </w:r>
      <w:r w:rsidRPr="006E3B8F">
        <w:rPr>
          <w:rStyle w:val="Emphasis"/>
        </w:rPr>
        <w:t>not heteronormative</w:t>
      </w:r>
      <w:r w:rsidRPr="006E3B8F">
        <w:rPr>
          <w:rStyle w:val="StyleUnderline"/>
        </w:rPr>
        <w:t xml:space="preserve">, are also subject to </w:t>
      </w:r>
      <w:r w:rsidRPr="006E3B8F">
        <w:rPr>
          <w:rStyle w:val="Emphasis"/>
        </w:rPr>
        <w:t>sex</w:t>
      </w:r>
      <w:r w:rsidRPr="006E3B8F">
        <w:rPr>
          <w:rStyle w:val="StyleUnderline"/>
        </w:rPr>
        <w:t xml:space="preserve"> and </w:t>
      </w:r>
      <w:r w:rsidRPr="006E3B8F">
        <w:rPr>
          <w:rStyle w:val="Emphasis"/>
        </w:rPr>
        <w:t>gender policing</w:t>
      </w:r>
      <w:r w:rsidRPr="006E3B8F">
        <w:rPr>
          <w:sz w:val="16"/>
        </w:rPr>
        <w:t xml:space="preserve">. </w:t>
      </w:r>
      <w:r w:rsidRPr="006E3B8F">
        <w:rPr>
          <w:rStyle w:val="StyleUnderline"/>
        </w:rPr>
        <w:t>The “</w:t>
      </w:r>
      <w:r w:rsidRPr="006E3B8F">
        <w:rPr>
          <w:rStyle w:val="Emphasis"/>
        </w:rPr>
        <w:t>cult of true [white] womanhood</w:t>
      </w:r>
      <w:r w:rsidRPr="006E3B8F">
        <w:rPr>
          <w:rStyle w:val="StyleUnderline"/>
        </w:rPr>
        <w:t xml:space="preserve">,” one of the foundations of heteronormativity, has served as an important tool for </w:t>
      </w:r>
      <w:r w:rsidRPr="006E3B8F">
        <w:rPr>
          <w:rStyle w:val="Emphasis"/>
        </w:rPr>
        <w:t>policing the behavior</w:t>
      </w:r>
      <w:r w:rsidRPr="006E3B8F">
        <w:rPr>
          <w:rStyle w:val="StyleUnderline"/>
        </w:rPr>
        <w:t xml:space="preserve"> of even the most </w:t>
      </w:r>
      <w:r w:rsidRPr="006E3B8F">
        <w:rPr>
          <w:rStyle w:val="Emphasis"/>
        </w:rPr>
        <w:t>privileged among women</w:t>
      </w:r>
      <w:r w:rsidRPr="006E3B8F">
        <w:rPr>
          <w:sz w:val="16"/>
        </w:rPr>
        <w:t xml:space="preserve">. Importantly, </w:t>
      </w:r>
      <w:r w:rsidRPr="006E3B8F">
        <w:rPr>
          <w:rStyle w:val="StyleUnderline"/>
        </w:rPr>
        <w:t xml:space="preserve">it has </w:t>
      </w:r>
      <w:r w:rsidRPr="006E3B8F">
        <w:rPr>
          <w:rStyle w:val="Emphasis"/>
        </w:rPr>
        <w:t>placed women of color</w:t>
      </w:r>
      <w:r w:rsidRPr="006E3B8F">
        <w:rPr>
          <w:rStyle w:val="StyleUnderline"/>
        </w:rPr>
        <w:t xml:space="preserve"> by definition </w:t>
      </w:r>
      <w:r w:rsidRPr="006E3B8F">
        <w:rPr>
          <w:rStyle w:val="Emphasis"/>
        </w:rPr>
        <w:t>outside the bounds of heteronormativity</w:t>
      </w:r>
      <w:r w:rsidRPr="006E3B8F">
        <w:rPr>
          <w:rStyle w:val="StyleUnderline"/>
        </w:rPr>
        <w:t xml:space="preserve"> and therefore </w:t>
      </w:r>
      <w:r w:rsidRPr="006E3B8F">
        <w:rPr>
          <w:rStyle w:val="Emphasis"/>
        </w:rPr>
        <w:t>inherently subject</w:t>
      </w:r>
      <w:r w:rsidRPr="006E3B8F">
        <w:rPr>
          <w:rStyle w:val="StyleUnderline"/>
        </w:rPr>
        <w:t xml:space="preserve"> to </w:t>
      </w:r>
      <w:r w:rsidRPr="006E3B8F">
        <w:rPr>
          <w:rStyle w:val="Emphasis"/>
        </w:rPr>
        <w:t>gender policing</w:t>
      </w:r>
      <w:r w:rsidRPr="006E3B8F">
        <w:rPr>
          <w:rStyle w:val="StyleUnderline"/>
        </w:rPr>
        <w:t xml:space="preserve"> and punishment</w:t>
      </w:r>
      <w:r w:rsidRPr="006E3B8F">
        <w:rPr>
          <w:sz w:val="16"/>
        </w:rPr>
        <w:t xml:space="preserve">.11 For instance, </w:t>
      </w:r>
      <w:r w:rsidRPr="006E3B8F">
        <w:rPr>
          <w:rStyle w:val="StyleUnderline"/>
        </w:rPr>
        <w:t xml:space="preserve">Black feminists have consistently highlighted the development of a number of controlling narratives casting Black women as </w:t>
      </w:r>
      <w:r w:rsidRPr="006E3B8F">
        <w:rPr>
          <w:rStyle w:val="Emphasis"/>
        </w:rPr>
        <w:t>dangerous</w:t>
      </w:r>
      <w:r w:rsidRPr="006E3B8F">
        <w:rPr>
          <w:rStyle w:val="StyleUnderline"/>
        </w:rPr>
        <w:t xml:space="preserve">, </w:t>
      </w:r>
      <w:r w:rsidRPr="006E3B8F">
        <w:rPr>
          <w:rStyle w:val="Emphasis"/>
        </w:rPr>
        <w:t>gender deviant</w:t>
      </w:r>
      <w:r w:rsidRPr="006E3B8F">
        <w:rPr>
          <w:rStyle w:val="StyleUnderline"/>
        </w:rPr>
        <w:t>, “</w:t>
      </w:r>
      <w:r w:rsidRPr="006E3B8F">
        <w:rPr>
          <w:rStyle w:val="Emphasis"/>
        </w:rPr>
        <w:t>castrating matriarchs</w:t>
      </w:r>
      <w:r w:rsidRPr="006E3B8F">
        <w:rPr>
          <w:rStyle w:val="StyleUnderline"/>
        </w:rPr>
        <w:t xml:space="preserve">,” or as </w:t>
      </w:r>
      <w:r w:rsidRPr="006E3B8F">
        <w:rPr>
          <w:rStyle w:val="Emphasis"/>
        </w:rPr>
        <w:t>sexually aggressive</w:t>
      </w:r>
      <w:r w:rsidRPr="006E3B8F">
        <w:rPr>
          <w:rStyle w:val="StyleUnderline"/>
        </w:rPr>
        <w:t xml:space="preserve">, </w:t>
      </w:r>
      <w:r w:rsidRPr="006E3B8F">
        <w:rPr>
          <w:rStyle w:val="Emphasis"/>
        </w:rPr>
        <w:t>promiscuous</w:t>
      </w:r>
      <w:r w:rsidRPr="006E3B8F">
        <w:rPr>
          <w:rStyle w:val="StyleUnderline"/>
        </w:rPr>
        <w:t xml:space="preserve">, and </w:t>
      </w:r>
      <w:r w:rsidRPr="006E3B8F">
        <w:rPr>
          <w:rStyle w:val="Emphasis"/>
        </w:rPr>
        <w:t>depraved</w:t>
      </w:r>
      <w:r w:rsidRPr="006E3B8F">
        <w:rPr>
          <w:rStyle w:val="StyleUnderline"/>
        </w:rPr>
        <w:t xml:space="preserve">, to </w:t>
      </w:r>
      <w:r w:rsidRPr="006E3B8F">
        <w:rPr>
          <w:rStyle w:val="Emphasis"/>
        </w:rPr>
        <w:t>justify their regulation</w:t>
      </w:r>
      <w:r w:rsidRPr="006E3B8F">
        <w:rPr>
          <w:rStyle w:val="StyleUnderline"/>
        </w:rPr>
        <w:t xml:space="preserve"> as both </w:t>
      </w:r>
      <w:r w:rsidRPr="006E3B8F">
        <w:rPr>
          <w:rStyle w:val="Emphasis"/>
        </w:rPr>
        <w:t>inherently criminal</w:t>
      </w:r>
      <w:r w:rsidRPr="006E3B8F">
        <w:rPr>
          <w:rStyle w:val="StyleUnderline"/>
        </w:rPr>
        <w:t xml:space="preserve"> and as “breeders” of criminals</w:t>
      </w:r>
      <w:r w:rsidRPr="006E3B8F">
        <w:rPr>
          <w:sz w:val="16"/>
        </w:rPr>
        <w:t xml:space="preserve">.12 </w:t>
      </w:r>
      <w:r w:rsidRPr="006E3B8F">
        <w:rPr>
          <w:rStyle w:val="StyleUnderline"/>
        </w:rPr>
        <w:t xml:space="preserve">Cohen also points to the use of heteronormativity to </w:t>
      </w:r>
      <w:r w:rsidRPr="006E3B8F">
        <w:rPr>
          <w:rStyle w:val="Emphasis"/>
        </w:rPr>
        <w:t>exclude single mothers</w:t>
      </w:r>
      <w:r w:rsidRPr="006E3B8F">
        <w:rPr>
          <w:rStyle w:val="StyleUnderline"/>
        </w:rPr>
        <w:t xml:space="preserve"> on welfare</w:t>
      </w:r>
      <w:r w:rsidRPr="006E3B8F">
        <w:rPr>
          <w:sz w:val="16"/>
        </w:rPr>
        <w:t xml:space="preserve">, predominantly perceived to be almost exclusively women of color, </w:t>
      </w:r>
      <w:r w:rsidRPr="006E3B8F">
        <w:rPr>
          <w:rStyle w:val="Emphasis"/>
        </w:rPr>
        <w:t>and sex workers,</w:t>
      </w:r>
      <w:r w:rsidRPr="006E3B8F">
        <w:rPr>
          <w:rStyle w:val="StyleUnderline"/>
        </w:rPr>
        <w:t xml:space="preserve"> from those deemed “normal, moral, or </w:t>
      </w:r>
      <w:r w:rsidRPr="006E3B8F">
        <w:rPr>
          <w:rStyle w:val="Emphasis"/>
        </w:rPr>
        <w:t>worthy of state support</w:t>
      </w:r>
      <w:r w:rsidRPr="006E3B8F">
        <w:rPr>
          <w:rStyle w:val="StyleUnderline"/>
        </w:rPr>
        <w:t xml:space="preserve">” or </w:t>
      </w:r>
      <w:r w:rsidRPr="006E3B8F">
        <w:rPr>
          <w:rStyle w:val="Emphasis"/>
        </w:rPr>
        <w:t>legal recognition</w:t>
      </w:r>
      <w:r w:rsidRPr="006E3B8F">
        <w:rPr>
          <w:sz w:val="16"/>
        </w:rPr>
        <w:t xml:space="preserve">.13 In brief, </w:t>
      </w:r>
      <w:r w:rsidRPr="006E3B8F">
        <w:rPr>
          <w:rStyle w:val="Emphasis"/>
        </w:rPr>
        <w:t>every identity</w:t>
      </w:r>
      <w:r w:rsidRPr="006E3B8F">
        <w:rPr>
          <w:rStyle w:val="StyleUnderline"/>
        </w:rPr>
        <w:t xml:space="preserve">, </w:t>
      </w:r>
      <w:r w:rsidRPr="006E3B8F">
        <w:rPr>
          <w:rStyle w:val="Emphasis"/>
        </w:rPr>
        <w:t>relation</w:t>
      </w:r>
      <w:r w:rsidRPr="006E3B8F">
        <w:rPr>
          <w:rStyle w:val="Emphasis"/>
        </w:rPr>
        <w:softHyphen/>
        <w:t>ship</w:t>
      </w:r>
      <w:r w:rsidRPr="006E3B8F">
        <w:rPr>
          <w:rStyle w:val="StyleUnderline"/>
        </w:rPr>
        <w:t xml:space="preserve">, and </w:t>
      </w:r>
      <w:r w:rsidRPr="006E3B8F">
        <w:rPr>
          <w:rStyle w:val="Emphasis"/>
        </w:rPr>
        <w:t>household configuration</w:t>
      </w:r>
      <w:r w:rsidRPr="006E3B8F">
        <w:rPr>
          <w:rStyle w:val="StyleUnderline"/>
        </w:rPr>
        <w:t xml:space="preserve"> that does not </w:t>
      </w:r>
      <w:r w:rsidRPr="006E3B8F">
        <w:rPr>
          <w:rStyle w:val="Emphasis"/>
        </w:rPr>
        <w:t>slot neatly</w:t>
      </w:r>
      <w:r w:rsidRPr="006E3B8F">
        <w:rPr>
          <w:rStyle w:val="StyleUnderline"/>
        </w:rPr>
        <w:t xml:space="preserve"> into </w:t>
      </w:r>
      <w:r w:rsidRPr="006E3B8F">
        <w:rPr>
          <w:rStyle w:val="Emphasis"/>
        </w:rPr>
        <w:t>the heteronormative framework</w:t>
      </w:r>
      <w:r w:rsidRPr="006E3B8F">
        <w:rPr>
          <w:rStyle w:val="StyleUnderline"/>
        </w:rPr>
        <w:t xml:space="preserve"> can be defined as </w:t>
      </w:r>
      <w:r w:rsidRPr="006E3B8F">
        <w:rPr>
          <w:rStyle w:val="Emphasis"/>
        </w:rPr>
        <w:t>unworthy</w:t>
      </w:r>
      <w:r w:rsidRPr="006E3B8F">
        <w:rPr>
          <w:rStyle w:val="StyleUnderline"/>
        </w:rPr>
        <w:t>, a threat to the moral order, and ultimately criminal</w:t>
      </w:r>
      <w:r w:rsidRPr="006E3B8F">
        <w:rPr>
          <w:sz w:val="16"/>
        </w:rPr>
        <w:t>.</w:t>
      </w:r>
    </w:p>
    <w:p w14:paraId="192CB089" w14:textId="77777777" w:rsidR="002940EA" w:rsidRPr="006E3B8F" w:rsidRDefault="002940EA" w:rsidP="002940EA">
      <w:pPr>
        <w:rPr>
          <w:sz w:val="16"/>
        </w:rPr>
      </w:pPr>
      <w:r w:rsidRPr="006E3B8F">
        <w:rPr>
          <w:sz w:val="16"/>
        </w:rPr>
        <w:t xml:space="preserve">As the Leopold and Loeb story demonstrates, </w:t>
      </w:r>
      <w:r w:rsidRPr="006E3B8F">
        <w:rPr>
          <w:rStyle w:val="Emphasis"/>
          <w:highlight w:val="yellow"/>
        </w:rPr>
        <w:t>criminalizing scripts</w:t>
      </w:r>
      <w:r w:rsidRPr="006E3B8F">
        <w:rPr>
          <w:rStyle w:val="StyleUnderline"/>
          <w:highlight w:val="yellow"/>
        </w:rPr>
        <w:t xml:space="preserve"> are at once </w:t>
      </w:r>
      <w:r w:rsidRPr="006E3B8F">
        <w:rPr>
          <w:rStyle w:val="Emphasis"/>
          <w:highlight w:val="yellow"/>
        </w:rPr>
        <w:t>political</w:t>
      </w:r>
      <w:r w:rsidRPr="006E3B8F">
        <w:rPr>
          <w:rStyle w:val="StyleUnderline"/>
          <w:highlight w:val="yellow"/>
        </w:rPr>
        <w:t xml:space="preserve"> and </w:t>
      </w:r>
      <w:r w:rsidRPr="006E3B8F">
        <w:rPr>
          <w:rStyle w:val="Emphasis"/>
          <w:highlight w:val="yellow"/>
        </w:rPr>
        <w:t>cultural creations</w:t>
      </w:r>
      <w:r w:rsidRPr="006E3B8F">
        <w:rPr>
          <w:rStyle w:val="StyleUnderline"/>
          <w:highlight w:val="yellow"/>
        </w:rPr>
        <w:t xml:space="preserve">, taking hold in the public imagination through symbiotic relationships between </w:t>
      </w:r>
      <w:r w:rsidRPr="006E3B8F">
        <w:rPr>
          <w:rStyle w:val="Emphasis"/>
          <w:highlight w:val="yellow"/>
        </w:rPr>
        <w:t>law enforce</w:t>
      </w:r>
      <w:r w:rsidRPr="006E3B8F">
        <w:rPr>
          <w:rStyle w:val="Emphasis"/>
          <w:highlight w:val="yellow"/>
        </w:rPr>
        <w:softHyphen/>
        <w:t>ment and mass media</w:t>
      </w:r>
      <w:r w:rsidRPr="006E3B8F">
        <w:rPr>
          <w:sz w:val="16"/>
        </w:rPr>
        <w:t xml:space="preserve">. In his study of crime reporting by American news outlets, Steven M. </w:t>
      </w:r>
      <w:proofErr w:type="spellStart"/>
      <w:r w:rsidRPr="006E3B8F">
        <w:rPr>
          <w:sz w:val="16"/>
        </w:rPr>
        <w:t>Chermak</w:t>
      </w:r>
      <w:proofErr w:type="spellEnd"/>
      <w:r w:rsidRPr="006E3B8F">
        <w:rPr>
          <w:sz w:val="16"/>
        </w:rPr>
        <w:t xml:space="preserve"> confirmed that more than half the crime stories he examined utilized police and court records as pri</w:t>
      </w:r>
      <w:r w:rsidRPr="006E3B8F">
        <w:rPr>
          <w:sz w:val="16"/>
        </w:rPr>
        <w:softHyphen/>
        <w:t>mary sources. This means that the primary narratives about crime and criminality come directly from law enforcement, in the form of arrest and police reports and from quick conversations between reporters and police or prosecutors that may contain incomplete, misleading, or false information. Most criminalized people, by con</w:t>
      </w:r>
      <w:r w:rsidRPr="006E3B8F">
        <w:rPr>
          <w:sz w:val="16"/>
        </w:rPr>
        <w:softHyphen/>
        <w:t>trast, have little or no regular access to mainstream media and find it difficult—if not impossible—to disseminate compelling counter</w:t>
      </w:r>
      <w:r w:rsidRPr="006E3B8F">
        <w:rPr>
          <w:sz w:val="16"/>
        </w:rPr>
        <w:softHyphen/>
        <w:t xml:space="preserve">narratives that shatter dehumanizing representations. Not </w:t>
      </w:r>
      <w:proofErr w:type="spellStart"/>
      <w:r w:rsidRPr="006E3B8F">
        <w:rPr>
          <w:sz w:val="16"/>
        </w:rPr>
        <w:t>surpris</w:t>
      </w:r>
      <w:proofErr w:type="spellEnd"/>
      <w:r w:rsidRPr="006E3B8F">
        <w:rPr>
          <w:sz w:val="16"/>
        </w:rPr>
        <w:t xml:space="preserve">- </w:t>
      </w:r>
      <w:proofErr w:type="spellStart"/>
      <w:r w:rsidRPr="006E3B8F">
        <w:rPr>
          <w:sz w:val="16"/>
        </w:rPr>
        <w:t>lngly</w:t>
      </w:r>
      <w:proofErr w:type="spellEnd"/>
      <w:r w:rsidRPr="006E3B8F">
        <w:rPr>
          <w:sz w:val="16"/>
        </w:rPr>
        <w:t>, since sensational stories boost media profitability by attracting a wider audience, the media favors incidents involving murder, vio</w:t>
      </w:r>
      <w:r w:rsidRPr="006E3B8F">
        <w:rPr>
          <w:sz w:val="16"/>
        </w:rPr>
        <w:softHyphen/>
        <w:t>lence, sex, and drugs.14 In this sense, crime is also a media commodity the more lurid and shocking, the better. Politicians, religious leaders, and advocacy groups with a self-interested stake in criminal</w:t>
      </w:r>
      <w:r w:rsidRPr="006E3B8F">
        <w:rPr>
          <w:sz w:val="16"/>
        </w:rPr>
        <w:softHyphen/>
        <w:t>izing discourses also play critical roles in reinforcing and amplifying fear-inducing images and narratives.</w:t>
      </w:r>
    </w:p>
    <w:p w14:paraId="627D489E" w14:textId="77777777" w:rsidR="002940EA" w:rsidRPr="006E3B8F" w:rsidRDefault="002940EA" w:rsidP="002940EA">
      <w:pPr>
        <w:rPr>
          <w:rStyle w:val="StyleUnderline"/>
        </w:rPr>
      </w:pPr>
      <w:r w:rsidRPr="006E3B8F">
        <w:rPr>
          <w:rStyle w:val="StyleUnderline"/>
        </w:rPr>
        <w:t>Queer criminal archetypes</w:t>
      </w:r>
      <w:r w:rsidRPr="006E3B8F">
        <w:rPr>
          <w:sz w:val="16"/>
        </w:rPr>
        <w:t xml:space="preserve"> promulgated through the media spread quickly through channels of pop culture, community gossip, and schoolyard banter. </w:t>
      </w:r>
      <w:r w:rsidRPr="006E3B8F">
        <w:rPr>
          <w:rStyle w:val="StyleUnderline"/>
        </w:rPr>
        <w:t xml:space="preserve">Their presence is often </w:t>
      </w:r>
      <w:r w:rsidRPr="006E3B8F">
        <w:rPr>
          <w:rStyle w:val="Emphasis"/>
        </w:rPr>
        <w:t>revealed</w:t>
      </w:r>
      <w:r w:rsidRPr="006E3B8F">
        <w:rPr>
          <w:rStyle w:val="StyleUnderline"/>
        </w:rPr>
        <w:t xml:space="preserve"> by the use </w:t>
      </w:r>
      <w:r w:rsidRPr="006E3B8F">
        <w:rPr>
          <w:rStyle w:val="Emphasis"/>
        </w:rPr>
        <w:t>particular words</w:t>
      </w:r>
      <w:r w:rsidRPr="006E3B8F">
        <w:rPr>
          <w:rStyle w:val="StyleUnderline"/>
        </w:rPr>
        <w:t xml:space="preserve"> and </w:t>
      </w:r>
      <w:r w:rsidRPr="006E3B8F">
        <w:rPr>
          <w:rStyle w:val="Emphasis"/>
        </w:rPr>
        <w:t>phrases</w:t>
      </w:r>
      <w:r w:rsidRPr="006E3B8F">
        <w:rPr>
          <w:rStyle w:val="StyleUnderline"/>
        </w:rPr>
        <w:t xml:space="preserve"> that promote </w:t>
      </w:r>
      <w:r w:rsidRPr="006E3B8F">
        <w:rPr>
          <w:rStyle w:val="Emphasis"/>
        </w:rPr>
        <w:t>paranoia-inducing images</w:t>
      </w:r>
      <w:r w:rsidRPr="006E3B8F">
        <w:rPr>
          <w:rStyle w:val="StyleUnderline"/>
        </w:rPr>
        <w:t xml:space="preserve">: </w:t>
      </w:r>
      <w:r w:rsidRPr="006E3B8F">
        <w:rPr>
          <w:rStyle w:val="Emphasis"/>
        </w:rPr>
        <w:t>web</w:t>
      </w:r>
      <w:r w:rsidRPr="006E3B8F">
        <w:rPr>
          <w:rStyle w:val="StyleUnderline"/>
        </w:rPr>
        <w:t xml:space="preserve">, </w:t>
      </w:r>
      <w:r w:rsidRPr="006E3B8F">
        <w:rPr>
          <w:rStyle w:val="Emphasis"/>
        </w:rPr>
        <w:t>ring</w:t>
      </w:r>
      <w:r w:rsidRPr="006E3B8F">
        <w:rPr>
          <w:rStyle w:val="StyleUnderline"/>
        </w:rPr>
        <w:t xml:space="preserve">, </w:t>
      </w:r>
      <w:r w:rsidRPr="006E3B8F">
        <w:rPr>
          <w:rStyle w:val="Emphasis"/>
        </w:rPr>
        <w:t>network</w:t>
      </w:r>
      <w:r w:rsidRPr="006E3B8F">
        <w:rPr>
          <w:rStyle w:val="StyleUnderline"/>
        </w:rPr>
        <w:t xml:space="preserve">, </w:t>
      </w:r>
      <w:r w:rsidRPr="006E3B8F">
        <w:rPr>
          <w:rStyle w:val="Emphasis"/>
        </w:rPr>
        <w:t>recruitment</w:t>
      </w:r>
      <w:r w:rsidRPr="006E3B8F">
        <w:rPr>
          <w:rStyle w:val="StyleUnderline"/>
        </w:rPr>
        <w:t xml:space="preserve">, </w:t>
      </w:r>
      <w:r w:rsidRPr="006E3B8F">
        <w:rPr>
          <w:rStyle w:val="Emphasis"/>
        </w:rPr>
        <w:t>infiltration</w:t>
      </w:r>
      <w:r w:rsidRPr="006E3B8F">
        <w:rPr>
          <w:rStyle w:val="StyleUnderline"/>
        </w:rPr>
        <w:t xml:space="preserve">, </w:t>
      </w:r>
      <w:r w:rsidRPr="006E3B8F">
        <w:rPr>
          <w:rStyle w:val="Emphasis"/>
        </w:rPr>
        <w:t>takeover</w:t>
      </w:r>
      <w:r w:rsidRPr="006E3B8F">
        <w:rPr>
          <w:rStyle w:val="StyleUnderline"/>
        </w:rPr>
        <w:t xml:space="preserve">, </w:t>
      </w:r>
      <w:r w:rsidRPr="006E3B8F">
        <w:rPr>
          <w:rStyle w:val="Emphasis"/>
        </w:rPr>
        <w:t>underworld</w:t>
      </w:r>
      <w:r w:rsidRPr="006E3B8F">
        <w:rPr>
          <w:rStyle w:val="StyleUnderline"/>
        </w:rPr>
        <w:t xml:space="preserve">, </w:t>
      </w:r>
      <w:r w:rsidRPr="006E3B8F">
        <w:rPr>
          <w:rStyle w:val="Emphasis"/>
        </w:rPr>
        <w:t>nest</w:t>
      </w:r>
      <w:r w:rsidRPr="006E3B8F">
        <w:rPr>
          <w:rStyle w:val="StyleUnderline"/>
        </w:rPr>
        <w:t xml:space="preserve">, </w:t>
      </w:r>
      <w:r w:rsidRPr="006E3B8F">
        <w:rPr>
          <w:rStyle w:val="Emphasis"/>
        </w:rPr>
        <w:t>infestation</w:t>
      </w:r>
      <w:r w:rsidRPr="006E3B8F">
        <w:rPr>
          <w:rStyle w:val="StyleUnderline"/>
        </w:rPr>
        <w:t xml:space="preserve">, </w:t>
      </w:r>
      <w:r w:rsidRPr="006E3B8F">
        <w:rPr>
          <w:rStyle w:val="Emphasis"/>
        </w:rPr>
        <w:t>contagion</w:t>
      </w:r>
      <w:r w:rsidRPr="006E3B8F">
        <w:rPr>
          <w:rStyle w:val="StyleUnderline"/>
        </w:rPr>
        <w:t xml:space="preserve">, </w:t>
      </w:r>
      <w:r w:rsidRPr="006E3B8F">
        <w:rPr>
          <w:rStyle w:val="Emphasis"/>
        </w:rPr>
        <w:t>gang</w:t>
      </w:r>
      <w:r w:rsidRPr="006E3B8F">
        <w:rPr>
          <w:rStyle w:val="StyleUnderline"/>
        </w:rPr>
        <w:t xml:space="preserve">, and </w:t>
      </w:r>
      <w:r w:rsidRPr="006E3B8F">
        <w:rPr>
          <w:rStyle w:val="Emphasis"/>
        </w:rPr>
        <w:t>wolf pack</w:t>
      </w:r>
      <w:r w:rsidRPr="006E3B8F">
        <w:rPr>
          <w:sz w:val="16"/>
        </w:rPr>
        <w:t xml:space="preserve">. </w:t>
      </w:r>
      <w:r w:rsidRPr="006E3B8F">
        <w:rPr>
          <w:rStyle w:val="StyleUnderline"/>
        </w:rPr>
        <w:t>They do not describe human beings; rather, they promote cold, terrifying abstractions that are the stuff of cultural nightmare: perverts, predators, deviates, psychopaths, child molesters, bull daggers and bull dykes, pansies, girlie-men, monsters, he-</w:t>
      </w:r>
      <w:proofErr w:type="spellStart"/>
      <w:r w:rsidRPr="006E3B8F">
        <w:rPr>
          <w:rStyle w:val="StyleUnderline"/>
        </w:rPr>
        <w:t>shes</w:t>
      </w:r>
      <w:proofErr w:type="spellEnd"/>
      <w:r w:rsidRPr="006E3B8F">
        <w:rPr>
          <w:rStyle w:val="StyleUnderline"/>
        </w:rPr>
        <w:t>, and freak shows.</w:t>
      </w:r>
    </w:p>
    <w:p w14:paraId="7B57AEDC" w14:textId="77777777" w:rsidR="002940EA" w:rsidRPr="006E3B8F" w:rsidRDefault="002940EA" w:rsidP="002940EA">
      <w:pPr>
        <w:rPr>
          <w:sz w:val="16"/>
        </w:rPr>
      </w:pPr>
      <w:r w:rsidRPr="006E3B8F">
        <w:rPr>
          <w:sz w:val="16"/>
        </w:rPr>
        <w:t xml:space="preserve">The archetypes and their accompanying scripts are remarkably powerful in directing not only the initial gaze, but also subsequent interpretations and actions, of police, prosecutors, judges, juries, and prison authorities. </w:t>
      </w:r>
      <w:r w:rsidRPr="006E3B8F">
        <w:rPr>
          <w:rStyle w:val="StyleUnderline"/>
          <w:highlight w:val="yellow"/>
        </w:rPr>
        <w:t xml:space="preserve">It is almost </w:t>
      </w:r>
      <w:r w:rsidRPr="006E3B8F">
        <w:rPr>
          <w:rStyle w:val="Emphasis"/>
          <w:highlight w:val="yellow"/>
        </w:rPr>
        <w:t>impossible</w:t>
      </w:r>
      <w:r w:rsidRPr="006E3B8F">
        <w:rPr>
          <w:rStyle w:val="StyleUnderline"/>
          <w:highlight w:val="yellow"/>
        </w:rPr>
        <w:t xml:space="preserve"> to </w:t>
      </w:r>
      <w:r w:rsidRPr="006E3B8F">
        <w:rPr>
          <w:rStyle w:val="Emphasis"/>
          <w:highlight w:val="yellow"/>
        </w:rPr>
        <w:t>overestimate the societal clout</w:t>
      </w:r>
      <w:r w:rsidRPr="006E3B8F">
        <w:rPr>
          <w:rStyle w:val="StyleUnderline"/>
          <w:highlight w:val="yellow"/>
        </w:rPr>
        <w:t xml:space="preserve"> of these symbolic representations</w:t>
      </w:r>
      <w:r w:rsidRPr="006E3B8F">
        <w:rPr>
          <w:sz w:val="16"/>
        </w:rPr>
        <w:t>. According to cognitive lin</w:t>
      </w:r>
      <w:r w:rsidRPr="006E3B8F">
        <w:rPr>
          <w:sz w:val="16"/>
        </w:rPr>
        <w:softHyphen/>
        <w:t xml:space="preserve">guist George Lakoff, the constant institutional and cultural repetition of an image or idea—that is, a mental structure for organizing and interpreting information—can literally produce changes in the brain. In a 2008 radio interview, Lakoff succinctly described the process in layperson’s terms: “The more you repeat the language for a frame or a metaphor, every time that happens, that frame or metaphor is activated in the brain, the synapses of the brain get stronger, and that becomes part of your brain.”15 Moreover, Lakoff says, </w:t>
      </w:r>
      <w:r w:rsidRPr="006E3B8F">
        <w:rPr>
          <w:rStyle w:val="StyleUnderline"/>
        </w:rPr>
        <w:t xml:space="preserve">not only do neuroscience and cognitive science show that </w:t>
      </w:r>
      <w:r w:rsidRPr="006E3B8F">
        <w:rPr>
          <w:rStyle w:val="StyleUnderline"/>
          <w:highlight w:val="yellow"/>
        </w:rPr>
        <w:t>most of our reasoning occurs at an unconscious level</w:t>
      </w:r>
      <w:r w:rsidRPr="006E3B8F">
        <w:rPr>
          <w:rStyle w:val="StyleUnderline"/>
        </w:rPr>
        <w:t xml:space="preserve">, they also demonstrate that </w:t>
      </w:r>
      <w:r w:rsidRPr="006E3B8F">
        <w:rPr>
          <w:rStyle w:val="StyleUnderline"/>
          <w:highlight w:val="yellow"/>
        </w:rPr>
        <w:t>emotion is a remarkably powerful part of the “objective” reasoning process</w:t>
      </w:r>
      <w:r w:rsidRPr="006E3B8F">
        <w:rPr>
          <w:sz w:val="16"/>
        </w:rPr>
        <w:t xml:space="preserve">. This research suggests that </w:t>
      </w:r>
      <w:r w:rsidRPr="006E3B8F">
        <w:rPr>
          <w:rStyle w:val="Emphasis"/>
          <w:highlight w:val="yellow"/>
        </w:rPr>
        <w:t>criminalizing frames</w:t>
      </w:r>
      <w:r w:rsidRPr="006E3B8F">
        <w:rPr>
          <w:rStyle w:val="StyleUnderline"/>
          <w:highlight w:val="yellow"/>
        </w:rPr>
        <w:t xml:space="preserve"> for </w:t>
      </w:r>
      <w:r w:rsidRPr="006E3B8F">
        <w:rPr>
          <w:rStyle w:val="Emphasis"/>
          <w:highlight w:val="yellow"/>
        </w:rPr>
        <w:t>understand</w:t>
      </w:r>
      <w:r w:rsidRPr="006E3B8F">
        <w:rPr>
          <w:rStyle w:val="Emphasis"/>
          <w:highlight w:val="yellow"/>
        </w:rPr>
        <w:softHyphen/>
        <w:t>ing perceived departures</w:t>
      </w:r>
      <w:r w:rsidRPr="006E3B8F">
        <w:rPr>
          <w:rStyle w:val="StyleUnderline"/>
          <w:highlight w:val="yellow"/>
        </w:rPr>
        <w:t xml:space="preserve"> from</w:t>
      </w:r>
      <w:r w:rsidRPr="006E3B8F">
        <w:rPr>
          <w:rStyle w:val="StyleUnderline"/>
        </w:rPr>
        <w:t xml:space="preserve"> (white supremacist, colonial, patriar</w:t>
      </w:r>
      <w:r w:rsidRPr="006E3B8F">
        <w:rPr>
          <w:rStyle w:val="StyleUnderline"/>
        </w:rPr>
        <w:softHyphen/>
        <w:t xml:space="preserve">chal, gendered, and heterosexual) </w:t>
      </w:r>
      <w:r w:rsidRPr="006E3B8F">
        <w:rPr>
          <w:rStyle w:val="StyleUnderline"/>
          <w:highlight w:val="yellow"/>
        </w:rPr>
        <w:t xml:space="preserve">norms, </w:t>
      </w:r>
      <w:r w:rsidRPr="006E3B8F">
        <w:rPr>
          <w:rStyle w:val="Emphasis"/>
          <w:highlight w:val="yellow"/>
        </w:rPr>
        <w:t>reinforced</w:t>
      </w:r>
      <w:r w:rsidRPr="006E3B8F">
        <w:rPr>
          <w:rStyle w:val="StyleUnderline"/>
          <w:highlight w:val="yellow"/>
        </w:rPr>
        <w:t xml:space="preserve"> in infinite</w:t>
      </w:r>
      <w:r w:rsidRPr="006E3B8F">
        <w:rPr>
          <w:rStyle w:val="StyleUnderline"/>
        </w:rPr>
        <w:t xml:space="preserve"> </w:t>
      </w:r>
      <w:r w:rsidRPr="006E3B8F">
        <w:rPr>
          <w:rStyle w:val="StyleUnderline"/>
          <w:highlight w:val="yellow"/>
        </w:rPr>
        <w:t>ways</w:t>
      </w:r>
      <w:r w:rsidRPr="006E3B8F">
        <w:rPr>
          <w:rStyle w:val="StyleUnderline"/>
        </w:rPr>
        <w:t xml:space="preserve">, consciously and unconsciously over hundreds of years, can </w:t>
      </w:r>
      <w:r w:rsidRPr="006E3B8F">
        <w:rPr>
          <w:rStyle w:val="Emphasis"/>
          <w:highlight w:val="yellow"/>
        </w:rPr>
        <w:t>literally change</w:t>
      </w:r>
      <w:r w:rsidRPr="006E3B8F">
        <w:rPr>
          <w:rStyle w:val="StyleUnderline"/>
          <w:highlight w:val="yellow"/>
        </w:rPr>
        <w:t xml:space="preserve"> how we are </w:t>
      </w:r>
      <w:r w:rsidRPr="006E3B8F">
        <w:rPr>
          <w:rStyle w:val="Emphasis"/>
          <w:highlight w:val="yellow"/>
        </w:rPr>
        <w:t>able to think</w:t>
      </w:r>
      <w:r w:rsidRPr="006E3B8F">
        <w:rPr>
          <w:rStyle w:val="StyleUnderline"/>
          <w:highlight w:val="yellow"/>
        </w:rPr>
        <w:t xml:space="preserve"> about these issues</w:t>
      </w:r>
      <w:r w:rsidRPr="006E3B8F">
        <w:rPr>
          <w:sz w:val="16"/>
        </w:rPr>
        <w:t>.</w:t>
      </w:r>
    </w:p>
    <w:p w14:paraId="0C1668B5" w14:textId="5080BB95" w:rsidR="00846661" w:rsidRPr="006E3B8F" w:rsidRDefault="00846661" w:rsidP="007B7FF6">
      <w:pPr>
        <w:pStyle w:val="Heading3"/>
      </w:pPr>
      <w:r w:rsidRPr="006E3B8F">
        <w:t>Impact – Gratuitous Terror</w:t>
      </w:r>
    </w:p>
    <w:p w14:paraId="618AC73D" w14:textId="240A4B06" w:rsidR="00A4059A" w:rsidRPr="00A4059A" w:rsidRDefault="00A4059A" w:rsidP="00A4059A">
      <w:pPr>
        <w:pStyle w:val="Heading4"/>
      </w:pPr>
      <w:proofErr w:type="spellStart"/>
      <w:r w:rsidRPr="00A4059A">
        <w:t>Necropolitics</w:t>
      </w:r>
      <w:proofErr w:type="spellEnd"/>
      <w:r w:rsidRPr="00A4059A">
        <w:t xml:space="preserve"> locks in anti-black gratuitous terror.</w:t>
      </w:r>
    </w:p>
    <w:p w14:paraId="1AE6180F" w14:textId="13633F94" w:rsidR="00846661" w:rsidRPr="00A4059A" w:rsidRDefault="00846661" w:rsidP="00A4059A">
      <w:pPr>
        <w:rPr>
          <w:b/>
          <w:sz w:val="26"/>
        </w:rPr>
      </w:pPr>
      <w:proofErr w:type="spellStart"/>
      <w:r w:rsidRPr="00A4059A">
        <w:rPr>
          <w:rStyle w:val="Style13ptBold"/>
        </w:rPr>
        <w:t>Agathangelou</w:t>
      </w:r>
      <w:proofErr w:type="spellEnd"/>
      <w:r w:rsidRPr="00A4059A">
        <w:rPr>
          <w:rStyle w:val="Style13ptBold"/>
        </w:rPr>
        <w:t xml:space="preserve"> 13</w:t>
      </w:r>
      <w:r w:rsidR="00A4059A">
        <w:rPr>
          <w:rStyle w:val="Style13ptBold"/>
        </w:rPr>
        <w:t xml:space="preserve"> </w:t>
      </w:r>
      <w:r w:rsidRPr="006E3B8F">
        <w:rPr>
          <w:rFonts w:cstheme="minorHAnsi"/>
        </w:rPr>
        <w:t>(Anna, Political Science Professor at York University with a special focus on postcolonial theory, “Neoliberal Geopolitical Order and Value”, International Feminist Journal of Politics, Vol. 15, No. 4, p. 463-465, December 17, 2013)</w:t>
      </w:r>
    </w:p>
    <w:p w14:paraId="0835A921" w14:textId="77777777" w:rsidR="00846661" w:rsidRPr="00A4059A" w:rsidRDefault="00846661" w:rsidP="00846661">
      <w:pPr>
        <w:pStyle w:val="BodyText"/>
        <w:rPr>
          <w:rFonts w:cstheme="minorHAnsi"/>
          <w:sz w:val="16"/>
        </w:rPr>
      </w:pPr>
      <w:r w:rsidRPr="00A4059A">
        <w:rPr>
          <w:rFonts w:cstheme="minorHAnsi"/>
          <w:sz w:val="16"/>
        </w:rPr>
        <w:t xml:space="preserve">Stephen Dillon provides a theoretical framework to start this analysis, asking: ‘If slavery’s anti-black technologies inhabit and structure the prison, how do they live in the operations of the market?’ (Dillon 2012: 114). </w:t>
      </w:r>
      <w:r w:rsidRPr="006E3B8F">
        <w:rPr>
          <w:rFonts w:cstheme="minorHAnsi"/>
          <w:b/>
          <w:u w:val="single"/>
        </w:rPr>
        <w:t>His article suggests that the emerging international discourse on ‘gay rights’ and its displacement in Africa and blacks is a bar on the prison of blackness as well as a technology of slavery</w:t>
      </w:r>
      <w:r w:rsidRPr="00A4059A">
        <w:rPr>
          <w:rFonts w:cstheme="minorHAnsi"/>
          <w:sz w:val="16"/>
        </w:rPr>
        <w:t xml:space="preserve">. Dillon considers ‘how </w:t>
      </w:r>
      <w:r w:rsidRPr="006E3B8F">
        <w:rPr>
          <w:rFonts w:cstheme="minorHAnsi"/>
          <w:b/>
          <w:u w:val="single"/>
        </w:rPr>
        <w:t xml:space="preserve">the </w:t>
      </w:r>
      <w:proofErr w:type="spellStart"/>
      <w:r w:rsidRPr="006E3B8F">
        <w:rPr>
          <w:rFonts w:cstheme="minorHAnsi"/>
          <w:b/>
          <w:u w:val="single"/>
        </w:rPr>
        <w:t>necropolitics</w:t>
      </w:r>
      <w:proofErr w:type="spellEnd"/>
      <w:r w:rsidRPr="006E3B8F">
        <w:rPr>
          <w:rFonts w:cstheme="minorHAnsi"/>
          <w:b/>
          <w:u w:val="single"/>
        </w:rPr>
        <w:t xml:space="preserve"> of slavery inhabit and drive the biopolitics of neoliberalism’</w:t>
      </w:r>
      <w:r w:rsidRPr="00A4059A">
        <w:rPr>
          <w:rFonts w:cstheme="minorHAnsi"/>
          <w:sz w:val="16"/>
        </w:rPr>
        <w:t xml:space="preserve"> (2012: 115) </w:t>
      </w:r>
      <w:r w:rsidRPr="006E3B8F">
        <w:rPr>
          <w:rFonts w:cstheme="minorHAnsi"/>
          <w:b/>
          <w:u w:val="single"/>
        </w:rPr>
        <w:t>even in the governance of historically marginalized subjects</w:t>
      </w:r>
      <w:r w:rsidRPr="00A4059A">
        <w:rPr>
          <w:rFonts w:cstheme="minorHAnsi"/>
          <w:sz w:val="16"/>
        </w:rPr>
        <w:t xml:space="preserve"> (i.e., gays and lesbians, immigrants, aboriginal peoples). I contend that the (disciplined) queer is a newer technology in world politics, where a promotion of a speciﬁc notion of ‘the queer’ (i.e., among those subjects who possess a capacity and a will to become self-enterprising subjects, indeed their own brand), along with the protection of that queer, </w:t>
      </w:r>
      <w:r w:rsidRPr="006E3B8F">
        <w:rPr>
          <w:rFonts w:cstheme="minorHAnsi"/>
          <w:b/>
          <w:u w:val="single"/>
        </w:rPr>
        <w:t>is being used to further a narrative of the superiority of US law as an international ‘white dog’</w:t>
      </w:r>
      <w:r w:rsidRPr="00A4059A">
        <w:rPr>
          <w:rFonts w:cstheme="minorHAnsi"/>
          <w:sz w:val="16"/>
        </w:rPr>
        <w:t xml:space="preserve"> (Dayan 2011), white supremacy, neoliberal democracy and imperialism </w:t>
      </w:r>
      <w:r w:rsidRPr="006E3B8F">
        <w:rPr>
          <w:rFonts w:cstheme="minorHAnsi"/>
          <w:b/>
          <w:u w:val="single"/>
        </w:rPr>
        <w:t>by rupturing black life</w:t>
      </w:r>
      <w:r w:rsidRPr="00A4059A">
        <w:rPr>
          <w:rFonts w:cstheme="minorHAnsi"/>
          <w:sz w:val="16"/>
        </w:rPr>
        <w:t xml:space="preserve">. In this view, </w:t>
      </w:r>
      <w:r w:rsidRPr="006E3B8F">
        <w:rPr>
          <w:rFonts w:cstheme="minorHAnsi"/>
          <w:b/>
          <w:u w:val="single"/>
        </w:rPr>
        <w:t>slavery is the condition of economies of blackness</w:t>
      </w:r>
      <w:r w:rsidRPr="00A4059A">
        <w:rPr>
          <w:rFonts w:cstheme="minorHAnsi"/>
          <w:sz w:val="16"/>
        </w:rPr>
        <w:t xml:space="preserve"> (i.e., it is blackness) </w:t>
      </w:r>
      <w:r w:rsidRPr="006E3B8F">
        <w:rPr>
          <w:rFonts w:cstheme="minorHAnsi"/>
          <w:b/>
          <w:u w:val="single"/>
        </w:rPr>
        <w:t>as openness to gratuitous terror</w:t>
      </w:r>
      <w:r w:rsidRPr="00A4059A">
        <w:rPr>
          <w:rFonts w:cstheme="minorHAnsi"/>
          <w:sz w:val="16"/>
        </w:rPr>
        <w:t xml:space="preserve">. </w:t>
      </w:r>
      <w:r w:rsidRPr="006E3B8F">
        <w:rPr>
          <w:rFonts w:cstheme="minorHAnsi"/>
          <w:b/>
          <w:u w:val="single"/>
        </w:rPr>
        <w:t>The terror that both makes blacks and is enacted upon blackness in the afterlife of the historical institution of slavery is a ‘rupturing of the ﬂesh, the evacuation of the black psyche, the practice of empathic identiﬁcation and an acknowledgment that blackness is only made visible through a discourse and narrative afforded a positioning within civil society</w:t>
      </w:r>
      <w:r w:rsidRPr="00A4059A">
        <w:rPr>
          <w:rFonts w:cstheme="minorHAnsi"/>
          <w:sz w:val="16"/>
        </w:rPr>
        <w:t xml:space="preserve"> (such as queerness)’ (Pak 2012:xiv).</w:t>
      </w:r>
      <w:r w:rsidRPr="006E3B8F">
        <w:rPr>
          <w:rFonts w:cstheme="minorHAnsi"/>
          <w:b/>
          <w:u w:val="single"/>
        </w:rPr>
        <w:t>Pak’s analytical intervention enables us to recognize the ways that transatlantic slavery constituted blackness as outside sexual civil society relations and outside of sovereign sexual protection is in the ‘now’</w:t>
      </w:r>
      <w:r w:rsidRPr="00A4059A">
        <w:rPr>
          <w:rFonts w:cstheme="minorHAnsi"/>
          <w:sz w:val="16"/>
        </w:rPr>
        <w:t xml:space="preserve"> (The Smiths 1984) – therefore – </w:t>
      </w:r>
      <w:r w:rsidRPr="006E3B8F">
        <w:rPr>
          <w:rFonts w:cstheme="minorHAnsi"/>
          <w:b/>
          <w:u w:val="single"/>
        </w:rPr>
        <w:t>this is what</w:t>
      </w:r>
      <w:r w:rsidRPr="00A4059A">
        <w:rPr>
          <w:rFonts w:cstheme="minorHAnsi"/>
          <w:sz w:val="16"/>
        </w:rPr>
        <w:t xml:space="preserve"> also </w:t>
      </w:r>
      <w:r w:rsidRPr="006E3B8F">
        <w:rPr>
          <w:rFonts w:cstheme="minorHAnsi"/>
          <w:b/>
          <w:u w:val="single"/>
        </w:rPr>
        <w:t>makes possible the segregation of sex from race and the practice of sex as terror</w:t>
      </w:r>
      <w:r w:rsidRPr="00A4059A">
        <w:rPr>
          <w:rFonts w:cstheme="minorHAnsi"/>
          <w:sz w:val="16"/>
        </w:rPr>
        <w:t xml:space="preserve">. </w:t>
      </w:r>
      <w:r w:rsidRPr="006E3B8F">
        <w:rPr>
          <w:rFonts w:cstheme="minorHAnsi"/>
          <w:b/>
          <w:u w:val="single"/>
        </w:rPr>
        <w:t>While the slave has no-value as a being, a body and sexually, it is also a ‘usable and utilized assignation’</w:t>
      </w:r>
      <w:r w:rsidRPr="00A4059A">
        <w:rPr>
          <w:rFonts w:cstheme="minorHAnsi"/>
          <w:sz w:val="16"/>
        </w:rPr>
        <w:t xml:space="preserve"> (Barrett 1999: 207). </w:t>
      </w:r>
      <w:r w:rsidRPr="006E3B8F">
        <w:rPr>
          <w:rFonts w:cstheme="minorHAnsi"/>
          <w:b/>
          <w:u w:val="single"/>
        </w:rPr>
        <w:t>The institution of slavery instantiates itself in the subordination, torture and terror of blackness in the worlding of</w:t>
      </w:r>
      <w:r w:rsidRPr="00A4059A">
        <w:rPr>
          <w:rFonts w:cstheme="minorHAnsi"/>
          <w:sz w:val="16"/>
        </w:rPr>
        <w:t xml:space="preserve"> (i.e., global and local) </w:t>
      </w:r>
      <w:r w:rsidRPr="006E3B8F">
        <w:rPr>
          <w:rFonts w:cstheme="minorHAnsi"/>
          <w:b/>
          <w:u w:val="single"/>
        </w:rPr>
        <w:t>politics</w:t>
      </w:r>
      <w:r w:rsidRPr="00A4059A">
        <w:rPr>
          <w:rFonts w:cstheme="minorHAnsi"/>
          <w:sz w:val="16"/>
        </w:rPr>
        <w:t xml:space="preserve"> global (and local) politics (see Dillon 2012: 121) </w:t>
      </w:r>
      <w:r w:rsidRPr="006E3B8F">
        <w:rPr>
          <w:rFonts w:cstheme="minorHAnsi"/>
          <w:b/>
          <w:u w:val="single"/>
        </w:rPr>
        <w:t xml:space="preserve">in the ‘now’ rather than in some vague and </w:t>
      </w:r>
      <w:proofErr w:type="spellStart"/>
      <w:r w:rsidRPr="006E3B8F">
        <w:rPr>
          <w:rFonts w:cstheme="minorHAnsi"/>
          <w:b/>
          <w:u w:val="single"/>
        </w:rPr>
        <w:t>atemporal</w:t>
      </w:r>
      <w:proofErr w:type="spellEnd"/>
      <w:r w:rsidRPr="006E3B8F">
        <w:rPr>
          <w:rFonts w:cstheme="minorHAnsi"/>
          <w:b/>
          <w:u w:val="single"/>
        </w:rPr>
        <w:t xml:space="preserve"> historical imaginary</w:t>
      </w:r>
      <w:r w:rsidRPr="00A4059A">
        <w:rPr>
          <w:rFonts w:cstheme="minorHAnsi"/>
          <w:sz w:val="16"/>
        </w:rPr>
        <w:t xml:space="preserve">. </w:t>
      </w:r>
      <w:proofErr w:type="spellStart"/>
      <w:r w:rsidRPr="006E3B8F">
        <w:rPr>
          <w:rFonts w:cstheme="minorHAnsi"/>
          <w:b/>
          <w:u w:val="single"/>
        </w:rPr>
        <w:t>Conjuncting</w:t>
      </w:r>
      <w:proofErr w:type="spellEnd"/>
      <w:r w:rsidRPr="006E3B8F">
        <w:rPr>
          <w:rFonts w:cstheme="minorHAnsi"/>
          <w:b/>
          <w:u w:val="single"/>
        </w:rPr>
        <w:t xml:space="preserve"> the temporal structures of blackness and queerness is my way of considering them as thinking zones, where politico-economic and erotic claims about insurgent sensualities as everyday expressions and performative declarations of what we are and where we live our lives are articulated</w:t>
      </w:r>
      <w:r w:rsidRPr="00A4059A">
        <w:rPr>
          <w:rFonts w:cstheme="minorHAnsi"/>
          <w:sz w:val="16"/>
        </w:rPr>
        <w:t xml:space="preserve">. </w:t>
      </w:r>
      <w:r w:rsidRPr="006E3B8F">
        <w:rPr>
          <w:rFonts w:cstheme="minorHAnsi"/>
          <w:b/>
          <w:u w:val="single"/>
        </w:rPr>
        <w:t>By global ‘insurgent sensualities’ I mean those queerest</w:t>
      </w:r>
      <w:r w:rsidRPr="00A4059A">
        <w:rPr>
          <w:rFonts w:cstheme="minorHAnsi"/>
          <w:sz w:val="16"/>
        </w:rPr>
        <w:t xml:space="preserve"> (i.e., blackness uncontained) </w:t>
      </w:r>
      <w:r w:rsidRPr="006E3B8F">
        <w:rPr>
          <w:rFonts w:cstheme="minorHAnsi"/>
          <w:b/>
          <w:u w:val="single"/>
        </w:rPr>
        <w:t>sexualities</w:t>
      </w:r>
      <w:r w:rsidRPr="00A4059A">
        <w:rPr>
          <w:rFonts w:cstheme="minorHAnsi"/>
          <w:sz w:val="16"/>
        </w:rPr>
        <w:t xml:space="preserve"> (uncontained) </w:t>
      </w:r>
      <w:r w:rsidRPr="006E3B8F">
        <w:rPr>
          <w:rFonts w:cstheme="minorHAnsi"/>
          <w:b/>
          <w:u w:val="single"/>
        </w:rPr>
        <w:t>that do not use their energies in transforming</w:t>
      </w:r>
      <w:r w:rsidRPr="00A4059A">
        <w:rPr>
          <w:rFonts w:cstheme="minorHAnsi"/>
          <w:sz w:val="16"/>
        </w:rPr>
        <w:t xml:space="preserve"> 463 </w:t>
      </w:r>
      <w:r w:rsidRPr="006E3B8F">
        <w:rPr>
          <w:rFonts w:cstheme="minorHAnsi"/>
          <w:b/>
          <w:u w:val="single"/>
        </w:rPr>
        <w:t>the fact of terror into value</w:t>
      </w:r>
      <w:r w:rsidRPr="00A4059A">
        <w:rPr>
          <w:rFonts w:cstheme="minorHAnsi"/>
          <w:sz w:val="16"/>
        </w:rPr>
        <w:t xml:space="preserve"> </w:t>
      </w:r>
      <w:r w:rsidRPr="006E3B8F">
        <w:rPr>
          <w:rFonts w:cstheme="minorHAnsi"/>
          <w:b/>
          <w:u w:val="single"/>
        </w:rPr>
        <w:t>and a mode through which to reproduce a deadly structure</w:t>
      </w:r>
      <w:r w:rsidRPr="00A4059A">
        <w:rPr>
          <w:rFonts w:cstheme="minorHAnsi"/>
          <w:sz w:val="16"/>
        </w:rPr>
        <w:t xml:space="preserve"> (Lorde 1997: 55; Sharpe 2010). </w:t>
      </w:r>
      <w:r w:rsidRPr="006E3B8F">
        <w:rPr>
          <w:rFonts w:cstheme="minorHAnsi"/>
          <w:b/>
          <w:u w:val="single"/>
        </w:rPr>
        <w:t>In the words of Lorde</w:t>
      </w:r>
      <w:r w:rsidRPr="00A4059A">
        <w:rPr>
          <w:rFonts w:cstheme="minorHAnsi"/>
          <w:sz w:val="16"/>
        </w:rPr>
        <w:t xml:space="preserve"> (1981: 39): For within living structures deﬁned by proﬁt, by linear power, by </w:t>
      </w:r>
      <w:r w:rsidRPr="006E3B8F">
        <w:rPr>
          <w:rFonts w:cstheme="minorHAnsi"/>
          <w:b/>
          <w:u w:val="single"/>
        </w:rPr>
        <w:t>institutional dehumanization</w:t>
      </w:r>
      <w:r w:rsidRPr="00A4059A">
        <w:rPr>
          <w:rFonts w:cstheme="minorHAnsi"/>
          <w:sz w:val="16"/>
        </w:rPr>
        <w:t xml:space="preserve">, our feelings were not meant to survive. </w:t>
      </w:r>
      <w:r w:rsidRPr="006E3B8F">
        <w:rPr>
          <w:rFonts w:cstheme="minorHAnsi"/>
          <w:b/>
          <w:u w:val="single"/>
        </w:rPr>
        <w:t>Kept around as unavoidable adjuncts or pleasant pastimes, our feelings were expected to kneel to thought as women were expected to kneel to men</w:t>
      </w:r>
      <w:r w:rsidRPr="00A4059A">
        <w:rPr>
          <w:rFonts w:cstheme="minorHAnsi"/>
          <w:sz w:val="16"/>
        </w:rPr>
        <w:t xml:space="preserve">. But women have survived. As poets. Instead, </w:t>
      </w:r>
      <w:r w:rsidRPr="006E3B8F">
        <w:rPr>
          <w:rFonts w:cstheme="minorHAnsi"/>
          <w:b/>
          <w:u w:val="single"/>
        </w:rPr>
        <w:t>these poets’ insurgent sensualities or what Sharpe calls ‘monstrous intimacies’ rupture the ‘pure’ narrative of (white), heterosexual, reproductive sexualities serving</w:t>
      </w:r>
      <w:r w:rsidRPr="00A4059A">
        <w:rPr>
          <w:rFonts w:cstheme="minorHAnsi"/>
          <w:sz w:val="16"/>
        </w:rPr>
        <w:t xml:space="preserve"> (if sometimes nonchalantly) </w:t>
      </w:r>
      <w:r w:rsidRPr="006E3B8F">
        <w:rPr>
          <w:rFonts w:cstheme="minorHAnsi"/>
          <w:b/>
          <w:u w:val="single"/>
        </w:rPr>
        <w:t>both a Darwinian mission of ‘natural selection’ and a Christian directive</w:t>
      </w:r>
      <w:r w:rsidRPr="00A4059A">
        <w:rPr>
          <w:rFonts w:cstheme="minorHAnsi"/>
          <w:sz w:val="16"/>
        </w:rPr>
        <w:t xml:space="preserve"> of marital sexuality as reproductive. </w:t>
      </w:r>
      <w:r w:rsidRPr="006E3B8F">
        <w:rPr>
          <w:rFonts w:cstheme="minorHAnsi"/>
          <w:b/>
          <w:u w:val="single"/>
        </w:rPr>
        <w:t>In the narrative wherein an imperial global structure of white supremacy protects ‘the gays’ from ‘the blacks’, insurgent sensualities are robbed of their content as radical alterities and expressions and deployed as tools of imperium</w:t>
      </w:r>
      <w:r w:rsidRPr="00A4059A">
        <w:rPr>
          <w:rFonts w:cstheme="minorHAnsi"/>
          <w:sz w:val="16"/>
        </w:rPr>
        <w:t xml:space="preserve">. Moten describes these tools of crisis as an ‘inﬁnite rehearsal of generative capacity’ within ‘the open ﬁeld of a generative grammar ... which reveal[s] the sclerotic constraints ... fostered by an empiricist attitude whose structuring force ... can be traced back to a certain </w:t>
      </w:r>
      <w:proofErr w:type="spellStart"/>
      <w:r w:rsidRPr="00A4059A">
        <w:rPr>
          <w:rFonts w:cstheme="minorHAnsi"/>
          <w:sz w:val="16"/>
        </w:rPr>
        <w:t>valorisation</w:t>
      </w:r>
      <w:proofErr w:type="spellEnd"/>
      <w:r w:rsidRPr="00A4059A">
        <w:rPr>
          <w:rFonts w:cstheme="minorHAnsi"/>
          <w:sz w:val="16"/>
        </w:rPr>
        <w:t xml:space="preserve"> of the grasp’ (Moten 2011: 2). A </w:t>
      </w:r>
      <w:r w:rsidRPr="006E3B8F">
        <w:rPr>
          <w:rFonts w:cstheme="minorHAnsi"/>
          <w:b/>
          <w:u w:val="single"/>
        </w:rPr>
        <w:t>crisis of ‘gay rights’, like other ‘human rights’ and ‘democracy’ crises before them, holds in Marx’s account an ‘occult ability to add value to itself’</w:t>
      </w:r>
      <w:r w:rsidRPr="00A4059A">
        <w:rPr>
          <w:rFonts w:cstheme="minorHAnsi"/>
          <w:sz w:val="16"/>
        </w:rPr>
        <w:t xml:space="preserve"> (see Marx 1976: 255). Indeed, </w:t>
      </w:r>
      <w:r w:rsidRPr="006E3B8F">
        <w:rPr>
          <w:rFonts w:cstheme="minorHAnsi"/>
          <w:b/>
          <w:u w:val="single"/>
        </w:rPr>
        <w:t>these crises or negotiations which are themselves undertaken at the points of difference</w:t>
      </w:r>
      <w:r w:rsidRPr="00A4059A">
        <w:rPr>
          <w:rFonts w:cstheme="minorHAnsi"/>
          <w:sz w:val="16"/>
        </w:rPr>
        <w:t xml:space="preserve"> (e.g., queers vs. blacks, queers vs. heterosexual Africans, slaves vs. gays and lesbians, queers vs. gays and lesbians, queers as beings vs. blacks as non-beings), </w:t>
      </w:r>
      <w:r w:rsidRPr="006E3B8F">
        <w:rPr>
          <w:rFonts w:cstheme="minorHAnsi"/>
          <w:b/>
          <w:u w:val="single"/>
        </w:rPr>
        <w:t>are relays that result in the suturing</w:t>
      </w:r>
      <w:r w:rsidRPr="00A4059A">
        <w:rPr>
          <w:rFonts w:cstheme="minorHAnsi"/>
          <w:sz w:val="16"/>
        </w:rPr>
        <w:t xml:space="preserve"> and coherence </w:t>
      </w:r>
      <w:r w:rsidRPr="006E3B8F">
        <w:rPr>
          <w:rFonts w:cstheme="minorHAnsi"/>
          <w:b/>
          <w:u w:val="single"/>
        </w:rPr>
        <w:t>of international structures and worlding projects</w:t>
      </w:r>
      <w:r w:rsidRPr="00A4059A">
        <w:rPr>
          <w:rFonts w:cstheme="minorHAnsi"/>
          <w:sz w:val="16"/>
        </w:rPr>
        <w:t xml:space="preserve">. </w:t>
      </w:r>
      <w:r w:rsidRPr="006E3B8F">
        <w:rPr>
          <w:rFonts w:cstheme="minorHAnsi"/>
          <w:b/>
          <w:u w:val="single"/>
        </w:rPr>
        <w:t>As such</w:t>
      </w:r>
      <w:r w:rsidRPr="00A4059A">
        <w:rPr>
          <w:rFonts w:cstheme="minorHAnsi"/>
          <w:sz w:val="16"/>
        </w:rPr>
        <w:t xml:space="preserve">, far from being disassociated from the global crisis of capitalism, </w:t>
      </w:r>
      <w:r w:rsidRPr="006E3B8F">
        <w:rPr>
          <w:rFonts w:cstheme="minorHAnsi"/>
          <w:b/>
          <w:u w:val="single"/>
        </w:rPr>
        <w:t>these pro-‘gay rights’ discourses and the neoliberal straightjacket of sexuality turns into the location of that global crisis of capitalism</w:t>
      </w:r>
      <w:r w:rsidRPr="00A4059A">
        <w:rPr>
          <w:rFonts w:cstheme="minorHAnsi"/>
          <w:sz w:val="16"/>
        </w:rPr>
        <w:t xml:space="preserve">. </w:t>
      </w:r>
      <w:r w:rsidRPr="006E3B8F">
        <w:rPr>
          <w:rFonts w:cstheme="minorHAnsi"/>
          <w:b/>
          <w:u w:val="single"/>
        </w:rPr>
        <w:t>It is a multi-layered violence: of sexuality as disciplined, of blackness as seemingly sexually repressive and of the two combined as a ﬁrst-order</w:t>
      </w:r>
      <w:r w:rsidRPr="00A4059A">
        <w:rPr>
          <w:rFonts w:cstheme="minorHAnsi"/>
          <w:sz w:val="16"/>
        </w:rPr>
        <w:t xml:space="preserve"> (selling sexuality) </w:t>
      </w:r>
      <w:r w:rsidRPr="006E3B8F">
        <w:rPr>
          <w:rFonts w:cstheme="minorHAnsi"/>
          <w:b/>
          <w:u w:val="single"/>
        </w:rPr>
        <w:t>and second-order</w:t>
      </w:r>
      <w:r w:rsidRPr="00A4059A">
        <w:rPr>
          <w:rFonts w:cstheme="minorHAnsi"/>
          <w:sz w:val="16"/>
        </w:rPr>
        <w:t xml:space="preserve"> (signiﬁer of market merit) </w:t>
      </w:r>
      <w:r w:rsidRPr="006E3B8F">
        <w:rPr>
          <w:rFonts w:cstheme="minorHAnsi"/>
          <w:b/>
          <w:u w:val="single"/>
        </w:rPr>
        <w:t>market force</w:t>
      </w:r>
      <w:r w:rsidRPr="00A4059A">
        <w:rPr>
          <w:rFonts w:cstheme="minorHAnsi"/>
          <w:sz w:val="16"/>
        </w:rPr>
        <w:t xml:space="preserve">. Yet, as Barrett points out, this visible multi-layered global crisis is an ‘attempt to eclipse’ another crisis by suturing terror as value; this ‘duplicitous structure or movement of value can be imagined as the staging of two separate, but only glancingly separate, appearances – “value as force” and “value as form”’ (Barrett 1999: 30). Within this hierarchy, ‘value as force is underprivileged to the promiscuous value as form’ (Barrett 1999: 32). This same logic applies in the ‘now’, valorizing queerness along with other kinds of subjects as privileged and a-sexual blackness as the underprivileged term of </w:t>
      </w:r>
      <w:proofErr w:type="spellStart"/>
      <w:r w:rsidRPr="00A4059A">
        <w:rPr>
          <w:rFonts w:cstheme="minorHAnsi"/>
          <w:sz w:val="16"/>
        </w:rPr>
        <w:t>novalue</w:t>
      </w:r>
      <w:proofErr w:type="spellEnd"/>
      <w:r w:rsidRPr="00A4059A">
        <w:rPr>
          <w:rFonts w:cstheme="minorHAnsi"/>
          <w:sz w:val="16"/>
        </w:rPr>
        <w:t xml:space="preserve">, all the while ‘secreting’ and making unthinkable the terror that draws on ﬂesh suturing value 2 while also generating economies of blackness. Engaging the locus of slavery or blackness, the formation and ongoing production 464 I n t e r n a t </w:t>
      </w:r>
      <w:proofErr w:type="spellStart"/>
      <w:r w:rsidRPr="00A4059A">
        <w:rPr>
          <w:rFonts w:cstheme="minorHAnsi"/>
          <w:sz w:val="16"/>
        </w:rPr>
        <w:t>i</w:t>
      </w:r>
      <w:proofErr w:type="spellEnd"/>
      <w:r w:rsidRPr="00A4059A">
        <w:rPr>
          <w:rFonts w:cstheme="minorHAnsi"/>
          <w:sz w:val="16"/>
        </w:rPr>
        <w:t xml:space="preserve"> o n a l F e m </w:t>
      </w:r>
      <w:proofErr w:type="spellStart"/>
      <w:r w:rsidRPr="00A4059A">
        <w:rPr>
          <w:rFonts w:cstheme="minorHAnsi"/>
          <w:sz w:val="16"/>
        </w:rPr>
        <w:t>i</w:t>
      </w:r>
      <w:proofErr w:type="spellEnd"/>
      <w:r w:rsidRPr="00A4059A">
        <w:rPr>
          <w:rFonts w:cstheme="minorHAnsi"/>
          <w:sz w:val="16"/>
        </w:rPr>
        <w:t xml:space="preserve"> n </w:t>
      </w:r>
      <w:proofErr w:type="spellStart"/>
      <w:r w:rsidRPr="00A4059A">
        <w:rPr>
          <w:rFonts w:cstheme="minorHAnsi"/>
          <w:sz w:val="16"/>
        </w:rPr>
        <w:t>i</w:t>
      </w:r>
      <w:proofErr w:type="spellEnd"/>
      <w:r w:rsidRPr="00A4059A">
        <w:rPr>
          <w:rFonts w:cstheme="minorHAnsi"/>
          <w:sz w:val="16"/>
        </w:rPr>
        <w:t xml:space="preserve"> s t J o u r n a l o f P o l </w:t>
      </w:r>
      <w:proofErr w:type="spellStart"/>
      <w:r w:rsidRPr="00A4059A">
        <w:rPr>
          <w:rFonts w:cstheme="minorHAnsi"/>
          <w:sz w:val="16"/>
        </w:rPr>
        <w:t>i</w:t>
      </w:r>
      <w:proofErr w:type="spellEnd"/>
      <w:r w:rsidRPr="00A4059A">
        <w:rPr>
          <w:rFonts w:cstheme="minorHAnsi"/>
          <w:sz w:val="16"/>
        </w:rPr>
        <w:t xml:space="preserve"> t </w:t>
      </w:r>
      <w:proofErr w:type="spellStart"/>
      <w:r w:rsidRPr="00A4059A">
        <w:rPr>
          <w:rFonts w:cstheme="minorHAnsi"/>
          <w:sz w:val="16"/>
        </w:rPr>
        <w:t>i</w:t>
      </w:r>
      <w:proofErr w:type="spellEnd"/>
      <w:r w:rsidRPr="00A4059A">
        <w:rPr>
          <w:rFonts w:cstheme="minorHAnsi"/>
          <w:sz w:val="16"/>
        </w:rPr>
        <w:t xml:space="preserve"> c s of a global sexual existence as value highlights the emergence of a social contract with restructured boundaries and reconﬁgured sutured value through terror. In </w:t>
      </w:r>
      <w:r w:rsidRPr="006E3B8F">
        <w:rPr>
          <w:rFonts w:cstheme="minorHAnsi"/>
          <w:b/>
          <w:u w:val="single"/>
        </w:rPr>
        <w:t>order to trace how slavery and anti-blackness are deployed and leveraged in world politics by dominant states like the US</w:t>
      </w:r>
      <w:r w:rsidRPr="00A4059A">
        <w:rPr>
          <w:rFonts w:cstheme="minorHAnsi"/>
          <w:sz w:val="16"/>
        </w:rPr>
        <w:t xml:space="preserve"> and corporations all </w:t>
      </w:r>
      <w:r w:rsidRPr="006E3B8F">
        <w:rPr>
          <w:rFonts w:cstheme="minorHAnsi"/>
          <w:b/>
          <w:u w:val="single"/>
        </w:rPr>
        <w:t>in the name of radicalness</w:t>
      </w:r>
      <w:r w:rsidRPr="00A4059A">
        <w:rPr>
          <w:rFonts w:cstheme="minorHAnsi"/>
          <w:sz w:val="16"/>
        </w:rPr>
        <w:t xml:space="preserve"> (i.e., read capital’s moves to generate more value and inﬁnitely and with no constraints) </w:t>
      </w:r>
      <w:r w:rsidRPr="006E3B8F">
        <w:rPr>
          <w:rFonts w:cstheme="minorHAnsi"/>
          <w:b/>
          <w:u w:val="single"/>
        </w:rPr>
        <w:t>and productions of venture power, I draw on Foucault’s critique of the logics of bio-power as service</w:t>
      </w:r>
      <w:r w:rsidRPr="00A4059A">
        <w:rPr>
          <w:rFonts w:cstheme="minorHAnsi"/>
          <w:sz w:val="16"/>
        </w:rPr>
        <w:t xml:space="preserve"> (Foucault 2004: 16), that is, </w:t>
      </w:r>
      <w:r w:rsidRPr="006E3B8F">
        <w:rPr>
          <w:rFonts w:cstheme="minorHAnsi"/>
          <w:b/>
          <w:u w:val="single"/>
        </w:rPr>
        <w:t>ways different institutional powers decide who may live or die</w:t>
      </w:r>
      <w:r w:rsidRPr="00A4059A">
        <w:rPr>
          <w:rFonts w:cstheme="minorHAnsi"/>
          <w:sz w:val="16"/>
        </w:rPr>
        <w:t>, including the ways people can be brought into the market sexually: ﬁrst, by asserting their right to capacity as working subjects and second, ‘through the intermediary of health’ (Foucault 2004: 16) as ‘queer value’ (</w:t>
      </w:r>
      <w:proofErr w:type="spellStart"/>
      <w:r w:rsidRPr="00A4059A">
        <w:rPr>
          <w:rFonts w:cstheme="minorHAnsi"/>
          <w:sz w:val="16"/>
        </w:rPr>
        <w:t>Wesling</w:t>
      </w:r>
      <w:proofErr w:type="spellEnd"/>
      <w:r w:rsidRPr="00A4059A">
        <w:rPr>
          <w:rFonts w:cstheme="minorHAnsi"/>
          <w:sz w:val="16"/>
        </w:rPr>
        <w:t xml:space="preserve"> 2012: 107). While the marketing of sexuality has previously been analyzed as concerns of human trafﬁcking, prostitution, pornography and other illicit economies, I suggest that the neoliberal imperium’s deployment of ‘gay rights’ is marketizing sexuality as a human right rather than positing it as radical erotic connections and relations. I also engage Rose’s idea of </w:t>
      </w:r>
      <w:proofErr w:type="spellStart"/>
      <w:r w:rsidRPr="00A4059A">
        <w:rPr>
          <w:rFonts w:cstheme="minorHAnsi"/>
          <w:sz w:val="16"/>
        </w:rPr>
        <w:t>biosocialities</w:t>
      </w:r>
      <w:proofErr w:type="spellEnd"/>
      <w:r w:rsidRPr="00A4059A">
        <w:rPr>
          <w:rFonts w:cstheme="minorHAnsi"/>
          <w:sz w:val="16"/>
        </w:rPr>
        <w:t xml:space="preserve"> as ‘collectivities formed around a biological conception of a shared identity’ (Rose 2007: 134) that make an emergent sexual vitality central to power.</w:t>
      </w:r>
    </w:p>
    <w:p w14:paraId="75A915D9" w14:textId="77777777" w:rsidR="00846661" w:rsidRPr="006E3B8F" w:rsidRDefault="00846661" w:rsidP="00846661"/>
    <w:p w14:paraId="6278A872" w14:textId="46C198F9" w:rsidR="00D665EA" w:rsidRPr="006E3B8F" w:rsidRDefault="00D665EA" w:rsidP="007B7FF6">
      <w:pPr>
        <w:pStyle w:val="Heading3"/>
      </w:pPr>
      <w:r w:rsidRPr="006E3B8F">
        <w:t>Impact – Lawfare / Imperialism</w:t>
      </w:r>
    </w:p>
    <w:p w14:paraId="24205C0D" w14:textId="0280B4C1" w:rsidR="00D665EA" w:rsidRPr="006E3B8F" w:rsidRDefault="00D665EA" w:rsidP="00D665EA">
      <w:pPr>
        <w:pStyle w:val="Heading4"/>
        <w:rPr>
          <w:rFonts w:cstheme="minorHAnsi"/>
        </w:rPr>
      </w:pPr>
      <w:r w:rsidRPr="006E3B8F">
        <w:rPr>
          <w:rFonts w:cstheme="minorHAnsi"/>
        </w:rPr>
        <w:t>Regulatory lawfare activates the necropolitical power of the imperial USFG – justifies systemic racial and nationalistic violence</w:t>
      </w:r>
    </w:p>
    <w:p w14:paraId="08782349" w14:textId="77777777" w:rsidR="00D665EA" w:rsidRPr="006E3B8F" w:rsidRDefault="00D665EA" w:rsidP="00D665EA">
      <w:pPr>
        <w:rPr>
          <w:rFonts w:cstheme="minorHAnsi"/>
        </w:rPr>
      </w:pPr>
      <w:r w:rsidRPr="006E3B8F">
        <w:rPr>
          <w:rStyle w:val="Style13ptBold"/>
          <w:rFonts w:cstheme="minorHAnsi"/>
          <w:b w:val="0"/>
        </w:rPr>
        <w:t xml:space="preserve">Jean </w:t>
      </w:r>
      <w:proofErr w:type="spellStart"/>
      <w:r w:rsidRPr="006E3B8F">
        <w:rPr>
          <w:rStyle w:val="Style13ptBold"/>
          <w:rFonts w:cstheme="minorHAnsi"/>
        </w:rPr>
        <w:t>Comaroff</w:t>
      </w:r>
      <w:proofErr w:type="spellEnd"/>
      <w:r w:rsidRPr="006E3B8F">
        <w:rPr>
          <w:rStyle w:val="Style13ptBold"/>
          <w:rFonts w:cstheme="minorHAnsi"/>
        </w:rPr>
        <w:t xml:space="preserve"> </w:t>
      </w:r>
      <w:r w:rsidRPr="006E3B8F">
        <w:rPr>
          <w:rStyle w:val="Style13ptBold"/>
          <w:rFonts w:cstheme="minorHAnsi"/>
          <w:b w:val="0"/>
        </w:rPr>
        <w:t>200</w:t>
      </w:r>
      <w:r w:rsidRPr="006E3B8F">
        <w:rPr>
          <w:rStyle w:val="Style13ptBold"/>
          <w:rFonts w:cstheme="minorHAnsi"/>
        </w:rPr>
        <w:t xml:space="preserve">7 </w:t>
      </w:r>
      <w:r w:rsidRPr="006E3B8F">
        <w:rPr>
          <w:rFonts w:cstheme="minorHAnsi"/>
        </w:rPr>
        <w:t xml:space="preserve">Professor of African and African American Studies and of Anthropology, Oppenheimer Fellow in African Studies also at Harvard, “Law and disorder in the </w:t>
      </w:r>
      <w:proofErr w:type="spellStart"/>
      <w:r w:rsidRPr="006E3B8F">
        <w:rPr>
          <w:rFonts w:cstheme="minorHAnsi"/>
        </w:rPr>
        <w:t>postcolony</w:t>
      </w:r>
      <w:proofErr w:type="spellEnd"/>
      <w:r w:rsidRPr="006E3B8F">
        <w:rPr>
          <w:rFonts w:cstheme="minorHAnsi"/>
        </w:rPr>
        <w:t xml:space="preserve">,” Social Anthropology/Anthropologie </w:t>
      </w:r>
      <w:proofErr w:type="spellStart"/>
      <w:r w:rsidRPr="006E3B8F">
        <w:rPr>
          <w:rFonts w:cstheme="minorHAnsi"/>
        </w:rPr>
        <w:t>Sociale</w:t>
      </w:r>
      <w:proofErr w:type="spellEnd"/>
      <w:r w:rsidRPr="006E3B8F">
        <w:rPr>
          <w:rFonts w:cstheme="minorHAnsi"/>
        </w:rPr>
        <w:t xml:space="preserve"> 15. // </w:t>
      </w:r>
      <w:proofErr w:type="spellStart"/>
      <w:r w:rsidRPr="006E3B8F">
        <w:rPr>
          <w:rFonts w:cstheme="minorHAnsi"/>
        </w:rPr>
        <w:t>bdo</w:t>
      </w:r>
      <w:proofErr w:type="spellEnd"/>
      <w:r w:rsidRPr="006E3B8F">
        <w:rPr>
          <w:rFonts w:cstheme="minorHAnsi"/>
        </w:rPr>
        <w:t>.</w:t>
      </w:r>
    </w:p>
    <w:p w14:paraId="6303FA96" w14:textId="3899DD7E" w:rsidR="009961C1" w:rsidRPr="006E3B8F" w:rsidRDefault="00D665EA" w:rsidP="009961C1">
      <w:pPr>
        <w:rPr>
          <w:rStyle w:val="Emphasis"/>
        </w:rPr>
      </w:pPr>
      <w:r w:rsidRPr="006E3B8F">
        <w:rPr>
          <w:rFonts w:cstheme="minorHAnsi"/>
        </w:rPr>
        <w:t xml:space="preserve">Nor is it just the politics of the present that are being </w:t>
      </w:r>
      <w:proofErr w:type="spellStart"/>
      <w:r w:rsidRPr="006E3B8F">
        <w:rPr>
          <w:rFonts w:cstheme="minorHAnsi"/>
        </w:rPr>
        <w:t>judicialised</w:t>
      </w:r>
      <w:proofErr w:type="spellEnd"/>
      <w:r w:rsidRPr="006E3B8F">
        <w:rPr>
          <w:rFonts w:cstheme="minorHAnsi"/>
        </w:rPr>
        <w:t xml:space="preserve">. As we said earlier, </w:t>
      </w:r>
      <w:r w:rsidRPr="006E3B8F">
        <w:rPr>
          <w:rStyle w:val="Emphasis"/>
        </w:rPr>
        <w:t>the past</w:t>
      </w:r>
      <w:r w:rsidRPr="006E3B8F">
        <w:rPr>
          <w:rFonts w:cstheme="minorHAnsi"/>
        </w:rPr>
        <w:t xml:space="preserve">, too, </w:t>
      </w:r>
      <w:r w:rsidRPr="006E3B8F">
        <w:rPr>
          <w:rStyle w:val="Emphasis"/>
        </w:rPr>
        <w:t>is being fought</w:t>
      </w:r>
      <w:r w:rsidRPr="006E3B8F">
        <w:rPr>
          <w:rStyle w:val="StyleUnderline"/>
          <w:rFonts w:cstheme="minorHAnsi"/>
        </w:rPr>
        <w:t xml:space="preserve"> out </w:t>
      </w:r>
      <w:r w:rsidRPr="006E3B8F">
        <w:rPr>
          <w:rStyle w:val="Emphasis"/>
        </w:rPr>
        <w:t>in</w:t>
      </w:r>
      <w:r w:rsidRPr="006E3B8F">
        <w:rPr>
          <w:rStyle w:val="StyleUnderline"/>
          <w:rFonts w:cstheme="minorHAnsi"/>
        </w:rPr>
        <w:t xml:space="preserve"> the </w:t>
      </w:r>
      <w:r w:rsidRPr="006E3B8F">
        <w:rPr>
          <w:rStyle w:val="Emphasis"/>
        </w:rPr>
        <w:t>court</w:t>
      </w:r>
      <w:r w:rsidRPr="006E3B8F">
        <w:rPr>
          <w:rStyle w:val="StyleUnderline"/>
          <w:rFonts w:cstheme="minorHAnsi"/>
        </w:rPr>
        <w:t>s</w:t>
      </w:r>
      <w:r w:rsidRPr="006E3B8F">
        <w:rPr>
          <w:rFonts w:cstheme="minorHAnsi"/>
        </w:rPr>
        <w:t xml:space="preserve">. Britain, for example, is currently being sued for acts of atrocity in its African empire (Anderson 2005; Elkins 2005): for having killed local leaders, unlawfully alienated territory from one African people to another, and so on. </w:t>
      </w:r>
      <w:r w:rsidRPr="006E3B8F">
        <w:rPr>
          <w:rStyle w:val="Emphasis"/>
        </w:rPr>
        <w:t>By these means is colonialism itself rendered criminal.</w:t>
      </w:r>
      <w:r w:rsidRPr="006E3B8F">
        <w:rPr>
          <w:rFonts w:cstheme="minorHAnsi"/>
        </w:rPr>
        <w:t xml:space="preserve"> </w:t>
      </w:r>
      <w:r w:rsidRPr="006E3B8F">
        <w:rPr>
          <w:rStyle w:val="StyleUnderline"/>
          <w:rFonts w:cstheme="minorHAnsi"/>
        </w:rPr>
        <w:t>Hauled before a judge, history is made to submit to the scales of justice at the behest of those who suffered it</w:t>
      </w:r>
      <w:r w:rsidRPr="006E3B8F">
        <w:rPr>
          <w:rFonts w:cstheme="minorHAnsi"/>
        </w:rPr>
        <w:t xml:space="preserve">. And to be reduced to a cash equivalent, payable as the official tender of damage, dispossession, loss, trauma. </w:t>
      </w:r>
      <w:r w:rsidRPr="006E3B8F">
        <w:rPr>
          <w:rStyle w:val="Emphasis"/>
        </w:rPr>
        <w:t>What imperialism is being indicted for, above all, is its commission of lawfare: the use of its own penal codes, its administrative procedures, its states of emergency, its charters and mandates and warrants, to discipline its subjects by means of violence made legible and legal by its own sovereign word.</w:t>
      </w:r>
      <w:r w:rsidRPr="006E3B8F">
        <w:rPr>
          <w:rFonts w:cstheme="minorHAnsi"/>
        </w:rPr>
        <w:t xml:space="preserve"> Also, to commit its own ever-so-</w:t>
      </w:r>
      <w:proofErr w:type="spellStart"/>
      <w:r w:rsidRPr="006E3B8F">
        <w:rPr>
          <w:rFonts w:cstheme="minorHAnsi"/>
        </w:rPr>
        <w:t>civilised</w:t>
      </w:r>
      <w:proofErr w:type="spellEnd"/>
      <w:r w:rsidRPr="006E3B8F">
        <w:rPr>
          <w:rFonts w:cstheme="minorHAnsi"/>
        </w:rPr>
        <w:t xml:space="preserve"> forms of kleptocracy. Lawfare – the resort to legal instruments, to the violence inherent in the law, to commit acts of political coercion, even erasure (</w:t>
      </w:r>
      <w:proofErr w:type="spellStart"/>
      <w:r w:rsidRPr="006E3B8F">
        <w:rPr>
          <w:rFonts w:cstheme="minorHAnsi"/>
        </w:rPr>
        <w:t>Comaroff</w:t>
      </w:r>
      <w:proofErr w:type="spellEnd"/>
      <w:r w:rsidRPr="006E3B8F">
        <w:rPr>
          <w:rFonts w:cstheme="minorHAnsi"/>
        </w:rPr>
        <w:t xml:space="preserve"> 2001) – is equally marked in </w:t>
      </w:r>
      <w:proofErr w:type="spellStart"/>
      <w:r w:rsidRPr="006E3B8F">
        <w:rPr>
          <w:rFonts w:cstheme="minorHAnsi"/>
        </w:rPr>
        <w:t>postcolonies</w:t>
      </w:r>
      <w:proofErr w:type="spellEnd"/>
      <w:r w:rsidRPr="006E3B8F">
        <w:rPr>
          <w:rFonts w:cstheme="minorHAnsi"/>
        </w:rPr>
        <w:t xml:space="preserve">. </w:t>
      </w:r>
      <w:r w:rsidRPr="006E3B8F">
        <w:rPr>
          <w:rStyle w:val="StyleUnderline"/>
          <w:rFonts w:cstheme="minorHAnsi"/>
        </w:rPr>
        <w:t>As a species of political displacement, it becomes most visible when those who ‘serve’ the state conjure with legalities to act against its citizens</w:t>
      </w:r>
      <w:r w:rsidRPr="006E3B8F">
        <w:rPr>
          <w:rFonts w:cstheme="minorHAnsi"/>
        </w:rPr>
        <w:t xml:space="preserve">.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 </w:t>
      </w:r>
      <w:r w:rsidRPr="006E3B8F">
        <w:rPr>
          <w:rStyle w:val="Emphasis"/>
        </w:rPr>
        <w:t>Lawfare may be limited or it may reduce people to ‘bare life’</w:t>
      </w:r>
      <w:r w:rsidRPr="006E3B8F">
        <w:rPr>
          <w:rFonts w:cstheme="minorHAnsi"/>
        </w:rPr>
        <w:t xml:space="preserve">; in Zimbabwe, </w:t>
      </w:r>
      <w:r w:rsidRPr="006E3B8F">
        <w:rPr>
          <w:rStyle w:val="Emphasis"/>
          <w:rFonts w:cstheme="minorHAnsi"/>
        </w:rPr>
        <w:t xml:space="preserve">it has mutated into a </w:t>
      </w:r>
      <w:proofErr w:type="spellStart"/>
      <w:r w:rsidRPr="006E3B8F">
        <w:rPr>
          <w:rStyle w:val="Emphasis"/>
          <w:rFonts w:cstheme="minorHAnsi"/>
        </w:rPr>
        <w:t>necropolitics</w:t>
      </w:r>
      <w:proofErr w:type="spellEnd"/>
      <w:r w:rsidRPr="006E3B8F">
        <w:rPr>
          <w:rStyle w:val="Emphasis"/>
          <w:rFonts w:cstheme="minorHAnsi"/>
        </w:rPr>
        <w:t xml:space="preserve"> with a rising body count</w:t>
      </w:r>
      <w:r w:rsidRPr="006E3B8F">
        <w:rPr>
          <w:rFonts w:cstheme="minorHAnsi"/>
        </w:rPr>
        <w:t xml:space="preserve">. But </w:t>
      </w:r>
      <w:r w:rsidRPr="006E3B8F">
        <w:rPr>
          <w:rStyle w:val="Emphasis"/>
        </w:rPr>
        <w:t>it always seeks to launder visceral power in a wash of legitimacy as it is deployed to strengthen the sinews of state or enlarge the capillaries of capital</w:t>
      </w:r>
      <w:r w:rsidRPr="006E3B8F">
        <w:rPr>
          <w:rFonts w:cstheme="minorHAnsi"/>
        </w:rPr>
        <w:t xml:space="preserve">. Hence Benjamin’s (1978) thesis that </w:t>
      </w:r>
      <w:r w:rsidRPr="006E3B8F">
        <w:rPr>
          <w:rStyle w:val="StyleUnderline"/>
          <w:rFonts w:cstheme="minorHAnsi"/>
        </w:rPr>
        <w:t>the law originates in violence and lives by violent means</w:t>
      </w:r>
      <w:r w:rsidRPr="006E3B8F">
        <w:rPr>
          <w:rFonts w:cstheme="minorHAnsi"/>
        </w:rPr>
        <w:t xml:space="preserve">; that </w:t>
      </w:r>
      <w:r w:rsidRPr="006E3B8F">
        <w:rPr>
          <w:rStyle w:val="Emphasis"/>
          <w:rFonts w:cstheme="minorHAnsi"/>
        </w:rPr>
        <w:t>the legal and the lethal animate one another</w:t>
      </w:r>
      <w:r w:rsidRPr="006E3B8F">
        <w:rPr>
          <w:rStyle w:val="StyleUnderline"/>
          <w:rFonts w:cstheme="minorHAnsi"/>
        </w:rPr>
        <w:t>.</w:t>
      </w:r>
      <w:r w:rsidRPr="006E3B8F">
        <w:rPr>
          <w:rFonts w:cstheme="minorHAnsi"/>
        </w:rPr>
        <w:t xml:space="preserve"> Of course, in 1919 Benjamin could not have envisaged the possibility that lawfare might also be a weapon of the weak, turning authority back on itself by commissioning courts to make claims for resources, recognition, voice, integrity, sovereignty. But this still does not lay to rest the key questions: </w:t>
      </w:r>
      <w:r w:rsidRPr="006E3B8F">
        <w:rPr>
          <w:rStyle w:val="Emphasis"/>
        </w:rPr>
        <w:t>Why the fetishism of legalities?</w:t>
      </w:r>
      <w:r w:rsidRPr="006E3B8F">
        <w:rPr>
          <w:rStyle w:val="StyleUnderline"/>
          <w:rFonts w:cstheme="minorHAnsi"/>
        </w:rPr>
        <w:t xml:space="preserve"> What are its implications for the play of Law and Dis/order in the </w:t>
      </w:r>
      <w:proofErr w:type="spellStart"/>
      <w:r w:rsidRPr="006E3B8F">
        <w:rPr>
          <w:rStyle w:val="StyleUnderline"/>
          <w:rFonts w:cstheme="minorHAnsi"/>
        </w:rPr>
        <w:t>postcolony</w:t>
      </w:r>
      <w:proofErr w:type="spellEnd"/>
      <w:r w:rsidRPr="006E3B8F">
        <w:rPr>
          <w:rStyle w:val="StyleUnderline"/>
          <w:rFonts w:cstheme="minorHAnsi"/>
        </w:rPr>
        <w:t xml:space="preserve">? And are </w:t>
      </w:r>
      <w:proofErr w:type="spellStart"/>
      <w:r w:rsidRPr="006E3B8F">
        <w:rPr>
          <w:rStyle w:val="StyleUnderline"/>
          <w:rFonts w:cstheme="minorHAnsi"/>
        </w:rPr>
        <w:t>postcolonies</w:t>
      </w:r>
      <w:proofErr w:type="spellEnd"/>
      <w:r w:rsidRPr="006E3B8F">
        <w:rPr>
          <w:rStyle w:val="StyleUnderline"/>
          <w:rFonts w:cstheme="minorHAnsi"/>
        </w:rPr>
        <w:t xml:space="preserve"> different in this respect from other nation-states? </w:t>
      </w:r>
      <w:r w:rsidRPr="006E3B8F">
        <w:rPr>
          <w:rFonts w:cstheme="minorHAnsi"/>
        </w:rPr>
        <w:t xml:space="preserve">The answer to the first question looks obvious. </w:t>
      </w:r>
      <w:r w:rsidRPr="006E3B8F">
        <w:rPr>
          <w:rStyle w:val="Emphasis"/>
        </w:rPr>
        <w:t xml:space="preserve">The turn to law would seem to arise directly out of </w:t>
      </w:r>
      <w:r w:rsidRPr="006E3B8F">
        <w:rPr>
          <w:rStyle w:val="Emphasis"/>
          <w:bCs/>
        </w:rPr>
        <w:t>growing</w:t>
      </w:r>
      <w:r w:rsidRPr="006E3B8F">
        <w:rPr>
          <w:rStyle w:val="Emphasis"/>
        </w:rPr>
        <w:t xml:space="preserve"> </w:t>
      </w:r>
      <w:r w:rsidRPr="006E3B8F">
        <w:rPr>
          <w:rStyle w:val="Emphasis"/>
          <w:rFonts w:cstheme="minorHAnsi"/>
        </w:rPr>
        <w:t>anxieties about lawlessness</w:t>
      </w:r>
      <w:r w:rsidRPr="006E3B8F">
        <w:rPr>
          <w:rFonts w:cstheme="minorHAnsi"/>
        </w:rPr>
        <w:t xml:space="preserve">. But </w:t>
      </w:r>
      <w:r w:rsidRPr="006E3B8F">
        <w:rPr>
          <w:rStyle w:val="StyleUnderline"/>
          <w:rFonts w:cstheme="minorHAnsi"/>
        </w:rPr>
        <w:t xml:space="preserve">this does not explain the displacement of the political into the legal or the turn to the courts to resolve an </w:t>
      </w:r>
      <w:proofErr w:type="gramStart"/>
      <w:r w:rsidRPr="006E3B8F">
        <w:rPr>
          <w:rStyle w:val="StyleUnderline"/>
          <w:rFonts w:cstheme="minorHAnsi"/>
        </w:rPr>
        <w:t>ever greater</w:t>
      </w:r>
      <w:proofErr w:type="gramEnd"/>
      <w:r w:rsidRPr="006E3B8F">
        <w:rPr>
          <w:rStyle w:val="StyleUnderline"/>
          <w:rFonts w:cstheme="minorHAnsi"/>
        </w:rPr>
        <w:t xml:space="preserve"> range of wrongs</w:t>
      </w:r>
      <w:r w:rsidRPr="006E3B8F">
        <w:rPr>
          <w:rFonts w:cstheme="minorHAnsi"/>
        </w:rPr>
        <w:t xml:space="preserve">. </w:t>
      </w:r>
      <w:r w:rsidRPr="006E3B8F">
        <w:rPr>
          <w:rStyle w:val="StyleUnderline"/>
          <w:rFonts w:cstheme="minorHAnsi"/>
        </w:rPr>
        <w:t>The fetishism</w:t>
      </w:r>
      <w:r w:rsidRPr="006E3B8F">
        <w:rPr>
          <w:rFonts w:cstheme="minorHAnsi"/>
        </w:rPr>
        <w:t xml:space="preserve">, in short, runs deeper than purely a concern with crime. It </w:t>
      </w:r>
      <w:r w:rsidRPr="006E3B8F">
        <w:rPr>
          <w:rStyle w:val="StyleUnderline"/>
          <w:rFonts w:cstheme="minorHAnsi"/>
        </w:rPr>
        <w:t>has to do with the very constitution of the postcolonial polity</w:t>
      </w:r>
      <w:r w:rsidRPr="006E3B8F">
        <w:rPr>
          <w:rFonts w:cstheme="minorHAnsi"/>
        </w:rPr>
        <w:t xml:space="preserve">. Late modernist </w:t>
      </w:r>
      <w:r w:rsidRPr="006E3B8F">
        <w:rPr>
          <w:rStyle w:val="StyleUnderline"/>
          <w:rFonts w:cstheme="minorHAnsi"/>
        </w:rPr>
        <w:t>nationhood</w:t>
      </w:r>
      <w:r w:rsidRPr="006E3B8F">
        <w:rPr>
          <w:rFonts w:cstheme="minorHAnsi"/>
        </w:rPr>
        <w:t xml:space="preserve">, it appears, </w:t>
      </w:r>
      <w:r w:rsidRPr="006E3B8F">
        <w:rPr>
          <w:rStyle w:val="StyleUnderline"/>
          <w:rFonts w:cstheme="minorHAnsi"/>
        </w:rPr>
        <w:t>is undergoing an epochal move away from the ideal of cultural homogeneity</w:t>
      </w:r>
      <w:r w:rsidRPr="006E3B8F">
        <w:rPr>
          <w:rFonts w:cstheme="minorHAnsi"/>
        </w:rPr>
        <w:t xml:space="preserve">: </w:t>
      </w:r>
      <w:r w:rsidRPr="006E3B8F">
        <w:rPr>
          <w:rStyle w:val="StyleUnderline"/>
          <w:rFonts w:cstheme="minorHAnsi"/>
        </w:rPr>
        <w:t>a nervous, often xenophobic shift toward heterogeneity</w:t>
      </w:r>
      <w:r w:rsidRPr="006E3B8F">
        <w:rPr>
          <w:rFonts w:cstheme="minorHAnsi"/>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6E3B8F">
        <w:rPr>
          <w:rStyle w:val="StyleUnderline"/>
          <w:rFonts w:cstheme="minorHAnsi"/>
        </w:rPr>
        <w:t xml:space="preserve">with growing heterodoxy, </w:t>
      </w:r>
      <w:r w:rsidRPr="006E3B8F">
        <w:rPr>
          <w:rStyle w:val="Emphasis"/>
          <w:rFonts w:cstheme="minorHAnsi"/>
        </w:rPr>
        <w:t>legal instruments appear to offer a means of commensuration</w:t>
      </w:r>
      <w:r w:rsidRPr="006E3B8F">
        <w:rPr>
          <w:rFonts w:cstheme="minorHAnsi"/>
        </w:rPr>
        <w:t xml:space="preserve"> (</w:t>
      </w:r>
      <w:proofErr w:type="spellStart"/>
      <w:r w:rsidRPr="006E3B8F">
        <w:rPr>
          <w:rFonts w:cstheme="minorHAnsi"/>
        </w:rPr>
        <w:t>Comaroff</w:t>
      </w:r>
      <w:proofErr w:type="spellEnd"/>
      <w:r w:rsidRPr="006E3B8F">
        <w:rPr>
          <w:rFonts w:cstheme="minorHAnsi"/>
        </w:rPr>
        <w:t xml:space="preserve"> and </w:t>
      </w:r>
      <w:proofErr w:type="spellStart"/>
      <w:r w:rsidRPr="006E3B8F">
        <w:rPr>
          <w:rFonts w:cstheme="minorHAnsi"/>
        </w:rPr>
        <w:t>Comaroff</w:t>
      </w:r>
      <w:proofErr w:type="spellEnd"/>
      <w:r w:rsidRPr="006E3B8F">
        <w:rPr>
          <w:rFonts w:cstheme="minorHAnsi"/>
        </w:rPr>
        <w:t xml:space="preserve"> 2000): </w:t>
      </w:r>
      <w:r w:rsidRPr="006E3B8F">
        <w:rPr>
          <w:rStyle w:val="StyleUnderline"/>
          <w:rFonts w:cstheme="minorHAnsi"/>
        </w:rPr>
        <w:t xml:space="preserve">a repertoire of </w:t>
      </w:r>
      <w:proofErr w:type="spellStart"/>
      <w:r w:rsidRPr="006E3B8F">
        <w:rPr>
          <w:rStyle w:val="StyleUnderline"/>
          <w:rFonts w:cstheme="minorHAnsi"/>
        </w:rPr>
        <w:t>standardised</w:t>
      </w:r>
      <w:proofErr w:type="spellEnd"/>
      <w:r w:rsidRPr="006E3B8F">
        <w:rPr>
          <w:rStyle w:val="StyleUnderline"/>
          <w:rFonts w:cstheme="minorHAnsi"/>
        </w:rPr>
        <w:t xml:space="preserve"> terms and practices that permit the negotiation of values, beliefs, ideals and interests across otherwise intransitive lines of cleavage</w:t>
      </w:r>
      <w:r w:rsidRPr="006E3B8F">
        <w:rPr>
          <w:rFonts w:cstheme="minorHAnsi"/>
        </w:rPr>
        <w:t xml:space="preserve">. </w:t>
      </w:r>
      <w:r w:rsidRPr="006E3B8F">
        <w:rPr>
          <w:rStyle w:val="StyleUnderline"/>
          <w:rFonts w:cstheme="minorHAnsi"/>
        </w:rPr>
        <w:t xml:space="preserve">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 </w:t>
      </w:r>
      <w:r w:rsidRPr="006E3B8F">
        <w:rPr>
          <w:rFonts w:cstheme="minorHAnsi"/>
        </w:rPr>
        <w:t>But there is something else at work too. A well-</w:t>
      </w:r>
      <w:proofErr w:type="spellStart"/>
      <w:r w:rsidRPr="006E3B8F">
        <w:rPr>
          <w:rFonts w:cstheme="minorHAnsi"/>
        </w:rPr>
        <w:t>recognised</w:t>
      </w:r>
      <w:proofErr w:type="spellEnd"/>
      <w:r w:rsidRPr="006E3B8F">
        <w:rPr>
          <w:rFonts w:cstheme="minorHAnsi"/>
        </w:rPr>
        <w:t xml:space="preserve"> corollary of the neoliberal turn, recall, has been the outsourcing by states of many of the conventional operations of governance, including those, like health services, policing and the conduct of war, integral to the management of life itself. </w:t>
      </w:r>
      <w:r w:rsidRPr="006E3B8F">
        <w:rPr>
          <w:rStyle w:val="StyleUnderline"/>
          <w:rFonts w:cstheme="minorHAnsi"/>
        </w:rPr>
        <w:t>Bureaucracies do retain some of their old functions</w:t>
      </w:r>
      <w:r w:rsidRPr="006E3B8F">
        <w:rPr>
          <w:rFonts w:cstheme="minorHAnsi"/>
        </w:rPr>
        <w:t xml:space="preserve">, of course. </w:t>
      </w:r>
      <w:r w:rsidRPr="006E3B8F">
        <w:rPr>
          <w:rStyle w:val="StyleUnderline"/>
          <w:rFonts w:cstheme="minorHAnsi"/>
        </w:rPr>
        <w:t xml:space="preserve">But most 21st century </w:t>
      </w:r>
      <w:r w:rsidRPr="006E3B8F">
        <w:rPr>
          <w:rStyle w:val="Emphasis"/>
        </w:rPr>
        <w:t>governments have reduced their administrative reach, entrusting ever more to the market and delegating ever more responsibility to citizens as individuals, as volunteers, as classes of actor, social or legal</w:t>
      </w:r>
      <w:r w:rsidRPr="006E3B8F">
        <w:rPr>
          <w:rFonts w:cstheme="minorHAnsi"/>
        </w:rPr>
        <w:t xml:space="preserve">. Under these conditions, </w:t>
      </w:r>
      <w:r w:rsidRPr="006E3B8F">
        <w:rPr>
          <w:rStyle w:val="StyleUnderline"/>
          <w:rFonts w:cstheme="minorHAnsi"/>
        </w:rPr>
        <w:t>especially where the threat of disorder seems immanent, civil law presents itself as a more or less effective weapon of the weak, the strong and everyone in between</w:t>
      </w:r>
      <w:r w:rsidRPr="006E3B8F">
        <w:rPr>
          <w:rFonts w:cstheme="minorHAnsi"/>
        </w:rPr>
        <w:t xml:space="preserve">. </w:t>
      </w:r>
      <w:r w:rsidRPr="006E3B8F">
        <w:rPr>
          <w:rStyle w:val="Emphasis"/>
          <w:rFonts w:cstheme="minorHAnsi"/>
        </w:rPr>
        <w:t>Which</w:t>
      </w:r>
      <w:r w:rsidRPr="006E3B8F">
        <w:rPr>
          <w:rFonts w:cstheme="minorHAnsi"/>
        </w:rPr>
        <w:t xml:space="preserve">, in turn, </w:t>
      </w:r>
      <w:r w:rsidRPr="006E3B8F">
        <w:rPr>
          <w:rStyle w:val="Emphasis"/>
          <w:rFonts w:cstheme="minorHAnsi"/>
        </w:rPr>
        <w:t>exacerbates the resort to lawfare</w:t>
      </w:r>
      <w:r w:rsidRPr="006E3B8F">
        <w:rPr>
          <w:rFonts w:cstheme="minorHAnsi"/>
        </w:rPr>
        <w:t xml:space="preserve">. </w:t>
      </w:r>
      <w:r w:rsidRPr="006E3B8F">
        <w:rPr>
          <w:rStyle w:val="StyleUnderline"/>
          <w:rFonts w:cstheme="minorHAnsi"/>
        </w:rPr>
        <w:t xml:space="preserve">The court has become </w:t>
      </w:r>
      <w:r w:rsidRPr="006E3B8F">
        <w:rPr>
          <w:rStyle w:val="Emphasis"/>
          <w:rFonts w:cstheme="minorHAnsi"/>
        </w:rPr>
        <w:t>a utopic site</w:t>
      </w:r>
      <w:r w:rsidRPr="006E3B8F">
        <w:rPr>
          <w:rStyle w:val="StyleUnderline"/>
          <w:rFonts w:cstheme="minorHAnsi"/>
        </w:rPr>
        <w:t xml:space="preserve"> to which </w:t>
      </w:r>
      <w:r w:rsidRPr="006E3B8F">
        <w:rPr>
          <w:rStyle w:val="Emphasis"/>
          <w:rFonts w:cstheme="minorHAnsi"/>
        </w:rPr>
        <w:t>human agency may turn for a medium in which to pursue its ends</w:t>
      </w:r>
      <w:r w:rsidRPr="006E3B8F">
        <w:rPr>
          <w:rStyle w:val="StyleUnderline"/>
          <w:rFonts w:cstheme="minorHAnsi"/>
        </w:rPr>
        <w:t>.</w:t>
      </w:r>
      <w:r w:rsidRPr="006E3B8F">
        <w:rPr>
          <w:rFonts w:cstheme="minorHAnsi"/>
        </w:rPr>
        <w:t xml:space="preserve"> This, once again, is particularly so in </w:t>
      </w:r>
      <w:proofErr w:type="spellStart"/>
      <w:r w:rsidRPr="006E3B8F">
        <w:rPr>
          <w:rFonts w:cstheme="minorHAnsi"/>
        </w:rPr>
        <w:t>postcolonies</w:t>
      </w:r>
      <w:proofErr w:type="spellEnd"/>
      <w:r w:rsidRPr="006E3B8F">
        <w:rPr>
          <w:rFonts w:cstheme="minorHAnsi"/>
        </w:rPr>
        <w:t xml:space="preserve">, where bureaucracies and bourgeoisies were not elaborate to begin with; and in which heterogeneity had to be negotiated from the start. Put all this together and </w:t>
      </w:r>
      <w:r w:rsidRPr="006E3B8F">
        <w:rPr>
          <w:rStyle w:val="StyleUnderline"/>
          <w:rFonts w:cstheme="minorHAnsi"/>
        </w:rPr>
        <w:t xml:space="preserve">the fetishism of the law </w:t>
      </w:r>
      <w:r w:rsidRPr="006E3B8F">
        <w:rPr>
          <w:rStyle w:val="Emphasis"/>
          <w:rFonts w:cstheme="minorHAnsi"/>
        </w:rPr>
        <w:t>seems over-determined</w:t>
      </w:r>
      <w:r w:rsidRPr="006E3B8F">
        <w:rPr>
          <w:rFonts w:cstheme="minorHAnsi"/>
        </w:rPr>
        <w:t xml:space="preserve">. </w:t>
      </w:r>
      <w:r w:rsidRPr="006E3B8F">
        <w:rPr>
          <w:rStyle w:val="Emphasis"/>
        </w:rPr>
        <w:t>Not only is public life becoming more legalistic, but so, in regulating their own affairs and in dealing with others, are ‘communities’ within the nation-state: cultural communities, religious communities, corporate communities, residential communities, communities of interest, even outlaw communities. Everything, it seems, exists here in the shadow of the law.</w:t>
      </w:r>
      <w:r w:rsidRPr="006E3B8F">
        <w:rPr>
          <w:rFonts w:cstheme="minorHAnsi"/>
        </w:rPr>
        <w:t xml:space="preserve"> </w:t>
      </w:r>
      <w:r w:rsidRPr="006E3B8F">
        <w:rPr>
          <w:rFonts w:cstheme="minorHAnsi"/>
          <w:sz w:val="16"/>
          <w:szCs w:val="16"/>
        </w:rPr>
        <w:t xml:space="preserve">Which also makes it unsurprising that a ‘culture of legality’ should saturate not just civil order but also its criminal undersides. Take another example from South Africa, where </w:t>
      </w:r>
      <w:proofErr w:type="spellStart"/>
      <w:r w:rsidRPr="006E3B8F">
        <w:rPr>
          <w:rFonts w:cstheme="minorHAnsi"/>
          <w:sz w:val="16"/>
          <w:szCs w:val="16"/>
        </w:rPr>
        <w:t>organised</w:t>
      </w:r>
      <w:proofErr w:type="spellEnd"/>
      <w:r w:rsidRPr="006E3B8F">
        <w:rPr>
          <w:rFonts w:cstheme="minorHAnsi"/>
          <w:sz w:val="16"/>
          <w:szCs w:val="16"/>
        </w:rPr>
        <w:t xml:space="preserve">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w:t>
      </w:r>
      <w:r w:rsidRPr="006E3B8F">
        <w:rPr>
          <w:rFonts w:cstheme="minorHAnsi"/>
        </w:rPr>
        <w:t xml:space="preserve"> Charles Tilly (1985) once suggested, famously, that modern states operate much like </w:t>
      </w:r>
      <w:proofErr w:type="spellStart"/>
      <w:r w:rsidRPr="006E3B8F">
        <w:rPr>
          <w:rFonts w:cstheme="minorHAnsi"/>
        </w:rPr>
        <w:t>organised</w:t>
      </w:r>
      <w:proofErr w:type="spellEnd"/>
      <w:r w:rsidRPr="006E3B8F">
        <w:rPr>
          <w:rFonts w:cstheme="minorHAnsi"/>
        </w:rPr>
        <w:t xml:space="preserve"> crime. These days, </w:t>
      </w:r>
      <w:proofErr w:type="spellStart"/>
      <w:r w:rsidRPr="006E3B8F">
        <w:rPr>
          <w:rFonts w:cstheme="minorHAnsi"/>
        </w:rPr>
        <w:t>organised</w:t>
      </w:r>
      <w:proofErr w:type="spellEnd"/>
      <w:r w:rsidRPr="006E3B8F">
        <w:rPr>
          <w:rFonts w:cstheme="minorHAnsi"/>
        </w:rPr>
        <w:t xml:space="preserve"> crime is operating ever more like states. Self-evidently, </w:t>
      </w:r>
      <w:r w:rsidRPr="006E3B8F">
        <w:rPr>
          <w:rStyle w:val="Emphasis"/>
        </w:rPr>
        <w:t>the counterfeiting of a culture of legality by the criminal underworld feeds the dialectic of law and disorder.</w:t>
      </w:r>
      <w:r w:rsidRPr="006E3B8F">
        <w:rPr>
          <w:rFonts w:cstheme="minorHAnsi"/>
        </w:rPr>
        <w:t xml:space="preserve"> </w:t>
      </w:r>
      <w:r w:rsidRPr="006E3B8F">
        <w:rPr>
          <w:rStyle w:val="StyleUnderline"/>
          <w:rFonts w:cstheme="minorHAnsi"/>
        </w:rPr>
        <w:t xml:space="preserve">After all, once government outsources its policing services and franchises force, and once outlaw </w:t>
      </w:r>
      <w:proofErr w:type="spellStart"/>
      <w:r w:rsidRPr="006E3B8F">
        <w:rPr>
          <w:rStyle w:val="StyleUnderline"/>
          <w:rFonts w:cstheme="minorHAnsi"/>
        </w:rPr>
        <w:t>organisations</w:t>
      </w:r>
      <w:proofErr w:type="spellEnd"/>
      <w:r w:rsidRPr="006E3B8F">
        <w:rPr>
          <w:rStyle w:val="StyleUnderline"/>
          <w:rFonts w:cstheme="minorHAnsi"/>
        </w:rPr>
        <w:t xml:space="preserve"> shadow the state by providing protection and dispensing justice, </w:t>
      </w:r>
      <w:r w:rsidRPr="006E3B8F">
        <w:rPr>
          <w:rStyle w:val="Emphasis"/>
          <w:rFonts w:cstheme="minorHAnsi"/>
        </w:rPr>
        <w:t>social order itself becomes like a hall of mirrors</w:t>
      </w:r>
      <w:r w:rsidRPr="006E3B8F">
        <w:rPr>
          <w:rFonts w:cstheme="minorHAnsi"/>
        </w:rPr>
        <w:t xml:space="preserve">. What is more, </w:t>
      </w:r>
      <w:r w:rsidRPr="006E3B8F">
        <w:rPr>
          <w:rStyle w:val="StyleUnderline"/>
          <w:rFonts w:cstheme="minorHAnsi"/>
        </w:rPr>
        <w:t>this dialectic has its own geography. A geography of discontinuous, overlapping sovereignties</w:t>
      </w:r>
      <w:r w:rsidRPr="006E3B8F">
        <w:rPr>
          <w:rFonts w:cstheme="minorHAnsi"/>
        </w:rPr>
        <w:t xml:space="preserve">. We said a moment ago that </w:t>
      </w:r>
      <w:r w:rsidRPr="006E3B8F">
        <w:rPr>
          <w:rStyle w:val="StyleUnderline"/>
          <w:rFonts w:cstheme="minorHAnsi"/>
        </w:rPr>
        <w:t>communities of all kinds have become ever more legalistic in regulating their affairs; it is often in the process of so doing</w:t>
      </w:r>
      <w:r w:rsidRPr="006E3B8F">
        <w:rPr>
          <w:rFonts w:cstheme="minorHAnsi"/>
        </w:rPr>
        <w:t xml:space="preserve">, in fact, that </w:t>
      </w:r>
      <w:r w:rsidRPr="006E3B8F">
        <w:rPr>
          <w:rStyle w:val="StyleUnderline"/>
          <w:rFonts w:cstheme="minorHAnsi"/>
        </w:rPr>
        <w:t>they become communities at all</w:t>
      </w:r>
      <w:r w:rsidRPr="006E3B8F">
        <w:rPr>
          <w:rFonts w:cstheme="minorHAnsi"/>
        </w:rPr>
        <w:t xml:space="preserve">, the act of </w:t>
      </w:r>
      <w:proofErr w:type="spellStart"/>
      <w:r w:rsidRPr="006E3B8F">
        <w:rPr>
          <w:rFonts w:cstheme="minorHAnsi"/>
        </w:rPr>
        <w:t>judicialisation</w:t>
      </w:r>
      <w:proofErr w:type="spellEnd"/>
      <w:r w:rsidRPr="006E3B8F">
        <w:rPr>
          <w:rFonts w:cstheme="minorHAnsi"/>
        </w:rPr>
        <w:t xml:space="preserve"> being also an act of objectification. </w:t>
      </w:r>
      <w:r w:rsidRPr="006E3B8F">
        <w:rPr>
          <w:rStyle w:val="StyleUnderline"/>
          <w:rFonts w:cstheme="minorHAnsi"/>
        </w:rPr>
        <w:t xml:space="preserve">Herein lies their will to sovereignty, which we take to connote the exercise of autonomous control over the lives, deaths and conditions of existence of those who fall within its purview – and </w:t>
      </w:r>
      <w:r w:rsidRPr="006E3B8F">
        <w:rPr>
          <w:rStyle w:val="Emphasis"/>
          <w:rFonts w:cstheme="minorHAnsi"/>
        </w:rPr>
        <w:t>the extension over them of the jurisdiction of some kind of law</w:t>
      </w:r>
      <w:r w:rsidRPr="006E3B8F">
        <w:rPr>
          <w:rFonts w:cstheme="minorHAnsi"/>
        </w:rPr>
        <w:t>. ‘</w:t>
      </w:r>
      <w:r w:rsidRPr="006E3B8F">
        <w:rPr>
          <w:rStyle w:val="Emphasis"/>
          <w:rFonts w:cstheme="minorHAnsi"/>
        </w:rPr>
        <w:t>Lawmaking’</w:t>
      </w:r>
      <w:r w:rsidRPr="006E3B8F">
        <w:rPr>
          <w:rFonts w:cstheme="minorHAnsi"/>
        </w:rPr>
        <w:t xml:space="preserve">, to cite Benjamin (1978: 295) yet again, </w:t>
      </w:r>
      <w:r w:rsidRPr="006E3B8F">
        <w:rPr>
          <w:rStyle w:val="StyleUnderline"/>
          <w:rFonts w:cstheme="minorHAnsi"/>
        </w:rPr>
        <w:t>‘</w:t>
      </w:r>
      <w:r w:rsidRPr="006E3B8F">
        <w:rPr>
          <w:rStyle w:val="Emphasis"/>
          <w:rFonts w:cstheme="minorHAnsi"/>
        </w:rPr>
        <w:t>is power making</w:t>
      </w:r>
      <w:r w:rsidRPr="006E3B8F">
        <w:rPr>
          <w:rFonts w:cstheme="minorHAnsi"/>
        </w:rPr>
        <w:t xml:space="preserve">.’ But </w:t>
      </w:r>
      <w:r w:rsidRPr="006E3B8F">
        <w:rPr>
          <w:rStyle w:val="Emphasis"/>
        </w:rPr>
        <w:t>‘power is the principal of all lawmaking’</w:t>
      </w:r>
      <w:r w:rsidRPr="006E3B8F">
        <w:rPr>
          <w:rFonts w:cstheme="minorHAnsi"/>
        </w:rPr>
        <w:t xml:space="preserve">. In sum, </w:t>
      </w:r>
      <w:r w:rsidRPr="006E3B8F">
        <w:rPr>
          <w:rStyle w:val="StyleUnderline"/>
          <w:rFonts w:cstheme="minorHAnsi"/>
        </w:rPr>
        <w:t>t</w:t>
      </w:r>
      <w:r w:rsidRPr="006E3B8F">
        <w:rPr>
          <w:rStyle w:val="Emphasis"/>
        </w:rPr>
        <w:t>o transform itself into sovereign authority, power demands an architecture of legalities.</w:t>
      </w:r>
    </w:p>
    <w:p w14:paraId="0EC117BA" w14:textId="2CAD81D9" w:rsidR="00C267B7" w:rsidRDefault="00C267B7" w:rsidP="00846661">
      <w:pPr>
        <w:rPr>
          <w:rStyle w:val="Style13ptBold"/>
        </w:rPr>
      </w:pPr>
      <w:r>
        <w:rPr>
          <w:rStyle w:val="Style13ptBold"/>
        </w:rPr>
        <w:t xml:space="preserve">Lawfare is the central </w:t>
      </w:r>
      <w:r w:rsidR="00116F82">
        <w:rPr>
          <w:rStyle w:val="Style13ptBold"/>
        </w:rPr>
        <w:t xml:space="preserve">mechanism for </w:t>
      </w:r>
      <w:r>
        <w:rPr>
          <w:rStyle w:val="Style13ptBold"/>
        </w:rPr>
        <w:t>neoliberal necro-politics</w:t>
      </w:r>
    </w:p>
    <w:p w14:paraId="16289AF0" w14:textId="702D23BE" w:rsidR="00846661" w:rsidRPr="006E3B8F" w:rsidRDefault="00846661" w:rsidP="00846661">
      <w:proofErr w:type="spellStart"/>
      <w:r w:rsidRPr="006E3B8F">
        <w:rPr>
          <w:rStyle w:val="Style13ptBold"/>
        </w:rPr>
        <w:t>Comaroof</w:t>
      </w:r>
      <w:proofErr w:type="spellEnd"/>
      <w:r w:rsidRPr="006E3B8F">
        <w:rPr>
          <w:rStyle w:val="Style13ptBold"/>
        </w:rPr>
        <w:t xml:space="preserve"> and </w:t>
      </w:r>
      <w:proofErr w:type="spellStart"/>
      <w:r w:rsidRPr="006E3B8F">
        <w:rPr>
          <w:rStyle w:val="Style13ptBold"/>
        </w:rPr>
        <w:t>Camaroof</w:t>
      </w:r>
      <w:proofErr w:type="spellEnd"/>
      <w:r w:rsidRPr="006E3B8F">
        <w:rPr>
          <w:rStyle w:val="Style13ptBold"/>
        </w:rPr>
        <w:t xml:space="preserve"> 07</w:t>
      </w:r>
      <w:r w:rsidRPr="006E3B8F">
        <w:t xml:space="preserve"> (John </w:t>
      </w:r>
      <w:proofErr w:type="spellStart"/>
      <w:r w:rsidRPr="006E3B8F">
        <w:t>Comaroff</w:t>
      </w:r>
      <w:proofErr w:type="spellEnd"/>
      <w:r w:rsidRPr="006E3B8F">
        <w:t xml:space="preserve">, Professor of African and African American Studies and of Anthropology, and Jean </w:t>
      </w:r>
      <w:proofErr w:type="spellStart"/>
      <w:r w:rsidRPr="006E3B8F">
        <w:t>Comaroff</w:t>
      </w:r>
      <w:proofErr w:type="spellEnd"/>
      <w:r w:rsidRPr="006E3B8F">
        <w:t xml:space="preserve">, Professor of African and African American Studies and of Anthropology, “Law and disorder in the </w:t>
      </w:r>
      <w:proofErr w:type="spellStart"/>
      <w:r w:rsidRPr="006E3B8F">
        <w:t>postcolony</w:t>
      </w:r>
      <w:proofErr w:type="spellEnd"/>
      <w:r w:rsidRPr="006E3B8F">
        <w:t xml:space="preserve">,” Social Anthropology/Anthropologie </w:t>
      </w:r>
      <w:proofErr w:type="spellStart"/>
      <w:r w:rsidRPr="006E3B8F">
        <w:t>Sociale</w:t>
      </w:r>
      <w:proofErr w:type="spellEnd"/>
      <w:r w:rsidRPr="006E3B8F">
        <w:t xml:space="preserve"> (2007) Chicago Press, 2006. ProQuest </w:t>
      </w:r>
      <w:proofErr w:type="spellStart"/>
      <w:r w:rsidRPr="006E3B8F">
        <w:t>Ebook</w:t>
      </w:r>
      <w:proofErr w:type="spellEnd"/>
      <w:r w:rsidRPr="006E3B8F">
        <w:t xml:space="preserve"> Central, http://ebookcentral.proquest.com/lib/umichigan/detail.action?docID=408351.</w:t>
      </w:r>
      <w:r w:rsidRPr="006E3B8F">
        <w:br/>
        <w:t xml:space="preserve">Created from </w:t>
      </w:r>
      <w:proofErr w:type="spellStart"/>
      <w:r w:rsidRPr="006E3B8F">
        <w:t>umichigan</w:t>
      </w:r>
      <w:proofErr w:type="spellEnd"/>
      <w:r w:rsidRPr="006E3B8F">
        <w:t xml:space="preserve"> on 2020-06-30 17:14:09) TR</w:t>
      </w:r>
    </w:p>
    <w:p w14:paraId="2ECC952D" w14:textId="77777777" w:rsidR="00846661" w:rsidRPr="006E3B8F" w:rsidRDefault="00846661" w:rsidP="00846661">
      <w:pPr>
        <w:rPr>
          <w:rStyle w:val="Emphasis"/>
        </w:rPr>
      </w:pPr>
      <w:r w:rsidRPr="006E3B8F">
        <w:rPr>
          <w:color w:val="555555"/>
          <w:sz w:val="16"/>
          <w:szCs w:val="21"/>
          <w:shd w:val="clear" w:color="auto" w:fill="FFFFFF"/>
        </w:rPr>
        <w:t xml:space="preserve">The history of AIDS drugs notwithstanding, the judicialization of politics has been mobilized effectively by corporate capitalism to create a deregulated environment conducive to its workings— and, at times, to protect some of its more equivocal operations from scrutiny. But, as we have already intimated, it has also been deployed at the nether end of the political spectrum: by the “little” peoples and marginal populations of the world. </w:t>
      </w:r>
      <w:r w:rsidRPr="006E3B8F">
        <w:rPr>
          <w:rStyle w:val="StyleUnderline"/>
        </w:rPr>
        <w:t xml:space="preserve">Some of those deployments have been intended to stop harmful intrusions into </w:t>
      </w:r>
      <w:r w:rsidRPr="00C267B7">
        <w:rPr>
          <w:rStyle w:val="StyleUnderline"/>
        </w:rPr>
        <w:t>their lives. Others have sought restitution for damages arising out of egregious acts of violence against them:</w:t>
      </w:r>
      <w:r w:rsidRPr="00C267B7">
        <w:rPr>
          <w:color w:val="555555"/>
          <w:sz w:val="16"/>
          <w:szCs w:val="21"/>
          <w:shd w:val="clear" w:color="auto" w:fill="FFFFFF"/>
        </w:rPr>
        <w:t xml:space="preserve"> witness Nancy </w:t>
      </w:r>
      <w:proofErr w:type="spellStart"/>
      <w:r w:rsidRPr="00C267B7">
        <w:rPr>
          <w:color w:val="555555"/>
          <w:sz w:val="16"/>
          <w:szCs w:val="21"/>
          <w:shd w:val="clear" w:color="auto" w:fill="FFFFFF"/>
        </w:rPr>
        <w:t>ScheperHughes’s</w:t>
      </w:r>
      <w:proofErr w:type="spellEnd"/>
      <w:r w:rsidRPr="00C267B7">
        <w:rPr>
          <w:color w:val="555555"/>
          <w:sz w:val="16"/>
          <w:szCs w:val="21"/>
          <w:shd w:val="clear" w:color="auto" w:fill="FFFFFF"/>
        </w:rPr>
        <w:t xml:space="preserve"> (chapter 4) account of the efforts of ordinary people and activists in the Northeast Brazilian interior to take a stand against death squads by invoking constitutional and human rights; 82 or the civil proceeding against </w:t>
      </w:r>
      <w:proofErr w:type="spellStart"/>
      <w:r w:rsidRPr="00C267B7">
        <w:rPr>
          <w:color w:val="555555"/>
          <w:sz w:val="16"/>
          <w:szCs w:val="21"/>
          <w:shd w:val="clear" w:color="auto" w:fill="FFFFFF"/>
        </w:rPr>
        <w:t>Pluspetrol</w:t>
      </w:r>
      <w:proofErr w:type="spellEnd"/>
      <w:r w:rsidRPr="00C267B7">
        <w:rPr>
          <w:color w:val="555555"/>
          <w:sz w:val="16"/>
          <w:szCs w:val="21"/>
          <w:shd w:val="clear" w:color="auto" w:fill="FFFFFF"/>
        </w:rPr>
        <w:t xml:space="preserve"> in 2002 by the Inter-ethnic Association for Development of the Peruvian Amazon to demand the cleanup of, and compensation for, an oil spill in the </w:t>
      </w:r>
      <w:proofErr w:type="spellStart"/>
      <w:r w:rsidRPr="00C267B7">
        <w:rPr>
          <w:color w:val="555555"/>
          <w:sz w:val="16"/>
          <w:szCs w:val="21"/>
          <w:shd w:val="clear" w:color="auto" w:fill="FFFFFF"/>
        </w:rPr>
        <w:t>Marañon</w:t>
      </w:r>
      <w:proofErr w:type="spellEnd"/>
      <w:r w:rsidRPr="00C267B7">
        <w:rPr>
          <w:color w:val="555555"/>
          <w:sz w:val="16"/>
          <w:szCs w:val="21"/>
          <w:shd w:val="clear" w:color="auto" w:fill="FFFFFF"/>
        </w:rPr>
        <w:t xml:space="preserve"> River; or the class actions filed by 16,000 or so alumni of Indian boarding schools in Canada against the Anglican, Presbyterian, Roman Catholic, and United Churches, alleging physical, sexual, and cultural abuse. 83 While most such suits arise out of an </w:t>
      </w:r>
      <w:proofErr w:type="spellStart"/>
      <w:r w:rsidRPr="00C267B7">
        <w:rPr>
          <w:color w:val="555555"/>
          <w:sz w:val="16"/>
          <w:szCs w:val="21"/>
          <w:shd w:val="clear" w:color="auto" w:fill="FFFFFF"/>
        </w:rPr>
        <w:t>originary</w:t>
      </w:r>
      <w:proofErr w:type="spellEnd"/>
      <w:r w:rsidRPr="00C267B7">
        <w:rPr>
          <w:color w:val="555555"/>
          <w:sz w:val="16"/>
          <w:szCs w:val="21"/>
          <w:shd w:val="clear" w:color="auto" w:fill="FFFFFF"/>
        </w:rPr>
        <w:t xml:space="preserve"> act of criminal violation, not all of them are directed primarily at reparation. The effort in 2001 by relatives of those killed by the Israelis at Shatila to indict Ariel Sharon for war crimes was intended as a volley fired in the struggle against Zionism, itself seen by its opponents as a crime against humanity. Many, although not all, such cases have failed. The Ogoni, for one, lost a landmark claim brought in the United States under the Alien Tort Claims Act 84 against Shell for its activities in Nigeria, in particular for its complicity in the execution by the Babangida regime of those politically opposed to the operations of the oil company. The law often comes down on the side of bandit capital, especially when the latter dons the mask of respectable business. 85 It is not just the politics of the present that is being judicialized. The past, too, is </w:t>
      </w:r>
      <w:r w:rsidRPr="00C267B7">
        <w:rPr>
          <w:rStyle w:val="Emphasis"/>
        </w:rPr>
        <w:t>increasingly caught up in the dialectic of law and disorder: hence the mobilization of legalities to fight anti-imperialist battles anew,</w:t>
      </w:r>
      <w:r w:rsidRPr="00C267B7">
        <w:rPr>
          <w:color w:val="555555"/>
          <w:sz w:val="16"/>
          <w:szCs w:val="21"/>
          <w:shd w:val="clear" w:color="auto" w:fill="FFFFFF"/>
        </w:rPr>
        <w:t xml:space="preserve"> which has compelled the British government to answer under oath for having committed acts of unspeakable atrocity in its African “possessions” (D. Anderson 2005; Elkins 2005), for having killed local leaders at whim, and for having unlawfully alienated territory from one African people to another. </w:t>
      </w:r>
      <w:r w:rsidRPr="00C267B7">
        <w:rPr>
          <w:rStyle w:val="StyleUnderline"/>
        </w:rPr>
        <w:t xml:space="preserve">By these means is colonialism, tout court, rendered criminal. Hauled before a judge, history is made to break its silences, to speak in tongues hitherto unheard and untranslated, to submit itself to the scales of justice at the behest of those who suffered it, of its most abject subjects— </w:t>
      </w:r>
      <w:r w:rsidRPr="00C267B7">
        <w:rPr>
          <w:rStyle w:val="Emphasis"/>
        </w:rPr>
        <w:t>and to be reduced to a cash equivalent, payable as the official tender of damage, dispossession, loss, trauma</w:t>
      </w:r>
      <w:r w:rsidRPr="00C267B7">
        <w:rPr>
          <w:rStyle w:val="StyleUnderline"/>
        </w:rPr>
        <w:t>.</w:t>
      </w:r>
      <w:r w:rsidRPr="00C267B7">
        <w:rPr>
          <w:color w:val="555555"/>
          <w:sz w:val="16"/>
          <w:szCs w:val="21"/>
          <w:shd w:val="clear" w:color="auto" w:fill="FFFFFF"/>
        </w:rPr>
        <w:t xml:space="preserve"> In the process, too, </w:t>
      </w:r>
      <w:r w:rsidRPr="00C267B7">
        <w:rPr>
          <w:rStyle w:val="Emphasis"/>
        </w:rPr>
        <w:t>it becomes clear that what imperialism is being indicted for, above all, is its commission of lawfare: its use of its own rules— of its duly enacted penal codes, its administrative law, its states of emergency, its charters and mandates and warrants, its norms of engagement— to impose a sense of order upon its subordinates by means of violence rendered legible, legal, and legitimate by its own sovereign word.</w:t>
      </w:r>
      <w:r w:rsidRPr="00C267B7">
        <w:rPr>
          <w:color w:val="555555"/>
          <w:sz w:val="16"/>
          <w:szCs w:val="21"/>
          <w:shd w:val="clear" w:color="auto" w:fill="FFFFFF"/>
        </w:rPr>
        <w:t xml:space="preserve"> And </w:t>
      </w:r>
      <w:proofErr w:type="gramStart"/>
      <w:r w:rsidRPr="00C267B7">
        <w:rPr>
          <w:rStyle w:val="StyleUnderline"/>
        </w:rPr>
        <w:t>also</w:t>
      </w:r>
      <w:proofErr w:type="gramEnd"/>
      <w:r w:rsidRPr="00C267B7">
        <w:rPr>
          <w:rStyle w:val="StyleUnderline"/>
        </w:rPr>
        <w:t xml:space="preserve"> to commit its own ever-</w:t>
      </w:r>
      <w:proofErr w:type="spellStart"/>
      <w:r w:rsidRPr="00C267B7">
        <w:rPr>
          <w:rStyle w:val="StyleUnderline"/>
        </w:rPr>
        <w:t>socivilized</w:t>
      </w:r>
      <w:proofErr w:type="spellEnd"/>
      <w:r w:rsidRPr="00C267B7">
        <w:rPr>
          <w:rStyle w:val="StyleUnderline"/>
        </w:rPr>
        <w:t>, patronizing, high-minded forms of kleptocracy. Lawfare— the resort to legal instruments, to the violence inherent in the law, to commit acts of political coercion, even erasure</w:t>
      </w:r>
      <w:r w:rsidRPr="00C267B7">
        <w:rPr>
          <w:color w:val="555555"/>
          <w:sz w:val="16"/>
          <w:szCs w:val="21"/>
          <w:shd w:val="clear" w:color="auto" w:fill="FFFFFF"/>
        </w:rPr>
        <w:t xml:space="preserve"> (J. L. </w:t>
      </w:r>
      <w:proofErr w:type="spellStart"/>
      <w:r w:rsidRPr="00C267B7">
        <w:rPr>
          <w:color w:val="555555"/>
          <w:sz w:val="16"/>
          <w:szCs w:val="21"/>
          <w:shd w:val="clear" w:color="auto" w:fill="FFFFFF"/>
        </w:rPr>
        <w:t>Comaroff</w:t>
      </w:r>
      <w:proofErr w:type="spellEnd"/>
      <w:r w:rsidRPr="00C267B7">
        <w:rPr>
          <w:color w:val="555555"/>
          <w:sz w:val="16"/>
          <w:szCs w:val="21"/>
          <w:shd w:val="clear" w:color="auto" w:fill="FFFFFF"/>
        </w:rPr>
        <w:t xml:space="preserve"> 2001)—</w:t>
      </w:r>
      <w:r w:rsidRPr="00C267B7">
        <w:rPr>
          <w:rStyle w:val="StyleUnderline"/>
        </w:rPr>
        <w:t xml:space="preserve">is equally marked in </w:t>
      </w:r>
      <w:proofErr w:type="spellStart"/>
      <w:r w:rsidRPr="00C267B7">
        <w:rPr>
          <w:rStyle w:val="StyleUnderline"/>
        </w:rPr>
        <w:t>postcolonies</w:t>
      </w:r>
      <w:proofErr w:type="spellEnd"/>
      <w:r w:rsidRPr="00C267B7">
        <w:rPr>
          <w:rStyle w:val="StyleUnderline"/>
        </w:rPr>
        <w:t>, of course.</w:t>
      </w:r>
      <w:r w:rsidRPr="00C267B7">
        <w:rPr>
          <w:color w:val="555555"/>
          <w:sz w:val="16"/>
          <w:szCs w:val="21"/>
          <w:shd w:val="clear" w:color="auto" w:fill="FFFFFF"/>
        </w:rPr>
        <w:t xml:space="preserve"> As a species of </w:t>
      </w:r>
      <w:r w:rsidRPr="00C267B7">
        <w:rPr>
          <w:rStyle w:val="StyleUnderline"/>
        </w:rPr>
        <w:t>political displacement</w:t>
      </w:r>
      <w:r w:rsidRPr="00C267B7">
        <w:rPr>
          <w:color w:val="555555"/>
          <w:sz w:val="16"/>
          <w:szCs w:val="21"/>
          <w:shd w:val="clear" w:color="auto" w:fill="FFFFFF"/>
        </w:rPr>
        <w:t xml:space="preserve">, it </w:t>
      </w:r>
      <w:r w:rsidRPr="00C267B7">
        <w:rPr>
          <w:rStyle w:val="StyleUnderline"/>
        </w:rPr>
        <w:t>becomes most readily visible when those who act in the name of the state conjure with legalities to act against some or all of its citizens.</w:t>
      </w:r>
      <w:r w:rsidRPr="00C267B7">
        <w:rPr>
          <w:color w:val="555555"/>
          <w:sz w:val="16"/>
          <w:szCs w:val="21"/>
          <w:shd w:val="clear" w:color="auto" w:fill="FFFFFF"/>
        </w:rPr>
        <w:t xml:space="preserve"> Any number of examples present themselves, but the most infamously contemporary is, again, to be found in Zimbabwe. The Mugabe regime has </w:t>
      </w:r>
      <w:r w:rsidRPr="00C267B7">
        <w:rPr>
          <w:rStyle w:val="StyleUnderline"/>
        </w:rPr>
        <w:t>consistently passed laws in parliament intended to silence its critics and then has proceeded to take violent action against them</w:t>
      </w:r>
      <w:r w:rsidRPr="00C267B7">
        <w:rPr>
          <w:color w:val="555555"/>
          <w:sz w:val="16"/>
          <w:szCs w:val="21"/>
          <w:shd w:val="clear" w:color="auto" w:fill="FFFFFF"/>
        </w:rPr>
        <w:t xml:space="preserve">; the media regulations put in place just after the presidential election of 2002 are a case in point. Operation Murambatsvina (“Drive out Trash”), which has razed informal settlements and markets, forced people out of urban areas, and caused a great deal of hardship, ill-health, and death under the banner of “slum clearance,” has recently taken this practice to unprecedented heights— or depths. The most persuasive explanation for the operation, says Allister Sparks, 86 is that it is, first, an act of vengeance against urban Zimbabweans who voted overwhelmingly for the opposition Movement for Democratic Change in the national election of March 2005; </w:t>
      </w:r>
      <w:r w:rsidRPr="00C267B7">
        <w:rPr>
          <w:rStyle w:val="StyleUnderline"/>
        </w:rPr>
        <w:t>second, an attempt to preempt uprisings on the part of a largely out-of-work population desperately short of food and fuel</w:t>
      </w:r>
      <w:r w:rsidRPr="00C267B7">
        <w:rPr>
          <w:color w:val="555555"/>
          <w:sz w:val="16"/>
          <w:szCs w:val="21"/>
          <w:shd w:val="clear" w:color="auto" w:fill="FFFFFF"/>
        </w:rPr>
        <w:t>; and, third, a strike against the black market that has arisen in the informal sector to trade in the foreign currency sent back by citizens laboring abroad. Murambatsvina, according to the Mugabe regime, is merely an application of the law of the land: it is a righteous effort to demolish “illegal structures.” For critics, on the other hand, it is not that at all. As one Caribbean journalist put it, in a phrase especially apt here, it is “</w:t>
      </w:r>
      <w:r w:rsidRPr="00C267B7">
        <w:rPr>
          <w:rStyle w:val="StyleUnderline"/>
        </w:rPr>
        <w:t>political criminality</w:t>
      </w:r>
      <w:r w:rsidRPr="00C267B7">
        <w:rPr>
          <w:color w:val="555555"/>
          <w:sz w:val="16"/>
          <w:szCs w:val="21"/>
          <w:shd w:val="clear" w:color="auto" w:fill="FFFFFF"/>
        </w:rPr>
        <w:t xml:space="preserve">.” 87 Note, in this respect, how the Zimbabwean embassy in Jakarta responded to a censorious piece in an Indonesian newspaper: (The rapid development of illegal informal small-scale industries, trading centers and outbuildings in all the cities and towns had destroyed the status of these urban centers and outstretched the capacity of the municipalities to provide adequate services. The inability of the urban local authorities to levy most of the illegal vendors created an untenable situation that victimized everybody, including the </w:t>
      </w:r>
      <w:proofErr w:type="spellStart"/>
      <w:r w:rsidRPr="00C267B7">
        <w:rPr>
          <w:color w:val="555555"/>
          <w:sz w:val="16"/>
          <w:szCs w:val="21"/>
          <w:shd w:val="clear" w:color="auto" w:fill="FFFFFF"/>
        </w:rPr>
        <w:t>licenced</w:t>
      </w:r>
      <w:proofErr w:type="spellEnd"/>
      <w:r w:rsidRPr="00C267B7">
        <w:rPr>
          <w:color w:val="555555"/>
          <w:sz w:val="16"/>
          <w:szCs w:val="21"/>
          <w:shd w:val="clear" w:color="auto" w:fill="FFFFFF"/>
        </w:rPr>
        <w:t xml:space="preserve"> traders. Many illegal activities such as the hoarding of basic commodities and dealing in gold and foreign currency were thriving in the illegal informal sector. Over 22,000 people have been arrested for various offenses during the ongoing exercise</w:t>
      </w:r>
      <w:proofErr w:type="gramStart"/>
      <w:r w:rsidRPr="00C267B7">
        <w:rPr>
          <w:color w:val="555555"/>
          <w:sz w:val="16"/>
          <w:szCs w:val="21"/>
          <w:shd w:val="clear" w:color="auto" w:fill="FFFFFF"/>
        </w:rPr>
        <w:t>. . . .</w:t>
      </w:r>
      <w:proofErr w:type="gramEnd"/>
      <w:r w:rsidRPr="00C267B7">
        <w:rPr>
          <w:color w:val="555555"/>
          <w:sz w:val="16"/>
          <w:szCs w:val="21"/>
          <w:shd w:val="clear" w:color="auto" w:fill="FFFFFF"/>
        </w:rPr>
        <w:t xml:space="preserve"> The court also ruled that most of the structures were illegal as the owners did not follow the set approval channels with the respective local authorities.) 88 The word “illegal” appears five times in this passage. </w:t>
      </w:r>
      <w:r w:rsidRPr="00C267B7">
        <w:rPr>
          <w:rStyle w:val="StyleUnderline"/>
        </w:rPr>
        <w:t>Lawfare can be limited or it can reduce people to “bare life”</w:t>
      </w:r>
      <w:r w:rsidRPr="00C267B7">
        <w:rPr>
          <w:color w:val="555555"/>
          <w:sz w:val="16"/>
          <w:szCs w:val="21"/>
          <w:shd w:val="clear" w:color="auto" w:fill="FFFFFF"/>
        </w:rPr>
        <w:t xml:space="preserve">; in some </w:t>
      </w:r>
      <w:proofErr w:type="spellStart"/>
      <w:r w:rsidRPr="00C267B7">
        <w:rPr>
          <w:color w:val="555555"/>
          <w:sz w:val="16"/>
          <w:szCs w:val="21"/>
          <w:shd w:val="clear" w:color="auto" w:fill="FFFFFF"/>
        </w:rPr>
        <w:t>postcolonies</w:t>
      </w:r>
      <w:proofErr w:type="spellEnd"/>
      <w:r w:rsidRPr="00C267B7">
        <w:rPr>
          <w:color w:val="555555"/>
          <w:sz w:val="16"/>
          <w:szCs w:val="21"/>
          <w:shd w:val="clear" w:color="auto" w:fill="FFFFFF"/>
        </w:rPr>
        <w:t xml:space="preserve">, </w:t>
      </w:r>
      <w:r w:rsidRPr="00C267B7">
        <w:rPr>
          <w:rStyle w:val="Emphasis"/>
        </w:rPr>
        <w:t xml:space="preserve">it has mutated into a deadly </w:t>
      </w:r>
      <w:proofErr w:type="spellStart"/>
      <w:r w:rsidRPr="00C267B7">
        <w:rPr>
          <w:rStyle w:val="Emphasis"/>
        </w:rPr>
        <w:t>necropolitics</w:t>
      </w:r>
      <w:proofErr w:type="spellEnd"/>
      <w:r w:rsidRPr="00C267B7">
        <w:rPr>
          <w:rStyle w:val="Emphasis"/>
        </w:rPr>
        <w:t xml:space="preserve"> with a rising body count</w:t>
      </w:r>
      <w:r w:rsidRPr="00C267B7">
        <w:rPr>
          <w:color w:val="555555"/>
          <w:sz w:val="16"/>
          <w:szCs w:val="21"/>
          <w:shd w:val="clear" w:color="auto" w:fill="FFFFFF"/>
        </w:rPr>
        <w:t xml:space="preserve"> (see chapter 9). </w:t>
      </w:r>
      <w:r w:rsidRPr="00C267B7">
        <w:rPr>
          <w:rStyle w:val="StyleUnderline"/>
        </w:rPr>
        <w:t xml:space="preserve">But it always seeks to launder brute power in a wash of legitimacy, ethics, propriety. Sometimes it is put to work, as it was in many colonial contexts, to make new sorts of human subjects; sometimes it is the vehicle by which oligarchs seize the sinews of state to further their economic ends; </w:t>
      </w:r>
      <w:r w:rsidRPr="00C267B7">
        <w:rPr>
          <w:rStyle w:val="Emphasis"/>
        </w:rPr>
        <w:t>sometimes it is a weapon of the weak, turning authority back on itself by commissioning the sanction of the court to make claims for resources, recognition, voice, integrity, sovereignty</w:t>
      </w:r>
      <w:r w:rsidRPr="00C267B7">
        <w:rPr>
          <w:color w:val="555555"/>
          <w:sz w:val="16"/>
          <w:szCs w:val="21"/>
          <w:shd w:val="clear" w:color="auto" w:fill="FFFFFF"/>
        </w:rPr>
        <w:t xml:space="preserve">. 89 But ultimately, it is neither the weak nor the meek nor the marginal who predominate in such things. </w:t>
      </w:r>
      <w:r w:rsidRPr="00C267B7">
        <w:rPr>
          <w:rStyle w:val="StyleUnderline"/>
        </w:rPr>
        <w:t xml:space="preserve">It is those equipped to play most potently inside the dialectic of law and disorder. </w:t>
      </w:r>
      <w:r w:rsidRPr="00C267B7">
        <w:rPr>
          <w:color w:val="555555"/>
          <w:sz w:val="16"/>
          <w:szCs w:val="21"/>
          <w:shd w:val="clear" w:color="auto" w:fill="FFFFFF"/>
        </w:rPr>
        <w:t xml:space="preserve">This, to close a circle opened in the preface, returns us to Derrida, Agamben, and Benjamin: to </w:t>
      </w:r>
      <w:r w:rsidRPr="00C267B7">
        <w:rPr>
          <w:rStyle w:val="StyleUnderline"/>
        </w:rPr>
        <w:t>the notion that the law originates in violence and lives by violent means, the notion, in other words, that the legal and the lethal animate and inhabit one another</w:t>
      </w:r>
      <w:r w:rsidRPr="00C267B7">
        <w:rPr>
          <w:color w:val="555555"/>
          <w:sz w:val="16"/>
          <w:szCs w:val="21"/>
          <w:shd w:val="clear" w:color="auto" w:fill="FFFFFF"/>
        </w:rPr>
        <w:t xml:space="preserve">. Whatever the truth of the matter, </w:t>
      </w:r>
      <w:r w:rsidRPr="00C267B7">
        <w:rPr>
          <w:rStyle w:val="StyleUnderline"/>
        </w:rPr>
        <w:t>politics at large</w:t>
      </w:r>
      <w:r w:rsidRPr="00C267B7">
        <w:rPr>
          <w:color w:val="555555"/>
          <w:sz w:val="16"/>
          <w:szCs w:val="21"/>
          <w:shd w:val="clear" w:color="auto" w:fill="FFFFFF"/>
        </w:rPr>
        <w:t xml:space="preserve">, and the politics of coercion in particular, </w:t>
      </w:r>
      <w:r w:rsidRPr="00C267B7">
        <w:rPr>
          <w:rStyle w:val="StyleUnderline"/>
        </w:rPr>
        <w:t>appear</w:t>
      </w:r>
      <w:r w:rsidRPr="00C267B7">
        <w:rPr>
          <w:color w:val="555555"/>
          <w:sz w:val="16"/>
          <w:szCs w:val="21"/>
          <w:shd w:val="clear" w:color="auto" w:fill="FFFFFF"/>
        </w:rPr>
        <w:t xml:space="preserve"> ever more </w:t>
      </w:r>
      <w:r w:rsidRPr="00C267B7">
        <w:rPr>
          <w:rStyle w:val="StyleUnderline"/>
        </w:rPr>
        <w:t>to be turning into lawfare</w:t>
      </w:r>
      <w:r w:rsidRPr="00C267B7">
        <w:rPr>
          <w:color w:val="555555"/>
          <w:sz w:val="16"/>
          <w:szCs w:val="21"/>
          <w:shd w:val="clear" w:color="auto" w:fill="FFFFFF"/>
        </w:rPr>
        <w:t xml:space="preserve">. But this still does not lay to rest the questions that lurk beneath our narrative, although it does gesture toward some answers: Again, why the fetishism of legalities? What are its implications for the play of law and dis/order in the </w:t>
      </w:r>
      <w:proofErr w:type="spellStart"/>
      <w:r w:rsidRPr="00C267B7">
        <w:rPr>
          <w:color w:val="555555"/>
          <w:sz w:val="16"/>
          <w:szCs w:val="21"/>
          <w:shd w:val="clear" w:color="auto" w:fill="FFFFFF"/>
        </w:rPr>
        <w:t>postcolony</w:t>
      </w:r>
      <w:proofErr w:type="spellEnd"/>
      <w:r w:rsidRPr="00C267B7">
        <w:rPr>
          <w:color w:val="555555"/>
          <w:sz w:val="16"/>
          <w:szCs w:val="21"/>
          <w:shd w:val="clear" w:color="auto" w:fill="FFFFFF"/>
        </w:rPr>
        <w:t xml:space="preserve">? And what, if anything, makes </w:t>
      </w:r>
      <w:proofErr w:type="spellStart"/>
      <w:r w:rsidRPr="00C267B7">
        <w:rPr>
          <w:color w:val="555555"/>
          <w:sz w:val="16"/>
          <w:szCs w:val="21"/>
          <w:shd w:val="clear" w:color="auto" w:fill="FFFFFF"/>
        </w:rPr>
        <w:t>postcolonies</w:t>
      </w:r>
      <w:proofErr w:type="spellEnd"/>
      <w:r w:rsidRPr="00C267B7">
        <w:rPr>
          <w:color w:val="555555"/>
          <w:sz w:val="16"/>
          <w:szCs w:val="21"/>
          <w:shd w:val="clear" w:color="auto" w:fill="FFFFFF"/>
        </w:rPr>
        <w:t xml:space="preserve"> different in this respect from other nation-states? At one level the answer to the first question looks to be self-evident. </w:t>
      </w:r>
      <w:r w:rsidRPr="00C267B7">
        <w:rPr>
          <w:rStyle w:val="Emphasis"/>
        </w:rPr>
        <w:t>The turn to law</w:t>
      </w:r>
      <w:r w:rsidRPr="00C267B7">
        <w:rPr>
          <w:color w:val="555555"/>
          <w:sz w:val="16"/>
          <w:szCs w:val="21"/>
          <w:shd w:val="clear" w:color="auto" w:fill="FFFFFF"/>
        </w:rPr>
        <w:t xml:space="preserve">, like the popular punitiveness of the present moment (see above), </w:t>
      </w:r>
      <w:r w:rsidRPr="00C267B7">
        <w:rPr>
          <w:rStyle w:val="Emphasis"/>
        </w:rPr>
        <w:t>would seem to arise directly out of a growing anxiety about lawlessness;</w:t>
      </w:r>
      <w:r w:rsidRPr="00C267B7">
        <w:rPr>
          <w:rStyle w:val="StyleUnderline"/>
        </w:rPr>
        <w:t xml:space="preserve"> </w:t>
      </w:r>
      <w:r w:rsidRPr="00C267B7">
        <w:rPr>
          <w:color w:val="555555"/>
          <w:sz w:val="16"/>
          <w:szCs w:val="21"/>
          <w:shd w:val="clear" w:color="auto" w:fill="FFFFFF"/>
        </w:rPr>
        <w:t xml:space="preserve">although, as we have already noted, </w:t>
      </w:r>
      <w:r w:rsidRPr="00C267B7">
        <w:rPr>
          <w:rStyle w:val="Emphasis"/>
        </w:rPr>
        <w:t>more law, far from resolving the problem of disorder, draws attention back to rising criminality, further compounding public insecurities.</w:t>
      </w:r>
      <w:r w:rsidRPr="00C267B7">
        <w:rPr>
          <w:color w:val="555555"/>
          <w:sz w:val="16"/>
          <w:szCs w:val="21"/>
          <w:shd w:val="clear" w:color="auto" w:fill="FFFFFF"/>
        </w:rPr>
        <w:t xml:space="preserve"> But none of this explains the displacement of the political into the legal, the ready turn to civil proceedings to resolve an ever greater range of private wrongs, and so on. To be sure, </w:t>
      </w:r>
      <w:r w:rsidRPr="00C267B7">
        <w:rPr>
          <w:rStyle w:val="StyleUnderline"/>
        </w:rPr>
        <w:t>the fetishism of the law runs far deeper than purely a concern with crime. It has to do with the very constitution of the postcolonial polity. And its history-in-the-making.</w:t>
      </w:r>
      <w:r w:rsidRPr="00C267B7">
        <w:rPr>
          <w:color w:val="555555"/>
          <w:sz w:val="16"/>
          <w:szCs w:val="21"/>
          <w:shd w:val="clear" w:color="auto" w:fill="FFFFFF"/>
        </w:rPr>
        <w:t xml:space="preserve"> </w:t>
      </w:r>
      <w:r w:rsidRPr="00C267B7">
        <w:rPr>
          <w:rStyle w:val="Emphasis"/>
        </w:rPr>
        <w:t xml:space="preserve">The modernist nation-state appears to be undergoing an epochal move away from the ideal of an imagined community founded on the fiction, often violently sustained, of cultural homogeneity </w:t>
      </w:r>
      <w:r w:rsidRPr="00C267B7">
        <w:rPr>
          <w:color w:val="555555"/>
          <w:sz w:val="16"/>
          <w:szCs w:val="21"/>
          <w:shd w:val="clear" w:color="auto" w:fill="FFFFFF"/>
        </w:rPr>
        <w:t xml:space="preserve">(B. Anderson 1983), toward a nervous, xenophobically tainted sense of heterogeneity and heterodoxy. </w:t>
      </w:r>
      <w:r w:rsidRPr="00C267B7">
        <w:rPr>
          <w:rStyle w:val="StyleUnderline"/>
        </w:rPr>
        <w:t>The rise of neoliberalism has</w:t>
      </w:r>
      <w:r w:rsidRPr="00C267B7">
        <w:rPr>
          <w:color w:val="555555"/>
          <w:sz w:val="16"/>
          <w:szCs w:val="21"/>
          <w:shd w:val="clear" w:color="auto" w:fill="FFFFFF"/>
        </w:rPr>
        <w:t xml:space="preserve"> heightened all this, with its </w:t>
      </w:r>
      <w:r w:rsidRPr="00C267B7">
        <w:rPr>
          <w:rStyle w:val="StyleUnderline"/>
        </w:rPr>
        <w:t xml:space="preserve">impact on population movements, on the migration of work and workers, on the dispersion of cultural practices, on the return of the colonial oppressed to haunt the </w:t>
      </w:r>
      <w:proofErr w:type="spellStart"/>
      <w:r w:rsidRPr="00C267B7">
        <w:rPr>
          <w:rStyle w:val="StyleUnderline"/>
        </w:rPr>
        <w:t>cosmopoles</w:t>
      </w:r>
      <w:proofErr w:type="spellEnd"/>
      <w:r w:rsidRPr="00C267B7">
        <w:rPr>
          <w:rStyle w:val="StyleUnderline"/>
        </w:rPr>
        <w:t xml:space="preserve"> that once ruled them and wrote their histories, on the geographical re/distribution of sites of accumulation.</w:t>
      </w:r>
      <w:r w:rsidRPr="00C267B7">
        <w:rPr>
          <w:color w:val="555555"/>
          <w:sz w:val="16"/>
          <w:szCs w:val="21"/>
          <w:shd w:val="clear" w:color="auto" w:fill="FFFFFF"/>
        </w:rPr>
        <w:t xml:space="preserve"> These effects are felt especially in former colonies, which were erected from the first on difference, itself owed to the indifference of empires that paid scant attention to the organic sociologies of the “countries” they casually called into being. In the event, as is increasingly the case everywhere, </w:t>
      </w:r>
      <w:proofErr w:type="spellStart"/>
      <w:r w:rsidRPr="00C267B7">
        <w:rPr>
          <w:color w:val="555555"/>
          <w:sz w:val="16"/>
          <w:szCs w:val="21"/>
          <w:shd w:val="clear" w:color="auto" w:fill="FFFFFF"/>
        </w:rPr>
        <w:t>postcolonials</w:t>
      </w:r>
      <w:proofErr w:type="spellEnd"/>
      <w:r w:rsidRPr="00C267B7">
        <w:rPr>
          <w:color w:val="555555"/>
          <w:sz w:val="16"/>
          <w:szCs w:val="21"/>
          <w:shd w:val="clear" w:color="auto" w:fill="FFFFFF"/>
        </w:rPr>
        <w:t xml:space="preserve"> are citizens for whom polymorphous, labile identities coexist in uneasy ensembles of political subjectivity. In many </w:t>
      </w:r>
      <w:proofErr w:type="spellStart"/>
      <w:r w:rsidRPr="00C267B7">
        <w:rPr>
          <w:color w:val="555555"/>
          <w:sz w:val="16"/>
          <w:szCs w:val="21"/>
          <w:shd w:val="clear" w:color="auto" w:fill="FFFFFF"/>
        </w:rPr>
        <w:t>postcolonies</w:t>
      </w:r>
      <w:proofErr w:type="spellEnd"/>
      <w:r w:rsidRPr="00C267B7">
        <w:rPr>
          <w:color w:val="555555"/>
          <w:sz w:val="16"/>
          <w:szCs w:val="21"/>
          <w:shd w:val="clear" w:color="auto" w:fill="FFFFFF"/>
        </w:rPr>
        <w:t xml:space="preserve">, the “vast majority . . . principally think of themselves” as members of “an ethnic, cultural, language, religious, or some other group” and “attach their personal fate” to it, rather than to the nation, although this does not necessarily imply that most of them “reject their national identity” per se (Gibson 2004: chap. 2). 90 Indeed, so-called </w:t>
      </w:r>
      <w:r w:rsidRPr="00C267B7">
        <w:rPr>
          <w:rStyle w:val="StyleUnderline"/>
        </w:rPr>
        <w:t>communal loyalties are frequently blamed for the kinds of violence, nepotism, and corruption said to saturate these societies, as if cultures of heterodoxy bear within them the seeds of criminality, difference, disorder.</w:t>
      </w:r>
      <w:r w:rsidRPr="00C267B7">
        <w:rPr>
          <w:color w:val="555555"/>
          <w:sz w:val="16"/>
          <w:szCs w:val="21"/>
          <w:shd w:val="clear" w:color="auto" w:fill="FFFFFF"/>
        </w:rPr>
        <w:t xml:space="preserve"> </w:t>
      </w:r>
      <w:r w:rsidRPr="00C267B7">
        <w:rPr>
          <w:rStyle w:val="Emphasis"/>
        </w:rPr>
        <w:t>But an awareness of difference itself also points the way to more law.</w:t>
      </w:r>
      <w:r w:rsidRPr="00C267B7">
        <w:rPr>
          <w:color w:val="555555"/>
          <w:sz w:val="16"/>
          <w:szCs w:val="21"/>
          <w:shd w:val="clear" w:color="auto" w:fill="FFFFFF"/>
        </w:rPr>
        <w:t xml:space="preserve"> Why? Because, with </w:t>
      </w:r>
      <w:r w:rsidRPr="00C267B7">
        <w:rPr>
          <w:rStyle w:val="Emphasis"/>
        </w:rPr>
        <w:t>the growing heterodoxy of the twenty-first-century polity, legal instruments appear to offer a ready means of commensuration</w:t>
      </w:r>
      <w:r w:rsidRPr="00C267B7">
        <w:rPr>
          <w:color w:val="555555"/>
          <w:sz w:val="16"/>
          <w:szCs w:val="21"/>
          <w:shd w:val="clear" w:color="auto" w:fill="FFFFFF"/>
        </w:rPr>
        <w:t xml:space="preserve"> (J. </w:t>
      </w:r>
      <w:proofErr w:type="spellStart"/>
      <w:r w:rsidRPr="00C267B7">
        <w:rPr>
          <w:color w:val="555555"/>
          <w:sz w:val="16"/>
          <w:szCs w:val="21"/>
          <w:shd w:val="clear" w:color="auto" w:fill="FFFFFF"/>
        </w:rPr>
        <w:t>Comaroff</w:t>
      </w:r>
      <w:proofErr w:type="spellEnd"/>
      <w:r w:rsidRPr="00C267B7">
        <w:rPr>
          <w:color w:val="555555"/>
          <w:sz w:val="16"/>
          <w:szCs w:val="21"/>
          <w:shd w:val="clear" w:color="auto" w:fill="FFFFFF"/>
        </w:rPr>
        <w:t xml:space="preserve"> and J. L. </w:t>
      </w:r>
      <w:proofErr w:type="spellStart"/>
      <w:r w:rsidRPr="00C267B7">
        <w:rPr>
          <w:color w:val="555555"/>
          <w:sz w:val="16"/>
          <w:szCs w:val="21"/>
          <w:shd w:val="clear" w:color="auto" w:fill="FFFFFF"/>
        </w:rPr>
        <w:t>Comaroff</w:t>
      </w:r>
      <w:proofErr w:type="spellEnd"/>
      <w:r w:rsidRPr="00C267B7">
        <w:rPr>
          <w:color w:val="555555"/>
          <w:sz w:val="16"/>
          <w:szCs w:val="21"/>
          <w:shd w:val="clear" w:color="auto" w:fill="FFFFFF"/>
        </w:rPr>
        <w:t xml:space="preserve"> 2000</w:t>
      </w:r>
      <w:r w:rsidRPr="00C267B7">
        <w:rPr>
          <w:rStyle w:val="Emphasis"/>
        </w:rPr>
        <w:t>): a repertoire of more or less standardized terms and practices that permit the negotiation of values, beliefs, ideals, and interests across otherwise-impermeable lines of cleavage. Hence the displacement of so much politics into jurisprudence. Hence the flight into constitutionalism, which, in its postcolonial guise, embraces heterogeneity within the language of universal rights</w:t>
      </w:r>
      <w:r w:rsidRPr="00C267B7">
        <w:rPr>
          <w:color w:val="555555"/>
          <w:sz w:val="16"/>
          <w:szCs w:val="21"/>
          <w:shd w:val="clear" w:color="auto" w:fill="FFFFFF"/>
        </w:rPr>
        <w:t xml:space="preserve">— thus dissolving groups of people with distinctive identities into aggregates of person who may enjoy the same entitlements and enact their difference under the sovereignty of a shared Bill of Rights. Furthermore, </w:t>
      </w:r>
      <w:r w:rsidRPr="00C267B7">
        <w:rPr>
          <w:rStyle w:val="StyleUnderline"/>
        </w:rPr>
        <w:t xml:space="preserve">because social, spiritual, and cultural identities tend increasingly to cross frontiers, resort to the </w:t>
      </w:r>
      <w:proofErr w:type="spellStart"/>
      <w:r w:rsidRPr="00C267B7">
        <w:rPr>
          <w:rStyle w:val="StyleUnderline"/>
        </w:rPr>
        <w:t>jural</w:t>
      </w:r>
      <w:proofErr w:type="spellEnd"/>
      <w:r w:rsidRPr="00C267B7">
        <w:rPr>
          <w:rStyle w:val="StyleUnderline"/>
        </w:rPr>
        <w:t xml:space="preserve"> as a means of commensuration also transects nation-states, which is why there is so much talk nowadays of global legal regimes. Meanwhile, the effort to make human rights into an ever more universal discourse, and to ascribe ever more authority to it, gives impetus to the remapping of the cartography of jurisdictions.</w:t>
      </w:r>
      <w:r w:rsidRPr="00C267B7">
        <w:rPr>
          <w:color w:val="555555"/>
          <w:sz w:val="16"/>
          <w:szCs w:val="21"/>
          <w:shd w:val="clear" w:color="auto" w:fill="FFFFFF"/>
        </w:rPr>
        <w:t xml:space="preserve"> While the growing salience of heterodoxy has been partly responsible for </w:t>
      </w:r>
      <w:r w:rsidRPr="00C267B7">
        <w:rPr>
          <w:rStyle w:val="Emphasis"/>
        </w:rPr>
        <w:t>the fetishism of the law</w:t>
      </w:r>
      <w:r w:rsidRPr="00C267B7">
        <w:rPr>
          <w:color w:val="555555"/>
          <w:sz w:val="16"/>
          <w:szCs w:val="21"/>
          <w:shd w:val="clear" w:color="auto" w:fill="FFFFFF"/>
        </w:rPr>
        <w:t xml:space="preserve">, another consideration is every bit as critical. It </w:t>
      </w:r>
      <w:r w:rsidRPr="00C267B7">
        <w:rPr>
          <w:rStyle w:val="Emphasis"/>
        </w:rPr>
        <w:t>arises from a well-recognized corollary of the neoliberal turn, one spelled out earlier: the outsourcing by states of many of the conventional operations of governance, including those, like health services, incarceration, policing, and the conduct of war, integral to the management of “bare life.”</w:t>
      </w:r>
      <w:r w:rsidRPr="00C267B7">
        <w:rPr>
          <w:color w:val="555555"/>
          <w:sz w:val="16"/>
          <w:szCs w:val="21"/>
          <w:shd w:val="clear" w:color="auto" w:fill="FFFFFF"/>
        </w:rPr>
        <w:t xml:space="preserve"> Bureaucracies do retain some of their old functions, of course, most notably the transfer of public wealth into private hands. But progressively (or, depending on ideological orientation, retrogressively), twenty-</w:t>
      </w:r>
      <w:proofErr w:type="spellStart"/>
      <w:r w:rsidRPr="00C267B7">
        <w:rPr>
          <w:color w:val="555555"/>
          <w:sz w:val="16"/>
          <w:szCs w:val="21"/>
          <w:shd w:val="clear" w:color="auto" w:fill="FFFFFF"/>
        </w:rPr>
        <w:t>firstcentury</w:t>
      </w:r>
      <w:proofErr w:type="spellEnd"/>
      <w:r w:rsidRPr="00C267B7">
        <w:rPr>
          <w:color w:val="555555"/>
          <w:sz w:val="16"/>
          <w:szCs w:val="21"/>
          <w:shd w:val="clear" w:color="auto" w:fill="FFFFFF"/>
        </w:rPr>
        <w:t xml:space="preserve"> </w:t>
      </w:r>
      <w:r w:rsidRPr="00C267B7">
        <w:rPr>
          <w:rStyle w:val="StyleUnderline"/>
        </w:rPr>
        <w:t>governments have attenuated their administrative reach, leaving more and more routine political action— be it social projects, the quest for redress, or the search for (anything other than national) security— to citizens as individuals, as communities of one kind or another, as classes of actor, social or legal.</w:t>
      </w:r>
      <w:r w:rsidRPr="00C267B7">
        <w:rPr>
          <w:color w:val="555555"/>
          <w:sz w:val="16"/>
          <w:szCs w:val="21"/>
          <w:shd w:val="clear" w:color="auto" w:fill="FFFFFF"/>
        </w:rPr>
        <w:t xml:space="preserve"> Under these conditions, in which the threat of disorder seems everywhere immanent, everywhere proportional to the retraction of the state, </w:t>
      </w:r>
      <w:r w:rsidRPr="00C267B7">
        <w:rPr>
          <w:rStyle w:val="Emphasis"/>
        </w:rPr>
        <w:t>civil law presents itself as a more or less effective weapon of the weak, the strong, and everyone in between. This, in turn, exacerbates the resort to lawfare</w:t>
      </w:r>
      <w:r w:rsidRPr="00C267B7">
        <w:rPr>
          <w:rStyle w:val="StyleUnderline"/>
        </w:rPr>
        <w:t xml:space="preserve">. The court has become a utopic institutional site to which human agency may turn for a medium in which to achieve its ends— albeit sometimes in vain, given the disproportion everywhere between populist expectations of legal remedy and, law-oriented nongovernmental organizations notwithstanding, access to its means. </w:t>
      </w:r>
      <w:r w:rsidRPr="00C267B7">
        <w:rPr>
          <w:color w:val="555555"/>
          <w:sz w:val="16"/>
          <w:szCs w:val="21"/>
          <w:shd w:val="clear" w:color="auto" w:fill="FFFFFF"/>
        </w:rPr>
        <w:t xml:space="preserve">This is all the more so in </w:t>
      </w:r>
      <w:proofErr w:type="spellStart"/>
      <w:r w:rsidRPr="00C267B7">
        <w:rPr>
          <w:color w:val="555555"/>
          <w:sz w:val="16"/>
          <w:szCs w:val="21"/>
          <w:shd w:val="clear" w:color="auto" w:fill="FFFFFF"/>
        </w:rPr>
        <w:t>postcolonies</w:t>
      </w:r>
      <w:proofErr w:type="spellEnd"/>
      <w:r w:rsidRPr="00C267B7">
        <w:rPr>
          <w:color w:val="555555"/>
          <w:sz w:val="16"/>
          <w:szCs w:val="21"/>
          <w:shd w:val="clear" w:color="auto" w:fill="FFFFFF"/>
        </w:rPr>
        <w:t xml:space="preserve">, where bureaucratic apparatuses and bourgeoisies were not elaborate to begin with; where the executive was typically unapproachable; in which heterogeneity was undeniable from the start, often without the requisite instruments; in which </w:t>
      </w:r>
      <w:r w:rsidRPr="00C267B7">
        <w:rPr>
          <w:rStyle w:val="StyleUnderline"/>
        </w:rPr>
        <w:t>state control over the means of violence was never that firm; in which foreclosed access to power</w:t>
      </w:r>
      <w:r w:rsidRPr="006E3B8F">
        <w:rPr>
          <w:rStyle w:val="StyleUnderline"/>
        </w:rPr>
        <w:t xml:space="preserve"> makes Lilliputian crusades into foreign jurisdictions very appealing. </w:t>
      </w:r>
      <w:r w:rsidRPr="006E3B8F">
        <w:rPr>
          <w:color w:val="555555"/>
          <w:sz w:val="16"/>
          <w:szCs w:val="21"/>
          <w:shd w:val="clear" w:color="auto" w:fill="FFFFFF"/>
        </w:rPr>
        <w:t xml:space="preserve">Put all of these things together and </w:t>
      </w:r>
      <w:r w:rsidRPr="006E3B8F">
        <w:rPr>
          <w:rStyle w:val="Emphasis"/>
        </w:rPr>
        <w:t>the fetishism of the law seems overdetermined.</w:t>
      </w:r>
      <w:r w:rsidRPr="006E3B8F">
        <w:rPr>
          <w:color w:val="555555"/>
          <w:sz w:val="16"/>
          <w:szCs w:val="21"/>
          <w:shd w:val="clear" w:color="auto" w:fill="FFFFFF"/>
        </w:rPr>
        <w:t xml:space="preserve"> So, too, do its implications. </w:t>
      </w:r>
      <w:r w:rsidRPr="006E3B8F">
        <w:rPr>
          <w:rStyle w:val="StyleUnderline"/>
        </w:rPr>
        <w:t>The distillation of postcolonial citizens into legal subjects, and postcolonial politics into lawfare, charts the road from the past to the future</w:t>
      </w:r>
      <w:r w:rsidRPr="006E3B8F">
        <w:rPr>
          <w:color w:val="555555"/>
          <w:sz w:val="16"/>
          <w:szCs w:val="21"/>
          <w:shd w:val="clear" w:color="auto" w:fill="FFFFFF"/>
        </w:rPr>
        <w:t xml:space="preserve">, albeit less sharply in some places than in others. Not only are </w:t>
      </w:r>
      <w:r w:rsidRPr="006E3B8F">
        <w:rPr>
          <w:rStyle w:val="Emphasis"/>
        </w:rPr>
        <w:t>government and public affairs becoming more legalistic</w:t>
      </w:r>
      <w:r w:rsidRPr="006E3B8F">
        <w:rPr>
          <w:rStyle w:val="StyleUnderline"/>
        </w:rPr>
        <w:t xml:space="preserve">, but so are “communities” within the nation-state— cultural communities, religious communities, corporate communities, </w:t>
      </w:r>
      <w:proofErr w:type="spellStart"/>
      <w:r w:rsidRPr="006E3B8F">
        <w:rPr>
          <w:rStyle w:val="StyleUnderline"/>
        </w:rPr>
        <w:t>resi</w:t>
      </w:r>
      <w:proofErr w:type="spellEnd"/>
      <w:r w:rsidRPr="006E3B8F">
        <w:rPr>
          <w:rStyle w:val="StyleUnderline"/>
        </w:rPr>
        <w:t xml:space="preserve"> </w:t>
      </w:r>
      <w:proofErr w:type="spellStart"/>
      <w:r w:rsidRPr="006E3B8F">
        <w:rPr>
          <w:rStyle w:val="StyleUnderline"/>
        </w:rPr>
        <w:t>dential</w:t>
      </w:r>
      <w:proofErr w:type="spellEnd"/>
      <w:r w:rsidRPr="006E3B8F">
        <w:rPr>
          <w:rStyle w:val="StyleUnderline"/>
        </w:rPr>
        <w:t xml:space="preserve"> communities, communities of interest, </w:t>
      </w:r>
      <w:r w:rsidRPr="006E3B8F">
        <w:rPr>
          <w:rStyle w:val="Emphasis"/>
        </w:rPr>
        <w:t>outlaw communities</w:t>
      </w:r>
      <w:r w:rsidRPr="006E3B8F">
        <w:rPr>
          <w:color w:val="555555"/>
          <w:sz w:val="16"/>
          <w:szCs w:val="21"/>
          <w:shd w:val="clear" w:color="auto" w:fill="FFFFFF"/>
        </w:rPr>
        <w:t xml:space="preserve">— in regulating their own internal affairs and in dealing with others (see chapter 6). </w:t>
      </w:r>
      <w:r w:rsidRPr="006E3B8F">
        <w:rPr>
          <w:rStyle w:val="StyleUnderline"/>
        </w:rPr>
        <w:t>Everything</w:t>
      </w:r>
      <w:r w:rsidRPr="006E3B8F">
        <w:rPr>
          <w:color w:val="555555"/>
          <w:sz w:val="16"/>
          <w:szCs w:val="21"/>
          <w:shd w:val="clear" w:color="auto" w:fill="FFFFFF"/>
        </w:rPr>
        <w:t xml:space="preserve">, it seems, including the metaphysics of disorder, </w:t>
      </w:r>
      <w:r w:rsidRPr="006E3B8F">
        <w:rPr>
          <w:rStyle w:val="StyleUnderline"/>
        </w:rPr>
        <w:t>exists here in the shadow of the law</w:t>
      </w:r>
      <w:r w:rsidRPr="006E3B8F">
        <w:rPr>
          <w:color w:val="555555"/>
          <w:sz w:val="16"/>
          <w:szCs w:val="21"/>
          <w:shd w:val="clear" w:color="auto" w:fill="FFFFFF"/>
        </w:rPr>
        <w:t xml:space="preserve"> (see chapter 5), which also makes it unsurprising that a “culture of legality” should saturate not just civil order but also its criminal undersides, its camera obscura, and the ambiguous, gray, </w:t>
      </w:r>
      <w:proofErr w:type="spellStart"/>
      <w:r w:rsidRPr="006E3B8F">
        <w:rPr>
          <w:color w:val="555555"/>
          <w:sz w:val="16"/>
          <w:szCs w:val="21"/>
          <w:shd w:val="clear" w:color="auto" w:fill="FFFFFF"/>
        </w:rPr>
        <w:t>alegal</w:t>
      </w:r>
      <w:proofErr w:type="spellEnd"/>
      <w:r w:rsidRPr="006E3B8F">
        <w:rPr>
          <w:color w:val="555555"/>
          <w:sz w:val="16"/>
          <w:szCs w:val="21"/>
          <w:shd w:val="clear" w:color="auto" w:fill="FFFFFF"/>
        </w:rPr>
        <w:t xml:space="preserve"> zones that infuse both, drawing them together into an intricate weave of practices, relations, and mediations (see chapter 7). In a previous section, we spoke of the ways in which criminality appropriates, recommissions, and counterfeits the means and ends of polite society, of the state, of the market. Recall Gangland (Pty) Ltd. on the Cape Flats: organized crime there is not just a mirror image of the business world, a lumpen stand-in for those excluded from the service economy. For its consumers and customers, it also takes on some of the positive functions of government, not least the safety and security of its taxed client communities. Illicit corporations of this sort across the postcolonial world— loosely dubbed “mafias” and “gangs” but frequently much more complex, flexible structures than these terms suggest— often appoint shadow judicial personnel, duplicate legal rituals and processes, and convene courts to try offenders against the persons, property, and social order over which they exert sovereignty. Even in </w:t>
      </w:r>
      <w:r w:rsidRPr="006E3B8F">
        <w:rPr>
          <w:rStyle w:val="StyleUnderline"/>
        </w:rPr>
        <w:t>prison</w:t>
      </w:r>
      <w:r w:rsidRPr="006E3B8F">
        <w:rPr>
          <w:color w:val="555555"/>
          <w:sz w:val="16"/>
          <w:szCs w:val="21"/>
          <w:shd w:val="clear" w:color="auto" w:fill="FFFFFF"/>
        </w:rPr>
        <w:t xml:space="preserve">. Observe, in this regard, Steinberg’s (2004) extraordinary account </w:t>
      </w:r>
      <w:r w:rsidRPr="006E3B8F">
        <w:rPr>
          <w:rStyle w:val="StyleUnderline"/>
        </w:rPr>
        <w:t>of the elaborate mock judiciary and its even more elaborate proceedings, which extend to capital</w:t>
      </w:r>
      <w:r w:rsidRPr="006E3B8F">
        <w:rPr>
          <w:color w:val="555555"/>
          <w:sz w:val="16"/>
          <w:szCs w:val="21"/>
          <w:shd w:val="clear" w:color="auto" w:fill="FFFFFF"/>
        </w:rPr>
        <w:t xml:space="preserve"> punishment, among the Numbers gangs in South Africa. Many outlawed “vigilante” groups </w:t>
      </w:r>
      <w:r w:rsidRPr="006E3B8F">
        <w:rPr>
          <w:rStyle w:val="StyleUnderline"/>
        </w:rPr>
        <w:t>have developed</w:t>
      </w:r>
      <w:r w:rsidRPr="006E3B8F">
        <w:rPr>
          <w:color w:val="555555"/>
          <w:sz w:val="16"/>
          <w:szCs w:val="21"/>
          <w:shd w:val="clear" w:color="auto" w:fill="FFFFFF"/>
        </w:rPr>
        <w:t xml:space="preserve"> quite complicated </w:t>
      </w:r>
      <w:r w:rsidRPr="006E3B8F">
        <w:rPr>
          <w:rStyle w:val="StyleUnderline"/>
        </w:rPr>
        <w:t>simulacra of the law as well</w:t>
      </w:r>
      <w:r w:rsidRPr="006E3B8F">
        <w:rPr>
          <w:color w:val="555555"/>
          <w:sz w:val="16"/>
          <w:szCs w:val="21"/>
          <w:shd w:val="clear" w:color="auto" w:fill="FFFFFF"/>
        </w:rPr>
        <w:t xml:space="preserve">. Some even have . . . constitutions and, significantly, are said to offer “alternative citizenship” to their members. 91 It will be self-evident that the counterfeiting of a culture of legality by </w:t>
      </w:r>
      <w:r w:rsidRPr="006E3B8F">
        <w:rPr>
          <w:rStyle w:val="StyleUnderline"/>
        </w:rPr>
        <w:t>the criminal underworld— and by those who occupy the spaces between it and the realm of the licit— feeds the dialectic of law and disorder.</w:t>
      </w:r>
      <w:r w:rsidRPr="006E3B8F">
        <w:rPr>
          <w:color w:val="555555"/>
          <w:sz w:val="16"/>
          <w:szCs w:val="21"/>
          <w:shd w:val="clear" w:color="auto" w:fill="FFFFFF"/>
        </w:rPr>
        <w:t xml:space="preserve"> After all, once government begins seriously to outsource its services and to franchise force, and once extralegal organizations begin to mimic the state and the market by providing protection and dispensing justice, </w:t>
      </w:r>
      <w:r w:rsidRPr="006E3B8F">
        <w:rPr>
          <w:rStyle w:val="Emphasis"/>
        </w:rPr>
        <w:t>social order itself becomes like a hall of mirrors: at once there and not there, at once all too real and a palimpsest of images, at once visible, opaque, and translucent. What is more, this doubling, this copresence of law and disorder, has its own geography, a geography of discontinuous, overlapping sovereignties.</w:t>
      </w:r>
    </w:p>
    <w:p w14:paraId="01D2FC60" w14:textId="77777777" w:rsidR="00846661" w:rsidRPr="006E3B8F" w:rsidRDefault="00846661" w:rsidP="009961C1">
      <w:pPr>
        <w:rPr>
          <w:b/>
          <w:iCs/>
          <w:u w:val="single"/>
        </w:rPr>
      </w:pPr>
    </w:p>
    <w:p w14:paraId="7C04C070" w14:textId="0F8F491D" w:rsidR="009961C1" w:rsidRPr="006E3B8F" w:rsidRDefault="009961C1" w:rsidP="009961C1">
      <w:pPr>
        <w:pStyle w:val="Heading3"/>
      </w:pPr>
      <w:r w:rsidRPr="006E3B8F">
        <w:t>Impact – Racism</w:t>
      </w:r>
    </w:p>
    <w:p w14:paraId="426E1A12" w14:textId="77777777" w:rsidR="002940EA" w:rsidRPr="006E3B8F" w:rsidRDefault="002940EA" w:rsidP="002940EA">
      <w:pPr>
        <w:pStyle w:val="Heading4"/>
      </w:pPr>
      <w:proofErr w:type="spellStart"/>
      <w:r w:rsidRPr="006E3B8F">
        <w:t>Necropolitics</w:t>
      </w:r>
      <w:proofErr w:type="spellEnd"/>
      <w:r w:rsidRPr="006E3B8F">
        <w:t xml:space="preserve"> is at </w:t>
      </w:r>
      <w:r w:rsidRPr="006E3B8F">
        <w:rPr>
          <w:u w:val="single"/>
        </w:rPr>
        <w:t>the core</w:t>
      </w:r>
      <w:r w:rsidRPr="006E3B8F">
        <w:t xml:space="preserve"> of modern racism </w:t>
      </w:r>
    </w:p>
    <w:p w14:paraId="14EAF7DD" w14:textId="77777777" w:rsidR="002940EA" w:rsidRPr="006E3B8F" w:rsidRDefault="002940EA" w:rsidP="002940EA">
      <w:pPr>
        <w:rPr>
          <w:sz w:val="24"/>
        </w:rPr>
      </w:pPr>
      <w:proofErr w:type="spellStart"/>
      <w:r w:rsidRPr="006E3B8F">
        <w:rPr>
          <w:rStyle w:val="Style13ptBold"/>
        </w:rPr>
        <w:t>Mbembe</w:t>
      </w:r>
      <w:proofErr w:type="spellEnd"/>
      <w:r w:rsidRPr="006E3B8F">
        <w:rPr>
          <w:rStyle w:val="Style13ptBold"/>
        </w:rPr>
        <w:t xml:space="preserve"> 3</w:t>
      </w:r>
      <w:r w:rsidRPr="006E3B8F">
        <w:t xml:space="preserve"> </w:t>
      </w:r>
      <w:r w:rsidRPr="006E3B8F">
        <w:rPr>
          <w:sz w:val="16"/>
        </w:rPr>
        <w:t xml:space="preserve">(Achille </w:t>
      </w:r>
      <w:proofErr w:type="spellStart"/>
      <w:r w:rsidRPr="006E3B8F">
        <w:rPr>
          <w:sz w:val="16"/>
        </w:rPr>
        <w:t>Mbembe</w:t>
      </w:r>
      <w:proofErr w:type="spellEnd"/>
      <w:r w:rsidRPr="006E3B8F">
        <w:rPr>
          <w:sz w:val="16"/>
        </w:rPr>
        <w:t xml:space="preserve">, philosopher, political scientist, and public intellectual, 2003, </w:t>
      </w:r>
      <w:proofErr w:type="spellStart"/>
      <w:r w:rsidRPr="006E3B8F">
        <w:rPr>
          <w:sz w:val="16"/>
        </w:rPr>
        <w:t>Necropolitics</w:t>
      </w:r>
      <w:proofErr w:type="spellEnd"/>
      <w:r w:rsidRPr="006E3B8F">
        <w:rPr>
          <w:sz w:val="16"/>
        </w:rPr>
        <w:t>, [pgs. 16- 18])</w:t>
      </w:r>
    </w:p>
    <w:p w14:paraId="15338C2A" w14:textId="06F498F5" w:rsidR="002940EA" w:rsidRDefault="002940EA" w:rsidP="002940EA">
      <w:pPr>
        <w:rPr>
          <w:sz w:val="16"/>
        </w:rPr>
      </w:pPr>
      <w:r w:rsidRPr="006E3B8F">
        <w:rPr>
          <w:sz w:val="16"/>
        </w:rPr>
        <w:t xml:space="preserve">Having presented a reading of politics as the work of death, I turn now to sovereignty, expressed predominantly as the right to kill. For the purpose of my argument, I relate Foucault’s notion of biopower to two other concepts: the state of exception and the state of siege.16 I examine those trajectories by which the state of exception and the relation of enmity have become the normative basis of the right to kill. In such instances, </w:t>
      </w:r>
      <w:r w:rsidRPr="006E3B8F">
        <w:rPr>
          <w:rStyle w:val="StyleUnderline"/>
          <w:highlight w:val="green"/>
        </w:rPr>
        <w:t>power</w:t>
      </w:r>
      <w:r w:rsidRPr="006E3B8F">
        <w:rPr>
          <w:sz w:val="16"/>
        </w:rPr>
        <w:t xml:space="preserve"> (and not necessarily state power) </w:t>
      </w:r>
      <w:r w:rsidRPr="006E3B8F">
        <w:rPr>
          <w:rStyle w:val="StyleUnderline"/>
          <w:highlight w:val="green"/>
        </w:rPr>
        <w:t>continuously</w:t>
      </w:r>
      <w:r w:rsidRPr="006E3B8F">
        <w:rPr>
          <w:sz w:val="16"/>
        </w:rPr>
        <w:t xml:space="preserve"> refers and </w:t>
      </w:r>
      <w:r w:rsidRPr="006E3B8F">
        <w:rPr>
          <w:rStyle w:val="StyleUnderline"/>
          <w:highlight w:val="green"/>
        </w:rPr>
        <w:t>appeals to exception</w:t>
      </w:r>
      <w:r w:rsidRPr="006E3B8F">
        <w:rPr>
          <w:sz w:val="16"/>
        </w:rPr>
        <w:t xml:space="preserve">, emergency, </w:t>
      </w:r>
      <w:r w:rsidRPr="006E3B8F">
        <w:rPr>
          <w:rStyle w:val="StyleUnderline"/>
          <w:highlight w:val="green"/>
        </w:rPr>
        <w:t>and a fictionalized notion of the enemy</w:t>
      </w:r>
      <w:r w:rsidRPr="006E3B8F">
        <w:rPr>
          <w:sz w:val="16"/>
        </w:rPr>
        <w:t xml:space="preserve">. </w:t>
      </w:r>
      <w:r w:rsidRPr="006E3B8F">
        <w:rPr>
          <w:rStyle w:val="StyleUnderline"/>
        </w:rPr>
        <w:t>It</w:t>
      </w:r>
      <w:r w:rsidRPr="006E3B8F">
        <w:rPr>
          <w:sz w:val="16"/>
        </w:rPr>
        <w:t xml:space="preserve"> also </w:t>
      </w:r>
      <w:r w:rsidRPr="006E3B8F">
        <w:rPr>
          <w:rStyle w:val="StyleUnderline"/>
        </w:rPr>
        <w:t>labors to produce that same exception, emergency, and fictionalized</w:t>
      </w:r>
      <w:r w:rsidRPr="006E3B8F">
        <w:rPr>
          <w:sz w:val="16"/>
        </w:rPr>
        <w:t xml:space="preserve"> enemy. In other words, the question is: What is the relationship between politics and death in those systems that can function only in a state of emergency? In Foucault’s formulation of it, </w:t>
      </w:r>
      <w:r w:rsidRPr="006E3B8F">
        <w:rPr>
          <w:rStyle w:val="StyleUnderline"/>
          <w:highlight w:val="green"/>
        </w:rPr>
        <w:t>biopower appears to function through dividing people into those who must live and those who must die</w:t>
      </w:r>
      <w:r w:rsidRPr="006E3B8F">
        <w:rPr>
          <w:sz w:val="16"/>
        </w:rPr>
        <w:t xml:space="preserve">. Operating on the basis of a split between the living and the dead, such a power defines itself in </w:t>
      </w:r>
      <w:r w:rsidRPr="006E3B8F">
        <w:rPr>
          <w:strike/>
          <w:sz w:val="16"/>
        </w:rPr>
        <w:t>relation</w:t>
      </w:r>
      <w:r w:rsidRPr="006E3B8F">
        <w:rPr>
          <w:sz w:val="16"/>
        </w:rPr>
        <w:t xml:space="preserve"> to a biological field—which it takes control of and vests itself in. </w:t>
      </w:r>
      <w:r w:rsidRPr="006E3B8F">
        <w:rPr>
          <w:rStyle w:val="StyleUnderline"/>
        </w:rPr>
        <w:t>This control presupposes</w:t>
      </w:r>
      <w:r w:rsidRPr="006E3B8F">
        <w:rPr>
          <w:sz w:val="16"/>
        </w:rPr>
        <w:t xml:space="preserve"> </w:t>
      </w:r>
      <w:r w:rsidRPr="006E3B8F">
        <w:rPr>
          <w:rStyle w:val="StyleUnderline"/>
          <w:highlight w:val="green"/>
        </w:rPr>
        <w:t>the distribution of human species into groups</w:t>
      </w:r>
      <w:r w:rsidRPr="006E3B8F">
        <w:rPr>
          <w:sz w:val="16"/>
        </w:rPr>
        <w:t xml:space="preserve">, the subdivision of the population into subgroups, and the establishment of a biological caesura between the ones and the others. </w:t>
      </w:r>
      <w:r w:rsidRPr="006E3B8F">
        <w:rPr>
          <w:rStyle w:val="StyleUnderline"/>
        </w:rPr>
        <w:t xml:space="preserve">This </w:t>
      </w:r>
      <w:r w:rsidRPr="006E3B8F">
        <w:rPr>
          <w:rStyle w:val="StyleUnderline"/>
          <w:highlight w:val="green"/>
        </w:rPr>
        <w:t>is</w:t>
      </w:r>
      <w:r w:rsidRPr="006E3B8F">
        <w:rPr>
          <w:rStyle w:val="StyleUnderline"/>
        </w:rPr>
        <w:t xml:space="preserve"> </w:t>
      </w:r>
      <w:r w:rsidRPr="006E3B8F">
        <w:rPr>
          <w:sz w:val="16"/>
        </w:rPr>
        <w:t xml:space="preserve">what Foucault labels with the (at </w:t>
      </w:r>
      <w:proofErr w:type="spellStart"/>
      <w:r w:rsidRPr="006E3B8F">
        <w:rPr>
          <w:sz w:val="16"/>
        </w:rPr>
        <w:t>rst</w:t>
      </w:r>
      <w:proofErr w:type="spellEnd"/>
      <w:r w:rsidRPr="006E3B8F">
        <w:rPr>
          <w:sz w:val="16"/>
        </w:rPr>
        <w:t xml:space="preserve"> sight familiar) term </w:t>
      </w:r>
      <w:r w:rsidRPr="006E3B8F">
        <w:rPr>
          <w:rStyle w:val="StyleUnderline"/>
          <w:highlight w:val="green"/>
        </w:rPr>
        <w:t>racism</w:t>
      </w:r>
      <w:r w:rsidRPr="006E3B8F">
        <w:rPr>
          <w:sz w:val="16"/>
        </w:rPr>
        <w:t xml:space="preserve">.17 That race (or for that matter </w:t>
      </w:r>
      <w:r w:rsidRPr="006E3B8F">
        <w:rPr>
          <w:rStyle w:val="StyleUnderline"/>
        </w:rPr>
        <w:t>racism</w:t>
      </w:r>
      <w:r w:rsidRPr="006E3B8F">
        <w:rPr>
          <w:sz w:val="16"/>
        </w:rPr>
        <w:t xml:space="preserve">) </w:t>
      </w:r>
      <w:r w:rsidRPr="006E3B8F">
        <w:rPr>
          <w:rStyle w:val="StyleUnderline"/>
        </w:rPr>
        <w:t xml:space="preserve">figures so prominently in the calculus of biopower </w:t>
      </w:r>
      <w:r w:rsidRPr="006E3B8F">
        <w:rPr>
          <w:sz w:val="16"/>
        </w:rPr>
        <w:t>is entirely justifiable. After all, more so than class-thinking (the ideology that de</w:t>
      </w:r>
      <w:r w:rsidRPr="006E3B8F">
        <w:rPr>
          <w:rFonts w:cs="Wingdings"/>
          <w:sz w:val="16"/>
        </w:rPr>
        <w:t></w:t>
      </w:r>
      <w:r w:rsidRPr="006E3B8F">
        <w:rPr>
          <w:sz w:val="16"/>
        </w:rPr>
        <w:t xml:space="preserve"> </w:t>
      </w:r>
      <w:proofErr w:type="spellStart"/>
      <w:r w:rsidRPr="006E3B8F">
        <w:rPr>
          <w:sz w:val="16"/>
        </w:rPr>
        <w:t>nes</w:t>
      </w:r>
      <w:proofErr w:type="spellEnd"/>
      <w:r w:rsidRPr="006E3B8F">
        <w:rPr>
          <w:sz w:val="16"/>
        </w:rPr>
        <w:t xml:space="preserve"> history as an economic struggle of classes), </w:t>
      </w:r>
      <w:r w:rsidRPr="006E3B8F">
        <w:rPr>
          <w:rStyle w:val="StyleUnderline"/>
          <w:highlight w:val="green"/>
        </w:rPr>
        <w:t>race has been the ever present shadow in Western political thought and practice</w:t>
      </w:r>
      <w:r w:rsidRPr="006E3B8F">
        <w:rPr>
          <w:sz w:val="16"/>
        </w:rPr>
        <w:t xml:space="preserve">, </w:t>
      </w:r>
      <w:r w:rsidRPr="006E3B8F">
        <w:rPr>
          <w:rStyle w:val="StyleUnderline"/>
          <w:highlight w:val="green"/>
        </w:rPr>
        <w:t>especially when it comes to imagining</w:t>
      </w:r>
      <w:r w:rsidRPr="006E3B8F">
        <w:rPr>
          <w:rStyle w:val="StyleUnderline"/>
        </w:rPr>
        <w:t xml:space="preserve"> the inhumanity of</w:t>
      </w:r>
      <w:r w:rsidRPr="006E3B8F">
        <w:rPr>
          <w:sz w:val="16"/>
        </w:rPr>
        <w:t xml:space="preserve">, </w:t>
      </w:r>
      <w:r w:rsidRPr="006E3B8F">
        <w:rPr>
          <w:rStyle w:val="StyleUnderline"/>
        </w:rPr>
        <w:t xml:space="preserve">or </w:t>
      </w:r>
      <w:r w:rsidRPr="006E3B8F">
        <w:rPr>
          <w:rStyle w:val="StyleUnderline"/>
          <w:highlight w:val="green"/>
        </w:rPr>
        <w:t>rule over</w:t>
      </w:r>
      <w:r w:rsidRPr="006E3B8F">
        <w:rPr>
          <w:sz w:val="16"/>
        </w:rPr>
        <w:t xml:space="preserve">, </w:t>
      </w:r>
      <w:r w:rsidRPr="006E3B8F">
        <w:rPr>
          <w:rStyle w:val="StyleUnderline"/>
          <w:highlight w:val="green"/>
        </w:rPr>
        <w:t>foreign peoples</w:t>
      </w:r>
      <w:r w:rsidRPr="006E3B8F">
        <w:rPr>
          <w:sz w:val="16"/>
        </w:rPr>
        <w:t xml:space="preserve">. Referring to both this ever-presence and the phantomlike world of race in general, Arendt locates their roots in the shattering experience of otherness and suggests that </w:t>
      </w:r>
      <w:r w:rsidRPr="006E3B8F">
        <w:rPr>
          <w:rStyle w:val="Emphasis"/>
          <w:highlight w:val="green"/>
        </w:rPr>
        <w:t>the politics of race is</w:t>
      </w:r>
      <w:r w:rsidRPr="006E3B8F">
        <w:rPr>
          <w:rStyle w:val="Emphasis"/>
        </w:rPr>
        <w:t xml:space="preserve"> ultimately </w:t>
      </w:r>
      <w:r w:rsidRPr="006E3B8F">
        <w:rPr>
          <w:rStyle w:val="Emphasis"/>
          <w:highlight w:val="green"/>
        </w:rPr>
        <w:t>linked to the politics of death</w:t>
      </w:r>
      <w:r w:rsidRPr="006E3B8F">
        <w:rPr>
          <w:sz w:val="16"/>
        </w:rPr>
        <w:t xml:space="preserve">.18 Indeed, in Foucault’s terms, racism is above all a technology aimed at permitting the exercise of biopower, “that old sovereign right of death.” 19 </w:t>
      </w:r>
      <w:r w:rsidRPr="006E3B8F">
        <w:rPr>
          <w:rStyle w:val="StyleUnderline"/>
          <w:highlight w:val="green"/>
        </w:rPr>
        <w:t>In</w:t>
      </w:r>
      <w:r w:rsidRPr="006E3B8F">
        <w:rPr>
          <w:rStyle w:val="StyleUnderline"/>
        </w:rPr>
        <w:t xml:space="preserve"> the economy of </w:t>
      </w:r>
      <w:r w:rsidRPr="006E3B8F">
        <w:rPr>
          <w:rStyle w:val="StyleUnderline"/>
          <w:highlight w:val="green"/>
        </w:rPr>
        <w:t>biopower</w:t>
      </w:r>
      <w:r w:rsidRPr="006E3B8F">
        <w:rPr>
          <w:sz w:val="16"/>
        </w:rPr>
        <w:t xml:space="preserve">, </w:t>
      </w:r>
      <w:r w:rsidRPr="006E3B8F">
        <w:rPr>
          <w:rStyle w:val="StyleUnderline"/>
          <w:highlight w:val="green"/>
        </w:rPr>
        <w:t>the function of racism is to regulate the distribution of death and to make possible the murderous functions of the state</w:t>
      </w:r>
      <w:r w:rsidRPr="006E3B8F">
        <w:rPr>
          <w:sz w:val="16"/>
        </w:rPr>
        <w:t xml:space="preserve">. </w:t>
      </w:r>
      <w:r w:rsidRPr="006E3B8F">
        <w:rPr>
          <w:rStyle w:val="StyleUnderline"/>
        </w:rPr>
        <w:t>It is</w:t>
      </w:r>
      <w:r w:rsidRPr="006E3B8F">
        <w:rPr>
          <w:sz w:val="16"/>
        </w:rPr>
        <w:t>, he says, “</w:t>
      </w:r>
      <w:r w:rsidRPr="006E3B8F">
        <w:rPr>
          <w:rStyle w:val="StyleUnderline"/>
        </w:rPr>
        <w:t>the condition for the acceptability of putting to death</w:t>
      </w:r>
      <w:r w:rsidRPr="006E3B8F">
        <w:rPr>
          <w:sz w:val="16"/>
        </w:rPr>
        <w:t xml:space="preserve">.”20 Foucault states clearly that </w:t>
      </w:r>
      <w:r w:rsidRPr="006E3B8F">
        <w:rPr>
          <w:rStyle w:val="Emphasis"/>
          <w:highlight w:val="green"/>
        </w:rPr>
        <w:t>the sovereign right to kill</w:t>
      </w:r>
      <w:r w:rsidRPr="006E3B8F">
        <w:rPr>
          <w:sz w:val="16"/>
        </w:rPr>
        <w:t xml:space="preserve"> (droit de glaive) </w:t>
      </w:r>
      <w:r w:rsidRPr="006E3B8F">
        <w:rPr>
          <w:rStyle w:val="Emphasis"/>
          <w:highlight w:val="green"/>
        </w:rPr>
        <w:t>and the mechanisms of biopower are inscribed in the way all modern states function</w:t>
      </w:r>
      <w:r w:rsidRPr="006E3B8F">
        <w:rPr>
          <w:sz w:val="16"/>
        </w:rPr>
        <w:t>;21 indeed, they can be seen as constitutive elements of state power in modernity. According to Foucault, the Nazi state was the most complete example of a state exercising the right to kill. This state, he claims, made the management, protection, and cultivation of life coextensive with the sovereign right to kill. By biological extrapolation on the theme of the political enemy, in organizing the war against its adversaries and, at the same time, exposing its own citizens to war, the Nazi state is seen as having opened the way for a formidable consolidation of the right to kill, which culminated in the project of the “</w:t>
      </w:r>
      <w:r w:rsidRPr="006E3B8F">
        <w:rPr>
          <w:rFonts w:cs="Wingdings"/>
          <w:sz w:val="16"/>
        </w:rPr>
        <w:t></w:t>
      </w:r>
      <w:r w:rsidRPr="006E3B8F">
        <w:rPr>
          <w:sz w:val="16"/>
        </w:rPr>
        <w:t xml:space="preserve"> </w:t>
      </w:r>
      <w:proofErr w:type="spellStart"/>
      <w:r w:rsidRPr="006E3B8F">
        <w:rPr>
          <w:sz w:val="16"/>
        </w:rPr>
        <w:t>nal</w:t>
      </w:r>
      <w:proofErr w:type="spellEnd"/>
      <w:r w:rsidRPr="006E3B8F">
        <w:rPr>
          <w:sz w:val="16"/>
        </w:rPr>
        <w:t xml:space="preserve"> solution.</w:t>
      </w:r>
      <w:r w:rsidRPr="006E3B8F">
        <w:rPr>
          <w:rFonts w:cs="Calibri"/>
          <w:sz w:val="16"/>
        </w:rPr>
        <w:t>”</w:t>
      </w:r>
      <w:r w:rsidRPr="006E3B8F">
        <w:rPr>
          <w:sz w:val="16"/>
        </w:rPr>
        <w:t xml:space="preserve"> In doing so, it became the archetype of a power formation that combined the characteristics of the racist state, the murderous state, and the suicidal state. It has been argued that the complete conflation of war and politics (and racism, homicide, and suicide), until they are indistinguishable from one another, is unique to the Nazi state. </w:t>
      </w:r>
      <w:r w:rsidRPr="006E3B8F">
        <w:rPr>
          <w:rStyle w:val="StyleUnderline"/>
          <w:highlight w:val="green"/>
        </w:rPr>
        <w:t>The perception of the existence of the Other as an attempt on my life</w:t>
      </w:r>
      <w:r w:rsidRPr="006E3B8F">
        <w:rPr>
          <w:rStyle w:val="StyleUnderline"/>
        </w:rPr>
        <w:t xml:space="preserve">, as a mortal threat or absolute danger </w:t>
      </w:r>
      <w:r w:rsidRPr="006E3B8F">
        <w:rPr>
          <w:rStyle w:val="StyleUnderline"/>
          <w:highlight w:val="green"/>
        </w:rPr>
        <w:t>whose</w:t>
      </w:r>
      <w:r w:rsidRPr="006E3B8F">
        <w:rPr>
          <w:rStyle w:val="StyleUnderline"/>
        </w:rPr>
        <w:t xml:space="preserve"> biophysical </w:t>
      </w:r>
      <w:r w:rsidRPr="006E3B8F">
        <w:rPr>
          <w:rStyle w:val="StyleUnderline"/>
          <w:highlight w:val="green"/>
        </w:rPr>
        <w:t>elimination would strengthen my potential to life and security</w:t>
      </w:r>
      <w:r w:rsidRPr="006E3B8F">
        <w:rPr>
          <w:sz w:val="16"/>
        </w:rPr>
        <w:t xml:space="preserve">—this, I suggest, </w:t>
      </w:r>
      <w:r w:rsidRPr="006E3B8F">
        <w:rPr>
          <w:rStyle w:val="StyleUnderline"/>
          <w:highlight w:val="green"/>
        </w:rPr>
        <w:t>is</w:t>
      </w:r>
      <w:r w:rsidRPr="006E3B8F">
        <w:rPr>
          <w:rStyle w:val="StyleUnderline"/>
        </w:rPr>
        <w:t xml:space="preserve"> </w:t>
      </w:r>
      <w:r w:rsidRPr="006E3B8F">
        <w:rPr>
          <w:rStyle w:val="StyleUnderline"/>
          <w:highlight w:val="green"/>
        </w:rPr>
        <w:t>one of the many imaginaries of sovereignty characteristic of both</w:t>
      </w:r>
      <w:r w:rsidRPr="006E3B8F">
        <w:rPr>
          <w:rStyle w:val="StyleUnderline"/>
        </w:rPr>
        <w:t xml:space="preserve"> early and late </w:t>
      </w:r>
      <w:r w:rsidRPr="006E3B8F">
        <w:rPr>
          <w:rStyle w:val="StyleUnderline"/>
          <w:highlight w:val="green"/>
        </w:rPr>
        <w:t>modernity</w:t>
      </w:r>
      <w:r w:rsidRPr="006E3B8F">
        <w:rPr>
          <w:rStyle w:val="StyleUnderline"/>
        </w:rPr>
        <w:t xml:space="preserve"> itself</w:t>
      </w:r>
      <w:r w:rsidRPr="006E3B8F">
        <w:rPr>
          <w:sz w:val="16"/>
        </w:rPr>
        <w:t xml:space="preserve">. Recognition of this perception to a large extent underpins most traditional critiques of modernity, whether they are dealing with nihilism and its proclamation of the will for power as the essence of the being; with reification understood as the becoming-object of the human being; or the subordination of everything to impersonal logic and to the reign of calculability and instrumental rationality.22 Indeed, from an anthropological perspective, what these critiques implicitly contest is a definition of politics as the warlike relation par excellence. They also challenge the idea that, of necessity, </w:t>
      </w:r>
      <w:r w:rsidRPr="006E3B8F">
        <w:rPr>
          <w:rStyle w:val="StyleUnderline"/>
        </w:rPr>
        <w:t>the calculus of life passes through the death of the Other</w:t>
      </w:r>
      <w:r w:rsidRPr="006E3B8F">
        <w:rPr>
          <w:sz w:val="16"/>
        </w:rPr>
        <w:t xml:space="preserve">; or that </w:t>
      </w:r>
      <w:r w:rsidRPr="006E3B8F">
        <w:rPr>
          <w:rStyle w:val="StyleUnderline"/>
        </w:rPr>
        <w:t>sovereignty consists of the will and the capacity to kill in order to live</w:t>
      </w:r>
      <w:r w:rsidRPr="006E3B8F">
        <w:rPr>
          <w:sz w:val="16"/>
        </w:rPr>
        <w:t xml:space="preserve">. Taking a historical perspective, a number of analysts have argued that the material premises of Nazi extermination are to be found in colonial imperialism on the one hand and, on the other, in the serialization of technical mechanisms for putting people to death—mechanisms developed between the Industrial Revolution and the First World War. According to Enzo Traverso, the gas chambers and the ovens were the culmination of a long process of </w:t>
      </w:r>
      <w:r w:rsidRPr="006E3B8F">
        <w:rPr>
          <w:rStyle w:val="StyleUnderline"/>
        </w:rPr>
        <w:t xml:space="preserve">dehumanizing and </w:t>
      </w:r>
      <w:r w:rsidRPr="006E3B8F">
        <w:rPr>
          <w:rStyle w:val="StyleUnderline"/>
          <w:highlight w:val="green"/>
        </w:rPr>
        <w:t>industrializing death</w:t>
      </w:r>
      <w:r w:rsidRPr="006E3B8F">
        <w:rPr>
          <w:sz w:val="16"/>
        </w:rPr>
        <w:t xml:space="preserve">, </w:t>
      </w:r>
      <w:r w:rsidRPr="006E3B8F">
        <w:rPr>
          <w:rStyle w:val="StyleUnderline"/>
          <w:highlight w:val="green"/>
        </w:rPr>
        <w:t>one of the original features of which was to integrate instrumental rationality with the productive and administrative rationality of the modern Western world</w:t>
      </w:r>
      <w:r w:rsidRPr="006E3B8F">
        <w:rPr>
          <w:sz w:val="16"/>
        </w:rPr>
        <w:t xml:space="preserve"> (the factory, the bureaucracy, the prison, the army). Having become mechanized, serialized execution was transformed into a purely technical, impersonal, silent, and rapid procedure. </w:t>
      </w:r>
      <w:r w:rsidRPr="006E3B8F">
        <w:rPr>
          <w:rStyle w:val="StyleUnderline"/>
          <w:highlight w:val="green"/>
        </w:rPr>
        <w:t xml:space="preserve">This development was aided </w:t>
      </w:r>
      <w:r w:rsidRPr="006E3B8F">
        <w:rPr>
          <w:rStyle w:val="StyleUnderline"/>
        </w:rPr>
        <w:t xml:space="preserve">in part </w:t>
      </w:r>
      <w:r w:rsidRPr="006E3B8F">
        <w:rPr>
          <w:rStyle w:val="StyleUnderline"/>
          <w:highlight w:val="green"/>
        </w:rPr>
        <w:t>by racist stereotypes</w:t>
      </w:r>
      <w:r w:rsidRPr="006E3B8F">
        <w:rPr>
          <w:rStyle w:val="StyleUnderline"/>
        </w:rPr>
        <w:t xml:space="preserve"> and the</w:t>
      </w:r>
      <w:r w:rsidRPr="006E3B8F">
        <w:rPr>
          <w:sz w:val="16"/>
        </w:rPr>
        <w:t xml:space="preserve"> </w:t>
      </w:r>
      <w:r w:rsidRPr="006E3B8F">
        <w:rPr>
          <w:rStyle w:val="StyleUnderline"/>
        </w:rPr>
        <w:t>flourishing of</w:t>
      </w:r>
      <w:r w:rsidRPr="006E3B8F">
        <w:rPr>
          <w:sz w:val="16"/>
        </w:rPr>
        <w:t xml:space="preserve"> a class-based </w:t>
      </w:r>
      <w:r w:rsidRPr="006E3B8F">
        <w:rPr>
          <w:rStyle w:val="StyleUnderline"/>
        </w:rPr>
        <w:t xml:space="preserve">racism </w:t>
      </w:r>
      <w:r w:rsidRPr="006E3B8F">
        <w:rPr>
          <w:sz w:val="16"/>
        </w:rPr>
        <w:t>that, in translating the social con</w:t>
      </w:r>
      <w:r w:rsidRPr="006E3B8F">
        <w:rPr>
          <w:rFonts w:cs="Wingdings"/>
          <w:sz w:val="16"/>
        </w:rPr>
        <w:t></w:t>
      </w:r>
      <w:r w:rsidRPr="006E3B8F">
        <w:rPr>
          <w:sz w:val="16"/>
        </w:rPr>
        <w:t xml:space="preserve"> </w:t>
      </w:r>
      <w:proofErr w:type="spellStart"/>
      <w:r w:rsidRPr="006E3B8F">
        <w:rPr>
          <w:sz w:val="16"/>
        </w:rPr>
        <w:t>icts</w:t>
      </w:r>
      <w:proofErr w:type="spellEnd"/>
      <w:r w:rsidRPr="006E3B8F">
        <w:rPr>
          <w:sz w:val="16"/>
        </w:rPr>
        <w:t xml:space="preserve"> of the industrial world in racial terms, ended up comparing the working classes and </w:t>
      </w:r>
      <w:r w:rsidRPr="006E3B8F">
        <w:rPr>
          <w:rFonts w:cs="Calibri"/>
          <w:sz w:val="16"/>
        </w:rPr>
        <w:t>“</w:t>
      </w:r>
      <w:r w:rsidRPr="006E3B8F">
        <w:rPr>
          <w:sz w:val="16"/>
        </w:rPr>
        <w:t>stateless people</w:t>
      </w:r>
      <w:r w:rsidRPr="006E3B8F">
        <w:rPr>
          <w:rFonts w:cs="Calibri"/>
          <w:sz w:val="16"/>
        </w:rPr>
        <w:t>”</w:t>
      </w:r>
      <w:r w:rsidRPr="006E3B8F">
        <w:rPr>
          <w:sz w:val="16"/>
        </w:rPr>
        <w:t xml:space="preserve"> of the industrial world to the </w:t>
      </w:r>
      <w:r w:rsidRPr="006E3B8F">
        <w:rPr>
          <w:rFonts w:cs="Calibri"/>
          <w:sz w:val="16"/>
        </w:rPr>
        <w:t>“</w:t>
      </w:r>
      <w:r w:rsidRPr="006E3B8F">
        <w:rPr>
          <w:sz w:val="16"/>
        </w:rPr>
        <w:t>savages</w:t>
      </w:r>
      <w:r w:rsidRPr="006E3B8F">
        <w:rPr>
          <w:rFonts w:cs="Calibri"/>
          <w:sz w:val="16"/>
        </w:rPr>
        <w:t>”</w:t>
      </w:r>
      <w:r w:rsidRPr="006E3B8F">
        <w:rPr>
          <w:sz w:val="16"/>
        </w:rPr>
        <w:t xml:space="preserve"> of the colonial world.</w:t>
      </w:r>
    </w:p>
    <w:p w14:paraId="444E77A4" w14:textId="77777777" w:rsidR="00116F82" w:rsidRPr="006E3B8F" w:rsidRDefault="00116F82" w:rsidP="00116F82">
      <w:pPr>
        <w:pStyle w:val="Heading4"/>
        <w:rPr>
          <w:rFonts w:cstheme="minorHAnsi"/>
        </w:rPr>
      </w:pPr>
      <w:r w:rsidRPr="006E3B8F">
        <w:rPr>
          <w:rFonts w:cstheme="minorHAnsi"/>
        </w:rPr>
        <w:t>Biopolitical management causes systemic racism and genocide</w:t>
      </w:r>
    </w:p>
    <w:p w14:paraId="11509E3B" w14:textId="77777777" w:rsidR="00116F82" w:rsidRPr="00A4059A" w:rsidRDefault="00116F82" w:rsidP="00116F82">
      <w:pPr>
        <w:rPr>
          <w:rFonts w:cstheme="minorHAnsi"/>
          <w:b/>
          <w:sz w:val="26"/>
        </w:rPr>
      </w:pPr>
      <w:r w:rsidRPr="006E3B8F">
        <w:rPr>
          <w:rStyle w:val="Style13ptBold"/>
          <w:rFonts w:cstheme="minorHAnsi"/>
        </w:rPr>
        <w:t xml:space="preserve">Rose and </w:t>
      </w:r>
      <w:proofErr w:type="spellStart"/>
      <w:r w:rsidRPr="006E3B8F">
        <w:rPr>
          <w:rStyle w:val="Style13ptBold"/>
          <w:rFonts w:cstheme="minorHAnsi"/>
        </w:rPr>
        <w:t>Rabinow</w:t>
      </w:r>
      <w:proofErr w:type="spellEnd"/>
      <w:r w:rsidRPr="006E3B8F">
        <w:rPr>
          <w:rStyle w:val="Style13ptBold"/>
          <w:rFonts w:cstheme="minorHAnsi"/>
        </w:rPr>
        <w:t xml:space="preserve"> ’03</w:t>
      </w:r>
      <w:r>
        <w:rPr>
          <w:rStyle w:val="Style13ptBold"/>
          <w:rFonts w:cstheme="minorHAnsi"/>
        </w:rPr>
        <w:t xml:space="preserve"> </w:t>
      </w:r>
      <w:r w:rsidRPr="006E3B8F">
        <w:rPr>
          <w:rFonts w:cstheme="minorHAnsi"/>
        </w:rPr>
        <w:t xml:space="preserve">(Nikolas Rose and Paul </w:t>
      </w:r>
      <w:proofErr w:type="spellStart"/>
      <w:r w:rsidRPr="006E3B8F">
        <w:rPr>
          <w:rFonts w:cstheme="minorHAnsi"/>
        </w:rPr>
        <w:t>Rabinow</w:t>
      </w:r>
      <w:proofErr w:type="spellEnd"/>
      <w:r w:rsidRPr="006E3B8F">
        <w:rPr>
          <w:rFonts w:cstheme="minorHAnsi"/>
        </w:rPr>
        <w:t>, December 10</w:t>
      </w:r>
      <w:r w:rsidRPr="006E3B8F">
        <w:rPr>
          <w:rFonts w:cstheme="minorHAnsi"/>
          <w:vertAlign w:val="superscript"/>
        </w:rPr>
        <w:t>th</w:t>
      </w:r>
      <w:r w:rsidRPr="006E3B8F">
        <w:rPr>
          <w:rFonts w:cstheme="minorHAnsi"/>
        </w:rPr>
        <w:t xml:space="preserve">, Department of Sociology London School of Economics and Political Science, “Thoughts on Biopower today” pages 10-11) </w:t>
      </w:r>
    </w:p>
    <w:p w14:paraId="1243680B" w14:textId="7C5E70DE" w:rsidR="002940EA" w:rsidRPr="006E3B8F" w:rsidRDefault="00116F82" w:rsidP="009961C1">
      <w:pPr>
        <w:rPr>
          <w:rStyle w:val="StyleUnderline"/>
          <w:rFonts w:cstheme="minorHAnsi"/>
        </w:rPr>
      </w:pPr>
      <w:r w:rsidRPr="006E3B8F">
        <w:rPr>
          <w:rStyle w:val="StyleUnderline"/>
          <w:rFonts w:cstheme="minorHAnsi"/>
        </w:rPr>
        <w:t>Holocaust is undoubtedly one configuration that modern biopower can take. Racisms allows power to sub-divide a population into subspecies known as races, to fragment it, and to allow a relationship in which the death of the other, of the inferior race, can be seen as something that will make life in general healthier and purer</w:t>
      </w:r>
      <w:r w:rsidRPr="006E3B8F">
        <w:rPr>
          <w:rFonts w:cstheme="minorHAnsi"/>
          <w:sz w:val="14"/>
        </w:rPr>
        <w:t xml:space="preserve">: as Foucault put it in 1976 ì </w:t>
      </w:r>
      <w:r w:rsidRPr="006E3B8F">
        <w:rPr>
          <w:rStyle w:val="StyleUnderline"/>
          <w:rFonts w:cstheme="minorHAnsi"/>
        </w:rPr>
        <w:t>racism justifies the death-function in the economy of biopower by appealing to the principle that the death of others makes one biologically stronger insofar as ones is a member of a race</w:t>
      </w:r>
      <w:r w:rsidRPr="006E3B8F">
        <w:rPr>
          <w:rFonts w:cstheme="minorHAnsi"/>
          <w:sz w:val="14"/>
        </w:rPr>
        <w:t xml:space="preserve"> or a population (2003: 258). It is true that in this lecture he suggests that </w:t>
      </w:r>
      <w:r w:rsidRPr="006E3B8F">
        <w:rPr>
          <w:rStyle w:val="StyleUnderline"/>
          <w:rFonts w:cstheme="minorHAnsi"/>
        </w:rPr>
        <w:t>it is the emergence of biopower that inscribes [racism] in the mechanisms of the State Ö as the basic mechanism of power</w:t>
      </w:r>
      <w:r w:rsidRPr="006E3B8F">
        <w:rPr>
          <w:rFonts w:cstheme="minorHAnsi"/>
          <w:sz w:val="14"/>
        </w:rPr>
        <w:t>, as it is exercised in modern States. (2003: 254). But</w:t>
      </w:r>
      <w:r w:rsidRPr="006E3B8F">
        <w:rPr>
          <w:rStyle w:val="StyleUnderline"/>
          <w:rFonts w:cstheme="minorHAnsi"/>
        </w:rPr>
        <w:t xml:space="preserve"> the Nazi regime </w:t>
      </w:r>
      <w:r w:rsidRPr="006E3B8F">
        <w:rPr>
          <w:rFonts w:cstheme="minorHAnsi"/>
          <w:sz w:val="14"/>
        </w:rPr>
        <w:t xml:space="preserve">was, in his view, exceptional paroxysmal development We have, then, in Nazi society something that is really quite extraordinary: </w:t>
      </w:r>
      <w:r w:rsidRPr="006E3B8F">
        <w:rPr>
          <w:rStyle w:val="StyleUnderline"/>
          <w:rFonts w:cstheme="minorHAnsi"/>
        </w:rPr>
        <w:t>this is a society which has generalized biopower in an absolute sense, but which has also generalized the sovereign right to kill</w:t>
      </w:r>
      <w:r w:rsidRPr="006E3B8F">
        <w:rPr>
          <w:rFonts w:cstheme="minorHAnsi"/>
          <w:sz w:val="14"/>
        </w:rPr>
        <w:t xml:space="preserve"> to kill anyone, meaning not only other people but also its own people a coincidence between a generalized biopower and a dictatorship that was at once absolute and retransmitted throughout the entire social body (2003: 260). ). </w:t>
      </w:r>
      <w:r w:rsidRPr="006E3B8F">
        <w:rPr>
          <w:rStyle w:val="StyleUnderline"/>
          <w:rFonts w:cstheme="minorHAnsi"/>
        </w:rPr>
        <w:t xml:space="preserve">Biopower in the form it took under National Socialism was a complex mix of the politics of </w:t>
      </w:r>
      <w:r w:rsidRPr="006E3B8F">
        <w:rPr>
          <w:rFonts w:cstheme="minorHAnsi"/>
          <w:sz w:val="14"/>
        </w:rPr>
        <w:t xml:space="preserve">life and the politics of death ñ as Robert Proctor points out, Nazi doctors and health activists waged war on tobacco, sought to curb exposure to asbestos, worried about the over use of medication and X-rays, stressed the importance of a diet for of petrochemical dies and preservatives, campaigned for whole-grain bread and foods high in vitamins and fiber, and many were vegetarians (Proctor, 1999). But </w:t>
      </w:r>
      <w:r w:rsidRPr="006E3B8F">
        <w:rPr>
          <w:rStyle w:val="StyleUnderline"/>
          <w:rFonts w:cstheme="minorHAnsi"/>
        </w:rPr>
        <w:t>within this complex, the path to the death camps was dependent upon a host of other historical, moral, political and technical conditions. Holocaust is neither exemplary of thanato-politics, nor the hidden dark truth of biopower.</w:t>
      </w:r>
    </w:p>
    <w:p w14:paraId="0DEEFF21" w14:textId="461B55D7" w:rsidR="009961C1" w:rsidRPr="006E3B8F" w:rsidRDefault="009961C1" w:rsidP="009961C1">
      <w:pPr>
        <w:pStyle w:val="Heading3"/>
      </w:pPr>
      <w:r w:rsidRPr="006E3B8F">
        <w:t>Impact – Prison</w:t>
      </w:r>
      <w:r w:rsidR="00116F82">
        <w:t>s</w:t>
      </w:r>
    </w:p>
    <w:p w14:paraId="24BE5641" w14:textId="77777777" w:rsidR="009961C1" w:rsidRPr="006E3B8F" w:rsidRDefault="009961C1" w:rsidP="009961C1">
      <w:pPr>
        <w:pStyle w:val="Heading4"/>
        <w:rPr>
          <w:rFonts w:cstheme="minorHAnsi"/>
        </w:rPr>
      </w:pPr>
      <w:bookmarkStart w:id="0" w:name="prisons-construct-a-necropolitical-zone-"/>
      <w:r w:rsidRPr="006E3B8F">
        <w:rPr>
          <w:rFonts w:cstheme="minorHAnsi"/>
        </w:rPr>
        <w:t xml:space="preserve">Prisons construct a necropolitical zone that </w:t>
      </w:r>
      <w:proofErr w:type="spellStart"/>
      <w:r w:rsidRPr="006E3B8F">
        <w:rPr>
          <w:rFonts w:cstheme="minorHAnsi"/>
        </w:rPr>
        <w:t>invisibilizes</w:t>
      </w:r>
      <w:proofErr w:type="spellEnd"/>
      <w:r w:rsidRPr="006E3B8F">
        <w:rPr>
          <w:rFonts w:cstheme="minorHAnsi"/>
        </w:rPr>
        <w:t xml:space="preserve"> bodies in order to destroy them</w:t>
      </w:r>
      <w:bookmarkEnd w:id="0"/>
    </w:p>
    <w:p w14:paraId="34FFB71B" w14:textId="77777777" w:rsidR="009961C1" w:rsidRPr="006E3B8F" w:rsidRDefault="009961C1" w:rsidP="009961C1">
      <w:pPr>
        <w:rPr>
          <w:rFonts w:cstheme="minorHAnsi"/>
        </w:rPr>
      </w:pPr>
      <w:r w:rsidRPr="006E3B8F">
        <w:rPr>
          <w:rFonts w:cstheme="minorHAnsi"/>
          <w:b/>
        </w:rPr>
        <w:t>Sharman 2014</w:t>
      </w:r>
      <w:r w:rsidRPr="006E3B8F">
        <w:rPr>
          <w:rFonts w:cstheme="minorHAnsi"/>
        </w:rPr>
        <w:t xml:space="preserve"> (Samantha, </w:t>
      </w:r>
      <w:proofErr w:type="spellStart"/>
      <w:r w:rsidRPr="006E3B8F">
        <w:rPr>
          <w:rFonts w:cstheme="minorHAnsi"/>
        </w:rPr>
        <w:t>phd</w:t>
      </w:r>
      <w:proofErr w:type="spellEnd"/>
      <w:r w:rsidRPr="006E3B8F">
        <w:rPr>
          <w:rFonts w:cstheme="minorHAnsi"/>
        </w:rPr>
        <w:t xml:space="preserve"> in gender studies, destabilizing the prison industrial complex: </w:t>
      </w:r>
      <w:proofErr w:type="spellStart"/>
      <w:r w:rsidRPr="006E3B8F">
        <w:rPr>
          <w:rFonts w:cstheme="minorHAnsi"/>
        </w:rPr>
        <w:t>necropolitics</w:t>
      </w:r>
      <w:proofErr w:type="spellEnd"/>
      <w:r w:rsidRPr="006E3B8F">
        <w:rPr>
          <w:rFonts w:cstheme="minorHAnsi"/>
        </w:rPr>
        <w:t xml:space="preserve">, biopolitics and the reproduction of sovereignty, university of Arizona, </w:t>
      </w:r>
      <w:hyperlink r:id="rId34">
        <w:r w:rsidRPr="006E3B8F">
          <w:rPr>
            <w:rFonts w:cstheme="minorHAnsi"/>
          </w:rPr>
          <w:t>http://arizona.openrepository.com/arizona/bitstream/10150/321955/1/azu_etd_mr_2014_0202_sip1_m.pdf</w:t>
        </w:r>
      </w:hyperlink>
      <w:r w:rsidRPr="006E3B8F">
        <w:rPr>
          <w:rFonts w:cstheme="minorHAnsi"/>
        </w:rPr>
        <w:t>, BB)</w:t>
      </w:r>
    </w:p>
    <w:p w14:paraId="51206930" w14:textId="5207F1C6" w:rsidR="009961C1" w:rsidRPr="006E3B8F" w:rsidRDefault="009961C1" w:rsidP="009961C1">
      <w:pPr>
        <w:pStyle w:val="BodyText"/>
        <w:rPr>
          <w:rFonts w:cstheme="minorHAnsi"/>
          <w:u w:val="single"/>
        </w:rPr>
      </w:pPr>
      <w:r w:rsidRPr="00A4059A">
        <w:rPr>
          <w:rFonts w:cstheme="minorHAnsi"/>
          <w:sz w:val="16"/>
        </w:rPr>
        <w:t xml:space="preserve">Prisons are not death factories—they are not Nazi camps or even necessarily way stations before execution (though in some cases they may be). I do not mean that every body that enters a prison is executed or physically destroyed. </w:t>
      </w:r>
      <w:r w:rsidRPr="006E3B8F">
        <w:rPr>
          <w:rFonts w:cstheme="minorHAnsi"/>
          <w:u w:val="single"/>
        </w:rPr>
        <w:t>Prisons</w:t>
      </w:r>
      <w:r w:rsidRPr="00A4059A">
        <w:rPr>
          <w:rFonts w:cstheme="minorHAnsi"/>
          <w:sz w:val="16"/>
        </w:rPr>
        <w:t xml:space="preserve">, I contend, </w:t>
      </w:r>
      <w:r w:rsidRPr="006E3B8F">
        <w:rPr>
          <w:rFonts w:cstheme="minorHAnsi"/>
          <w:u w:val="single"/>
        </w:rPr>
        <w:t>are a necropolitical tool, a mechanization of social death. I would like us to think about death as a politics of death,</w:t>
      </w:r>
      <w:r w:rsidRPr="00A4059A">
        <w:rPr>
          <w:rFonts w:cstheme="minorHAnsi"/>
          <w:sz w:val="16"/>
        </w:rPr>
        <w:t xml:space="preserve"> which, as I contend in the case of the PIC, </w:t>
      </w:r>
      <w:r w:rsidRPr="006E3B8F">
        <w:rPr>
          <w:rFonts w:cstheme="minorHAnsi"/>
          <w:u w:val="single"/>
        </w:rPr>
        <w:t>manifest in two ways: the erasure and destruction of racialized bodies and populations, and the production of the living dead, the socially dead</w:t>
      </w:r>
      <w:r w:rsidRPr="00A4059A">
        <w:rPr>
          <w:rFonts w:cstheme="minorHAnsi"/>
          <w:sz w:val="16"/>
        </w:rPr>
        <w:t xml:space="preserve">. </w:t>
      </w:r>
      <w:r w:rsidRPr="006E3B8F">
        <w:rPr>
          <w:rFonts w:cstheme="minorHAnsi"/>
          <w:u w:val="single"/>
        </w:rPr>
        <w:t xml:space="preserve">The PIC </w:t>
      </w:r>
      <w:proofErr w:type="spellStart"/>
      <w:r w:rsidRPr="006E3B8F">
        <w:rPr>
          <w:rFonts w:cstheme="minorHAnsi"/>
          <w:u w:val="single"/>
        </w:rPr>
        <w:t>invisibilizes</w:t>
      </w:r>
      <w:proofErr w:type="spellEnd"/>
      <w:r w:rsidRPr="006E3B8F">
        <w:rPr>
          <w:rFonts w:cstheme="minorHAnsi"/>
          <w:u w:val="single"/>
        </w:rPr>
        <w:t xml:space="preserve"> bodies and razes populations. It removes individual people from their communities</w:t>
      </w:r>
      <w:proofErr w:type="gramStart"/>
      <w:r w:rsidRPr="006E3B8F">
        <w:rPr>
          <w:rFonts w:cstheme="minorHAnsi"/>
          <w:u w:val="single"/>
        </w:rPr>
        <w:t>4 ,</w:t>
      </w:r>
      <w:proofErr w:type="gramEnd"/>
      <w:r w:rsidRPr="006E3B8F">
        <w:rPr>
          <w:rFonts w:cstheme="minorHAnsi"/>
          <w:u w:val="single"/>
        </w:rPr>
        <w:t xml:space="preserve"> from the social world, thus </w:t>
      </w:r>
      <w:proofErr w:type="spellStart"/>
      <w:r w:rsidRPr="006E3B8F">
        <w:rPr>
          <w:rFonts w:cstheme="minorHAnsi"/>
          <w:u w:val="single"/>
        </w:rPr>
        <w:t>invisibilizing</w:t>
      </w:r>
      <w:proofErr w:type="spellEnd"/>
      <w:r w:rsidRPr="006E3B8F">
        <w:rPr>
          <w:rFonts w:cstheme="minorHAnsi"/>
          <w:u w:val="single"/>
        </w:rPr>
        <w:t xml:space="preserve"> them and erasing them from the collective imaginary.</w:t>
      </w:r>
      <w:r w:rsidRPr="00A4059A">
        <w:rPr>
          <w:rFonts w:cstheme="minorHAnsi"/>
          <w:sz w:val="16"/>
        </w:rPr>
        <w:t xml:space="preserve"> And because this emerges through a racialized process, it dismantles and attempts to extirpate whole communities and populations—all the while cloaked in colorblindness and neoliberalism. The process through, and rate at which, these communities are being razed is reflective of genocide. Regarding genocide, Gregg Barak, Jeanne Flavin, and Paul Leighton contend in Class, Race, Gender and Crime: Social Realities of Justice in America: [Many Americans] tend to associate genocide with the Holocaust in Nazi Germany, which creates a distorted standard because it is an extreme case rather than a more typical one. </w:t>
      </w:r>
      <w:r w:rsidRPr="006E3B8F">
        <w:rPr>
          <w:rFonts w:cstheme="minorHAnsi"/>
          <w:u w:val="single"/>
        </w:rPr>
        <w:t>The core concept, however, is ‘an attempt to exterminate a racial, ethnic, religious, cultural, or political group, either directly through murder or indirectly by creating conditions that lead to the group’s destruction’</w:t>
      </w:r>
      <w:r w:rsidRPr="00A4059A">
        <w:rPr>
          <w:rFonts w:cstheme="minorHAnsi"/>
          <w:sz w:val="16"/>
        </w:rPr>
        <w:t xml:space="preserve">. </w:t>
      </w:r>
      <w:r w:rsidRPr="006E3B8F">
        <w:rPr>
          <w:rFonts w:cstheme="minorHAnsi"/>
          <w:u w:val="single"/>
        </w:rPr>
        <w:t>Such destruction encompasses ‘not only killing but creation of conditions that materially or psychologically destroy or diminish people’s dignity, happiness, and capacity to fulfill basic material needs’”</w:t>
      </w:r>
      <w:r w:rsidRPr="00A4059A">
        <w:rPr>
          <w:rFonts w:cstheme="minorHAnsi"/>
          <w:sz w:val="16"/>
        </w:rPr>
        <w:t xml:space="preserve"> [emphasis added] (90). Just as the presence of Jewish peoples does not undermine the reality and severity of the Holocaust of Nazi Germany (Barak, 2001, 91), the presence of black communities in the U.S. does not mean that black communities are not being systemically socially and physically destroyed. Next I would like to introduce the concept of social death. I bring us into conversation with Achille </w:t>
      </w:r>
      <w:proofErr w:type="spellStart"/>
      <w:r w:rsidRPr="00A4059A">
        <w:rPr>
          <w:rFonts w:cstheme="minorHAnsi"/>
          <w:sz w:val="16"/>
        </w:rPr>
        <w:t>Mbembe</w:t>
      </w:r>
      <w:proofErr w:type="spellEnd"/>
      <w:r w:rsidRPr="00A4059A">
        <w:rPr>
          <w:rFonts w:cstheme="minorHAnsi"/>
          <w:sz w:val="16"/>
        </w:rPr>
        <w:t xml:space="preserve">, Lisa Cacho, and F.W.J. Schelling to produce the following definition of social death: </w:t>
      </w:r>
      <w:r w:rsidRPr="006E3B8F">
        <w:rPr>
          <w:rFonts w:cstheme="minorHAnsi"/>
          <w:u w:val="single"/>
        </w:rPr>
        <w:t>the expulsion of the subject from humanity through the removal of potentiality. We should understand death not just as physical death, but as life incapable of life. This is the condition of the subject living under social death: the erasure of the possibility of potentiality— In other words, life incapable of living, of realizing their potential</w:t>
      </w:r>
      <w:r w:rsidRPr="00A4059A">
        <w:rPr>
          <w:rFonts w:cstheme="minorHAnsi"/>
          <w:sz w:val="16"/>
        </w:rPr>
        <w:t xml:space="preserve">. </w:t>
      </w:r>
      <w:r w:rsidRPr="006E3B8F">
        <w:rPr>
          <w:rFonts w:cstheme="minorHAnsi"/>
          <w:u w:val="single"/>
        </w:rPr>
        <w:t>The prisoner,</w:t>
      </w:r>
      <w:r w:rsidRPr="00A4059A">
        <w:rPr>
          <w:rFonts w:cstheme="minorHAnsi"/>
          <w:sz w:val="16"/>
        </w:rPr>
        <w:t xml:space="preserve"> not unlike the slave</w:t>
      </w:r>
      <w:r w:rsidRPr="006E3B8F">
        <w:rPr>
          <w:rFonts w:cstheme="minorHAnsi"/>
          <w:u w:val="single"/>
        </w:rPr>
        <w:t>, experiences four forms of loss: loss of community, loss of home, loss of rights over one’s body, and loss of political power</w:t>
      </w:r>
      <w:r w:rsidRPr="00A4059A">
        <w:rPr>
          <w:rFonts w:cstheme="minorHAnsi"/>
          <w:sz w:val="16"/>
        </w:rPr>
        <w:t xml:space="preserve"> (</w:t>
      </w:r>
      <w:proofErr w:type="spellStart"/>
      <w:r w:rsidRPr="00A4059A">
        <w:rPr>
          <w:rFonts w:cstheme="minorHAnsi"/>
          <w:sz w:val="16"/>
        </w:rPr>
        <w:t>Mbembe</w:t>
      </w:r>
      <w:proofErr w:type="spellEnd"/>
      <w:r w:rsidRPr="00A4059A">
        <w:rPr>
          <w:rFonts w:cstheme="minorHAnsi"/>
          <w:sz w:val="16"/>
        </w:rPr>
        <w:t xml:space="preserve">, 2003, 21). </w:t>
      </w:r>
      <w:r w:rsidRPr="006E3B8F">
        <w:rPr>
          <w:rFonts w:cstheme="minorHAnsi"/>
          <w:u w:val="single"/>
        </w:rPr>
        <w:t>Value and autonomy are removed from the body of the prisoner.</w:t>
      </w:r>
      <w:r w:rsidRPr="00A4059A">
        <w:rPr>
          <w:rFonts w:cstheme="minorHAnsi"/>
          <w:sz w:val="16"/>
        </w:rPr>
        <w:t xml:space="preserve"> This loss is identical with absolute domination and social death (</w:t>
      </w:r>
      <w:proofErr w:type="spellStart"/>
      <w:r w:rsidRPr="00A4059A">
        <w:rPr>
          <w:rFonts w:cstheme="minorHAnsi"/>
          <w:sz w:val="16"/>
        </w:rPr>
        <w:t>Mbembe</w:t>
      </w:r>
      <w:proofErr w:type="spellEnd"/>
      <w:r w:rsidRPr="00A4059A">
        <w:rPr>
          <w:rFonts w:cstheme="minorHAnsi"/>
          <w:sz w:val="16"/>
        </w:rPr>
        <w:t xml:space="preserve">, 2003, 21). Bodies are made intelligible through visibility and the assignation of value. </w:t>
      </w:r>
      <w:r w:rsidRPr="006E3B8F">
        <w:rPr>
          <w:rFonts w:cstheme="minorHAnsi"/>
          <w:u w:val="single"/>
        </w:rPr>
        <w:t>When these components are removed, what is left of the body? What is left for the body?</w:t>
      </w:r>
      <w:r w:rsidRPr="00A4059A">
        <w:rPr>
          <w:rFonts w:cstheme="minorHAnsi"/>
          <w:sz w:val="16"/>
        </w:rPr>
        <w:t xml:space="preserve"> If life entails being able to live, having the possibility to fulfill personhood, those who live social deaths may be physically alive, but their bodies are void of life. As Lisa Marie Cacho argues in Social Death: Racialized Rightlessness and the Criminalization of the Unprotected, the PIC produces (and is produced by) a larger context of social death. </w:t>
      </w:r>
      <w:r w:rsidRPr="006E3B8F">
        <w:rPr>
          <w:rFonts w:cstheme="minorHAnsi"/>
          <w:u w:val="single"/>
        </w:rPr>
        <w:t>Bodies do not have to physically be in a prison to be socially killed by the PIC</w:t>
      </w:r>
      <w:r w:rsidRPr="00A4059A">
        <w:rPr>
          <w:rFonts w:cstheme="minorHAnsi"/>
          <w:sz w:val="16"/>
        </w:rPr>
        <w:t xml:space="preserve">. Members of certain categories of </w:t>
      </w:r>
      <w:r w:rsidRPr="006E3B8F">
        <w:rPr>
          <w:rFonts w:cstheme="minorHAnsi"/>
          <w:u w:val="single"/>
        </w:rPr>
        <w:t>racialized populations are always and already criminalized.</w:t>
      </w:r>
      <w:r w:rsidRPr="00A4059A">
        <w:rPr>
          <w:rFonts w:cstheme="minorHAnsi"/>
          <w:sz w:val="16"/>
        </w:rPr>
        <w:t xml:space="preserve"> “Gang members” and “illegal aliens” for example, regardless of behavior or acts, are criminalized for their inclusion in social groups. In other words, they are criminalized for their identities. </w:t>
      </w:r>
      <w:r w:rsidRPr="006E3B8F">
        <w:rPr>
          <w:rFonts w:cstheme="minorHAnsi"/>
          <w:u w:val="single"/>
        </w:rPr>
        <w:t>Criminalized subjects, though they may not be exiled in prisons, are socially dead: they do not have the possibility to fulfill personhood, and their value is removed—making them unintelligible to the population at large</w:t>
      </w:r>
      <w:r w:rsidRPr="00A4059A">
        <w:rPr>
          <w:rFonts w:cstheme="minorHAnsi"/>
          <w:sz w:val="16"/>
        </w:rPr>
        <w:t xml:space="preserve">. This is the death to which I refer when I argue that </w:t>
      </w:r>
      <w:r w:rsidRPr="006E3B8F">
        <w:rPr>
          <w:rFonts w:cstheme="minorHAnsi"/>
          <w:u w:val="single"/>
        </w:rPr>
        <w:t>the PIC is a necropolitical tool of death</w:t>
      </w:r>
      <w:r w:rsidRPr="00A4059A">
        <w:rPr>
          <w:rFonts w:cstheme="minorHAnsi"/>
          <w:sz w:val="16"/>
        </w:rPr>
        <w:t xml:space="preserve">. This is not to undermine the reality of physical death produced by PIC, however. </w:t>
      </w:r>
      <w:r w:rsidRPr="006E3B8F">
        <w:rPr>
          <w:rFonts w:cstheme="minorHAnsi"/>
          <w:u w:val="single"/>
        </w:rPr>
        <w:t>Conditions in many prisons do produce physical death—both through violence and neglect.</w:t>
      </w:r>
      <w:r w:rsidRPr="00A4059A">
        <w:rPr>
          <w:rFonts w:cstheme="minorHAnsi"/>
          <w:sz w:val="16"/>
        </w:rPr>
        <w:t xml:space="preserve"> Furthermore, the violence which both perpetuates, and is perpetuated by, the PIC produces physical death daily—overwhelmingly for black men. I want us to think bigger, however, and see </w:t>
      </w:r>
      <w:r w:rsidRPr="006E3B8F">
        <w:rPr>
          <w:rFonts w:cstheme="minorHAnsi"/>
          <w:u w:val="single"/>
        </w:rPr>
        <w:t>the PIC as a cultural project which produces socially dead subjects—bodies of the living dead.</w:t>
      </w:r>
    </w:p>
    <w:p w14:paraId="6016239F" w14:textId="77777777" w:rsidR="009961C1" w:rsidRPr="006E3B8F" w:rsidRDefault="009961C1" w:rsidP="009961C1">
      <w:pPr>
        <w:pStyle w:val="Heading3"/>
      </w:pPr>
      <w:r w:rsidRPr="006E3B8F">
        <w:t>Impact – Coercion</w:t>
      </w:r>
    </w:p>
    <w:p w14:paraId="17751E14" w14:textId="74546D6A" w:rsidR="00A4059A" w:rsidRPr="00A4059A" w:rsidRDefault="00A4059A" w:rsidP="00A4059A">
      <w:pPr>
        <w:pStyle w:val="Heading4"/>
      </w:pPr>
      <w:r w:rsidRPr="00A4059A">
        <w:t xml:space="preserve">The carceral system expands beyond the walls of the prison and causes social policing and coercion external to the criminal justice system. </w:t>
      </w:r>
    </w:p>
    <w:p w14:paraId="4C617383" w14:textId="77777777" w:rsidR="009961C1" w:rsidRPr="006E3B8F" w:rsidRDefault="009961C1" w:rsidP="009961C1">
      <w:r w:rsidRPr="006E3B8F">
        <w:rPr>
          <w:rStyle w:val="Style13ptBold"/>
        </w:rPr>
        <w:t>Foucault ‘75</w:t>
      </w:r>
      <w:r w:rsidRPr="006E3B8F">
        <w:t>– French historian and philosopher, associated with the structuralist and post-structuralist movements (Michel., Discipline and Punish, trans. by Alan Sheridan, p.171-174)//AD</w:t>
      </w:r>
    </w:p>
    <w:p w14:paraId="51993FE1" w14:textId="77777777" w:rsidR="009961C1" w:rsidRPr="006E3B8F" w:rsidRDefault="009961C1" w:rsidP="009961C1">
      <w:pPr>
        <w:rPr>
          <w:rStyle w:val="StyleUnderline"/>
        </w:rPr>
      </w:pPr>
      <w:r w:rsidRPr="006E3B8F">
        <w:rPr>
          <w:rStyle w:val="StyleUnderline"/>
        </w:rPr>
        <w:t>The exercise of discipline presupposes a mechanism that coerces by means of observation; an apparatus in which the techniques that the means of correct training make it possible to see induce effects of power, and in which, conversely, the means of coercion make those on whom they are applied clearly visible.</w:t>
      </w:r>
      <w:r w:rsidRPr="00A4059A">
        <w:rPr>
          <w:sz w:val="16"/>
        </w:rPr>
        <w:t xml:space="preserve"> Slowly, in the course of the classical age, we see the construction of those ‘observatories’ of human multiplicity for which the history of the sciences has so little good to say. </w:t>
      </w:r>
      <w:r w:rsidRPr="006E3B8F">
        <w:rPr>
          <w:rStyle w:val="StyleUnderline"/>
        </w:rPr>
        <w:t>Side by side with the major technology of the telescope, the lens and the light beam, which were an integral part of the new physics and cosmology, there were the minor techniques of multiple and intersecting observations, of eyes that must see without being seen; using techniques of subjection and methods of exploitation, an obscure art of light and the visible was secretly preparing a new knowledge of man.</w:t>
      </w:r>
    </w:p>
    <w:p w14:paraId="7F348C07" w14:textId="77777777" w:rsidR="009961C1" w:rsidRPr="006E3B8F" w:rsidRDefault="009961C1" w:rsidP="009961C1">
      <w:pPr>
        <w:rPr>
          <w:rStyle w:val="StyleUnderline"/>
        </w:rPr>
      </w:pPr>
      <w:r w:rsidRPr="00A4059A">
        <w:rPr>
          <w:sz w:val="16"/>
        </w:rPr>
        <w:t xml:space="preserve">These ‘observatories* had an almost ideal model: the military camp - the short-lived, artificial city, built and reshaped almost at will; the seat of a power that must be all the stronger, but also all the more discreet, all the more effective and on the alert in that it is exercised over armed men. In the perfect camp, all power would be exercised solely through exact observation; each gaze would form a part of the overall functioning of power. The old, traditional square plan was considerably refined in innumerable new projects. The geometry of the paths, the number and distribution of the tents, the orientation of their entrances, the disposition of files and ranks were exactly defined; the network of gazes that supervised one another was laid down: ‘In the parade ground, five lines are drawn up, the first is sixteen feet from the second; the others are eight feet from one another; and the last is eight feet from the arms depots. The arms depots are ten feet from the tents of the junior officers, immediately opposite the first tentpole. A company street is fifty-one feet wide. . . All tents are two feet from one another. The tents of the subalterns are opposite the alleys of their companies. The rear tentpole is eight feet from the last soldiers’ tent and the gate is opposite the captains’ tent. . . The captains* tents are erected opposite the streets of their companies. The entrance is opposite the companies themselves.’1 </w:t>
      </w:r>
      <w:r w:rsidRPr="006E3B8F">
        <w:rPr>
          <w:rStyle w:val="StyleUnderline"/>
        </w:rPr>
        <w:t xml:space="preserve">The camp is the diagram of a power that acts by means of general visibility. For a long time this </w:t>
      </w:r>
      <w:r w:rsidRPr="006E3B8F">
        <w:rPr>
          <w:rStyle w:val="Emphasis"/>
        </w:rPr>
        <w:t>model of the camp or at least its underlying principle was found in urban development</w:t>
      </w:r>
      <w:r w:rsidRPr="006E3B8F">
        <w:rPr>
          <w:rStyle w:val="StyleUnderline"/>
        </w:rPr>
        <w:t>, in the construction of working-class housing estates, hospitals</w:t>
      </w:r>
      <w:r w:rsidRPr="006E3B8F">
        <w:rPr>
          <w:rStyle w:val="Emphasis"/>
        </w:rPr>
        <w:t>, asylums, prisons, schools: the spatial ‘nesting’ of hierarchized surveillance</w:t>
      </w:r>
      <w:r w:rsidRPr="006E3B8F">
        <w:rPr>
          <w:rStyle w:val="StyleUnderline"/>
        </w:rPr>
        <w:t>. The principle was one of ‘embedding’ (‘</w:t>
      </w:r>
      <w:proofErr w:type="spellStart"/>
      <w:r w:rsidRPr="006E3B8F">
        <w:rPr>
          <w:rStyle w:val="StyleUnderline"/>
        </w:rPr>
        <w:t>encastrement</w:t>
      </w:r>
      <w:proofErr w:type="spellEnd"/>
      <w:r w:rsidRPr="006E3B8F">
        <w:rPr>
          <w:rStyle w:val="StyleUnderline"/>
        </w:rPr>
        <w:t>’). The camp was to the rather shameful art of surveillance what the dark room was to the great science of optics.</w:t>
      </w:r>
    </w:p>
    <w:p w14:paraId="1DECDAF6" w14:textId="77777777" w:rsidR="009961C1" w:rsidRPr="00A4059A" w:rsidRDefault="009961C1" w:rsidP="009961C1">
      <w:pPr>
        <w:rPr>
          <w:sz w:val="16"/>
        </w:rPr>
      </w:pPr>
      <w:r w:rsidRPr="00A4059A">
        <w:rPr>
          <w:sz w:val="16"/>
        </w:rPr>
        <w:t xml:space="preserve"> </w:t>
      </w:r>
      <w:r w:rsidRPr="006E3B8F">
        <w:rPr>
          <w:rStyle w:val="StyleUnderline"/>
        </w:rPr>
        <w:t xml:space="preserve">A whole problematic then develops: that </w:t>
      </w:r>
      <w:r w:rsidRPr="006E3B8F">
        <w:rPr>
          <w:rStyle w:val="Emphasis"/>
        </w:rPr>
        <w:t>of an architecture that is no longer built simply to be seen</w:t>
      </w:r>
      <w:r w:rsidRPr="006E3B8F">
        <w:rPr>
          <w:rStyle w:val="StyleUnderline"/>
        </w:rPr>
        <w:t xml:space="preserve"> (as with the ostentation of palaces), or to observe the external space (cf. the geometry of fortresses), </w:t>
      </w:r>
      <w:r w:rsidRPr="006E3B8F">
        <w:rPr>
          <w:rStyle w:val="Emphasis"/>
        </w:rPr>
        <w:t>but to permit an internal, articulated and detailed control - to render visible those who are inside it</w:t>
      </w:r>
      <w:r w:rsidRPr="006E3B8F">
        <w:rPr>
          <w:rStyle w:val="StyleUnderline"/>
        </w:rPr>
        <w:t xml:space="preserve">; in more general terms, </w:t>
      </w:r>
      <w:r w:rsidRPr="006E3B8F">
        <w:rPr>
          <w:rStyle w:val="Emphasis"/>
        </w:rPr>
        <w:t>an architecture that would operate to transform individuals</w:t>
      </w:r>
      <w:r w:rsidRPr="006E3B8F">
        <w:rPr>
          <w:rStyle w:val="StyleUnderline"/>
        </w:rPr>
        <w:t>: to act on those it shelters</w:t>
      </w:r>
      <w:r w:rsidRPr="006E3B8F">
        <w:rPr>
          <w:rStyle w:val="Emphasis"/>
        </w:rPr>
        <w:t>, to provide a hold on their conduct</w:t>
      </w:r>
      <w:r w:rsidRPr="006E3B8F">
        <w:rPr>
          <w:rStyle w:val="StyleUnderline"/>
        </w:rPr>
        <w:t>, to carry the effects of power right to them</w:t>
      </w:r>
      <w:r w:rsidRPr="006E3B8F">
        <w:rPr>
          <w:rStyle w:val="Emphasis"/>
        </w:rPr>
        <w:t>, to make it possible to know them, to alter them.</w:t>
      </w:r>
      <w:r w:rsidRPr="006E3B8F">
        <w:rPr>
          <w:rStyle w:val="StyleUnderline"/>
        </w:rPr>
        <w:t xml:space="preserve"> Stones can make people docile and knowable. The old simple schema of confinement and enclosure - thick walls, a heavy gate that prevents entering or leaving - began to be replaced by the calculation of openings, of filled and empty spaces, passages and transparencies.</w:t>
      </w:r>
      <w:r w:rsidRPr="00A4059A">
        <w:rPr>
          <w:sz w:val="16"/>
        </w:rPr>
        <w:t xml:space="preserve"> In this way the hospital building was gradually organized as an instrument of medical action: it was to allow a better observation of patients, and therefore a better calibration of their treatment; the form of the buildings, by the careful separation of the patients, was to prevent contagions; lastly, the ventilation and the air that circulated around each bed was to prevent the deleterious </w:t>
      </w:r>
      <w:proofErr w:type="spellStart"/>
      <w:r w:rsidRPr="00A4059A">
        <w:rPr>
          <w:sz w:val="16"/>
        </w:rPr>
        <w:t>vapours</w:t>
      </w:r>
      <w:proofErr w:type="spellEnd"/>
      <w:r w:rsidRPr="00A4059A">
        <w:rPr>
          <w:sz w:val="16"/>
        </w:rPr>
        <w:t xml:space="preserve"> from stagnating around the patient, breaking down his </w:t>
      </w:r>
      <w:proofErr w:type="spellStart"/>
      <w:r w:rsidRPr="00A4059A">
        <w:rPr>
          <w:sz w:val="16"/>
        </w:rPr>
        <w:t>humours</w:t>
      </w:r>
      <w:proofErr w:type="spellEnd"/>
      <w:r w:rsidRPr="00A4059A">
        <w:rPr>
          <w:sz w:val="16"/>
        </w:rPr>
        <w:t xml:space="preserve"> and spreading the disease by their immediate effects. The hospital - which was to be built in the second half of the century and for which so many plans were drawn up after the Hotel-Dieu was burnt down for the second time - was no longer simply the roof under which penury and imminent death took shelter; it was, in its very materiality, a therapeutic operator. </w:t>
      </w:r>
    </w:p>
    <w:p w14:paraId="2298D0EE" w14:textId="77777777" w:rsidR="009961C1" w:rsidRPr="006E3B8F" w:rsidRDefault="009961C1" w:rsidP="009961C1">
      <w:pPr>
        <w:rPr>
          <w:rStyle w:val="StyleUnderline"/>
        </w:rPr>
      </w:pPr>
      <w:r w:rsidRPr="006E3B8F">
        <w:rPr>
          <w:rStyle w:val="StyleUnderline"/>
        </w:rPr>
        <w:t>Similarly, the school building was to be a mechanism for training. It was as a pedagogical machine that Paris-</w:t>
      </w:r>
      <w:proofErr w:type="spellStart"/>
      <w:r w:rsidRPr="006E3B8F">
        <w:rPr>
          <w:rStyle w:val="StyleUnderline"/>
        </w:rPr>
        <w:t>Duverney</w:t>
      </w:r>
      <w:proofErr w:type="spellEnd"/>
      <w:r w:rsidRPr="006E3B8F">
        <w:rPr>
          <w:rStyle w:val="StyleUnderline"/>
        </w:rPr>
        <w:t xml:space="preserve"> conceived the </w:t>
      </w:r>
      <w:proofErr w:type="spellStart"/>
      <w:r w:rsidRPr="006E3B8F">
        <w:rPr>
          <w:rStyle w:val="StyleUnderline"/>
        </w:rPr>
        <w:t>ficole</w:t>
      </w:r>
      <w:proofErr w:type="spellEnd"/>
      <w:r w:rsidRPr="006E3B8F">
        <w:rPr>
          <w:rStyle w:val="StyleUnderline"/>
        </w:rPr>
        <w:t xml:space="preserve"> </w:t>
      </w:r>
      <w:proofErr w:type="spellStart"/>
      <w:r w:rsidRPr="006E3B8F">
        <w:rPr>
          <w:rStyle w:val="StyleUnderline"/>
        </w:rPr>
        <w:t>Militaire</w:t>
      </w:r>
      <w:proofErr w:type="spellEnd"/>
      <w:r w:rsidRPr="006E3B8F">
        <w:rPr>
          <w:rStyle w:val="StyleUnderline"/>
        </w:rPr>
        <w:t>, right down to the minute details that he had imposed on the architect, Gabriel. Train vigorous bodies, the imperative of health; obtain competent officers, the imperative of qualification; create obedient soldiers, the imperative of politics; prevent debauchery and homosexuality, the imperative of morality</w:t>
      </w:r>
      <w:r w:rsidRPr="00A4059A">
        <w:rPr>
          <w:sz w:val="16"/>
        </w:rPr>
        <w:t>. A fourfold reason for establishing sealed compartments between individuals, but also apertures for continuous surveillance. The very building of the £</w:t>
      </w:r>
      <w:proofErr w:type="spellStart"/>
      <w:r w:rsidRPr="00A4059A">
        <w:rPr>
          <w:sz w:val="16"/>
        </w:rPr>
        <w:t>cole</w:t>
      </w:r>
      <w:proofErr w:type="spellEnd"/>
      <w:r w:rsidRPr="00A4059A">
        <w:rPr>
          <w:sz w:val="16"/>
        </w:rPr>
        <w:t xml:space="preserve"> was to be an apparatus for observation; the rooms were The means of correct training distributed along a corridor like a series of small cells; at regular intervals, an officer’s quarters were situated, so that ‘every ten pupils had an officer on each side*; the pupils were confined to their cells throughout the night; and Paris had insisted that 'a window be placed on the corridor wall of each room from chest-level to within one or two feet of the ceiling. Not only is it pleasant to have such windows, but one would venture to say that it is useful, in several respects, not to mention the disciplinary reasons that may determine this arrangement* (quoted in </w:t>
      </w:r>
      <w:proofErr w:type="spellStart"/>
      <w:r w:rsidRPr="00A4059A">
        <w:rPr>
          <w:sz w:val="16"/>
        </w:rPr>
        <w:t>Laulan</w:t>
      </w:r>
      <w:proofErr w:type="spellEnd"/>
      <w:r w:rsidRPr="00A4059A">
        <w:rPr>
          <w:sz w:val="16"/>
        </w:rPr>
        <w:t xml:space="preserve">, 117-18). In the </w:t>
      </w:r>
      <w:proofErr w:type="spellStart"/>
      <w:r w:rsidRPr="00A4059A">
        <w:rPr>
          <w:sz w:val="16"/>
        </w:rPr>
        <w:t>diningrooms</w:t>
      </w:r>
      <w:proofErr w:type="spellEnd"/>
      <w:r w:rsidRPr="00A4059A">
        <w:rPr>
          <w:sz w:val="16"/>
        </w:rPr>
        <w:t xml:space="preserve"> was ‘a slightly raised platform for the tables of the inspectors of studies, so that they may see all the tables of the pupils of their divisions during meals*; latrines had been installed with half-doors, so that the supervisor on duty could see the head and legs of the pupils, and also with side walls sufficiently high ‘that those inside cannot see one another’.2 </w:t>
      </w:r>
      <w:r w:rsidRPr="006E3B8F">
        <w:rPr>
          <w:rStyle w:val="StyleUnderline"/>
        </w:rPr>
        <w:t xml:space="preserve">This infinitely scrupulous concern with surveillance is expressed in the architecture by innumerable petty mechanisms. These mechanisms can only be seen as unimportant if one forgets the role of this instrumentation, minor but flawless, in the progressive objectification and the ever more subtle partitioning of individual </w:t>
      </w:r>
      <w:proofErr w:type="spellStart"/>
      <w:r w:rsidRPr="006E3B8F">
        <w:rPr>
          <w:rStyle w:val="StyleUnderline"/>
        </w:rPr>
        <w:t>behaviour</w:t>
      </w:r>
      <w:proofErr w:type="spellEnd"/>
      <w:r w:rsidRPr="006E3B8F">
        <w:rPr>
          <w:rStyle w:val="StyleUnderline"/>
        </w:rPr>
        <w:t>. The disciplinary institutions secreted a machinery of control that functioned like a microscope of conduct; the fine, analytical divisions that they created formed around men an apparatus of observation, recording and training. How was one to subdivide the gaze in these observation machines? How was one to establish a network of communications between them? How was one so to arrange things that a homogeneous, continuous power would result from their calculated multiplicity?</w:t>
      </w:r>
    </w:p>
    <w:p w14:paraId="32EC729E" w14:textId="33F5EBD8" w:rsidR="004F6F93" w:rsidRDefault="00697D7B" w:rsidP="004F6F93">
      <w:pPr>
        <w:pStyle w:val="Heading1"/>
      </w:pPr>
      <w:r w:rsidRPr="006E3B8F">
        <w:t>Alternative</w:t>
      </w:r>
    </w:p>
    <w:p w14:paraId="41523705" w14:textId="7A83F21E" w:rsidR="004F6F93" w:rsidRDefault="004F6F93" w:rsidP="004F6F93">
      <w:pPr>
        <w:pStyle w:val="Heading2"/>
      </w:pPr>
      <w:r>
        <w:t>2NC Alternative</w:t>
      </w:r>
    </w:p>
    <w:p w14:paraId="5EBE36A4" w14:textId="41B9DBE8" w:rsidR="004F6F93" w:rsidRDefault="004F6F93" w:rsidP="004F6F93">
      <w:pPr>
        <w:pStyle w:val="Heading3"/>
      </w:pPr>
      <w:r>
        <w:t>Alt = Resistance to Power</w:t>
      </w:r>
    </w:p>
    <w:p w14:paraId="76B1F856" w14:textId="7C658C24" w:rsidR="004F6F93" w:rsidRPr="006E3B8F" w:rsidRDefault="004F6F93" w:rsidP="004F6F93">
      <w:pPr>
        <w:pStyle w:val="Heading4"/>
      </w:pPr>
      <w:r>
        <w:t>Only</w:t>
      </w:r>
      <w:r>
        <w:t xml:space="preserve"> the </w:t>
      </w:r>
      <w:r>
        <w:t>alt resists the inevitability of disciplinary power</w:t>
      </w:r>
      <w:r>
        <w:t xml:space="preserve"> </w:t>
      </w:r>
      <w:r>
        <w:t xml:space="preserve">– </w:t>
      </w:r>
      <w:r>
        <w:t>Don’t do the cops</w:t>
      </w:r>
      <w:r>
        <w:t xml:space="preserve">’ </w:t>
      </w:r>
      <w:r>
        <w:t>jobs for them</w:t>
      </w:r>
      <w:r>
        <w:t xml:space="preserve">, </w:t>
      </w:r>
      <w:r>
        <w:t>by</w:t>
      </w:r>
      <w:r>
        <w:t xml:space="preserve"> limiting</w:t>
      </w:r>
      <w:r>
        <w:t xml:space="preserve"> your imagination of</w:t>
      </w:r>
      <w:r>
        <w:t xml:space="preserve"> the alt to</w:t>
      </w:r>
      <w:r>
        <w:t xml:space="preserve"> what i</w:t>
      </w:r>
      <w:r>
        <w:t>s pre-approved within the dominant knowledge construction</w:t>
      </w:r>
    </w:p>
    <w:p w14:paraId="2490FAD9" w14:textId="77777777" w:rsidR="004F6F93" w:rsidRPr="006E3B8F" w:rsidRDefault="004F6F93" w:rsidP="004F6F93">
      <w:r w:rsidRPr="006E3B8F">
        <w:rPr>
          <w:rStyle w:val="Style13ptBold"/>
        </w:rPr>
        <w:t>Clifford 01</w:t>
      </w:r>
      <w:r w:rsidRPr="006E3B8F">
        <w:t xml:space="preserve"> (Michael Clifford is a professor in the philosophy department of Mississippi State University and received his PHD at Vanderbilt University “Political Genealogy After Foucault: Savage Identities” Date access: 6/27/2020) TR</w:t>
      </w:r>
    </w:p>
    <w:p w14:paraId="68F41731" w14:textId="77777777" w:rsidR="004F6F93" w:rsidRPr="006E3B8F" w:rsidRDefault="004F6F93" w:rsidP="004F6F93">
      <w:r w:rsidRPr="006E3B8F">
        <w:t>10-12</w:t>
      </w:r>
    </w:p>
    <w:p w14:paraId="6E66BEC8" w14:textId="35DA4C7F" w:rsidR="004F6F93" w:rsidRDefault="004F6F93" w:rsidP="004F6F93">
      <w:r w:rsidRPr="006E3B8F">
        <w:t>Specifically, I consider first what might be called the “</w:t>
      </w:r>
      <w:r w:rsidRPr="006E3B8F">
        <w:rPr>
          <w:rStyle w:val="StyleUnderline"/>
        </w:rPr>
        <w:t>discourse of threat</w:t>
      </w:r>
      <w:r w:rsidRPr="006E3B8F">
        <w:t xml:space="preserve">” peculiar to traditional political philosophy. This discourse </w:t>
      </w:r>
      <w:r w:rsidRPr="006E3B8F">
        <w:rPr>
          <w:rStyle w:val="StyleUnderline"/>
        </w:rPr>
        <w:t>extends itself beyond the realm of theory to various institutional structures and installs itself ideologically across the entire political landscape</w:t>
      </w:r>
      <w:r w:rsidRPr="006E3B8F">
        <w:t xml:space="preserve">. </w:t>
      </w:r>
      <w:r w:rsidRPr="006E3B8F">
        <w:rPr>
          <w:rStyle w:val="Emphasis"/>
        </w:rPr>
        <w:t>This discourse</w:t>
      </w:r>
      <w:r w:rsidRPr="006E3B8F">
        <w:t xml:space="preserve"> at once isolates us to a private autonomy and </w:t>
      </w:r>
      <w:r w:rsidRPr="006E3B8F">
        <w:rPr>
          <w:rStyle w:val="Emphasis"/>
        </w:rPr>
        <w:t>permits a governmental integration of subjects within the body politic</w:t>
      </w:r>
      <w:r w:rsidRPr="006E3B8F">
        <w:t xml:space="preserve">. </w:t>
      </w:r>
      <w:r w:rsidRPr="006E3B8F">
        <w:rPr>
          <w:rStyle w:val="StyleUnderline"/>
        </w:rPr>
        <w:t xml:space="preserve">This integration is made possible, in part, through traditional appeals to “rights”—human rights, natural rights, civil rights, inalienable rights. </w:t>
      </w:r>
      <w:r w:rsidRPr="006E3B8F">
        <w:t xml:space="preserve">To appreciate how this integration is accomplished, we have to examine an aspect of Foucault’s thought the importance of which has not been commonly recognized or acknowledged in previous commentaries on Foucault. </w:t>
      </w:r>
      <w:r w:rsidRPr="006E3B8F">
        <w:rPr>
          <w:u w:val="single"/>
        </w:rPr>
        <w:t>I am referring to what Foucault calls “</w:t>
      </w:r>
      <w:r w:rsidRPr="006E3B8F">
        <w:rPr>
          <w:rStyle w:val="StyleUnderline"/>
        </w:rPr>
        <w:t>Enunciative modalities.”</w:t>
      </w:r>
      <w:r w:rsidRPr="006E3B8F">
        <w:rPr>
          <w:u w:val="single"/>
        </w:rPr>
        <w:t xml:space="preserve"> With regard to modern political subjects, we shall see that one of the most important of these modalities is the “site” of their emergence. There are two general sites of that emergence, each corresponding to </w:t>
      </w:r>
      <w:r w:rsidRPr="006E3B8F">
        <w:rPr>
          <w:rStyle w:val="StyleUnderline"/>
        </w:rPr>
        <w:t>what</w:t>
      </w:r>
      <w:r w:rsidRPr="006E3B8F">
        <w:rPr>
          <w:u w:val="single"/>
        </w:rPr>
        <w:t xml:space="preserve"> I call </w:t>
      </w:r>
      <w:r w:rsidRPr="006E3B8F">
        <w:rPr>
          <w:rStyle w:val="StyleUnderline"/>
        </w:rPr>
        <w:t>the practical and ideological registers of modern political identity</w:t>
      </w:r>
      <w:r w:rsidRPr="006E3B8F">
        <w:rPr>
          <w:u w:val="single"/>
        </w:rPr>
        <w:t xml:space="preserve">. </w:t>
      </w:r>
      <w:r w:rsidRPr="006E3B8F">
        <w:t xml:space="preserve">With regard to the ideological register, </w:t>
      </w:r>
      <w:r w:rsidRPr="006E3B8F">
        <w:rPr>
          <w:rStyle w:val="StyleUnderline"/>
        </w:rPr>
        <w:t xml:space="preserve">the conceptual and geographical space of the nation serves as the site of the emergence and formation of that modern political identity I call the Savage Noble. </w:t>
      </w:r>
      <w:r w:rsidRPr="006E3B8F">
        <w:rPr>
          <w:rStyle w:val="StyleUnderline"/>
          <w:highlight w:val="yellow"/>
        </w:rPr>
        <w:t xml:space="preserve">With regard to the practical register, I will show how modern </w:t>
      </w:r>
      <w:r w:rsidRPr="006E3B8F">
        <w:rPr>
          <w:rStyle w:val="Emphasis"/>
          <w:highlight w:val="yellow"/>
        </w:rPr>
        <w:t>political identity is forged in the “disciplinary” sites of the</w:t>
      </w:r>
      <w:r w:rsidRPr="006E3B8F">
        <w:rPr>
          <w:rStyle w:val="StyleUnderline"/>
          <w:highlight w:val="yellow"/>
        </w:rPr>
        <w:t xml:space="preserve"> school, the hospital, military barracks, and the </w:t>
      </w:r>
      <w:r w:rsidRPr="006E3B8F">
        <w:rPr>
          <w:rStyle w:val="Emphasis"/>
          <w:highlight w:val="yellow"/>
        </w:rPr>
        <w:t>prison</w:t>
      </w:r>
      <w:r w:rsidRPr="006E3B8F">
        <w:rPr>
          <w:rStyle w:val="StyleUnderline"/>
          <w:highlight w:val="yellow"/>
        </w:rPr>
        <w:t>, and how, moreover, the ideological register of</w:t>
      </w:r>
      <w:r w:rsidRPr="006E3B8F">
        <w:rPr>
          <w:rStyle w:val="StyleUnderline"/>
        </w:rPr>
        <w:t xml:space="preserve"> savage nobility</w:t>
      </w:r>
      <w:r w:rsidRPr="006E3B8F">
        <w:rPr>
          <w:u w:val="single"/>
        </w:rPr>
        <w:t xml:space="preserve">(i.e., </w:t>
      </w:r>
      <w:r w:rsidRPr="006E3B8F">
        <w:rPr>
          <w:highlight w:val="yellow"/>
          <w:u w:val="single"/>
        </w:rPr>
        <w:t xml:space="preserve">autonomous individuality) </w:t>
      </w:r>
      <w:r w:rsidRPr="006E3B8F">
        <w:rPr>
          <w:rStyle w:val="StyleUnderline"/>
          <w:highlight w:val="yellow"/>
        </w:rPr>
        <w:t>is superimposed on this form of disciplinary subjectivity as a veil and an instrument of subjugation.</w:t>
      </w:r>
      <w:r w:rsidRPr="006E3B8F">
        <w:t xml:space="preserve"> Foucault introduces the concept of enunciative modalities in The Archaeology of Knowledge, where they are part of his larger examination of dis-course. Yet </w:t>
      </w:r>
      <w:r w:rsidRPr="006E3B8F">
        <w:rPr>
          <w:rStyle w:val="StyleUnderline"/>
        </w:rPr>
        <w:t>the significance of enunciative modalities extends beyond that of discourse and, in fact, serves as a linchpin between his work on power and ethics as well</w:t>
      </w:r>
      <w:r w:rsidRPr="006E3B8F">
        <w:t xml:space="preserve">. With regard to power, my main concern is with demon-Political Genealogy After Foucault starting the emergence of the private, autonomous individual, with the way that form of </w:t>
      </w:r>
      <w:r w:rsidRPr="006E3B8F">
        <w:rPr>
          <w:rStyle w:val="StyleUnderline"/>
          <w:highlight w:val="yellow"/>
        </w:rPr>
        <w:t>political subjectivity is an effect of a set of power relations peculiar to</w:t>
      </w:r>
      <w:r w:rsidRPr="006E3B8F">
        <w:rPr>
          <w:highlight w:val="yellow"/>
          <w:u w:val="single"/>
        </w:rPr>
        <w:t xml:space="preserve"> what Foucault calls </w:t>
      </w:r>
      <w:r w:rsidRPr="006E3B8F">
        <w:rPr>
          <w:rStyle w:val="StyleUnderline"/>
          <w:highlight w:val="yellow"/>
        </w:rPr>
        <w:t>“disciplinary” society. Individualism is obviously coextensive with Liberalism and its contractual view of power</w:t>
      </w:r>
      <w:r w:rsidRPr="006E3B8F">
        <w:rPr>
          <w:rStyle w:val="StyleUnderline"/>
        </w:rPr>
        <w:t>.</w:t>
      </w:r>
      <w:r w:rsidRPr="006E3B8F">
        <w:t xml:space="preserve"> In contrast</w:t>
      </w:r>
      <w:r w:rsidRPr="006E3B8F">
        <w:rPr>
          <w:rStyle w:val="Emphasis"/>
        </w:rPr>
        <w:t xml:space="preserve">, </w:t>
      </w:r>
      <w:r w:rsidRPr="006E3B8F">
        <w:rPr>
          <w:rStyle w:val="Emphasis"/>
          <w:highlight w:val="yellow"/>
        </w:rPr>
        <w:t>disciplinary power operates through subtle coercions and petty manipulations; it seizes the body and subjects it to a complex series of practices and procedures in order to produce a form of political subjectivity that is docile, manageable, safe</w:t>
      </w:r>
      <w:r w:rsidRPr="006E3B8F">
        <w:rPr>
          <w:rStyle w:val="StyleUnderline"/>
          <w:highlight w:val="yellow"/>
        </w:rPr>
        <w:t xml:space="preserve">. Part of the success of disciplinary power is due to its ability to use traditional notions of power </w:t>
      </w:r>
      <w:r w:rsidRPr="006E3B8F">
        <w:rPr>
          <w:rStyle w:val="StyleUnderline"/>
        </w:rPr>
        <w:t>(as something that can be possessed and contracted away)</w:t>
      </w:r>
      <w:r w:rsidRPr="006E3B8F">
        <w:t xml:space="preserve"> and of autonomous individuality </w:t>
      </w:r>
      <w:r w:rsidRPr="006E3B8F">
        <w:rPr>
          <w:highlight w:val="yellow"/>
        </w:rPr>
        <w:t xml:space="preserve">as </w:t>
      </w:r>
      <w:r w:rsidRPr="006E3B8F">
        <w:rPr>
          <w:rStyle w:val="Emphasis"/>
          <w:highlight w:val="yellow"/>
        </w:rPr>
        <w:t>an ideological veil to conceal the fact that it is producing an entirely different form of identity, one for whom traditional notions of power and freedom are rhetorically familiar but practically alien.</w:t>
      </w:r>
      <w:r w:rsidRPr="006E3B8F">
        <w:t xml:space="preserve"> As James </w:t>
      </w:r>
      <w:proofErr w:type="spellStart"/>
      <w:r w:rsidRPr="006E3B8F">
        <w:t>Bernauer</w:t>
      </w:r>
      <w:proofErr w:type="spellEnd"/>
      <w:r w:rsidRPr="006E3B8F">
        <w:t xml:space="preserve"> points out, however, the modern notion of individuality is not merely used by disciplinary power to conceal itself; that notion of individuality is to a very large extent produced by disciplinary power.31Later, I will show how these two indices of individuality—ideological and disciplinary—are brought together within the political rationality of what Foucault calls “Governmentality,” and how they are played out on the enunciative site of the nation. Nevertheless, the disciplinary individual is not the same as the private, autonomous individual—the Savage Noble—of the liberal tradition. There are important conceptual and practical differences between the two that should not be elided. Indeed, to the extent that much contemporary political theory and philosophy still appeals to traditional notions of individuality and power, it is important to demonstrate how Foucault’s work challenges some of the basic assumptions of traditional political philosophy. With regard to Foucault’s last work on ethics, </w:t>
      </w:r>
      <w:r w:rsidRPr="006E3B8F">
        <w:rPr>
          <w:rStyle w:val="StyleUnderline"/>
          <w:highlight w:val="yellow"/>
        </w:rPr>
        <w:t>enunciative modalities can help us to define and delineate those spaces, or sites, in which individuals fashion their own identity as political subjects</w:t>
      </w:r>
      <w:r w:rsidRPr="006E3B8F">
        <w:t xml:space="preserve">. Drawing upon Foucault’s later work on the history of sexuality, in which he attempts to elaborate the various processes of “subjectivation,” or self-formation, I select out those aspects of his work that can help us to understand the self-formation of the political subject. More specifically, </w:t>
      </w:r>
      <w:r w:rsidRPr="006E3B8F">
        <w:rPr>
          <w:highlight w:val="yellow"/>
          <w:u w:val="single"/>
        </w:rPr>
        <w:t>Foucault reads various texts,</w:t>
      </w:r>
      <w:r w:rsidRPr="006E3B8F">
        <w:t xml:space="preserve"> such as Plato’s Republic and Epictetus’s Discourses, not as philosophical treatises in the traditional sense, but </w:t>
      </w:r>
      <w:r w:rsidRPr="006E3B8F">
        <w:rPr>
          <w:highlight w:val="yellow"/>
          <w:u w:val="single"/>
        </w:rPr>
        <w:t xml:space="preserve">as “manuals of living” that outline </w:t>
      </w:r>
      <w:r w:rsidRPr="006E3B8F">
        <w:rPr>
          <w:rStyle w:val="StyleUnderline"/>
          <w:highlight w:val="yellow"/>
        </w:rPr>
        <w:t>the practices and regimes through which one may turn oneself into an ethical subject</w:t>
      </w:r>
      <w:r w:rsidRPr="006E3B8F">
        <w:rPr>
          <w:rStyle w:val="StyleUnderline"/>
        </w:rPr>
        <w:t>.</w:t>
      </w:r>
      <w:r w:rsidRPr="006E3B8F">
        <w:t xml:space="preserve"> Using this as a model of analysis, I trace out such a “technology of self” in the texts of traditional political philosophy. The focus of my analysis is John Stuart Mill’s </w:t>
      </w:r>
      <w:proofErr w:type="gramStart"/>
      <w:r w:rsidRPr="006E3B8F">
        <w:t>On</w:t>
      </w:r>
      <w:proofErr w:type="gramEnd"/>
      <w:r w:rsidRPr="006E3B8F">
        <w:t xml:space="preserve"> Liberty. If we read On </w:t>
      </w:r>
      <w:proofErr w:type="spellStart"/>
      <w:r w:rsidRPr="006E3B8F">
        <w:t>Libertyas</w:t>
      </w:r>
      <w:proofErr w:type="spellEnd"/>
      <w:r w:rsidRPr="006E3B8F">
        <w:t xml:space="preserve"> a manual of subjectivation rather than as the juridical project to identify a principle designed to set Introduction11 limits on the exercise of power, we see Mill offering detailed guidelines about how to “cultivate” our own individuality. One crucial feature of the form of political subjectivity that Mill elaborates relates to tolerance. In fact, going beyond Mill, it seems to me that </w:t>
      </w:r>
      <w:r w:rsidRPr="006E3B8F">
        <w:rPr>
          <w:rStyle w:val="StyleUnderline"/>
        </w:rPr>
        <w:t>the quality of tolerance can help us to make sense of the different forms of modern (Western) political identity, and of how they are expected to relate to each other in order to act “ethically.”</w:t>
      </w:r>
      <w:r w:rsidRPr="006E3B8F">
        <w:t xml:space="preserve"> I appeal to tolerance to map out the ideological oppositions—left and right, liberal and conservative, fascist and anarchist—that constitute the political spectrum. Toleration is considered by Mill and Rawls to be one of the principle virtues of autonomous individuality (and hence of savage nobility). However, </w:t>
      </w:r>
      <w:r w:rsidRPr="006E3B8F">
        <w:rPr>
          <w:rStyle w:val="StyleUnderline"/>
        </w:rPr>
        <w:t>this virtue accrues to a form of abstract political identity that requires us to be oblivious</w:t>
      </w:r>
      <w:r w:rsidRPr="006E3B8F">
        <w:t xml:space="preserve"> (</w:t>
      </w:r>
      <w:proofErr w:type="spellStart"/>
      <w:r w:rsidRPr="006E3B8F">
        <w:t>e.g</w:t>
      </w:r>
      <w:proofErr w:type="spellEnd"/>
      <w:r w:rsidRPr="006E3B8F">
        <w:t>, color-blind; the idea that “all men are created equal</w:t>
      </w:r>
      <w:r w:rsidRPr="006E3B8F">
        <w:rPr>
          <w:rStyle w:val="StyleUnderline"/>
        </w:rPr>
        <w:t>”) to the very real differences between us</w:t>
      </w:r>
      <w:r w:rsidRPr="006E3B8F">
        <w:t xml:space="preserve">. </w:t>
      </w:r>
      <w:r w:rsidRPr="006E3B8F">
        <w:rPr>
          <w:rStyle w:val="StyleUnderline"/>
        </w:rPr>
        <w:t xml:space="preserve">Yet if we examine the sites </w:t>
      </w:r>
      <w:proofErr w:type="gramStart"/>
      <w:r w:rsidRPr="006E3B8F">
        <w:rPr>
          <w:rStyle w:val="StyleUnderline"/>
        </w:rPr>
        <w:t>wherein</w:t>
      </w:r>
      <w:proofErr w:type="gramEnd"/>
      <w:r w:rsidRPr="006E3B8F">
        <w:rPr>
          <w:rStyle w:val="StyleUnderline"/>
        </w:rPr>
        <w:t xml:space="preserve"> we have seen the formation of that identity we have known as the noble savage—the native American Indian—we see how both toleration and the lack thereof have served as instruments of power.</w:t>
      </w:r>
      <w:r w:rsidRPr="006E3B8F">
        <w:t xml:space="preserve"> In fact, the political spectrum is a kind of prism through which the white light of European male reason is refracted along an abstract ideological line that leaves little room for recognition of genuine cultural difference. </w:t>
      </w:r>
    </w:p>
    <w:p w14:paraId="177DB567" w14:textId="2E48CEFD" w:rsidR="00886875" w:rsidRDefault="00886875" w:rsidP="00886875">
      <w:pPr>
        <w:pStyle w:val="Heading4"/>
      </w:pPr>
      <w:r>
        <w:t xml:space="preserve">Only our </w:t>
      </w:r>
      <w:r w:rsidR="00CB0890">
        <w:t xml:space="preserve">deconstructive </w:t>
      </w:r>
      <w:r>
        <w:t>critique can broaden the scope of analysis sufficiently to support activism outside the narrow confines of liberal reform projects</w:t>
      </w:r>
      <w:r w:rsidR="004F6F93">
        <w:t xml:space="preserve"> – the alt is a prerequisite to solving for </w:t>
      </w:r>
      <w:proofErr w:type="spellStart"/>
      <w:r w:rsidR="004F6F93">
        <w:t>necropolitics</w:t>
      </w:r>
      <w:proofErr w:type="spellEnd"/>
      <w:r w:rsidR="004F6F93">
        <w:t xml:space="preserve"> &amp; the </w:t>
      </w:r>
      <w:proofErr w:type="spellStart"/>
      <w:r w:rsidR="004F6F93">
        <w:t>aff</w:t>
      </w:r>
      <w:proofErr w:type="spellEnd"/>
      <w:r w:rsidR="004F6F93">
        <w:t xml:space="preserve"> impacts</w:t>
      </w:r>
    </w:p>
    <w:p w14:paraId="4CA4EE62" w14:textId="77777777" w:rsidR="00886875" w:rsidRDefault="00886875" w:rsidP="00886875">
      <w:proofErr w:type="spellStart"/>
      <w:r w:rsidRPr="00AB6B4E">
        <w:rPr>
          <w:rStyle w:val="Style13ptBold"/>
        </w:rPr>
        <w:t>Haritaworn</w:t>
      </w:r>
      <w:proofErr w:type="spellEnd"/>
      <w:r w:rsidRPr="00AB6B4E">
        <w:rPr>
          <w:rStyle w:val="Style13ptBold"/>
        </w:rPr>
        <w:t xml:space="preserve">, </w:t>
      </w:r>
      <w:proofErr w:type="spellStart"/>
      <w:r w:rsidRPr="00AB6B4E">
        <w:rPr>
          <w:rStyle w:val="Style13ptBold"/>
        </w:rPr>
        <w:t>Kuntsman</w:t>
      </w:r>
      <w:proofErr w:type="spellEnd"/>
      <w:r w:rsidRPr="00AB6B4E">
        <w:rPr>
          <w:rStyle w:val="Style13ptBold"/>
        </w:rPr>
        <w:t xml:space="preserve">, and </w:t>
      </w:r>
      <w:proofErr w:type="spellStart"/>
      <w:r w:rsidRPr="00AB6B4E">
        <w:rPr>
          <w:rStyle w:val="Style13ptBold"/>
        </w:rPr>
        <w:t>Posocco</w:t>
      </w:r>
      <w:proofErr w:type="spellEnd"/>
      <w:r w:rsidRPr="00AB6B4E">
        <w:rPr>
          <w:rStyle w:val="Style13ptBold"/>
        </w:rPr>
        <w:t xml:space="preserve"> 14</w:t>
      </w:r>
      <w:r>
        <w:t xml:space="preserve"> (</w:t>
      </w:r>
      <w:proofErr w:type="spellStart"/>
      <w:r>
        <w:t>Jin</w:t>
      </w:r>
      <w:proofErr w:type="spellEnd"/>
      <w:r>
        <w:t xml:space="preserve"> </w:t>
      </w:r>
      <w:proofErr w:type="spellStart"/>
      <w:r>
        <w:t>Haritaworn</w:t>
      </w:r>
      <w:proofErr w:type="spellEnd"/>
      <w:r>
        <w:t xml:space="preserve"> is Assistant Professor of Gender, Race and Environment at York University in Toronto. Adi </w:t>
      </w:r>
      <w:proofErr w:type="spellStart"/>
      <w:r>
        <w:t>Kuntsman</w:t>
      </w:r>
      <w:proofErr w:type="spellEnd"/>
      <w:r>
        <w:t xml:space="preserve"> is Simon Research Fellow at the University of Manchester. Adi’s research interests include queer politics in Israel-Palestine; war and violence in digital media; and affect and emotions. Silvia </w:t>
      </w:r>
      <w:proofErr w:type="spellStart"/>
      <w:r>
        <w:t>Posocco</w:t>
      </w:r>
      <w:proofErr w:type="spellEnd"/>
      <w:r>
        <w:t xml:space="preserve"> is Lecturer, Department of Psychosocial Studies, Birkbeck College, University of London. Introduction: Queer </w:t>
      </w:r>
      <w:proofErr w:type="spellStart"/>
      <w:r>
        <w:t>Necropolitics</w:t>
      </w:r>
      <w:proofErr w:type="spellEnd"/>
      <w:r>
        <w:t>. Pp19-21)</w:t>
      </w:r>
    </w:p>
    <w:p w14:paraId="6E5A07C1" w14:textId="77777777" w:rsidR="00886875" w:rsidRPr="00CB0890" w:rsidRDefault="00886875" w:rsidP="00886875">
      <w:pPr>
        <w:pStyle w:val="NoSpacing"/>
        <w:rPr>
          <w:rStyle w:val="StyleUnderline"/>
        </w:rPr>
      </w:pPr>
      <w:r w:rsidRPr="00116F82">
        <w:rPr>
          <w:rStyle w:val="StyleUnderline"/>
        </w:rPr>
        <w:t xml:space="preserve">Through the concept-metaphor of queer </w:t>
      </w:r>
      <w:proofErr w:type="spellStart"/>
      <w:r w:rsidRPr="00116F82">
        <w:rPr>
          <w:rStyle w:val="StyleUnderline"/>
        </w:rPr>
        <w:t>necropolitics</w:t>
      </w:r>
      <w:proofErr w:type="spellEnd"/>
      <w:r w:rsidRPr="00CB0890">
        <w:t xml:space="preserve">, the </w:t>
      </w:r>
      <w:r w:rsidRPr="00CB0890">
        <w:rPr>
          <w:rStyle w:val="StyleUnderline"/>
        </w:rPr>
        <w:t>contributors</w:t>
      </w:r>
      <w:r w:rsidRPr="00CB0890">
        <w:rPr>
          <w:u w:val="single"/>
        </w:rPr>
        <w:t xml:space="preserve"> to this book </w:t>
      </w:r>
      <w:r w:rsidRPr="00CB0890">
        <w:rPr>
          <w:rStyle w:val="StyleUnderline"/>
        </w:rPr>
        <w:t xml:space="preserve">broaden our perception of life, death, violence and survival by attending to different sites, such as the </w:t>
      </w:r>
      <w:proofErr w:type="spellStart"/>
      <w:r w:rsidRPr="00CB0890">
        <w:rPr>
          <w:rStyle w:val="StyleUnderline"/>
        </w:rPr>
        <w:t>borderzone</w:t>
      </w:r>
      <w:proofErr w:type="spellEnd"/>
      <w:r w:rsidRPr="00CB0890">
        <w:rPr>
          <w:rStyle w:val="StyleUnderline"/>
        </w:rPr>
        <w:t>, the warzone, the prison and the gentrifying area</w:t>
      </w:r>
      <w:r w:rsidRPr="00CB0890">
        <w:t xml:space="preserve">. </w:t>
      </w:r>
      <w:r w:rsidRPr="00CB0890">
        <w:rPr>
          <w:rStyle w:val="StyleUnderline"/>
        </w:rPr>
        <w:t>These</w:t>
      </w:r>
      <w:r w:rsidRPr="00CB0890">
        <w:t xml:space="preserve"> </w:t>
      </w:r>
      <w:proofErr w:type="spellStart"/>
      <w:r w:rsidRPr="00CB0890">
        <w:rPr>
          <w:rStyle w:val="StyleUnderline"/>
        </w:rPr>
        <w:t>Mbembian</w:t>
      </w:r>
      <w:proofErr w:type="spellEnd"/>
      <w:r w:rsidRPr="00CB0890">
        <w:rPr>
          <w:rStyle w:val="StyleUnderline"/>
        </w:rPr>
        <w:t xml:space="preserve"> ‘topographies of cruelty’ are</w:t>
      </w:r>
      <w:r w:rsidRPr="00CB0890">
        <w:t xml:space="preserve"> </w:t>
      </w:r>
      <w:r w:rsidRPr="00CB0890">
        <w:rPr>
          <w:rStyle w:val="StyleUnderline"/>
        </w:rPr>
        <w:t xml:space="preserve">by no means an exclusive map of necropolitical </w:t>
      </w:r>
      <w:proofErr w:type="spellStart"/>
      <w:r w:rsidRPr="00CB0890">
        <w:rPr>
          <w:rStyle w:val="StyleUnderline"/>
        </w:rPr>
        <w:t>spatialities</w:t>
      </w:r>
      <w:proofErr w:type="spellEnd"/>
      <w:r w:rsidRPr="00CB0890">
        <w:t xml:space="preserve">. </w:t>
      </w:r>
      <w:r w:rsidRPr="00CB0890">
        <w:rPr>
          <w:rStyle w:val="StyleUnderline"/>
        </w:rPr>
        <w:t>More work is needed in order to make sense of the queer vitalities that have proliferated across various sites</w:t>
      </w:r>
      <w:r w:rsidRPr="00CB0890">
        <w:rPr>
          <w:u w:val="single"/>
        </w:rPr>
        <w:t xml:space="preserve"> – including institutions of punishment alongside institutions of ‘care’, such as schools, psychiatric units and youth work, as well as the informal spaces and </w:t>
      </w:r>
      <w:proofErr w:type="spellStart"/>
      <w:r w:rsidRPr="00CB0890">
        <w:rPr>
          <w:u w:val="single"/>
        </w:rPr>
        <w:t>connectivities</w:t>
      </w:r>
      <w:proofErr w:type="spellEnd"/>
      <w:r w:rsidRPr="00CB0890">
        <w:rPr>
          <w:u w:val="single"/>
        </w:rPr>
        <w:t xml:space="preserve"> – the queer ‘scene’, the queer ‘</w:t>
      </w:r>
      <w:proofErr w:type="spellStart"/>
      <w:r w:rsidRPr="00CB0890">
        <w:rPr>
          <w:u w:val="single"/>
        </w:rPr>
        <w:t>neighbourhood</w:t>
      </w:r>
      <w:proofErr w:type="spellEnd"/>
      <w:r w:rsidRPr="00CB0890">
        <w:rPr>
          <w:u w:val="single"/>
        </w:rPr>
        <w:t xml:space="preserve">’, the globalizing LGBT movement – </w:t>
      </w:r>
      <w:r w:rsidRPr="00CB0890">
        <w:rPr>
          <w:rStyle w:val="StyleUnderline"/>
        </w:rPr>
        <w:t>that increasingly follow similar punitive and pathologizing logics.</w:t>
      </w:r>
    </w:p>
    <w:p w14:paraId="0EE8755F" w14:textId="77777777" w:rsidR="00886875" w:rsidRPr="00116F82" w:rsidRDefault="00886875" w:rsidP="00886875">
      <w:pPr>
        <w:pStyle w:val="NoSpacing"/>
      </w:pPr>
      <w:r w:rsidRPr="00CB0890">
        <w:t xml:space="preserve">While </w:t>
      </w:r>
      <w:r w:rsidRPr="00CB0890">
        <w:rPr>
          <w:rStyle w:val="StyleUnderline"/>
        </w:rPr>
        <w:t xml:space="preserve">queer </w:t>
      </w:r>
      <w:proofErr w:type="spellStart"/>
      <w:r w:rsidRPr="00CB0890">
        <w:rPr>
          <w:rStyle w:val="StyleUnderline"/>
        </w:rPr>
        <w:t>necropolitics</w:t>
      </w:r>
      <w:proofErr w:type="spellEnd"/>
      <w:r w:rsidRPr="00CB0890">
        <w:t xml:space="preserve"> is not the only tool through which such work </w:t>
      </w:r>
      <w:r w:rsidRPr="00CB0890">
        <w:rPr>
          <w:rStyle w:val="StyleUnderline"/>
        </w:rPr>
        <w:t>is</w:t>
      </w:r>
      <w:r w:rsidRPr="00CB0890">
        <w:t xml:space="preserve"> possible, we have offered it up as </w:t>
      </w:r>
      <w:r w:rsidRPr="00CB0890">
        <w:rPr>
          <w:rStyle w:val="StyleUnderline"/>
        </w:rPr>
        <w:t>an insurgent vocabulary that can help us make sense of the many forms of death that accompany and condition queer claims to life, visibility and protection</w:t>
      </w:r>
      <w:r w:rsidRPr="00CB0890">
        <w:t xml:space="preserve">. </w:t>
      </w:r>
      <w:r w:rsidRPr="00CB0890">
        <w:rPr>
          <w:rStyle w:val="StyleUnderline"/>
        </w:rPr>
        <w:t>Its attraction lies</w:t>
      </w:r>
      <w:r w:rsidRPr="00CB0890">
        <w:t xml:space="preserve"> precisely </w:t>
      </w:r>
      <w:r w:rsidRPr="00CB0890">
        <w:rPr>
          <w:rStyle w:val="StyleUnderline"/>
        </w:rPr>
        <w:t xml:space="preserve">in its ability to capture </w:t>
      </w:r>
      <w:r w:rsidRPr="00CB0890">
        <w:t xml:space="preserve">seemingly </w:t>
      </w:r>
      <w:r w:rsidRPr="00CB0890">
        <w:rPr>
          <w:rStyle w:val="StyleUnderline"/>
        </w:rPr>
        <w:t>unrelated phenomena simultaneously</w:t>
      </w:r>
      <w:r w:rsidRPr="00CB0890">
        <w:t>, an</w:t>
      </w:r>
      <w:r w:rsidRPr="00CB0890">
        <w:rPr>
          <w:rStyle w:val="StyleUnderline"/>
        </w:rPr>
        <w:t xml:space="preserve">d to bring back into a shared plane of intelligibility struggles that we are often told are mutually exclusive. </w:t>
      </w:r>
      <w:r w:rsidRPr="00CB0890">
        <w:t>It may help us, for example, to understand figures such as the ‘welfare queen’ (Cohen 1997; Roberts 1997), the ‘monster-terrorist-fag’ (Puar and Rai 2002), the ‘drunk Indian’ (Razack 2012), the ‘black rioter’ (</w:t>
      </w:r>
      <w:proofErr w:type="spellStart"/>
      <w:r w:rsidRPr="00CB0890">
        <w:t>Breggin</w:t>
      </w:r>
      <w:proofErr w:type="spellEnd"/>
      <w:r w:rsidRPr="00CB0890">
        <w:t xml:space="preserve"> 1995) and the ‘hateful Muslim youth’ (</w:t>
      </w:r>
      <w:proofErr w:type="spellStart"/>
      <w:r w:rsidRPr="00CB0890">
        <w:t>Haritaworn</w:t>
      </w:r>
      <w:proofErr w:type="spellEnd"/>
      <w:r w:rsidRPr="00CB0890">
        <w:t xml:space="preserve"> 2013), as related not only to one</w:t>
      </w:r>
      <w:r w:rsidRPr="00116F82">
        <w:t xml:space="preserve"> another but also to the figure of the ‘queer lover’, whose ascendancy from degeneracy occurs in shared environments shaped by the same murderous processes. </w:t>
      </w:r>
      <w:r w:rsidRPr="00116F82">
        <w:rPr>
          <w:rStyle w:val="StyleUnderline"/>
        </w:rPr>
        <w:t>What would it mean to enter into kinship with these pathologized figures</w:t>
      </w:r>
      <w:r w:rsidRPr="00116F82">
        <w:t xml:space="preserve">? How might we – from our various positionalities – explore gender and sexuality beyond these necropolitical </w:t>
      </w:r>
      <w:proofErr w:type="spellStart"/>
      <w:r w:rsidRPr="00116F82">
        <w:t>moulds</w:t>
      </w:r>
      <w:proofErr w:type="spellEnd"/>
      <w:r w:rsidRPr="00116F82">
        <w:t>?</w:t>
      </w:r>
    </w:p>
    <w:p w14:paraId="06EB738A" w14:textId="77777777" w:rsidR="00886875" w:rsidRPr="00116F82" w:rsidRDefault="00886875" w:rsidP="00886875">
      <w:pPr>
        <w:pStyle w:val="NoSpacing"/>
        <w:rPr>
          <w:rStyle w:val="StyleUnderline"/>
        </w:rPr>
      </w:pPr>
      <w:r w:rsidRPr="00116F82">
        <w:rPr>
          <w:rStyle w:val="StyleUnderline"/>
        </w:rPr>
        <w:t>One way to think crucially and responsibly about queer politics in these times is to refuse the call to become</w:t>
      </w:r>
      <w:r w:rsidRPr="00116F82">
        <w:t xml:space="preserve"> what we call ‘</w:t>
      </w:r>
      <w:r w:rsidRPr="00116F82">
        <w:rPr>
          <w:rStyle w:val="StyleUnderline"/>
        </w:rPr>
        <w:t>happy</w:t>
      </w:r>
      <w:r w:rsidRPr="00116F82">
        <w:t xml:space="preserve"> queers’ (</w:t>
      </w:r>
      <w:r w:rsidRPr="00116F82">
        <w:rPr>
          <w:rStyle w:val="StyleUnderline"/>
        </w:rPr>
        <w:t>or</w:t>
      </w:r>
      <w:r w:rsidRPr="00116F82">
        <w:t xml:space="preserve">, indeed, </w:t>
      </w:r>
      <w:r w:rsidRPr="00116F82">
        <w:rPr>
          <w:rStyle w:val="StyleUnderline"/>
        </w:rPr>
        <w:t>nostalgic queers) whose recruitment for sexual celebration serves to euphemize and accelerate the death of Others</w:t>
      </w:r>
      <w:r w:rsidRPr="00116F82">
        <w:t xml:space="preserve"> – who for some of us indeed include our own. Instead, </w:t>
      </w:r>
      <w:r w:rsidRPr="00116F82">
        <w:rPr>
          <w:rStyle w:val="StyleUnderline"/>
        </w:rPr>
        <w:t>we must attend to the forces that prepare queer and indeed non-queer bodies for premature death</w:t>
      </w:r>
      <w:r w:rsidRPr="00116F82">
        <w:t xml:space="preserve"> (see also Cohen 2011). Yet </w:t>
      </w:r>
      <w:r w:rsidRPr="00116F82">
        <w:rPr>
          <w:rStyle w:val="StyleUnderline"/>
        </w:rPr>
        <w:t>our motivation must</w:t>
      </w:r>
      <w:r w:rsidRPr="00116F82">
        <w:t xml:space="preserve"> be to </w:t>
      </w:r>
      <w:r w:rsidRPr="00116F82">
        <w:rPr>
          <w:rStyle w:val="StyleUnderline"/>
        </w:rPr>
        <w:t>go much further, to foster the survival of those who were ‘meant to perish’ but are not disposable</w:t>
      </w:r>
      <w:r w:rsidRPr="00116F82">
        <w:t xml:space="preserve">, to repeat Che Gossett’s moving words (2011: </w:t>
      </w:r>
      <w:proofErr w:type="spellStart"/>
      <w:r w:rsidRPr="00116F82">
        <w:t>n.p.</w:t>
      </w:r>
      <w:proofErr w:type="spellEnd"/>
      <w:r w:rsidRPr="00116F82">
        <w:t xml:space="preserve">). </w:t>
      </w:r>
      <w:r w:rsidRPr="00116F82">
        <w:rPr>
          <w:rStyle w:val="StyleUnderline"/>
        </w:rPr>
        <w:t>What would a politics</w:t>
      </w:r>
      <w:r w:rsidRPr="00116F82">
        <w:t xml:space="preserve">, queer or otherwise, </w:t>
      </w:r>
      <w:r w:rsidRPr="00116F82">
        <w:rPr>
          <w:rStyle w:val="StyleUnderline"/>
        </w:rPr>
        <w:t>that is serious about such a resistant and allied task look like</w:t>
      </w:r>
      <w:r w:rsidRPr="00116F82">
        <w:t xml:space="preserve">? </w:t>
      </w:r>
      <w:r w:rsidRPr="00116F82">
        <w:rPr>
          <w:rStyle w:val="StyleUnderline"/>
        </w:rPr>
        <w:t>How can we engage in unalienated politics, where safer spaces are not won by reproducing cannibalistic, criminalizing and pathologizing regimes or by inserting ourselves into militarizing and security logics, and where the violence of the most powerful</w:t>
      </w:r>
      <w:r w:rsidRPr="00116F82">
        <w:t xml:space="preserve"> (such as the racist and neo/colonial state, the market, the prison and the hospital) </w:t>
      </w:r>
      <w:r w:rsidRPr="00116F82">
        <w:rPr>
          <w:rStyle w:val="StyleUnderline"/>
        </w:rPr>
        <w:t>is scandalized at least as loudly as the acts of those thus subjugated?</w:t>
      </w:r>
    </w:p>
    <w:p w14:paraId="6BDCFA5D" w14:textId="6B0E0599" w:rsidR="00886875" w:rsidRDefault="00886875" w:rsidP="004F6F93">
      <w:pPr>
        <w:pStyle w:val="NoSpacing"/>
      </w:pPr>
      <w:r w:rsidRPr="00116F82">
        <w:rPr>
          <w:rStyle w:val="StyleUnderline"/>
        </w:rPr>
        <w:t>We see the necropolitical as one in a range of possible tools to explore the possibilities of such a politics</w:t>
      </w:r>
      <w:r w:rsidRPr="00116F82">
        <w:t xml:space="preserve">, since </w:t>
      </w:r>
      <w:r w:rsidRPr="00116F82">
        <w:rPr>
          <w:rStyle w:val="StyleUnderline"/>
        </w:rPr>
        <w:t xml:space="preserve">it helps us make sense of the symbiotic copresence of life and death, manifested ever more clearly in the cleavages between </w:t>
      </w:r>
      <w:r w:rsidRPr="00116F82">
        <w:t xml:space="preserve">rich and poor, citizens and non-citizens (and those who can be stripped of citizenship at any moment); </w:t>
      </w:r>
      <w:r w:rsidRPr="00116F82">
        <w:rPr>
          <w:rStyle w:val="StyleUnderline"/>
        </w:rPr>
        <w:t>the culturally, morally, economically valuable and the pathological</w:t>
      </w:r>
      <w:r w:rsidRPr="00116F82">
        <w:t xml:space="preserve">; queer subjects invited into life and queerly </w:t>
      </w:r>
      <w:proofErr w:type="spellStart"/>
      <w:r w:rsidRPr="00116F82">
        <w:t>abjected</w:t>
      </w:r>
      <w:proofErr w:type="spellEnd"/>
      <w:r w:rsidRPr="00116F82">
        <w:t xml:space="preserve"> populations marked for death. Yet </w:t>
      </w:r>
      <w:r w:rsidRPr="00116F82">
        <w:rPr>
          <w:rStyle w:val="StyleUnderline"/>
        </w:rPr>
        <w:t>this</w:t>
      </w:r>
      <w:r w:rsidRPr="00116F82">
        <w:t xml:space="preserve"> book </w:t>
      </w:r>
      <w:r w:rsidRPr="00116F82">
        <w:rPr>
          <w:rStyle w:val="StyleUnderline"/>
        </w:rPr>
        <w:t>is in conversation not just with those interested in</w:t>
      </w:r>
      <w:r w:rsidRPr="00116F82">
        <w:t xml:space="preserve"> testing </w:t>
      </w:r>
      <w:r w:rsidRPr="00116F82">
        <w:rPr>
          <w:rStyle w:val="StyleUnderline"/>
        </w:rPr>
        <w:t>the</w:t>
      </w:r>
      <w:r w:rsidRPr="00116F82">
        <w:t xml:space="preserve"> promises and limits of a specifically </w:t>
      </w:r>
      <w:r w:rsidRPr="00116F82">
        <w:rPr>
          <w:rStyle w:val="StyleUnderline"/>
        </w:rPr>
        <w:t>necropolitical framework</w:t>
      </w:r>
      <w:r w:rsidRPr="00116F82">
        <w:t xml:space="preserve">, </w:t>
      </w:r>
      <w:r w:rsidRPr="00116F82">
        <w:rPr>
          <w:rStyle w:val="StyleUnderline"/>
        </w:rPr>
        <w:t>but also with other trajectories of decolonizing gender and sexuality</w:t>
      </w:r>
      <w:r w:rsidRPr="00116F82">
        <w:t xml:space="preserve">. More generally, </w:t>
      </w:r>
      <w:r w:rsidRPr="00116F82">
        <w:rPr>
          <w:rStyle w:val="StyleUnderline"/>
        </w:rPr>
        <w:t xml:space="preserve">it responds to the new hunger for queerly theorizing about structural violence and injustice, from tightening borders, mass incarceration, and the wars without end, to the everyday, banal workings of the market. On an activist level, this is reflected in the growth of feminist, queer and trans movements that radically refigure that which counts as a ‘queer and trans issue’, by moving away from narrow liberal and </w:t>
      </w:r>
      <w:proofErr w:type="spellStart"/>
      <w:r w:rsidRPr="00116F82">
        <w:rPr>
          <w:rStyle w:val="StyleUnderline"/>
        </w:rPr>
        <w:t>identitarian</w:t>
      </w:r>
      <w:proofErr w:type="spellEnd"/>
      <w:r w:rsidRPr="00116F82">
        <w:rPr>
          <w:rStyle w:val="StyleUnderline"/>
        </w:rPr>
        <w:t xml:space="preserve"> notions of protection, tolerance, victimhood and visibility and towards careful mappings of the bigger pictur</w:t>
      </w:r>
      <w:r w:rsidRPr="00116F82">
        <w:t>e (</w:t>
      </w:r>
      <w:proofErr w:type="spellStart"/>
      <w:r w:rsidRPr="00116F82">
        <w:t>Bassichis</w:t>
      </w:r>
      <w:proofErr w:type="spellEnd"/>
      <w:r w:rsidRPr="00116F82">
        <w:t xml:space="preserve">, Lee and Spade 2011). </w:t>
      </w:r>
      <w:r w:rsidRPr="00116F82">
        <w:rPr>
          <w:rStyle w:val="StyleUnderline"/>
        </w:rPr>
        <w:t>We</w:t>
      </w:r>
      <w:r w:rsidRPr="00116F82">
        <w:t xml:space="preserve"> are especially encouraged to </w:t>
      </w:r>
      <w:r w:rsidRPr="00116F82">
        <w:rPr>
          <w:rStyle w:val="StyleUnderline"/>
        </w:rPr>
        <w:t>witness</w:t>
      </w:r>
      <w:r w:rsidRPr="00116F82">
        <w:t xml:space="preserve">, through international collaborations such as this, </w:t>
      </w:r>
      <w:r w:rsidRPr="00116F82">
        <w:rPr>
          <w:rStyle w:val="StyleUnderline"/>
        </w:rPr>
        <w:t>the growth of a radical queer and trans activism which, stepping into the footsteps of a re-radicalized anti-racist feminism, seeks to fight oppression in all its intersections and manifestations, including the normalized, the banal, and the systemic</w:t>
      </w:r>
      <w:r w:rsidRPr="00116F82">
        <w:t xml:space="preserve"> (Decolonize Queer 2011; Gender Just 2011; Incite! – Critical Resistance 2001; Incite! 2006; </w:t>
      </w:r>
      <w:proofErr w:type="spellStart"/>
      <w:r w:rsidRPr="00116F82">
        <w:t>Khalass</w:t>
      </w:r>
      <w:proofErr w:type="spellEnd"/>
      <w:r w:rsidRPr="00116F82">
        <w:t xml:space="preserve"> We’re Vex 2013; SUSPECT 2010; Sylvia Rivera Law Project et al. 2009). If this has so far largely remained parochial to the North American context, we hope that projects such as Queer </w:t>
      </w:r>
      <w:proofErr w:type="spellStart"/>
      <w:r w:rsidRPr="00116F82">
        <w:t>Necropolitics</w:t>
      </w:r>
      <w:proofErr w:type="spellEnd"/>
      <w:r w:rsidRPr="00116F82">
        <w:t xml:space="preserve"> will help us catch up with the moves of capital and ideology, so that resistant knowledges, too, may begin to cross borders and ‘</w:t>
      </w:r>
      <w:proofErr w:type="spellStart"/>
      <w:r w:rsidRPr="00116F82">
        <w:t>unmap</w:t>
      </w:r>
      <w:proofErr w:type="spellEnd"/>
      <w:r w:rsidRPr="00116F82">
        <w:t xml:space="preserve">’ (Razack 2002) the geopolitics of violence, abandonment, and death. We hope that this book will be a </w:t>
      </w:r>
      <w:proofErr w:type="gramStart"/>
      <w:r w:rsidRPr="00116F82">
        <w:t>stepping stone</w:t>
      </w:r>
      <w:proofErr w:type="gramEnd"/>
      <w:r w:rsidRPr="00116F82">
        <w:t xml:space="preserve"> for forging a transnational lens that is adequate to this task.</w:t>
      </w:r>
    </w:p>
    <w:p w14:paraId="69600CB9" w14:textId="39F356D2" w:rsidR="00D665EA" w:rsidRPr="006E3B8F" w:rsidRDefault="00D665EA" w:rsidP="00D665EA">
      <w:pPr>
        <w:pStyle w:val="Heading3"/>
      </w:pPr>
      <w:r w:rsidRPr="006E3B8F">
        <w:t>Alt Solves – ICE</w:t>
      </w:r>
    </w:p>
    <w:p w14:paraId="731B0470" w14:textId="25E547F7" w:rsidR="00D665EA" w:rsidRPr="006E3B8F" w:rsidRDefault="00D665EA" w:rsidP="00D665EA">
      <w:pPr>
        <w:pStyle w:val="Heading4"/>
      </w:pPr>
      <w:r w:rsidRPr="006E3B8F">
        <w:t>Effective change to the immigration carceral system requires an antagonization of biopower</w:t>
      </w:r>
    </w:p>
    <w:p w14:paraId="6E863EFC" w14:textId="77777777" w:rsidR="00D665EA" w:rsidRPr="006E3B8F" w:rsidRDefault="00D665EA" w:rsidP="00D665EA">
      <w:pPr>
        <w:rPr>
          <w:rStyle w:val="StyleUnderline"/>
        </w:rPr>
      </w:pPr>
      <w:proofErr w:type="spellStart"/>
      <w:r w:rsidRPr="006E3B8F">
        <w:rPr>
          <w:rStyle w:val="Style13ptBold"/>
        </w:rPr>
        <w:t>Bycura</w:t>
      </w:r>
      <w:proofErr w:type="spellEnd"/>
      <w:r w:rsidRPr="006E3B8F">
        <w:t>, M. (20</w:t>
      </w:r>
      <w:r w:rsidRPr="006E3B8F">
        <w:rPr>
          <w:rStyle w:val="Style13ptBold"/>
        </w:rPr>
        <w:t>11</w:t>
      </w:r>
      <w:r w:rsidRPr="006E3B8F">
        <w:t xml:space="preserve">, July) </w:t>
      </w:r>
      <w:r w:rsidRPr="006E3B8F">
        <w:rPr>
          <w:rStyle w:val="StyleUnderline"/>
        </w:rPr>
        <w:t>Immigration Legislation's Panoptic Gaze Through A Legal</w:t>
      </w:r>
      <w:r w:rsidRPr="006E3B8F">
        <w:t xml:space="preserve">, Theoretical and Empirical Lens. </w:t>
      </w:r>
      <w:r w:rsidRPr="006E3B8F">
        <w:rPr>
          <w:rStyle w:val="StyleUnderline"/>
        </w:rPr>
        <w:t>Arizona State University</w:t>
      </w:r>
      <w:r w:rsidRPr="006E3B8F">
        <w:t>.</w:t>
      </w:r>
    </w:p>
    <w:p w14:paraId="6ACDC568" w14:textId="232B12CB" w:rsidR="00D665EA" w:rsidRPr="002C4654" w:rsidRDefault="00D665EA" w:rsidP="00D665EA">
      <w:pPr>
        <w:rPr>
          <w:sz w:val="16"/>
        </w:rPr>
      </w:pPr>
      <w:r w:rsidRPr="006E3B8F">
        <w:rPr>
          <w:rStyle w:val="Emphasis"/>
        </w:rPr>
        <w:t>In analyzing the various powers in immigration politics</w:t>
      </w:r>
      <w:r w:rsidRPr="006E3B8F">
        <w:rPr>
          <w:rStyle w:val="StyleUnderline"/>
        </w:rPr>
        <w:t xml:space="preserve"> </w:t>
      </w:r>
      <w:r w:rsidRPr="00AB6B4E">
        <w:rPr>
          <w:sz w:val="16"/>
        </w:rPr>
        <w:t>(</w:t>
      </w:r>
      <w:r w:rsidRPr="006E3B8F">
        <w:rPr>
          <w:rStyle w:val="StyleUnderline"/>
        </w:rPr>
        <w:t>either among federal branches of government</w:t>
      </w:r>
      <w:r w:rsidRPr="00AB6B4E">
        <w:rPr>
          <w:sz w:val="16"/>
        </w:rPr>
        <w:t xml:space="preserve">, </w:t>
      </w:r>
      <w:r w:rsidRPr="006E3B8F">
        <w:rPr>
          <w:rStyle w:val="StyleUnderline"/>
        </w:rPr>
        <w:t>between the state and federal government</w:t>
      </w:r>
      <w:r w:rsidRPr="00AB6B4E">
        <w:rPr>
          <w:sz w:val="16"/>
        </w:rPr>
        <w:t xml:space="preserve">, </w:t>
      </w:r>
      <w:r w:rsidRPr="006E3B8F">
        <w:rPr>
          <w:rStyle w:val="StyleUnderline"/>
        </w:rPr>
        <w:t>or between a government actor and a person subject to the technologies of power they wield</w:t>
      </w:r>
      <w:r w:rsidRPr="00AB6B4E">
        <w:rPr>
          <w:sz w:val="16"/>
        </w:rPr>
        <w:t xml:space="preserve">) </w:t>
      </w:r>
      <w:r w:rsidRPr="006E3B8F">
        <w:rPr>
          <w:rStyle w:val="Emphasis"/>
        </w:rPr>
        <w:t>a theoretical lens helps to clarify the power relationships.</w:t>
      </w:r>
      <w:r w:rsidRPr="00AB6B4E">
        <w:rPr>
          <w:sz w:val="16"/>
        </w:rPr>
        <w:t xml:space="preserve"> </w:t>
      </w:r>
      <w:r w:rsidRPr="006E3B8F">
        <w:rPr>
          <w:rStyle w:val="StyleUnderline"/>
        </w:rPr>
        <w:t>The application of the theories of Michel Foucault provides fascinating insight into immigration politics in Arizona</w:t>
      </w:r>
      <w:r w:rsidRPr="00AB6B4E">
        <w:rPr>
          <w:sz w:val="16"/>
        </w:rPr>
        <w:t xml:space="preserve">. </w:t>
      </w:r>
      <w:r w:rsidRPr="006E3B8F">
        <w:rPr>
          <w:rStyle w:val="StyleUnderline"/>
        </w:rPr>
        <w:t xml:space="preserve">This thesis illuminated the </w:t>
      </w:r>
      <w:r w:rsidRPr="006E3B8F">
        <w:rPr>
          <w:rStyle w:val="Emphasis"/>
        </w:rPr>
        <w:t>power relationships at play</w:t>
      </w:r>
      <w:r w:rsidRPr="006E3B8F">
        <w:rPr>
          <w:rStyle w:val="StyleUnderline"/>
        </w:rPr>
        <w:t xml:space="preserve"> in Arizona </w:t>
      </w:r>
      <w:r w:rsidRPr="006E3B8F">
        <w:rPr>
          <w:rStyle w:val="Emphasis"/>
        </w:rPr>
        <w:t>from the power relationships among nation states in the broader political arena of geopolitics and colonialism to the face-to-face power relationship between a police officer and a</w:t>
      </w:r>
      <w:r w:rsidRPr="006E3B8F">
        <w:rPr>
          <w:rStyle w:val="StyleUnderline"/>
        </w:rPr>
        <w:t xml:space="preserve"> stopped/</w:t>
      </w:r>
      <w:r w:rsidRPr="006E3B8F">
        <w:rPr>
          <w:rStyle w:val="Emphasis"/>
        </w:rPr>
        <w:t>detained</w:t>
      </w:r>
      <w:r w:rsidRPr="006E3B8F">
        <w:rPr>
          <w:rStyle w:val="StyleUnderline"/>
        </w:rPr>
        <w:t xml:space="preserve">/arrested </w:t>
      </w:r>
      <w:r w:rsidRPr="006E3B8F">
        <w:rPr>
          <w:rStyle w:val="Emphasis"/>
        </w:rPr>
        <w:t>person in a Foucauldian carceral network. At each level, Foucault’s theories can be seen in</w:t>
      </w:r>
      <w:r w:rsidRPr="006E3B8F">
        <w:rPr>
          <w:rStyle w:val="StyleUnderline"/>
        </w:rPr>
        <w:t xml:space="preserve"> Arizona’s </w:t>
      </w:r>
      <w:r w:rsidRPr="006E3B8F">
        <w:rPr>
          <w:rStyle w:val="Emphasis"/>
        </w:rPr>
        <w:t>immigration politics.</w:t>
      </w:r>
      <w:r w:rsidRPr="00AB6B4E">
        <w:rPr>
          <w:sz w:val="16"/>
        </w:rPr>
        <w:t xml:space="preserve"> </w:t>
      </w:r>
      <w:r w:rsidRPr="006E3B8F">
        <w:rPr>
          <w:rStyle w:val="StyleUnderline"/>
          <w:b/>
          <w:bCs/>
        </w:rPr>
        <w:t>Revealing</w:t>
      </w:r>
      <w:r w:rsidRPr="006E3B8F">
        <w:rPr>
          <w:rStyle w:val="StyleUnderline"/>
        </w:rPr>
        <w:t xml:space="preserve"> Arizonian </w:t>
      </w:r>
      <w:r w:rsidRPr="006E3B8F">
        <w:rPr>
          <w:rStyle w:val="StyleUnderline"/>
          <w:b/>
          <w:bCs/>
        </w:rPr>
        <w:t>immigration politics and Michel Foucault’s theories of power as analogous</w:t>
      </w:r>
      <w:r w:rsidRPr="00AB6B4E">
        <w:rPr>
          <w:sz w:val="16"/>
        </w:rPr>
        <w:t xml:space="preserve">, while intriguing, only goes so far. </w:t>
      </w:r>
      <w:r w:rsidRPr="006E3B8F">
        <w:rPr>
          <w:rStyle w:val="StyleUnderline"/>
          <w:b/>
          <w:bCs/>
        </w:rPr>
        <w:t xml:space="preserve">It might be assumed that the </w:t>
      </w:r>
      <w:r w:rsidRPr="006E3B8F">
        <w:rPr>
          <w:rStyle w:val="StyleUnderline"/>
        </w:rPr>
        <w:t>Latino/</w:t>
      </w:r>
      <w:r w:rsidRPr="006E3B8F">
        <w:rPr>
          <w:rStyle w:val="StyleUnderline"/>
          <w:b/>
          <w:bCs/>
        </w:rPr>
        <w:t>Hispanic</w:t>
      </w:r>
      <w:r w:rsidRPr="006E3B8F">
        <w:rPr>
          <w:rStyle w:val="StyleUnderline"/>
        </w:rPr>
        <w:t xml:space="preserve"> </w:t>
      </w:r>
      <w:r w:rsidRPr="006E3B8F">
        <w:rPr>
          <w:rStyle w:val="StyleUnderline"/>
          <w:b/>
          <w:bCs/>
        </w:rPr>
        <w:t>community</w:t>
      </w:r>
      <w:r w:rsidRPr="006E3B8F">
        <w:rPr>
          <w:rStyle w:val="StyleUnderline"/>
        </w:rPr>
        <w:t xml:space="preserve"> in Arizona </w:t>
      </w:r>
      <w:r w:rsidRPr="006E3B8F">
        <w:rPr>
          <w:rStyle w:val="StyleUnderline"/>
          <w:b/>
          <w:bCs/>
        </w:rPr>
        <w:t>experiences the carceral network</w:t>
      </w:r>
      <w:r w:rsidRPr="006E3B8F">
        <w:rPr>
          <w:rStyle w:val="StyleUnderline"/>
        </w:rPr>
        <w:t xml:space="preserve"> 145 </w:t>
      </w:r>
      <w:r w:rsidRPr="006E3B8F">
        <w:rPr>
          <w:rStyle w:val="StyleUnderline"/>
          <w:b/>
          <w:bCs/>
        </w:rPr>
        <w:t>executing a panoptic gaze negatively</w:t>
      </w:r>
      <w:r w:rsidRPr="00AB6B4E">
        <w:rPr>
          <w:sz w:val="16"/>
          <w:szCs w:val="16"/>
        </w:rPr>
        <w:t xml:space="preserve">, </w:t>
      </w:r>
      <w:r w:rsidRPr="006E3B8F">
        <w:rPr>
          <w:rStyle w:val="StyleUnderline"/>
          <w:sz w:val="16"/>
          <w:szCs w:val="16"/>
        </w:rPr>
        <w:t>but this has not yet been tested</w:t>
      </w:r>
      <w:r w:rsidRPr="00AB6B4E">
        <w:rPr>
          <w:sz w:val="16"/>
          <w:szCs w:val="16"/>
        </w:rPr>
        <w:t xml:space="preserve">. </w:t>
      </w:r>
      <w:r w:rsidRPr="006E3B8F">
        <w:rPr>
          <w:rStyle w:val="StyleUnderline"/>
          <w:b/>
          <w:bCs/>
        </w:rPr>
        <w:t>Several studies have looked at the impact of immigration legislation</w:t>
      </w:r>
      <w:r w:rsidRPr="00AB6B4E">
        <w:rPr>
          <w:b/>
          <w:bCs/>
          <w:sz w:val="16"/>
        </w:rPr>
        <w:t xml:space="preserve">, </w:t>
      </w:r>
      <w:r w:rsidRPr="006E3B8F">
        <w:rPr>
          <w:rStyle w:val="StyleUnderline"/>
          <w:b/>
          <w:bCs/>
        </w:rPr>
        <w:t>but not upon whether or not a population feels a heightened sense of being watched</w:t>
      </w:r>
      <w:r w:rsidRPr="00AB6B4E">
        <w:rPr>
          <w:b/>
          <w:bCs/>
          <w:sz w:val="16"/>
        </w:rPr>
        <w:t>.</w:t>
      </w:r>
      <w:r w:rsidRPr="00AB6B4E">
        <w:rPr>
          <w:sz w:val="16"/>
        </w:rPr>
        <w:t xml:space="preserve"> </w:t>
      </w:r>
      <w:r w:rsidRPr="006E3B8F">
        <w:rPr>
          <w:rStyle w:val="StyleUnderline"/>
        </w:rPr>
        <w:t>Other studies have looked at reactions toward being watched</w:t>
      </w:r>
      <w:r w:rsidRPr="00AB6B4E">
        <w:rPr>
          <w:sz w:val="16"/>
        </w:rPr>
        <w:t xml:space="preserve">, </w:t>
      </w:r>
      <w:r w:rsidRPr="006E3B8F">
        <w:rPr>
          <w:rStyle w:val="StyleUnderline"/>
        </w:rPr>
        <w:t>or attitudes toward police and perceptions of racial profiling</w:t>
      </w:r>
      <w:r w:rsidRPr="00AB6B4E">
        <w:rPr>
          <w:sz w:val="16"/>
        </w:rPr>
        <w:t xml:space="preserve">. </w:t>
      </w:r>
      <w:r w:rsidRPr="006E3B8F">
        <w:rPr>
          <w:rStyle w:val="StyleUnderline"/>
        </w:rPr>
        <w:t>Yet all fall short of finding out whether or not a population feels a heightened sense of being watched</w:t>
      </w:r>
      <w:r w:rsidRPr="00AB6B4E">
        <w:rPr>
          <w:sz w:val="16"/>
        </w:rPr>
        <w:t xml:space="preserve">. This is important, </w:t>
      </w:r>
      <w:r w:rsidRPr="006E3B8F">
        <w:rPr>
          <w:rStyle w:val="StyleUnderline"/>
        </w:rPr>
        <w:t xml:space="preserve">because </w:t>
      </w:r>
      <w:r w:rsidRPr="006E3B8F">
        <w:rPr>
          <w:rStyle w:val="StyleUnderline"/>
          <w:b/>
          <w:bCs/>
        </w:rPr>
        <w:t>it can lead to structural violence of a kind not discussed in immigration politics</w:t>
      </w:r>
      <w:r w:rsidRPr="00AB6B4E">
        <w:rPr>
          <w:b/>
          <w:bCs/>
          <w:sz w:val="16"/>
        </w:rPr>
        <w:t>.</w:t>
      </w:r>
      <w:r w:rsidRPr="00AB6B4E">
        <w:rPr>
          <w:sz w:val="16"/>
        </w:rPr>
        <w:t xml:space="preserve"> As abovementioned, </w:t>
      </w:r>
      <w:r w:rsidRPr="006E3B8F">
        <w:rPr>
          <w:b/>
          <w:bCs/>
          <w:u w:val="single"/>
        </w:rPr>
        <w:t xml:space="preserve">constantly feeling watched could bring about chronic stress, </w:t>
      </w:r>
      <w:r w:rsidRPr="006E3B8F">
        <w:rPr>
          <w:rStyle w:val="StyleUnderline"/>
          <w:b/>
          <w:bCs/>
        </w:rPr>
        <w:t>and the health risks associated with chronic stress</w:t>
      </w:r>
      <w:r w:rsidRPr="006E3B8F">
        <w:rPr>
          <w:b/>
          <w:bCs/>
          <w:u w:val="single"/>
        </w:rPr>
        <w:t xml:space="preserve">. </w:t>
      </w:r>
      <w:r w:rsidRPr="00AB6B4E">
        <w:rPr>
          <w:sz w:val="16"/>
          <w:szCs w:val="22"/>
        </w:rPr>
        <w:t xml:space="preserve">Therefore, </w:t>
      </w:r>
      <w:r w:rsidRPr="00AB6B4E">
        <w:rPr>
          <w:rStyle w:val="StyleUnderline"/>
          <w:szCs w:val="22"/>
        </w:rPr>
        <w:t>this thesis calls for further research that would yield an opportunity to analyze these relationships</w:t>
      </w:r>
      <w:r w:rsidRPr="00AB6B4E">
        <w:rPr>
          <w:sz w:val="16"/>
          <w:szCs w:val="22"/>
        </w:rPr>
        <w:t xml:space="preserve">. </w:t>
      </w:r>
      <w:r w:rsidRPr="00AB6B4E">
        <w:rPr>
          <w:rStyle w:val="StyleUnderline"/>
          <w:szCs w:val="22"/>
        </w:rPr>
        <w:t>This thesis discusses the importance of studying this phenomenon empirically</w:t>
      </w:r>
      <w:r w:rsidRPr="00AB6B4E">
        <w:rPr>
          <w:sz w:val="16"/>
          <w:szCs w:val="22"/>
        </w:rPr>
        <w:t xml:space="preserve">. </w:t>
      </w:r>
      <w:r w:rsidRPr="00AB6B4E">
        <w:rPr>
          <w:rStyle w:val="StyleUnderline"/>
          <w:szCs w:val="22"/>
        </w:rPr>
        <w:t>It situates the study within the genre of surveillance studies and its theorists</w:t>
      </w:r>
      <w:r w:rsidRPr="00AB6B4E">
        <w:rPr>
          <w:sz w:val="16"/>
          <w:szCs w:val="22"/>
        </w:rPr>
        <w:t xml:space="preserve">. It analyzes similar studies, </w:t>
      </w:r>
      <w:r w:rsidRPr="00AB6B4E">
        <w:rPr>
          <w:rStyle w:val="StyleUnderline"/>
          <w:szCs w:val="22"/>
        </w:rPr>
        <w:t>and identifies the variables the most illuminating for this analysis</w:t>
      </w:r>
      <w:r w:rsidRPr="00AB6B4E">
        <w:rPr>
          <w:sz w:val="16"/>
          <w:szCs w:val="22"/>
        </w:rPr>
        <w:t xml:space="preserve">. </w:t>
      </w:r>
      <w:r w:rsidRPr="00AB6B4E">
        <w:rPr>
          <w:rStyle w:val="StyleUnderline"/>
          <w:szCs w:val="22"/>
        </w:rPr>
        <w:t>This thesis is written in the hope that a researcher will pick up where this thesis has left off</w:t>
      </w:r>
      <w:r w:rsidRPr="00AB6B4E">
        <w:rPr>
          <w:sz w:val="16"/>
          <w:szCs w:val="22"/>
        </w:rPr>
        <w:t>.</w:t>
      </w:r>
    </w:p>
    <w:p w14:paraId="42E69FE6" w14:textId="125130DE" w:rsidR="00697D7B" w:rsidRDefault="00697D7B" w:rsidP="00697D7B">
      <w:pPr>
        <w:pStyle w:val="Heading2"/>
      </w:pPr>
      <w:r w:rsidRPr="006E3B8F">
        <w:t>AT: Perm</w:t>
      </w:r>
    </w:p>
    <w:p w14:paraId="719A414D" w14:textId="45C80F0C" w:rsidR="00824098" w:rsidRDefault="00824098" w:rsidP="00824098">
      <w:pPr>
        <w:pStyle w:val="Heading3"/>
      </w:pPr>
      <w:r>
        <w:t>Mutual Exclusivity</w:t>
      </w:r>
    </w:p>
    <w:p w14:paraId="2DB71580" w14:textId="6A0EFBA0" w:rsidR="00824098" w:rsidRPr="006E3B8F" w:rsidRDefault="004F6F93" w:rsidP="00824098">
      <w:pPr>
        <w:pStyle w:val="Heading4"/>
      </w:pPr>
      <w:r>
        <w:t xml:space="preserve">Inclusion of the affirmative </w:t>
      </w:r>
      <w:r w:rsidR="004075F0">
        <w:t xml:space="preserve">means the alternative is coopted by reformists – we must refuse to enter the arena of </w:t>
      </w:r>
      <w:proofErr w:type="spellStart"/>
      <w:r w:rsidR="004075F0">
        <w:t>necropolitics</w:t>
      </w:r>
      <w:proofErr w:type="spellEnd"/>
    </w:p>
    <w:p w14:paraId="63C0945B" w14:textId="77777777" w:rsidR="00824098" w:rsidRPr="006E3B8F" w:rsidRDefault="00824098" w:rsidP="00824098">
      <w:proofErr w:type="spellStart"/>
      <w:r w:rsidRPr="006E3B8F">
        <w:rPr>
          <w:u w:val="single"/>
        </w:rPr>
        <w:t>Weizman</w:t>
      </w:r>
      <w:proofErr w:type="spellEnd"/>
      <w:r w:rsidRPr="006E3B8F">
        <w:rPr>
          <w:u w:val="single"/>
        </w:rPr>
        <w:t xml:space="preserve">, 2011. </w:t>
      </w:r>
      <w:r w:rsidRPr="006E3B8F">
        <w:t>(</w:t>
      </w:r>
      <w:proofErr w:type="spellStart"/>
      <w:r w:rsidRPr="006E3B8F">
        <w:t>Eyal</w:t>
      </w:r>
      <w:proofErr w:type="spellEnd"/>
      <w:r w:rsidRPr="006E3B8F">
        <w:t xml:space="preserve">, professor of spatial and visual cultures at Goldsmiths University of London, founder of the collective Decolonizing Architecture Art Residency in </w:t>
      </w:r>
      <w:proofErr w:type="spellStart"/>
      <w:r w:rsidRPr="006E3B8F">
        <w:t>Bethleham</w:t>
      </w:r>
      <w:proofErr w:type="spellEnd"/>
      <w:r w:rsidRPr="006E3B8F">
        <w:t xml:space="preserve">.  </w:t>
      </w:r>
      <w:r w:rsidRPr="006E3B8F">
        <w:rPr>
          <w:i/>
        </w:rPr>
        <w:t>The Least of All Possible Evils: Humanitarian Violence from Arendt to Gaza</w:t>
      </w:r>
      <w:r w:rsidRPr="006E3B8F">
        <w:t>. Verso Publishers, Print copy, page 21-24)</w:t>
      </w:r>
    </w:p>
    <w:p w14:paraId="314F4F66" w14:textId="4ABE7B1C" w:rsidR="00CB0890" w:rsidRPr="002C4654" w:rsidRDefault="00824098" w:rsidP="00824098">
      <w:pPr>
        <w:rPr>
          <w:sz w:val="16"/>
        </w:rPr>
      </w:pPr>
      <w:r w:rsidRPr="006E3B8F">
        <w:rPr>
          <w:sz w:val="16"/>
        </w:rPr>
        <w:t xml:space="preserve">Behind the present use of the term 'lesser evil' is a rich history and various intellectual trajectories. What may otherwise seem to be a perennial problem, endemic to ethics and political practice, a dilemma that recurs in different moments in time in the same shape and form, might in fact reveal something peculiar about each moment and situation. The various political, theological and philosophical uses of the lesser evil idiom may suggest that it meant different things to different people in different periods and situations. Every political tradition and form of political practice developed its own ways of engaging with the lesser evil argument - and much has subsequently been lost in translation. For example, unlike the tradition of liberal ethics that would invoke him centuries later, Augustine was never content with lesser evils. Indeed, a significant aspect of the idea of the lesser evil has been lost in its process of secularization from early Christian theology into the utilitarian foundations of liberal ethics. For the original Christian toleration of the lesser evil was understood in relation to the telos of redemption that is ultimately in excess of all calculations. For Augustine, the name for this state beyond calculations was 'the kingdom of heaven'. </w:t>
      </w:r>
      <w:r w:rsidRPr="006E3B8F">
        <w:rPr>
          <w:u w:val="single"/>
        </w:rPr>
        <w:t>In contrast to the teachings of the Christian theologians that they invoked, and locked within a perpetual economy of immanence, liberal ethics can be interpreted as a drive for the 'optimization' of a system of government.</w:t>
      </w:r>
      <w:r w:rsidRPr="006E3B8F">
        <w:rPr>
          <w:sz w:val="16"/>
        </w:rPr>
        <w:t xml:space="preserve"> </w:t>
      </w:r>
      <w:r w:rsidRPr="006E3B8F">
        <w:rPr>
          <w:u w:val="single"/>
        </w:rPr>
        <w:t>Bu</w:t>
      </w:r>
      <w:r w:rsidRPr="006E3B8F">
        <w:rPr>
          <w:highlight w:val="yellow"/>
          <w:u w:val="single"/>
        </w:rPr>
        <w:t>t what is the sense in optimizing those regimes when they perpetuate intolerable injustice?</w:t>
      </w:r>
      <w:r w:rsidRPr="006E3B8F">
        <w:rPr>
          <w:u w:val="single"/>
        </w:rPr>
        <w:t xml:space="preserve"> Even those of us without much use for a 'kingdom of heaven' </w:t>
      </w:r>
      <w:r w:rsidRPr="006E3B8F">
        <w:rPr>
          <w:sz w:val="16"/>
        </w:rPr>
        <w:t xml:space="preserve">and without much patience for the systems of pastoral government that should guide us to it, </w:t>
      </w:r>
      <w:r w:rsidRPr="006E3B8F">
        <w:rPr>
          <w:u w:val="single"/>
        </w:rPr>
        <w:t xml:space="preserve">can still see in Augustine's argument </w:t>
      </w:r>
      <w:r w:rsidRPr="006E3B8F">
        <w:rPr>
          <w:highlight w:val="yellow"/>
          <w:u w:val="single"/>
        </w:rPr>
        <w:t>an important challenge: how to engage in political practice within the complex</w:t>
      </w:r>
      <w:r w:rsidRPr="006E3B8F">
        <w:rPr>
          <w:u w:val="single"/>
        </w:rPr>
        <w:t xml:space="preserve"> existing </w:t>
      </w:r>
      <w:r w:rsidRPr="006E3B8F">
        <w:rPr>
          <w:highlight w:val="yellow"/>
          <w:u w:val="single"/>
        </w:rPr>
        <w:t>force-fields of the present in a way that</w:t>
      </w:r>
      <w:r w:rsidRPr="006E3B8F">
        <w:rPr>
          <w:u w:val="single"/>
        </w:rPr>
        <w:t xml:space="preserve"> also </w:t>
      </w:r>
      <w:r w:rsidRPr="006E3B8F">
        <w:rPr>
          <w:highlight w:val="yellow"/>
          <w:u w:val="single"/>
        </w:rPr>
        <w:t>aims to break away from them? This challenge is</w:t>
      </w:r>
      <w:r w:rsidRPr="006E3B8F">
        <w:rPr>
          <w:u w:val="single"/>
        </w:rPr>
        <w:t xml:space="preserve"> particularly </w:t>
      </w:r>
      <w:r w:rsidRPr="006E3B8F">
        <w:rPr>
          <w:highlight w:val="yellow"/>
          <w:u w:val="single"/>
        </w:rPr>
        <w:t>acute for those who operate within</w:t>
      </w:r>
      <w:r w:rsidRPr="006E3B8F">
        <w:rPr>
          <w:u w:val="single"/>
        </w:rPr>
        <w:t xml:space="preserve"> or in relation to </w:t>
      </w:r>
      <w:r w:rsidRPr="006E3B8F">
        <w:rPr>
          <w:highlight w:val="yellow"/>
          <w:u w:val="single"/>
        </w:rPr>
        <w:t>situations they deem intolerable and want to fundamentally change rather than reform</w:t>
      </w:r>
      <w:r w:rsidRPr="006E3B8F">
        <w:rPr>
          <w:u w:val="single"/>
        </w:rPr>
        <w:t>. The practices of human rights</w:t>
      </w:r>
      <w:r w:rsidRPr="006E3B8F">
        <w:rPr>
          <w:sz w:val="16"/>
        </w:rPr>
        <w:t xml:space="preserve"> could be used as effective tools against close societies and </w:t>
      </w:r>
      <w:proofErr w:type="gramStart"/>
      <w:r w:rsidRPr="006E3B8F">
        <w:rPr>
          <w:sz w:val="16"/>
        </w:rPr>
        <w:t>tyrannies, and</w:t>
      </w:r>
      <w:proofErr w:type="gramEnd"/>
      <w:r w:rsidRPr="006E3B8F">
        <w:rPr>
          <w:sz w:val="16"/>
        </w:rPr>
        <w:t xml:space="preserve"> were indeed often used in struggles that ended up replacing those regimes, they </w:t>
      </w:r>
      <w:r w:rsidRPr="006E3B8F">
        <w:rPr>
          <w:u w:val="single"/>
        </w:rPr>
        <w:t xml:space="preserve">lend themselves easily for manipulation in the context of liberal democracies. </w:t>
      </w:r>
      <w:r w:rsidRPr="006E3B8F">
        <w:rPr>
          <w:sz w:val="16"/>
        </w:rPr>
        <w:t xml:space="preserve">At different times, Marx, Lenin, </w:t>
      </w:r>
      <w:proofErr w:type="spellStart"/>
      <w:r w:rsidRPr="006E3B8F">
        <w:rPr>
          <w:sz w:val="16"/>
        </w:rPr>
        <w:t>Kautski</w:t>
      </w:r>
      <w:proofErr w:type="spellEnd"/>
      <w:r w:rsidRPr="006E3B8F">
        <w:rPr>
          <w:sz w:val="16"/>
        </w:rPr>
        <w:t>, Luxemburg, Trotsky and Gramsci grappled with the problem of the lesser evil in fighting for gains here and now, while also fighting for a different and better world on the other. At various points they advocated struggles for immediate gains - for example, proposing trade unions, whose function was to win a better deal for workers in an exploitative system. None of them, however, thought that trade unions were all that was possible, and none was satisfied with simply winning a better deal within an existing system. Unlike the revolutionary and militant communists who protested the drift towards a timid, reformist politics of choosing the lesser evil and of making compromises with capital</w:t>
      </w:r>
      <w:r w:rsidRPr="006E3B8F">
        <w:rPr>
          <w:u w:val="single"/>
        </w:rPr>
        <w:t>, Marx thought that winning a ten-hour day was a considerable victory for the English proletariat</w:t>
      </w:r>
      <w:r w:rsidRPr="006E3B8F">
        <w:rPr>
          <w:sz w:val="16"/>
        </w:rPr>
        <w:t xml:space="preserve">. Marx's argument shifted the attention from </w:t>
      </w:r>
      <w:r w:rsidRPr="006E3B8F">
        <w:rPr>
          <w:u w:val="single"/>
        </w:rPr>
        <w:t>the ten hours of work to the fourteen hours of non-work time</w:t>
      </w:r>
      <w:r w:rsidRPr="006E3B8F">
        <w:rPr>
          <w:sz w:val="16"/>
        </w:rPr>
        <w:t xml:space="preserve">. These </w:t>
      </w:r>
      <w:r w:rsidRPr="006E3B8F">
        <w:rPr>
          <w:u w:val="single"/>
        </w:rPr>
        <w:t>he thought provided the opportunity to build an organizational platform, as well as the consciousness and experience needed to take over the means of production.</w:t>
      </w:r>
      <w:r w:rsidRPr="006E3B8F">
        <w:rPr>
          <w:sz w:val="16"/>
        </w:rPr>
        <w:t xml:space="preserve"> To show that it is futile to object to all lesser evil compromises on principle, we could even enlist Lenin himself. In his attempt to explain the Treaty of Brest-Litovsk that lead to Soviet Russia's exit from World War I in 1918 after making an agreement with the western powers, Lenin returned to a scene of a road robbery described by Augustine. 'To reject compromises "on principle", to reject the permissibility of compromises in general, no matter of what kind', said Lenin, 'is childishness ... One must be able to analyze the situation and the concrete conditions of each compromise, or of each variety of compromise. One must learn to distinguish between a man who has given up his money and firearms to bandits so as to lessen the evil they can do and to facilitate their capture and execution, and a man who gives his money and firearms to bandits so as to share in the loot.'34 The deliberation of a political thought-practice must indeed insist on uncovering the force-field within which each of the dilemmas of the lesser evil exists, seeking to identify more extended and intricate political connections; looking further into the future, it should insist on political goals and the means of their achievement. At one end of the spectrum, in which the lesser evil argument occupies the middle ground, stand those who believe that every possible gain at present is insignificant in light of the essentially compromised state of the world. Part of the structure of this argument is found the principle of the politique du </w:t>
      </w:r>
      <w:proofErr w:type="spellStart"/>
      <w:r w:rsidRPr="006E3B8F">
        <w:rPr>
          <w:sz w:val="16"/>
        </w:rPr>
        <w:t>pire</w:t>
      </w:r>
      <w:proofErr w:type="spellEnd"/>
      <w:r w:rsidRPr="006E3B8F">
        <w:rPr>
          <w:sz w:val="16"/>
        </w:rPr>
        <w:t xml:space="preserve">- the politics of making things worse. This line of thought believes in the redemptive potential of misery- or in its theological-political incarnation as </w:t>
      </w:r>
      <w:proofErr w:type="spellStart"/>
      <w:r w:rsidRPr="006E3B8F">
        <w:rPr>
          <w:sz w:val="16"/>
        </w:rPr>
        <w:t>dolorism</w:t>
      </w:r>
      <w:proofErr w:type="spellEnd"/>
      <w:r w:rsidRPr="006E3B8F">
        <w:rPr>
          <w:sz w:val="16"/>
        </w:rPr>
        <w:t xml:space="preserve">: pain as a spiritual experience that allows people to see more clearly. Every form of improvement is necessarily seen as the normalization of exploitation or the pacification of injustice. Opting for the worst is, therefore, an attempt to undermine the field of alternatives of a pre-given choice and overcome its terms. </w:t>
      </w:r>
      <w:r w:rsidRPr="006E3B8F">
        <w:rPr>
          <w:u w:val="single"/>
        </w:rPr>
        <w:t xml:space="preserve">But are the horrific spectacles of greater evils preferable to the incremental damage of lesser ones? </w:t>
      </w:r>
      <w:r w:rsidRPr="006E3B8F">
        <w:rPr>
          <w:highlight w:val="yellow"/>
          <w:u w:val="single"/>
        </w:rPr>
        <w:t xml:space="preserve">Is the choice only between squabbling with power about the correct measure of its violence, helping to calibrate it </w:t>
      </w:r>
      <w:r w:rsidRPr="006E3B8F">
        <w:rPr>
          <w:u w:val="single"/>
        </w:rPr>
        <w:t>and tend to its wounded, or on the other hand a call for its amplification in order to 'expose its contradictions'</w:t>
      </w:r>
      <w:r w:rsidRPr="006E3B8F">
        <w:rPr>
          <w:sz w:val="16"/>
        </w:rPr>
        <w:t xml:space="preserve"> (contradictions seem only to sustain power's march) </w:t>
      </w:r>
      <w:r w:rsidRPr="006E3B8F">
        <w:rPr>
          <w:u w:val="single"/>
        </w:rPr>
        <w:t>to shock a complacent population into rising up?</w:t>
      </w:r>
      <w:r w:rsidRPr="006E3B8F">
        <w:rPr>
          <w:sz w:val="16"/>
        </w:rPr>
        <w:t xml:space="preserve"> Between refusal and tactical embrace the difficulty of the dilemma of the lesser evil is equally in </w:t>
      </w:r>
      <w:proofErr w:type="spellStart"/>
      <w:r w:rsidRPr="006E3B8F">
        <w:rPr>
          <w:sz w:val="16"/>
        </w:rPr>
        <w:t>practising</w:t>
      </w:r>
      <w:proofErr w:type="spellEnd"/>
      <w:r w:rsidRPr="006E3B8F">
        <w:rPr>
          <w:sz w:val="16"/>
        </w:rPr>
        <w:t xml:space="preserve"> and in avoiding it. The Greeks thought of the dilemma as one of the elements of tragedy. Each of the options that a tragic hero faces necessarily leads to different forms of horrific suffering: </w:t>
      </w:r>
      <w:r w:rsidRPr="006E3B8F">
        <w:rPr>
          <w:u w:val="single"/>
        </w:rPr>
        <w:t xml:space="preserve">the dilemma was presented </w:t>
      </w:r>
      <w:r w:rsidRPr="006E3B8F">
        <w:rPr>
          <w:highlight w:val="yellow"/>
          <w:u w:val="single"/>
        </w:rPr>
        <w:t>as a choice between the two horns of an angry bull.</w:t>
      </w:r>
      <w:r w:rsidRPr="006E3B8F">
        <w:rPr>
          <w:u w:val="single"/>
        </w:rPr>
        <w:t xml:space="preserve"> But </w:t>
      </w:r>
      <w:r w:rsidRPr="006E3B8F">
        <w:rPr>
          <w:highlight w:val="yellow"/>
          <w:u w:val="single"/>
        </w:rPr>
        <w:t>the options must not only be about which of the horns to choose</w:t>
      </w:r>
      <w:r w:rsidRPr="006E3B8F">
        <w:rPr>
          <w:u w:val="single"/>
        </w:rPr>
        <w:t>.</w:t>
      </w:r>
      <w:r w:rsidRPr="006E3B8F">
        <w:rPr>
          <w:sz w:val="16"/>
        </w:rPr>
        <w:t xml:space="preserve"> Robert </w:t>
      </w:r>
      <w:proofErr w:type="spellStart"/>
      <w:r w:rsidRPr="006E3B8F">
        <w:rPr>
          <w:sz w:val="16"/>
        </w:rPr>
        <w:t>Pirsig</w:t>
      </w:r>
      <w:proofErr w:type="spellEnd"/>
      <w:r w:rsidRPr="006E3B8F">
        <w:rPr>
          <w:sz w:val="16"/>
        </w:rPr>
        <w:t xml:space="preserve"> has suggested several ways to subvert this complicity of the opposites: </w:t>
      </w:r>
      <w:r w:rsidRPr="006E3B8F">
        <w:rPr>
          <w:highlight w:val="yellow"/>
          <w:u w:val="single"/>
        </w:rPr>
        <w:t xml:space="preserve">one can 'refuse to enter the arena', 'throw sand in the </w:t>
      </w:r>
      <w:r w:rsidR="004F6F93">
        <w:rPr>
          <w:highlight w:val="yellow"/>
          <w:u w:val="single"/>
        </w:rPr>
        <w:t>b</w:t>
      </w:r>
      <w:r w:rsidRPr="006E3B8F">
        <w:rPr>
          <w:highlight w:val="yellow"/>
          <w:u w:val="single"/>
        </w:rPr>
        <w:t>ull's eyes', or 'sing the bull to sleep'</w:t>
      </w:r>
      <w:r w:rsidRPr="006E3B8F">
        <w:rPr>
          <w:u w:val="single"/>
        </w:rPr>
        <w:t xml:space="preserve"> </w:t>
      </w:r>
      <w:r w:rsidRPr="006E3B8F">
        <w:rPr>
          <w:sz w:val="16"/>
        </w:rPr>
        <w:t xml:space="preserve">.35 </w:t>
      </w:r>
      <w:r w:rsidRPr="006E3B8F">
        <w:rPr>
          <w:u w:val="single"/>
        </w:rPr>
        <w:t xml:space="preserve">The contemporary forms of power unpacked in this book are no longer so singular and unified. Rather than a bull, they may appear to take on the shape of a multiplicity, a diffuse field of forces simultaneously aggressive and benign. It is a form of power that not only charges forward; it surrounds, immerses and embeds. </w:t>
      </w:r>
      <w:r w:rsidRPr="006E3B8F">
        <w:rPr>
          <w:highlight w:val="yellow"/>
          <w:u w:val="single"/>
        </w:rPr>
        <w:t xml:space="preserve">Political activists must constantly invent new forms of struggle that are </w:t>
      </w:r>
      <w:proofErr w:type="spellStart"/>
      <w:r w:rsidRPr="006E3B8F">
        <w:rPr>
          <w:highlight w:val="yellow"/>
          <w:u w:val="single"/>
        </w:rPr>
        <w:t>recognisant</w:t>
      </w:r>
      <w:proofErr w:type="spellEnd"/>
      <w:r w:rsidRPr="006E3B8F">
        <w:rPr>
          <w:highlight w:val="yellow"/>
          <w:u w:val="single"/>
        </w:rPr>
        <w:t xml:space="preserve"> of this paradigm of power, but which also evade and subvert its embrace, attempt to rewire its webs in order to escape its calculation</w:t>
      </w:r>
      <w:r w:rsidRPr="006E3B8F">
        <w:rPr>
          <w:sz w:val="16"/>
        </w:rPr>
        <w:t>. The characters that inhabit the chapters of this book have stepped right into the thick of this web of forces: their movement through them offer valuable examples and lessons. Some paths must be avoided at all costs; others illuminate possible courses of action within the intricate workings of the humanitarian present.</w:t>
      </w:r>
    </w:p>
    <w:p w14:paraId="6B8FADD4" w14:textId="53592721" w:rsidR="00E0344F" w:rsidRPr="009B4A90" w:rsidRDefault="00E0344F" w:rsidP="00E0344F">
      <w:pPr>
        <w:pStyle w:val="Heading3"/>
      </w:pPr>
      <w:r w:rsidRPr="009B4A90">
        <w:t>Tradeoff DA</w:t>
      </w:r>
    </w:p>
    <w:p w14:paraId="020C9588" w14:textId="4B71BB47" w:rsidR="00E0344F" w:rsidRPr="00E0344F" w:rsidRDefault="00E0344F" w:rsidP="00E0344F">
      <w:pPr>
        <w:pStyle w:val="Heading4"/>
      </w:pPr>
      <w:r>
        <w:t xml:space="preserve">There is an empirical tradeoff in activist energy between strategies that focus on the law and strategies that organize outside of the state. </w:t>
      </w:r>
    </w:p>
    <w:p w14:paraId="37D12B18" w14:textId="77777777" w:rsidR="00E0344F" w:rsidRPr="009B4A90" w:rsidRDefault="00E0344F" w:rsidP="00E0344F">
      <w:proofErr w:type="spellStart"/>
      <w:r w:rsidRPr="009B4A90">
        <w:rPr>
          <w:rStyle w:val="Style13ptBold"/>
        </w:rPr>
        <w:t>Chartier</w:t>
      </w:r>
      <w:proofErr w:type="spellEnd"/>
      <w:r w:rsidRPr="009B4A90">
        <w:rPr>
          <w:rStyle w:val="Style13ptBold"/>
        </w:rPr>
        <w:t xml:space="preserve"> 13</w:t>
      </w:r>
      <w:r w:rsidRPr="009B4A90">
        <w:t xml:space="preserve"> [Gary, La Sierra University, “Anarchy and Legal Order Law and Politics for a Stateless Society,” Published by Cambridge University Press, pgs. 321-323]</w:t>
      </w:r>
    </w:p>
    <w:p w14:paraId="6E6F0365" w14:textId="057B5FD7" w:rsidR="00E0344F" w:rsidRDefault="00E0344F" w:rsidP="00E0344F">
      <w:pPr>
        <w:rPr>
          <w:sz w:val="14"/>
        </w:rPr>
      </w:pPr>
      <w:r w:rsidRPr="009B4A90">
        <w:rPr>
          <w:sz w:val="14"/>
        </w:rPr>
        <w:t xml:space="preserve">II. Techniques for Fostering Social Change Need Not Be Aggressive A. Nonaggressive Strategies Can Lead to Social Transformation Embracing the kinds of just legal rules I seek to defend here would eliminate multiple kinds of aggression and pave the way for the eradication of others. But </w:t>
      </w:r>
      <w:r w:rsidRPr="009B4A90">
        <w:rPr>
          <w:rStyle w:val="StyleUnderline"/>
        </w:rPr>
        <w:t xml:space="preserve">the emergence of </w:t>
      </w:r>
      <w:r w:rsidRPr="009B4A90">
        <w:rPr>
          <w:rStyle w:val="StyleUnderline"/>
          <w:highlight w:val="yellow"/>
        </w:rPr>
        <w:t xml:space="preserve">a healthy society would require changes </w:t>
      </w:r>
      <w:r w:rsidRPr="009B4A90">
        <w:rPr>
          <w:rStyle w:val="StyleUnderline"/>
        </w:rPr>
        <w:t>that</w:t>
      </w:r>
      <w:r w:rsidRPr="009B4A90">
        <w:rPr>
          <w:sz w:val="14"/>
        </w:rPr>
        <w:t xml:space="preserve">, while facilitated by the operation of just legal regimes, </w:t>
      </w:r>
      <w:r w:rsidRPr="009B4A90">
        <w:rPr>
          <w:rStyle w:val="Emphasis"/>
        </w:rPr>
        <w:t xml:space="preserve">would need to </w:t>
      </w:r>
      <w:r w:rsidRPr="009B4A90">
        <w:rPr>
          <w:rStyle w:val="Emphasis"/>
          <w:highlight w:val="yellow"/>
        </w:rPr>
        <w:t>extend beyond the</w:t>
      </w:r>
      <w:r w:rsidRPr="009B4A90">
        <w:rPr>
          <w:rStyle w:val="Emphasis"/>
        </w:rPr>
        <w:t xml:space="preserve"> realm of </w:t>
      </w:r>
      <w:r w:rsidRPr="009B4A90">
        <w:rPr>
          <w:rStyle w:val="Emphasis"/>
          <w:highlight w:val="yellow"/>
        </w:rPr>
        <w:t>law</w:t>
      </w:r>
      <w:r w:rsidRPr="009B4A90">
        <w:rPr>
          <w:sz w:val="14"/>
        </w:rPr>
        <w:t xml:space="preserve">, and which could reasonably be pursued in nonaggressive ways. </w:t>
      </w:r>
      <w:r w:rsidRPr="009B4A90">
        <w:rPr>
          <w:u w:val="single"/>
        </w:rPr>
        <w:t>Politics under the rule of the state predictably involves aggression</w:t>
      </w:r>
      <w:r w:rsidRPr="009B4A90">
        <w:rPr>
          <w:rStyle w:val="StyleUnderline"/>
        </w:rPr>
        <w:t>—some action in pursuit of social and political goals is directly aggressive, and much political activism seems directed at persuading the state to engage in aggression</w:t>
      </w:r>
      <w:r w:rsidRPr="009B4A90">
        <w:rPr>
          <w:sz w:val="14"/>
        </w:rPr>
        <w:t xml:space="preserve"> (Section B), and </w:t>
      </w:r>
      <w:r w:rsidRPr="009B4A90">
        <w:rPr>
          <w:rStyle w:val="StyleUnderline"/>
          <w:highlight w:val="yellow"/>
        </w:rPr>
        <w:t xml:space="preserve">the state tends to </w:t>
      </w:r>
      <w:r w:rsidRPr="009B4A90">
        <w:rPr>
          <w:rStyle w:val="Emphasis"/>
          <w:highlight w:val="yellow"/>
        </w:rPr>
        <w:t>reduce the likelihood</w:t>
      </w:r>
      <w:r w:rsidRPr="009B4A90">
        <w:rPr>
          <w:rStyle w:val="StyleUnderline"/>
          <w:highlight w:val="yellow"/>
        </w:rPr>
        <w:t xml:space="preserve"> that community action </w:t>
      </w:r>
      <w:r w:rsidRPr="009B4A90">
        <w:rPr>
          <w:rStyle w:val="StyleUnderline"/>
        </w:rPr>
        <w:t xml:space="preserve">and efforts designed to foster social change through nonaggressive mechanisms </w:t>
      </w:r>
      <w:r w:rsidRPr="009B4A90">
        <w:rPr>
          <w:rStyle w:val="Emphasis"/>
          <w:highlight w:val="yellow"/>
        </w:rPr>
        <w:t>will occur</w:t>
      </w:r>
      <w:r w:rsidRPr="009B4A90">
        <w:rPr>
          <w:sz w:val="14"/>
        </w:rPr>
        <w:t xml:space="preserve"> (Section C). </w:t>
      </w:r>
      <w:r w:rsidRPr="009B4A90">
        <w:rPr>
          <w:u w:val="single"/>
        </w:rPr>
        <w:t>A stateless</w:t>
      </w:r>
      <w:r w:rsidRPr="009B4A90">
        <w:rPr>
          <w:sz w:val="14"/>
        </w:rPr>
        <w:t xml:space="preserve"> </w:t>
      </w:r>
      <w:r w:rsidRPr="009B4A90">
        <w:rPr>
          <w:u w:val="single"/>
        </w:rPr>
        <w:t>society</w:t>
      </w:r>
      <w:r w:rsidRPr="009B4A90">
        <w:rPr>
          <w:sz w:val="14"/>
        </w:rPr>
        <w:t xml:space="preserve">’s legal and social institutions would create opportunities for the practice of a stateless politics (Section D), which </w:t>
      </w:r>
      <w:r w:rsidRPr="009B4A90">
        <w:rPr>
          <w:rStyle w:val="StyleUnderline"/>
        </w:rPr>
        <w:t xml:space="preserve">could foster positive social change </w:t>
      </w:r>
      <w:proofErr w:type="spellStart"/>
      <w:r w:rsidRPr="009B4A90">
        <w:rPr>
          <w:rStyle w:val="StyleUnderline"/>
        </w:rPr>
        <w:t>nonaggressively</w:t>
      </w:r>
      <w:proofErr w:type="spellEnd"/>
      <w:r w:rsidRPr="009B4A90">
        <w:rPr>
          <w:rStyle w:val="StyleUnderline"/>
        </w:rPr>
        <w:t xml:space="preserve"> in accordance with</w:t>
      </w:r>
      <w:r w:rsidRPr="009B4A90">
        <w:rPr>
          <w:sz w:val="14"/>
        </w:rPr>
        <w:t xml:space="preserve"> alternative strategies I call </w:t>
      </w:r>
      <w:r w:rsidRPr="009B4A90">
        <w:rPr>
          <w:rStyle w:val="Emphasis"/>
        </w:rPr>
        <w:t>political anarchism</w:t>
      </w:r>
      <w:r w:rsidRPr="009B4A90">
        <w:rPr>
          <w:rStyle w:val="StyleUnderline"/>
        </w:rPr>
        <w:t xml:space="preserve"> and </w:t>
      </w:r>
      <w:r w:rsidRPr="009B4A90">
        <w:rPr>
          <w:rStyle w:val="Emphasis"/>
        </w:rPr>
        <w:t>cultural anarchism</w:t>
      </w:r>
      <w:r w:rsidRPr="009B4A90">
        <w:rPr>
          <w:sz w:val="14"/>
        </w:rPr>
        <w:t xml:space="preserve"> (Section E). Some paths to change would focus primarily on the use of legal strategies, some primarily on approaches to activism taking place outside the courts (Section F). Just legal regimes in a stateless society would give political activists a panoply of options for fostering a free culture without engaging in aggression (Section G). B. Aggression Is Central to Statist Politics Political action within the ambit of the state involves, as much as anything, the attempt to influence executives to adopt particular policy positions and legislators and regulators to adopt particular rules, whether those on whom the rules will be imposed, or those whom the policy choices will affect, consent or not. Thus, </w:t>
      </w:r>
      <w:r w:rsidRPr="009B4A90">
        <w:rPr>
          <w:rStyle w:val="StyleUnderline"/>
        </w:rPr>
        <w:t>attempts to foster positive social change under the state’s putatively benevolent rule often involve the use of the political process to force people to live in what others regard as more free or fair or responsible ways</w:t>
      </w:r>
      <w:r w:rsidRPr="009B4A90">
        <w:rPr>
          <w:sz w:val="14"/>
        </w:rPr>
        <w:t xml:space="preserve">. Under the state’s dominion, legal rules—civil and criminal—may frequently infringe on bodies and just possessory claims in ways that would be precluded by legal rules embodying the NAM. The state uses aggressive force to achieve putatively desirable cultural goals, to promote what it characterizes as morally responsible behavior, and to fund its operations. Even presuming, for the moment, that the state’s objectives were desirable, the use of aggressive force to achieve those objectives would still be objectionable. C. </w:t>
      </w:r>
      <w:r w:rsidRPr="009B4A90">
        <w:rPr>
          <w:rStyle w:val="StyleUnderline"/>
          <w:highlight w:val="yellow"/>
        </w:rPr>
        <w:t xml:space="preserve">The State </w:t>
      </w:r>
      <w:r w:rsidRPr="009B4A90">
        <w:rPr>
          <w:rStyle w:val="Emphasis"/>
          <w:highlight w:val="yellow"/>
        </w:rPr>
        <w:t>Undermines the Appeal</w:t>
      </w:r>
      <w:r w:rsidRPr="009B4A90">
        <w:rPr>
          <w:rStyle w:val="StyleUnderline"/>
          <w:highlight w:val="yellow"/>
        </w:rPr>
        <w:t xml:space="preserve"> and </w:t>
      </w:r>
      <w:r w:rsidRPr="009B4A90">
        <w:rPr>
          <w:rStyle w:val="Emphasis"/>
          <w:highlight w:val="yellow"/>
        </w:rPr>
        <w:t>Effectiveness</w:t>
      </w:r>
      <w:r w:rsidRPr="009B4A90">
        <w:rPr>
          <w:rStyle w:val="StyleUnderline"/>
          <w:highlight w:val="yellow"/>
        </w:rPr>
        <w:t xml:space="preserve"> of Nonaggressive Political Strategies</w:t>
      </w:r>
      <w:r w:rsidRPr="009B4A90">
        <w:rPr>
          <w:rStyle w:val="StyleUnderline"/>
        </w:rPr>
        <w:t xml:space="preserve"> The existence and operation of the state</w:t>
      </w:r>
      <w:r w:rsidRPr="009B4A90">
        <w:rPr>
          <w:sz w:val="14"/>
        </w:rPr>
        <w:t xml:space="preserve"> </w:t>
      </w:r>
      <w:r w:rsidRPr="009B4A90">
        <w:rPr>
          <w:rStyle w:val="StyleUnderline"/>
        </w:rPr>
        <w:t xml:space="preserve">tend in a variety of ways to </w:t>
      </w:r>
      <w:r w:rsidRPr="009B4A90">
        <w:rPr>
          <w:rStyle w:val="Emphasis"/>
        </w:rPr>
        <w:t>crowd out</w:t>
      </w:r>
      <w:r w:rsidRPr="009B4A90">
        <w:rPr>
          <w:rStyle w:val="StyleUnderline"/>
        </w:rPr>
        <w:t xml:space="preserve"> fruitful</w:t>
      </w:r>
      <w:r w:rsidRPr="009B4A90">
        <w:rPr>
          <w:sz w:val="14"/>
        </w:rPr>
        <w:t xml:space="preserve"> forms of </w:t>
      </w:r>
      <w:r w:rsidRPr="009B4A90">
        <w:rPr>
          <w:rStyle w:val="StyleUnderline"/>
        </w:rPr>
        <w:t xml:space="preserve">politics </w:t>
      </w:r>
      <w:r w:rsidRPr="009B4A90">
        <w:rPr>
          <w:rStyle w:val="Emphasis"/>
        </w:rPr>
        <w:t>that might otherwise flourish</w:t>
      </w:r>
      <w:r w:rsidRPr="009B4A90">
        <w:rPr>
          <w:sz w:val="14"/>
        </w:rPr>
        <w:t xml:space="preserve">.2 </w:t>
      </w:r>
      <w:r w:rsidRPr="009B4A90">
        <w:rPr>
          <w:rStyle w:val="StyleUnderline"/>
        </w:rPr>
        <w:t xml:space="preserve">The power of the state makes capturing the state apparatus a sufficiently attractive goal that </w:t>
      </w:r>
      <w:r w:rsidRPr="009B4A90">
        <w:rPr>
          <w:rStyle w:val="Emphasis"/>
          <w:highlight w:val="yellow"/>
        </w:rPr>
        <w:t>attempts to work for social change outside the state are frequently dismissed as idealistic and utopian</w:t>
      </w:r>
      <w:r w:rsidRPr="009B4A90">
        <w:rPr>
          <w:sz w:val="14"/>
          <w:highlight w:val="yellow"/>
        </w:rPr>
        <w:t>.</w:t>
      </w:r>
      <w:r w:rsidRPr="009B4A90">
        <w:rPr>
          <w:sz w:val="14"/>
        </w:rPr>
        <w:t xml:space="preserve"> Thus, associations not devoted to working through the state to effect social change may often have difficulty attracting members and resources. </w:t>
      </w:r>
      <w:r w:rsidRPr="009B4A90">
        <w:rPr>
          <w:rStyle w:val="StyleUnderline"/>
          <w:highlight w:val="yellow"/>
        </w:rPr>
        <w:t xml:space="preserve">The state </w:t>
      </w:r>
      <w:r w:rsidRPr="009B4A90">
        <w:rPr>
          <w:rStyle w:val="Emphasis"/>
          <w:highlight w:val="yellow"/>
        </w:rPr>
        <w:t>colonizes various aspects of social life</w:t>
      </w:r>
      <w:r w:rsidRPr="009B4A90">
        <w:rPr>
          <w:rStyle w:val="StyleUnderline"/>
        </w:rPr>
        <w:t xml:space="preserve"> that might initially not seem to be politically significant</w:t>
      </w:r>
      <w:r w:rsidRPr="009B4A90">
        <w:rPr>
          <w:sz w:val="14"/>
        </w:rPr>
        <w:t xml:space="preserve">. </w:t>
      </w:r>
      <w:r w:rsidRPr="009B4A90">
        <w:rPr>
          <w:rStyle w:val="StyleUnderline"/>
          <w:highlight w:val="yellow"/>
        </w:rPr>
        <w:t>Non-state institutions that could offer</w:t>
      </w:r>
      <w:r w:rsidRPr="009B4A90">
        <w:rPr>
          <w:rStyle w:val="StyleUnderline"/>
        </w:rPr>
        <w:t xml:space="preserve"> mutual </w:t>
      </w:r>
      <w:r w:rsidRPr="009B4A90">
        <w:rPr>
          <w:rStyle w:val="StyleUnderline"/>
          <w:highlight w:val="yellow"/>
        </w:rPr>
        <w:t>aid,</w:t>
      </w:r>
      <w:r w:rsidRPr="009B4A90">
        <w:rPr>
          <w:rStyle w:val="StyleUnderline"/>
        </w:rPr>
        <w:t xml:space="preserve"> provide dispute resolution services, </w:t>
      </w:r>
      <w:r w:rsidRPr="009B4A90">
        <w:rPr>
          <w:rStyle w:val="StyleUnderline"/>
          <w:highlight w:val="yellow"/>
        </w:rPr>
        <w:t>and</w:t>
      </w:r>
      <w:r w:rsidRPr="009B4A90">
        <w:rPr>
          <w:rStyle w:val="StyleUnderline"/>
        </w:rPr>
        <w:t xml:space="preserve"> foster labor </w:t>
      </w:r>
      <w:r w:rsidRPr="009B4A90">
        <w:rPr>
          <w:rStyle w:val="StyleUnderline"/>
          <w:highlight w:val="yellow"/>
        </w:rPr>
        <w:t xml:space="preserve">solidarity are </w:t>
      </w:r>
      <w:r w:rsidRPr="009B4A90">
        <w:rPr>
          <w:rStyle w:val="Emphasis"/>
        </w:rPr>
        <w:t>reduced in importance</w:t>
      </w:r>
      <w:r w:rsidRPr="009B4A90">
        <w:rPr>
          <w:rStyle w:val="StyleUnderline"/>
        </w:rPr>
        <w:t xml:space="preserve">, or </w:t>
      </w:r>
      <w:r w:rsidRPr="009B4A90">
        <w:rPr>
          <w:rStyle w:val="Emphasis"/>
          <w:highlight w:val="yellow"/>
        </w:rPr>
        <w:t>eliminated</w:t>
      </w:r>
      <w:r w:rsidRPr="009B4A90">
        <w:rPr>
          <w:rStyle w:val="Emphasis"/>
        </w:rPr>
        <w:t xml:space="preserve"> altogether</w:t>
      </w:r>
      <w:r w:rsidRPr="009B4A90">
        <w:rPr>
          <w:rStyle w:val="StyleUnderline"/>
        </w:rPr>
        <w:t xml:space="preserve">, </w:t>
      </w:r>
      <w:r w:rsidRPr="009B4A90">
        <w:rPr>
          <w:rStyle w:val="StyleUnderline"/>
          <w:highlight w:val="yellow"/>
        </w:rPr>
        <w:t>when the state begins to occupy the spheres in which they would otherwise operate</w:t>
      </w:r>
      <w:r w:rsidRPr="009B4A90">
        <w:rPr>
          <w:sz w:val="14"/>
        </w:rPr>
        <w:t xml:space="preserve">. The practical effect: </w:t>
      </w:r>
      <w:r w:rsidRPr="009B4A90">
        <w:rPr>
          <w:rStyle w:val="StyleUnderline"/>
          <w:highlight w:val="yellow"/>
        </w:rPr>
        <w:t xml:space="preserve">these organizations not only </w:t>
      </w:r>
      <w:r w:rsidRPr="009B4A90">
        <w:rPr>
          <w:rStyle w:val="Emphasis"/>
          <w:highlight w:val="yellow"/>
        </w:rPr>
        <w:t>cease to perform</w:t>
      </w:r>
      <w:r w:rsidRPr="009B4A90">
        <w:rPr>
          <w:rStyle w:val="StyleUnderline"/>
          <w:highlight w:val="yellow"/>
        </w:rPr>
        <w:t xml:space="preserve"> </w:t>
      </w:r>
      <w:r w:rsidRPr="009B4A90">
        <w:rPr>
          <w:rStyle w:val="StyleUnderline"/>
        </w:rPr>
        <w:t>the tasks to which, were they functioning vibrantly and effectively, they would be committed—</w:t>
      </w:r>
      <w:r w:rsidRPr="009B4A90">
        <w:rPr>
          <w:rStyle w:val="StyleUnderline"/>
          <w:highlight w:val="yellow"/>
        </w:rPr>
        <w:t xml:space="preserve">they also </w:t>
      </w:r>
      <w:r w:rsidRPr="009B4A90">
        <w:rPr>
          <w:rStyle w:val="Emphasis"/>
          <w:highlight w:val="yellow"/>
        </w:rPr>
        <w:t>stop serving as loci of community organization and social pressure</w:t>
      </w:r>
      <w:r w:rsidRPr="009B4A90">
        <w:rPr>
          <w:rStyle w:val="StyleUnderline"/>
        </w:rPr>
        <w:t>, and so as potential sites of political action outside the state apparatus</w:t>
      </w:r>
      <w:r w:rsidRPr="009B4A90">
        <w:rPr>
          <w:sz w:val="14"/>
        </w:rPr>
        <w:t xml:space="preserve">. As a result, </w:t>
      </w:r>
      <w:r w:rsidRPr="009B4A90">
        <w:rPr>
          <w:rStyle w:val="StyleUnderline"/>
          <w:highlight w:val="yellow"/>
        </w:rPr>
        <w:t>the state</w:t>
      </w:r>
      <w:r w:rsidRPr="009B4A90">
        <w:rPr>
          <w:rStyle w:val="StyleUnderline"/>
        </w:rPr>
        <w:t xml:space="preserve"> political apparatus </w:t>
      </w:r>
      <w:r w:rsidRPr="009B4A90">
        <w:rPr>
          <w:rStyle w:val="StyleUnderline"/>
          <w:highlight w:val="yellow"/>
        </w:rPr>
        <w:t xml:space="preserve">is </w:t>
      </w:r>
      <w:r w:rsidRPr="009B4A90">
        <w:rPr>
          <w:rStyle w:val="Emphasis"/>
          <w:highlight w:val="yellow"/>
        </w:rPr>
        <w:t>too often</w:t>
      </w:r>
      <w:r w:rsidRPr="009B4A90">
        <w:rPr>
          <w:rStyle w:val="StyleUnderline"/>
          <w:highlight w:val="yellow"/>
        </w:rPr>
        <w:t xml:space="preserve"> seen to be essential</w:t>
      </w:r>
      <w:r w:rsidRPr="009B4A90">
        <w:rPr>
          <w:rStyle w:val="StyleUnderline"/>
        </w:rPr>
        <w:t xml:space="preserve"> to politics and to social problem-solving, so </w:t>
      </w:r>
      <w:r w:rsidRPr="009B4A90">
        <w:rPr>
          <w:rStyle w:val="StyleUnderline"/>
          <w:highlight w:val="yellow"/>
        </w:rPr>
        <w:t xml:space="preserve">that people </w:t>
      </w:r>
      <w:r w:rsidRPr="009B4A90">
        <w:rPr>
          <w:rStyle w:val="Emphasis"/>
          <w:highlight w:val="yellow"/>
        </w:rPr>
        <w:t>find it difficult to envision alternatives</w:t>
      </w:r>
      <w:r w:rsidRPr="009B4A90">
        <w:rPr>
          <w:sz w:val="14"/>
        </w:rPr>
        <w:t xml:space="preserve">. And </w:t>
      </w:r>
      <w:r w:rsidRPr="009B4A90">
        <w:rPr>
          <w:rStyle w:val="StyleUnderline"/>
        </w:rPr>
        <w:t>people reasonably fear the dissolution of the state because of the absence of alternative institutions</w:t>
      </w:r>
      <w:r w:rsidRPr="009B4A90">
        <w:rPr>
          <w:sz w:val="14"/>
        </w:rPr>
        <w:t xml:space="preserve">. </w:t>
      </w:r>
      <w:r w:rsidRPr="009B4A90">
        <w:rPr>
          <w:rStyle w:val="Emphasis"/>
        </w:rPr>
        <w:t>State action is thus all too frequently self-perpetuating</w:t>
      </w:r>
      <w:r w:rsidRPr="009B4A90">
        <w:rPr>
          <w:sz w:val="14"/>
        </w:rPr>
        <w:t xml:space="preserve">. </w:t>
      </w:r>
    </w:p>
    <w:p w14:paraId="197AA86E" w14:textId="78B4EDE2" w:rsidR="001423FA" w:rsidRPr="006E3B8F" w:rsidRDefault="001423FA" w:rsidP="001423FA">
      <w:pPr>
        <w:pStyle w:val="Heading3"/>
      </w:pPr>
      <w:r>
        <w:t>AT: Reformism</w:t>
      </w:r>
    </w:p>
    <w:p w14:paraId="1B4586A8" w14:textId="2F884800" w:rsidR="001423FA" w:rsidRDefault="001423FA" w:rsidP="001423FA">
      <w:pPr>
        <w:pStyle w:val="Heading4"/>
      </w:pPr>
      <w:r>
        <w:t>Reform is a form of minimum capitulation that allows the system to redeem itself – staves off criticism and legitimates ongoing structural violence</w:t>
      </w:r>
    </w:p>
    <w:p w14:paraId="350CA710" w14:textId="77777777" w:rsidR="001423FA" w:rsidRPr="006E3B8F" w:rsidRDefault="001423FA" w:rsidP="001423FA">
      <w:proofErr w:type="spellStart"/>
      <w:r w:rsidRPr="006E3B8F">
        <w:rPr>
          <w:b/>
        </w:rPr>
        <w:t>Bassichis</w:t>
      </w:r>
      <w:proofErr w:type="spellEnd"/>
      <w:r w:rsidRPr="006E3B8F">
        <w:rPr>
          <w:b/>
        </w:rPr>
        <w:t xml:space="preserve"> and Spade 14</w:t>
      </w:r>
      <w:r w:rsidRPr="006E3B8F">
        <w:t xml:space="preserve"> [Morgan </w:t>
      </w:r>
      <w:proofErr w:type="spellStart"/>
      <w:r w:rsidRPr="006E3B8F">
        <w:t>Bassichis</w:t>
      </w:r>
      <w:proofErr w:type="spellEnd"/>
      <w:r w:rsidRPr="006E3B8F">
        <w:t xml:space="preserve"> is a graduate of Brown University and a former staff member of Community United Against Violence in San Francisco, and Dean Spade is an associate prof. at the Seattle University School of Law, Queer Politics and Anti-blackness, </w:t>
      </w:r>
      <w:r w:rsidRPr="006E3B8F">
        <w:rPr>
          <w:i/>
        </w:rPr>
        <w:t xml:space="preserve">Queer </w:t>
      </w:r>
      <w:proofErr w:type="spellStart"/>
      <w:r w:rsidRPr="006E3B8F">
        <w:rPr>
          <w:i/>
        </w:rPr>
        <w:t>Necropolitics</w:t>
      </w:r>
      <w:proofErr w:type="spellEnd"/>
      <w:r w:rsidRPr="006E3B8F">
        <w:t>, pgs. 199-202]</w:t>
      </w:r>
    </w:p>
    <w:p w14:paraId="691880DD" w14:textId="476C852F" w:rsidR="001423FA" w:rsidRDefault="001423FA" w:rsidP="00E0344F">
      <w:pPr>
        <w:rPr>
          <w:rStyle w:val="StyleUnderline"/>
        </w:rPr>
      </w:pPr>
      <w:r w:rsidRPr="006E3B8F">
        <w:rPr>
          <w:rStyle w:val="Emphasis"/>
          <w:highlight w:val="yellow"/>
        </w:rPr>
        <w:t xml:space="preserve">Legal equality arguments require those making them both to articulate existing legal structures as </w:t>
      </w:r>
      <w:r w:rsidRPr="006E3B8F">
        <w:rPr>
          <w:rStyle w:val="Emphasis"/>
        </w:rPr>
        <w:t xml:space="preserve">generally </w:t>
      </w:r>
      <w:r w:rsidRPr="006E3B8F">
        <w:rPr>
          <w:rStyle w:val="Emphasis"/>
          <w:highlight w:val="yellow"/>
        </w:rPr>
        <w:t>fair and neutral</w:t>
      </w:r>
      <w:r w:rsidRPr="006E3B8F">
        <w:rPr>
          <w:rStyle w:val="Emphasis"/>
        </w:rPr>
        <w:t xml:space="preserve"> but for the exclusion focused on and to portray the excluded group as a population that deserves inclusion</w:t>
      </w:r>
      <w:r w:rsidRPr="006E3B8F">
        <w:rPr>
          <w:sz w:val="16"/>
        </w:rPr>
        <w:t xml:space="preserve">. </w:t>
      </w:r>
      <w:r w:rsidRPr="006E3B8F">
        <w:rPr>
          <w:rStyle w:val="StyleUnderline"/>
        </w:rPr>
        <w:t>This work constructs desirable and undesirable populations, those deserving a chance at life and reproduction and those whose exile, imprisonment or death is acceptable or even important for the survival of the nation</w:t>
      </w:r>
      <w:r w:rsidRPr="006E3B8F">
        <w:rPr>
          <w:sz w:val="16"/>
        </w:rPr>
        <w:t xml:space="preserve">. Mobilization of images of white gay and lesbian families as ‘hard working’ invokes the anti-black logics of ‘cultures of dependency’, distinguishing the constituents of gay and lesbian rights politics as not public benefits recipients. Claims that gay and lesbian people are crime victims assert that constituents of this politics are on the ‘right’ side of the white innocence/ black criminality divide. The articulation of white gay and lesbian populations as ‘gay Americans’ suggests a patriotic citizenship that suggests membership in racial national norms that consistently operate at the expense of black life. The central role of formal legal equality in the gay and lesbian rights framework requires, of course, these investments and belongings because the legal </w:t>
      </w:r>
      <w:proofErr w:type="spellStart"/>
      <w:r w:rsidRPr="006E3B8F">
        <w:rPr>
          <w:sz w:val="16"/>
        </w:rPr>
        <w:t>fsystem</w:t>
      </w:r>
      <w:proofErr w:type="spellEnd"/>
      <w:r w:rsidRPr="006E3B8F">
        <w:rPr>
          <w:sz w:val="16"/>
        </w:rPr>
        <w:t xml:space="preserve"> itself, as so many movements and theorists have shown, establishes and maintains racialized– gendered property statuses (Chin 2002: 1–63; Gomez 2007; Harris 1996; Ngai 2004; Omi and Winant 1986; Smith 2006). </w:t>
      </w:r>
      <w:r w:rsidRPr="006E3B8F">
        <w:rPr>
          <w:rStyle w:val="StyleUnderline"/>
          <w:highlight w:val="yellow"/>
        </w:rPr>
        <w:t>Declarations that the state is racially neutral and</w:t>
      </w:r>
      <w:r w:rsidRPr="006E3B8F">
        <w:rPr>
          <w:rStyle w:val="StyleUnderline"/>
        </w:rPr>
        <w:t xml:space="preserve">, in the cases of hate crimes laws and anti-discrimination laws, </w:t>
      </w:r>
      <w:r w:rsidRPr="006E3B8F">
        <w:rPr>
          <w:rStyle w:val="StyleUnderline"/>
          <w:highlight w:val="yellow"/>
        </w:rPr>
        <w:t xml:space="preserve">a benevolent protector against racism, </w:t>
      </w:r>
      <w:r w:rsidRPr="006E3B8F">
        <w:rPr>
          <w:rStyle w:val="Emphasis"/>
          <w:highlight w:val="yellow"/>
        </w:rPr>
        <w:t>function to expand and instantiate the apparatuses of punishment, containment, and exploitation structuring black life and death</w:t>
      </w:r>
      <w:r w:rsidRPr="006E3B8F">
        <w:rPr>
          <w:sz w:val="16"/>
        </w:rPr>
        <w:t xml:space="preserve">. </w:t>
      </w:r>
      <w:r w:rsidRPr="006E3B8F">
        <w:rPr>
          <w:rStyle w:val="StyleUnderline"/>
        </w:rPr>
        <w:t>Uncritically seeking inclusion in such frameworks</w:t>
      </w:r>
      <w:r w:rsidRPr="006E3B8F">
        <w:rPr>
          <w:sz w:val="16"/>
        </w:rPr>
        <w:t xml:space="preserve"> – trying to get the ‘equality’ that has purportedly been granted ‘already’ to black people by such laws – </w:t>
      </w:r>
      <w:r w:rsidRPr="006E3B8F">
        <w:rPr>
          <w:rStyle w:val="StyleUnderline"/>
        </w:rPr>
        <w:t>invests</w:t>
      </w:r>
      <w:r w:rsidRPr="006E3B8F">
        <w:rPr>
          <w:sz w:val="16"/>
        </w:rPr>
        <w:t xml:space="preserve"> gay and lesbian rights politics </w:t>
      </w:r>
      <w:r w:rsidRPr="006E3B8F">
        <w:rPr>
          <w:rStyle w:val="StyleUnderline"/>
        </w:rPr>
        <w:t>in the anti-black national narrative that racism has been resolved by law and that law reform is the way to resolve the complaints of marginalized or excluded populations</w:t>
      </w:r>
      <w:r w:rsidRPr="006E3B8F">
        <w:rPr>
          <w:sz w:val="16"/>
        </w:rPr>
        <w:t xml:space="preserve">. </w:t>
      </w:r>
      <w:r w:rsidRPr="006E3B8F">
        <w:rPr>
          <w:rStyle w:val="StyleUnderline"/>
        </w:rPr>
        <w:t xml:space="preserve">Critical race theorists have helped identify the inadequacy of the discrimination principle that is central to the </w:t>
      </w:r>
      <w:r w:rsidRPr="006E3B8F">
        <w:rPr>
          <w:rStyle w:val="Emphasis"/>
        </w:rPr>
        <w:t>failing of ‘formal legal equality’</w:t>
      </w:r>
      <w:r w:rsidRPr="006E3B8F">
        <w:rPr>
          <w:rStyle w:val="StyleUnderline"/>
        </w:rPr>
        <w:t xml:space="preserve"> to deliver material relief from racism</w:t>
      </w:r>
      <w:r w:rsidRPr="006E3B8F">
        <w:rPr>
          <w:sz w:val="16"/>
        </w:rPr>
        <w:t xml:space="preserve">. </w:t>
      </w:r>
      <w:r w:rsidRPr="006E3B8F">
        <w:rPr>
          <w:rStyle w:val="StyleUnderline"/>
        </w:rPr>
        <w:t>The discrimination principle conceptualizes racial harm as individual manifestations of bias in activities like hiring, firing, leasing, selling or serving</w:t>
      </w:r>
      <w:r w:rsidRPr="006E3B8F">
        <w:rPr>
          <w:sz w:val="16"/>
        </w:rPr>
        <w:t xml:space="preserve"> (Freeman 1996). </w:t>
      </w:r>
      <w:r w:rsidRPr="006E3B8F">
        <w:rPr>
          <w:rStyle w:val="StyleUnderline"/>
        </w:rPr>
        <w:t>This approach to understanding and addressing racism relies on at least two harmful assumptions</w:t>
      </w:r>
      <w:r w:rsidRPr="006E3B8F">
        <w:rPr>
          <w:sz w:val="16"/>
        </w:rPr>
        <w:t xml:space="preserve">. </w:t>
      </w:r>
      <w:r w:rsidRPr="006E3B8F">
        <w:rPr>
          <w:rStyle w:val="StyleUnderline"/>
        </w:rPr>
        <w:t>The first is that race consciousness</w:t>
      </w:r>
      <w:r w:rsidRPr="006E3B8F">
        <w:rPr>
          <w:sz w:val="16"/>
        </w:rPr>
        <w:t xml:space="preserve"> (on the part of both people of </w:t>
      </w:r>
      <w:proofErr w:type="spellStart"/>
      <w:r w:rsidRPr="006E3B8F">
        <w:rPr>
          <w:sz w:val="16"/>
        </w:rPr>
        <w:t>colour</w:t>
      </w:r>
      <w:proofErr w:type="spellEnd"/>
      <w:r w:rsidRPr="006E3B8F">
        <w:rPr>
          <w:sz w:val="16"/>
        </w:rPr>
        <w:t xml:space="preserve"> and white people), </w:t>
      </w:r>
      <w:r w:rsidRPr="006E3B8F">
        <w:rPr>
          <w:rStyle w:val="StyleUnderline"/>
        </w:rPr>
        <w:t>not intergenerational structures of white supremacy, is the problem that the law must eliminate (</w:t>
      </w:r>
      <w:r w:rsidRPr="006E3B8F">
        <w:rPr>
          <w:rStyle w:val="Emphasis"/>
        </w:rPr>
        <w:t>leaving ‘</w:t>
      </w:r>
      <w:proofErr w:type="spellStart"/>
      <w:r w:rsidRPr="006E3B8F">
        <w:rPr>
          <w:rStyle w:val="Emphasis"/>
        </w:rPr>
        <w:t>colour</w:t>
      </w:r>
      <w:proofErr w:type="spellEnd"/>
      <w:r w:rsidRPr="006E3B8F">
        <w:rPr>
          <w:rStyle w:val="Emphasis"/>
        </w:rPr>
        <w:t xml:space="preserve"> - blindness’</w:t>
      </w:r>
      <w:r w:rsidRPr="006E3B8F">
        <w:rPr>
          <w:rStyle w:val="StyleUnderline"/>
        </w:rPr>
        <w:t xml:space="preserve"> in its place</w:t>
      </w:r>
      <w:r w:rsidRPr="006E3B8F">
        <w:rPr>
          <w:sz w:val="16"/>
        </w:rPr>
        <w:t xml:space="preserve">, contributing to the dismantling of </w:t>
      </w:r>
      <w:proofErr w:type="spellStart"/>
      <w:r w:rsidRPr="006E3B8F">
        <w:rPr>
          <w:sz w:val="16"/>
        </w:rPr>
        <w:t>programmes</w:t>
      </w:r>
      <w:proofErr w:type="spellEnd"/>
      <w:r w:rsidRPr="006E3B8F">
        <w:rPr>
          <w:sz w:val="16"/>
        </w:rPr>
        <w:t xml:space="preserve"> seeking to address racial disparity such as affirmative action).8 In the absence of explicit, intentional exclusion, courts rarely find a violation of discrimination law. Most black people who have been denied a job, apartment, or access to public accommodation cannot produce evidence of intent required, not to mention that most people for whom such losses might produce the worst consequences cannot afford an attorney (Legal Services Corporation 2007). </w:t>
      </w:r>
      <w:r w:rsidRPr="006E3B8F">
        <w:rPr>
          <w:rStyle w:val="StyleUnderline"/>
        </w:rPr>
        <w:t>The second faulty assumption underlying the discrimination principle is that the law itself can remedy the most significant conditions of white supremacy</w:t>
      </w:r>
      <w:r w:rsidRPr="006E3B8F">
        <w:rPr>
          <w:sz w:val="16"/>
        </w:rPr>
        <w:t xml:space="preserve">. </w:t>
      </w:r>
      <w:r w:rsidRPr="006E3B8F">
        <w:rPr>
          <w:rStyle w:val="StyleUnderline"/>
          <w:highlight w:val="yellow"/>
        </w:rPr>
        <w:t xml:space="preserve">The </w:t>
      </w:r>
      <w:r w:rsidRPr="006E3B8F">
        <w:rPr>
          <w:rStyle w:val="Emphasis"/>
          <w:highlight w:val="yellow"/>
        </w:rPr>
        <w:t>broad conditions of extreme racial disparity</w:t>
      </w:r>
      <w:r w:rsidRPr="006E3B8F">
        <w:rPr>
          <w:sz w:val="16"/>
        </w:rPr>
        <w:t xml:space="preserve"> </w:t>
      </w:r>
      <w:r w:rsidRPr="006E3B8F">
        <w:rPr>
          <w:rStyle w:val="StyleUnderline"/>
          <w:highlight w:val="yellow"/>
        </w:rPr>
        <w:t>in access to housing</w:t>
      </w:r>
      <w:r w:rsidRPr="006E3B8F">
        <w:rPr>
          <w:rStyle w:val="StyleUnderline"/>
        </w:rPr>
        <w:t xml:space="preserve">, </w:t>
      </w:r>
      <w:r w:rsidRPr="006E3B8F">
        <w:rPr>
          <w:rStyle w:val="StyleUnderline"/>
          <w:highlight w:val="yellow"/>
        </w:rPr>
        <w:t>employment</w:t>
      </w:r>
      <w:r w:rsidRPr="006E3B8F">
        <w:rPr>
          <w:rStyle w:val="StyleUnderline"/>
        </w:rPr>
        <w:t xml:space="preserve">, </w:t>
      </w:r>
      <w:r w:rsidRPr="006E3B8F">
        <w:rPr>
          <w:rStyle w:val="StyleUnderline"/>
          <w:highlight w:val="yellow"/>
        </w:rPr>
        <w:t>education</w:t>
      </w:r>
      <w:r w:rsidRPr="006E3B8F">
        <w:rPr>
          <w:rStyle w:val="StyleUnderline"/>
        </w:rPr>
        <w:t xml:space="preserve">, </w:t>
      </w:r>
      <w:r w:rsidRPr="006E3B8F">
        <w:rPr>
          <w:rStyle w:val="StyleUnderline"/>
          <w:highlight w:val="yellow"/>
        </w:rPr>
        <w:t>food and healthcare</w:t>
      </w:r>
      <w:r w:rsidRPr="006E3B8F">
        <w:rPr>
          <w:rStyle w:val="StyleUnderline"/>
        </w:rPr>
        <w:t xml:space="preserve">, </w:t>
      </w:r>
      <w:r w:rsidRPr="006E3B8F">
        <w:rPr>
          <w:rStyle w:val="StyleUnderline"/>
          <w:highlight w:val="yellow"/>
        </w:rPr>
        <w:t>and</w:t>
      </w:r>
      <w:r w:rsidRPr="006E3B8F">
        <w:rPr>
          <w:rStyle w:val="StyleUnderline"/>
        </w:rPr>
        <w:t xml:space="preserve"> severe </w:t>
      </w:r>
      <w:r w:rsidRPr="006E3B8F">
        <w:rPr>
          <w:rStyle w:val="StyleUnderline"/>
          <w:highlight w:val="yellow"/>
        </w:rPr>
        <w:t>disproportionality</w:t>
      </w:r>
      <w:r w:rsidRPr="006E3B8F">
        <w:rPr>
          <w:rStyle w:val="StyleUnderline"/>
        </w:rPr>
        <w:t xml:space="preserve"> </w:t>
      </w:r>
      <w:r w:rsidRPr="006E3B8F">
        <w:rPr>
          <w:rStyle w:val="StyleUnderline"/>
          <w:highlight w:val="yellow"/>
        </w:rPr>
        <w:t>in</w:t>
      </w:r>
      <w:r w:rsidRPr="006E3B8F">
        <w:rPr>
          <w:rStyle w:val="StyleUnderline"/>
        </w:rPr>
        <w:t xml:space="preserve"> criminal </w:t>
      </w:r>
      <w:r w:rsidRPr="006E3B8F">
        <w:rPr>
          <w:rStyle w:val="StyleUnderline"/>
          <w:highlight w:val="yellow"/>
        </w:rPr>
        <w:t>punishment</w:t>
      </w:r>
      <w:r w:rsidRPr="006E3B8F">
        <w:rPr>
          <w:rStyle w:val="StyleUnderline"/>
        </w:rPr>
        <w:t xml:space="preserve">, </w:t>
      </w:r>
      <w:r w:rsidRPr="006E3B8F">
        <w:rPr>
          <w:rStyle w:val="StyleUnderline"/>
          <w:highlight w:val="yellow"/>
        </w:rPr>
        <w:t>environmental</w:t>
      </w:r>
      <w:r w:rsidRPr="006E3B8F">
        <w:rPr>
          <w:rStyle w:val="StyleUnderline"/>
        </w:rPr>
        <w:t xml:space="preserve"> </w:t>
      </w:r>
      <w:r w:rsidRPr="006E3B8F">
        <w:rPr>
          <w:rStyle w:val="StyleUnderline"/>
          <w:highlight w:val="yellow"/>
        </w:rPr>
        <w:t>damage</w:t>
      </w:r>
      <w:r w:rsidRPr="006E3B8F">
        <w:rPr>
          <w:rStyle w:val="StyleUnderline"/>
        </w:rPr>
        <w:t xml:space="preserve"> </w:t>
      </w:r>
      <w:r w:rsidRPr="006E3B8F">
        <w:rPr>
          <w:rStyle w:val="StyleUnderline"/>
          <w:highlight w:val="yellow"/>
        </w:rPr>
        <w:t>and immigration enforcement</w:t>
      </w:r>
      <w:r w:rsidRPr="006E3B8F">
        <w:rPr>
          <w:rStyle w:val="StyleUnderline"/>
        </w:rPr>
        <w:t xml:space="preserve">, </w:t>
      </w:r>
      <w:r w:rsidRPr="006E3B8F">
        <w:rPr>
          <w:rStyle w:val="Emphasis"/>
          <w:highlight w:val="yellow"/>
        </w:rPr>
        <w:t>are cast</w:t>
      </w:r>
      <w:r w:rsidRPr="006E3B8F">
        <w:rPr>
          <w:rStyle w:val="Emphasis"/>
        </w:rPr>
        <w:t xml:space="preserve"> </w:t>
      </w:r>
      <w:r w:rsidRPr="006E3B8F">
        <w:rPr>
          <w:rStyle w:val="Emphasis"/>
          <w:highlight w:val="yellow"/>
        </w:rPr>
        <w:t>as</w:t>
      </w:r>
      <w:r w:rsidRPr="006E3B8F">
        <w:rPr>
          <w:rStyle w:val="Emphasis"/>
        </w:rPr>
        <w:t xml:space="preserve"> natural and </w:t>
      </w:r>
      <w:r w:rsidRPr="006E3B8F">
        <w:rPr>
          <w:rStyle w:val="Emphasis"/>
          <w:highlight w:val="yellow"/>
        </w:rPr>
        <w:t>inevitable</w:t>
      </w:r>
      <w:r w:rsidRPr="006E3B8F">
        <w:rPr>
          <w:rStyle w:val="Emphasis"/>
        </w:rPr>
        <w:t xml:space="preserve"> </w:t>
      </w:r>
      <w:r w:rsidRPr="006E3B8F">
        <w:rPr>
          <w:rStyle w:val="Emphasis"/>
          <w:highlight w:val="yellow"/>
        </w:rPr>
        <w:t>by the discrimination</w:t>
      </w:r>
      <w:r w:rsidRPr="006E3B8F">
        <w:rPr>
          <w:rStyle w:val="Emphasis"/>
        </w:rPr>
        <w:t xml:space="preserve"> </w:t>
      </w:r>
      <w:r w:rsidRPr="006E3B8F">
        <w:rPr>
          <w:rStyle w:val="Emphasis"/>
          <w:highlight w:val="yellow"/>
        </w:rPr>
        <w:t>principle</w:t>
      </w:r>
      <w:r w:rsidRPr="006E3B8F">
        <w:rPr>
          <w:sz w:val="16"/>
        </w:rPr>
        <w:t xml:space="preserve">. When racist harm is framed as a problem of aberrant individuals who discriminate and when intention must be proved to find a violation of the law, the background conditions of white supremacy are implicitly declared neutral. In the US, this has been accompanied by a robust discourse that blames black people for their poverty and criminalization, a logical leap required when </w:t>
      </w:r>
      <w:proofErr w:type="spellStart"/>
      <w:r w:rsidRPr="006E3B8F">
        <w:rPr>
          <w:sz w:val="16"/>
        </w:rPr>
        <w:t>colourblindness</w:t>
      </w:r>
      <w:proofErr w:type="spellEnd"/>
      <w:r w:rsidRPr="006E3B8F">
        <w:rPr>
          <w:sz w:val="16"/>
        </w:rPr>
        <w:t xml:space="preserve"> has been declared and racism has been defined so narrowly as to exclude it from being blameworthy in the most widespread conditions of maldistribution. </w:t>
      </w:r>
      <w:r w:rsidRPr="006E3B8F">
        <w:rPr>
          <w:rStyle w:val="StyleUnderline"/>
          <w:highlight w:val="yellow"/>
        </w:rPr>
        <w:t xml:space="preserve">Critical race theorists have supplied the concept of </w:t>
      </w:r>
      <w:r w:rsidRPr="006E3B8F">
        <w:rPr>
          <w:rStyle w:val="Emphasis"/>
          <w:highlight w:val="yellow"/>
        </w:rPr>
        <w:t>‘</w:t>
      </w:r>
      <w:r w:rsidRPr="006E3B8F">
        <w:rPr>
          <w:rStyle w:val="Emphasis"/>
          <w:sz w:val="28"/>
          <w:highlight w:val="yellow"/>
        </w:rPr>
        <w:t>preservation through transformation’</w:t>
      </w:r>
      <w:r w:rsidRPr="006E3B8F">
        <w:rPr>
          <w:rStyle w:val="StyleUnderline"/>
          <w:sz w:val="28"/>
        </w:rPr>
        <w:t xml:space="preserve"> </w:t>
      </w:r>
      <w:r w:rsidRPr="006E3B8F">
        <w:rPr>
          <w:rStyle w:val="StyleUnderline"/>
        </w:rPr>
        <w:t>to describe the neat trick that civil rights law performed in this dynamic</w:t>
      </w:r>
      <w:r w:rsidRPr="006E3B8F">
        <w:rPr>
          <w:sz w:val="16"/>
        </w:rPr>
        <w:t xml:space="preserve"> (Harris 2007: 1539–1582; Siegel 1997: 1111–1148). In the face of significant resistance to conditions of subjection, </w:t>
      </w:r>
      <w:r w:rsidRPr="006E3B8F">
        <w:rPr>
          <w:rStyle w:val="Emphasis"/>
          <w:sz w:val="24"/>
          <w:highlight w:val="yellow"/>
        </w:rPr>
        <w:t>law reform tends to provide just enough transformation to stabilize and preserve status quo conditions</w:t>
      </w:r>
      <w:r w:rsidRPr="006E3B8F">
        <w:rPr>
          <w:sz w:val="16"/>
        </w:rPr>
        <w:t xml:space="preserve">. In the case of widespread black rebellion against white supremacy in the US, </w:t>
      </w:r>
      <w:r w:rsidRPr="006E3B8F">
        <w:rPr>
          <w:rStyle w:val="StyleUnderline"/>
          <w:highlight w:val="yellow"/>
        </w:rPr>
        <w:t>civil rights law</w:t>
      </w:r>
      <w:r w:rsidRPr="006E3B8F">
        <w:rPr>
          <w:rStyle w:val="StyleUnderline"/>
        </w:rPr>
        <w:t xml:space="preserve"> and </w:t>
      </w:r>
      <w:proofErr w:type="spellStart"/>
      <w:r w:rsidRPr="006E3B8F">
        <w:rPr>
          <w:rStyle w:val="StyleUnderline"/>
        </w:rPr>
        <w:t>colourblind</w:t>
      </w:r>
      <w:proofErr w:type="spellEnd"/>
      <w:r w:rsidRPr="006E3B8F">
        <w:rPr>
          <w:rStyle w:val="StyleUnderline"/>
        </w:rPr>
        <w:t xml:space="preserve"> constitutionalism have </w:t>
      </w:r>
      <w:r w:rsidRPr="006E3B8F">
        <w:rPr>
          <w:rStyle w:val="StyleUnderline"/>
          <w:highlight w:val="yellow"/>
        </w:rPr>
        <w:t xml:space="preserve">operated as </w:t>
      </w:r>
      <w:r w:rsidRPr="006E3B8F">
        <w:rPr>
          <w:rStyle w:val="Emphasis"/>
          <w:sz w:val="24"/>
          <w:highlight w:val="yellow"/>
        </w:rPr>
        <w:t>formal reforms that masked a perpetuation of the status quo of violence against and exploitation of black people</w:t>
      </w:r>
      <w:r w:rsidRPr="006E3B8F">
        <w:rPr>
          <w:sz w:val="16"/>
        </w:rPr>
        <w:t xml:space="preserve">. Explicit exclusionary policies and practices became officially forbidden, yet the distribution of life chances remained the same or worsened with the growing racialized concentration of wealth in the US, the dismantling of social welfare, and the explosion of criminalization that has developed in the same period as the new logic of race neutrality has declared fairness and justice achieved. Lesbian and gay rights politics’ reproduction of the mythology of anti-discrimination law and the non-stop invocation of ‘equal rights’ frameworks by lesbian and gay rights politics marks an investment in the legal structures of anti-blackness that have emerged in the wake of Brown. The emergence of the demand for LGBT inclusive hate crime laws and the accomplishment of the Matthew Shepard and James Byrd, Jr. Hate Crimes Prevention Act as a highly lauded federal legislative ‘win’ for lesbian and gay rights offers a particularly blatant site of the anti-blackness central to lesbian and gay rights – literally an investment in the expansion of criminalization as a core claim and desire of this purported ‘freedom’.9 In the context of the foundational nature of slavery in US political formation, it is perhaps not surprising to see a political formation of white ‘gay and lesbian Americans’ articulate a demand for freedom that is contingent on the literal caging of black people </w:t>
      </w:r>
      <w:r w:rsidRPr="006E3B8F">
        <w:rPr>
          <w:rStyle w:val="StyleUnderline"/>
          <w:highlight w:val="yellow"/>
        </w:rPr>
        <w:t xml:space="preserve">The fantasy that formal legal equality is all that is needed to eliminate homophobia and transphobia </w:t>
      </w:r>
      <w:r w:rsidRPr="006E3B8F">
        <w:rPr>
          <w:rStyle w:val="StyleUnderline"/>
        </w:rPr>
        <w:t xml:space="preserve">is harmful not only because </w:t>
      </w:r>
      <w:r w:rsidRPr="006E3B8F">
        <w:rPr>
          <w:rStyle w:val="Emphasis"/>
        </w:rPr>
        <w:t xml:space="preserve">it </w:t>
      </w:r>
      <w:r w:rsidRPr="006E3B8F">
        <w:rPr>
          <w:rStyle w:val="Emphasis"/>
          <w:highlight w:val="yellow"/>
        </w:rPr>
        <w:t>participates in the antiblack US progress narrative</w:t>
      </w:r>
      <w:r w:rsidRPr="006E3B8F">
        <w:rPr>
          <w:rStyle w:val="Emphasis"/>
        </w:rPr>
        <w:t xml:space="preserve"> that civil rights law reforms resolved anti-blackness in the US</w:t>
      </w:r>
      <w:r w:rsidRPr="006E3B8F">
        <w:rPr>
          <w:sz w:val="16"/>
        </w:rPr>
        <w:t xml:space="preserve"> (thus any remaining suffering or disparity is solely an issue of ‘personal responsibility’),10 </w:t>
      </w:r>
      <w:r w:rsidRPr="006E3B8F">
        <w:rPr>
          <w:rStyle w:val="StyleUnderline"/>
        </w:rPr>
        <w:t>but also because it constructs an agenda that is harmful to black queer and trans people and other queer and trans people experiencing violent systems mobilized by anti-blackness</w:t>
      </w:r>
      <w:r w:rsidRPr="006E3B8F">
        <w:rPr>
          <w:sz w:val="16"/>
        </w:rPr>
        <w:t xml:space="preserve">. </w:t>
      </w:r>
      <w:r w:rsidRPr="006E3B8F">
        <w:rPr>
          <w:rStyle w:val="StyleUnderline"/>
        </w:rPr>
        <w:t>Formal marriage rights will not help poor people, people whose kids will be stolen by a racially targeted child welfare system regardless of whether or not they can get married, people who do not have immigration status or health benefits to share with a spouse if they had one, people who have no property to pass on to their partners, or people who have no need to be shielded from estate tax</w:t>
      </w:r>
      <w:r w:rsidRPr="006E3B8F">
        <w:rPr>
          <w:sz w:val="16"/>
        </w:rPr>
        <w:t xml:space="preserve">. In fact, the current wave of same-sex marriage advocacy emerges at the same time as another pro-marriage trend, the push by the right wing to reverse feminist wins that had made marriage easier to get out of and the </w:t>
      </w:r>
      <w:proofErr w:type="spellStart"/>
      <w:r w:rsidRPr="006E3B8F">
        <w:rPr>
          <w:sz w:val="16"/>
        </w:rPr>
        <w:t>Bushera</w:t>
      </w:r>
      <w:proofErr w:type="spellEnd"/>
      <w:r w:rsidRPr="006E3B8F">
        <w:rPr>
          <w:sz w:val="16"/>
        </w:rPr>
        <w:t xml:space="preserve"> development of marriage promotion </w:t>
      </w:r>
      <w:proofErr w:type="spellStart"/>
      <w:r w:rsidRPr="006E3B8F">
        <w:rPr>
          <w:sz w:val="16"/>
        </w:rPr>
        <w:t>programmes</w:t>
      </w:r>
      <w:proofErr w:type="spellEnd"/>
      <w:r w:rsidRPr="006E3B8F">
        <w:rPr>
          <w:sz w:val="16"/>
        </w:rPr>
        <w:t xml:space="preserve"> (continued by Obama) targeted at women on welfare (Adams and Coltrane 2007: 17–34; Alternatives to Marriage Project 2007; Coltrane and Adams 2003: 363–372; Feld, Rosier and Manning 2002: 173–183; Pear and Kirkpatrick 2007; Rector and </w:t>
      </w:r>
      <w:proofErr w:type="spellStart"/>
      <w:r w:rsidRPr="006E3B8F">
        <w:rPr>
          <w:sz w:val="16"/>
        </w:rPr>
        <w:t>Pardue</w:t>
      </w:r>
      <w:proofErr w:type="spellEnd"/>
      <w:r w:rsidRPr="006E3B8F">
        <w:rPr>
          <w:sz w:val="16"/>
        </w:rPr>
        <w:t xml:space="preserve"> 2004). The explicitly anti-black focus of the attacks on welfare and the mobilization of racialized–gendered images to do this go hand in hand with the pro-marriage gay rights frame that similarly invests in notions of ‘personal responsibility’, and racialized–gendered family forma </w:t>
      </w:r>
      <w:proofErr w:type="spellStart"/>
      <w:r w:rsidRPr="006E3B8F">
        <w:rPr>
          <w:sz w:val="16"/>
        </w:rPr>
        <w:t>tion</w:t>
      </w:r>
      <w:proofErr w:type="spellEnd"/>
      <w:r w:rsidRPr="006E3B8F">
        <w:rPr>
          <w:sz w:val="16"/>
        </w:rPr>
        <w:t xml:space="preserve"> norm enforcement. </w:t>
      </w:r>
      <w:r w:rsidRPr="006E3B8F">
        <w:rPr>
          <w:rStyle w:val="StyleUnderline"/>
          <w:highlight w:val="yellow"/>
        </w:rPr>
        <w:t xml:space="preserve">The articulation of a desire for legal inclusion in the </w:t>
      </w:r>
      <w:r w:rsidRPr="006E3B8F">
        <w:rPr>
          <w:rStyle w:val="Emphasis"/>
          <w:highlight w:val="yellow"/>
        </w:rPr>
        <w:t>explicitly anti-black, anti-poor governance regime</w:t>
      </w:r>
      <w:r w:rsidRPr="006E3B8F">
        <w:rPr>
          <w:sz w:val="16"/>
        </w:rPr>
        <w:t xml:space="preserve"> of marriage, and the central </w:t>
      </w:r>
      <w:proofErr w:type="spellStart"/>
      <w:r w:rsidRPr="006E3B8F">
        <w:rPr>
          <w:sz w:val="16"/>
        </w:rPr>
        <w:t>ization</w:t>
      </w:r>
      <w:proofErr w:type="spellEnd"/>
      <w:r w:rsidRPr="006E3B8F">
        <w:rPr>
          <w:sz w:val="16"/>
        </w:rPr>
        <w:t xml:space="preserve"> of marriage rights as the most resourced equality claim of gay and lesbian rights politics, </w:t>
      </w:r>
      <w:r w:rsidRPr="006E3B8F">
        <w:rPr>
          <w:rStyle w:val="Emphasis"/>
          <w:highlight w:val="yellow"/>
        </w:rPr>
        <w:t>affirms its alliance with anti-blackness</w:t>
      </w:r>
      <w:r w:rsidRPr="006E3B8F">
        <w:rPr>
          <w:rStyle w:val="StyleUnderline"/>
          <w:highlight w:val="yellow"/>
        </w:rPr>
        <w:t>.</w:t>
      </w:r>
    </w:p>
    <w:p w14:paraId="60BBEEE0" w14:textId="4357D17C" w:rsidR="00CB0890" w:rsidRDefault="00DE0A48" w:rsidP="00DE0A48">
      <w:pPr>
        <w:pStyle w:val="Heading4"/>
      </w:pPr>
      <w:r>
        <w:t xml:space="preserve">Their reformism invests too much at the level of the sovereign, obscuring the normative power of management – only our alternative can account for the intensification of biopower and its grip over the CJS </w:t>
      </w:r>
    </w:p>
    <w:p w14:paraId="320415A2" w14:textId="61C86AF4" w:rsidR="00CB0890" w:rsidRDefault="00CB0890" w:rsidP="00CB0890">
      <w:r w:rsidRPr="00CB0890">
        <w:rPr>
          <w:rStyle w:val="Style13ptBold"/>
        </w:rPr>
        <w:t>Nealon, 2008</w:t>
      </w:r>
      <w:r>
        <w:t xml:space="preserve">. (Jeffrey T. Nealon, professor of English at Penn State. </w:t>
      </w:r>
      <w:r>
        <w:rPr>
          <w:i/>
        </w:rPr>
        <w:t>Foucault Beyond Foucault: Power and its Intensifications since 1984</w:t>
      </w:r>
      <w:r>
        <w:t>. Pages 38-48)</w:t>
      </w:r>
    </w:p>
    <w:p w14:paraId="293E3743" w14:textId="49BB4D6A" w:rsidR="00CB0890" w:rsidRPr="004075F0" w:rsidRDefault="00CB0890" w:rsidP="00E0344F">
      <w:pPr>
        <w:rPr>
          <w:sz w:val="16"/>
        </w:rPr>
      </w:pPr>
      <w:r w:rsidRPr="00DC31E3">
        <w:rPr>
          <w:sz w:val="16"/>
        </w:rPr>
        <w:t xml:space="preserve">From Discipline to Biopower: In his 1975-76 lectures at the College de France (delivered during brief interval between the publication of D&amp;P and The History of sexuality, volume I), </w:t>
      </w:r>
      <w:r w:rsidRPr="00373E62">
        <w:rPr>
          <w:u w:val="single"/>
        </w:rPr>
        <w:t>Foucault explains that "</w:t>
      </w:r>
      <w:r w:rsidRPr="00CB0890">
        <w:rPr>
          <w:highlight w:val="yellow"/>
          <w:u w:val="single"/>
        </w:rPr>
        <w:t>biopower" constitutes a new technology of power</w:t>
      </w:r>
      <w:r w:rsidRPr="00373E62">
        <w:rPr>
          <w:u w:val="single"/>
        </w:rPr>
        <w:t>,</w:t>
      </w:r>
      <w:r w:rsidRPr="00DC31E3">
        <w:rPr>
          <w:sz w:val="16"/>
        </w:rPr>
        <w:t xml:space="preserve"> but this time it is not disciplinary. This technology of power does not exclude the former, does not exclude disciplinary technology, but it does dovetail into it, integrate it, modify it to some extent, and all, use it by sort of infiltrating it, embedding itself in existing disciplinary techniques. This new technique does not simply do away with the disciplinary technique, because it exists on another level, on a different scale, and because it a different bearing area, and makes use of very different instruments. Unlike discipline, which is addressed to bodies, the new </w:t>
      </w:r>
      <w:proofErr w:type="spellStart"/>
      <w:r w:rsidRPr="00DC31E3">
        <w:rPr>
          <w:sz w:val="16"/>
        </w:rPr>
        <w:t>nondisciplinary</w:t>
      </w:r>
      <w:proofErr w:type="spellEnd"/>
      <w:r w:rsidRPr="00DC31E3">
        <w:rPr>
          <w:sz w:val="16"/>
        </w:rPr>
        <w:t xml:space="preserve"> power is applied to man-as-body but to the living man, to man-as-living-being.17 </w:t>
      </w:r>
      <w:proofErr w:type="spellStart"/>
      <w:r w:rsidRPr="00DC31E3">
        <w:rPr>
          <w:sz w:val="16"/>
        </w:rPr>
        <w:t>Foucaultian</w:t>
      </w:r>
      <w:proofErr w:type="spellEnd"/>
      <w:r w:rsidRPr="00DC31E3">
        <w:rPr>
          <w:sz w:val="16"/>
        </w:rPr>
        <w:t xml:space="preserve"> "discipline," whose work on bodies is primarily realized through institutional training and the exercise, "</w:t>
      </w:r>
      <w:r w:rsidRPr="00CB0890">
        <w:rPr>
          <w:highlight w:val="yellow"/>
          <w:u w:val="single"/>
        </w:rPr>
        <w:t>biopower" is a more intense and saturated form of power that works throughout populations and takes on its target, "life," quite directly</w:t>
      </w:r>
      <w:r w:rsidRPr="00DC31E3">
        <w:rPr>
          <w:sz w:val="16"/>
        </w:rPr>
        <w:t xml:space="preserve"> (as opposed to discipline's necessarily mediated, institutional character). To use a </w:t>
      </w:r>
      <w:proofErr w:type="spellStart"/>
      <w:r w:rsidRPr="00DC31E3">
        <w:rPr>
          <w:sz w:val="16"/>
        </w:rPr>
        <w:t>Foucaultian</w:t>
      </w:r>
      <w:proofErr w:type="spellEnd"/>
      <w:r w:rsidRPr="00DC31E3">
        <w:rPr>
          <w:sz w:val="16"/>
        </w:rPr>
        <w:t xml:space="preserve"> economic figure, </w:t>
      </w:r>
      <w:r w:rsidRPr="00CB0890">
        <w:rPr>
          <w:highlight w:val="yellow"/>
          <w:u w:val="single"/>
        </w:rPr>
        <w:t>the sovereign power of the king was a very inefficient "wholesale" mode of power's distribution to the socius</w:t>
      </w:r>
      <w:r w:rsidRPr="00DC31E3">
        <w:rPr>
          <w:sz w:val="16"/>
        </w:rPr>
        <w:t xml:space="preserve"> (early modern spectacles of execution and torture were expensive and not particularly effective in keeping royal order). </w:t>
      </w:r>
      <w:r w:rsidRPr="00CB0890">
        <w:rPr>
          <w:highlight w:val="yellow"/>
          <w:u w:val="single"/>
        </w:rPr>
        <w:t>Discipline</w:t>
      </w:r>
      <w:r w:rsidRPr="00F61C46">
        <w:rPr>
          <w:u w:val="single"/>
        </w:rPr>
        <w:t xml:space="preserve">, by contrast, </w:t>
      </w:r>
      <w:r w:rsidRPr="00CB0890">
        <w:rPr>
          <w:highlight w:val="yellow"/>
          <w:u w:val="single"/>
        </w:rPr>
        <w:t>discovered and deployed a much more economical and effective "retail" power over individual bodies at particular, transversally linked sites of training</w:t>
      </w:r>
      <w:r w:rsidRPr="00DC31E3">
        <w:rPr>
          <w:sz w:val="16"/>
        </w:rPr>
        <w:t xml:space="preserve"> (the family, the school, the clinic, the factory, the army). </w:t>
      </w:r>
      <w:r w:rsidRPr="00CB0890">
        <w:rPr>
          <w:highlight w:val="yellow"/>
          <w:u w:val="single"/>
        </w:rPr>
        <w:t>Biopower, then, goes one step beyond discipline in the intensification of power</w:t>
      </w:r>
      <w:r w:rsidRPr="00F61C46">
        <w:rPr>
          <w:u w:val="single"/>
        </w:rPr>
        <w:t>, working on individuals "really and directly"</w:t>
      </w:r>
      <w:r w:rsidRPr="00DC31E3">
        <w:rPr>
          <w:sz w:val="16"/>
        </w:rPr>
        <w:t xml:space="preserve"> ("</w:t>
      </w:r>
      <w:proofErr w:type="spellStart"/>
      <w:r w:rsidRPr="00DC31E3">
        <w:rPr>
          <w:sz w:val="16"/>
        </w:rPr>
        <w:t>riellement</w:t>
      </w:r>
      <w:proofErr w:type="spellEnd"/>
      <w:r w:rsidRPr="00DC31E3">
        <w:rPr>
          <w:sz w:val="16"/>
        </w:rPr>
        <w:t xml:space="preserve"> et </w:t>
      </w:r>
      <w:proofErr w:type="spellStart"/>
      <w:r w:rsidRPr="00DC31E3">
        <w:rPr>
          <w:sz w:val="16"/>
        </w:rPr>
        <w:t>directement</w:t>
      </w:r>
      <w:proofErr w:type="spellEnd"/>
      <w:r w:rsidRPr="00DC31E3">
        <w:rPr>
          <w:sz w:val="16"/>
        </w:rPr>
        <w:t xml:space="preserve">'; not words that Foucault throws around lightly)." For Foucault, </w:t>
      </w:r>
      <w:r w:rsidRPr="00F61C46">
        <w:rPr>
          <w:u w:val="single"/>
        </w:rPr>
        <w:t>biopower is the ascendant type of power at work in modern societies-</w:t>
      </w:r>
      <w:r w:rsidRPr="00CB0890">
        <w:rPr>
          <w:highlight w:val="yellow"/>
          <w:u w:val="single"/>
        </w:rPr>
        <w:t>a very efficient mode of power that infuses each individual at a nearly ubiquitous number of actual and virtual sites</w:t>
      </w:r>
      <w:r w:rsidRPr="00F61C46">
        <w:rPr>
          <w:u w:val="single"/>
        </w:rPr>
        <w:t>, rather than working primarily on specific bodies at particular sites of training</w:t>
      </w:r>
      <w:r w:rsidRPr="00DC31E3">
        <w:rPr>
          <w:sz w:val="16"/>
        </w:rPr>
        <w:t xml:space="preserve"> (hospital, school, army, factory, store). </w:t>
      </w:r>
      <w:r w:rsidRPr="00F61C46">
        <w:rPr>
          <w:u w:val="single"/>
        </w:rPr>
        <w:t>It's a form of power "centered not upon the body," Foucault writes, "but upon life."</w:t>
      </w:r>
      <w:r w:rsidRPr="00DC31E3">
        <w:rPr>
          <w:sz w:val="16"/>
        </w:rPr>
        <w:t xml:space="preserve">19 Another way of putting this might be that </w:t>
      </w:r>
      <w:r w:rsidRPr="00CB0890">
        <w:rPr>
          <w:highlight w:val="yellow"/>
          <w:u w:val="single"/>
        </w:rPr>
        <w:t>biopower forges an enabling link between the seemingly "universal" categories of population or demography and the "individual" idiosyncrasies of everyday life. And</w:t>
      </w:r>
      <w:r w:rsidRPr="00F61C46">
        <w:rPr>
          <w:u w:val="single"/>
        </w:rPr>
        <w:t xml:space="preserve"> </w:t>
      </w:r>
      <w:r w:rsidRPr="00DC31E3">
        <w:rPr>
          <w:sz w:val="16"/>
        </w:rPr>
        <w:t xml:space="preserve">the proper name for </w:t>
      </w:r>
      <w:r w:rsidRPr="00CB0890">
        <w:rPr>
          <w:highlight w:val="yellow"/>
          <w:u w:val="single"/>
        </w:rPr>
        <w:t>that link is the "norm</w:t>
      </w:r>
      <w:r w:rsidRPr="00F61C46">
        <w:rPr>
          <w:u w:val="single"/>
        </w:rPr>
        <w:t>." In the intensification that morphs discipline into biopower, then, not only the form of power but the target of power becomes more murky and more ubiquitous</w:t>
      </w:r>
      <w:r w:rsidRPr="00DC31E3">
        <w:rPr>
          <w:sz w:val="16"/>
        </w:rPr>
        <w:t xml:space="preserve">-biopower "is directed not at man-as-body but at man-as-species."20 Take as a concrete example sexuality, Foucault's primary example of biopower: not everyone has a shared institutional or disciplinary identity (soldier, mother, or student), but everyone does have something like a "sexuality." In Foucault's words, such a pervasive biopower has "acted by multiplication of singular sexualities. It did not set boundaries for sexuality; it extended the various forms of sexuality, pursuing them according to lines of indefinite penetration. It did not exclude </w:t>
      </w:r>
      <w:proofErr w:type="gramStart"/>
      <w:r w:rsidRPr="00DC31E3">
        <w:rPr>
          <w:sz w:val="16"/>
        </w:rPr>
        <w:t>sexuality, but</w:t>
      </w:r>
      <w:proofErr w:type="gramEnd"/>
      <w:r w:rsidRPr="00DC31E3">
        <w:rPr>
          <w:sz w:val="16"/>
        </w:rPr>
        <w:t xml:space="preserve"> included· it in the body as a mode of specification of individuals" (HS 1:47). This "specification of individuals" -from out of a "massifying" biopolitical investment in demographics-becomes the innovation biopower provides over panoptic discipline. Biopower sutures the seeming gap between the "wholesale" and "retail" functioning of disciplinary power through its intensification and redeployment of the disciplinary "norm." In other words, while biopower emerges on the other side of a certain phase transition or tipping point of discipline, </w:t>
      </w:r>
      <w:r w:rsidRPr="004075F0">
        <w:rPr>
          <w:highlight w:val="yellow"/>
          <w:u w:val="single"/>
        </w:rPr>
        <w:t>biopower is</w:t>
      </w:r>
      <w:r w:rsidRPr="00DC31E3">
        <w:rPr>
          <w:sz w:val="16"/>
        </w:rPr>
        <w:t xml:space="preserve"> nevertheless </w:t>
      </w:r>
      <w:r w:rsidRPr="004075F0">
        <w:rPr>
          <w:b/>
          <w:highlight w:val="yellow"/>
          <w:u w:val="single"/>
        </w:rPr>
        <w:t>born from the intensification of a particular strand of panoptic disciplinary power, the normative medical or rehabilitative gaze that seeks to "understand" the causes of crime and criminality</w:t>
      </w:r>
      <w:r w:rsidRPr="00F61C46">
        <w:rPr>
          <w:b/>
          <w:u w:val="single"/>
        </w:rPr>
        <w:t xml:space="preserve">. Under a regime of biopower, </w:t>
      </w:r>
      <w:r w:rsidRPr="004075F0">
        <w:rPr>
          <w:b/>
          <w:highlight w:val="yellow"/>
          <w:u w:val="single"/>
        </w:rPr>
        <w:t>the political task becomes less training people to be docile, and more a matter of producing and classifying ever-more kinds of subjectivities</w:t>
      </w:r>
      <w:r w:rsidRPr="00DC31E3">
        <w:rPr>
          <w:sz w:val="16"/>
        </w:rPr>
        <w:t xml:space="preserve">. So far as biopower is concerned, </w:t>
      </w:r>
      <w:r w:rsidRPr="00F61C46">
        <w:rPr>
          <w:u w:val="single"/>
        </w:rPr>
        <w:t xml:space="preserve">the functioning of power becomes </w:t>
      </w:r>
      <w:r w:rsidRPr="00F61C46">
        <w:rPr>
          <w:b/>
          <w:u w:val="single"/>
        </w:rPr>
        <w:t>less invested in regulating behavior through</w:t>
      </w:r>
      <w:r w:rsidRPr="00F61C46">
        <w:rPr>
          <w:u w:val="single"/>
        </w:rPr>
        <w:t xml:space="preserve"> </w:t>
      </w:r>
      <w:r w:rsidRPr="00DC31E3">
        <w:rPr>
          <w:sz w:val="16"/>
        </w:rPr>
        <w:t>panoptic,</w:t>
      </w:r>
      <w:r w:rsidRPr="00F61C46">
        <w:rPr>
          <w:u w:val="single"/>
        </w:rPr>
        <w:t xml:space="preserve"> </w:t>
      </w:r>
      <w:r w:rsidRPr="00F61C46">
        <w:rPr>
          <w:b/>
          <w:u w:val="single"/>
        </w:rPr>
        <w:t xml:space="preserve">institutionally based training exercises, and more invested in </w:t>
      </w:r>
      <w:r w:rsidRPr="004075F0">
        <w:rPr>
          <w:b/>
          <w:highlight w:val="yellow"/>
          <w:u w:val="single"/>
        </w:rPr>
        <w:t>directly targeting life and lifestyles</w:t>
      </w:r>
      <w:r w:rsidRPr="004075F0">
        <w:rPr>
          <w:highlight w:val="yellow"/>
          <w:u w:val="single"/>
        </w:rPr>
        <w:t>-inside and outside</w:t>
      </w:r>
      <w:r w:rsidRPr="00F61C46">
        <w:rPr>
          <w:u w:val="single"/>
        </w:rPr>
        <w:t xml:space="preserve"> the factory, the army, or the school, </w:t>
      </w:r>
      <w:r w:rsidRPr="004075F0">
        <w:rPr>
          <w:highlight w:val="yellow"/>
          <w:u w:val="single"/>
        </w:rPr>
        <w:t>those recognizable sites of disciplinary power</w:t>
      </w:r>
      <w:r w:rsidRPr="00F61C46">
        <w:rPr>
          <w:u w:val="single"/>
        </w:rPr>
        <w:t>.</w:t>
      </w:r>
      <w:r w:rsidRPr="00DC31E3">
        <w:rPr>
          <w:sz w:val="16"/>
        </w:rPr>
        <w:t xml:space="preserve"> For the mutation from discipline to biopower, the linchpin figure remains an "abnormal" subject, but-the basis on which that abnormality is diagnosed or discovered changes radically. In short, </w:t>
      </w:r>
      <w:r w:rsidRPr="004075F0">
        <w:rPr>
          <w:highlight w:val="yellow"/>
          <w:u w:val="single"/>
        </w:rPr>
        <w:t>punitive discourse comes to pivot on the</w:t>
      </w:r>
      <w:r w:rsidRPr="002C6631">
        <w:rPr>
          <w:u w:val="single"/>
        </w:rPr>
        <w:t xml:space="preserve"> </w:t>
      </w:r>
      <w:r w:rsidRPr="00DC31E3">
        <w:rPr>
          <w:sz w:val="16"/>
        </w:rPr>
        <w:t xml:space="preserve">(biopolitical) </w:t>
      </w:r>
      <w:r w:rsidRPr="004075F0">
        <w:rPr>
          <w:highlight w:val="yellow"/>
          <w:u w:val="single"/>
        </w:rPr>
        <w:t>delinquent subject rather than the</w:t>
      </w:r>
      <w:r w:rsidRPr="00DC31E3">
        <w:rPr>
          <w:sz w:val="16"/>
        </w:rPr>
        <w:t xml:space="preserve"> (disciplinary) </w:t>
      </w:r>
      <w:r w:rsidRPr="002C6631">
        <w:rPr>
          <w:u w:val="single"/>
        </w:rPr>
        <w:t>criminal act: "The delinquent is to be distinguished from the offender by the fact that it is not so much his act as his life that is relevant in characterizing him .... The legal punishment bears upon an act; the punitive technique on a life"</w:t>
      </w:r>
      <w:r w:rsidRPr="00DC31E3">
        <w:rPr>
          <w:sz w:val="16"/>
        </w:rPr>
        <w:t xml:space="preserve"> (D&amp;P 251-52). </w:t>
      </w:r>
      <w:proofErr w:type="gramStart"/>
      <w:r w:rsidRPr="002C6631">
        <w:rPr>
          <w:u w:val="single"/>
        </w:rPr>
        <w:t>Again</w:t>
      </w:r>
      <w:proofErr w:type="gramEnd"/>
      <w:r w:rsidRPr="002C6631">
        <w:rPr>
          <w:u w:val="single"/>
        </w:rPr>
        <w:t xml:space="preserve"> we see the mutation of dominant forms of power following out the general formula for power's intensification: abstract, shift targets to ever-more virtual or mobile ones, expand the domain of power's reach, invent "lighter" and more intense concepts and procedures</w:t>
      </w:r>
      <w:r w:rsidRPr="00DC31E3">
        <w:rPr>
          <w:sz w:val="16"/>
        </w:rPr>
        <w:t xml:space="preserve">. The criminal act remains within a fairly well-defined disciplinary realm, with a more-or-less binary system of "guilt": in the end, you </w:t>
      </w:r>
      <w:proofErr w:type="gramStart"/>
      <w:r w:rsidRPr="00DC31E3">
        <w:rPr>
          <w:sz w:val="16"/>
        </w:rPr>
        <w:t>are</w:t>
      </w:r>
      <w:proofErr w:type="gramEnd"/>
      <w:r w:rsidRPr="00DC31E3">
        <w:rPr>
          <w:sz w:val="16"/>
        </w:rPr>
        <w:t xml:space="preserve"> or you aren't guilty of a crime. Biopower, then, further multiplies the concepts and practices of potential guilt by its invention of a species or life form lurking behind the acts of criminality: the delinquent, the monster, the homosexual, the pervert. These are subjects who may or may not have done anything illegal or transgressive, but their lives are nonetheless outside the slippery slope of biopolitical normativity. As Foucault insists</w:t>
      </w:r>
      <w:r w:rsidRPr="004075F0">
        <w:rPr>
          <w:b/>
          <w:highlight w:val="yellow"/>
          <w:u w:val="single"/>
        </w:rPr>
        <w:t>, biopolitical "delinquency must be specified in terms not so much of the law as of the norm</w:t>
      </w:r>
      <w:r w:rsidRPr="002C6631">
        <w:rPr>
          <w:b/>
          <w:u w:val="single"/>
        </w:rPr>
        <w:t>" (</w:t>
      </w:r>
      <w:r w:rsidRPr="00DC31E3">
        <w:rPr>
          <w:sz w:val="16"/>
        </w:rPr>
        <w:t xml:space="preserve">253). In short, </w:t>
      </w:r>
      <w:r w:rsidRPr="00DE0A48">
        <w:rPr>
          <w:u w:val="single"/>
        </w:rPr>
        <w:t>the disciplinary criminal is known through her transgressive deeds, while biopower's delinquent is known through his abnormal personality</w:t>
      </w:r>
      <w:r w:rsidRPr="00DE0A48">
        <w:rPr>
          <w:sz w:val="16"/>
        </w:rPr>
        <w:t>.</w:t>
      </w:r>
      <w:r w:rsidRPr="00DC31E3">
        <w:rPr>
          <w:sz w:val="16"/>
        </w:rPr>
        <w:t xml:space="preserve"> On Foucault's account, this nineteenth-century emergence of subject-centered biopower becomes the gateway to the present, to the fetishization of subjectivities that characterizes today's even more highly intensified biopolitical society: ''At this point one enters the 'criminological' labyrinth from which we have certainly not yet emerged" (D&amp;P 252). As a concrete example of such biopolitical production of subjectivities, and its mutation from the strictly speaking disciplinary investment in subject production, one could note here that the "homosexual" is the paradigmatic "delinquent" in Foucault, the subject whose conduct is most obviously saturated and explained by his or her "life": "The nineteenth- century homosexual became a personage, a past, a case history, and a childhood, in addition to being a type of life, a life form, and a morphology'' (HS 1:43). In the intense morphing from discipline to biopower (from power targeting the act to targeting the life), the emergence of modern homosexuality is paradigmatic insofar as homosexuality in the nineteenth century becomes understood "less as a habitual sin than as a singular nature" (1:43). In short, homosexuality "was transposed from the practice of sodomy onto a kind of interior androgyny, a </w:t>
      </w:r>
      <w:proofErr w:type="spellStart"/>
      <w:r w:rsidRPr="00DC31E3">
        <w:rPr>
          <w:sz w:val="16"/>
        </w:rPr>
        <w:t>hermaphrodism</w:t>
      </w:r>
      <w:proofErr w:type="spellEnd"/>
      <w:r w:rsidRPr="00DC31E3">
        <w:rPr>
          <w:sz w:val="16"/>
        </w:rPr>
        <w:t xml:space="preserve"> of the soul" (r:43; my emphasis), from an occasional and discontinuous set of actions into the continuous manifestation of a personality defect. And so the dominant modes of power shift, extend, and abstract their targets and tactics: from force coming to bear on the subject primarily through a series of discontinuous (but linked) institutional training exercises (birth, school, work, death), to force coming to bear primarily on that subject more ubiquitously through her very life and lifestyle; from policing the act to policing the norm; from discipline to biopower.</w:t>
      </w:r>
    </w:p>
    <w:p w14:paraId="7025ECDC" w14:textId="37DC6746" w:rsidR="00D12BB2" w:rsidRPr="006E3B8F" w:rsidRDefault="00D12BB2" w:rsidP="001423FA">
      <w:pPr>
        <w:pStyle w:val="Heading2"/>
      </w:pPr>
      <w:r w:rsidRPr="006E3B8F">
        <w:t>Framework</w:t>
      </w:r>
    </w:p>
    <w:p w14:paraId="77B7488A" w14:textId="649A2586" w:rsidR="00D12BB2" w:rsidRPr="006E3B8F" w:rsidRDefault="003865A0" w:rsidP="00D12BB2">
      <w:pPr>
        <w:pStyle w:val="Heading3"/>
      </w:pPr>
      <w:proofErr w:type="spellStart"/>
      <w:r w:rsidRPr="006E3B8F">
        <w:t>Util</w:t>
      </w:r>
      <w:proofErr w:type="spellEnd"/>
      <w:r w:rsidRPr="006E3B8F">
        <w:t xml:space="preserve"> Turn</w:t>
      </w:r>
      <w:r w:rsidR="004075F0">
        <w:t xml:space="preserve"> – Lesser-Evils</w:t>
      </w:r>
    </w:p>
    <w:p w14:paraId="088AD7CF" w14:textId="75687004" w:rsidR="00D12BB2" w:rsidRPr="006E3B8F" w:rsidRDefault="004075F0" w:rsidP="00D12BB2">
      <w:pPr>
        <w:pStyle w:val="Heading4"/>
      </w:pPr>
      <w:proofErr w:type="spellStart"/>
      <w:r>
        <w:t>Util</w:t>
      </w:r>
      <w:proofErr w:type="spellEnd"/>
      <w:r>
        <w:t xml:space="preserve"> is a form of </w:t>
      </w:r>
      <w:r w:rsidR="00D12BB2" w:rsidRPr="006E3B8F">
        <w:t>Lesser</w:t>
      </w:r>
      <w:r>
        <w:t>-</w:t>
      </w:r>
      <w:r w:rsidR="00D12BB2" w:rsidRPr="006E3B8F">
        <w:t>evil</w:t>
      </w:r>
      <w:r>
        <w:t>s</w:t>
      </w:r>
      <w:r w:rsidR="00D12BB2" w:rsidRPr="006E3B8F">
        <w:t xml:space="preserve"> calculation </w:t>
      </w:r>
      <w:r>
        <w:t xml:space="preserve">that permits </w:t>
      </w:r>
      <w:r w:rsidR="00D12BB2" w:rsidRPr="006E3B8F">
        <w:t xml:space="preserve">unethical acts in the name of the greater good. </w:t>
      </w:r>
      <w:r>
        <w:t xml:space="preserve">Their political model creates a </w:t>
      </w:r>
      <w:r w:rsidR="00D12BB2" w:rsidRPr="006E3B8F">
        <w:t xml:space="preserve">constant state of exception which </w:t>
      </w:r>
      <w:r>
        <w:t xml:space="preserve">justifies </w:t>
      </w:r>
      <w:proofErr w:type="spellStart"/>
      <w:r w:rsidR="00D12BB2" w:rsidRPr="006E3B8F">
        <w:t>necropolitics</w:t>
      </w:r>
      <w:proofErr w:type="spellEnd"/>
      <w:r>
        <w:t xml:space="preserve"> (this is a DA to the perm as well)</w:t>
      </w:r>
    </w:p>
    <w:p w14:paraId="5185D360" w14:textId="77777777" w:rsidR="00D12BB2" w:rsidRPr="006E3B8F" w:rsidRDefault="00D12BB2" w:rsidP="00D12BB2">
      <w:proofErr w:type="spellStart"/>
      <w:r w:rsidRPr="006E3B8F">
        <w:rPr>
          <w:u w:val="single"/>
        </w:rPr>
        <w:t>Weizman</w:t>
      </w:r>
      <w:proofErr w:type="spellEnd"/>
      <w:r w:rsidRPr="006E3B8F">
        <w:rPr>
          <w:u w:val="single"/>
        </w:rPr>
        <w:t xml:space="preserve">, 2011. </w:t>
      </w:r>
      <w:r w:rsidRPr="006E3B8F">
        <w:t>(</w:t>
      </w:r>
      <w:proofErr w:type="spellStart"/>
      <w:r w:rsidRPr="006E3B8F">
        <w:t>Eyal</w:t>
      </w:r>
      <w:proofErr w:type="spellEnd"/>
      <w:r w:rsidRPr="006E3B8F">
        <w:t xml:space="preserve">, professor of spatial and visual cultures at Goldsmiths University of London, founder of the collective Decolonizing Architecture Art Residency in </w:t>
      </w:r>
      <w:proofErr w:type="spellStart"/>
      <w:r w:rsidRPr="006E3B8F">
        <w:t>Bethleham</w:t>
      </w:r>
      <w:proofErr w:type="spellEnd"/>
      <w:r w:rsidRPr="006E3B8F">
        <w:t xml:space="preserve">.  </w:t>
      </w:r>
      <w:r w:rsidRPr="006E3B8F">
        <w:rPr>
          <w:i/>
        </w:rPr>
        <w:t>The Least of All Possible Evils: Humanitarian Violence from Arendt to Gaza</w:t>
      </w:r>
      <w:r w:rsidRPr="006E3B8F">
        <w:t>. Verso Publishers, Print copy, page 6-10)</w:t>
      </w:r>
    </w:p>
    <w:p w14:paraId="1C7176A0" w14:textId="429E3C18" w:rsidR="002940EA" w:rsidRDefault="00D12BB2" w:rsidP="009F5C08">
      <w:pPr>
        <w:rPr>
          <w:u w:val="single"/>
        </w:rPr>
      </w:pPr>
      <w:r w:rsidRPr="006E3B8F">
        <w:rPr>
          <w:u w:val="single"/>
        </w:rPr>
        <w:t>If,</w:t>
      </w:r>
      <w:r w:rsidRPr="006E3B8F">
        <w:rPr>
          <w:sz w:val="16"/>
        </w:rPr>
        <w:t xml:space="preserve"> as a friend recently suggested,</w:t>
      </w:r>
      <w:r w:rsidRPr="006E3B8F">
        <w:rPr>
          <w:u w:val="single"/>
        </w:rPr>
        <w:t xml:space="preserve"> we ought to construct a monument to our present political culture as a homage to the principle of the 'lesser evil', it should be made in the form of the digits 6-6-5</w:t>
      </w:r>
      <w:r w:rsidRPr="006E3B8F">
        <w:rPr>
          <w:sz w:val="16"/>
        </w:rPr>
        <w:t xml:space="preserve"> built of concrete blocks, and installed like the Hollywood sign on hillsides or other high points overlooking city </w:t>
      </w:r>
      <w:proofErr w:type="spellStart"/>
      <w:r w:rsidRPr="006E3B8F">
        <w:rPr>
          <w:sz w:val="16"/>
        </w:rPr>
        <w:t>centres</w:t>
      </w:r>
      <w:proofErr w:type="spellEnd"/>
      <w:r w:rsidRPr="006E3B8F">
        <w:rPr>
          <w:sz w:val="16"/>
        </w:rPr>
        <w:t xml:space="preserve">. This number, </w:t>
      </w:r>
      <w:r w:rsidRPr="006E3B8F">
        <w:rPr>
          <w:u w:val="single"/>
        </w:rPr>
        <w:t>one less than the number of the beast -that of the devil and of total evil- might capture the essence of our humanitarian present obsessed -with the calculations and calibrations that seek to moderate, ever so slightly, the evils that it has largely caused itself</w:t>
      </w:r>
      <w:r w:rsidRPr="006E3B8F">
        <w:rPr>
          <w:highlight w:val="yellow"/>
          <w:u w:val="single"/>
        </w:rPr>
        <w:t>. The principle of the lesser evil is</w:t>
      </w:r>
      <w:r w:rsidRPr="006E3B8F">
        <w:rPr>
          <w:u w:val="single"/>
        </w:rPr>
        <w:t xml:space="preserve"> often </w:t>
      </w:r>
      <w:r w:rsidRPr="006E3B8F">
        <w:rPr>
          <w:highlight w:val="yellow"/>
          <w:u w:val="single"/>
        </w:rPr>
        <w:t>presented as a dilemma between two or more bad choices in situations where available options</w:t>
      </w:r>
      <w:r w:rsidRPr="006E3B8F">
        <w:rPr>
          <w:u w:val="single"/>
        </w:rPr>
        <w:t xml:space="preserve"> are, or </w:t>
      </w:r>
      <w:r w:rsidRPr="006E3B8F">
        <w:rPr>
          <w:highlight w:val="yellow"/>
          <w:u w:val="single"/>
        </w:rPr>
        <w:t xml:space="preserve">seem to be, limited. </w:t>
      </w:r>
      <w:r w:rsidRPr="006E3B8F">
        <w:rPr>
          <w:u w:val="single"/>
        </w:rPr>
        <w:t>The choice made justifies the pursuit of harmful actions that would be otherwise deemed unacceptable in the hope of averting even greater suffering.</w:t>
      </w:r>
      <w:r w:rsidRPr="006E3B8F">
        <w:rPr>
          <w:sz w:val="16"/>
        </w:rPr>
        <w:t xml:space="preserve"> </w:t>
      </w:r>
      <w:r w:rsidRPr="006E3B8F">
        <w:rPr>
          <w:u w:val="single"/>
        </w:rPr>
        <w:t>Sometimes the principle is presented as the optimal result of a general field of calculations that seeks to compare, measure and evaluate different bad consequences in relation to necessary acts, and then to minimize those consequences.</w:t>
      </w:r>
      <w:r w:rsidRPr="006E3B8F">
        <w:rPr>
          <w:sz w:val="16"/>
        </w:rPr>
        <w:t xml:space="preserve"> Both aspects of the principle are understood as taking place within a dosed system in which those posing the dilemma, the options available for choice, </w:t>
      </w:r>
      <w:r w:rsidRPr="006E3B8F">
        <w:rPr>
          <w:u w:val="single"/>
        </w:rPr>
        <w:t xml:space="preserve">the factors to be calculated and </w:t>
      </w:r>
      <w:r w:rsidRPr="006E3B8F">
        <w:rPr>
          <w:highlight w:val="yellow"/>
          <w:u w:val="single"/>
        </w:rPr>
        <w:t>the very parameters of calculation are unchallenged. Each calculation is undertaken</w:t>
      </w:r>
      <w:r w:rsidRPr="006E3B8F">
        <w:rPr>
          <w:u w:val="single"/>
        </w:rPr>
        <w:t xml:space="preserve"> anew, </w:t>
      </w:r>
      <w:r w:rsidRPr="006E3B8F">
        <w:rPr>
          <w:highlight w:val="yellow"/>
          <w:u w:val="single"/>
        </w:rPr>
        <w:t>as if the previous</w:t>
      </w:r>
      <w:r w:rsidRPr="006E3B8F">
        <w:rPr>
          <w:u w:val="single"/>
        </w:rPr>
        <w:t xml:space="preserve"> accumulation of </w:t>
      </w:r>
      <w:r w:rsidRPr="006E3B8F">
        <w:rPr>
          <w:highlight w:val="yellow"/>
          <w:u w:val="single"/>
        </w:rPr>
        <w:t>events has not taken place, and the future implications are out of bounds</w:t>
      </w:r>
      <w:r w:rsidRPr="006E3B8F">
        <w:rPr>
          <w:sz w:val="16"/>
        </w:rPr>
        <w:t xml:space="preserve">. Those who seek to justify necessary evils as 'lesser' ones, especially when searching for a rationale to explain recent wars and military expeditions, like to appeal to the work of the fourth-century North African philosopher-theologian St Augustine. Augustine's rejection of the principle of Manichaeism- a world divided into equally powerful good and evil - meant that he no longer saw evil as the perfect mirror image of the good; rather, in platonic terms, as a measure of its absence. Since evil, unlike good, is not perfect and absolute, it is forever measured and calibrated on a differential scale of more and less, greater and lesser. Augustine taught that it is not permissible to </w:t>
      </w:r>
      <w:proofErr w:type="spellStart"/>
      <w:r w:rsidRPr="006E3B8F">
        <w:rPr>
          <w:sz w:val="16"/>
        </w:rPr>
        <w:t>practise</w:t>
      </w:r>
      <w:proofErr w:type="spellEnd"/>
      <w:r w:rsidRPr="006E3B8F">
        <w:rPr>
          <w:sz w:val="16"/>
        </w:rPr>
        <w:t xml:space="preserve"> lesser evils, because to do so violates the Pauline principle 'do no evil that good may come'. But- and here lies its appeal -</w:t>
      </w:r>
      <w:r w:rsidRPr="006E3B8F">
        <w:rPr>
          <w:highlight w:val="yellow"/>
          <w:u w:val="single"/>
        </w:rPr>
        <w:t>lesser evils might be tolerated when they are deemed necessary and unavoidable,</w:t>
      </w:r>
      <w:r w:rsidRPr="006E3B8F">
        <w:rPr>
          <w:u w:val="single"/>
        </w:rPr>
        <w:t xml:space="preserve"> or when perpetrating an evil results in the reduction of the overall amount of evil in the world</w:t>
      </w:r>
      <w:r w:rsidRPr="006E3B8F">
        <w:rPr>
          <w:sz w:val="16"/>
        </w:rPr>
        <w:t xml:space="preserve">. One of the examples Augustine gives for such an economy of lesser and greater evils is a robbery on a crossroads. It is to this crossroads that other theologists, philosophers and political theorists will return, to this day, when discussing the dilemma. In Augustine's logic of pre-emption, it is better to kill the would-be assailant before he kills an innocent traveler. A millennium later and the armies of Western Christendom passed through this </w:t>
      </w:r>
      <w:proofErr w:type="spellStart"/>
      <w:r w:rsidRPr="006E3B8F">
        <w:rPr>
          <w:sz w:val="16"/>
        </w:rPr>
        <w:t>ethicotheological</w:t>
      </w:r>
      <w:proofErr w:type="spellEnd"/>
      <w:r w:rsidRPr="006E3B8F">
        <w:rPr>
          <w:sz w:val="16"/>
        </w:rPr>
        <w:t xml:space="preserve"> needle-eye-sized loophole on their way to the catalogue of pillage and destruction that constituted the crusades. More recently, Pope Benedict has appealed to the lesser evil principle in a decree permitting the use of condoms in places inflicted -with high rates of HIV. Similar to the latter logic of contraception, some in the Vatican thought that implicit support of the government of Silvio Berlusconi, albeit plagued by sin, ridicule and corruption, might after all be considered as the lesser evil in protecting Christian values. In cases such as these, </w:t>
      </w:r>
      <w:r w:rsidRPr="006E3B8F">
        <w:rPr>
          <w:highlight w:val="yellow"/>
          <w:u w:val="single"/>
        </w:rPr>
        <w:t xml:space="preserve">the economy of the lesser </w:t>
      </w:r>
      <w:proofErr w:type="spellStart"/>
      <w:r w:rsidRPr="006E3B8F">
        <w:rPr>
          <w:highlight w:val="yellow"/>
          <w:u w:val="single"/>
        </w:rPr>
        <w:t>ev-il</w:t>
      </w:r>
      <w:proofErr w:type="spellEnd"/>
      <w:r w:rsidRPr="006E3B8F">
        <w:rPr>
          <w:highlight w:val="yellow"/>
          <w:u w:val="single"/>
        </w:rPr>
        <w:t xml:space="preserve"> is</w:t>
      </w:r>
      <w:r w:rsidRPr="006E3B8F">
        <w:rPr>
          <w:u w:val="single"/>
        </w:rPr>
        <w:t xml:space="preserve"> always </w:t>
      </w:r>
      <w:r w:rsidRPr="006E3B8F">
        <w:rPr>
          <w:highlight w:val="yellow"/>
          <w:u w:val="single"/>
        </w:rPr>
        <w:t>cited as a justification for breaching rigid rules</w:t>
      </w:r>
      <w:r w:rsidRPr="006E3B8F">
        <w:rPr>
          <w:u w:val="single"/>
        </w:rPr>
        <w:t xml:space="preserve"> and entrenched dogma; indeed, it is often used by those in power as the primary justification </w:t>
      </w:r>
      <w:r w:rsidRPr="006E3B8F">
        <w:rPr>
          <w:highlight w:val="yellow"/>
          <w:u w:val="single"/>
        </w:rPr>
        <w:t>for the very notion of 'exception'.</w:t>
      </w:r>
      <w:r w:rsidRPr="006E3B8F">
        <w:rPr>
          <w:u w:val="single"/>
        </w:rPr>
        <w:t xml:space="preserve"> </w:t>
      </w:r>
      <w:r w:rsidRPr="006E3B8F">
        <w:rPr>
          <w:sz w:val="16"/>
        </w:rPr>
        <w:t xml:space="preserve">In fact, Augustine's discourse of the lesser evil developed at a time when the church had started to participate in the political government of its subjects and had acquired considerable financial and military power. Through the ages, the Christian church increasingly saw its task as keeping human evil to its minimum level. It pastorally ruled over a vast and complex intrapersonal economy of merits and faults -of sin, vice and virtue- operating according to specific rules of circulation and transfer, with procedures, analyzes, calculations and tactics that allow the exercise of a specific interplay between conflicting goods and degrees of evil. In his lectures on the origins of governmentality, Michel Foucault argued that, </w:t>
      </w:r>
      <w:r w:rsidRPr="006E3B8F">
        <w:rPr>
          <w:u w:val="single"/>
        </w:rPr>
        <w:t>on the basis of this 'economical theology', the modern, secular form of governmental power has itself taken on the form of an economy.</w:t>
      </w:r>
      <w:r w:rsidRPr="006E3B8F">
        <w:rPr>
          <w:sz w:val="16"/>
        </w:rPr>
        <w:t xml:space="preserve">10 Lesser Evildoers </w:t>
      </w:r>
      <w:r w:rsidRPr="006E3B8F">
        <w:rPr>
          <w:u w:val="single"/>
        </w:rPr>
        <w:t>The theological origins of the lesser evil argument</w:t>
      </w:r>
      <w:r w:rsidRPr="006E3B8F">
        <w:rPr>
          <w:sz w:val="16"/>
        </w:rPr>
        <w:t xml:space="preserve"> still cast a long shadow on the present. In fact the idiom has become so deeply ingrained, and is invoked in such a staggeringly diverse set of contexts - from individual situational ethics and international relations, to attempts to govern the economics of violence in the context of the 'war on terror' and the efforts of human rights and humanitarian activists to </w:t>
      </w:r>
      <w:proofErr w:type="spellStart"/>
      <w:r w:rsidRPr="006E3B8F">
        <w:rPr>
          <w:sz w:val="16"/>
        </w:rPr>
        <w:t>manoeuvre</w:t>
      </w:r>
      <w:proofErr w:type="spellEnd"/>
      <w:r w:rsidRPr="006E3B8F">
        <w:rPr>
          <w:sz w:val="16"/>
        </w:rPr>
        <w:t xml:space="preserve"> through the paradoxes of aid- that it </w:t>
      </w:r>
      <w:r w:rsidRPr="006E3B8F">
        <w:rPr>
          <w:u w:val="single"/>
        </w:rPr>
        <w:t>seems to have altogether taken the place previously reserved for the term 'good'</w:t>
      </w:r>
      <w:r w:rsidRPr="006E3B8F">
        <w:rPr>
          <w:sz w:val="16"/>
        </w:rPr>
        <w:t xml:space="preserve">. Moreover, the very evocation of the 'good' seems to everywhere invoke the utopian tragedies of modernity, in which evil seemed lurking in a horrible </w:t>
      </w:r>
      <w:proofErr w:type="spellStart"/>
      <w:r w:rsidRPr="006E3B8F">
        <w:rPr>
          <w:sz w:val="16"/>
        </w:rPr>
        <w:t>manichaeistic</w:t>
      </w:r>
      <w:proofErr w:type="spellEnd"/>
      <w:r w:rsidRPr="006E3B8F">
        <w:rPr>
          <w:sz w:val="16"/>
        </w:rPr>
        <w:t xml:space="preserve"> inversion. If no hope is offered in the future, all that remains is to insure </w:t>
      </w:r>
      <w:proofErr w:type="gramStart"/>
      <w:r w:rsidRPr="006E3B8F">
        <w:rPr>
          <w:sz w:val="16"/>
        </w:rPr>
        <w:t>ourselves</w:t>
      </w:r>
      <w:proofErr w:type="gramEnd"/>
      <w:r w:rsidRPr="006E3B8F">
        <w:rPr>
          <w:sz w:val="16"/>
        </w:rPr>
        <w:t xml:space="preserve"> against the risks that it poses, to moderate and lessen the collateral effects of necessary acts, and tend to those who have suffered as a result. In relation to the 'war on terror', the terms of the lesser evil were most clearly and prominently articulated by former human rights scholar and leader of Canada's Liberal Party Michael </w:t>
      </w:r>
      <w:proofErr w:type="spellStart"/>
      <w:r w:rsidRPr="006E3B8F">
        <w:rPr>
          <w:sz w:val="16"/>
        </w:rPr>
        <w:t>lgnatieff</w:t>
      </w:r>
      <w:proofErr w:type="spellEnd"/>
      <w:r w:rsidRPr="006E3B8F">
        <w:rPr>
          <w:sz w:val="16"/>
        </w:rPr>
        <w:t>. In his book The Lesser Evil, Ignatieff suggested that in 'balancing liberty against security'</w:t>
      </w:r>
      <w:r w:rsidRPr="006E3B8F">
        <w:rPr>
          <w:sz w:val="16"/>
          <w:highlight w:val="yellow"/>
        </w:rPr>
        <w:t xml:space="preserve"> </w:t>
      </w:r>
      <w:r w:rsidRPr="006E3B8F">
        <w:rPr>
          <w:highlight w:val="yellow"/>
          <w:u w:val="single"/>
        </w:rPr>
        <w:t xml:space="preserve">liberal states establish mechanisms to regulate the breach of some human rights and legal norms, and allow their security services to engage in forms of </w:t>
      </w:r>
      <w:proofErr w:type="spellStart"/>
      <w:r w:rsidRPr="006E3B8F">
        <w:rPr>
          <w:highlight w:val="yellow"/>
          <w:u w:val="single"/>
        </w:rPr>
        <w:t>extrajuridical</w:t>
      </w:r>
      <w:proofErr w:type="spellEnd"/>
      <w:r w:rsidRPr="006E3B8F">
        <w:rPr>
          <w:highlight w:val="yellow"/>
          <w:u w:val="single"/>
        </w:rPr>
        <w:t xml:space="preserve"> violence</w:t>
      </w:r>
      <w:r w:rsidRPr="006E3B8F">
        <w:rPr>
          <w:sz w:val="16"/>
        </w:rPr>
        <w:t xml:space="preserve"> - which he saw as lesser evils - </w:t>
      </w:r>
      <w:r w:rsidRPr="006E3B8F">
        <w:rPr>
          <w:highlight w:val="yellow"/>
          <w:u w:val="single"/>
        </w:rPr>
        <w:t>in order to fend off or minimize potential greater evils, such as terror attacks</w:t>
      </w:r>
      <w:r w:rsidRPr="006E3B8F">
        <w:rPr>
          <w:sz w:val="16"/>
        </w:rPr>
        <w:t xml:space="preserve"> on civilians of western states. If governments need to violate rights in a terrorist emergency, this should be done, he thought, only as an exception and according to a process of adversarial scrutiny. 'Exceptions', Ignatieff states, 'do not destroy the rule but save it, provided that they are temporary, publicly justified, and deployed as a last resort. '12 </w:t>
      </w:r>
      <w:r w:rsidRPr="006E3B8F">
        <w:rPr>
          <w:u w:val="single"/>
        </w:rPr>
        <w:t xml:space="preserve">The lesser evil emerges here as a pragmatic compromise, a 'tolerated sin' that functions as the very justification for the notion of exception. </w:t>
      </w:r>
      <w:r w:rsidRPr="006E3B8F">
        <w:rPr>
          <w:highlight w:val="yellow"/>
          <w:u w:val="single"/>
        </w:rPr>
        <w:t>State violence</w:t>
      </w:r>
      <w:r w:rsidRPr="006E3B8F">
        <w:rPr>
          <w:u w:val="single"/>
        </w:rPr>
        <w:t xml:space="preserve"> in this model ta</w:t>
      </w:r>
      <w:r w:rsidRPr="006E3B8F">
        <w:rPr>
          <w:highlight w:val="yellow"/>
          <w:u w:val="single"/>
        </w:rPr>
        <w:t>kes part in a necro-economy in which various types of destructive measure are weighed in a utilitarian fashion,</w:t>
      </w:r>
      <w:r w:rsidRPr="006E3B8F">
        <w:rPr>
          <w:u w:val="single"/>
        </w:rPr>
        <w:t xml:space="preserve"> not only in relation to the damage they produce, but to the harm they purportedly prevent and even in relation to the more brutal measures they may help restrain</w:t>
      </w:r>
      <w:r w:rsidRPr="006E3B8F">
        <w:rPr>
          <w:sz w:val="16"/>
        </w:rPr>
        <w:t xml:space="preserve">. In this logic, the problem of contemporary state violence resembles indeed an all-too-human version of the mathematical minimum problem of the divine calculations previously mentioned, one tasked with determining the smallest level of violence necessary to avert the greatest harm. For the architects of contemporary war this balance is trapped between two poles: keeping violence at a low enough level to limit civilian suffering, and at a level high enough to bring a decisive end to the war and bring peace. </w:t>
      </w:r>
      <w:proofErr w:type="spellStart"/>
      <w:r w:rsidRPr="006E3B8F">
        <w:rPr>
          <w:sz w:val="16"/>
        </w:rPr>
        <w:t>Niore</w:t>
      </w:r>
      <w:proofErr w:type="spellEnd"/>
      <w:r w:rsidRPr="006E3B8F">
        <w:rPr>
          <w:sz w:val="16"/>
        </w:rPr>
        <w:t xml:space="preserve"> recent works by legal scholars and legal advisers to states and militaries have sought to extend the inherent elasticity of the system of legal exception proposed by </w:t>
      </w:r>
      <w:proofErr w:type="spellStart"/>
      <w:r w:rsidRPr="006E3B8F">
        <w:rPr>
          <w:sz w:val="16"/>
        </w:rPr>
        <w:t>lgnatieff</w:t>
      </w:r>
      <w:proofErr w:type="spellEnd"/>
      <w:r w:rsidRPr="006E3B8F">
        <w:rPr>
          <w:sz w:val="16"/>
        </w:rPr>
        <w:t xml:space="preserve"> into ways of rewriting the laws of armed conflict themselves.  </w:t>
      </w:r>
      <w:r w:rsidRPr="006E3B8F">
        <w:rPr>
          <w:highlight w:val="yellow"/>
          <w:u w:val="single"/>
        </w:rPr>
        <w:t>Lesser evil arguments are now used to defend</w:t>
      </w:r>
      <w:r w:rsidRPr="006E3B8F">
        <w:rPr>
          <w:u w:val="single"/>
        </w:rPr>
        <w:t xml:space="preserve"> anything from </w:t>
      </w:r>
      <w:r w:rsidRPr="006E3B8F">
        <w:rPr>
          <w:highlight w:val="yellow"/>
          <w:u w:val="single"/>
        </w:rPr>
        <w:t>targeted assassinations</w:t>
      </w:r>
      <w:r w:rsidRPr="006E3B8F">
        <w:rPr>
          <w:u w:val="single"/>
        </w:rPr>
        <w:t xml:space="preserve"> and mercy killings, </w:t>
      </w:r>
      <w:r w:rsidRPr="006E3B8F">
        <w:rPr>
          <w:highlight w:val="yellow"/>
          <w:u w:val="single"/>
        </w:rPr>
        <w:t>house demolitions, deportation, torture,</w:t>
      </w:r>
      <w:r w:rsidRPr="006E3B8F">
        <w:rPr>
          <w:u w:val="single"/>
        </w:rPr>
        <w:t xml:space="preserve"> to the use of (sometimes) non-lethal </w:t>
      </w:r>
      <w:r w:rsidRPr="006E3B8F">
        <w:rPr>
          <w:highlight w:val="yellow"/>
          <w:u w:val="single"/>
        </w:rPr>
        <w:t>chemical weapons</w:t>
      </w:r>
      <w:r w:rsidRPr="006E3B8F">
        <w:rPr>
          <w:u w:val="single"/>
        </w:rPr>
        <w:t xml:space="preserve">, the use of </w:t>
      </w:r>
      <w:r w:rsidRPr="006E3B8F">
        <w:rPr>
          <w:highlight w:val="yellow"/>
          <w:u w:val="single"/>
        </w:rPr>
        <w:t>human shields, and</w:t>
      </w:r>
      <w:r w:rsidRPr="006E3B8F">
        <w:rPr>
          <w:u w:val="single"/>
        </w:rPr>
        <w:t xml:space="preserve"> even 'the intentional </w:t>
      </w:r>
      <w:r w:rsidRPr="006E3B8F">
        <w:rPr>
          <w:highlight w:val="yellow"/>
          <w:u w:val="single"/>
        </w:rPr>
        <w:t>targeting of</w:t>
      </w:r>
      <w:r w:rsidRPr="006E3B8F">
        <w:rPr>
          <w:u w:val="single"/>
        </w:rPr>
        <w:t xml:space="preserve"> some </w:t>
      </w:r>
      <w:r w:rsidRPr="006E3B8F">
        <w:rPr>
          <w:highlight w:val="yellow"/>
          <w:u w:val="single"/>
        </w:rPr>
        <w:t>civilians</w:t>
      </w:r>
      <w:r w:rsidRPr="006E3B8F">
        <w:rPr>
          <w:u w:val="single"/>
        </w:rPr>
        <w:t xml:space="preserve"> if it could save more innocent lives than they cost’.</w:t>
      </w:r>
      <w:r w:rsidRPr="006E3B8F">
        <w:rPr>
          <w:sz w:val="16"/>
        </w:rPr>
        <w:t xml:space="preserve">  In one of its more macabre moments it was suggested that </w:t>
      </w:r>
      <w:r w:rsidRPr="006E3B8F">
        <w:rPr>
          <w:u w:val="single"/>
        </w:rPr>
        <w:t xml:space="preserve">the atomic bombings of Hiroshima might also be tolerated under the </w:t>
      </w:r>
      <w:proofErr w:type="spellStart"/>
      <w:r w:rsidRPr="006E3B8F">
        <w:rPr>
          <w:u w:val="single"/>
        </w:rPr>
        <w:t>defence</w:t>
      </w:r>
      <w:proofErr w:type="spellEnd"/>
      <w:r w:rsidRPr="006E3B8F">
        <w:rPr>
          <w:u w:val="single"/>
        </w:rPr>
        <w:t xml:space="preserve"> of the lesser evil.</w:t>
      </w:r>
      <w:r w:rsidRPr="006E3B8F">
        <w:rPr>
          <w:sz w:val="16"/>
        </w:rPr>
        <w:t xml:space="preserve"> Faced with a humanitarian A-bomb, one might wonder what, in fact, might come under the definition of a greater evil. Perhaps it is time for the differential accounting of the lesser evil to replace the mechanical </w:t>
      </w:r>
      <w:proofErr w:type="spellStart"/>
      <w:r w:rsidRPr="006E3B8F">
        <w:rPr>
          <w:sz w:val="16"/>
        </w:rPr>
        <w:t>bureaucy</w:t>
      </w:r>
      <w:proofErr w:type="spellEnd"/>
      <w:r w:rsidRPr="006E3B8F">
        <w:rPr>
          <w:sz w:val="16"/>
        </w:rPr>
        <w:t xml:space="preserve"> of the 'banality of evil' as the idiom to describe the most extreme manifestations of violence. Indeed, it is through this use of the lesser evil that societies that see themselves as democratic can maintain regimes of occupation and neo-colonization. Beyond state agents, those </w:t>
      </w:r>
      <w:r w:rsidRPr="006E3B8F">
        <w:rPr>
          <w:u w:val="single"/>
        </w:rPr>
        <w:t>practitioners of lesser evils,</w:t>
      </w:r>
      <w:r w:rsidRPr="006E3B8F">
        <w:rPr>
          <w:sz w:val="16"/>
        </w:rPr>
        <w:t xml:space="preserve"> as this book claims, </w:t>
      </w:r>
      <w:r w:rsidRPr="006E3B8F">
        <w:rPr>
          <w:u w:val="single"/>
        </w:rPr>
        <w:t>must also include the members of independent nongovernmental organizations that make up the ecology of contemporary war and crisis zones</w:t>
      </w:r>
      <w:r w:rsidRPr="006E3B8F">
        <w:rPr>
          <w:sz w:val="16"/>
        </w:rPr>
        <w:t xml:space="preserve">. The lesser evil is the argument of the humanitarian agent that seeks military permission to provide medicines and aid in places where it is in fact the duty of the occupying military power to do so, thus saving the military limited resources. </w:t>
      </w:r>
      <w:r w:rsidRPr="006E3B8F">
        <w:rPr>
          <w:u w:val="single"/>
        </w:rPr>
        <w:t xml:space="preserve">The lesser evil is often the justification of the military officer who attempts to administer life (and death) in an 'enlightened' manner; it is sometimes, too, the brief of the security contractor who introduces new and more efficient weapons and </w:t>
      </w:r>
      <w:proofErr w:type="spellStart"/>
      <w:r w:rsidRPr="006E3B8F">
        <w:rPr>
          <w:u w:val="single"/>
        </w:rPr>
        <w:t>spatia</w:t>
      </w:r>
      <w:proofErr w:type="spellEnd"/>
      <w:r w:rsidRPr="006E3B8F">
        <w:rPr>
          <w:u w:val="single"/>
        </w:rPr>
        <w:t>-technological means of domination, and advertises them as 'humanitarian technology'</w:t>
      </w:r>
      <w:r w:rsidRPr="006E3B8F">
        <w:rPr>
          <w:sz w:val="16"/>
        </w:rPr>
        <w:t xml:space="preserve">. In these cases the logic of the lesser evil opens up a thick political field of participation bringing together otherwise opposing fields of action, to the extent that it might obscure the fundamental moral differences between these various groups. But, </w:t>
      </w:r>
      <w:r w:rsidRPr="006E3B8F">
        <w:rPr>
          <w:u w:val="single"/>
        </w:rPr>
        <w:t xml:space="preserve">even according to the terms of an economy of losses and gains, </w:t>
      </w:r>
      <w:r w:rsidRPr="006E3B8F">
        <w:rPr>
          <w:highlight w:val="yellow"/>
          <w:u w:val="single"/>
        </w:rPr>
        <w:t>the concept of the lesser evil risks becoming counterproductive: less brutal measures are also those that may be more</w:t>
      </w:r>
      <w:r w:rsidRPr="006E3B8F">
        <w:rPr>
          <w:u w:val="single"/>
        </w:rPr>
        <w:t xml:space="preserve"> easily naturalized, </w:t>
      </w:r>
      <w:r w:rsidRPr="006E3B8F">
        <w:rPr>
          <w:highlight w:val="yellow"/>
          <w:u w:val="single"/>
        </w:rPr>
        <w:t>accepted a</w:t>
      </w:r>
      <w:r w:rsidRPr="006E3B8F">
        <w:rPr>
          <w:u w:val="single"/>
        </w:rPr>
        <w:t xml:space="preserve">nd tolerated - </w:t>
      </w:r>
      <w:r w:rsidRPr="006E3B8F">
        <w:rPr>
          <w:highlight w:val="yellow"/>
          <w:u w:val="single"/>
        </w:rPr>
        <w:t>and</w:t>
      </w:r>
      <w:r w:rsidRPr="006E3B8F">
        <w:rPr>
          <w:u w:val="single"/>
        </w:rPr>
        <w:t xml:space="preserve"> hence more frequently </w:t>
      </w:r>
      <w:r w:rsidRPr="006E3B8F">
        <w:rPr>
          <w:highlight w:val="yellow"/>
          <w:u w:val="single"/>
        </w:rPr>
        <w:t>used,</w:t>
      </w:r>
      <w:r w:rsidRPr="006E3B8F">
        <w:rPr>
          <w:u w:val="single"/>
        </w:rPr>
        <w:t xml:space="preserve"> with the result that </w:t>
      </w:r>
      <w:r w:rsidRPr="006E3B8F">
        <w:rPr>
          <w:highlight w:val="yellow"/>
          <w:u w:val="single"/>
        </w:rPr>
        <w:t>a greater evil may be reached cumulatively.</w:t>
      </w:r>
    </w:p>
    <w:p w14:paraId="45124B50" w14:textId="78896381" w:rsidR="004075F0" w:rsidRPr="006E3B8F" w:rsidRDefault="004075F0" w:rsidP="004075F0">
      <w:pPr>
        <w:pStyle w:val="Heading4"/>
      </w:pPr>
      <w:r>
        <w:t>Lesser-evil reasoning is the very logic of violence</w:t>
      </w:r>
    </w:p>
    <w:p w14:paraId="69E00AF6" w14:textId="77777777" w:rsidR="004075F0" w:rsidRPr="006E3B8F" w:rsidRDefault="004075F0" w:rsidP="004075F0">
      <w:proofErr w:type="spellStart"/>
      <w:r w:rsidRPr="006E3B8F">
        <w:rPr>
          <w:u w:val="single"/>
        </w:rPr>
        <w:t>Weizman</w:t>
      </w:r>
      <w:proofErr w:type="spellEnd"/>
      <w:r w:rsidRPr="006E3B8F">
        <w:rPr>
          <w:u w:val="single"/>
        </w:rPr>
        <w:t xml:space="preserve">, 2011. </w:t>
      </w:r>
      <w:r w:rsidRPr="006E3B8F">
        <w:t>(</w:t>
      </w:r>
      <w:proofErr w:type="spellStart"/>
      <w:r w:rsidRPr="006E3B8F">
        <w:t>Eyal</w:t>
      </w:r>
      <w:proofErr w:type="spellEnd"/>
      <w:r w:rsidRPr="006E3B8F">
        <w:t xml:space="preserve">, professor of spatial and visual cultures at Goldsmiths University of London, founder of the collective Decolonizing Architecture Art Residency in </w:t>
      </w:r>
      <w:proofErr w:type="spellStart"/>
      <w:r w:rsidRPr="006E3B8F">
        <w:t>Bethleham</w:t>
      </w:r>
      <w:proofErr w:type="spellEnd"/>
      <w:r w:rsidRPr="006E3B8F">
        <w:t xml:space="preserve">. </w:t>
      </w:r>
      <w:r w:rsidRPr="006E3B8F">
        <w:rPr>
          <w:i/>
        </w:rPr>
        <w:t>The Least of All Possible Evils: Humanitarian Violence from Arendt to Gaza</w:t>
      </w:r>
      <w:r w:rsidRPr="006E3B8F">
        <w:t>. Verso Publishers, Print copy, page 2-4)</w:t>
      </w:r>
    </w:p>
    <w:p w14:paraId="4B743B43" w14:textId="53116378" w:rsidR="004075F0" w:rsidRPr="001423FA" w:rsidRDefault="004075F0" w:rsidP="004075F0">
      <w:pPr>
        <w:rPr>
          <w:u w:val="single"/>
        </w:rPr>
      </w:pPr>
      <w:r w:rsidRPr="006E3B8F">
        <w:rPr>
          <w:u w:val="single"/>
        </w:rPr>
        <w:t>Divine examination, evaluation, calculation and choice operate thus within a complex economy in which good and bad could be transferred and exchanged. Because in this economy all bad things necessarily appear at their minimum possible level, the world as lived is always necessarily the best of all possible worlds</w:t>
      </w:r>
      <w:r w:rsidRPr="006E3B8F">
        <w:rPr>
          <w:sz w:val="16"/>
        </w:rPr>
        <w:t>. 'If a lesser evil is relatively good,' Leibniz reasoned, 'so a lesser good is relatively evil ... to show that an architect could have done better is to find faults in his work. ' If</w:t>
      </w:r>
      <w:r w:rsidRPr="006E3B8F">
        <w:rPr>
          <w:u w:val="single"/>
        </w:rPr>
        <w:t xml:space="preserve"> this description of the economy of divine government is already reminiscent of the logic of contemporary wars, with its own scales of risk and proportionality used to evaluate the desired and undesired consequences of military acts,</w:t>
      </w:r>
      <w:r w:rsidRPr="006E3B8F">
        <w:rPr>
          <w:sz w:val="16"/>
        </w:rPr>
        <w:t xml:space="preserve"> it is hardly surprising to find in it an early reflection on the concept of 'collateral damage'. Earlier Christian theology has indeed already described all bad things that take place as 'the collateral effects of the good'. In this immanent order of human and divine life, the destructive result of floods </w:t>
      </w:r>
      <w:proofErr w:type="gramStart"/>
      <w:r w:rsidRPr="006E3B8F">
        <w:rPr>
          <w:sz w:val="16"/>
        </w:rPr>
        <w:t>are</w:t>
      </w:r>
      <w:proofErr w:type="gramEnd"/>
      <w:r w:rsidRPr="006E3B8F">
        <w:rPr>
          <w:sz w:val="16"/>
        </w:rPr>
        <w:t xml:space="preserve"> nothing but the collateral effect of necessary rain. In both their theological and military contexts, as Giorgio Agamben observed, </w:t>
      </w:r>
      <w:r w:rsidRPr="006E3B8F">
        <w:rPr>
          <w:u w:val="single"/>
        </w:rPr>
        <w:t>the collateral effects are structural</w:t>
      </w:r>
      <w:r w:rsidRPr="006E3B8F">
        <w:rPr>
          <w:sz w:val="16"/>
        </w:rPr>
        <w:t xml:space="preserve"> rather than accidental. </w:t>
      </w:r>
      <w:r w:rsidRPr="006E3B8F">
        <w:rPr>
          <w:u w:val="single"/>
        </w:rPr>
        <w:t>It is through the collateral</w:t>
      </w:r>
      <w:r w:rsidRPr="006E3B8F">
        <w:rPr>
          <w:sz w:val="16"/>
        </w:rPr>
        <w:t xml:space="preserve"> - flood or blood - </w:t>
      </w:r>
      <w:r w:rsidRPr="006E3B8F">
        <w:rPr>
          <w:u w:val="single"/>
        </w:rPr>
        <w:t>that a government</w:t>
      </w:r>
      <w:r w:rsidRPr="006E3B8F">
        <w:rPr>
          <w:sz w:val="16"/>
        </w:rPr>
        <w:t xml:space="preserve"> -divine or human</w:t>
      </w:r>
      <w:r w:rsidRPr="006E3B8F">
        <w:rPr>
          <w:u w:val="single"/>
        </w:rPr>
        <w:t>- can demonstrate, indeed exercise, its power.</w:t>
      </w:r>
      <w:r w:rsidRPr="006E3B8F">
        <w:rPr>
          <w:sz w:val="16"/>
        </w:rPr>
        <w:t xml:space="preserve"> Unlike the calculations of a God, seen by the philosophers and the theologians of the eighteenth century as a perfect mathematician who could undertake instantaneous calculations and immediately arrive at a precise result, mere </w:t>
      </w:r>
      <w:r w:rsidRPr="006E3B8F">
        <w:rPr>
          <w:u w:val="single"/>
        </w:rPr>
        <w:t>humans must</w:t>
      </w:r>
      <w:r w:rsidRPr="006E3B8F">
        <w:rPr>
          <w:sz w:val="16"/>
        </w:rPr>
        <w:t xml:space="preserve"> of course guess, </w:t>
      </w:r>
      <w:r w:rsidRPr="006E3B8F">
        <w:rPr>
          <w:u w:val="single"/>
        </w:rPr>
        <w:t xml:space="preserve">speculate and hedge their risks as they proceed towards the future </w:t>
      </w:r>
      <w:r w:rsidRPr="006E3B8F">
        <w:rPr>
          <w:sz w:val="16"/>
        </w:rPr>
        <w:t>as the blind leading the blind</w:t>
      </w:r>
      <w:r w:rsidRPr="006E3B8F">
        <w:rPr>
          <w:u w:val="single"/>
        </w:rPr>
        <w:t>. It is for this reason that they ceaselessly seek to develop and perfect all sorts of technologies and techniques that might allow them to calculate the effects of violence and might harness its consequences</w:t>
      </w:r>
      <w:r w:rsidRPr="006E3B8F">
        <w:rPr>
          <w:sz w:val="16"/>
        </w:rPr>
        <w:t xml:space="preserve">. It is these techniques and technologies, apparatuses and spatial arrangements, that are at the heart of this book. Through them, Pangloss's Leibnizian scheme- or is it Leibniz's Panglossian </w:t>
      </w:r>
      <w:proofErr w:type="gramStart"/>
      <w:r w:rsidRPr="006E3B8F">
        <w:rPr>
          <w:sz w:val="16"/>
        </w:rPr>
        <w:t>scheme?-</w:t>
      </w:r>
      <w:proofErr w:type="gramEnd"/>
      <w:r w:rsidRPr="006E3B8F">
        <w:rPr>
          <w:sz w:val="16"/>
        </w:rPr>
        <w:t xml:space="preserve">of </w:t>
      </w:r>
      <w:r w:rsidRPr="006E3B8F">
        <w:rPr>
          <w:highlight w:val="yellow"/>
          <w:u w:val="single"/>
        </w:rPr>
        <w:t>the 'best of all possible worlds' re-emerges in the progressive tradition of liberalism</w:t>
      </w:r>
      <w:r w:rsidRPr="006E3B8F">
        <w:rPr>
          <w:sz w:val="16"/>
        </w:rPr>
        <w:t xml:space="preserve">. Here, in its secularized form, political rather than metaphysical, a similar structure of the argument sets up the sphere of morality as a set of calculations aimed to approximate the optimum proportion between common goods and necessary evils? But as the general outlook of liberalism shifted from Voltaire's and indeed Jeremy Bentham's later </w:t>
      </w:r>
      <w:r w:rsidRPr="006E3B8F">
        <w:rPr>
          <w:highlight w:val="yellow"/>
          <w:u w:val="single"/>
        </w:rPr>
        <w:t>focus on the 'greater good' and the responsibility of government to increase happiness to the greatest number of people</w:t>
      </w:r>
      <w:r w:rsidRPr="006E3B8F">
        <w:rPr>
          <w:u w:val="single"/>
        </w:rPr>
        <w:t xml:space="preserve">, to </w:t>
      </w:r>
      <w:r w:rsidRPr="006E3B8F">
        <w:rPr>
          <w:highlight w:val="yellow"/>
          <w:u w:val="single"/>
        </w:rPr>
        <w:t>the liberal canards of 'just wars', and their increasingly sophisticated technologies for minimizing the number of 'necessary' corpses, the search for 'the best of all possible worlds'</w:t>
      </w:r>
      <w:r w:rsidRPr="006E3B8F">
        <w:rPr>
          <w:sz w:val="16"/>
        </w:rPr>
        <w:t xml:space="preserve"> started giving ground to the present neo-Panglossian pessimism </w:t>
      </w:r>
      <w:r w:rsidRPr="006E3B8F">
        <w:rPr>
          <w:u w:val="single"/>
        </w:rPr>
        <w:t xml:space="preserve">of </w:t>
      </w:r>
      <w:r w:rsidRPr="004F6F93">
        <w:rPr>
          <w:highlight w:val="yellow"/>
          <w:u w:val="single"/>
        </w:rPr>
        <w:t>the 'least of all possible evils'</w:t>
      </w:r>
      <w:r w:rsidRPr="006E3B8F">
        <w:rPr>
          <w:u w:val="single"/>
        </w:rPr>
        <w:t>.</w:t>
      </w:r>
      <w:r w:rsidRPr="006E3B8F">
        <w:rPr>
          <w:sz w:val="16"/>
        </w:rPr>
        <w:t xml:space="preserve"> </w:t>
      </w:r>
      <w:r w:rsidRPr="006E3B8F">
        <w:rPr>
          <w:u w:val="single"/>
        </w:rPr>
        <w:t xml:space="preserve">This book engages with the problem of violence in its moderation and minimization, mostly with state violence that is managed according to a similar economy of calculations and justified as the least possible means. </w:t>
      </w:r>
      <w:r w:rsidRPr="006E3B8F">
        <w:rPr>
          <w:b/>
          <w:highlight w:val="yellow"/>
          <w:u w:val="single"/>
        </w:rPr>
        <w:t>The fundamental point</w:t>
      </w:r>
      <w:r w:rsidRPr="006E3B8F">
        <w:rPr>
          <w:b/>
          <w:u w:val="single"/>
        </w:rPr>
        <w:t xml:space="preserve"> </w:t>
      </w:r>
      <w:r w:rsidRPr="006E3B8F">
        <w:rPr>
          <w:sz w:val="16"/>
        </w:rPr>
        <w:t xml:space="preserve">of this book </w:t>
      </w:r>
      <w:r w:rsidRPr="006E3B8F">
        <w:rPr>
          <w:b/>
          <w:highlight w:val="yellow"/>
          <w:u w:val="single"/>
        </w:rPr>
        <w:t>is that the moderation of violence is part of the very logic of violence</w:t>
      </w:r>
      <w:r w:rsidRPr="006E3B8F">
        <w:rPr>
          <w:b/>
          <w:u w:val="single"/>
        </w:rPr>
        <w:t>.</w:t>
      </w:r>
      <w:r w:rsidRPr="006E3B8F">
        <w:rPr>
          <w:b/>
          <w:sz w:val="16"/>
        </w:rPr>
        <w:t xml:space="preserve"> </w:t>
      </w:r>
      <w:r w:rsidRPr="006E3B8F">
        <w:rPr>
          <w:u w:val="single"/>
        </w:rPr>
        <w:t>Humanitarianism,</w:t>
      </w:r>
      <w:r w:rsidRPr="006E3B8F">
        <w:rPr>
          <w:sz w:val="16"/>
        </w:rPr>
        <w:t xml:space="preserve"> human rights </w:t>
      </w:r>
      <w:r w:rsidRPr="006E3B8F">
        <w:rPr>
          <w:u w:val="single"/>
        </w:rPr>
        <w:t xml:space="preserve">and </w:t>
      </w:r>
      <w:r w:rsidRPr="006E3B8F">
        <w:rPr>
          <w:sz w:val="16"/>
        </w:rPr>
        <w:t xml:space="preserve">international </w:t>
      </w:r>
      <w:r w:rsidRPr="004F6F93">
        <w:rPr>
          <w:highlight w:val="yellow"/>
          <w:u w:val="single"/>
        </w:rPr>
        <w:t>humanitarian law</w:t>
      </w:r>
      <w:r w:rsidRPr="006E3B8F">
        <w:rPr>
          <w:u w:val="single"/>
        </w:rPr>
        <w:t xml:space="preserve"> </w:t>
      </w:r>
      <w:r w:rsidRPr="006E3B8F">
        <w:rPr>
          <w:sz w:val="16"/>
        </w:rPr>
        <w:t>(IHL), when abused by state, supra-state and military action</w:t>
      </w:r>
      <w:r w:rsidRPr="006E3B8F">
        <w:rPr>
          <w:u w:val="single"/>
        </w:rPr>
        <w:t xml:space="preserve">, </w:t>
      </w:r>
      <w:r w:rsidRPr="004F6F93">
        <w:rPr>
          <w:highlight w:val="yellow"/>
          <w:u w:val="single"/>
        </w:rPr>
        <w:t>have become the crucial means by which the economy of violence is calculated and managed</w:t>
      </w:r>
      <w:r w:rsidRPr="006E3B8F">
        <w:rPr>
          <w:sz w:val="16"/>
        </w:rPr>
        <w:t xml:space="preserve">. A dose reading of a series of case studies will show how, </w:t>
      </w:r>
      <w:r w:rsidRPr="006E3B8F">
        <w:rPr>
          <w:u w:val="single"/>
        </w:rPr>
        <w:t>at present, spatial organizations and physical instruments, technical standards, procedures and systems of monitoring - the complex humanitarian assemblage</w:t>
      </w:r>
      <w:r w:rsidRPr="006E3B8F">
        <w:rPr>
          <w:sz w:val="16"/>
        </w:rPr>
        <w:t xml:space="preserve"> that philosopher Adi Ophir called ‘moral technologies' - </w:t>
      </w:r>
      <w:r w:rsidRPr="006E3B8F">
        <w:rPr>
          <w:u w:val="single"/>
        </w:rPr>
        <w:t>have become the means for exercising contemporary violence and for governing the displaced, the enemy and the unwanted.</w:t>
      </w:r>
      <w:r w:rsidRPr="006E3B8F">
        <w:rPr>
          <w:sz w:val="16"/>
        </w:rPr>
        <w:t xml:space="preserve"> The condition of collusion of these technologies of humanitarianism, human rights and humanitarian law with military and political powers is referred to in this book as 'the humanitarian present'. </w:t>
      </w:r>
      <w:r w:rsidRPr="006E3B8F">
        <w:rPr>
          <w:highlight w:val="yellow"/>
          <w:u w:val="single"/>
        </w:rPr>
        <w:t>Within this present condition, all political oppositions are replaced by the elasticity of degrees, negotiations, proportions and balances</w:t>
      </w:r>
    </w:p>
    <w:p w14:paraId="48B0EC8A" w14:textId="6CCD7B21" w:rsidR="00D12BB2" w:rsidRPr="006E3B8F" w:rsidRDefault="00697D7B" w:rsidP="00697D7B">
      <w:pPr>
        <w:pStyle w:val="Heading1"/>
      </w:pPr>
      <w:proofErr w:type="spellStart"/>
      <w:r w:rsidRPr="006E3B8F">
        <w:t>Aff</w:t>
      </w:r>
      <w:proofErr w:type="spellEnd"/>
      <w:r w:rsidRPr="006E3B8F">
        <w:t xml:space="preserve"> Answers</w:t>
      </w:r>
    </w:p>
    <w:p w14:paraId="536105BE" w14:textId="77777777" w:rsidR="00DD17FE" w:rsidRPr="006E3B8F" w:rsidRDefault="00DD17FE" w:rsidP="00DD17FE">
      <w:pPr>
        <w:pStyle w:val="NoSpacing"/>
        <w:rPr>
          <w:shd w:val="clear" w:color="auto" w:fill="FFFFFF"/>
        </w:rPr>
      </w:pPr>
    </w:p>
    <w:p w14:paraId="72168092" w14:textId="0A7B6DA4" w:rsidR="009F5C08" w:rsidRDefault="00B51B3F" w:rsidP="009F5C08">
      <w:pPr>
        <w:pStyle w:val="Heading3"/>
      </w:pPr>
      <w:r>
        <w:t xml:space="preserve">Framework – </w:t>
      </w:r>
      <w:proofErr w:type="spellStart"/>
      <w:r>
        <w:t>Util</w:t>
      </w:r>
      <w:proofErr w:type="spellEnd"/>
      <w:r>
        <w:t xml:space="preserve"> &gt; Dogmatism</w:t>
      </w:r>
    </w:p>
    <w:p w14:paraId="75ED0CA3" w14:textId="1204B0AA" w:rsidR="00123335" w:rsidRDefault="00123335" w:rsidP="00123335">
      <w:pPr>
        <w:pStyle w:val="Heading4"/>
      </w:pPr>
      <w:bookmarkStart w:id="1" w:name="_Hlk520804793"/>
      <w:proofErr w:type="spellStart"/>
      <w:r>
        <w:t>Util</w:t>
      </w:r>
      <w:proofErr w:type="spellEnd"/>
      <w:r>
        <w:t xml:space="preserve"> is key to check empathy bias amongst policymakers and judges</w:t>
      </w:r>
    </w:p>
    <w:p w14:paraId="220AD170" w14:textId="77777777" w:rsidR="00123335" w:rsidRDefault="00123335" w:rsidP="00123335">
      <w:r w:rsidRPr="00475F1B">
        <w:rPr>
          <w:b/>
        </w:rPr>
        <w:t>Bloom 14</w:t>
      </w:r>
      <w:r>
        <w:t xml:space="preserve"> [Paul Bloom, Brooks and Suzanne </w:t>
      </w:r>
      <w:proofErr w:type="spellStart"/>
      <w:r>
        <w:t>Ragen</w:t>
      </w:r>
      <w:proofErr w:type="spellEnd"/>
      <w:r>
        <w:t xml:space="preserve"> Professor of Psychology &amp; Cognitive Science at Yale University, “Against Empathy, Boston Review, September 13, 2014, </w:t>
      </w:r>
      <w:hyperlink r:id="rId35" w:history="1">
        <w:r w:rsidRPr="009F3724">
          <w:rPr>
            <w:rStyle w:val="Hyperlink"/>
          </w:rPr>
          <w:t>http://bostonreview.net/forum/paul-bloom-against-empathy</w:t>
        </w:r>
      </w:hyperlink>
      <w:r>
        <w:t>]</w:t>
      </w:r>
    </w:p>
    <w:p w14:paraId="7C49B2ED" w14:textId="77777777" w:rsidR="00123335" w:rsidRDefault="00123335" w:rsidP="00123335">
      <w:r w:rsidRPr="00DA7F36">
        <w:t xml:space="preserve">When asked what I am working on, I </w:t>
      </w:r>
      <w:r w:rsidRPr="00123335">
        <w:t>often say</w:t>
      </w:r>
      <w:r w:rsidRPr="00123335">
        <w:rPr>
          <w:rStyle w:val="StyleUnderline"/>
        </w:rPr>
        <w:t xml:space="preserve"> I am writing a book about </w:t>
      </w:r>
      <w:r w:rsidRPr="00123335">
        <w:rPr>
          <w:rStyle w:val="StyleUnderline"/>
          <w:highlight w:val="yellow"/>
        </w:rPr>
        <w:t>empathy</w:t>
      </w:r>
      <w:r w:rsidRPr="00123335">
        <w:t>. People tend to smile and nod, and then I add, “</w:t>
      </w:r>
      <w:r w:rsidRPr="00123335">
        <w:rPr>
          <w:rStyle w:val="Emphasis"/>
        </w:rPr>
        <w:t>I’m against it</w:t>
      </w:r>
      <w:r w:rsidRPr="00123335">
        <w:t xml:space="preserve">.” This usually gets an uncomfortable laugh. This reaction surprised me at first, but I’ve come to realize that taking a position against empathy is like announcing that you hate kittens—a statement so outlandish it can only be a joke. And </w:t>
      </w:r>
      <w:proofErr w:type="gramStart"/>
      <w:r w:rsidRPr="00123335">
        <w:t>so</w:t>
      </w:r>
      <w:proofErr w:type="gramEnd"/>
      <w:r w:rsidRPr="00123335">
        <w:t xml:space="preserve"> I’ve learned to clarify, to explain that I am not against morality, compassion, kindness, love, being a good neighbor, doing the right thing, and making the world a better place. My claim is actually the opposite: if you want to be good and do good, empathy is a poor guide. The word “</w:t>
      </w:r>
      <w:r w:rsidRPr="00123335">
        <w:rPr>
          <w:rStyle w:val="StyleUnderline"/>
        </w:rPr>
        <w:t>empathy</w:t>
      </w:r>
      <w:r w:rsidRPr="00123335">
        <w:t xml:space="preserve">” is used in many ways, but here I am adopting its most common meaning, which corresponds to what eighteenth-century philosophers such as Adam Smith called “sympathy.” It </w:t>
      </w:r>
      <w:r w:rsidRPr="00123335">
        <w:rPr>
          <w:rStyle w:val="StyleUnderline"/>
          <w:highlight w:val="yellow"/>
        </w:rPr>
        <w:t>refers to the process of experiencing the world as others do, or at least as you think they do</w:t>
      </w:r>
      <w:r w:rsidRPr="00123335">
        <w:rPr>
          <w:rStyle w:val="StyleUnderline"/>
        </w:rPr>
        <w:t>. To empathize with someone is to put yourself in her shoes, to feel her pain</w:t>
      </w:r>
      <w:r w:rsidRPr="00123335">
        <w:t xml:space="preserve">. Some researchers also use the term to encompass the more coldblooded process of assessing what other people are thinking, their motivations, their plans, what they believe. This is sometimes called “cognitive,” as opposed to “emotional,” empathy. I will follow this convention here, but we should keep in mind that the two are distinct—they emerge from different brain processes; you can have a lot of one and a little of the other—and that </w:t>
      </w:r>
      <w:r w:rsidRPr="00123335">
        <w:rPr>
          <w:rStyle w:val="StyleUnderline"/>
        </w:rPr>
        <w:t xml:space="preserve">most of the discussion of the moral implications </w:t>
      </w:r>
      <w:r w:rsidRPr="00123335">
        <w:rPr>
          <w:rStyle w:val="StyleUnderline"/>
          <w:highlight w:val="yellow"/>
        </w:rPr>
        <w:t>of empathy focuses on its emotional side</w:t>
      </w:r>
      <w:r w:rsidRPr="00123335">
        <w:t xml:space="preserve">. </w:t>
      </w:r>
      <w:r w:rsidRPr="00123335">
        <w:rPr>
          <w:rStyle w:val="StyleUnderline"/>
        </w:rPr>
        <w:t xml:space="preserve">Some degree of emotional empathy is bred in the bone. </w:t>
      </w:r>
      <w:r w:rsidRPr="00123335">
        <w:rPr>
          <w:rStyle w:val="StyleUnderline"/>
          <w:highlight w:val="yellow"/>
        </w:rPr>
        <w:t>The sight and sound of another’s suffering is unpleasant</w:t>
      </w:r>
      <w:r w:rsidRPr="00123335">
        <w:rPr>
          <w:rStyle w:val="StyleUnderline"/>
        </w:rPr>
        <w:t xml:space="preserve"> for babies</w:t>
      </w:r>
      <w:r w:rsidRPr="00123335">
        <w:t xml:space="preserve"> and, as soon as they are mobile enough, </w:t>
      </w:r>
      <w:r w:rsidRPr="00123335">
        <w:rPr>
          <w:rStyle w:val="StyleUnderline"/>
        </w:rPr>
        <w:t>they try to help, patting and soothing others in distress.</w:t>
      </w:r>
      <w:r w:rsidRPr="00123335">
        <w:t xml:space="preserve"> This is not uniquely human: the primatologist Frans de Waal notes that chimps will often put their arms around the victim of an attack and pat her or groom her. </w:t>
      </w:r>
      <w:r w:rsidRPr="00123335">
        <w:rPr>
          <w:rStyle w:val="StyleUnderline"/>
        </w:rPr>
        <w:t>Empathy can occur automatically, even involuntarily</w:t>
      </w:r>
      <w:r w:rsidRPr="00123335">
        <w:t xml:space="preserve">. Smith describes how “persons of delicate </w:t>
      </w:r>
      <w:proofErr w:type="spellStart"/>
      <w:r w:rsidRPr="00123335">
        <w:t>fibres</w:t>
      </w:r>
      <w:proofErr w:type="spellEnd"/>
      <w:r w:rsidRPr="00123335">
        <w:t xml:space="preserve">” who notice a beggar’s sores and ulcers “are apt to feel an itching or uneasy sensation in the correspondent part of their own bodies.” John Updike writes, “My grandmother would have choking fits at the kitchen table, and my own throat would feel narrow in sympathy.” And </w:t>
      </w:r>
      <w:r w:rsidRPr="00123335">
        <w:rPr>
          <w:rStyle w:val="StyleUnderline"/>
        </w:rPr>
        <w:t>empathy can be extended through the imagination</w:t>
      </w:r>
      <w:r w:rsidRPr="00123335">
        <w:t xml:space="preserve">. In a speech before he became president, Barack Obama stressed how important it is to see the world through the eyes of those who are different from us—the child who’s hungry, the steelworker who’s been laid off, the family who lost the entire life they built together when the storm came to town. . . . When you think like this—when you choose to broaden your ambit of concern and empathize with the plight of others, whether they are close friends or distant strangers—it becomes harder not to act, harder not to help. Obama is right about this last part; there is considerable support for what the psychologist C. Daniel Batson calls “the empathy-altruism hypothesis”: when you empathize with others, you are more likely to help them. In general, empathy serves to dissolve the boundaries between one person and another; it is a force against selfishness and indifference. It is easy to see, then, how empathy can be a moral good, and it has many champions. Obama talks frequently about empathy; witness his recent claim, after his first meeting with Pope Francis, that “it’s the lack of empathy that makes it very easy for us to plunge into wars. It’s the lack of empathy that allows us to ignore the homeless on the streets.” In </w:t>
      </w:r>
      <w:proofErr w:type="gramStart"/>
      <w:r w:rsidRPr="00123335">
        <w:t>The</w:t>
      </w:r>
      <w:proofErr w:type="gramEnd"/>
      <w:r w:rsidRPr="00123335">
        <w:t xml:space="preserve"> Empathetic Civilization (2009) Jeremy Rifkin argues that the only way our species will survive war, environmental degradation, and economic collapse is through the enhancement of “global empathy.” This past June, Bill and Melinda Gates concluded their Stanford commencement address by asking students to nurture and expand their empathetic powers, essential for a better world. Most people see the benefits of empathy as akin to the evils of racism: too obvious to require justification. I think this is a mistake. I have argued elsewhere that </w:t>
      </w:r>
      <w:r w:rsidRPr="00123335">
        <w:rPr>
          <w:rStyle w:val="StyleUnderline"/>
          <w:highlight w:val="yellow"/>
        </w:rPr>
        <w:t>certain features of empathy make it a poor guide to social policy.</w:t>
      </w:r>
      <w:r w:rsidRPr="00123335">
        <w:rPr>
          <w:highlight w:val="yellow"/>
        </w:rPr>
        <w:t xml:space="preserve"> </w:t>
      </w:r>
      <w:r w:rsidRPr="00123335">
        <w:rPr>
          <w:rStyle w:val="Emphasis"/>
          <w:highlight w:val="yellow"/>
        </w:rPr>
        <w:t>Empathy is biased</w:t>
      </w:r>
      <w:r w:rsidRPr="00123335">
        <w:rPr>
          <w:highlight w:val="yellow"/>
        </w:rPr>
        <w:t>;</w:t>
      </w:r>
      <w:r w:rsidRPr="00123335">
        <w:t xml:space="preserve"> </w:t>
      </w:r>
      <w:r w:rsidRPr="00123335">
        <w:rPr>
          <w:rStyle w:val="StyleUnderline"/>
        </w:rPr>
        <w:t>we are more prone to feel empathy for attractive people and for those who look like us or share our ethnic or national background</w:t>
      </w:r>
      <w:r w:rsidRPr="00123335">
        <w:t xml:space="preserve">. And </w:t>
      </w:r>
      <w:r w:rsidRPr="00123335">
        <w:rPr>
          <w:rStyle w:val="StyleUnderline"/>
          <w:highlight w:val="yellow"/>
        </w:rPr>
        <w:t>empathy is narrow</w:t>
      </w:r>
      <w:r w:rsidRPr="00123335">
        <w:rPr>
          <w:highlight w:val="yellow"/>
        </w:rPr>
        <w:t xml:space="preserve">; </w:t>
      </w:r>
      <w:r w:rsidRPr="00123335">
        <w:rPr>
          <w:rStyle w:val="StyleUnderline"/>
          <w:highlight w:val="yellow"/>
        </w:rPr>
        <w:t>it connects</w:t>
      </w:r>
      <w:r w:rsidRPr="00123335">
        <w:rPr>
          <w:highlight w:val="yellow"/>
        </w:rPr>
        <w:t xml:space="preserve"> </w:t>
      </w:r>
      <w:r w:rsidRPr="00123335">
        <w:rPr>
          <w:rStyle w:val="StyleUnderline"/>
          <w:highlight w:val="yellow"/>
        </w:rPr>
        <w:t>us to particular individuals</w:t>
      </w:r>
      <w:r w:rsidRPr="00123335">
        <w:rPr>
          <w:rStyle w:val="StyleUnderline"/>
        </w:rPr>
        <w:t xml:space="preserve">, real or imagined, </w:t>
      </w:r>
      <w:r w:rsidRPr="00123335">
        <w:rPr>
          <w:rStyle w:val="StyleUnderline"/>
          <w:highlight w:val="yellow"/>
        </w:rPr>
        <w:t xml:space="preserve">but is </w:t>
      </w:r>
      <w:r w:rsidRPr="00123335">
        <w:rPr>
          <w:rStyle w:val="Emphasis"/>
          <w:highlight w:val="yellow"/>
        </w:rPr>
        <w:t>insensitive to numerical differences and statistical data</w:t>
      </w:r>
      <w:r w:rsidRPr="00123335">
        <w:t xml:space="preserve">. As Mother Teresa put it, “If I look at the mass I will never act. If I look at the one, I will.” </w:t>
      </w:r>
      <w:r w:rsidRPr="00123335">
        <w:rPr>
          <w:highlight w:val="yellow"/>
          <w:u w:val="single"/>
        </w:rPr>
        <w:t xml:space="preserve">Laboratory studies find that </w:t>
      </w:r>
      <w:r w:rsidRPr="00123335">
        <w:rPr>
          <w:rStyle w:val="StyleUnderline"/>
          <w:highlight w:val="yellow"/>
        </w:rPr>
        <w:t>we really do care more about the one than</w:t>
      </w:r>
      <w:r w:rsidRPr="00123335">
        <w:rPr>
          <w:highlight w:val="yellow"/>
        </w:rPr>
        <w:t xml:space="preserve"> </w:t>
      </w:r>
      <w:r w:rsidRPr="00123335">
        <w:rPr>
          <w:rStyle w:val="StyleUnderline"/>
          <w:highlight w:val="yellow"/>
        </w:rPr>
        <w:t>about the mass, so long as we have personal information about the one</w:t>
      </w:r>
      <w:r w:rsidRPr="00123335">
        <w:t xml:space="preserve">. In light of these features, </w:t>
      </w:r>
      <w:r w:rsidRPr="00123335">
        <w:rPr>
          <w:rStyle w:val="Emphasis"/>
          <w:highlight w:val="yellow"/>
        </w:rPr>
        <w:t>our public decisions will be fairer and more moral once we put empathy aside.</w:t>
      </w:r>
      <w:r w:rsidRPr="00123335">
        <w:rPr>
          <w:highlight w:val="yellow"/>
        </w:rPr>
        <w:t xml:space="preserve"> </w:t>
      </w:r>
      <w:r w:rsidRPr="00123335">
        <w:rPr>
          <w:rStyle w:val="StyleUnderline"/>
          <w:highlight w:val="yellow"/>
        </w:rPr>
        <w:t xml:space="preserve">Our </w:t>
      </w:r>
      <w:r w:rsidRPr="00123335">
        <w:rPr>
          <w:rStyle w:val="Emphasis"/>
          <w:highlight w:val="yellow"/>
        </w:rPr>
        <w:t>policies are improved when we appreciate that a hundred deaths are worse than one</w:t>
      </w:r>
      <w:r w:rsidRPr="00123335">
        <w:rPr>
          <w:highlight w:val="yellow"/>
        </w:rPr>
        <w:t xml:space="preserve">, </w:t>
      </w:r>
      <w:r w:rsidRPr="00123335">
        <w:rPr>
          <w:rStyle w:val="StyleUnderline"/>
          <w:highlight w:val="yellow"/>
        </w:rPr>
        <w:t>even if we know the name of the one, and when we</w:t>
      </w:r>
      <w:r w:rsidRPr="00123335">
        <w:rPr>
          <w:highlight w:val="yellow"/>
        </w:rPr>
        <w:t xml:space="preserve"> </w:t>
      </w:r>
      <w:r w:rsidRPr="00123335">
        <w:rPr>
          <w:rStyle w:val="StyleUnderline"/>
          <w:highlight w:val="yellow"/>
        </w:rPr>
        <w:t>acknowledge that the life of someone in a faraway country is worth as much as the life a neighbor, even if our emotions pull us in a different direction</w:t>
      </w:r>
      <w:r w:rsidRPr="00123335">
        <w:rPr>
          <w:rStyle w:val="StyleUnderline"/>
        </w:rPr>
        <w:t>.</w:t>
      </w:r>
      <w:r w:rsidRPr="00123335">
        <w:t xml:space="preserve"> </w:t>
      </w:r>
      <w:r w:rsidRPr="00123335">
        <w:rPr>
          <w:rStyle w:val="Emphasis"/>
          <w:highlight w:val="yellow"/>
        </w:rPr>
        <w:t>Without empathy</w:t>
      </w:r>
      <w:r w:rsidRPr="00123335">
        <w:rPr>
          <w:highlight w:val="yellow"/>
        </w:rPr>
        <w:t xml:space="preserve">, </w:t>
      </w:r>
      <w:r w:rsidRPr="00123335">
        <w:rPr>
          <w:rStyle w:val="Emphasis"/>
          <w:highlight w:val="yellow"/>
        </w:rPr>
        <w:t>we are better able to grasp the importance of vaccinating children and responding to climate change</w:t>
      </w:r>
      <w:r w:rsidRPr="00123335">
        <w:rPr>
          <w:highlight w:val="yellow"/>
        </w:rPr>
        <w:t xml:space="preserve">. </w:t>
      </w:r>
      <w:r w:rsidRPr="00123335">
        <w:rPr>
          <w:rStyle w:val="StyleUnderline"/>
          <w:highlight w:val="yellow"/>
        </w:rPr>
        <w:t xml:space="preserve">These acts impose costs on real people in the here and now for the sake of </w:t>
      </w:r>
      <w:r w:rsidRPr="00123335">
        <w:rPr>
          <w:rStyle w:val="Emphasis"/>
          <w:highlight w:val="yellow"/>
        </w:rPr>
        <w:t>abstract future benefits</w:t>
      </w:r>
      <w:r w:rsidRPr="00123335">
        <w:rPr>
          <w:rStyle w:val="StyleUnderline"/>
          <w:highlight w:val="yellow"/>
        </w:rPr>
        <w:t xml:space="preserve">, so tackling them </w:t>
      </w:r>
      <w:r w:rsidRPr="00123335">
        <w:rPr>
          <w:rStyle w:val="Emphasis"/>
          <w:highlight w:val="yellow"/>
        </w:rPr>
        <w:t>may require overriding empathetic responses</w:t>
      </w:r>
      <w:r w:rsidRPr="00123335">
        <w:rPr>
          <w:highlight w:val="yellow"/>
        </w:rPr>
        <w:t xml:space="preserve"> </w:t>
      </w:r>
      <w:r w:rsidRPr="00123335">
        <w:rPr>
          <w:rStyle w:val="StyleUnderline"/>
          <w:highlight w:val="yellow"/>
        </w:rPr>
        <w:t>that favor the comfort and well-being of individuals today</w:t>
      </w:r>
      <w:r w:rsidRPr="00123335">
        <w:rPr>
          <w:highlight w:val="yellow"/>
        </w:rPr>
        <w:t xml:space="preserve">. </w:t>
      </w:r>
      <w:r w:rsidRPr="00123335">
        <w:rPr>
          <w:rStyle w:val="StyleUnderline"/>
          <w:highlight w:val="yellow"/>
        </w:rPr>
        <w:t>We can rethink</w:t>
      </w:r>
      <w:r w:rsidRPr="00123335">
        <w:rPr>
          <w:rStyle w:val="StyleUnderline"/>
        </w:rPr>
        <w:t xml:space="preserve"> humanitarian</w:t>
      </w:r>
      <w:r w:rsidRPr="00123335">
        <w:t xml:space="preserve"> </w:t>
      </w:r>
      <w:r w:rsidRPr="00123335">
        <w:rPr>
          <w:rStyle w:val="StyleUnderline"/>
        </w:rPr>
        <w:t xml:space="preserve">aid and </w:t>
      </w:r>
      <w:r w:rsidRPr="00123335">
        <w:rPr>
          <w:rStyle w:val="StyleUnderline"/>
          <w:highlight w:val="yellow"/>
        </w:rPr>
        <w:t>the criminal justice system, choosing to draw on a reasoned</w:t>
      </w:r>
      <w:r w:rsidRPr="00123335">
        <w:t xml:space="preserve">, even </w:t>
      </w:r>
      <w:r w:rsidRPr="00123335">
        <w:rPr>
          <w:rStyle w:val="Emphasis"/>
          <w:highlight w:val="yellow"/>
        </w:rPr>
        <w:t>counter-empathetic</w:t>
      </w:r>
      <w:r w:rsidRPr="00123335">
        <w:rPr>
          <w:highlight w:val="yellow"/>
        </w:rPr>
        <w:t xml:space="preserve">, </w:t>
      </w:r>
      <w:r w:rsidRPr="00123335">
        <w:rPr>
          <w:rStyle w:val="Emphasis"/>
          <w:highlight w:val="yellow"/>
        </w:rPr>
        <w:t>analysis of moral obligation and likely consequences</w:t>
      </w:r>
      <w:r w:rsidRPr="00123335">
        <w:rPr>
          <w:highlight w:val="yellow"/>
        </w:rPr>
        <w:t>.</w:t>
      </w:r>
    </w:p>
    <w:bookmarkEnd w:id="1"/>
    <w:p w14:paraId="3C7DC05C" w14:textId="0D27DAA7" w:rsidR="00B51B3F" w:rsidRPr="009F5C08" w:rsidRDefault="009F5C08" w:rsidP="009F5C08">
      <w:pPr>
        <w:pStyle w:val="Heading4"/>
      </w:pPr>
      <w:r w:rsidRPr="009F5C08">
        <w:t xml:space="preserve">Double Bind – Either A) The alt is dogmatic and is too impractical to solve the </w:t>
      </w:r>
      <w:proofErr w:type="spellStart"/>
      <w:r w:rsidRPr="009F5C08">
        <w:t>aff</w:t>
      </w:r>
      <w:proofErr w:type="spellEnd"/>
      <w:r w:rsidRPr="009F5C08">
        <w:t xml:space="preserve"> impacts; or B) The alt devolves to </w:t>
      </w:r>
      <w:proofErr w:type="spellStart"/>
      <w:r w:rsidRPr="009F5C08">
        <w:t>util</w:t>
      </w:r>
      <w:proofErr w:type="spellEnd"/>
      <w:r w:rsidRPr="009F5C08">
        <w:t xml:space="preserve"> which proves you should vote </w:t>
      </w:r>
      <w:proofErr w:type="spellStart"/>
      <w:r w:rsidRPr="009F5C08">
        <w:t>aff</w:t>
      </w:r>
      <w:proofErr w:type="spellEnd"/>
      <w:r w:rsidRPr="009F5C08">
        <w:t xml:space="preserve"> under our framework</w:t>
      </w:r>
    </w:p>
    <w:p w14:paraId="7B9D4817" w14:textId="42CA7302" w:rsidR="00B51B3F" w:rsidRPr="00B51B3F" w:rsidRDefault="00B51B3F" w:rsidP="00B51B3F">
      <w:r w:rsidRPr="003D77A9">
        <w:rPr>
          <w:rStyle w:val="Style13ptBold"/>
        </w:rPr>
        <w:t>Green 2</w:t>
      </w:r>
      <w:r>
        <w:rPr>
          <w:sz w:val="16"/>
        </w:rPr>
        <w:t xml:space="preserve"> – Assistant Professor Department of Psychology Harvard University (Joshua, November 2002 "The Terrible, Horrible, No Good, Very Bad Truth About Morality </w:t>
      </w:r>
      <w:proofErr w:type="gramStart"/>
      <w:r>
        <w:rPr>
          <w:sz w:val="16"/>
        </w:rPr>
        <w:t>And</w:t>
      </w:r>
      <w:proofErr w:type="gramEnd"/>
      <w:r>
        <w:rPr>
          <w:sz w:val="16"/>
        </w:rPr>
        <w:t xml:space="preserve"> What To Do About It", 314) GZ</w:t>
      </w:r>
    </w:p>
    <w:p w14:paraId="5BE3874D" w14:textId="77777777" w:rsidR="00B51B3F" w:rsidRPr="00B51B3F" w:rsidRDefault="00B51B3F" w:rsidP="00B51B3F">
      <w:pPr>
        <w:rPr>
          <w:rStyle w:val="CardtextChar"/>
          <w:szCs w:val="22"/>
        </w:rPr>
      </w:pPr>
      <w:r w:rsidRPr="00B51B3F">
        <w:t>Some people who talk of balancing rights may think there is an algorithm for deciding which rights take priority over which. If that’s what we mean by 302 “balancing rights,” then we are wise to shun this sort of talk</w:t>
      </w:r>
      <w:r w:rsidRPr="00B51B3F">
        <w:rPr>
          <w:u w:val="single"/>
        </w:rPr>
        <w:t xml:space="preserve">. </w:t>
      </w:r>
      <w:r w:rsidRPr="00B51B3F">
        <w:rPr>
          <w:rStyle w:val="CardtextChar"/>
          <w:szCs w:val="22"/>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B51B3F">
        <w:rPr>
          <w:u w:val="single"/>
        </w:rPr>
        <w:t xml:space="preserve">. </w:t>
      </w:r>
      <w:r w:rsidRPr="00B51B3F">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B51B3F">
        <w:rPr>
          <w:rStyle w:val="CardtextChar"/>
          <w:szCs w:val="22"/>
        </w:rPr>
        <w:t>That is why angry protesters say things like, “Animals Have Rights</w:t>
      </w:r>
      <w:r w:rsidRPr="00B51B3F">
        <w:rPr>
          <w:u w:val="single"/>
        </w:rPr>
        <w:t xml:space="preserve">, </w:t>
      </w:r>
      <w:proofErr w:type="gramStart"/>
      <w:r w:rsidRPr="00B51B3F">
        <w:rPr>
          <w:rStyle w:val="CardtextChar"/>
          <w:szCs w:val="22"/>
        </w:rPr>
        <w:t>Too</w:t>
      </w:r>
      <w:proofErr w:type="gramEnd"/>
      <w:r w:rsidRPr="00B51B3F">
        <w:rPr>
          <w:rStyle w:val="CardtextChar"/>
          <w:szCs w:val="22"/>
        </w:rPr>
        <w:t>!” rather than, “Animal Testing: The Harms Outweigh the Benefits!” Once again, rights talk captures the apparent clarity of the issue and absoluteness of the answer</w:t>
      </w:r>
      <w:r w:rsidRPr="00B51B3F">
        <w:rPr>
          <w:u w:val="single"/>
        </w:rPr>
        <w:t>.</w:t>
      </w:r>
      <w:r w:rsidRPr="00B51B3F">
        <w:t xml:space="preserve"> But sometimes rights talk persists long after the sense of clarity and absoluteness has faded. One thinks, for example, of the thousands of children whose lives are saved by drugs that were tested on animals and the “rights” of those children. </w:t>
      </w:r>
      <w:r w:rsidRPr="00B51B3F">
        <w:rPr>
          <w:rStyle w:val="CardtextChar"/>
          <w:szCs w:val="22"/>
        </w:rPr>
        <w:t xml:space="preserve">One finds oneself balancing the “rights” on both sides by asking how many rabbit lives one is willing to sacrifice in order to save one human life, and so on, and at the end of the day one’s underlying thought is as </w:t>
      </w:r>
      <w:r w:rsidRPr="00B51B3F">
        <w:rPr>
          <w:rStyle w:val="CardtextChar"/>
          <w:b/>
          <w:szCs w:val="22"/>
        </w:rPr>
        <w:t>thoroughly consequentialist</w:t>
      </w:r>
      <w:r w:rsidRPr="00B51B3F">
        <w:rPr>
          <w:rStyle w:val="CardtextChar"/>
          <w:szCs w:val="22"/>
        </w:rPr>
        <w:t xml:space="preserve"> as can be, </w:t>
      </w:r>
      <w:r w:rsidRPr="00B51B3F">
        <w:rPr>
          <w:rStyle w:val="CardtextChar"/>
          <w:b/>
          <w:szCs w:val="22"/>
        </w:rPr>
        <w:t>despite</w:t>
      </w:r>
      <w:r w:rsidRPr="00B51B3F">
        <w:rPr>
          <w:rStyle w:val="CardtextChar"/>
          <w:szCs w:val="22"/>
        </w:rPr>
        <w:t xml:space="preserve"> the </w:t>
      </w:r>
      <w:r w:rsidRPr="00B51B3F">
        <w:rPr>
          <w:rStyle w:val="CardtextChar"/>
          <w:b/>
          <w:szCs w:val="22"/>
        </w:rPr>
        <w:t>deontological gloss</w:t>
      </w:r>
      <w:r w:rsidRPr="00B51B3F">
        <w:rPr>
          <w:rStyle w:val="CardtextChar"/>
          <w:szCs w:val="22"/>
        </w:rPr>
        <w:t>.</w:t>
      </w:r>
      <w:r w:rsidRPr="00B51B3F">
        <w:t xml:space="preserve"> And what’s wrong with that? Nothing, except for the fact that the </w:t>
      </w:r>
      <w:r w:rsidRPr="00B51B3F">
        <w:rPr>
          <w:u w:val="single"/>
        </w:rPr>
        <w:t xml:space="preserve">deontological gloss adds nothing and furthers the myth that there really are “rights,” etc. </w:t>
      </w:r>
      <w:r w:rsidRPr="00B51B3F">
        <w:rPr>
          <w:rStyle w:val="CardtextChar"/>
          <w:szCs w:val="22"/>
        </w:rPr>
        <w:t>Best to drop it. When deontological talk gets sophisticated, the thought it represents is either dogmatic in an esoteric sort of way or covertly consequentialist.</w:t>
      </w:r>
    </w:p>
    <w:p w14:paraId="47199BE0" w14:textId="5C24F61A" w:rsidR="00B51B3F" w:rsidRDefault="009F5C08" w:rsidP="009F5C08">
      <w:pPr>
        <w:pStyle w:val="Heading3"/>
      </w:pPr>
      <w:r>
        <w:t xml:space="preserve">No Link – Imperialism </w:t>
      </w:r>
    </w:p>
    <w:p w14:paraId="1B40F324" w14:textId="77777777" w:rsidR="009F5C08" w:rsidRPr="00156A5D" w:rsidRDefault="009F5C08" w:rsidP="009F5C08">
      <w:pPr>
        <w:pStyle w:val="Heading4"/>
      </w:pPr>
      <w:r w:rsidRPr="00156A5D">
        <w:t xml:space="preserve">The U.S. mischaracterized as an empire—reciprocal economic partnerships and democratic agreements are the norm. </w:t>
      </w:r>
    </w:p>
    <w:p w14:paraId="46B61BBE" w14:textId="1DA9265F" w:rsidR="009F5C08" w:rsidRPr="00156A5D" w:rsidRDefault="009F5C08" w:rsidP="009F5C08">
      <w:pPr>
        <w:rPr>
          <w:szCs w:val="20"/>
        </w:rPr>
      </w:pPr>
      <w:proofErr w:type="spellStart"/>
      <w:r w:rsidRPr="00156A5D">
        <w:rPr>
          <w:b/>
          <w:szCs w:val="20"/>
        </w:rPr>
        <w:t>Ikenberry</w:t>
      </w:r>
      <w:proofErr w:type="spellEnd"/>
      <w:r w:rsidRPr="00156A5D">
        <w:rPr>
          <w:b/>
          <w:szCs w:val="20"/>
        </w:rPr>
        <w:t xml:space="preserve">, 04. </w:t>
      </w:r>
      <w:r w:rsidRPr="00156A5D">
        <w:rPr>
          <w:szCs w:val="20"/>
        </w:rPr>
        <w:t xml:space="preserve">Professor of Geopolitics. G. John </w:t>
      </w:r>
      <w:proofErr w:type="spellStart"/>
      <w:r w:rsidRPr="00156A5D">
        <w:rPr>
          <w:szCs w:val="20"/>
        </w:rPr>
        <w:t>Ikenberry</w:t>
      </w:r>
      <w:proofErr w:type="spellEnd"/>
      <w:r w:rsidRPr="00156A5D">
        <w:rPr>
          <w:szCs w:val="20"/>
        </w:rPr>
        <w:t xml:space="preserve">. “Illusions of Empire: Defining the New American Order” Foreign Affairs, March/April 2004. </w:t>
      </w:r>
    </w:p>
    <w:p w14:paraId="535310EE" w14:textId="77777777" w:rsidR="009F5C08" w:rsidRPr="00156A5D" w:rsidRDefault="009F5C08" w:rsidP="009F5C08">
      <w:pPr>
        <w:rPr>
          <w:szCs w:val="20"/>
        </w:rPr>
      </w:pPr>
      <w:r w:rsidRPr="00156A5D">
        <w:rPr>
          <w:szCs w:val="20"/>
        </w:rPr>
        <w:t xml:space="preserve">Is the United States an empire? If so, Ferguson's liberal empire is a more persuasive portrait than is Johnson's military empire. But ultimately, </w:t>
      </w:r>
      <w:r w:rsidRPr="00156A5D">
        <w:rPr>
          <w:rStyle w:val="CardUnderlinedChar"/>
          <w:rFonts w:ascii="Times New Roman" w:hAnsi="Times New Roman"/>
          <w:sz w:val="20"/>
          <w:szCs w:val="20"/>
        </w:rPr>
        <w:t xml:space="preserve">the notion of empire is misleading -- and misses the distinctive aspects of the global political order that has developed around U.S. power. </w:t>
      </w:r>
      <w:r w:rsidRPr="00156A5D">
        <w:rPr>
          <w:szCs w:val="20"/>
        </w:rPr>
        <w:t xml:space="preserve">The United States has pursued imperial policies, especially toward weak countries in the periphery. But </w:t>
      </w:r>
      <w:r w:rsidRPr="00156A5D">
        <w:rPr>
          <w:rStyle w:val="CardUnderlinedChar"/>
          <w:rFonts w:ascii="Times New Roman" w:hAnsi="Times New Roman"/>
          <w:sz w:val="20"/>
          <w:szCs w:val="20"/>
        </w:rPr>
        <w:t>U.S. relations</w:t>
      </w:r>
      <w:r w:rsidRPr="00156A5D">
        <w:rPr>
          <w:szCs w:val="20"/>
        </w:rPr>
        <w:t xml:space="preserve"> with Europe, Japan, China, and Russia </w:t>
      </w:r>
      <w:r w:rsidRPr="00156A5D">
        <w:rPr>
          <w:rStyle w:val="CardUnderlinedChar"/>
          <w:rFonts w:ascii="Times New Roman" w:hAnsi="Times New Roman"/>
          <w:sz w:val="20"/>
          <w:szCs w:val="20"/>
        </w:rPr>
        <w:t>cannot be described as imperial, even when "neo" or "liberal" modifies the term. The advanced democracies operate within a "security community" in which the use or threat of force is unthinkable. Their economies are deeply interwoven. Together, they form a political order built on bargains, diffuse reciprocity, and an array of intergovernmental institutions</w:t>
      </w:r>
      <w:r w:rsidRPr="00156A5D">
        <w:rPr>
          <w:szCs w:val="20"/>
        </w:rPr>
        <w:t xml:space="preserve"> and ad hoc working relationships. </w:t>
      </w:r>
      <w:r w:rsidRPr="00156A5D">
        <w:rPr>
          <w:rStyle w:val="CardUnderlinedChar"/>
          <w:rFonts w:ascii="Times New Roman" w:hAnsi="Times New Roman"/>
          <w:sz w:val="20"/>
          <w:szCs w:val="20"/>
        </w:rPr>
        <w:t xml:space="preserve">This is not empire; it is a U.S.-led democratic political order that has no name or historical </w:t>
      </w:r>
      <w:proofErr w:type="spellStart"/>
      <w:r w:rsidRPr="00156A5D">
        <w:rPr>
          <w:rStyle w:val="CardUnderlinedChar"/>
          <w:rFonts w:ascii="Times New Roman" w:hAnsi="Times New Roman"/>
          <w:sz w:val="20"/>
          <w:szCs w:val="20"/>
        </w:rPr>
        <w:t>antecedent.</w:t>
      </w:r>
      <w:r w:rsidRPr="00156A5D">
        <w:rPr>
          <w:szCs w:val="20"/>
        </w:rPr>
        <w:t>To</w:t>
      </w:r>
      <w:proofErr w:type="spellEnd"/>
      <w:r w:rsidRPr="00156A5D">
        <w:rPr>
          <w:szCs w:val="20"/>
        </w:rPr>
        <w:t xml:space="preserve"> be sure, the neoconservatives in Washington have trumpeted their own imperial vision: an era of global rule organized around the bold unilateral exercise of military power, gradual disentanglement from the constraints of multilateralism, and an aggressive effort to spread freedom and democracy. But this vision is founded on illusions of U.S. power. It fails to appreciate the role of cooperation and rules in the exercise and preservation of such power. Its pursuit would strip the United States of its legitimacy as the preeminent global power and severely compromise the authority that flows from such legitimacy. Ultimately, the neoconservatives are silent on the full range of global challenges and opportunities that face the United States. And as Ferguson notes</w:t>
      </w:r>
      <w:r w:rsidRPr="00156A5D">
        <w:rPr>
          <w:rStyle w:val="CardUnderlinedChar"/>
          <w:rFonts w:ascii="Times New Roman" w:hAnsi="Times New Roman"/>
          <w:sz w:val="20"/>
          <w:szCs w:val="20"/>
        </w:rPr>
        <w:t xml:space="preserve">, the American public has no desire to run colonies or manage a global empire. Thus, there are limits on American imperial pretensions even in a unipolar era. </w:t>
      </w:r>
      <w:r w:rsidRPr="00156A5D">
        <w:rPr>
          <w:szCs w:val="20"/>
        </w:rPr>
        <w:t xml:space="preserve">Ultimately, the empire debate misses the most important international development of recent years: the long peace among great powers, which some scholars argue marks the end of great-power war. Capitalism, democracy, and nuclear weapons all help explain this peace. But so too does the unique way in which the United States has gone about the business of building an international order. </w:t>
      </w:r>
      <w:r w:rsidRPr="00156A5D">
        <w:rPr>
          <w:rStyle w:val="CardUnderlinedChar"/>
          <w:rFonts w:ascii="Times New Roman" w:hAnsi="Times New Roman"/>
          <w:sz w:val="20"/>
          <w:szCs w:val="20"/>
        </w:rPr>
        <w:t>The United States' success stems from the creation and extension of international institutions that have limited</w:t>
      </w:r>
      <w:r w:rsidRPr="00156A5D">
        <w:rPr>
          <w:szCs w:val="20"/>
        </w:rPr>
        <w:t xml:space="preserve"> and legitimated </w:t>
      </w:r>
      <w:r w:rsidRPr="00156A5D">
        <w:rPr>
          <w:rStyle w:val="CardUnderlinedChar"/>
          <w:rFonts w:ascii="Times New Roman" w:hAnsi="Times New Roman"/>
          <w:sz w:val="20"/>
          <w:szCs w:val="20"/>
        </w:rPr>
        <w:t>U.S. power</w:t>
      </w:r>
      <w:r w:rsidRPr="00156A5D">
        <w:rPr>
          <w:szCs w:val="20"/>
        </w:rPr>
        <w:t>.</w:t>
      </w:r>
    </w:p>
    <w:p w14:paraId="21059225" w14:textId="77777777" w:rsidR="009F5C08" w:rsidRPr="00156A5D" w:rsidRDefault="009F5C08" w:rsidP="009F5C08">
      <w:pPr>
        <w:pStyle w:val="Heading4"/>
      </w:pPr>
      <w:r w:rsidRPr="00156A5D">
        <w:t xml:space="preserve">Global pluralism makes empire impossible—the US has influence but not the control described by the negative. </w:t>
      </w:r>
    </w:p>
    <w:p w14:paraId="21F41118" w14:textId="46025477" w:rsidR="009F5C08" w:rsidRPr="00156A5D" w:rsidRDefault="009F5C08" w:rsidP="009F5C08">
      <w:pPr>
        <w:rPr>
          <w:szCs w:val="20"/>
        </w:rPr>
      </w:pPr>
      <w:r w:rsidRPr="00156A5D">
        <w:rPr>
          <w:b/>
          <w:szCs w:val="20"/>
        </w:rPr>
        <w:t xml:space="preserve">Zelikow, 03 </w:t>
      </w:r>
      <w:r w:rsidRPr="00156A5D">
        <w:rPr>
          <w:szCs w:val="20"/>
        </w:rPr>
        <w:t xml:space="preserve">“Transformation of National Security” Philip Zelikow. Professor of History and Public Affairs, University of Virginia. National Interest, Summer 2003, pg. 18-10 Lexis). </w:t>
      </w:r>
    </w:p>
    <w:p w14:paraId="11022B39" w14:textId="626F3FA8" w:rsidR="009F5C08" w:rsidRPr="009F5C08" w:rsidRDefault="009F5C08" w:rsidP="009F5C08">
      <w:pPr>
        <w:rPr>
          <w:rFonts w:ascii="Times New Roman" w:hAnsi="Times New Roman"/>
          <w:sz w:val="20"/>
          <w:szCs w:val="20"/>
          <w:u w:val="single"/>
        </w:rPr>
      </w:pPr>
      <w:r w:rsidRPr="00156A5D">
        <w:rPr>
          <w:szCs w:val="20"/>
        </w:rPr>
        <w:t xml:space="preserve">But these imperial metaphors, of whatever provenance, do not enrich our understanding; they impoverish it. They use a metaphor of how to rule others when the problem is how to persuade and lead them. </w:t>
      </w:r>
      <w:r w:rsidRPr="00156A5D">
        <w:rPr>
          <w:rStyle w:val="CardUnderlinedChar"/>
          <w:rFonts w:ascii="Times New Roman" w:hAnsi="Times New Roman"/>
          <w:sz w:val="20"/>
          <w:szCs w:val="20"/>
        </w:rPr>
        <w:t>Real imperial power is sovereign power</w:t>
      </w:r>
      <w:r w:rsidRPr="00156A5D">
        <w:rPr>
          <w:szCs w:val="20"/>
        </w:rPr>
        <w:t xml:space="preserve">. Sovereigns rule, and a ruler is not just the most powerful among diverse interest groups. Sovereignty means a direct monopoly control over the organization and use of armed might. </w:t>
      </w:r>
      <w:r w:rsidRPr="00156A5D">
        <w:rPr>
          <w:rStyle w:val="CardUnderlinedChar"/>
          <w:rFonts w:ascii="Times New Roman" w:hAnsi="Times New Roman"/>
          <w:sz w:val="20"/>
          <w:szCs w:val="20"/>
        </w:rPr>
        <w:t xml:space="preserve">It means direct control over the administration of justice and the definition thereof. It means control over what is bought and sold, the terms of trade and the permission to trade, to the limit of the ruler's desires and capacities. </w:t>
      </w:r>
      <w:r w:rsidRPr="00156A5D">
        <w:rPr>
          <w:szCs w:val="20"/>
        </w:rPr>
        <w:t xml:space="preserve">In the modern, pluralistic world of the 21st century, </w:t>
      </w:r>
      <w:r w:rsidRPr="00156A5D">
        <w:rPr>
          <w:rStyle w:val="CardUnderlinedChar"/>
          <w:rFonts w:ascii="Times New Roman" w:hAnsi="Times New Roman"/>
          <w:sz w:val="20"/>
          <w:szCs w:val="20"/>
        </w:rPr>
        <w:t xml:space="preserve">the United States does not have anything like such direct authority over other countries, nor does it seek it. Even its informal influence in the political economy of neighboring Mexico, for instance, is far more modest than, say, the influence the British could exert over Argentina a hundred years ago. </w:t>
      </w:r>
      <w:r w:rsidRPr="00156A5D">
        <w:rPr>
          <w:szCs w:val="20"/>
        </w:rPr>
        <w:t xml:space="preserve">The purveyors of imperial metaphors suffer from a lack of imagination, and more, from a lack of appreciation for the new conditions under which we now live. It is easier in many respects to communicate images in a cybernetic world, so that </w:t>
      </w:r>
      <w:r w:rsidRPr="00156A5D">
        <w:rPr>
          <w:rStyle w:val="CardUnderlinedChar"/>
          <w:rFonts w:ascii="Times New Roman" w:hAnsi="Times New Roman"/>
          <w:sz w:val="20"/>
          <w:szCs w:val="20"/>
        </w:rPr>
        <w:t>a very powerful United States does exert a range of influences that is quite striking. But this does not negate the proliferating pluralism of global society, nor does it suggest a will to imperial power</w:t>
      </w:r>
      <w:r w:rsidRPr="00156A5D">
        <w:rPr>
          <w:szCs w:val="20"/>
        </w:rPr>
        <w:t xml:space="preserve"> in Washington. </w:t>
      </w:r>
      <w:r w:rsidRPr="00156A5D">
        <w:rPr>
          <w:rStyle w:val="CardUnderlinedChar"/>
          <w:rFonts w:ascii="Times New Roman" w:hAnsi="Times New Roman"/>
          <w:sz w:val="20"/>
          <w:szCs w:val="20"/>
        </w:rPr>
        <w:t>The proliferation of loose empire metaphors thus distorts into banal nonsense the only precise meaning of the term imperialism that we have. The United States is central in world politics today, not omnipotent</w:t>
      </w:r>
      <w:r w:rsidRPr="00156A5D">
        <w:rPr>
          <w:szCs w:val="20"/>
        </w:rPr>
        <w:t xml:space="preserve">. Nor is the U.S. Federal government organized in such a fashion that would allow it to wield durable imperial power around the world-it has </w:t>
      </w:r>
      <w:proofErr w:type="gramStart"/>
      <w:r w:rsidRPr="00156A5D">
        <w:rPr>
          <w:szCs w:val="20"/>
        </w:rPr>
        <w:t>trouble</w:t>
      </w:r>
      <w:proofErr w:type="gramEnd"/>
      <w:r w:rsidRPr="00156A5D">
        <w:rPr>
          <w:szCs w:val="20"/>
        </w:rPr>
        <w:t xml:space="preserve"> enough fashioning coherent policies within the fifty United States. Rather than exhibiting a confident will to power, we instinctively tend, as David Brooks has put it, to "enter every conflict with the might of a muscleman and the mentality of a wimp." </w:t>
      </w:r>
      <w:r w:rsidRPr="00156A5D">
        <w:rPr>
          <w:rStyle w:val="CardUnderlinedChar"/>
          <w:rFonts w:ascii="Times New Roman" w:hAnsi="Times New Roman"/>
          <w:sz w:val="20"/>
          <w:szCs w:val="20"/>
        </w:rPr>
        <w:t>We must speak of American power and of responsible ways to wield it; let us stop talking of American empire, for there is and there will be no such thing.</w:t>
      </w:r>
    </w:p>
    <w:p w14:paraId="29770D04" w14:textId="2F3A03A0" w:rsidR="00C267B7" w:rsidRDefault="00C267B7" w:rsidP="00E21E1E">
      <w:pPr>
        <w:pStyle w:val="Heading3"/>
      </w:pPr>
      <w:r>
        <w:t>No Link &amp; Perm - Pragmatism</w:t>
      </w:r>
    </w:p>
    <w:p w14:paraId="492278A1" w14:textId="39907BAF" w:rsidR="00C267B7" w:rsidRPr="00C267B7" w:rsidRDefault="00C267B7" w:rsidP="00C267B7">
      <w:pPr>
        <w:rPr>
          <w:rStyle w:val="Style13ptBold"/>
        </w:rPr>
      </w:pPr>
      <w:r>
        <w:rPr>
          <w:rStyle w:val="Style13ptBold"/>
        </w:rPr>
        <w:t xml:space="preserve">The </w:t>
      </w:r>
      <w:proofErr w:type="spellStart"/>
      <w:r>
        <w:rPr>
          <w:rStyle w:val="Style13ptBold"/>
        </w:rPr>
        <w:t>kritik</w:t>
      </w:r>
      <w:proofErr w:type="spellEnd"/>
      <w:r>
        <w:rPr>
          <w:rStyle w:val="Style13ptBold"/>
        </w:rPr>
        <w:t xml:space="preserve"> doesn’t exclude the need for pragmatic politics – prefer the perm</w:t>
      </w:r>
    </w:p>
    <w:p w14:paraId="62F586B2" w14:textId="378D7732" w:rsidR="00C267B7" w:rsidRPr="00156A5D" w:rsidRDefault="00C267B7" w:rsidP="00C267B7">
      <w:r w:rsidRPr="00156A5D">
        <w:rPr>
          <w:b/>
        </w:rPr>
        <w:t>De-</w:t>
      </w:r>
      <w:proofErr w:type="spellStart"/>
      <w:r w:rsidRPr="00156A5D">
        <w:rPr>
          <w:b/>
        </w:rPr>
        <w:t>Shalit</w:t>
      </w:r>
      <w:proofErr w:type="spellEnd"/>
      <w:r w:rsidRPr="00156A5D">
        <w:t xml:space="preserve">, </w:t>
      </w:r>
      <w:r w:rsidRPr="00156A5D">
        <w:rPr>
          <w:b/>
        </w:rPr>
        <w:t>2000</w:t>
      </w:r>
      <w:r w:rsidRPr="00156A5D">
        <w:t xml:space="preserve">. Avner, Professor of Political Theory at the Hebrew University of Jerusalem and Associate Fellow at the Oxford Centre for Environment, Ethics, and Society, Mansfield College, Oxford University. “The Environment: Between Theory and Practice,” p. 36, </w:t>
      </w:r>
      <w:proofErr w:type="spellStart"/>
      <w:r w:rsidRPr="00156A5D">
        <w:t>Questia</w:t>
      </w:r>
      <w:proofErr w:type="spellEnd"/>
      <w:r w:rsidRPr="00156A5D">
        <w:t>.</w:t>
      </w:r>
    </w:p>
    <w:p w14:paraId="003D55A0" w14:textId="76E5A8C9" w:rsidR="00C267B7" w:rsidRDefault="00C267B7" w:rsidP="00C267B7">
      <w:pPr>
        <w:rPr>
          <w:szCs w:val="22"/>
        </w:rPr>
      </w:pPr>
      <w:r w:rsidRPr="00C267B7">
        <w:rPr>
          <w:szCs w:val="22"/>
        </w:rPr>
        <w:t xml:space="preserve">Before continuing, I would like </w:t>
      </w:r>
      <w:proofErr w:type="gramStart"/>
      <w:r w:rsidRPr="00C267B7">
        <w:rPr>
          <w:szCs w:val="22"/>
        </w:rPr>
        <w:t>point</w:t>
      </w:r>
      <w:proofErr w:type="gramEnd"/>
      <w:r w:rsidRPr="00C267B7">
        <w:rPr>
          <w:szCs w:val="22"/>
        </w:rPr>
        <w:t xml:space="preserve"> out a possible challenge to my argument so far. </w:t>
      </w:r>
      <w:r w:rsidRPr="00C267B7">
        <w:rPr>
          <w:szCs w:val="22"/>
          <w:u w:val="single"/>
        </w:rPr>
        <w:t>I have claimed that environmental philosophers should decide how to persuade the public of the need for environmental policies</w:t>
      </w:r>
      <w:r w:rsidRPr="00C267B7">
        <w:rPr>
          <w:szCs w:val="22"/>
        </w:rPr>
        <w:t xml:space="preserve">. </w:t>
      </w:r>
      <w:r w:rsidRPr="00C267B7">
        <w:rPr>
          <w:szCs w:val="22"/>
          <w:u w:val="single"/>
        </w:rPr>
        <w:t>It could</w:t>
      </w:r>
      <w:r w:rsidRPr="00C267B7">
        <w:rPr>
          <w:szCs w:val="22"/>
        </w:rPr>
        <w:t xml:space="preserve">, however, </w:t>
      </w:r>
      <w:r w:rsidRPr="00C267B7">
        <w:rPr>
          <w:szCs w:val="22"/>
          <w:u w:val="single"/>
        </w:rPr>
        <w:t>be argued that many of these philosophers</w:t>
      </w:r>
      <w:r w:rsidRPr="00C267B7">
        <w:rPr>
          <w:szCs w:val="22"/>
        </w:rPr>
        <w:t xml:space="preserve"> are convinced that animals have rights, or that there is intrinsic value in nature (I discuss this idea in depth in the next chapter), and they may feel they have to discuss this, as a mission. They don't want to give up persuading people about animal rights or intrinsic value, and they </w:t>
      </w:r>
      <w:r w:rsidRPr="00C267B7">
        <w:rPr>
          <w:szCs w:val="22"/>
          <w:u w:val="single"/>
        </w:rPr>
        <w:t>don't want to 'sell out' just in order to persuade</w:t>
      </w:r>
      <w:r w:rsidRPr="00C267B7">
        <w:rPr>
          <w:szCs w:val="22"/>
        </w:rPr>
        <w:t xml:space="preserve">. It seems (the argument would continue) that I might expect these philosophers to suppress their ideas and feelings. However, philosophers should be loyal to their ideas and thoughts as well: they should be authentic; their role is not merely to persuade for the sake of forming a majority of well-informed citizens. I need of course to emphasize that this is not what I expect philosophers to do. Indeed, I think that </w:t>
      </w:r>
      <w:r w:rsidRPr="00C267B7">
        <w:rPr>
          <w:szCs w:val="22"/>
          <w:highlight w:val="yellow"/>
          <w:u w:val="single"/>
        </w:rPr>
        <w:t>a place does exist for</w:t>
      </w:r>
      <w:r w:rsidRPr="00C267B7">
        <w:rPr>
          <w:szCs w:val="22"/>
          <w:u w:val="single"/>
        </w:rPr>
        <w:t xml:space="preserve"> environmental </w:t>
      </w:r>
      <w:r w:rsidRPr="00C267B7">
        <w:rPr>
          <w:szCs w:val="22"/>
          <w:highlight w:val="yellow"/>
          <w:u w:val="single"/>
        </w:rPr>
        <w:t>ethics and meta-ethics and that there is also a time to discuss issues bearing no relation to policies. However</w:t>
      </w:r>
      <w:r w:rsidRPr="00C267B7">
        <w:rPr>
          <w:szCs w:val="22"/>
          <w:u w:val="single"/>
        </w:rPr>
        <w:t xml:space="preserve">, </w:t>
      </w:r>
      <w:r w:rsidRPr="00C267B7">
        <w:rPr>
          <w:b/>
          <w:szCs w:val="22"/>
          <w:u w:val="single"/>
        </w:rPr>
        <w:t xml:space="preserve">environmental </w:t>
      </w:r>
      <w:r w:rsidRPr="00C267B7">
        <w:rPr>
          <w:b/>
          <w:szCs w:val="22"/>
          <w:highlight w:val="yellow"/>
          <w:u w:val="single"/>
        </w:rPr>
        <w:t>philosophers cannot escape the need to engage in real-life public deliberation</w:t>
      </w:r>
      <w:r w:rsidRPr="00C267B7">
        <w:rPr>
          <w:szCs w:val="22"/>
          <w:highlight w:val="yellow"/>
          <w:u w:val="single"/>
        </w:rPr>
        <w:t xml:space="preserve"> because what they discuss is not wholly 'academic'</w:t>
      </w:r>
      <w:r w:rsidRPr="00C267B7">
        <w:rPr>
          <w:szCs w:val="22"/>
          <w:u w:val="single"/>
        </w:rPr>
        <w:t>.</w:t>
      </w:r>
      <w:r w:rsidRPr="00C267B7">
        <w:rPr>
          <w:szCs w:val="22"/>
        </w:rPr>
        <w:t xml:space="preserve"> 18 </w:t>
      </w:r>
      <w:r w:rsidRPr="00C267B7">
        <w:rPr>
          <w:szCs w:val="22"/>
          <w:highlight w:val="yellow"/>
          <w:u w:val="single"/>
        </w:rPr>
        <w:t>The issues at stake are crucial both to human beings and their welfare, and to ecosystems and the state of the environment</w:t>
      </w:r>
      <w:r w:rsidRPr="00C267B7">
        <w:rPr>
          <w:szCs w:val="22"/>
          <w:u w:val="single"/>
        </w:rPr>
        <w:t xml:space="preserve">. The ecological </w:t>
      </w:r>
      <w:r w:rsidRPr="00C267B7">
        <w:rPr>
          <w:szCs w:val="22"/>
          <w:highlight w:val="yellow"/>
          <w:u w:val="single"/>
        </w:rPr>
        <w:t xml:space="preserve">crisis is not a question that can be discussed in </w:t>
      </w:r>
      <w:proofErr w:type="spellStart"/>
      <w:r w:rsidRPr="00C267B7">
        <w:rPr>
          <w:szCs w:val="22"/>
          <w:highlight w:val="yellow"/>
          <w:u w:val="single"/>
        </w:rPr>
        <w:t>tranquillity</w:t>
      </w:r>
      <w:proofErr w:type="spellEnd"/>
      <w:r w:rsidRPr="00C267B7">
        <w:rPr>
          <w:szCs w:val="22"/>
          <w:highlight w:val="yellow"/>
          <w:u w:val="single"/>
        </w:rPr>
        <w:t xml:space="preserve">, and one cannot experiment with thinking about it for too long. </w:t>
      </w:r>
      <w:r w:rsidRPr="00C267B7">
        <w:rPr>
          <w:b/>
          <w:szCs w:val="22"/>
          <w:highlight w:val="yellow"/>
          <w:u w:val="single"/>
        </w:rPr>
        <w:t>There is a strong and urgent need for some thoughts and theories that are oriented towards institutions and policie</w:t>
      </w:r>
      <w:r w:rsidRPr="00C267B7">
        <w:rPr>
          <w:b/>
          <w:szCs w:val="22"/>
          <w:u w:val="single"/>
        </w:rPr>
        <w:t>s</w:t>
      </w:r>
      <w:r w:rsidRPr="00C267B7">
        <w:rPr>
          <w:szCs w:val="22"/>
        </w:rPr>
        <w:t xml:space="preserve">. So, </w:t>
      </w:r>
      <w:r w:rsidRPr="00C267B7">
        <w:rPr>
          <w:szCs w:val="22"/>
          <w:highlight w:val="yellow"/>
          <w:u w:val="single"/>
        </w:rPr>
        <w:t>while accepting that</w:t>
      </w:r>
      <w:r w:rsidRPr="00C267B7">
        <w:rPr>
          <w:szCs w:val="22"/>
          <w:u w:val="single"/>
        </w:rPr>
        <w:t xml:space="preserve"> environmental </w:t>
      </w:r>
      <w:r w:rsidRPr="00C267B7">
        <w:rPr>
          <w:szCs w:val="22"/>
          <w:highlight w:val="yellow"/>
          <w:u w:val="single"/>
        </w:rPr>
        <w:t xml:space="preserve">ethics and meta-ethics reflect sincere and authentic concerns, and that these concerns should be voiced, as an important part of this debate, I would stress that these </w:t>
      </w:r>
      <w:r w:rsidRPr="00C267B7">
        <w:rPr>
          <w:b/>
          <w:szCs w:val="22"/>
          <w:highlight w:val="yellow"/>
          <w:u w:val="single"/>
        </w:rPr>
        <w:t>cannot replace political theory</w:t>
      </w:r>
      <w:r w:rsidRPr="00C267B7">
        <w:rPr>
          <w:b/>
          <w:szCs w:val="22"/>
          <w:u w:val="single"/>
        </w:rPr>
        <w:t xml:space="preserve"> concerning the environment</w:t>
      </w:r>
      <w:r w:rsidRPr="00C267B7">
        <w:rPr>
          <w:szCs w:val="22"/>
        </w:rPr>
        <w:t xml:space="preserve">. </w:t>
      </w:r>
      <w:r w:rsidRPr="00C267B7">
        <w:rPr>
          <w:szCs w:val="22"/>
          <w:highlight w:val="yellow"/>
          <w:u w:val="single"/>
        </w:rPr>
        <w:t>Such theory is vital for obvious reasons.</w:t>
      </w:r>
    </w:p>
    <w:p w14:paraId="1DC6FD7F" w14:textId="7933F92E" w:rsidR="00C267B7" w:rsidRPr="006E3B8F" w:rsidRDefault="00C267B7" w:rsidP="00C267B7">
      <w:pPr>
        <w:pStyle w:val="Heading3"/>
      </w:pPr>
      <w:r w:rsidRPr="006E3B8F">
        <w:t>Perm</w:t>
      </w:r>
      <w:r>
        <w:t xml:space="preserve"> –</w:t>
      </w:r>
      <w:r w:rsidR="00B51B3F">
        <w:t xml:space="preserve"> Reform Curriculum</w:t>
      </w:r>
    </w:p>
    <w:p w14:paraId="75F7B252" w14:textId="5C6AA66E" w:rsidR="00C267B7" w:rsidRDefault="00B51B3F" w:rsidP="00C267B7">
      <w:pPr>
        <w:pStyle w:val="Heading4"/>
      </w:pPr>
      <w:r>
        <w:t>Perm – The discursive criticism of the 1NC can be coupled with the education of the 1AC to encourage a reform of curriculum</w:t>
      </w:r>
    </w:p>
    <w:p w14:paraId="3A80F50B" w14:textId="77777777" w:rsidR="00C267B7" w:rsidRPr="006E3B8F" w:rsidRDefault="00C267B7" w:rsidP="00C267B7">
      <w:pPr>
        <w:rPr>
          <w:rFonts w:eastAsia="Times New Roman"/>
        </w:rPr>
      </w:pPr>
      <w:r w:rsidRPr="006E3B8F">
        <w:rPr>
          <w:sz w:val="21"/>
          <w:szCs w:val="21"/>
        </w:rPr>
        <w:t xml:space="preserve">Jesse </w:t>
      </w:r>
      <w:proofErr w:type="spellStart"/>
      <w:r w:rsidRPr="006E3B8F">
        <w:rPr>
          <w:b/>
          <w:bCs/>
        </w:rPr>
        <w:t>Bazzul</w:t>
      </w:r>
      <w:proofErr w:type="spellEnd"/>
      <w:r w:rsidRPr="006E3B8F">
        <w:rPr>
          <w:b/>
          <w:bCs/>
        </w:rPr>
        <w:t xml:space="preserve"> (2014)</w:t>
      </w:r>
      <w:r w:rsidRPr="006E3B8F">
        <w:rPr>
          <w:sz w:val="21"/>
          <w:szCs w:val="21"/>
        </w:rPr>
        <w:t xml:space="preserve"> Critical Discourse Analysis and Science Education Texts: Employing Foucauldian Notions of Discourse and Subjectivity, Review of Education, Pedagogy, and Cultural Studies, 36:5, 422-437,</w:t>
      </w:r>
      <w:r w:rsidRPr="006E3B8F">
        <w:rPr>
          <w:sz w:val="18"/>
          <w:szCs w:val="18"/>
        </w:rPr>
        <w:t xml:space="preserve"> </w:t>
      </w:r>
      <w:hyperlink r:id="rId36" w:history="1">
        <w:r w:rsidRPr="006E3B8F">
          <w:rPr>
            <w:rStyle w:val="Hyperlink"/>
            <w:sz w:val="18"/>
            <w:szCs w:val="18"/>
          </w:rPr>
          <w:t>https://www-tandfonline-com.proxy.lib.umich.edu/doi/full/10.1080/10714413.2014.958381?scroll=top&amp;needAccess=true</w:t>
        </w:r>
      </w:hyperlink>
    </w:p>
    <w:p w14:paraId="63891A68" w14:textId="7083ED87" w:rsidR="00C267B7" w:rsidRPr="00C267B7" w:rsidRDefault="00C267B7" w:rsidP="00C267B7">
      <w:pPr>
        <w:rPr>
          <w:rFonts w:eastAsia="Times New Roman"/>
          <w:sz w:val="14"/>
        </w:rPr>
      </w:pPr>
      <w:r w:rsidRPr="006E3B8F">
        <w:rPr>
          <w:rStyle w:val="Emphasis"/>
        </w:rPr>
        <w:t>Science education as a field of practice and research is a site where inequities and impending global catastrophes can be engaged in transformative ways.</w:t>
      </w:r>
      <w:r w:rsidRPr="006E3B8F">
        <w:rPr>
          <w:color w:val="333333"/>
          <w:sz w:val="14"/>
          <w:szCs w:val="26"/>
        </w:rPr>
        <w:t xml:space="preserve"> </w:t>
      </w:r>
      <w:r w:rsidRPr="006E3B8F">
        <w:rPr>
          <w:rStyle w:val="StyleUnderline"/>
        </w:rPr>
        <w:t>Critical approaches to science education are needed to challenge discourses and structures complicit in colonialisms, oppressions, and the maintenance of exploitive economic regimes</w:t>
      </w:r>
      <w:r w:rsidRPr="006E3B8F">
        <w:rPr>
          <w:color w:val="333333"/>
          <w:sz w:val="14"/>
          <w:szCs w:val="26"/>
        </w:rPr>
        <w:t xml:space="preserve"> (Harding </w:t>
      </w:r>
      <w:hyperlink r:id="rId37" w:history="1">
        <w:r w:rsidRPr="006E3B8F">
          <w:rPr>
            <w:rStyle w:val="Hyperlink"/>
            <w:color w:val="10147E"/>
            <w:sz w:val="14"/>
          </w:rPr>
          <w:t>1998</w:t>
        </w:r>
      </w:hyperlink>
      <w:r w:rsidRPr="006E3B8F">
        <w:rPr>
          <w:color w:val="333333"/>
          <w:sz w:val="14"/>
          <w:szCs w:val="26"/>
        </w:rPr>
        <w:t xml:space="preserve">). This article supports critical, social justice-oriented science education research by providing a theoretical </w:t>
      </w:r>
      <w:r w:rsidRPr="006E3B8F">
        <w:rPr>
          <w:rStyle w:val="StyleUnderline"/>
        </w:rPr>
        <w:t>and</w:t>
      </w:r>
      <w:r w:rsidRPr="006E3B8F">
        <w:rPr>
          <w:color w:val="333333"/>
          <w:sz w:val="14"/>
          <w:szCs w:val="26"/>
        </w:rPr>
        <w:t xml:space="preserve"> methodological basis for examining </w:t>
      </w:r>
      <w:r w:rsidRPr="006E3B8F">
        <w:rPr>
          <w:rStyle w:val="StyleUnderline"/>
        </w:rPr>
        <w:t>how subjectivities</w:t>
      </w:r>
      <w:r w:rsidRPr="006E3B8F">
        <w:rPr>
          <w:color w:val="333333"/>
          <w:sz w:val="14"/>
          <w:szCs w:val="26"/>
        </w:rPr>
        <w:t xml:space="preserve"> may be </w:t>
      </w:r>
      <w:r w:rsidRPr="006E3B8F">
        <w:rPr>
          <w:rStyle w:val="StyleUnderline"/>
        </w:rPr>
        <w:t>constitute</w:t>
      </w:r>
      <w:r w:rsidRPr="006E3B8F">
        <w:rPr>
          <w:color w:val="333333"/>
          <w:sz w:val="14"/>
          <w:szCs w:val="26"/>
        </w:rPr>
        <w:t xml:space="preserve">d </w:t>
      </w:r>
      <w:r w:rsidRPr="006E3B8F">
        <w:rPr>
          <w:rStyle w:val="StyleUnderline"/>
        </w:rPr>
        <w:t>through discourses found in science education texts</w:t>
      </w:r>
      <w:r w:rsidRPr="006E3B8F">
        <w:rPr>
          <w:color w:val="333333"/>
          <w:sz w:val="14"/>
          <w:szCs w:val="26"/>
        </w:rPr>
        <w:t xml:space="preserve">. Such research explores how discourses orient teachers and students to the world, others, and themselves, as well as outlines “who” can legitimately participate in practices of science education. Subjectivity can be thought of here in its most basic sense—the particular perspectives, beliefs, desires, and convictions held by individual subjects. In </w:t>
      </w:r>
      <w:r w:rsidRPr="006E3B8F">
        <w:rPr>
          <w:i/>
          <w:iCs/>
          <w:color w:val="333333"/>
          <w:sz w:val="14"/>
          <w:szCs w:val="26"/>
        </w:rPr>
        <w:t>Science and Social Inequality</w:t>
      </w:r>
      <w:r w:rsidRPr="006E3B8F">
        <w:rPr>
          <w:color w:val="333333"/>
          <w:sz w:val="14"/>
          <w:szCs w:val="26"/>
        </w:rPr>
        <w:t xml:space="preserve"> Sandra Harding (</w:t>
      </w:r>
      <w:hyperlink r:id="rId38" w:history="1">
        <w:r w:rsidRPr="006E3B8F">
          <w:rPr>
            <w:rStyle w:val="Hyperlink"/>
            <w:color w:val="10147E"/>
            <w:sz w:val="14"/>
          </w:rPr>
          <w:t>2006</w:t>
        </w:r>
      </w:hyperlink>
      <w:r w:rsidRPr="006E3B8F">
        <w:rPr>
          <w:color w:val="333333"/>
          <w:sz w:val="14"/>
          <w:szCs w:val="26"/>
        </w:rPr>
        <w:t xml:space="preserve">) makes the point that we actually need science knowledge to remain contentious: “Modern western sciences are too powerful a social force for us to want them uncontroversial. What we can reasonably want, however, are controversies that help us think in new and fruitful ways about present and possible future relations between knowledge and power” (3). </w:t>
      </w:r>
      <w:r w:rsidRPr="006E3B8F">
        <w:rPr>
          <w:rStyle w:val="StyleUnderline"/>
        </w:rPr>
        <w:t xml:space="preserve">Analyzing how discourses work to constitute subjectivities in terms of their social, political, economic, and ethical commitments should not be seen as only a negative-critical task. </w:t>
      </w:r>
      <w:r w:rsidRPr="006E3B8F">
        <w:rPr>
          <w:color w:val="333333"/>
          <w:sz w:val="14"/>
          <w:szCs w:val="26"/>
        </w:rPr>
        <w:t>On the contrary, engaging the sociopolitical and cultural fabrics that are the very stakes of science should be seen as a positive, constructive activity. This article supports politicized and theoretically divergent ways of highlighting the cultural, political, and social contexts of science and science education (</w:t>
      </w:r>
      <w:proofErr w:type="spellStart"/>
      <w:r w:rsidRPr="006E3B8F">
        <w:rPr>
          <w:color w:val="333333"/>
          <w:sz w:val="14"/>
          <w:szCs w:val="26"/>
        </w:rPr>
        <w:t>Bencze</w:t>
      </w:r>
      <w:proofErr w:type="spellEnd"/>
      <w:r w:rsidRPr="006E3B8F">
        <w:rPr>
          <w:color w:val="333333"/>
          <w:sz w:val="14"/>
          <w:szCs w:val="26"/>
        </w:rPr>
        <w:t xml:space="preserve"> and Carter </w:t>
      </w:r>
      <w:hyperlink r:id="rId39" w:history="1">
        <w:r w:rsidRPr="006E3B8F">
          <w:rPr>
            <w:rStyle w:val="Hyperlink"/>
            <w:color w:val="10147E"/>
            <w:sz w:val="14"/>
          </w:rPr>
          <w:t>2011</w:t>
        </w:r>
      </w:hyperlink>
      <w:r w:rsidRPr="006E3B8F">
        <w:rPr>
          <w:color w:val="333333"/>
          <w:sz w:val="14"/>
          <w:szCs w:val="26"/>
        </w:rPr>
        <w:t xml:space="preserve">; </w:t>
      </w:r>
      <w:proofErr w:type="spellStart"/>
      <w:r w:rsidRPr="006E3B8F">
        <w:rPr>
          <w:color w:val="333333"/>
          <w:sz w:val="14"/>
          <w:szCs w:val="26"/>
        </w:rPr>
        <w:t>Dimick</w:t>
      </w:r>
      <w:proofErr w:type="spellEnd"/>
      <w:r w:rsidRPr="006E3B8F">
        <w:rPr>
          <w:color w:val="333333"/>
          <w:sz w:val="14"/>
          <w:szCs w:val="26"/>
        </w:rPr>
        <w:t xml:space="preserve"> </w:t>
      </w:r>
      <w:hyperlink r:id="rId40" w:history="1">
        <w:r w:rsidRPr="006E3B8F">
          <w:rPr>
            <w:rStyle w:val="Hyperlink"/>
            <w:color w:val="10147E"/>
            <w:sz w:val="14"/>
          </w:rPr>
          <w:t>2012</w:t>
        </w:r>
      </w:hyperlink>
      <w:r w:rsidRPr="006E3B8F">
        <w:rPr>
          <w:color w:val="333333"/>
          <w:sz w:val="14"/>
          <w:szCs w:val="26"/>
        </w:rPr>
        <w:t xml:space="preserve">). As Lyn Carter maintains, science education must engage with other disciplines to (re)consider new politico-ethical directions (Carter </w:t>
      </w:r>
      <w:hyperlink r:id="rId41" w:history="1">
        <w:r w:rsidRPr="006E3B8F">
          <w:rPr>
            <w:rStyle w:val="Hyperlink"/>
            <w:color w:val="10147E"/>
            <w:sz w:val="14"/>
          </w:rPr>
          <w:t>2011</w:t>
        </w:r>
      </w:hyperlink>
      <w:r w:rsidRPr="006E3B8F">
        <w:rPr>
          <w:color w:val="333333"/>
          <w:sz w:val="14"/>
          <w:szCs w:val="26"/>
        </w:rPr>
        <w:t xml:space="preserve">). </w:t>
      </w:r>
      <w:r w:rsidRPr="006E3B8F">
        <w:rPr>
          <w:rStyle w:val="StyleUnderline"/>
        </w:rPr>
        <w:t xml:space="preserve">Scholarly work that asks after subjectivity is grounded in a commitment to trouble the self-evident, which, when presented as natural, rather than the result of historical, social, and political development, exercises a kind of violence </w:t>
      </w:r>
      <w:r w:rsidRPr="006E3B8F">
        <w:rPr>
          <w:color w:val="333333"/>
          <w:sz w:val="14"/>
          <w:szCs w:val="26"/>
        </w:rPr>
        <w:t xml:space="preserve">(Barthes </w:t>
      </w:r>
      <w:hyperlink r:id="rId42" w:history="1">
        <w:r w:rsidRPr="006E3B8F">
          <w:rPr>
            <w:rStyle w:val="Hyperlink"/>
            <w:color w:val="10147E"/>
            <w:sz w:val="14"/>
          </w:rPr>
          <w:t>1972</w:t>
        </w:r>
      </w:hyperlink>
      <w:r w:rsidRPr="006E3B8F">
        <w:rPr>
          <w:color w:val="333333"/>
          <w:sz w:val="14"/>
          <w:szCs w:val="26"/>
        </w:rPr>
        <w:t xml:space="preserve">, </w:t>
      </w:r>
      <w:hyperlink r:id="rId43" w:history="1">
        <w:r w:rsidRPr="006E3B8F">
          <w:rPr>
            <w:rStyle w:val="Hyperlink"/>
            <w:color w:val="10147E"/>
            <w:sz w:val="14"/>
          </w:rPr>
          <w:t>1977</w:t>
        </w:r>
      </w:hyperlink>
      <w:r w:rsidRPr="006E3B8F">
        <w:rPr>
          <w:color w:val="333333"/>
          <w:sz w:val="14"/>
          <w:szCs w:val="26"/>
        </w:rPr>
        <w:t xml:space="preserve">). </w:t>
      </w:r>
      <w:r w:rsidRPr="006E3B8F">
        <w:rPr>
          <w:rStyle w:val="StyleUnderline"/>
        </w:rPr>
        <w:t xml:space="preserve">The approach to science education discourses outlined here brings to the surface various discursive formations and effects of power that circulate in textbooks, which are often thought to be free of bias </w:t>
      </w:r>
      <w:r w:rsidRPr="006E3B8F">
        <w:rPr>
          <w:color w:val="333333"/>
          <w:sz w:val="14"/>
          <w:szCs w:val="26"/>
        </w:rPr>
        <w:t xml:space="preserve">(Apple </w:t>
      </w:r>
      <w:hyperlink r:id="rId44" w:history="1">
        <w:r w:rsidRPr="006E3B8F">
          <w:rPr>
            <w:rStyle w:val="Hyperlink"/>
            <w:color w:val="10147E"/>
            <w:sz w:val="14"/>
          </w:rPr>
          <w:t>1983</w:t>
        </w:r>
      </w:hyperlink>
      <w:r w:rsidRPr="006E3B8F">
        <w:rPr>
          <w:color w:val="333333"/>
          <w:sz w:val="14"/>
          <w:szCs w:val="26"/>
        </w:rPr>
        <w:t xml:space="preserve">). This article begins by setting a theoretical context </w:t>
      </w:r>
      <w:r w:rsidRPr="006E3B8F">
        <w:rPr>
          <w:rStyle w:val="StyleUnderline"/>
        </w:rPr>
        <w:t>for a Foucauldian approach to subjectivity, discourse, and critical discourse analysis (CDA).</w:t>
      </w:r>
      <w:r w:rsidRPr="006E3B8F">
        <w:rPr>
          <w:color w:val="333333"/>
          <w:sz w:val="14"/>
          <w:szCs w:val="26"/>
        </w:rPr>
        <w:t xml:space="preserve"> Next, </w:t>
      </w:r>
      <w:r w:rsidRPr="006E3B8F">
        <w:rPr>
          <w:rStyle w:val="StyleUnderline"/>
        </w:rPr>
        <w:t xml:space="preserve">it provides a methodological background for examining science education curriculum materials. It concludes with a brief discussion of a recent textbook study that examines how biology textbooks can work to constitute subjectivities related to ethics, sex/gender, </w:t>
      </w:r>
      <w:proofErr w:type="spellStart"/>
      <w:r w:rsidRPr="006E3B8F">
        <w:rPr>
          <w:rStyle w:val="StyleUnderline"/>
        </w:rPr>
        <w:t>neocolonialisms</w:t>
      </w:r>
      <w:proofErr w:type="spellEnd"/>
      <w:r w:rsidRPr="006E3B8F">
        <w:rPr>
          <w:rStyle w:val="StyleUnderline"/>
        </w:rPr>
        <w:t xml:space="preserve">, and neoliberalism. Foucault </w:t>
      </w:r>
      <w:r w:rsidRPr="006E3B8F">
        <w:rPr>
          <w:color w:val="333333"/>
          <w:sz w:val="14"/>
          <w:szCs w:val="26"/>
        </w:rPr>
        <w:t xml:space="preserve">(1980a) </w:t>
      </w:r>
      <w:r w:rsidRPr="006E3B8F">
        <w:rPr>
          <w:rStyle w:val="StyleUnderline"/>
        </w:rPr>
        <w:t>encourages us to move away from simplistic perspectives on power and science and maintains that, “it is not so much a matter of knowing what external power imposes itself on science as of what effects of power circulate among scientific statements, what constitutes, as it were, their internal regime of pow</w:t>
      </w:r>
      <w:r w:rsidRPr="006E3B8F">
        <w:rPr>
          <w:color w:val="333333"/>
          <w:sz w:val="14"/>
          <w:szCs w:val="26"/>
        </w:rPr>
        <w:t>er” (112). For Bruno Latour (</w:t>
      </w:r>
      <w:hyperlink r:id="rId45" w:history="1">
        <w:r w:rsidRPr="006E3B8F">
          <w:rPr>
            <w:rStyle w:val="Hyperlink"/>
            <w:color w:val="10147E"/>
            <w:sz w:val="14"/>
            <w:szCs w:val="26"/>
          </w:rPr>
          <w:t>1987</w:t>
        </w:r>
      </w:hyperlink>
      <w:r w:rsidRPr="006E3B8F">
        <w:rPr>
          <w:rStyle w:val="StyleUnderline"/>
        </w:rPr>
        <w:t>), even facts in the physical sciences follow a priori descriptions related to current discourses and argument structures about nature. As Foucault</w:t>
      </w:r>
      <w:r w:rsidRPr="006E3B8F">
        <w:rPr>
          <w:color w:val="333333"/>
          <w:sz w:val="14"/>
          <w:szCs w:val="26"/>
        </w:rPr>
        <w:t xml:space="preserve"> (</w:t>
      </w:r>
      <w:hyperlink r:id="rId46" w:history="1">
        <w:r w:rsidRPr="006E3B8F">
          <w:rPr>
            <w:rStyle w:val="Hyperlink"/>
            <w:color w:val="10147E"/>
            <w:sz w:val="14"/>
            <w:szCs w:val="26"/>
          </w:rPr>
          <w:t>1972</w:t>
        </w:r>
      </w:hyperlink>
      <w:r w:rsidRPr="006E3B8F">
        <w:rPr>
          <w:color w:val="333333"/>
          <w:sz w:val="14"/>
          <w:szCs w:val="26"/>
        </w:rPr>
        <w:t xml:space="preserve">) </w:t>
      </w:r>
      <w:r w:rsidRPr="006E3B8F">
        <w:rPr>
          <w:rStyle w:val="StyleUnderline"/>
        </w:rPr>
        <w:t>explains: “It is always possible one could speak the truth in a void, one would only be in the true however, if one obeyed the rules of some ‘discursive’ policy which would have to be reactivated every time one spoke” (224). Foucault cites the example of Gregor Mendel who spoke “truth,” however could not fit his theories within the sanctioned biological concepts of heredity at that historical moment in Europe</w:t>
      </w:r>
      <w:r w:rsidRPr="006E3B8F">
        <w:rPr>
          <w:color w:val="333333"/>
          <w:sz w:val="14"/>
          <w:szCs w:val="26"/>
        </w:rPr>
        <w:t>. As Foucault (</w:t>
      </w:r>
      <w:hyperlink r:id="rId47" w:history="1">
        <w:r w:rsidRPr="006E3B8F">
          <w:rPr>
            <w:rStyle w:val="Hyperlink"/>
            <w:color w:val="10147E"/>
            <w:sz w:val="14"/>
            <w:szCs w:val="26"/>
          </w:rPr>
          <w:t>1980a</w:t>
        </w:r>
      </w:hyperlink>
      <w:r w:rsidRPr="006E3B8F">
        <w:rPr>
          <w:color w:val="333333"/>
          <w:sz w:val="14"/>
          <w:szCs w:val="26"/>
        </w:rPr>
        <w:t xml:space="preserve">) maintains, truth is conjoined to power, meaning any discourse that presents itself as objective also circulates the effects of power. The effects of power circulating in science texts, because of their </w:t>
      </w:r>
      <w:proofErr w:type="spellStart"/>
      <w:r w:rsidRPr="006E3B8F">
        <w:rPr>
          <w:color w:val="333333"/>
          <w:sz w:val="14"/>
          <w:szCs w:val="26"/>
        </w:rPr>
        <w:t>pretence</w:t>
      </w:r>
      <w:proofErr w:type="spellEnd"/>
      <w:r w:rsidRPr="006E3B8F">
        <w:rPr>
          <w:color w:val="333333"/>
          <w:sz w:val="14"/>
          <w:szCs w:val="26"/>
        </w:rPr>
        <w:t xml:space="preserve"> of speaking “scientifically” or in an objective manner, may give an analysis of these texts’ greater importance than an examination of texts in other disciplines. For example, statements concerning sexuality may be uttered in every corner of the social world, but when they are spoken about </w:t>
      </w:r>
      <w:proofErr w:type="gramStart"/>
      <w:r w:rsidRPr="006E3B8F">
        <w:rPr>
          <w:color w:val="333333"/>
          <w:sz w:val="14"/>
          <w:szCs w:val="26"/>
        </w:rPr>
        <w:t>objectively</w:t>
      </w:r>
      <w:proofErr w:type="gramEnd"/>
      <w:r w:rsidRPr="006E3B8F">
        <w:rPr>
          <w:color w:val="333333"/>
          <w:sz w:val="14"/>
          <w:szCs w:val="26"/>
        </w:rPr>
        <w:t xml:space="preserve"> they are imbued with a certain authority that more readily circulates the effects of power. The power that infuses science education discourses should be seen less as something that imposes than something that governs; as Foucault puts it: “The exercise of power consists in guiding the possibility of conduct and putting in order the possible outcome. Basically power is less a </w:t>
      </w:r>
      <w:proofErr w:type="spellStart"/>
      <w:r w:rsidRPr="006E3B8F">
        <w:rPr>
          <w:color w:val="333333"/>
          <w:sz w:val="14"/>
          <w:szCs w:val="26"/>
        </w:rPr>
        <w:t>a</w:t>
      </w:r>
      <w:proofErr w:type="spellEnd"/>
      <w:r w:rsidRPr="006E3B8F">
        <w:rPr>
          <w:color w:val="333333"/>
          <w:sz w:val="14"/>
          <w:szCs w:val="26"/>
        </w:rPr>
        <w:t xml:space="preserve"> confrontation between two adversaries or a linking of one to another than a question of government” (Foucault </w:t>
      </w:r>
      <w:hyperlink r:id="rId48" w:history="1">
        <w:r w:rsidRPr="006E3B8F">
          <w:rPr>
            <w:rStyle w:val="Hyperlink"/>
            <w:color w:val="10147E"/>
            <w:sz w:val="14"/>
            <w:szCs w:val="26"/>
          </w:rPr>
          <w:t>1982</w:t>
        </w:r>
      </w:hyperlink>
      <w:r w:rsidRPr="006E3B8F">
        <w:rPr>
          <w:color w:val="333333"/>
          <w:sz w:val="14"/>
          <w:szCs w:val="26"/>
        </w:rPr>
        <w:t xml:space="preserve">, 789). It is somewhat ironic that discourses of science and science education are often overlooked for being apolitical, banal, known for naiveté, or only influenced by external economic agendas……. </w:t>
      </w:r>
      <w:r w:rsidRPr="006E3B8F">
        <w:rPr>
          <w:rStyle w:val="StyleUnderline"/>
        </w:rPr>
        <w:t>what cannot be overlooked is how discourses of science education work to produce the very subjectivities that maintain these inequities</w:t>
      </w:r>
      <w:r w:rsidRPr="006E3B8F">
        <w:rPr>
          <w:color w:val="333333"/>
          <w:sz w:val="14"/>
          <w:szCs w:val="26"/>
        </w:rPr>
        <w:t xml:space="preserve">. </w:t>
      </w:r>
      <w:r w:rsidRPr="006E3B8F">
        <w:rPr>
          <w:rStyle w:val="StyleUnderline"/>
        </w:rPr>
        <w:t>The taken-for-granted nature of schooling allows schools to operate invisibly as effective institutions of control.</w:t>
      </w:r>
      <w:r w:rsidRPr="006E3B8F">
        <w:rPr>
          <w:color w:val="333333"/>
          <w:sz w:val="14"/>
          <w:szCs w:val="26"/>
        </w:rPr>
        <w:t xml:space="preserve"> Louis Althusser (</w:t>
      </w:r>
      <w:hyperlink r:id="rId49" w:history="1">
        <w:r w:rsidRPr="006E3B8F">
          <w:rPr>
            <w:rStyle w:val="Hyperlink"/>
            <w:color w:val="10147E"/>
            <w:sz w:val="14"/>
          </w:rPr>
          <w:t>1998</w:t>
        </w:r>
      </w:hyperlink>
      <w:r w:rsidRPr="006E3B8F">
        <w:rPr>
          <w:color w:val="333333"/>
          <w:sz w:val="14"/>
          <w:szCs w:val="26"/>
        </w:rPr>
        <w:t>) stresses that individuals are always-already subjects in that they are constituted before they realize their subjectivity. Furthermore, individuals are interpellated as free subjects so that they freely accept their subjection—an idea later appropriated by Foucault (</w:t>
      </w:r>
      <w:hyperlink r:id="rId50" w:history="1">
        <w:r w:rsidRPr="006E3B8F">
          <w:rPr>
            <w:rStyle w:val="Hyperlink"/>
            <w:color w:val="10147E"/>
            <w:sz w:val="14"/>
          </w:rPr>
          <w:t>1982</w:t>
        </w:r>
      </w:hyperlink>
      <w:r w:rsidRPr="006E3B8F">
        <w:rPr>
          <w:color w:val="333333"/>
          <w:sz w:val="14"/>
          <w:szCs w:val="26"/>
        </w:rPr>
        <w:t xml:space="preserve">), who insisted that power can only be exercised over subjects insofar as they believe they are free. Although Althusser's work is important, there are advantages in moving away from a focus on ideology toward discourse. One reason is that the concept of ideology is often tied to a political agenda that must already be clear and/or implies that economic/material conditions are always ideology's precursor (Foucault </w:t>
      </w:r>
      <w:hyperlink r:id="rId51" w:history="1">
        <w:r w:rsidRPr="006E3B8F">
          <w:rPr>
            <w:rStyle w:val="Hyperlink"/>
            <w:color w:val="10147E"/>
            <w:sz w:val="14"/>
          </w:rPr>
          <w:t>1980a</w:t>
        </w:r>
      </w:hyperlink>
      <w:r w:rsidRPr="006E3B8F">
        <w:rPr>
          <w:color w:val="333333"/>
          <w:sz w:val="14"/>
          <w:szCs w:val="26"/>
        </w:rPr>
        <w:t xml:space="preserve">). Frequently, there is also the implicit assertion that one can freely speak outside ideology. A focus on discourse allows the researcher to explore how the limits of thought and action are constructed without automatic reference to particular political agendas or a simplistic notion of false consciousness (Mills </w:t>
      </w:r>
      <w:hyperlink r:id="rId52" w:history="1">
        <w:r w:rsidRPr="006E3B8F">
          <w:rPr>
            <w:rStyle w:val="Hyperlink"/>
            <w:color w:val="10147E"/>
            <w:sz w:val="14"/>
          </w:rPr>
          <w:t>1997</w:t>
        </w:r>
      </w:hyperlink>
      <w:r w:rsidRPr="006E3B8F">
        <w:rPr>
          <w:color w:val="333333"/>
          <w:sz w:val="14"/>
          <w:szCs w:val="26"/>
        </w:rPr>
        <w:t xml:space="preserve">). </w:t>
      </w:r>
    </w:p>
    <w:p w14:paraId="7BA9E3C5" w14:textId="5C9BBE7C" w:rsidR="00C267B7" w:rsidRDefault="00C267B7" w:rsidP="00C267B7">
      <w:pPr>
        <w:pStyle w:val="Heading3"/>
        <w:rPr>
          <w:shd w:val="clear" w:color="auto" w:fill="FFFFFF"/>
        </w:rPr>
      </w:pPr>
      <w:r>
        <w:rPr>
          <w:shd w:val="clear" w:color="auto" w:fill="FFFFFF"/>
        </w:rPr>
        <w:t>Turn – Contingency</w:t>
      </w:r>
      <w:r>
        <w:rPr>
          <w:shd w:val="clear" w:color="auto" w:fill="FFFFFF"/>
        </w:rPr>
        <w:t xml:space="preserve"> (NB to perm)</w:t>
      </w:r>
    </w:p>
    <w:p w14:paraId="3F93F2E1" w14:textId="77777777" w:rsidR="00C267B7" w:rsidRPr="006E3B8F" w:rsidRDefault="00C267B7" w:rsidP="00C267B7">
      <w:pPr>
        <w:pStyle w:val="Heading4"/>
        <w:rPr>
          <w:shd w:val="clear" w:color="auto" w:fill="FFFFFF"/>
        </w:rPr>
      </w:pPr>
      <w:r>
        <w:rPr>
          <w:shd w:val="clear" w:color="auto" w:fill="FFFFFF"/>
        </w:rPr>
        <w:t>Universal rejection of sovereignty is too wholistic and it links back to their K – prefer contingency as a framework to reject oppressive formations of power, but permit exercises of power that produce ethical outcomes</w:t>
      </w:r>
    </w:p>
    <w:p w14:paraId="29D97463" w14:textId="77777777" w:rsidR="00C267B7" w:rsidRPr="006E3B8F" w:rsidRDefault="00C267B7" w:rsidP="00C267B7">
      <w:pPr>
        <w:autoSpaceDE w:val="0"/>
        <w:autoSpaceDN w:val="0"/>
        <w:adjustRightInd w:val="0"/>
        <w:rPr>
          <w:sz w:val="20"/>
          <w:szCs w:val="20"/>
        </w:rPr>
      </w:pPr>
      <w:r w:rsidRPr="006E3B8F">
        <w:rPr>
          <w:color w:val="222222"/>
          <w:sz w:val="20"/>
          <w:szCs w:val="20"/>
          <w:u w:val="single"/>
          <w:shd w:val="clear" w:color="auto" w:fill="FFFFFF"/>
        </w:rPr>
        <w:t>Butler and Spivak, 2010</w:t>
      </w:r>
      <w:r w:rsidRPr="006E3B8F">
        <w:rPr>
          <w:color w:val="222222"/>
          <w:sz w:val="20"/>
          <w:szCs w:val="20"/>
          <w:shd w:val="clear" w:color="auto" w:fill="FFFFFF"/>
        </w:rPr>
        <w:t>. (Judith Butler and Gayatri Spivak,</w:t>
      </w:r>
      <w:r w:rsidRPr="006E3B8F">
        <w:rPr>
          <w:rStyle w:val="apple-converted-space"/>
          <w:color w:val="222222"/>
          <w:sz w:val="20"/>
          <w:szCs w:val="20"/>
          <w:shd w:val="clear" w:color="auto" w:fill="FFFFFF"/>
        </w:rPr>
        <w:t> </w:t>
      </w:r>
      <w:r w:rsidRPr="006E3B8F">
        <w:rPr>
          <w:i/>
          <w:iCs/>
          <w:color w:val="222222"/>
          <w:sz w:val="20"/>
          <w:szCs w:val="20"/>
          <w:shd w:val="clear" w:color="auto" w:fill="FFFFFF"/>
        </w:rPr>
        <w:t>Who Sings the Nation-State?</w:t>
      </w:r>
      <w:r w:rsidRPr="006E3B8F">
        <w:rPr>
          <w:rStyle w:val="apple-converted-space"/>
          <w:color w:val="222222"/>
          <w:sz w:val="20"/>
          <w:szCs w:val="20"/>
          <w:shd w:val="clear" w:color="auto" w:fill="FFFFFF"/>
        </w:rPr>
        <w:t> </w:t>
      </w:r>
      <w:r w:rsidRPr="006E3B8F">
        <w:rPr>
          <w:color w:val="222222"/>
          <w:sz w:val="20"/>
          <w:szCs w:val="20"/>
          <w:shd w:val="clear" w:color="auto" w:fill="FFFFFF"/>
        </w:rPr>
        <w:t>Page 102-105)</w:t>
      </w:r>
    </w:p>
    <w:p w14:paraId="186090FE" w14:textId="09D2FB1B" w:rsidR="00C267B7" w:rsidRDefault="00C267B7" w:rsidP="00C267B7">
      <w:pPr>
        <w:rPr>
          <w:u w:val="single"/>
        </w:rPr>
      </w:pPr>
      <w:r w:rsidRPr="006E3B8F">
        <w:rPr>
          <w:sz w:val="16"/>
        </w:rPr>
        <w:t xml:space="preserve">BUTLER. </w:t>
      </w:r>
      <w:r w:rsidRPr="006E3B8F">
        <w:rPr>
          <w:u w:val="single"/>
        </w:rPr>
        <w:t>I think one perhaps needs to slow</w:t>
      </w:r>
      <w:r w:rsidRPr="006E3B8F">
        <w:rPr>
          <w:sz w:val="12"/>
        </w:rPr>
        <w:t>¶</w:t>
      </w:r>
      <w:r w:rsidRPr="006E3B8F">
        <w:rPr>
          <w:sz w:val="12"/>
          <w:u w:val="single"/>
        </w:rPr>
        <w:t xml:space="preserve"> </w:t>
      </w:r>
      <w:r w:rsidRPr="006E3B8F">
        <w:rPr>
          <w:u w:val="single"/>
        </w:rPr>
        <w:t>down since I'm not sure anybody wants to</w:t>
      </w:r>
      <w:r w:rsidRPr="006E3B8F">
        <w:rPr>
          <w:sz w:val="12"/>
        </w:rPr>
        <w:t>¶</w:t>
      </w:r>
      <w:r w:rsidRPr="006E3B8F">
        <w:rPr>
          <w:sz w:val="12"/>
          <w:u w:val="single"/>
        </w:rPr>
        <w:t xml:space="preserve"> </w:t>
      </w:r>
      <w:r w:rsidRPr="006E3B8F">
        <w:rPr>
          <w:u w:val="single"/>
        </w:rPr>
        <w:t>be post-sovereign.</w:t>
      </w:r>
      <w:r w:rsidRPr="006E3B8F">
        <w:rPr>
          <w:sz w:val="16"/>
        </w:rPr>
        <w:t xml:space="preserve"> The one thing that I had</w:t>
      </w:r>
      <w:r w:rsidRPr="006E3B8F">
        <w:rPr>
          <w:sz w:val="12"/>
        </w:rPr>
        <w:t>¶</w:t>
      </w:r>
      <w:r w:rsidRPr="006E3B8F">
        <w:rPr>
          <w:sz w:val="16"/>
        </w:rPr>
        <w:t xml:space="preserve"> to say about sovereignty is that I think it</w:t>
      </w:r>
      <w:r w:rsidRPr="006E3B8F">
        <w:rPr>
          <w:sz w:val="12"/>
        </w:rPr>
        <w:t>¶</w:t>
      </w:r>
      <w:r w:rsidRPr="006E3B8F">
        <w:rPr>
          <w:sz w:val="16"/>
        </w:rPr>
        <w:t xml:space="preserve"> would be a mistake to take the </w:t>
      </w:r>
      <w:proofErr w:type="spellStart"/>
      <w:r w:rsidRPr="006E3B8F">
        <w:rPr>
          <w:sz w:val="16"/>
        </w:rPr>
        <w:t>Schmittian</w:t>
      </w:r>
      <w:proofErr w:type="spellEnd"/>
      <w:r w:rsidRPr="006E3B8F">
        <w:rPr>
          <w:sz w:val="12"/>
        </w:rPr>
        <w:t>¶</w:t>
      </w:r>
      <w:r w:rsidRPr="006E3B8F">
        <w:rPr>
          <w:sz w:val="16"/>
        </w:rPr>
        <w:t xml:space="preserve"> strain in Agamben as the exclusive lens</w:t>
      </w:r>
      <w:r w:rsidRPr="006E3B8F">
        <w:rPr>
          <w:sz w:val="12"/>
        </w:rPr>
        <w:t>¶</w:t>
      </w:r>
      <w:r w:rsidRPr="006E3B8F">
        <w:rPr>
          <w:sz w:val="16"/>
        </w:rPr>
        <w:t xml:space="preserve"> through which one understands the operation</w:t>
      </w:r>
      <w:r w:rsidRPr="006E3B8F">
        <w:rPr>
          <w:sz w:val="12"/>
        </w:rPr>
        <w:t>¶</w:t>
      </w:r>
      <w:r w:rsidRPr="006E3B8F">
        <w:rPr>
          <w:sz w:val="16"/>
        </w:rPr>
        <w:t xml:space="preserve"> of power</w:t>
      </w:r>
      <w:r w:rsidRPr="006E3B8F">
        <w:rPr>
          <w:u w:val="single"/>
        </w:rPr>
        <w:t>. I'm trying to open up an</w:t>
      </w:r>
      <w:r w:rsidRPr="006E3B8F">
        <w:rPr>
          <w:sz w:val="12"/>
        </w:rPr>
        <w:t>¶</w:t>
      </w:r>
      <w:r w:rsidRPr="006E3B8F">
        <w:rPr>
          <w:sz w:val="12"/>
          <w:u w:val="single"/>
        </w:rPr>
        <w:t xml:space="preserve"> </w:t>
      </w:r>
      <w:r w:rsidRPr="006E3B8F">
        <w:rPr>
          <w:u w:val="single"/>
        </w:rPr>
        <w:t>analytics of power that would include sovereignty</w:t>
      </w:r>
      <w:r w:rsidRPr="006E3B8F">
        <w:rPr>
          <w:sz w:val="12"/>
        </w:rPr>
        <w:t>¶</w:t>
      </w:r>
      <w:r w:rsidRPr="006E3B8F">
        <w:rPr>
          <w:sz w:val="12"/>
          <w:u w:val="single"/>
        </w:rPr>
        <w:t xml:space="preserve"> </w:t>
      </w:r>
      <w:r w:rsidRPr="006E3B8F">
        <w:rPr>
          <w:u w:val="single"/>
        </w:rPr>
        <w:t>as one of its features but would</w:t>
      </w:r>
      <w:r w:rsidRPr="006E3B8F">
        <w:rPr>
          <w:sz w:val="12"/>
        </w:rPr>
        <w:t>¶</w:t>
      </w:r>
      <w:r w:rsidRPr="006E3B8F">
        <w:rPr>
          <w:sz w:val="12"/>
          <w:u w:val="single"/>
        </w:rPr>
        <w:t xml:space="preserve"> </w:t>
      </w:r>
      <w:r w:rsidRPr="006E3B8F">
        <w:rPr>
          <w:u w:val="single"/>
        </w:rPr>
        <w:t>also be able to talk about the kinds of</w:t>
      </w:r>
      <w:r w:rsidRPr="006E3B8F">
        <w:rPr>
          <w:sz w:val="12"/>
        </w:rPr>
        <w:t>¶</w:t>
      </w:r>
      <w:r w:rsidRPr="006E3B8F">
        <w:rPr>
          <w:sz w:val="12"/>
          <w:u w:val="single"/>
        </w:rPr>
        <w:t xml:space="preserve"> </w:t>
      </w:r>
      <w:r w:rsidRPr="006E3B8F">
        <w:rPr>
          <w:u w:val="single"/>
        </w:rPr>
        <w:t xml:space="preserve">mobilizations and </w:t>
      </w:r>
      <w:proofErr w:type="spellStart"/>
      <w:r w:rsidRPr="006E3B8F">
        <w:rPr>
          <w:u w:val="single"/>
        </w:rPr>
        <w:t>contaimnents</w:t>
      </w:r>
      <w:proofErr w:type="spellEnd"/>
      <w:r w:rsidRPr="006E3B8F">
        <w:rPr>
          <w:u w:val="single"/>
        </w:rPr>
        <w:t xml:space="preserve"> of populations</w:t>
      </w:r>
      <w:r w:rsidRPr="006E3B8F">
        <w:rPr>
          <w:sz w:val="12"/>
        </w:rPr>
        <w:t>¶</w:t>
      </w:r>
      <w:r w:rsidRPr="006E3B8F">
        <w:rPr>
          <w:sz w:val="12"/>
          <w:u w:val="single"/>
        </w:rPr>
        <w:t xml:space="preserve"> </w:t>
      </w:r>
      <w:r w:rsidRPr="006E3B8F">
        <w:rPr>
          <w:u w:val="single"/>
        </w:rPr>
        <w:t>that are not conceptualizable as the</w:t>
      </w:r>
      <w:r w:rsidRPr="006E3B8F">
        <w:rPr>
          <w:sz w:val="12"/>
        </w:rPr>
        <w:t>¶</w:t>
      </w:r>
      <w:r w:rsidRPr="006E3B8F">
        <w:rPr>
          <w:sz w:val="12"/>
          <w:u w:val="single"/>
        </w:rPr>
        <w:t xml:space="preserve"> </w:t>
      </w:r>
      <w:r w:rsidRPr="006E3B8F">
        <w:rPr>
          <w:u w:val="single"/>
        </w:rPr>
        <w:t>acts of a sovereign, and which proceed</w:t>
      </w:r>
      <w:r w:rsidRPr="006E3B8F">
        <w:rPr>
          <w:sz w:val="12"/>
        </w:rPr>
        <w:t>¶</w:t>
      </w:r>
      <w:r w:rsidRPr="006E3B8F">
        <w:rPr>
          <w:sz w:val="12"/>
          <w:u w:val="single"/>
        </w:rPr>
        <w:t xml:space="preserve"> </w:t>
      </w:r>
      <w:r w:rsidRPr="006E3B8F">
        <w:rPr>
          <w:u w:val="single"/>
        </w:rPr>
        <w:t>through different operations of state power.</w:t>
      </w:r>
      <w:r w:rsidRPr="006E3B8F">
        <w:rPr>
          <w:sz w:val="12"/>
        </w:rPr>
        <w:t>¶</w:t>
      </w:r>
      <w:r w:rsidRPr="006E3B8F">
        <w:rPr>
          <w:sz w:val="12"/>
          <w:u w:val="single"/>
        </w:rPr>
        <w:t xml:space="preserve"> </w:t>
      </w:r>
      <w:r w:rsidRPr="006E3B8F">
        <w:rPr>
          <w:u w:val="single"/>
        </w:rPr>
        <w:t>But we could talk about many other analytics</w:t>
      </w:r>
      <w:r w:rsidRPr="006E3B8F">
        <w:rPr>
          <w:sz w:val="12"/>
        </w:rPr>
        <w:t>¶</w:t>
      </w:r>
      <w:r w:rsidRPr="006E3B8F">
        <w:rPr>
          <w:sz w:val="12"/>
          <w:u w:val="single"/>
        </w:rPr>
        <w:t xml:space="preserve"> </w:t>
      </w:r>
      <w:r w:rsidRPr="006E3B8F">
        <w:rPr>
          <w:u w:val="single"/>
        </w:rPr>
        <w:t>as well</w:t>
      </w:r>
      <w:r w:rsidRPr="006E3B8F">
        <w:rPr>
          <w:sz w:val="16"/>
        </w:rPr>
        <w:t>. Interestingly enough, Arendt</w:t>
      </w:r>
      <w:r w:rsidRPr="006E3B8F">
        <w:rPr>
          <w:sz w:val="12"/>
        </w:rPr>
        <w:t>¶</w:t>
      </w:r>
      <w:r w:rsidRPr="006E3B8F">
        <w:rPr>
          <w:sz w:val="16"/>
        </w:rPr>
        <w:t xml:space="preserve"> says that the exemplary moment of sovereignty</w:t>
      </w:r>
      <w:r w:rsidRPr="006E3B8F">
        <w:rPr>
          <w:sz w:val="12"/>
        </w:rPr>
        <w:t>¶</w:t>
      </w:r>
      <w:r w:rsidRPr="006E3B8F">
        <w:rPr>
          <w:sz w:val="16"/>
        </w:rPr>
        <w:t xml:space="preserve"> is the act of deportation. </w:t>
      </w:r>
      <w:r w:rsidRPr="006E3B8F">
        <w:rPr>
          <w:u w:val="single"/>
        </w:rPr>
        <w:t>This is very important</w:t>
      </w:r>
      <w:r w:rsidRPr="006E3B8F">
        <w:rPr>
          <w:sz w:val="12"/>
        </w:rPr>
        <w:t>¶</w:t>
      </w:r>
      <w:r w:rsidRPr="006E3B8F">
        <w:rPr>
          <w:sz w:val="12"/>
          <w:u w:val="single"/>
        </w:rPr>
        <w:t xml:space="preserve"> </w:t>
      </w:r>
      <w:r w:rsidRPr="006E3B8F">
        <w:rPr>
          <w:u w:val="single"/>
        </w:rPr>
        <w:t>for us to think about now, given how</w:t>
      </w:r>
      <w:r w:rsidRPr="006E3B8F">
        <w:rPr>
          <w:sz w:val="12"/>
        </w:rPr>
        <w:t>¶</w:t>
      </w:r>
      <w:r w:rsidRPr="006E3B8F">
        <w:rPr>
          <w:sz w:val="12"/>
          <w:u w:val="single"/>
        </w:rPr>
        <w:t xml:space="preserve"> </w:t>
      </w:r>
      <w:r w:rsidRPr="006E3B8F">
        <w:rPr>
          <w:u w:val="single"/>
        </w:rPr>
        <w:t>sovereign power in the US works. Let's</w:t>
      </w:r>
      <w:r w:rsidRPr="006E3B8F">
        <w:rPr>
          <w:sz w:val="12"/>
        </w:rPr>
        <w:t>¶</w:t>
      </w:r>
      <w:r w:rsidRPr="006E3B8F">
        <w:rPr>
          <w:sz w:val="12"/>
          <w:u w:val="single"/>
        </w:rPr>
        <w:t xml:space="preserve"> </w:t>
      </w:r>
      <w:r w:rsidRPr="006E3B8F">
        <w:rPr>
          <w:u w:val="single"/>
        </w:rPr>
        <w:t>remember as well that Bush is, to a certain</w:t>
      </w:r>
      <w:r w:rsidRPr="006E3B8F">
        <w:rPr>
          <w:sz w:val="12"/>
        </w:rPr>
        <w:t>¶</w:t>
      </w:r>
      <w:r w:rsidRPr="006E3B8F">
        <w:rPr>
          <w:sz w:val="12"/>
          <w:u w:val="single"/>
        </w:rPr>
        <w:t xml:space="preserve"> </w:t>
      </w:r>
      <w:r w:rsidRPr="006E3B8F">
        <w:rPr>
          <w:u w:val="single"/>
        </w:rPr>
        <w:t>degree, post-sovereign</w:t>
      </w:r>
      <w:r w:rsidRPr="006E3B8F">
        <w:rPr>
          <w:sz w:val="16"/>
        </w:rPr>
        <w:t>. In the sense that</w:t>
      </w:r>
      <w:r w:rsidRPr="006E3B8F">
        <w:rPr>
          <w:sz w:val="12"/>
        </w:rPr>
        <w:t>¶</w:t>
      </w:r>
      <w:r w:rsidRPr="006E3B8F">
        <w:rPr>
          <w:sz w:val="16"/>
        </w:rPr>
        <w:t xml:space="preserve"> </w:t>
      </w:r>
      <w:r w:rsidRPr="006E3B8F">
        <w:rPr>
          <w:u w:val="single"/>
        </w:rPr>
        <w:t>when the argument was presented that</w:t>
      </w:r>
      <w:r w:rsidRPr="006E3B8F">
        <w:rPr>
          <w:sz w:val="12"/>
        </w:rPr>
        <w:t>¶</w:t>
      </w:r>
      <w:r w:rsidRPr="006E3B8F">
        <w:rPr>
          <w:sz w:val="12"/>
          <w:u w:val="single"/>
        </w:rPr>
        <w:t xml:space="preserve"> </w:t>
      </w:r>
      <w:r w:rsidRPr="006E3B8F">
        <w:rPr>
          <w:u w:val="single"/>
        </w:rPr>
        <w:t>Iraq,</w:t>
      </w:r>
      <w:r w:rsidRPr="006E3B8F">
        <w:rPr>
          <w:sz w:val="16"/>
        </w:rPr>
        <w:t xml:space="preserve"> whatever its problems, </w:t>
      </w:r>
      <w:r w:rsidRPr="006E3B8F">
        <w:rPr>
          <w:u w:val="single"/>
        </w:rPr>
        <w:t>is a sovereign</w:t>
      </w:r>
      <w:r w:rsidRPr="006E3B8F">
        <w:rPr>
          <w:sz w:val="12"/>
        </w:rPr>
        <w:t>¶</w:t>
      </w:r>
      <w:r w:rsidRPr="006E3B8F">
        <w:rPr>
          <w:sz w:val="12"/>
          <w:u w:val="single"/>
        </w:rPr>
        <w:t xml:space="preserve"> </w:t>
      </w:r>
      <w:r w:rsidRPr="006E3B8F">
        <w:rPr>
          <w:u w:val="single"/>
        </w:rPr>
        <w:t>state and on what basis could the US</w:t>
      </w:r>
      <w:r w:rsidRPr="006E3B8F">
        <w:rPr>
          <w:sz w:val="12"/>
        </w:rPr>
        <w:t>¶</w:t>
      </w:r>
      <w:r w:rsidRPr="006E3B8F">
        <w:rPr>
          <w:sz w:val="12"/>
          <w:u w:val="single"/>
        </w:rPr>
        <w:t xml:space="preserve"> </w:t>
      </w:r>
      <w:r w:rsidRPr="006E3B8F">
        <w:rPr>
          <w:u w:val="single"/>
        </w:rPr>
        <w:t>invade it, it was very clear that whatever</w:t>
      </w:r>
      <w:r w:rsidRPr="006E3B8F">
        <w:rPr>
          <w:sz w:val="12"/>
        </w:rPr>
        <w:t>¶</w:t>
      </w:r>
      <w:r w:rsidRPr="006E3B8F">
        <w:rPr>
          <w:sz w:val="12"/>
          <w:u w:val="single"/>
        </w:rPr>
        <w:t xml:space="preserve"> </w:t>
      </w:r>
      <w:r w:rsidRPr="006E3B8F">
        <w:rPr>
          <w:u w:val="single"/>
        </w:rPr>
        <w:t>sovereignty they might have had was illegitimate</w:t>
      </w:r>
      <w:r w:rsidRPr="006E3B8F">
        <w:rPr>
          <w:sz w:val="12"/>
        </w:rPr>
        <w:t>¶</w:t>
      </w:r>
      <w:r w:rsidRPr="006E3B8F">
        <w:rPr>
          <w:sz w:val="12"/>
          <w:u w:val="single"/>
        </w:rPr>
        <w:t xml:space="preserve"> </w:t>
      </w:r>
      <w:r w:rsidRPr="006E3B8F">
        <w:rPr>
          <w:u w:val="single"/>
        </w:rPr>
        <w:t>by virtue of the fact that Bush did</w:t>
      </w:r>
      <w:r w:rsidRPr="006E3B8F">
        <w:rPr>
          <w:sz w:val="12"/>
        </w:rPr>
        <w:t>¶</w:t>
      </w:r>
      <w:r w:rsidRPr="006E3B8F">
        <w:rPr>
          <w:sz w:val="12"/>
          <w:u w:val="single"/>
        </w:rPr>
        <w:t xml:space="preserve"> </w:t>
      </w:r>
      <w:r w:rsidRPr="006E3B8F">
        <w:rPr>
          <w:u w:val="single"/>
        </w:rPr>
        <w:t>not regard that</w:t>
      </w:r>
      <w:r w:rsidRPr="006E3B8F">
        <w:rPr>
          <w:sz w:val="16"/>
        </w:rPr>
        <w:t xml:space="preserve"> particular government as</w:t>
      </w:r>
      <w:r w:rsidRPr="006E3B8F">
        <w:rPr>
          <w:sz w:val="12"/>
        </w:rPr>
        <w:t>¶</w:t>
      </w:r>
      <w:r w:rsidRPr="006E3B8F">
        <w:rPr>
          <w:sz w:val="16"/>
        </w:rPr>
        <w:t xml:space="preserve"> democratically elected or, even if it were, it</w:t>
      </w:r>
      <w:r w:rsidRPr="006E3B8F">
        <w:rPr>
          <w:sz w:val="12"/>
        </w:rPr>
        <w:t>¶</w:t>
      </w:r>
      <w:r w:rsidRPr="006E3B8F">
        <w:rPr>
          <w:sz w:val="16"/>
        </w:rPr>
        <w:t xml:space="preserve"> was not necessarily </w:t>
      </w:r>
      <w:r w:rsidRPr="006E3B8F">
        <w:rPr>
          <w:u w:val="single"/>
        </w:rPr>
        <w:t xml:space="preserve">legitimate </w:t>
      </w:r>
      <w:r w:rsidRPr="006E3B8F">
        <w:rPr>
          <w:sz w:val="16"/>
        </w:rPr>
        <w:t>because of its</w:t>
      </w:r>
      <w:r w:rsidRPr="006E3B8F">
        <w:rPr>
          <w:sz w:val="12"/>
        </w:rPr>
        <w:t>¶</w:t>
      </w:r>
      <w:r w:rsidRPr="006E3B8F">
        <w:rPr>
          <w:sz w:val="16"/>
        </w:rPr>
        <w:t xml:space="preserve"> despotic or tyrannical actions. And, of</w:t>
      </w:r>
      <w:r w:rsidRPr="006E3B8F">
        <w:rPr>
          <w:sz w:val="12"/>
        </w:rPr>
        <w:t>¶</w:t>
      </w:r>
      <w:r w:rsidRPr="006E3B8F">
        <w:rPr>
          <w:sz w:val="16"/>
        </w:rPr>
        <w:t xml:space="preserve"> course, that's complicated; </w:t>
      </w:r>
      <w:r w:rsidRPr="006E3B8F">
        <w:rPr>
          <w:u w:val="single"/>
        </w:rPr>
        <w:t>the moment this</w:t>
      </w:r>
      <w:r w:rsidRPr="006E3B8F">
        <w:rPr>
          <w:sz w:val="12"/>
        </w:rPr>
        <w:t>¶</w:t>
      </w:r>
      <w:r w:rsidRPr="006E3B8F">
        <w:rPr>
          <w:sz w:val="12"/>
          <w:u w:val="single"/>
        </w:rPr>
        <w:t xml:space="preserve"> </w:t>
      </w:r>
      <w:r w:rsidRPr="006E3B8F">
        <w:rPr>
          <w:u w:val="single"/>
        </w:rPr>
        <w:t>state decides it can invade that one, it exercises</w:t>
      </w:r>
      <w:r w:rsidRPr="006E3B8F">
        <w:rPr>
          <w:sz w:val="12"/>
        </w:rPr>
        <w:t>¶</w:t>
      </w:r>
      <w:r w:rsidRPr="006E3B8F">
        <w:rPr>
          <w:sz w:val="12"/>
          <w:u w:val="single"/>
        </w:rPr>
        <w:t xml:space="preserve"> </w:t>
      </w:r>
      <w:r w:rsidRPr="006E3B8F">
        <w:rPr>
          <w:u w:val="single"/>
        </w:rPr>
        <w:t>a sovereignty that is extra-</w:t>
      </w:r>
      <w:proofErr w:type="gramStart"/>
      <w:r w:rsidRPr="006E3B8F">
        <w:rPr>
          <w:u w:val="single"/>
        </w:rPr>
        <w:t>territorial.</w:t>
      </w:r>
      <w:r w:rsidRPr="006E3B8F">
        <w:rPr>
          <w:sz w:val="12"/>
        </w:rPr>
        <w:t>¶</w:t>
      </w:r>
      <w:proofErr w:type="gramEnd"/>
      <w:r w:rsidRPr="006E3B8F">
        <w:rPr>
          <w:sz w:val="12"/>
          <w:u w:val="single"/>
        </w:rPr>
        <w:t xml:space="preserve"> </w:t>
      </w:r>
      <w:r w:rsidRPr="006E3B8F">
        <w:rPr>
          <w:u w:val="single"/>
        </w:rPr>
        <w:t>So, in our new analytics of power, we are</w:t>
      </w:r>
      <w:r w:rsidRPr="006E3B8F">
        <w:rPr>
          <w:sz w:val="12"/>
        </w:rPr>
        <w:t>¶</w:t>
      </w:r>
      <w:r w:rsidRPr="006E3B8F">
        <w:rPr>
          <w:sz w:val="12"/>
          <w:u w:val="single"/>
        </w:rPr>
        <w:t xml:space="preserve"> </w:t>
      </w:r>
      <w:r w:rsidRPr="006E3B8F">
        <w:rPr>
          <w:u w:val="single"/>
        </w:rPr>
        <w:t>going to have to rethink territoriality and</w:t>
      </w:r>
      <w:r w:rsidRPr="006E3B8F">
        <w:rPr>
          <w:sz w:val="12"/>
        </w:rPr>
        <w:t>¶</w:t>
      </w:r>
      <w:r w:rsidRPr="006E3B8F">
        <w:rPr>
          <w:sz w:val="12"/>
          <w:u w:val="single"/>
        </w:rPr>
        <w:t xml:space="preserve"> </w:t>
      </w:r>
      <w:r w:rsidRPr="006E3B8F">
        <w:rPr>
          <w:u w:val="single"/>
        </w:rPr>
        <w:t>sovereignty alike. Asserting its sovereignty</w:t>
      </w:r>
      <w:r w:rsidRPr="006E3B8F">
        <w:rPr>
          <w:sz w:val="12"/>
        </w:rPr>
        <w:t>¶</w:t>
      </w:r>
      <w:r w:rsidRPr="006E3B8F">
        <w:rPr>
          <w:sz w:val="12"/>
          <w:u w:val="single"/>
        </w:rPr>
        <w:t xml:space="preserve"> </w:t>
      </w:r>
      <w:r w:rsidRPr="006E3B8F">
        <w:rPr>
          <w:u w:val="single"/>
        </w:rPr>
        <w:t xml:space="preserve">in order to override </w:t>
      </w:r>
      <w:r w:rsidRPr="006E3B8F">
        <w:rPr>
          <w:i/>
          <w:u w:val="single"/>
        </w:rPr>
        <w:t>that</w:t>
      </w:r>
      <w:r w:rsidRPr="006E3B8F">
        <w:rPr>
          <w:u w:val="single"/>
        </w:rPr>
        <w:t xml:space="preserve"> sovereignty. </w:t>
      </w:r>
      <w:r w:rsidRPr="006E3B8F">
        <w:rPr>
          <w:sz w:val="16"/>
        </w:rPr>
        <w:t>Then</w:t>
      </w:r>
      <w:r w:rsidRPr="006E3B8F">
        <w:rPr>
          <w:sz w:val="12"/>
        </w:rPr>
        <w:t>¶</w:t>
      </w:r>
      <w:r w:rsidRPr="006E3B8F">
        <w:rPr>
          <w:sz w:val="16"/>
        </w:rPr>
        <w:t xml:space="preserve"> Guantanamo and apparently various detention</w:t>
      </w:r>
      <w:r w:rsidRPr="006E3B8F">
        <w:rPr>
          <w:sz w:val="12"/>
        </w:rPr>
        <w:t>¶</w:t>
      </w:r>
      <w:r w:rsidRPr="006E3B8F">
        <w:rPr>
          <w:sz w:val="16"/>
        </w:rPr>
        <w:t xml:space="preserve"> centers throughout Europe and</w:t>
      </w:r>
      <w:r w:rsidRPr="006E3B8F">
        <w:rPr>
          <w:sz w:val="12"/>
        </w:rPr>
        <w:t>¶</w:t>
      </w:r>
      <w:r w:rsidRPr="006E3B8F">
        <w:rPr>
          <w:sz w:val="16"/>
        </w:rPr>
        <w:t xml:space="preserve"> Central Asia-the notion of a certain kind</w:t>
      </w:r>
      <w:r w:rsidRPr="006E3B8F">
        <w:rPr>
          <w:sz w:val="12"/>
        </w:rPr>
        <w:t>¶</w:t>
      </w:r>
      <w:r w:rsidRPr="006E3B8F">
        <w:rPr>
          <w:sz w:val="16"/>
        </w:rPr>
        <w:t xml:space="preserve"> of outsourcing of interrogation, imprisonment,</w:t>
      </w:r>
      <w:r w:rsidRPr="006E3B8F">
        <w:rPr>
          <w:sz w:val="12"/>
        </w:rPr>
        <w:t>¶</w:t>
      </w:r>
      <w:r w:rsidRPr="006E3B8F">
        <w:rPr>
          <w:sz w:val="16"/>
        </w:rPr>
        <w:t xml:space="preserve"> torture-which, I think, have to be</w:t>
      </w:r>
      <w:r w:rsidRPr="006E3B8F">
        <w:rPr>
          <w:sz w:val="12"/>
        </w:rPr>
        <w:t>¶</w:t>
      </w:r>
      <w:r w:rsidRPr="006E3B8F">
        <w:rPr>
          <w:sz w:val="16"/>
        </w:rPr>
        <w:t xml:space="preserve"> understood as an exercise of sovereignty</w:t>
      </w:r>
      <w:r w:rsidRPr="006E3B8F">
        <w:rPr>
          <w:sz w:val="12"/>
        </w:rPr>
        <w:t>¶</w:t>
      </w:r>
      <w:r w:rsidRPr="006E3B8F">
        <w:rPr>
          <w:sz w:val="16"/>
        </w:rPr>
        <w:t xml:space="preserve"> outside of the territorial bounds of the US</w:t>
      </w:r>
      <w:r w:rsidRPr="006E3B8F">
        <w:rPr>
          <w:sz w:val="12"/>
        </w:rPr>
        <w:t>¶</w:t>
      </w:r>
      <w:r w:rsidRPr="006E3B8F">
        <w:rPr>
          <w:sz w:val="16"/>
        </w:rPr>
        <w:t xml:space="preserve"> precisely in order to evade the restrictions</w:t>
      </w:r>
      <w:r w:rsidRPr="006E3B8F">
        <w:rPr>
          <w:sz w:val="12"/>
        </w:rPr>
        <w:t>¶</w:t>
      </w:r>
      <w:r w:rsidRPr="006E3B8F">
        <w:rPr>
          <w:sz w:val="16"/>
        </w:rPr>
        <w:t xml:space="preserve"> of habeas corpus but, also, to extend the</w:t>
      </w:r>
      <w:r w:rsidRPr="006E3B8F">
        <w:rPr>
          <w:sz w:val="12"/>
        </w:rPr>
        <w:t>¶</w:t>
      </w:r>
      <w:r w:rsidRPr="006E3B8F">
        <w:rPr>
          <w:sz w:val="16"/>
        </w:rPr>
        <w:t xml:space="preserve"> operation of sovereignty so that it becomes</w:t>
      </w:r>
      <w:r w:rsidRPr="006E3B8F">
        <w:rPr>
          <w:sz w:val="12"/>
        </w:rPr>
        <w:t>¶</w:t>
      </w:r>
      <w:r w:rsidRPr="006E3B8F">
        <w:rPr>
          <w:sz w:val="16"/>
        </w:rPr>
        <w:t xml:space="preserve"> synonymous with Empire</w:t>
      </w:r>
      <w:r w:rsidRPr="006E3B8F">
        <w:rPr>
          <w:u w:val="single"/>
        </w:rPr>
        <w:t>. It seems to me</w:t>
      </w:r>
      <w:r w:rsidRPr="006E3B8F">
        <w:rPr>
          <w:sz w:val="12"/>
        </w:rPr>
        <w:t>¶</w:t>
      </w:r>
      <w:r w:rsidRPr="006E3B8F">
        <w:rPr>
          <w:sz w:val="12"/>
          <w:u w:val="single"/>
        </w:rPr>
        <w:t xml:space="preserve"> </w:t>
      </w:r>
      <w:r w:rsidRPr="006E3B8F">
        <w:rPr>
          <w:u w:val="single"/>
        </w:rPr>
        <w:t>that we are seeing new exercises of sovereignty</w:t>
      </w:r>
      <w:r w:rsidRPr="006E3B8F">
        <w:rPr>
          <w:sz w:val="12"/>
        </w:rPr>
        <w:t>¶</w:t>
      </w:r>
      <w:r w:rsidRPr="006E3B8F">
        <w:rPr>
          <w:sz w:val="12"/>
          <w:u w:val="single"/>
        </w:rPr>
        <w:t xml:space="preserve"> </w:t>
      </w:r>
      <w:r w:rsidRPr="006E3B8F">
        <w:rPr>
          <w:u w:val="single"/>
        </w:rPr>
        <w:t>as well as the illegitimacy of the</w:t>
      </w:r>
      <w:r w:rsidRPr="006E3B8F">
        <w:rPr>
          <w:sz w:val="12"/>
        </w:rPr>
        <w:t>¶</w:t>
      </w:r>
      <w:r w:rsidRPr="006E3B8F">
        <w:rPr>
          <w:sz w:val="12"/>
          <w:u w:val="single"/>
        </w:rPr>
        <w:t xml:space="preserve"> </w:t>
      </w:r>
      <w:r w:rsidRPr="006E3B8F">
        <w:rPr>
          <w:u w:val="single"/>
        </w:rPr>
        <w:t>sovereign character of other states as having</w:t>
      </w:r>
      <w:r w:rsidRPr="006E3B8F">
        <w:rPr>
          <w:sz w:val="12"/>
        </w:rPr>
        <w:t>¶</w:t>
      </w:r>
      <w:r w:rsidRPr="006E3B8F">
        <w:rPr>
          <w:sz w:val="12"/>
          <w:u w:val="single"/>
        </w:rPr>
        <w:t xml:space="preserve"> </w:t>
      </w:r>
      <w:r w:rsidRPr="006E3B8F">
        <w:rPr>
          <w:u w:val="single"/>
        </w:rPr>
        <w:t>any kind of final check on US state</w:t>
      </w:r>
      <w:r w:rsidRPr="006E3B8F">
        <w:rPr>
          <w:sz w:val="12"/>
        </w:rPr>
        <w:t>¶</w:t>
      </w:r>
      <w:r w:rsidRPr="006E3B8F">
        <w:rPr>
          <w:sz w:val="12"/>
          <w:u w:val="single"/>
        </w:rPr>
        <w:t xml:space="preserve"> </w:t>
      </w:r>
      <w:r w:rsidRPr="006E3B8F">
        <w:rPr>
          <w:u w:val="single"/>
        </w:rPr>
        <w:t>power. I don't think that the International</w:t>
      </w:r>
      <w:r w:rsidRPr="006E3B8F">
        <w:rPr>
          <w:sz w:val="12"/>
        </w:rPr>
        <w:t>¶</w:t>
      </w:r>
      <w:r w:rsidRPr="006E3B8F">
        <w:rPr>
          <w:sz w:val="12"/>
          <w:u w:val="single"/>
        </w:rPr>
        <w:t xml:space="preserve"> </w:t>
      </w:r>
      <w:r w:rsidRPr="006E3B8F">
        <w:rPr>
          <w:u w:val="single"/>
        </w:rPr>
        <w:t>Criminal Court has criminalized sovereignty</w:t>
      </w:r>
      <w:r w:rsidRPr="006E3B8F">
        <w:rPr>
          <w:sz w:val="12"/>
        </w:rPr>
        <w:t>¶</w:t>
      </w:r>
      <w:r w:rsidRPr="006E3B8F">
        <w:rPr>
          <w:sz w:val="12"/>
          <w:u w:val="single"/>
        </w:rPr>
        <w:t xml:space="preserve"> </w:t>
      </w:r>
      <w:r w:rsidRPr="006E3B8F">
        <w:rPr>
          <w:u w:val="single"/>
        </w:rPr>
        <w:t>but it is true that it wants to develop a</w:t>
      </w:r>
      <w:r w:rsidRPr="006E3B8F">
        <w:rPr>
          <w:sz w:val="12"/>
        </w:rPr>
        <w:t>¶</w:t>
      </w:r>
      <w:r w:rsidRPr="006E3B8F">
        <w:rPr>
          <w:sz w:val="12"/>
          <w:u w:val="single"/>
        </w:rPr>
        <w:t xml:space="preserve"> </w:t>
      </w:r>
      <w:r w:rsidRPr="006E3B8F">
        <w:rPr>
          <w:u w:val="single"/>
        </w:rPr>
        <w:t>set of international protections that are not</w:t>
      </w:r>
      <w:r w:rsidRPr="006E3B8F">
        <w:rPr>
          <w:sz w:val="12"/>
        </w:rPr>
        <w:t>¶</w:t>
      </w:r>
      <w:r w:rsidRPr="006E3B8F">
        <w:rPr>
          <w:sz w:val="12"/>
          <w:u w:val="single"/>
        </w:rPr>
        <w:t xml:space="preserve"> </w:t>
      </w:r>
      <w:r w:rsidRPr="006E3B8F">
        <w:rPr>
          <w:u w:val="single"/>
        </w:rPr>
        <w:t>formulated on the basis of nation-</w:t>
      </w:r>
      <w:proofErr w:type="gramStart"/>
      <w:r w:rsidRPr="006E3B8F">
        <w:rPr>
          <w:u w:val="single"/>
        </w:rPr>
        <w:t>states,</w:t>
      </w:r>
      <w:r w:rsidRPr="006E3B8F">
        <w:rPr>
          <w:sz w:val="12"/>
        </w:rPr>
        <w:t>¶</w:t>
      </w:r>
      <w:proofErr w:type="gramEnd"/>
      <w:r w:rsidRPr="006E3B8F">
        <w:rPr>
          <w:sz w:val="12"/>
          <w:u w:val="single"/>
        </w:rPr>
        <w:t xml:space="preserve"> </w:t>
      </w:r>
      <w:r w:rsidRPr="006E3B8F">
        <w:rPr>
          <w:sz w:val="16"/>
        </w:rPr>
        <w:t xml:space="preserve">which is what the Geneva Treaty did. </w:t>
      </w:r>
      <w:proofErr w:type="gramStart"/>
      <w:r w:rsidRPr="006E3B8F">
        <w:rPr>
          <w:sz w:val="16"/>
        </w:rPr>
        <w:t>So,</w:t>
      </w:r>
      <w:r w:rsidRPr="006E3B8F">
        <w:rPr>
          <w:sz w:val="12"/>
        </w:rPr>
        <w:t>¶</w:t>
      </w:r>
      <w:proofErr w:type="gramEnd"/>
      <w:r w:rsidRPr="006E3B8F">
        <w:rPr>
          <w:sz w:val="16"/>
        </w:rPr>
        <w:t xml:space="preserve"> part of its promise is to come up with a</w:t>
      </w:r>
      <w:r w:rsidRPr="006E3B8F">
        <w:rPr>
          <w:sz w:val="12"/>
        </w:rPr>
        <w:t>¶</w:t>
      </w:r>
      <w:r w:rsidRPr="006E3B8F">
        <w:rPr>
          <w:sz w:val="16"/>
        </w:rPr>
        <w:t xml:space="preserve"> </w:t>
      </w:r>
      <w:proofErr w:type="spellStart"/>
      <w:r w:rsidRPr="006E3B8F">
        <w:rPr>
          <w:sz w:val="16"/>
        </w:rPr>
        <w:t>postnational</w:t>
      </w:r>
      <w:proofErr w:type="spellEnd"/>
      <w:r w:rsidRPr="006E3B8F">
        <w:rPr>
          <w:sz w:val="16"/>
        </w:rPr>
        <w:t xml:space="preserve"> understanding of what human</w:t>
      </w:r>
      <w:r w:rsidRPr="006E3B8F">
        <w:rPr>
          <w:sz w:val="12"/>
        </w:rPr>
        <w:t>¶</w:t>
      </w:r>
      <w:r w:rsidRPr="006E3B8F">
        <w:rPr>
          <w:sz w:val="16"/>
        </w:rPr>
        <w:t xml:space="preserve"> rights might be. That does not keep that</w:t>
      </w:r>
      <w:r w:rsidRPr="006E3B8F">
        <w:rPr>
          <w:sz w:val="12"/>
        </w:rPr>
        <w:t>¶</w:t>
      </w:r>
      <w:r w:rsidRPr="006E3B8F">
        <w:rPr>
          <w:sz w:val="16"/>
        </w:rPr>
        <w:t xml:space="preserve"> particular mechanism from being taken</w:t>
      </w:r>
      <w:r w:rsidRPr="006E3B8F">
        <w:rPr>
          <w:sz w:val="12"/>
        </w:rPr>
        <w:t>¶</w:t>
      </w:r>
      <w:r w:rsidRPr="006E3B8F">
        <w:rPr>
          <w:sz w:val="16"/>
        </w:rPr>
        <w:t xml:space="preserve"> over by certain states, being run by certain</w:t>
      </w:r>
      <w:r w:rsidRPr="006E3B8F">
        <w:rPr>
          <w:sz w:val="12"/>
        </w:rPr>
        <w:t>¶</w:t>
      </w:r>
      <w:r w:rsidRPr="006E3B8F">
        <w:rPr>
          <w:sz w:val="16"/>
        </w:rPr>
        <w:t xml:space="preserve"> hegemonic interests selectively deciding</w:t>
      </w:r>
      <w:r w:rsidRPr="006E3B8F">
        <w:rPr>
          <w:sz w:val="12"/>
        </w:rPr>
        <w:t>¶</w:t>
      </w:r>
      <w:r w:rsidRPr="006E3B8F">
        <w:rPr>
          <w:sz w:val="16"/>
        </w:rPr>
        <w:t xml:space="preserve"> which kinds of criminal acts it will pursue</w:t>
      </w:r>
      <w:r w:rsidRPr="006E3B8F">
        <w:rPr>
          <w:sz w:val="12"/>
        </w:rPr>
        <w:t>¶</w:t>
      </w:r>
      <w:r w:rsidRPr="006E3B8F">
        <w:rPr>
          <w:sz w:val="16"/>
        </w:rPr>
        <w:t xml:space="preserve"> and which it will not and using all kinds of</w:t>
      </w:r>
      <w:r w:rsidRPr="006E3B8F">
        <w:rPr>
          <w:sz w:val="12"/>
        </w:rPr>
        <w:t>¶</w:t>
      </w:r>
      <w:r w:rsidRPr="006E3B8F">
        <w:rPr>
          <w:sz w:val="16"/>
        </w:rPr>
        <w:t xml:space="preserve"> national and, I would also say, neoliberal criteria</w:t>
      </w:r>
      <w:r w:rsidRPr="006E3B8F">
        <w:rPr>
          <w:sz w:val="12"/>
        </w:rPr>
        <w:t>¶</w:t>
      </w:r>
      <w:r w:rsidRPr="006E3B8F">
        <w:rPr>
          <w:sz w:val="16"/>
        </w:rPr>
        <w:t xml:space="preserve"> in the selection process. Therefore, </w:t>
      </w:r>
      <w:r w:rsidRPr="006E3B8F">
        <w:rPr>
          <w:u w:val="single"/>
        </w:rPr>
        <w:t>the</w:t>
      </w:r>
      <w:r w:rsidRPr="006E3B8F">
        <w:rPr>
          <w:sz w:val="12"/>
        </w:rPr>
        <w:t>¶</w:t>
      </w:r>
      <w:r w:rsidRPr="006E3B8F">
        <w:rPr>
          <w:sz w:val="12"/>
          <w:u w:val="single"/>
        </w:rPr>
        <w:t xml:space="preserve"> </w:t>
      </w:r>
      <w:r w:rsidRPr="006E3B8F">
        <w:rPr>
          <w:u w:val="single"/>
        </w:rPr>
        <w:t>point is to be neither pro-sovereign nor to</w:t>
      </w:r>
      <w:r w:rsidRPr="006E3B8F">
        <w:rPr>
          <w:sz w:val="12"/>
        </w:rPr>
        <w:t>¶</w:t>
      </w:r>
      <w:r w:rsidRPr="006E3B8F">
        <w:rPr>
          <w:sz w:val="12"/>
          <w:u w:val="single"/>
        </w:rPr>
        <w:t xml:space="preserve"> </w:t>
      </w:r>
      <w:r w:rsidRPr="006E3B8F">
        <w:rPr>
          <w:u w:val="single"/>
        </w:rPr>
        <w:t>be anti-sovereign but to watch the ways in</w:t>
      </w:r>
      <w:r w:rsidRPr="006E3B8F">
        <w:rPr>
          <w:sz w:val="12"/>
        </w:rPr>
        <w:t>¶</w:t>
      </w:r>
      <w:r w:rsidRPr="006E3B8F">
        <w:rPr>
          <w:sz w:val="12"/>
          <w:u w:val="single"/>
        </w:rPr>
        <w:t xml:space="preserve"> </w:t>
      </w:r>
      <w:r w:rsidRPr="006E3B8F">
        <w:rPr>
          <w:u w:val="single"/>
        </w:rPr>
        <w:t xml:space="preserve">which sovereignty is invoked, </w:t>
      </w:r>
      <w:proofErr w:type="gramStart"/>
      <w:r w:rsidRPr="006E3B8F">
        <w:rPr>
          <w:u w:val="single"/>
        </w:rPr>
        <w:t>extended,</w:t>
      </w:r>
      <w:r w:rsidRPr="006E3B8F">
        <w:rPr>
          <w:sz w:val="12"/>
        </w:rPr>
        <w:t>¶</w:t>
      </w:r>
      <w:proofErr w:type="gramEnd"/>
      <w:r w:rsidRPr="006E3B8F">
        <w:rPr>
          <w:sz w:val="12"/>
          <w:u w:val="single"/>
        </w:rPr>
        <w:t xml:space="preserve"> </w:t>
      </w:r>
      <w:proofErr w:type="spellStart"/>
      <w:r w:rsidRPr="006E3B8F">
        <w:rPr>
          <w:u w:val="single"/>
        </w:rPr>
        <w:t>deterritorialized</w:t>
      </w:r>
      <w:proofErr w:type="spellEnd"/>
      <w:r w:rsidRPr="006E3B8F">
        <w:rPr>
          <w:u w:val="single"/>
        </w:rPr>
        <w:t>, aggregated, abrogated in</w:t>
      </w:r>
      <w:r w:rsidRPr="006E3B8F">
        <w:rPr>
          <w:sz w:val="12"/>
        </w:rPr>
        <w:t>¶</w:t>
      </w:r>
      <w:r w:rsidRPr="006E3B8F">
        <w:rPr>
          <w:sz w:val="12"/>
          <w:u w:val="single"/>
        </w:rPr>
        <w:t xml:space="preserve"> </w:t>
      </w:r>
      <w:r w:rsidRPr="006E3B8F">
        <w:rPr>
          <w:u w:val="single"/>
        </w:rPr>
        <w:t>the name of sovereignty as well as against</w:t>
      </w:r>
      <w:r w:rsidRPr="006E3B8F">
        <w:rPr>
          <w:sz w:val="12"/>
        </w:rPr>
        <w:t>¶</w:t>
      </w:r>
      <w:r w:rsidRPr="006E3B8F">
        <w:rPr>
          <w:sz w:val="12"/>
          <w:u w:val="single"/>
        </w:rPr>
        <w:t xml:space="preserve"> </w:t>
      </w:r>
      <w:r w:rsidRPr="006E3B8F">
        <w:rPr>
          <w:u w:val="single"/>
        </w:rPr>
        <w:t>the name of sovereignty. A whole map seems</w:t>
      </w:r>
      <w:r w:rsidRPr="006E3B8F">
        <w:rPr>
          <w:sz w:val="12"/>
        </w:rPr>
        <w:t>¶</w:t>
      </w:r>
      <w:r w:rsidRPr="006E3B8F">
        <w:rPr>
          <w:sz w:val="12"/>
          <w:u w:val="single"/>
        </w:rPr>
        <w:t xml:space="preserve"> </w:t>
      </w:r>
      <w:r w:rsidRPr="006E3B8F">
        <w:rPr>
          <w:u w:val="single"/>
        </w:rPr>
        <w:t>to be emerging that's quite important.</w:t>
      </w:r>
    </w:p>
    <w:p w14:paraId="2712C798" w14:textId="0D1CB208" w:rsidR="00C267B7" w:rsidRPr="00156A5D" w:rsidRDefault="00C267B7" w:rsidP="00C267B7">
      <w:pPr>
        <w:pStyle w:val="Heading4"/>
      </w:pPr>
      <w:r w:rsidRPr="00156A5D">
        <w:t xml:space="preserve">All </w:t>
      </w:r>
      <w:r>
        <w:t>biopolitics</w:t>
      </w:r>
      <w:r w:rsidRPr="00156A5D">
        <w:t xml:space="preserve"> are not the same—democratic context</w:t>
      </w:r>
      <w:r>
        <w:t>s</w:t>
      </w:r>
      <w:r w:rsidRPr="00156A5D">
        <w:t xml:space="preserve"> are radically different than their fascism examples. </w:t>
      </w:r>
    </w:p>
    <w:p w14:paraId="3F6B485A" w14:textId="0C5CC0F3" w:rsidR="00C267B7" w:rsidRPr="00156A5D" w:rsidRDefault="00C267B7" w:rsidP="00C267B7">
      <w:pPr>
        <w:rPr>
          <w:szCs w:val="20"/>
        </w:rPr>
      </w:pPr>
      <w:r w:rsidRPr="00156A5D">
        <w:rPr>
          <w:b/>
          <w:szCs w:val="20"/>
        </w:rPr>
        <w:t>Dickinson 04</w:t>
      </w:r>
      <w:r w:rsidRPr="00156A5D">
        <w:rPr>
          <w:szCs w:val="20"/>
        </w:rPr>
        <w:t xml:space="preserve"> - Associate Professor, History Ph.D., U.C. Berkeley - 2004 (Edward Ross, “Biopolitics, Fascism, Democracy: Some Reflections on Our Discourse About “Modernity,” Central European History, vol. 37, no. 1, 1–48)</w:t>
      </w:r>
    </w:p>
    <w:p w14:paraId="11C385BB" w14:textId="77777777" w:rsidR="00C267B7" w:rsidRPr="00156A5D" w:rsidRDefault="00C267B7" w:rsidP="00C267B7">
      <w:pPr>
        <w:rPr>
          <w:szCs w:val="20"/>
          <w:u w:val="single"/>
        </w:rPr>
      </w:pPr>
      <w:r w:rsidRPr="00156A5D">
        <w:rPr>
          <w:szCs w:val="20"/>
        </w:rPr>
        <w:t xml:space="preserve">In the Weimar model, then, </w:t>
      </w:r>
      <w:r w:rsidRPr="00156A5D">
        <w:rPr>
          <w:szCs w:val="20"/>
          <w:u w:val="single"/>
        </w:rPr>
        <w:t xml:space="preserve">the rights of the individual, guaranteed formally by the constitution and substantively by the welfare system, were the central element of the dominant program for the management of social problems. </w:t>
      </w:r>
      <w:r w:rsidRPr="00156A5D">
        <w:rPr>
          <w:szCs w:val="20"/>
        </w:rPr>
        <w:t xml:space="preserve">Almost no one in this period advocated expanding social provision out of the goodness of their hearts. </w:t>
      </w:r>
      <w:r w:rsidRPr="00156A5D">
        <w:rPr>
          <w:szCs w:val="20"/>
          <w:u w:val="single"/>
        </w:rPr>
        <w:t>This was a strategy of social management</w:t>
      </w:r>
      <w:r w:rsidRPr="00156A5D">
        <w:rPr>
          <w:szCs w:val="20"/>
        </w:rPr>
        <w:t xml:space="preserve">, of social engineering. The mainstream of social reform in Germany believed that guaranteeing basic social rights— the substantive or positive freedom of all citizens — was the best way to turn people into power, prosperity, and profit. </w:t>
      </w:r>
      <w:r w:rsidRPr="00156A5D">
        <w:rPr>
          <w:szCs w:val="20"/>
          <w:u w:val="single"/>
        </w:rPr>
        <w:t>In that sense, the democratic welfare state was— and is — democratic not despite of its pursuit of biopower, but because of it. The contrast with the Nazi state is clear. National Socialism aimed to construct a system of social and population policy founded on the concept of individual duties, on the ubiquitous and total power of the state</w:t>
      </w:r>
      <w:r w:rsidRPr="00156A5D">
        <w:rPr>
          <w:szCs w:val="20"/>
        </w:rPr>
        <w:t xml:space="preserve">, </w:t>
      </w:r>
      <w:r w:rsidRPr="00156A5D">
        <w:rPr>
          <w:sz w:val="12"/>
          <w:szCs w:val="20"/>
        </w:rPr>
        <w:t xml:space="preserve">and on the systematic absorption of every citizen by organizations that could implant that power at every level of their lives — in political and associational life, in the family, in the workplace, and in leisure activities. In the </w:t>
      </w:r>
      <w:proofErr w:type="spellStart"/>
      <w:r w:rsidRPr="00156A5D">
        <w:rPr>
          <w:sz w:val="12"/>
          <w:szCs w:val="20"/>
        </w:rPr>
        <w:t>welfarist</w:t>
      </w:r>
      <w:proofErr w:type="spellEnd"/>
      <w:r w:rsidRPr="00156A5D">
        <w:rPr>
          <w:sz w:val="12"/>
          <w:szCs w:val="20"/>
        </w:rPr>
        <w:t xml:space="preserve"> vision of Weimar progressives, the task of the state was to create an institutional framework that would give individuals the wherewithal to integrate themselves successfully into the national society, economy, and polity. The Nazis aimed, instead, to give the state the wherewithal to do with every citizen what it willed. And where Weimar welfare advocates understood themselves to be constructing a system of knowledge and institutions that would manage social problems, the Nazis fundamentally sought to abolish just that system by eradicating — by finding a “final solution” to — social problems.  Again, as </w:t>
      </w:r>
      <w:proofErr w:type="spellStart"/>
      <w:r w:rsidRPr="00156A5D">
        <w:rPr>
          <w:sz w:val="12"/>
          <w:szCs w:val="20"/>
        </w:rPr>
        <w:t>Peukert</w:t>
      </w:r>
      <w:proofErr w:type="spellEnd"/>
      <w:r w:rsidRPr="00156A5D">
        <w:rPr>
          <w:sz w:val="12"/>
          <w:szCs w:val="20"/>
        </w:rPr>
        <w:t xml:space="preserve"> pointed out, many advocates of a rights-based welfare structure were open to the idea that “stubborn” cases might be legitimate targets for sterilization</w:t>
      </w:r>
      <w:r w:rsidRPr="00156A5D">
        <w:rPr>
          <w:szCs w:val="20"/>
        </w:rPr>
        <w:t xml:space="preserve">; </w:t>
      </w:r>
      <w:r w:rsidRPr="00156A5D">
        <w:rPr>
          <w:szCs w:val="20"/>
          <w:u w:val="single"/>
        </w:rPr>
        <w:t>the right to health could easily be redefined as primarily a duty to be healthy</w:t>
      </w:r>
      <w:r w:rsidRPr="00156A5D">
        <w:rPr>
          <w:szCs w:val="20"/>
        </w:rPr>
        <w:t xml:space="preserve">, for example. But </w:t>
      </w:r>
      <w:r w:rsidRPr="00156A5D">
        <w:rPr>
          <w:szCs w:val="20"/>
          <w:u w:val="single"/>
        </w:rPr>
        <w:t xml:space="preserve">the difference between a strategy of social management built on the rights of the citizen and a system of racial policy built on the total power of the state is not merely a semantic one; such differences had very profound political </w:t>
      </w:r>
      <w:proofErr w:type="gramStart"/>
      <w:r w:rsidRPr="00156A5D">
        <w:rPr>
          <w:szCs w:val="20"/>
          <w:u w:val="single"/>
        </w:rPr>
        <w:t>implications, and</w:t>
      </w:r>
      <w:proofErr w:type="gramEnd"/>
      <w:r w:rsidRPr="00156A5D">
        <w:rPr>
          <w:szCs w:val="20"/>
          <w:u w:val="single"/>
        </w:rPr>
        <w:t xml:space="preserve"> established quite different constraints. The rights-based strategy was actually not very compatible with exclusionary and coercive policies; it relied too heavily on the cooperation of its targets and of armies of volunteers, it was too embedded in a democratic institutional structure and civil society, it lacked powerful legal and institutional instruments of coercion, and its rhetorical structure was too heavily slanted toward inclusion and tolerance.</w:t>
      </w:r>
    </w:p>
    <w:p w14:paraId="7DF7FEC4" w14:textId="2CFF281D" w:rsidR="00C267B7" w:rsidRDefault="00C267B7" w:rsidP="00C267B7">
      <w:pPr>
        <w:pStyle w:val="Heading3"/>
      </w:pPr>
      <w:r>
        <w:t>Impact Defense</w:t>
      </w:r>
    </w:p>
    <w:p w14:paraId="63407ECA" w14:textId="77777777" w:rsidR="00C267B7" w:rsidRPr="00156A5D" w:rsidRDefault="00C267B7" w:rsidP="00C267B7">
      <w:pPr>
        <w:pStyle w:val="Heading4"/>
      </w:pPr>
      <w:r w:rsidRPr="00156A5D">
        <w:t xml:space="preserve">Biopower is not genocidal when it is deployed by a government which also respects rights. </w:t>
      </w:r>
    </w:p>
    <w:p w14:paraId="3C4CF209" w14:textId="77777777" w:rsidR="00C267B7" w:rsidRPr="00156A5D" w:rsidRDefault="00C267B7" w:rsidP="00C267B7">
      <w:pPr>
        <w:rPr>
          <w:szCs w:val="20"/>
        </w:rPr>
      </w:pPr>
      <w:r w:rsidRPr="00156A5D">
        <w:rPr>
          <w:b/>
          <w:szCs w:val="20"/>
        </w:rPr>
        <w:t>Dickinson 04</w:t>
      </w:r>
      <w:r w:rsidRPr="00156A5D">
        <w:rPr>
          <w:szCs w:val="20"/>
        </w:rPr>
        <w:t xml:space="preserve"> - Associate Professor, History Ph.D., U.C. Berkeley - 2004 (Edward Ross, “Biopolitics, Fascism, </w:t>
      </w:r>
    </w:p>
    <w:p w14:paraId="3EFF56EE" w14:textId="4AEEB7C6" w:rsidR="00C267B7" w:rsidRPr="00156A5D" w:rsidRDefault="00C267B7" w:rsidP="00C267B7">
      <w:pPr>
        <w:rPr>
          <w:szCs w:val="20"/>
        </w:rPr>
      </w:pPr>
      <w:r w:rsidRPr="00156A5D">
        <w:rPr>
          <w:szCs w:val="20"/>
        </w:rPr>
        <w:t>Democracy: Some Reflections on Our Discourse About “Modernity,” Central European History, vol. 37, no. 1, 1–48)</w:t>
      </w:r>
    </w:p>
    <w:p w14:paraId="64B6D062" w14:textId="0A7B083F" w:rsidR="00C267B7" w:rsidRDefault="00C267B7" w:rsidP="00C267B7">
      <w:pPr>
        <w:rPr>
          <w:szCs w:val="20"/>
          <w:u w:val="single"/>
        </w:rPr>
      </w:pPr>
      <w:r w:rsidRPr="00156A5D">
        <w:rPr>
          <w:szCs w:val="20"/>
        </w:rPr>
        <w:t xml:space="preserve">At its simplest, this view of the politics of expertise and professionalization is certainly plausible. Historically speaking, however, </w:t>
      </w:r>
      <w:r w:rsidRPr="00156A5D">
        <w:rPr>
          <w:szCs w:val="20"/>
          <w:u w:val="single"/>
        </w:rPr>
        <w:t>the further conjecture that this “micropolitical” dynamic creates authoritarian, totalitarian, or homicidal potentials at the level of the state does not seem very tenable. Historically, it appears that the greatest advocates of political democracy</w:t>
      </w:r>
      <w:r w:rsidRPr="00156A5D">
        <w:rPr>
          <w:szCs w:val="20"/>
        </w:rPr>
        <w:t xml:space="preserve"> —in Germany left liberals and Social Democrats —</w:t>
      </w:r>
      <w:r w:rsidRPr="00156A5D">
        <w:rPr>
          <w:szCs w:val="20"/>
          <w:u w:val="single"/>
        </w:rPr>
        <w:t>have been also the greatest advocates of every kind of biopolitical social engineering, from public health and welfare programs through social insurance to city planning and, yes, even eugenics.</w:t>
      </w:r>
      <w:r w:rsidRPr="00156A5D">
        <w:rPr>
          <w:szCs w:val="20"/>
        </w:rPr>
        <w:t xml:space="preserve">102 </w:t>
      </w:r>
      <w:r w:rsidRPr="00156A5D">
        <w:rPr>
          <w:szCs w:val="20"/>
          <w:u w:val="single"/>
        </w:rPr>
        <w:t>The state they built has intervened in social relations</w:t>
      </w:r>
      <w:r w:rsidRPr="00156A5D">
        <w:rPr>
          <w:szCs w:val="20"/>
        </w:rPr>
        <w:t xml:space="preserve"> to an (until recently) ever-growing degree; professionalization has run ever more rampant in Western societies; the production of </w:t>
      </w:r>
      <w:proofErr w:type="spellStart"/>
      <w:r w:rsidRPr="00156A5D">
        <w:rPr>
          <w:szCs w:val="20"/>
        </w:rPr>
        <w:t>scientistic</w:t>
      </w:r>
      <w:proofErr w:type="spellEnd"/>
      <w:r w:rsidRPr="00156A5D">
        <w:rPr>
          <w:szCs w:val="20"/>
        </w:rPr>
        <w:t xml:space="preserve"> and technocratic expert knowledge has proceeded at an ever more frenetic pace. And yet, from the perspective of the first years of the millennium, </w:t>
      </w:r>
      <w:r w:rsidRPr="00156A5D">
        <w:rPr>
          <w:szCs w:val="20"/>
          <w:u w:val="single"/>
        </w:rPr>
        <w:t>the second half of the twentieth century appears to be the great age of democracy in precisely those societies where these processes have been most in evidence. What is more, the interventionist state has steadily expanded both the rights and the resources of virtually every citizen</w:t>
      </w:r>
      <w:r w:rsidRPr="00156A5D">
        <w:rPr>
          <w:szCs w:val="20"/>
        </w:rPr>
        <w:t xml:space="preserve"> — including those who were stigmatized and persecuted as biologically defective under National Socialism. Perhaps these processes have created an ever more restrictive “iron cage” of rationality in European societies. But if so, </w:t>
      </w:r>
      <w:r w:rsidRPr="00156A5D">
        <w:rPr>
          <w:szCs w:val="20"/>
          <w:u w:val="single"/>
        </w:rPr>
        <w:t>it seems clear that there is no necessary correlation between rationalization and authoritarian politics; the opposite seems in fact to be at least equally true.</w:t>
      </w:r>
    </w:p>
    <w:p w14:paraId="46017ACC" w14:textId="77777777" w:rsidR="00C267B7" w:rsidRPr="00156A5D" w:rsidRDefault="00C267B7" w:rsidP="00C267B7">
      <w:pPr>
        <w:pStyle w:val="Heading4"/>
      </w:pPr>
      <w:r w:rsidRPr="00156A5D">
        <w:t xml:space="preserve">Biopower does not make massacres vital—a specific form of violent sovereignty is also required. </w:t>
      </w:r>
    </w:p>
    <w:p w14:paraId="013917C3" w14:textId="56E1F9A7" w:rsidR="00C267B7" w:rsidRPr="00156A5D" w:rsidRDefault="00C267B7" w:rsidP="00C267B7">
      <w:pPr>
        <w:rPr>
          <w:szCs w:val="20"/>
        </w:rPr>
      </w:pPr>
      <w:proofErr w:type="spellStart"/>
      <w:r w:rsidRPr="00156A5D">
        <w:rPr>
          <w:b/>
          <w:bCs/>
          <w:szCs w:val="20"/>
        </w:rPr>
        <w:t>Ojakangas</w:t>
      </w:r>
      <w:proofErr w:type="spellEnd"/>
      <w:r w:rsidRPr="00156A5D">
        <w:rPr>
          <w:b/>
          <w:bCs/>
          <w:szCs w:val="20"/>
        </w:rPr>
        <w:t>, 05</w:t>
      </w:r>
      <w:r w:rsidRPr="00156A5D">
        <w:rPr>
          <w:szCs w:val="20"/>
        </w:rPr>
        <w:t xml:space="preserve"> - PhD in Social Science and Academy research fellow @ the Helsinki Collegium for Advanced Studies @ University of Helsinki – 2005 (Mika, “The Impossible Dialogue on Biopower: Foucault and Agamben,” May 2005, Foucault Studies, No. 2, http://www.foucault-studies.com/no2/ojakangas1.pdf)</w:t>
      </w:r>
    </w:p>
    <w:p w14:paraId="7757BE07" w14:textId="0CC04CE2" w:rsidR="00C267B7" w:rsidRPr="00156A5D" w:rsidRDefault="00C267B7" w:rsidP="00C267B7">
      <w:pPr>
        <w:rPr>
          <w:szCs w:val="20"/>
        </w:rPr>
      </w:pPr>
      <w:r w:rsidRPr="00156A5D">
        <w:rPr>
          <w:bCs/>
          <w:szCs w:val="20"/>
          <w:u w:val="single"/>
        </w:rPr>
        <w:t>Admittedly</w:t>
      </w:r>
      <w:r w:rsidRPr="00156A5D">
        <w:rPr>
          <w:bCs/>
          <w:szCs w:val="20"/>
        </w:rPr>
        <w:t>,</w:t>
      </w:r>
      <w:r w:rsidRPr="00156A5D">
        <w:rPr>
          <w:szCs w:val="20"/>
        </w:rPr>
        <w:t xml:space="preserve"> in the era of biopolitics, as </w:t>
      </w:r>
      <w:r w:rsidRPr="00156A5D">
        <w:rPr>
          <w:bCs/>
          <w:szCs w:val="20"/>
          <w:u w:val="single"/>
        </w:rPr>
        <w:t>Foucault writes,  even “massacres  have  become  vital.”</w:t>
      </w:r>
      <w:hyperlink r:id="rId53" w:anchor="16" w:history="1">
        <w:r w:rsidRPr="00156A5D">
          <w:rPr>
            <w:rStyle w:val="Hyperlink"/>
            <w:bCs/>
            <w:szCs w:val="20"/>
          </w:rPr>
          <w:t> </w:t>
        </w:r>
      </w:hyperlink>
      <w:r w:rsidRPr="00156A5D">
        <w:rPr>
          <w:bCs/>
          <w:szCs w:val="20"/>
          <w:u w:val="single"/>
        </w:rPr>
        <w:t xml:space="preserve"> This is  not the case, however, because violence is hidden  in  the foundation of biopolitics</w:t>
      </w:r>
      <w:r w:rsidRPr="00156A5D">
        <w:rPr>
          <w:szCs w:val="20"/>
        </w:rPr>
        <w:t xml:space="preserve">, as Agamben  believes. Although the twentieth century </w:t>
      </w:r>
      <w:proofErr w:type="spellStart"/>
      <w:r w:rsidRPr="00156A5D">
        <w:rPr>
          <w:szCs w:val="20"/>
        </w:rPr>
        <w:t>thanatopolitics</w:t>
      </w:r>
      <w:proofErr w:type="spellEnd"/>
      <w:r w:rsidRPr="00156A5D">
        <w:rPr>
          <w:szCs w:val="20"/>
        </w:rPr>
        <w:t xml:space="preserve"> </w:t>
      </w:r>
      <w:proofErr w:type="gramStart"/>
      <w:r w:rsidRPr="00156A5D">
        <w:rPr>
          <w:szCs w:val="20"/>
        </w:rPr>
        <w:t>is  the</w:t>
      </w:r>
      <w:proofErr w:type="gramEnd"/>
      <w:r w:rsidRPr="00156A5D">
        <w:rPr>
          <w:szCs w:val="20"/>
        </w:rPr>
        <w:t xml:space="preserve">  “reverse  of  biopolitics”, </w:t>
      </w:r>
      <w:r w:rsidRPr="00156A5D">
        <w:rPr>
          <w:bCs/>
          <w:szCs w:val="20"/>
          <w:u w:val="single"/>
        </w:rPr>
        <w:t>it should not be understood, according to Foucault, as “the effect, the result, or the logical consequence” of biopolitical rationality. Rather, it should be understood, as he suggests, as an outcome of the “demonic combination” of the sovereign power and biopower</w:t>
      </w:r>
      <w:r w:rsidRPr="00156A5D">
        <w:rPr>
          <w:szCs w:val="20"/>
          <w:u w:val="single"/>
        </w:rPr>
        <w:t>,</w:t>
      </w:r>
      <w:r w:rsidRPr="00156A5D">
        <w:rPr>
          <w:szCs w:val="20"/>
        </w:rPr>
        <w:t xml:space="preserve"> of “the city-citizen game and the shepherd-flock game” or as I would like to put it, of </w:t>
      </w:r>
      <w:r w:rsidRPr="00156A5D">
        <w:rPr>
          <w:i/>
          <w:iCs/>
          <w:szCs w:val="20"/>
        </w:rPr>
        <w:t xml:space="preserve">patria </w:t>
      </w:r>
      <w:proofErr w:type="spellStart"/>
      <w:r w:rsidRPr="00156A5D">
        <w:rPr>
          <w:i/>
          <w:iCs/>
          <w:szCs w:val="20"/>
        </w:rPr>
        <w:t>potestas</w:t>
      </w:r>
      <w:proofErr w:type="spellEnd"/>
      <w:r w:rsidRPr="00156A5D">
        <w:rPr>
          <w:szCs w:val="20"/>
        </w:rPr>
        <w:t> (father’s unconditional power of life and death over his son) and </w:t>
      </w:r>
      <w:proofErr w:type="spellStart"/>
      <w:r w:rsidRPr="00156A5D">
        <w:rPr>
          <w:i/>
          <w:iCs/>
          <w:szCs w:val="20"/>
        </w:rPr>
        <w:t>cura</w:t>
      </w:r>
      <w:proofErr w:type="spellEnd"/>
      <w:r w:rsidRPr="00156A5D">
        <w:rPr>
          <w:i/>
          <w:iCs/>
          <w:szCs w:val="20"/>
        </w:rPr>
        <w:t xml:space="preserve"> maternal </w:t>
      </w:r>
      <w:r w:rsidRPr="00156A5D">
        <w:rPr>
          <w:szCs w:val="20"/>
        </w:rPr>
        <w:t xml:space="preserve">(mother’s  unconditional  duty  to  take  care  of  her  children). </w:t>
      </w:r>
      <w:r w:rsidRPr="00156A5D">
        <w:rPr>
          <w:bCs/>
          <w:szCs w:val="20"/>
          <w:u w:val="single"/>
        </w:rPr>
        <w:t xml:space="preserve">Although massacres can be carried out </w:t>
      </w:r>
      <w:r w:rsidRPr="00156A5D">
        <w:rPr>
          <w:bCs/>
          <w:i/>
          <w:iCs/>
          <w:szCs w:val="20"/>
          <w:u w:val="single"/>
        </w:rPr>
        <w:t>in the name of care</w:t>
      </w:r>
      <w:r w:rsidRPr="00156A5D">
        <w:rPr>
          <w:bCs/>
          <w:szCs w:val="20"/>
          <w:u w:val="single"/>
        </w:rPr>
        <w:t>, they do not follow from the logic of biopower for which death is the “object of taboo”. They follow from </w:t>
      </w:r>
      <w:proofErr w:type="gramStart"/>
      <w:r w:rsidRPr="00156A5D">
        <w:rPr>
          <w:bCs/>
          <w:szCs w:val="20"/>
          <w:u w:val="single"/>
        </w:rPr>
        <w:t>the  logic</w:t>
      </w:r>
      <w:proofErr w:type="gramEnd"/>
      <w:r w:rsidRPr="00156A5D">
        <w:rPr>
          <w:bCs/>
          <w:szCs w:val="20"/>
          <w:u w:val="single"/>
        </w:rPr>
        <w:t>  of  sovereign  power,  which  legitimates  killing  by  whatever arguments it chooses</w:t>
      </w:r>
      <w:r w:rsidRPr="00156A5D">
        <w:rPr>
          <w:szCs w:val="20"/>
        </w:rPr>
        <w:t>, be it God, Nature, </w:t>
      </w:r>
      <w:r w:rsidRPr="00156A5D">
        <w:rPr>
          <w:i/>
          <w:iCs/>
          <w:szCs w:val="20"/>
        </w:rPr>
        <w:t>or</w:t>
      </w:r>
      <w:r w:rsidRPr="00156A5D">
        <w:rPr>
          <w:szCs w:val="20"/>
        </w:rPr>
        <w:t> life.  </w:t>
      </w:r>
      <w:r>
        <w:rPr>
          <w:szCs w:val="20"/>
        </w:rPr>
        <w:t xml:space="preserve"> </w:t>
      </w:r>
    </w:p>
    <w:p w14:paraId="7C220237" w14:textId="77777777" w:rsidR="00C267B7" w:rsidRPr="00156A5D" w:rsidRDefault="00C267B7" w:rsidP="00C267B7">
      <w:pPr>
        <w:pStyle w:val="Heading4"/>
      </w:pPr>
      <w:r w:rsidRPr="00156A5D">
        <w:t xml:space="preserve">Biopower does not cause racism or massacres—it is only when it is in the context of a violent or racist government that it is dangerous. </w:t>
      </w:r>
    </w:p>
    <w:p w14:paraId="2966723C" w14:textId="36334E04" w:rsidR="00C267B7" w:rsidRPr="00156A5D" w:rsidRDefault="00C267B7" w:rsidP="00C267B7">
      <w:pPr>
        <w:rPr>
          <w:szCs w:val="20"/>
        </w:rPr>
      </w:pPr>
      <w:proofErr w:type="spellStart"/>
      <w:r w:rsidRPr="00156A5D">
        <w:rPr>
          <w:b/>
          <w:bCs/>
          <w:szCs w:val="20"/>
        </w:rPr>
        <w:t>Ojakangas</w:t>
      </w:r>
      <w:proofErr w:type="spellEnd"/>
      <w:r w:rsidRPr="00156A5D">
        <w:rPr>
          <w:b/>
          <w:bCs/>
          <w:szCs w:val="20"/>
        </w:rPr>
        <w:t>, 05</w:t>
      </w:r>
      <w:r w:rsidRPr="00156A5D">
        <w:rPr>
          <w:bCs/>
          <w:szCs w:val="20"/>
        </w:rPr>
        <w:t xml:space="preserve"> - PhD in Social Science and Academy research fellow @ the Helsinki Collegium for Advanced Studies @ University of Helsinki – 2005 (Mika, “The Impossible Dialogue on Biopower: Foucault and Agamben,” May 2005, Foucault Studies, No. 2, http://w</w:t>
      </w:r>
      <w:r w:rsidRPr="00156A5D">
        <w:rPr>
          <w:szCs w:val="20"/>
        </w:rPr>
        <w:t>lt-studies.com/no2/ojakangas1.pdf)</w:t>
      </w:r>
    </w:p>
    <w:p w14:paraId="674528F0" w14:textId="485222DD" w:rsidR="00C267B7" w:rsidRPr="00C267B7" w:rsidRDefault="00C267B7" w:rsidP="00C267B7">
      <w:pPr>
        <w:rPr>
          <w:szCs w:val="20"/>
        </w:rPr>
      </w:pPr>
      <w:proofErr w:type="gramStart"/>
      <w:r w:rsidRPr="00156A5D">
        <w:rPr>
          <w:bCs/>
          <w:szCs w:val="20"/>
          <w:u w:val="single"/>
        </w:rPr>
        <w:t>It  is</w:t>
      </w:r>
      <w:proofErr w:type="gramEnd"/>
      <w:r w:rsidRPr="00156A5D">
        <w:rPr>
          <w:bCs/>
          <w:szCs w:val="20"/>
          <w:u w:val="single"/>
        </w:rPr>
        <w:t xml:space="preserve">  the  logic  of  racism,  according  to  Foucault,  that  makes  killing  acceptable  in  modern  biopolitical  societies.  </w:t>
      </w:r>
      <w:proofErr w:type="gramStart"/>
      <w:r w:rsidRPr="00156A5D">
        <w:rPr>
          <w:bCs/>
          <w:szCs w:val="20"/>
          <w:u w:val="single"/>
        </w:rPr>
        <w:t>This  is</w:t>
      </w:r>
      <w:proofErr w:type="gramEnd"/>
      <w:r w:rsidRPr="00156A5D">
        <w:rPr>
          <w:bCs/>
          <w:szCs w:val="20"/>
          <w:u w:val="single"/>
        </w:rPr>
        <w:t xml:space="preserve">  not  to  say,  however,  that  biopolitical  societies  are  necessarily  more  racist </w:t>
      </w:r>
      <w:r w:rsidRPr="00156A5D">
        <w:rPr>
          <w:szCs w:val="20"/>
        </w:rPr>
        <w:t xml:space="preserve"> than  other  societies.  </w:t>
      </w:r>
      <w:r w:rsidRPr="00156A5D">
        <w:rPr>
          <w:bCs/>
          <w:szCs w:val="20"/>
          <w:u w:val="single"/>
        </w:rPr>
        <w:t>It  is  to  say  that  in  the  era  of  biopolitics,  only  racism</w:t>
      </w:r>
      <w:r w:rsidRPr="00156A5D">
        <w:rPr>
          <w:szCs w:val="20"/>
        </w:rPr>
        <w:t xml:space="preserve">,  because  it  is  a  determination  immanent  to  life,  </w:t>
      </w:r>
      <w:r w:rsidRPr="00156A5D">
        <w:rPr>
          <w:bCs/>
          <w:szCs w:val="20"/>
          <w:u w:val="single"/>
        </w:rPr>
        <w:t>can  “justify  the  murderous  function  of  the  State”.</w:t>
      </w:r>
      <w:r w:rsidRPr="00156A5D">
        <w:rPr>
          <w:szCs w:val="20"/>
        </w:rPr>
        <w:t xml:space="preserve">89  However,  racism  can  only  justify  killing  –  </w:t>
      </w:r>
      <w:r w:rsidRPr="00156A5D">
        <w:rPr>
          <w:bCs/>
          <w:szCs w:val="20"/>
          <w:u w:val="single"/>
        </w:rPr>
        <w:t>killing  that  does  not  follow  from  the  logic  of  biopower  but  from  the  logic  of  the  sovereign  power</w:t>
      </w:r>
      <w:r w:rsidRPr="00156A5D">
        <w:rPr>
          <w:bCs/>
          <w:szCs w:val="20"/>
        </w:rPr>
        <w:t xml:space="preserve">.  </w:t>
      </w:r>
      <w:r w:rsidRPr="00156A5D">
        <w:rPr>
          <w:bCs/>
          <w:sz w:val="12"/>
          <w:szCs w:val="20"/>
        </w:rPr>
        <w:t>Racism  is</w:t>
      </w:r>
      <w:r w:rsidRPr="00156A5D">
        <w:rPr>
          <w:sz w:val="12"/>
          <w:szCs w:val="20"/>
        </w:rPr>
        <w:t xml:space="preserve">,  in  other  words,  </w:t>
      </w:r>
      <w:r w:rsidRPr="00156A5D">
        <w:rPr>
          <w:bCs/>
          <w:sz w:val="12"/>
          <w:szCs w:val="20"/>
        </w:rPr>
        <w:t>the  only  way  the  sovereign  power,  the  right  to  kill,  can  be  maintained  in  biopolitical  societies:</w:t>
      </w:r>
      <w:r w:rsidRPr="00156A5D">
        <w:rPr>
          <w:sz w:val="12"/>
          <w:szCs w:val="20"/>
        </w:rPr>
        <w:t xml:space="preserve">  “Racism  is  bound  up  with  workings  of  a  State  that  is  obliged  to  use  race,  the  elimination  of  races  and  the purification  of  the  race,  to  exercise  its  sovereign  power.”90  Racism  is,  in  other  words,  a  discourse  –  “quite compatible”91  with  biopolitics  –  through  which  </w:t>
      </w:r>
      <w:r w:rsidRPr="00156A5D">
        <w:rPr>
          <w:bCs/>
          <w:sz w:val="12"/>
          <w:szCs w:val="20"/>
        </w:rPr>
        <w:t>biopower  can  be</w:t>
      </w:r>
      <w:r w:rsidRPr="00156A5D">
        <w:rPr>
          <w:sz w:val="12"/>
          <w:szCs w:val="20"/>
        </w:rPr>
        <w:t xml:space="preserve">  most  smoothly  </w:t>
      </w:r>
      <w:r w:rsidRPr="00156A5D">
        <w:rPr>
          <w:bCs/>
          <w:sz w:val="12"/>
          <w:szCs w:val="20"/>
        </w:rPr>
        <w:t xml:space="preserve">transformed  into  the  form  of  sovereign  power.  </w:t>
      </w:r>
      <w:proofErr w:type="gramStart"/>
      <w:r w:rsidRPr="00156A5D">
        <w:rPr>
          <w:bCs/>
          <w:sz w:val="12"/>
          <w:szCs w:val="20"/>
        </w:rPr>
        <w:t>Such  transformation</w:t>
      </w:r>
      <w:proofErr w:type="gramEnd"/>
      <w:r w:rsidRPr="00156A5D">
        <w:rPr>
          <w:bCs/>
          <w:sz w:val="12"/>
          <w:szCs w:val="20"/>
        </w:rPr>
        <w:t xml:space="preserve">,  however,  changes  everything.  </w:t>
      </w:r>
      <w:proofErr w:type="gramStart"/>
      <w:r w:rsidRPr="00156A5D">
        <w:rPr>
          <w:bCs/>
          <w:sz w:val="12"/>
          <w:szCs w:val="20"/>
        </w:rPr>
        <w:t>A  biopolitical</w:t>
      </w:r>
      <w:proofErr w:type="gramEnd"/>
      <w:r w:rsidRPr="00156A5D">
        <w:rPr>
          <w:bCs/>
          <w:sz w:val="12"/>
          <w:szCs w:val="20"/>
        </w:rPr>
        <w:t xml:space="preserve">  society  that  wishes  to  “exercise  the  old  sovereign  right  to  kill”,  even  in  the  name  of  race,  ceases  to  be  a  mere  biopolitical  society,  practicing  merely  biopolitics.</w:t>
      </w:r>
      <w:r w:rsidRPr="00156A5D">
        <w:rPr>
          <w:sz w:val="12"/>
          <w:szCs w:val="20"/>
        </w:rPr>
        <w:t xml:space="preserve">  </w:t>
      </w:r>
      <w:proofErr w:type="gramStart"/>
      <w:r w:rsidRPr="00156A5D">
        <w:rPr>
          <w:bCs/>
          <w:sz w:val="12"/>
          <w:szCs w:val="20"/>
        </w:rPr>
        <w:t>It  becomes</w:t>
      </w:r>
      <w:proofErr w:type="gramEnd"/>
      <w:r w:rsidRPr="00156A5D">
        <w:rPr>
          <w:bCs/>
          <w:sz w:val="12"/>
          <w:szCs w:val="20"/>
        </w:rPr>
        <w:t xml:space="preserve">  a  “demonic  combination”  of  sovereign  power  and  biopower,  exercising  sovereign  means  for  biopolitical  ends.  </w:t>
      </w:r>
      <w:proofErr w:type="gramStart"/>
      <w:r w:rsidRPr="00156A5D">
        <w:rPr>
          <w:bCs/>
          <w:sz w:val="12"/>
          <w:szCs w:val="20"/>
        </w:rPr>
        <w:t>In  its</w:t>
      </w:r>
      <w:proofErr w:type="gramEnd"/>
      <w:r w:rsidRPr="00156A5D">
        <w:rPr>
          <w:bCs/>
          <w:sz w:val="12"/>
          <w:szCs w:val="20"/>
        </w:rPr>
        <w:t xml:space="preserve">  most  monstrous  form,  it  becomes  the  Third  Reich</w:t>
      </w:r>
      <w:r w:rsidRPr="00156A5D">
        <w:rPr>
          <w:sz w:val="12"/>
          <w:szCs w:val="20"/>
        </w:rPr>
        <w:t>.  For  this  reason,  I  cannot  subscribe  to  Agamben’s  thesis,  according  to  which  biopolitics  is  absolutized  in  the  Third  Reich.93  To  be  sure,  the  Third  Reich  used  biopolitical  means  –  it  was  a  state  in  which  “insurance  and  reassurance  were  universal”94  –  and  aimed  for  biopolitical  ends  in  order  to  improve  the  living  conditions  of  the  German  people  -- but  so  did  many  other  nations  in  the  1930s.</w:t>
      </w:r>
      <w:r w:rsidRPr="00156A5D">
        <w:rPr>
          <w:szCs w:val="20"/>
        </w:rPr>
        <w:t xml:space="preserve">  </w:t>
      </w:r>
      <w:proofErr w:type="gramStart"/>
      <w:r w:rsidRPr="00156A5D">
        <w:rPr>
          <w:bCs/>
          <w:szCs w:val="20"/>
          <w:u w:val="single"/>
        </w:rPr>
        <w:t>What  distinguishes</w:t>
      </w:r>
      <w:proofErr w:type="gramEnd"/>
      <w:r w:rsidRPr="00156A5D">
        <w:rPr>
          <w:bCs/>
          <w:szCs w:val="20"/>
          <w:u w:val="single"/>
        </w:rPr>
        <w:t xml:space="preserve">  the  Third  Reich</w:t>
      </w:r>
      <w:r w:rsidRPr="00156A5D">
        <w:rPr>
          <w:szCs w:val="20"/>
        </w:rPr>
        <w:t xml:space="preserve">  from  those  other  nations  </w:t>
      </w:r>
      <w:r w:rsidRPr="00156A5D">
        <w:rPr>
          <w:bCs/>
          <w:szCs w:val="20"/>
          <w:u w:val="single"/>
        </w:rPr>
        <w:t>is  the  fact  that,  alongside  its  biopolitical  apparatus,  it  erected  a  massive  machinery  of  death</w:t>
      </w:r>
      <w:r w:rsidRPr="00156A5D">
        <w:rPr>
          <w:szCs w:val="20"/>
        </w:rPr>
        <w:t xml:space="preserve">.  It  became  a  society  that  “unleashed  murderous  power,  or  in  other  words,  the  old  sovereign  right  to  take  life”  throughout  the  “entire  social  body”,  as  Foucault  puts  it.95  </w:t>
      </w:r>
      <w:r w:rsidRPr="00156A5D">
        <w:rPr>
          <w:bCs/>
          <w:szCs w:val="20"/>
          <w:u w:val="single"/>
        </w:rPr>
        <w:t>It  is  not,  therefore,  biopolitics  that  was  absolutized  in  the  Third  Reich  –  as  a  matter  of  fact,  biopolitical  measures  in  the  Nazi Germany  were,  although  harsh,  relatively  modest  in  scale  compared  to  some  present day  welfare  states  –  but  rather  the  sovereign  power:</w:t>
      </w:r>
      <w:r w:rsidRPr="00156A5D">
        <w:rPr>
          <w:szCs w:val="20"/>
        </w:rPr>
        <w:t xml:space="preserve">     “This  power  to  kill,  which  ran  through  the  entire  social  body  of  Nazi  society,  was  first  manifested  when  the  power  to  take  life,  the  power  of  life  and  death,  was  granted  not  only  to  the  State  but  to  a  whole  series  of  individuals,  to  a  considerable  number  of  people  (such  as  the  SA,  the  SS,  and  so  on).  Ultimately,  everyone  in  the  Nazi  State  had  the  power  of  life  and  death  over  his  or  her  </w:t>
      </w:r>
      <w:proofErr w:type="spellStart"/>
      <w:r w:rsidRPr="00156A5D">
        <w:rPr>
          <w:szCs w:val="20"/>
        </w:rPr>
        <w:t>neighbours</w:t>
      </w:r>
      <w:proofErr w:type="spellEnd"/>
      <w:r w:rsidRPr="00156A5D">
        <w:rPr>
          <w:szCs w:val="20"/>
        </w:rPr>
        <w:t xml:space="preserve">,  if  only  because  of  the  practice  of  informing,  which  effectively  meant  doing  away  with  the  people  next  door,  or  having  them  done  away  with.96”   </w:t>
      </w:r>
      <w:r w:rsidRPr="00156A5D">
        <w:rPr>
          <w:bCs/>
          <w:szCs w:val="20"/>
          <w:u w:val="single"/>
        </w:rPr>
        <w:t>The  only  thing  that  the  Third  Reich  actually  absolutizes  is,  in  other  words,  the  sovereignty  of  power  and  therefore,  the  nakedness  of  bare  life</w:t>
      </w:r>
      <w:r w:rsidRPr="00156A5D">
        <w:rPr>
          <w:szCs w:val="20"/>
        </w:rPr>
        <w:t xml:space="preserve">  –  at  least  if  sovereignty  is  defined  in  the  </w:t>
      </w:r>
      <w:proofErr w:type="spellStart"/>
      <w:r w:rsidRPr="00156A5D">
        <w:rPr>
          <w:szCs w:val="20"/>
        </w:rPr>
        <w:t>Agambenian</w:t>
      </w:r>
      <w:proofErr w:type="spellEnd"/>
      <w:r w:rsidRPr="00156A5D">
        <w:rPr>
          <w:szCs w:val="20"/>
        </w:rPr>
        <w:t xml:space="preserve">  manner:  “The  sovereign  is  the  one  with  respect  to  whom  all  men  are  potentially  </w:t>
      </w:r>
      <w:proofErr w:type="spellStart"/>
      <w:r w:rsidRPr="00156A5D">
        <w:rPr>
          <w:szCs w:val="20"/>
        </w:rPr>
        <w:t>homines</w:t>
      </w:r>
      <w:proofErr w:type="spellEnd"/>
      <w:r w:rsidRPr="00156A5D">
        <w:rPr>
          <w:szCs w:val="20"/>
        </w:rPr>
        <w:t xml:space="preserve">  </w:t>
      </w:r>
      <w:proofErr w:type="spellStart"/>
      <w:r w:rsidRPr="00156A5D">
        <w:rPr>
          <w:szCs w:val="20"/>
        </w:rPr>
        <w:t>sacri</w:t>
      </w:r>
      <w:proofErr w:type="spellEnd"/>
      <w:r w:rsidRPr="00156A5D">
        <w:rPr>
          <w:szCs w:val="20"/>
        </w:rPr>
        <w:t xml:space="preserve">,  and  homo  </w:t>
      </w:r>
      <w:proofErr w:type="spellStart"/>
      <w:r w:rsidRPr="00156A5D">
        <w:rPr>
          <w:szCs w:val="20"/>
        </w:rPr>
        <w:t>sacer</w:t>
      </w:r>
      <w:proofErr w:type="spellEnd"/>
      <w:r w:rsidRPr="00156A5D">
        <w:rPr>
          <w:szCs w:val="20"/>
        </w:rPr>
        <w:t xml:space="preserve">  is  the  one  with  respect  to  whom  all  men  act  as  sovereigns.”97 </w:t>
      </w:r>
    </w:p>
    <w:p w14:paraId="78078C34" w14:textId="277C17B6" w:rsidR="00B51B3F" w:rsidRDefault="00B51B3F" w:rsidP="00B51B3F">
      <w:pPr>
        <w:pStyle w:val="Heading3"/>
      </w:pPr>
      <w:r>
        <w:t>Turn – Biopower Good</w:t>
      </w:r>
    </w:p>
    <w:p w14:paraId="68EF9E47" w14:textId="5EA6642D" w:rsidR="00B51B3F" w:rsidRPr="00156A5D" w:rsidRDefault="00B51B3F" w:rsidP="00B51B3F">
      <w:pPr>
        <w:pStyle w:val="Heading4"/>
        <w:rPr>
          <w:szCs w:val="20"/>
        </w:rPr>
      </w:pPr>
      <w:r w:rsidRPr="00156A5D">
        <w:rPr>
          <w:szCs w:val="20"/>
        </w:rPr>
        <w:t xml:space="preserve">Power is fluid—biopower has created new freedoms as well as new oppressions—context is key. </w:t>
      </w:r>
    </w:p>
    <w:p w14:paraId="4B980A98" w14:textId="77777777" w:rsidR="00B51B3F" w:rsidRPr="00156A5D" w:rsidRDefault="00B51B3F" w:rsidP="00B51B3F">
      <w:pPr>
        <w:rPr>
          <w:szCs w:val="20"/>
        </w:rPr>
      </w:pPr>
      <w:r w:rsidRPr="00156A5D">
        <w:rPr>
          <w:b/>
          <w:szCs w:val="20"/>
        </w:rPr>
        <w:t>Dickinson 04</w:t>
      </w:r>
      <w:r w:rsidRPr="00156A5D">
        <w:rPr>
          <w:szCs w:val="20"/>
        </w:rPr>
        <w:t xml:space="preserve"> - Associate Professor, History Ph.D., U.C. Berkeley - 2004 (Edward Ross, “Biopolitics, Fascism, </w:t>
      </w:r>
    </w:p>
    <w:p w14:paraId="5209F837" w14:textId="4DF89154" w:rsidR="00B51B3F" w:rsidRPr="00156A5D" w:rsidRDefault="00B51B3F" w:rsidP="00B51B3F">
      <w:pPr>
        <w:rPr>
          <w:szCs w:val="20"/>
        </w:rPr>
      </w:pPr>
      <w:r w:rsidRPr="00156A5D">
        <w:rPr>
          <w:szCs w:val="20"/>
        </w:rPr>
        <w:t>Democracy: Some Reflections on Our Discourse About “Modernity,” Central European History, vol. 37, no. 1, 1–48)</w:t>
      </w:r>
    </w:p>
    <w:p w14:paraId="63842733" w14:textId="49EFAE8F" w:rsidR="00B51B3F" w:rsidRDefault="00B51B3F" w:rsidP="00B51B3F">
      <w:pPr>
        <w:rPr>
          <w:szCs w:val="20"/>
        </w:rPr>
      </w:pPr>
      <w:r w:rsidRPr="00156A5D">
        <w:rPr>
          <w:szCs w:val="20"/>
        </w:rPr>
        <w:t xml:space="preserve">Uncoupling “technocracy” from “discourse” is not yet enough, however. </w:t>
      </w:r>
      <w:r w:rsidRPr="00156A5D">
        <w:rPr>
          <w:szCs w:val="20"/>
          <w:u w:val="single"/>
        </w:rPr>
        <w:t>We should also be alive to the ways in which new social practices, institutions, and knowledge generated new choices — a limited range of them, constrained by all kinds of discursive and social frameworks, but nonetheless historically new and significant. Modern biopolitics did create, in a real sense, not only new constraints but also new degrees of freedom— new levers that increased people’s power to move their own worlds, to shape their own lives. Our understanding of modern biopolitics will be more realistic and more fruitful if we reconceptualize its development as a complex process in which the implications of those new choices were negotiated out in the social and discursive context.</w:t>
      </w:r>
      <w:r w:rsidRPr="00156A5D">
        <w:rPr>
          <w:szCs w:val="20"/>
        </w:rPr>
        <w:t xml:space="preserve"> Again, in the early twentieth century many more conservative biopolitical “experts” devoted much of their energy precisely to trying— without any discernable success— to control those new degrees of freedom. </w:t>
      </w:r>
      <w:r w:rsidRPr="00156A5D">
        <w:rPr>
          <w:szCs w:val="20"/>
          <w:u w:val="single"/>
        </w:rPr>
        <w:t>For most social liberals</w:t>
      </w:r>
      <w:r w:rsidRPr="00156A5D">
        <w:rPr>
          <w:szCs w:val="20"/>
        </w:rPr>
        <w:t xml:space="preserve"> and Social Democrats, however, </w:t>
      </w:r>
      <w:r w:rsidRPr="00156A5D">
        <w:rPr>
          <w:szCs w:val="20"/>
          <w:u w:val="single"/>
        </w:rPr>
        <w:t xml:space="preserve">those new choices were a potential source of greater social efficiency and social dynamism. </w:t>
      </w:r>
      <w:r w:rsidRPr="00156A5D">
        <w:rPr>
          <w:szCs w:val="20"/>
        </w:rPr>
        <w:t xml:space="preserve">State policy reflected the constant negotiation and tension between these perspectives. Nor should we stop at a reexamination of knowledge and technology. It might make sense, too, to reexamine the process of institution-building, the elaboration of the practices and institutions of biopolitics. </w:t>
      </w:r>
      <w:r w:rsidRPr="00156A5D">
        <w:rPr>
          <w:szCs w:val="20"/>
          <w:u w:val="single"/>
        </w:rPr>
        <w:t>No doubt the creation of public and private social welfare institutions created instruments for the study, manipulation, or control of individuals and groups. But it also generated opportunities for self-organization and participation by social groups of all kinds.</w:t>
      </w:r>
      <w:r w:rsidRPr="00156A5D">
        <w:rPr>
          <w:szCs w:val="20"/>
        </w:rPr>
        <w:t xml:space="preserve"> </w:t>
      </w:r>
    </w:p>
    <w:p w14:paraId="625DE291" w14:textId="77777777" w:rsidR="00B51B3F" w:rsidRPr="00156A5D" w:rsidRDefault="00B51B3F" w:rsidP="00B51B3F">
      <w:pPr>
        <w:pStyle w:val="Heading4"/>
      </w:pPr>
      <w:r w:rsidRPr="00156A5D">
        <w:t xml:space="preserve">Their K oversimplifies—biopower is not a one-way street—it produces equivalent resistances that check the impact. </w:t>
      </w:r>
    </w:p>
    <w:p w14:paraId="4512EEC7" w14:textId="16489432" w:rsidR="00B51B3F" w:rsidRPr="00156A5D" w:rsidRDefault="00B51B3F" w:rsidP="00B51B3F">
      <w:pPr>
        <w:rPr>
          <w:szCs w:val="20"/>
        </w:rPr>
      </w:pPr>
      <w:r w:rsidRPr="00156A5D">
        <w:rPr>
          <w:b/>
          <w:szCs w:val="20"/>
        </w:rPr>
        <w:t>Campbell, 98</w:t>
      </w:r>
      <w:r w:rsidRPr="00156A5D">
        <w:rPr>
          <w:szCs w:val="20"/>
        </w:rPr>
        <w:t xml:space="preserve"> - professor of international politics at the University of Newcastle - 1998 (David, “Writing Security: United States Foreign Policy and the Politics of Identity,” pg. 204-205)</w:t>
      </w:r>
    </w:p>
    <w:p w14:paraId="2A17AA5E" w14:textId="6FED72AA" w:rsidR="00B51B3F" w:rsidRPr="00B51B3F" w:rsidRDefault="00B51B3F" w:rsidP="00B51B3F">
      <w:pPr>
        <w:rPr>
          <w:szCs w:val="20"/>
        </w:rPr>
      </w:pPr>
      <w:r w:rsidRPr="00156A5D">
        <w:rPr>
          <w:szCs w:val="20"/>
        </w:rPr>
        <w:t xml:space="preserve">The political possibilities enabled by this permanent provocation of power and freedom can be specified in more detail by thinking in terms of the predominance of the “bio-power” discussed above. In this sense, </w:t>
      </w:r>
      <w:r w:rsidRPr="00156A5D">
        <w:rPr>
          <w:szCs w:val="20"/>
          <w:u w:val="single"/>
        </w:rPr>
        <w:t>because the governmental practices of biopolitics in West</w:t>
      </w:r>
      <w:r w:rsidRPr="00156A5D">
        <w:rPr>
          <w:szCs w:val="20"/>
          <w:u w:val="single"/>
        </w:rPr>
        <w:softHyphen/>
        <w:t>ern nations have been increasingly directed toward modes of being and forms of life</w:t>
      </w:r>
      <w:r w:rsidRPr="00156A5D">
        <w:rPr>
          <w:szCs w:val="20"/>
        </w:rPr>
        <w:t xml:space="preserve"> — such that sexual conduct has become an object of concern, individual health has been figured as a domain of discipline, and the family has been transformed into an instrument of govern</w:t>
      </w:r>
      <w:r w:rsidRPr="00156A5D">
        <w:rPr>
          <w:szCs w:val="20"/>
        </w:rPr>
        <w:softHyphen/>
        <w:t xml:space="preserve">ment— </w:t>
      </w:r>
      <w:r w:rsidRPr="00156A5D">
        <w:rPr>
          <w:szCs w:val="20"/>
          <w:u w:val="single"/>
        </w:rPr>
        <w:t>the ongoing agonism between those practices and the free</w:t>
      </w:r>
      <w:r w:rsidRPr="00156A5D">
        <w:rPr>
          <w:szCs w:val="20"/>
          <w:u w:val="single"/>
        </w:rPr>
        <w:softHyphen/>
        <w:t>dom they seek to contain means that individuals have articulated a series of counterdemands drawn from those new fields of concern.</w:t>
      </w:r>
      <w:r w:rsidRPr="00156A5D">
        <w:rPr>
          <w:szCs w:val="20"/>
        </w:rPr>
        <w:t xml:space="preserve"> For example, as the state continues to prosecute people according to sexual orientation, human rights activists have proclaimed the right of gays to enter into formal marriages, adopt children, and receive the same health and insurance benefits granted to their straight coun</w:t>
      </w:r>
      <w:r w:rsidRPr="00156A5D">
        <w:rPr>
          <w:szCs w:val="20"/>
        </w:rPr>
        <w:softHyphen/>
        <w:t xml:space="preserve">terparts. </w:t>
      </w:r>
      <w:r w:rsidRPr="00156A5D">
        <w:rPr>
          <w:szCs w:val="20"/>
          <w:u w:val="single"/>
        </w:rPr>
        <w:t>These claims are a consequence of the permanent provoca</w:t>
      </w:r>
      <w:r w:rsidRPr="00156A5D">
        <w:rPr>
          <w:szCs w:val="20"/>
          <w:u w:val="single"/>
        </w:rPr>
        <w:softHyphen/>
        <w:t>tion of power and freedom in biopolitics, and stand as testament to the “strategic reversibility” of power relations: if the terms of governmental practices can be made into focal points for resistances, then the “history of government as the ‘conduct of conduct’ is interwoven with the history of dissenting ‘counterconducts.”</w:t>
      </w:r>
      <w:r w:rsidRPr="00156A5D">
        <w:rPr>
          <w:szCs w:val="20"/>
        </w:rPr>
        <w:t>’39 Indeed, the emer</w:t>
      </w:r>
      <w:r w:rsidRPr="00156A5D">
        <w:rPr>
          <w:szCs w:val="20"/>
        </w:rPr>
        <w:softHyphen/>
        <w:t>gence of the state as the major articulation of “the political” has in</w:t>
      </w:r>
      <w:r w:rsidRPr="00156A5D">
        <w:rPr>
          <w:szCs w:val="20"/>
        </w:rPr>
        <w:softHyphen/>
        <w:t>volved an unceasing agonism between those in office and those they rule</w:t>
      </w:r>
      <w:r w:rsidRPr="00156A5D">
        <w:rPr>
          <w:szCs w:val="20"/>
          <w:u w:val="single"/>
        </w:rPr>
        <w:t>. State intervention in everyday life has long incited popular col</w:t>
      </w:r>
      <w:r w:rsidRPr="00156A5D">
        <w:rPr>
          <w:szCs w:val="20"/>
          <w:u w:val="single"/>
        </w:rPr>
        <w:softHyphen/>
        <w:t>lective action, the result of which has been both resistance to the state and new claims upon the state.</w:t>
      </w:r>
      <w:r w:rsidRPr="00156A5D">
        <w:rPr>
          <w:szCs w:val="20"/>
        </w:rPr>
        <w:t xml:space="preserve"> In particular, “the core of what we now call ‘citizenship’ consists of multiple bargains hammered out by rulers and ruled in the course of their struggles over the means of state action, especially the making of war.” In more recent times, </w:t>
      </w:r>
      <w:r w:rsidRPr="00156A5D">
        <w:rPr>
          <w:szCs w:val="20"/>
          <w:u w:val="single"/>
        </w:rPr>
        <w:t>constituencies associated with women’s, youth, ecological, and peace movements</w:t>
      </w:r>
      <w:r w:rsidRPr="00156A5D">
        <w:rPr>
          <w:szCs w:val="20"/>
        </w:rPr>
        <w:t xml:space="preserve"> (among others) </w:t>
      </w:r>
      <w:r w:rsidRPr="00156A5D">
        <w:rPr>
          <w:szCs w:val="20"/>
          <w:u w:val="single"/>
        </w:rPr>
        <w:t>have also issued claims on society. These resistances are evidence that the break with the discursive/nondiscursive dichotomy central to the logic of interpretation undergirding this analysis is (to put it in conventional terms) not only theoretically licensed; it is empirically warranted.</w:t>
      </w:r>
      <w:r w:rsidRPr="00156A5D">
        <w:rPr>
          <w:szCs w:val="20"/>
        </w:rPr>
        <w:t xml:space="preserve"> Indeed, expanding the interpretive imagination so as to enlarge the categories through which we understand the constitution of “the political” has been a necessary precondition for making sense of Foreign Policy’s concern for the ethical borders of identity in America. Accordingly, there are manifest political implications that flow from theorizing identity. As Judith Butler concluded: “The deconstruction of identity is not the deconstruction of politics; rather, it establishes as political the very terms through which identity is articulated.”</w:t>
      </w:r>
    </w:p>
    <w:p w14:paraId="307C0405" w14:textId="0096B713" w:rsidR="00531264" w:rsidRPr="006E3B8F" w:rsidRDefault="00E21E1E" w:rsidP="00E21E1E">
      <w:pPr>
        <w:pStyle w:val="Heading3"/>
      </w:pPr>
      <w:r w:rsidRPr="006E3B8F">
        <w:t>Turn – Law Good</w:t>
      </w:r>
      <w:r w:rsidR="00AC0748">
        <w:t xml:space="preserve"> / </w:t>
      </w:r>
      <w:r w:rsidRPr="006E3B8F">
        <w:t>Psychoanalysis</w:t>
      </w:r>
    </w:p>
    <w:p w14:paraId="527ABD30" w14:textId="6D9D3645" w:rsidR="00E21E1E" w:rsidRPr="006E3B8F" w:rsidRDefault="00C267B7" w:rsidP="00E21E1E">
      <w:pPr>
        <w:pStyle w:val="Heading4"/>
      </w:pPr>
      <w:r>
        <w:t xml:space="preserve">Turn – </w:t>
      </w:r>
      <w:r w:rsidR="00E21E1E" w:rsidRPr="006E3B8F">
        <w:t xml:space="preserve">The law functions as a method by which the nation can </w:t>
      </w:r>
      <w:r>
        <w:t>help shape</w:t>
      </w:r>
      <w:r w:rsidR="00E21E1E" w:rsidRPr="006E3B8F">
        <w:t xml:space="preserve"> the language by which individuals’ desires are formed. Sovereignty and the law are foundational to the ontological status of all persons who desire to be included in a larger psychoanalytic order of self-reassurance.</w:t>
      </w:r>
    </w:p>
    <w:p w14:paraId="49B8B27A" w14:textId="77777777" w:rsidR="00E21E1E" w:rsidRPr="006E3B8F" w:rsidRDefault="00E21E1E" w:rsidP="00E21E1E">
      <w:r w:rsidRPr="006E3B8F">
        <w:rPr>
          <w:rStyle w:val="Style13ptBold"/>
        </w:rPr>
        <w:t>Gillespie 20</w:t>
      </w:r>
      <w:r w:rsidRPr="006E3B8F">
        <w:t xml:space="preserve"> (</w:t>
      </w:r>
      <w:hyperlink r:id="rId54" w:anchor="auth-1" w:history="1">
        <w:r w:rsidRPr="006E3B8F">
          <w:rPr>
            <w:rStyle w:val="Hyperlink"/>
          </w:rPr>
          <w:t>Liam Gillespie</w:t>
        </w:r>
      </w:hyperlink>
      <w:r w:rsidRPr="006E3B8F">
        <w:t xml:space="preserve">, School of Social and Political Sciences, The University of Melbourne, Melbourne, Australia 5-4-2020, "Laws of Inclusion and Exclusion: Nomos, Nationalism and the Other," Law and Critique, </w:t>
      </w:r>
      <w:hyperlink r:id="rId55" w:history="1">
        <w:r w:rsidRPr="006E3B8F">
          <w:rPr>
            <w:rStyle w:val="Hyperlink"/>
          </w:rPr>
          <w:t>https://link-springer-com.proxy.lib.umich.edu/article/10.1007/s10978-020-09264-w</w:t>
        </w:r>
      </w:hyperlink>
      <w:r w:rsidRPr="006E3B8F">
        <w:t>) TR</w:t>
      </w:r>
    </w:p>
    <w:p w14:paraId="4DA3DC91" w14:textId="77777777" w:rsidR="00E21E1E" w:rsidRPr="006E3B8F" w:rsidRDefault="00E21E1E" w:rsidP="00E21E1E">
      <w:pPr>
        <w:rPr>
          <w:sz w:val="16"/>
        </w:rPr>
      </w:pPr>
      <w:r w:rsidRPr="006E3B8F">
        <w:rPr>
          <w:sz w:val="16"/>
        </w:rPr>
        <w:t xml:space="preserve">In his later work, Foucault sought to </w:t>
      </w:r>
      <w:proofErr w:type="spellStart"/>
      <w:r w:rsidRPr="006E3B8F">
        <w:rPr>
          <w:sz w:val="16"/>
        </w:rPr>
        <w:t>historicise</w:t>
      </w:r>
      <w:proofErr w:type="spellEnd"/>
      <w:r w:rsidRPr="006E3B8F">
        <w:rPr>
          <w:sz w:val="16"/>
        </w:rPr>
        <w:t xml:space="preserve"> the emergence of neo-liberal individualism and governmentality. In doing so, Foucault articulated </w:t>
      </w:r>
      <w:r w:rsidRPr="006E3B8F">
        <w:rPr>
          <w:rStyle w:val="Emphasis"/>
        </w:rPr>
        <w:t xml:space="preserve">the emergence and production of the figure of ‘homo </w:t>
      </w:r>
      <w:proofErr w:type="spellStart"/>
      <w:r w:rsidRPr="006E3B8F">
        <w:rPr>
          <w:rStyle w:val="Emphasis"/>
        </w:rPr>
        <w:t>æconomicus</w:t>
      </w:r>
      <w:proofErr w:type="spellEnd"/>
      <w:r w:rsidRPr="006E3B8F">
        <w:rPr>
          <w:rStyle w:val="Emphasis"/>
        </w:rPr>
        <w:t>’: the mythical, individual subject, the ‘atom of freedom’ in whose name the neo-liberal Sovereign purports to govern</w:t>
      </w:r>
      <w:r w:rsidRPr="006E3B8F">
        <w:rPr>
          <w:sz w:val="16"/>
        </w:rPr>
        <w:t xml:space="preserve"> (</w:t>
      </w:r>
      <w:hyperlink r:id="rId56"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p. 271). Homo </w:t>
      </w:r>
      <w:proofErr w:type="spellStart"/>
      <w:r w:rsidRPr="006E3B8F">
        <w:rPr>
          <w:sz w:val="16"/>
        </w:rPr>
        <w:t>æconomicus</w:t>
      </w:r>
      <w:proofErr w:type="spellEnd"/>
      <w:r w:rsidRPr="006E3B8F">
        <w:rPr>
          <w:sz w:val="16"/>
        </w:rPr>
        <w:t xml:space="preserve">, Foucault writes: represents one of the most important mutations, one of the most important theoretical transformations in Western thought since the Middle Ages. What English empiricism introduces – let’s say, roughly, with Locke – and doubtless for the first time in Western philosophy, is </w:t>
      </w:r>
      <w:r w:rsidRPr="006E3B8F">
        <w:rPr>
          <w:rStyle w:val="StyleUnderline"/>
        </w:rPr>
        <w:t>a subject</w:t>
      </w:r>
      <w:r w:rsidRPr="006E3B8F">
        <w:rPr>
          <w:sz w:val="16"/>
        </w:rPr>
        <w:t xml:space="preserve"> who is </w:t>
      </w:r>
      <w:r w:rsidRPr="006E3B8F">
        <w:rPr>
          <w:rStyle w:val="StyleUnderline"/>
        </w:rPr>
        <w:t>not</w:t>
      </w:r>
      <w:r w:rsidRPr="006E3B8F">
        <w:rPr>
          <w:sz w:val="16"/>
        </w:rPr>
        <w:t xml:space="preserve"> so much </w:t>
      </w:r>
      <w:r w:rsidRPr="006E3B8F">
        <w:rPr>
          <w:rStyle w:val="StyleUnderline"/>
        </w:rPr>
        <w:t>defined by his freedom,</w:t>
      </w:r>
      <w:r w:rsidRPr="006E3B8F">
        <w:rPr>
          <w:sz w:val="16"/>
        </w:rPr>
        <w:t xml:space="preserve"> or by the opposition of soul and body, or by the presence of a source or core concupiscence marked to a greater or lesser degree by the Fall or sin, </w:t>
      </w:r>
      <w:r w:rsidRPr="006E3B8F">
        <w:rPr>
          <w:rStyle w:val="StyleUnderline"/>
        </w:rPr>
        <w:t>but who appears in the form of a subject of individual choices which are both irreducible and non-transferable.</w:t>
      </w:r>
      <w:r w:rsidRPr="006E3B8F">
        <w:rPr>
          <w:sz w:val="16"/>
        </w:rPr>
        <w:t xml:space="preserve"> (</w:t>
      </w:r>
      <w:hyperlink r:id="rId57"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pp. 271–272) For Foucault, </w:t>
      </w:r>
      <w:r w:rsidRPr="006E3B8F">
        <w:rPr>
          <w:rStyle w:val="StyleUnderline"/>
        </w:rPr>
        <w:t xml:space="preserve">homo </w:t>
      </w:r>
      <w:proofErr w:type="spellStart"/>
      <w:r w:rsidRPr="006E3B8F">
        <w:rPr>
          <w:rStyle w:val="StyleUnderline"/>
        </w:rPr>
        <w:t>æconomicus</w:t>
      </w:r>
      <w:proofErr w:type="spellEnd"/>
      <w:r w:rsidRPr="006E3B8F">
        <w:rPr>
          <w:sz w:val="16"/>
        </w:rPr>
        <w:t xml:space="preserve">—the original subject of liberalism—came to function as an historical predicate and </w:t>
      </w:r>
      <w:r w:rsidRPr="006E3B8F">
        <w:rPr>
          <w:rStyle w:val="StyleUnderline"/>
        </w:rPr>
        <w:t>enabling condition of the neo-liberal Sovereign,</w:t>
      </w:r>
      <w:r w:rsidRPr="006E3B8F">
        <w:rPr>
          <w:sz w:val="16"/>
        </w:rPr>
        <w:t xml:space="preserve"> </w:t>
      </w:r>
      <w:r w:rsidRPr="006E3B8F">
        <w:rPr>
          <w:rStyle w:val="StyleUnderline"/>
        </w:rPr>
        <w:t>sanctioning an ‘art’ of governance ‘determined according to the principle of the economy’</w:t>
      </w:r>
      <w:r w:rsidRPr="006E3B8F">
        <w:rPr>
          <w:sz w:val="16"/>
        </w:rPr>
        <w:t xml:space="preserve"> (</w:t>
      </w:r>
      <w:hyperlink r:id="rId58" w:anchor="ref-CR16" w:tooltip="Foucault, Michel. 2010. The birth of biopolitics. In Lectures at the Collège de France (1978-79). Picador Publishing." w:history="1">
        <w:r w:rsidRPr="006E3B8F">
          <w:rPr>
            <w:rStyle w:val="Hyperlink"/>
            <w:sz w:val="16"/>
          </w:rPr>
          <w:t>2010</w:t>
        </w:r>
      </w:hyperlink>
      <w:r w:rsidRPr="006E3B8F">
        <w:rPr>
          <w:sz w:val="16"/>
        </w:rPr>
        <w:t>, pp. 270–272</w:t>
      </w:r>
      <w:r w:rsidRPr="006E3B8F">
        <w:rPr>
          <w:rStyle w:val="Emphasis"/>
        </w:rPr>
        <w:t>). The ultimate goal of this Sovereign was to provide and maintain a ‘free’ market, which is enshrined in law, and through which supposedly free subjects can pursue their rationally—that is, ‘freely’—chosen interests</w:t>
      </w:r>
      <w:r w:rsidRPr="006E3B8F">
        <w:rPr>
          <w:sz w:val="16"/>
        </w:rPr>
        <w:t xml:space="preserve"> (Foucault </w:t>
      </w:r>
      <w:hyperlink r:id="rId59"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pp. 270–272). On Foucault’s reading, </w:t>
      </w:r>
      <w:r w:rsidRPr="006E3B8F">
        <w:rPr>
          <w:rStyle w:val="StyleUnderline"/>
        </w:rPr>
        <w:t>neo-liberalism and neo-liberal governance actively produce the very subjects upon whose prior existence the Sovereign itself is predicated.</w:t>
      </w:r>
      <w:r w:rsidRPr="006E3B8F">
        <w:rPr>
          <w:sz w:val="16"/>
        </w:rPr>
        <w:t xml:space="preserve"> Put differently, for Foucault, </w:t>
      </w:r>
      <w:r w:rsidRPr="006E3B8F">
        <w:rPr>
          <w:rStyle w:val="StyleUnderline"/>
        </w:rPr>
        <w:t>the Sovereign retroactively produces the very subjects whom and for whom it supposedly exists to govern.</w:t>
      </w:r>
      <w:r w:rsidRPr="006E3B8F">
        <w:rPr>
          <w:sz w:val="16"/>
        </w:rPr>
        <w:t xml:space="preserve"> To borrow a phrase from </w:t>
      </w:r>
      <w:proofErr w:type="spellStart"/>
      <w:r w:rsidRPr="006E3B8F">
        <w:rPr>
          <w:sz w:val="16"/>
        </w:rPr>
        <w:t>Slavoj</w:t>
      </w:r>
      <w:proofErr w:type="spellEnd"/>
      <w:r w:rsidRPr="006E3B8F">
        <w:rPr>
          <w:sz w:val="16"/>
        </w:rPr>
        <w:t xml:space="preserve"> </w:t>
      </w:r>
      <w:proofErr w:type="spellStart"/>
      <w:r w:rsidRPr="006E3B8F">
        <w:rPr>
          <w:sz w:val="16"/>
        </w:rPr>
        <w:t>Žižek</w:t>
      </w:r>
      <w:proofErr w:type="spellEnd"/>
      <w:r w:rsidRPr="006E3B8F">
        <w:rPr>
          <w:sz w:val="16"/>
        </w:rPr>
        <w:t xml:space="preserve">, neo-liberal ideology ‘posits its own presuppositions’: the existence of a ‘free’, borderless market within which ‘free’, albeit heavily bordered—that is, private and </w:t>
      </w:r>
      <w:proofErr w:type="spellStart"/>
      <w:r w:rsidRPr="006E3B8F">
        <w:rPr>
          <w:sz w:val="16"/>
        </w:rPr>
        <w:t>privatised</w:t>
      </w:r>
      <w:proofErr w:type="spellEnd"/>
      <w:r w:rsidRPr="006E3B8F">
        <w:rPr>
          <w:sz w:val="16"/>
        </w:rPr>
        <w:t xml:space="preserve">—human subjects exist. For Foucault, </w:t>
      </w:r>
      <w:r w:rsidRPr="006E3B8F">
        <w:rPr>
          <w:rStyle w:val="StyleUnderline"/>
        </w:rPr>
        <w:t>neo-liberalism and the free-market work in tandem to establish ‘veridiction’</w:t>
      </w:r>
      <w:r w:rsidRPr="006E3B8F">
        <w:rPr>
          <w:sz w:val="16"/>
        </w:rPr>
        <w:t xml:space="preserve">, a term Foucault uses to refer to </w:t>
      </w:r>
      <w:r w:rsidRPr="006E3B8F">
        <w:rPr>
          <w:rStyle w:val="StyleUnderline"/>
        </w:rPr>
        <w:t>the ‘truth’ that subjects come to see through their subjection to discourse</w:t>
      </w:r>
      <w:r w:rsidRPr="006E3B8F">
        <w:rPr>
          <w:sz w:val="16"/>
        </w:rPr>
        <w:t xml:space="preserve"> (</w:t>
      </w:r>
      <w:hyperlink r:id="rId60"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p. 224). This ‘truth’ can be understood as the necessity of the free-market through which homo </w:t>
      </w:r>
      <w:proofErr w:type="spellStart"/>
      <w:r w:rsidRPr="006E3B8F">
        <w:rPr>
          <w:sz w:val="16"/>
        </w:rPr>
        <w:t>æconomicus</w:t>
      </w:r>
      <w:proofErr w:type="spellEnd"/>
      <w:r w:rsidRPr="006E3B8F">
        <w:rPr>
          <w:sz w:val="16"/>
        </w:rPr>
        <w:t xml:space="preserve"> pursues and </w:t>
      </w:r>
      <w:proofErr w:type="spellStart"/>
      <w:r w:rsidRPr="006E3B8F">
        <w:rPr>
          <w:sz w:val="16"/>
        </w:rPr>
        <w:t>realises</w:t>
      </w:r>
      <w:proofErr w:type="spellEnd"/>
      <w:r w:rsidRPr="006E3B8F">
        <w:rPr>
          <w:sz w:val="16"/>
        </w:rPr>
        <w:t xml:space="preserve"> their ‘rational’ interests (which are, nevertheless, a product of the Sovereign’s inscription in the first instance). In neo-liberal conditions, </w:t>
      </w:r>
      <w:r w:rsidRPr="006E3B8F">
        <w:rPr>
          <w:rStyle w:val="StyleUnderline"/>
        </w:rPr>
        <w:t xml:space="preserve">the figure of homo </w:t>
      </w:r>
      <w:proofErr w:type="spellStart"/>
      <w:r w:rsidRPr="006E3B8F">
        <w:rPr>
          <w:rStyle w:val="StyleUnderline"/>
        </w:rPr>
        <w:t>æconomicus</w:t>
      </w:r>
      <w:proofErr w:type="spellEnd"/>
      <w:r w:rsidRPr="006E3B8F">
        <w:rPr>
          <w:rStyle w:val="StyleUnderline"/>
        </w:rPr>
        <w:t xml:space="preserve"> becomes concomitant with homo </w:t>
      </w:r>
      <w:proofErr w:type="spellStart"/>
      <w:r w:rsidRPr="006E3B8F">
        <w:rPr>
          <w:rStyle w:val="StyleUnderline"/>
        </w:rPr>
        <w:t>juridicus</w:t>
      </w:r>
      <w:proofErr w:type="spellEnd"/>
      <w:r w:rsidRPr="006E3B8F">
        <w:rPr>
          <w:rStyle w:val="StyleUnderline"/>
        </w:rPr>
        <w:t xml:space="preserve">, insofar as the subject’s need for the free-market is articulated as a right to the free-market. </w:t>
      </w:r>
      <w:r w:rsidRPr="006E3B8F">
        <w:rPr>
          <w:sz w:val="16"/>
        </w:rPr>
        <w:t xml:space="preserve">Through this elision between homo </w:t>
      </w:r>
      <w:proofErr w:type="spellStart"/>
      <w:r w:rsidRPr="006E3B8F">
        <w:rPr>
          <w:sz w:val="16"/>
        </w:rPr>
        <w:t>æconomicus</w:t>
      </w:r>
      <w:proofErr w:type="spellEnd"/>
      <w:r w:rsidRPr="006E3B8F">
        <w:rPr>
          <w:sz w:val="16"/>
        </w:rPr>
        <w:t xml:space="preserve"> and homo </w:t>
      </w:r>
      <w:proofErr w:type="spellStart"/>
      <w:r w:rsidRPr="006E3B8F">
        <w:rPr>
          <w:sz w:val="16"/>
        </w:rPr>
        <w:t>juridicus</w:t>
      </w:r>
      <w:proofErr w:type="spellEnd"/>
      <w:r w:rsidRPr="006E3B8F">
        <w:rPr>
          <w:rStyle w:val="Emphasis"/>
        </w:rPr>
        <w:t>, the provision of the free-market comes to function normatively and as a litmus test of (universally) ‘good’ state action</w:t>
      </w:r>
      <w:r w:rsidRPr="006E3B8F">
        <w:rPr>
          <w:sz w:val="16"/>
        </w:rPr>
        <w:t xml:space="preserve"> (alongside the notion that more economic ‘activity’ is always good for all, hence the aphorism, ‘a rising tide raises all boats’). While the confluence of homo </w:t>
      </w:r>
      <w:proofErr w:type="spellStart"/>
      <w:r w:rsidRPr="006E3B8F">
        <w:rPr>
          <w:sz w:val="16"/>
        </w:rPr>
        <w:t>æconomicus</w:t>
      </w:r>
      <w:proofErr w:type="spellEnd"/>
      <w:r w:rsidRPr="006E3B8F">
        <w:rPr>
          <w:sz w:val="16"/>
        </w:rPr>
        <w:t xml:space="preserve"> and homo </w:t>
      </w:r>
      <w:proofErr w:type="spellStart"/>
      <w:r w:rsidRPr="006E3B8F">
        <w:rPr>
          <w:sz w:val="16"/>
        </w:rPr>
        <w:t>juridicus</w:t>
      </w:r>
      <w:proofErr w:type="spellEnd"/>
      <w:r w:rsidRPr="006E3B8F">
        <w:rPr>
          <w:sz w:val="16"/>
        </w:rPr>
        <w:t xml:space="preserve"> transmogrifies the economic into the Sovereign’s final cause, within this telos, the Sovereign’s role is posed in an </w:t>
      </w:r>
      <w:proofErr w:type="spellStart"/>
      <w:r w:rsidRPr="006E3B8F">
        <w:rPr>
          <w:sz w:val="16"/>
        </w:rPr>
        <w:t>obfuscatory</w:t>
      </w:r>
      <w:proofErr w:type="spellEnd"/>
      <w:r w:rsidRPr="006E3B8F">
        <w:rPr>
          <w:sz w:val="16"/>
        </w:rPr>
        <w:t xml:space="preserve"> way. This is because although </w:t>
      </w:r>
      <w:r w:rsidRPr="006E3B8F">
        <w:rPr>
          <w:rStyle w:val="StyleUnderline"/>
        </w:rPr>
        <w:t>neo-liberal ideology seemingly imposes a limit upon the Sovereign</w:t>
      </w:r>
      <w:r w:rsidRPr="006E3B8F">
        <w:rPr>
          <w:sz w:val="16"/>
        </w:rPr>
        <w:t xml:space="preserve"> (articulated vis-à-vis law and the economy), </w:t>
      </w:r>
      <w:r w:rsidRPr="006E3B8F">
        <w:rPr>
          <w:rStyle w:val="StyleUnderline"/>
        </w:rPr>
        <w:t>the category of the limit is always necessarily dual-sided, in that one cannot draw a boundary to determine a limit</w:t>
      </w:r>
      <w:r w:rsidRPr="006E3B8F">
        <w:rPr>
          <w:sz w:val="16"/>
        </w:rPr>
        <w:t xml:space="preserve"> (or point of transgression) </w:t>
      </w:r>
      <w:r w:rsidRPr="006E3B8F">
        <w:rPr>
          <w:rStyle w:val="StyleUnderline"/>
        </w:rPr>
        <w:t xml:space="preserve">without also simultaneously but implicitly </w:t>
      </w:r>
      <w:proofErr w:type="spellStart"/>
      <w:r w:rsidRPr="006E3B8F">
        <w:rPr>
          <w:rStyle w:val="StyleUnderline"/>
        </w:rPr>
        <w:t>legitimising</w:t>
      </w:r>
      <w:proofErr w:type="spellEnd"/>
      <w:r w:rsidRPr="006E3B8F">
        <w:rPr>
          <w:rStyle w:val="StyleUnderline"/>
        </w:rPr>
        <w:t xml:space="preserve"> that which falls short of the limit’s stipulation</w:t>
      </w:r>
      <w:r w:rsidRPr="006E3B8F">
        <w:rPr>
          <w:sz w:val="16"/>
        </w:rPr>
        <w:t xml:space="preserve"> (Brown </w:t>
      </w:r>
      <w:hyperlink r:id="rId61" w:anchor="ref-CR5" w:tooltip="Brown, Wendy. 2008. Sovereignty and the return of the repressed. In The new pluralism: William Connolly and the contemporary global condition, ed. David Campbell and Mort Schoolman. Durham: Duke University Press." w:history="1">
        <w:r w:rsidRPr="006E3B8F">
          <w:rPr>
            <w:rStyle w:val="Hyperlink"/>
            <w:sz w:val="16"/>
          </w:rPr>
          <w:t>2008</w:t>
        </w:r>
      </w:hyperlink>
      <w:r w:rsidRPr="006E3B8F">
        <w:rPr>
          <w:sz w:val="16"/>
        </w:rPr>
        <w:t>, p. 36). Brown illustrates this point with respect to the concept of the border, which not only demarcates ‘the boundaries of an entity (as in the jurisdictional sovereignty)’, but also ‘[</w:t>
      </w:r>
      <w:proofErr w:type="spellStart"/>
      <w:r w:rsidRPr="006E3B8F">
        <w:rPr>
          <w:sz w:val="16"/>
        </w:rPr>
        <w:t>organises</w:t>
      </w:r>
      <w:proofErr w:type="spellEnd"/>
      <w:r w:rsidRPr="006E3B8F">
        <w:rPr>
          <w:sz w:val="16"/>
        </w:rPr>
        <w:t>] the space both inside and outside the entity’ (</w:t>
      </w:r>
      <w:hyperlink r:id="rId62" w:anchor="ref-CR5" w:tooltip="Brown, Wendy. 2008. Sovereignty and the return of the repressed. In The new pluralism: William Connolly and the contemporary global condition, ed. David Campbell and Mort Schoolman. Durham: Duke University Press." w:history="1">
        <w:r w:rsidRPr="006E3B8F">
          <w:rPr>
            <w:rStyle w:val="Hyperlink"/>
            <w:sz w:val="16"/>
          </w:rPr>
          <w:t>2008</w:t>
        </w:r>
      </w:hyperlink>
      <w:r w:rsidRPr="006E3B8F">
        <w:rPr>
          <w:sz w:val="16"/>
        </w:rPr>
        <w:t xml:space="preserve">, p. 36). By way of analogy, fans of competitive sport will know that rules and boundaries foreshadow their own testing; in sporting parlance, this process is called playing ‘line ball’, where participants play as aggressively as possible while remaining just below the threshold that would constitute a ‘foul’ (an illegal play). That is, participants deliberately take lawful play to its absolute limit. While this often results in the adjudication of a foul (which could come with a penalty), the subsequent (re)enforcement of the rule(s) and boundaries that the foul occasions merely provides further clarity as to the threshold of acceptable </w:t>
      </w:r>
      <w:proofErr w:type="spellStart"/>
      <w:r w:rsidRPr="006E3B8F">
        <w:rPr>
          <w:sz w:val="16"/>
        </w:rPr>
        <w:t>behaviour</w:t>
      </w:r>
      <w:proofErr w:type="spellEnd"/>
      <w:r w:rsidRPr="006E3B8F">
        <w:rPr>
          <w:sz w:val="16"/>
        </w:rPr>
        <w:t xml:space="preserve">; in turn, this ‘new’ (re)articulation of the rule(s) can then itself be pushed and tested to its limit as well. This dual-sided nature of rules and borders is comparable to that of law, because by necessity, </w:t>
      </w:r>
      <w:r w:rsidRPr="006E3B8F">
        <w:rPr>
          <w:rStyle w:val="StyleUnderline"/>
        </w:rPr>
        <w:t xml:space="preserve">law both prohibits and </w:t>
      </w:r>
      <w:proofErr w:type="spellStart"/>
      <w:r w:rsidRPr="006E3B8F">
        <w:rPr>
          <w:rStyle w:val="StyleUnderline"/>
        </w:rPr>
        <w:t>legitimises</w:t>
      </w:r>
      <w:proofErr w:type="spellEnd"/>
      <w:r w:rsidRPr="006E3B8F">
        <w:rPr>
          <w:rStyle w:val="StyleUnderline"/>
        </w:rPr>
        <w:t xml:space="preserve"> simultaneously, because one cannot prohibit something without implicitly </w:t>
      </w:r>
      <w:proofErr w:type="spellStart"/>
      <w:r w:rsidRPr="006E3B8F">
        <w:rPr>
          <w:rStyle w:val="StyleUnderline"/>
        </w:rPr>
        <w:t>legitimising</w:t>
      </w:r>
      <w:proofErr w:type="spellEnd"/>
      <w:r w:rsidRPr="006E3B8F">
        <w:rPr>
          <w:rStyle w:val="StyleUnderline"/>
        </w:rPr>
        <w:t xml:space="preserve"> that which falls short of the threshold of that which one prohibits.</w:t>
      </w:r>
      <w:r w:rsidRPr="006E3B8F">
        <w:rPr>
          <w:sz w:val="16"/>
        </w:rPr>
        <w:t xml:space="preserve"> With the dual-sided nature of the limit in view, Brown (reading Foucault) argues that although </w:t>
      </w:r>
      <w:r w:rsidRPr="006E3B8F">
        <w:rPr>
          <w:rStyle w:val="StyleUnderline"/>
        </w:rPr>
        <w:t>neo-liberal ideology claims to limit the role of the Sovereign to that of a ‘caretaker’ who respects the sanctity of the subject</w:t>
      </w:r>
      <w:r w:rsidRPr="006E3B8F">
        <w:rPr>
          <w:sz w:val="16"/>
        </w:rPr>
        <w:t xml:space="preserve"> and the economy—and the subject of the economy—that nevertheless</w:t>
      </w:r>
      <w:r w:rsidRPr="006E3B8F">
        <w:rPr>
          <w:rStyle w:val="Emphasis"/>
        </w:rPr>
        <w:t>, the neo-liberal Sovereign does not recede from the body of its subjects, but instead, intrudes and encroaches upon them in novel and paradoxical ways</w:t>
      </w:r>
      <w:r w:rsidRPr="006E3B8F">
        <w:rPr>
          <w:sz w:val="16"/>
        </w:rPr>
        <w:t xml:space="preserve"> (</w:t>
      </w:r>
      <w:hyperlink r:id="rId63" w:anchor="ref-CR4" w:tooltip="Brown, Wendy. 2015. Undoing the Demos: Neoliberalism’s stealth revolution. Cambridge, MA: MIT Press." w:history="1">
        <w:r w:rsidRPr="006E3B8F">
          <w:rPr>
            <w:rStyle w:val="Hyperlink"/>
            <w:sz w:val="16"/>
          </w:rPr>
          <w:t>2015</w:t>
        </w:r>
      </w:hyperlink>
      <w:r w:rsidRPr="006E3B8F">
        <w:rPr>
          <w:sz w:val="16"/>
        </w:rPr>
        <w:t>, p. 17). For Brown, this intrusion occurs because neo-liberal ideology constructs the market not only as something that is sacrosanct that the Sovereign must preserve, but as something that is ubiquitous as well (</w:t>
      </w:r>
      <w:hyperlink r:id="rId64" w:anchor="ref-CR4" w:tooltip="Brown, Wendy. 2015. Undoing the Demos: Neoliberalism’s stealth revolution. Cambridge, MA: MIT Press." w:history="1">
        <w:r w:rsidRPr="006E3B8F">
          <w:rPr>
            <w:rStyle w:val="Hyperlink"/>
            <w:sz w:val="16"/>
          </w:rPr>
          <w:t>2015</w:t>
        </w:r>
      </w:hyperlink>
      <w:r w:rsidRPr="006E3B8F">
        <w:rPr>
          <w:sz w:val="16"/>
        </w:rPr>
        <w:t xml:space="preserve">, p. 17). The market is ubiquitous, for Brown, because </w:t>
      </w:r>
      <w:r w:rsidRPr="006E3B8F">
        <w:rPr>
          <w:rStyle w:val="StyleUnderline"/>
        </w:rPr>
        <w:t xml:space="preserve">neo-liberal ideology seeks to commodify and </w:t>
      </w:r>
      <w:proofErr w:type="spellStart"/>
      <w:r w:rsidRPr="006E3B8F">
        <w:rPr>
          <w:rStyle w:val="StyleUnderline"/>
        </w:rPr>
        <w:t>economise</w:t>
      </w:r>
      <w:proofErr w:type="spellEnd"/>
      <w:r w:rsidRPr="006E3B8F">
        <w:rPr>
          <w:rStyle w:val="StyleUnderline"/>
        </w:rPr>
        <w:t xml:space="preserve"> all things as potential sources of capital </w:t>
      </w:r>
      <w:r w:rsidRPr="006E3B8F">
        <w:rPr>
          <w:sz w:val="16"/>
        </w:rPr>
        <w:t>(</w:t>
      </w:r>
      <w:r w:rsidRPr="006E3B8F">
        <w:rPr>
          <w:rStyle w:val="StyleUnderline"/>
        </w:rPr>
        <w:t>including one’s education, health,</w:t>
      </w:r>
      <w:r w:rsidRPr="006E3B8F">
        <w:rPr>
          <w:sz w:val="16"/>
        </w:rPr>
        <w:t xml:space="preserve"> fitness, fashion and friends, </w:t>
      </w:r>
      <w:r w:rsidRPr="006E3B8F">
        <w:rPr>
          <w:rStyle w:val="StyleUnderline"/>
        </w:rPr>
        <w:t>and</w:t>
      </w:r>
      <w:r w:rsidRPr="006E3B8F">
        <w:rPr>
          <w:sz w:val="16"/>
        </w:rPr>
        <w:t xml:space="preserve"> as well, we might add</w:t>
      </w:r>
      <w:r w:rsidRPr="006E3B8F">
        <w:rPr>
          <w:rStyle w:val="StyleUnderline"/>
        </w:rPr>
        <w:t>, the nation</w:t>
      </w:r>
      <w:r w:rsidRPr="006E3B8F">
        <w:rPr>
          <w:sz w:val="16"/>
        </w:rPr>
        <w:t xml:space="preserve">). For this reason, Brown maintains that </w:t>
      </w:r>
      <w:r w:rsidRPr="006E3B8F">
        <w:rPr>
          <w:rStyle w:val="StyleUnderline"/>
        </w:rPr>
        <w:t>neo-liberalism is not a singular ideology, discourse or mode of governance, but is instead a complex and diffuse set of ‘rationalities’</w:t>
      </w:r>
      <w:r w:rsidRPr="006E3B8F">
        <w:rPr>
          <w:sz w:val="16"/>
        </w:rPr>
        <w:t xml:space="preserve"> (</w:t>
      </w:r>
      <w:hyperlink r:id="rId65" w:anchor="ref-CR4" w:tooltip="Brown, Wendy. 2015. Undoing the Demos: Neoliberalism’s stealth revolution. Cambridge, MA: MIT Press." w:history="1">
        <w:r w:rsidRPr="006E3B8F">
          <w:rPr>
            <w:rStyle w:val="Hyperlink"/>
            <w:sz w:val="16"/>
          </w:rPr>
          <w:t>2015</w:t>
        </w:r>
      </w:hyperlink>
      <w:r w:rsidRPr="006E3B8F">
        <w:rPr>
          <w:sz w:val="16"/>
        </w:rPr>
        <w:t xml:space="preserve">, pp. 52–56). These rationalities (or ways of thinking) are the hallmark of late-capitalism, </w:t>
      </w:r>
      <w:r w:rsidRPr="006E3B8F">
        <w:rPr>
          <w:rStyle w:val="Emphasis"/>
        </w:rPr>
        <w:t>permeating and influencing the conduct of governments, legal institutions, schools, prisons, homes and selves</w:t>
      </w:r>
      <w:r w:rsidRPr="006E3B8F">
        <w:rPr>
          <w:sz w:val="16"/>
        </w:rPr>
        <w:t xml:space="preserve"> (Brown </w:t>
      </w:r>
      <w:hyperlink r:id="rId66" w:anchor="ref-CR4" w:tooltip="Brown, Wendy. 2015. Undoing the Demos: Neoliberalism’s stealth revolution. Cambridge, MA: MIT Press." w:history="1">
        <w:r w:rsidRPr="006E3B8F">
          <w:rPr>
            <w:rStyle w:val="Hyperlink"/>
            <w:sz w:val="16"/>
          </w:rPr>
          <w:t>2015</w:t>
        </w:r>
      </w:hyperlink>
      <w:r w:rsidRPr="006E3B8F">
        <w:rPr>
          <w:sz w:val="16"/>
        </w:rPr>
        <w:t xml:space="preserve">, p. 10). Corporations are left absent from this list only because the corporation itself has come to function as the template and telos upon which the others are increasingly modelled and formed into their own respective bodies (Brown </w:t>
      </w:r>
      <w:hyperlink r:id="rId67" w:anchor="ref-CR4" w:tooltip="Brown, Wendy. 2015. Undoing the Demos: Neoliberalism’s stealth revolution. Cambridge, MA: MIT Press." w:history="1">
        <w:r w:rsidRPr="006E3B8F">
          <w:rPr>
            <w:rStyle w:val="Hyperlink"/>
            <w:sz w:val="16"/>
          </w:rPr>
          <w:t>2015</w:t>
        </w:r>
      </w:hyperlink>
      <w:r w:rsidRPr="006E3B8F">
        <w:rPr>
          <w:sz w:val="16"/>
        </w:rPr>
        <w:t xml:space="preserve">, p. 10). Thus, although </w:t>
      </w:r>
      <w:r w:rsidRPr="006E3B8F">
        <w:rPr>
          <w:rStyle w:val="StyleUnderline"/>
        </w:rPr>
        <w:t>neo-liberal ideology explicitly</w:t>
      </w:r>
      <w:r w:rsidRPr="006E3B8F">
        <w:rPr>
          <w:sz w:val="16"/>
        </w:rPr>
        <w:t xml:space="preserve"> claims to limit the Sovereign’s jurisdiction to economic realms, thereby setting its subject ‘free’, it nevertheless also </w:t>
      </w:r>
      <w:r w:rsidRPr="006E3B8F">
        <w:rPr>
          <w:rStyle w:val="StyleUnderline"/>
        </w:rPr>
        <w:t xml:space="preserve">implicitly </w:t>
      </w:r>
      <w:proofErr w:type="spellStart"/>
      <w:r w:rsidRPr="006E3B8F">
        <w:rPr>
          <w:rStyle w:val="StyleUnderline"/>
        </w:rPr>
        <w:t>legitimises</w:t>
      </w:r>
      <w:proofErr w:type="spellEnd"/>
      <w:r w:rsidRPr="006E3B8F">
        <w:rPr>
          <w:rStyle w:val="StyleUnderline"/>
        </w:rPr>
        <w:t xml:space="preserve"> the state’s intrusion into all realms insofar as it </w:t>
      </w:r>
      <w:proofErr w:type="spellStart"/>
      <w:r w:rsidRPr="006E3B8F">
        <w:rPr>
          <w:rStyle w:val="StyleUnderline"/>
        </w:rPr>
        <w:t>economises</w:t>
      </w:r>
      <w:proofErr w:type="spellEnd"/>
      <w:r w:rsidRPr="006E3B8F">
        <w:rPr>
          <w:rStyle w:val="StyleUnderline"/>
        </w:rPr>
        <w:t xml:space="preserve"> them and converts them into sources of capital</w:t>
      </w:r>
      <w:r w:rsidRPr="006E3B8F">
        <w:rPr>
          <w:sz w:val="16"/>
        </w:rPr>
        <w:t xml:space="preserve"> (Brown </w:t>
      </w:r>
      <w:hyperlink r:id="rId68" w:anchor="ref-CR4" w:tooltip="Brown, Wendy. 2015. Undoing the Demos: Neoliberalism’s stealth revolution. Cambridge, MA: MIT Press." w:history="1">
        <w:r w:rsidRPr="006E3B8F">
          <w:rPr>
            <w:rStyle w:val="Hyperlink"/>
            <w:sz w:val="16"/>
          </w:rPr>
          <w:t>2015</w:t>
        </w:r>
      </w:hyperlink>
      <w:r w:rsidRPr="006E3B8F">
        <w:rPr>
          <w:sz w:val="16"/>
        </w:rPr>
        <w:t>, p. 17).</w:t>
      </w:r>
      <w:hyperlink r:id="rId69" w:anchor="Fn12" w:history="1">
        <w:r w:rsidRPr="006E3B8F">
          <w:rPr>
            <w:rStyle w:val="Hyperlink"/>
            <w:sz w:val="16"/>
          </w:rPr>
          <w:t>Footnote12</w:t>
        </w:r>
      </w:hyperlink>
      <w:r w:rsidRPr="006E3B8F">
        <w:rPr>
          <w:sz w:val="16"/>
        </w:rPr>
        <w:t xml:space="preserve"> There is, however, an aspect of the Sovereign intrusion that Brown elides, which is that the </w:t>
      </w:r>
      <w:r w:rsidRPr="006E3B8F">
        <w:rPr>
          <w:rStyle w:val="Emphasis"/>
        </w:rPr>
        <w:t>neo-liberal Sovereign’s attempt to render everything ‘inside’ the economic fold is also a double intrusion</w:t>
      </w:r>
      <w:r w:rsidRPr="006E3B8F">
        <w:rPr>
          <w:sz w:val="16"/>
        </w:rPr>
        <w:t xml:space="preserve">, because the very positing of the free-market and </w:t>
      </w:r>
      <w:r w:rsidRPr="006E3B8F">
        <w:rPr>
          <w:rStyle w:val="StyleUnderline"/>
        </w:rPr>
        <w:t>the existence of individual subjects</w:t>
      </w:r>
      <w:r w:rsidRPr="006E3B8F">
        <w:rPr>
          <w:sz w:val="16"/>
        </w:rPr>
        <w:t xml:space="preserve"> in and of itself </w:t>
      </w:r>
      <w:r w:rsidRPr="006E3B8F">
        <w:rPr>
          <w:rStyle w:val="StyleUnderline"/>
        </w:rPr>
        <w:t>amounts to a claim regarding that which is assumed to already be there to be intruded upon or retracted from in the first instance.</w:t>
      </w:r>
      <w:r w:rsidRPr="006E3B8F">
        <w:rPr>
          <w:sz w:val="16"/>
        </w:rPr>
        <w:t xml:space="preserve"> Through its </w:t>
      </w:r>
      <w:proofErr w:type="spellStart"/>
      <w:r w:rsidRPr="006E3B8F">
        <w:rPr>
          <w:sz w:val="16"/>
        </w:rPr>
        <w:t>naturalisation</w:t>
      </w:r>
      <w:proofErr w:type="spellEnd"/>
      <w:r w:rsidRPr="006E3B8F">
        <w:rPr>
          <w:sz w:val="16"/>
        </w:rPr>
        <w:t xml:space="preserve"> of the market, neo-liberal ideology disavows its first order intrusion (its founding claim to capture things as they always–already are); in turn, </w:t>
      </w:r>
      <w:r w:rsidRPr="006E3B8F">
        <w:rPr>
          <w:rStyle w:val="StyleUnderline"/>
        </w:rPr>
        <w:t xml:space="preserve">this disavowal </w:t>
      </w:r>
      <w:proofErr w:type="spellStart"/>
      <w:r w:rsidRPr="006E3B8F">
        <w:rPr>
          <w:rStyle w:val="StyleUnderline"/>
        </w:rPr>
        <w:t>legitimises</w:t>
      </w:r>
      <w:proofErr w:type="spellEnd"/>
      <w:r w:rsidRPr="006E3B8F">
        <w:rPr>
          <w:rStyle w:val="StyleUnderline"/>
        </w:rPr>
        <w:t xml:space="preserve"> the second order of intrusions that stem from the first (whichever specific acts must be undertaken to ensure that </w:t>
      </w:r>
      <w:r w:rsidRPr="006E3B8F">
        <w:rPr>
          <w:sz w:val="16"/>
        </w:rPr>
        <w:t>the market and</w:t>
      </w:r>
      <w:r w:rsidRPr="006E3B8F">
        <w:rPr>
          <w:rStyle w:val="StyleUnderline"/>
        </w:rPr>
        <w:t xml:space="preserve"> subjects operate ‘freely’</w:t>
      </w:r>
      <w:r w:rsidRPr="006E3B8F">
        <w:rPr>
          <w:sz w:val="16"/>
        </w:rPr>
        <w:t xml:space="preserve">). This disavowed intrusion inaugurates a form of mystification that is distinct from that which Marx elucidated (that between the means of production and the classes), because </w:t>
      </w:r>
      <w:r w:rsidRPr="006E3B8F">
        <w:rPr>
          <w:rStyle w:val="Emphasis"/>
        </w:rPr>
        <w:t xml:space="preserve">the Sovereign’s intrusion into everything not only comes with tacit legitimacy, but also a complex disavowal: a masquerade of retraction from the ‘private’ life and the </w:t>
      </w:r>
      <w:proofErr w:type="spellStart"/>
      <w:r w:rsidRPr="006E3B8F">
        <w:rPr>
          <w:rStyle w:val="Emphasis"/>
        </w:rPr>
        <w:t>privatised</w:t>
      </w:r>
      <w:proofErr w:type="spellEnd"/>
      <w:r w:rsidRPr="006E3B8F">
        <w:rPr>
          <w:rStyle w:val="Emphasis"/>
        </w:rPr>
        <w:t xml:space="preserve"> body of the subject </w:t>
      </w:r>
      <w:r w:rsidRPr="006E3B8F">
        <w:rPr>
          <w:sz w:val="16"/>
        </w:rPr>
        <w:t>(supposedly so as to enable their self-governance</w:t>
      </w:r>
      <w:r w:rsidRPr="006E3B8F">
        <w:t xml:space="preserve">). </w:t>
      </w:r>
      <w:r w:rsidRPr="006E3B8F">
        <w:rPr>
          <w:rStyle w:val="Emphasis"/>
        </w:rPr>
        <w:t xml:space="preserve">Contemporary subjects </w:t>
      </w:r>
      <w:proofErr w:type="spellStart"/>
      <w:r w:rsidRPr="006E3B8F">
        <w:rPr>
          <w:rStyle w:val="Emphasis"/>
        </w:rPr>
        <w:t>internalise</w:t>
      </w:r>
      <w:proofErr w:type="spellEnd"/>
      <w:r w:rsidRPr="006E3B8F">
        <w:rPr>
          <w:rStyle w:val="Emphasis"/>
        </w:rPr>
        <w:t xml:space="preserve"> neo-liberalism’s disavowed intrusion, so that just like the ideologies of neo-liberalism, they too seek to ‘</w:t>
      </w:r>
      <w:proofErr w:type="spellStart"/>
      <w:r w:rsidRPr="006E3B8F">
        <w:rPr>
          <w:rStyle w:val="Emphasis"/>
        </w:rPr>
        <w:t>entrepreneurialize</w:t>
      </w:r>
      <w:proofErr w:type="spellEnd"/>
      <w:r w:rsidRPr="006E3B8F">
        <w:rPr>
          <w:rStyle w:val="Emphasis"/>
        </w:rPr>
        <w:t xml:space="preserve">’ and </w:t>
      </w:r>
      <w:proofErr w:type="spellStart"/>
      <w:r w:rsidRPr="006E3B8F">
        <w:rPr>
          <w:rStyle w:val="Emphasis"/>
        </w:rPr>
        <w:t>economise</w:t>
      </w:r>
      <w:proofErr w:type="spellEnd"/>
      <w:r w:rsidRPr="006E3B8F">
        <w:rPr>
          <w:rStyle w:val="Emphasis"/>
        </w:rPr>
        <w:t xml:space="preserve"> all domains, whether they are ‘studying, interning, working, planning retirement, or reinventing [themselves] in a new life’</w:t>
      </w:r>
      <w:r w:rsidRPr="006E3B8F">
        <w:rPr>
          <w:sz w:val="16"/>
        </w:rPr>
        <w:t xml:space="preserve"> (Brown </w:t>
      </w:r>
      <w:hyperlink r:id="rId70" w:anchor="ref-CR4" w:tooltip="Brown, Wendy. 2015. Undoing the Demos: Neoliberalism’s stealth revolution. Cambridge, MA: MIT Press." w:history="1">
        <w:r w:rsidRPr="006E3B8F">
          <w:rPr>
            <w:rStyle w:val="Hyperlink"/>
            <w:sz w:val="16"/>
          </w:rPr>
          <w:t>2015</w:t>
        </w:r>
      </w:hyperlink>
      <w:r w:rsidRPr="006E3B8F">
        <w:rPr>
          <w:sz w:val="16"/>
        </w:rPr>
        <w:t xml:space="preserve">, p. 36). Thus, </w:t>
      </w:r>
      <w:r w:rsidRPr="006E3B8F">
        <w:rPr>
          <w:rStyle w:val="StyleUnderline"/>
        </w:rPr>
        <w:t xml:space="preserve">although the Sovereign intrudes upon the </w:t>
      </w:r>
      <w:proofErr w:type="spellStart"/>
      <w:r w:rsidRPr="006E3B8F">
        <w:rPr>
          <w:rStyle w:val="StyleUnderline"/>
        </w:rPr>
        <w:t>privatised</w:t>
      </w:r>
      <w:proofErr w:type="spellEnd"/>
      <w:r w:rsidRPr="006E3B8F">
        <w:rPr>
          <w:rStyle w:val="StyleUnderline"/>
        </w:rPr>
        <w:t xml:space="preserve"> body, subjects of neo-liberalism are nevertheless constructed as the sole caretakers of their bodies and selves, the so-called ‘masters’ of their own destinies </w:t>
      </w:r>
      <w:r w:rsidRPr="006E3B8F">
        <w:rPr>
          <w:sz w:val="16"/>
        </w:rPr>
        <w:t xml:space="preserve">(Brown </w:t>
      </w:r>
      <w:hyperlink r:id="rId71" w:anchor="ref-CR4" w:tooltip="Brown, Wendy. 2015. Undoing the Demos: Neoliberalism’s stealth revolution. Cambridge, MA: MIT Press." w:history="1">
        <w:r w:rsidRPr="006E3B8F">
          <w:rPr>
            <w:rStyle w:val="Hyperlink"/>
            <w:sz w:val="16"/>
          </w:rPr>
          <w:t>2015</w:t>
        </w:r>
      </w:hyperlink>
      <w:r w:rsidRPr="006E3B8F">
        <w:rPr>
          <w:sz w:val="16"/>
        </w:rPr>
        <w:t xml:space="preserve">, p. 36). </w:t>
      </w:r>
      <w:r w:rsidRPr="006E3B8F">
        <w:rPr>
          <w:rStyle w:val="StyleUnderline"/>
        </w:rPr>
        <w:t>This onus of caring for the self as a radically private, hyper-</w:t>
      </w:r>
      <w:proofErr w:type="spellStart"/>
      <w:r w:rsidRPr="006E3B8F">
        <w:rPr>
          <w:rStyle w:val="StyleUnderline"/>
        </w:rPr>
        <w:t>responsibilised</w:t>
      </w:r>
      <w:proofErr w:type="spellEnd"/>
      <w:r w:rsidRPr="006E3B8F">
        <w:rPr>
          <w:rStyle w:val="StyleUnderline"/>
        </w:rPr>
        <w:t xml:space="preserve"> individual falls heavily upon subjects who identify strongly as (</w:t>
      </w:r>
      <w:proofErr w:type="spellStart"/>
      <w:r w:rsidRPr="006E3B8F">
        <w:rPr>
          <w:rStyle w:val="StyleUnderline"/>
        </w:rPr>
        <w:t>defence</w:t>
      </w:r>
      <w:proofErr w:type="spellEnd"/>
      <w:r w:rsidRPr="006E3B8F">
        <w:rPr>
          <w:rStyle w:val="StyleUnderline"/>
        </w:rPr>
        <w:t xml:space="preserve">) nationalists, because the very forces that </w:t>
      </w:r>
      <w:proofErr w:type="spellStart"/>
      <w:r w:rsidRPr="006E3B8F">
        <w:rPr>
          <w:rStyle w:val="StyleUnderline"/>
        </w:rPr>
        <w:t>interpellate</w:t>
      </w:r>
      <w:proofErr w:type="spellEnd"/>
      <w:r w:rsidRPr="006E3B8F">
        <w:rPr>
          <w:rStyle w:val="StyleUnderline"/>
        </w:rPr>
        <w:t xml:space="preserve"> subjects as hyper-individuals also diminish the means by which nationalists attempt to articulate their own supposedly ‘individual’ identities—the nation</w:t>
      </w:r>
      <w:r w:rsidRPr="006E3B8F">
        <w:rPr>
          <w:sz w:val="16"/>
        </w:rPr>
        <w:t xml:space="preserve">. This is because the same forces that produce subjects as heavily bordered, hyper-individuals also erode the borders of the nation—the collective symbolic resource from which ‘individual’ national identities are built and maintained—through the transnational forces and rationalities of the </w:t>
      </w:r>
      <w:proofErr w:type="spellStart"/>
      <w:r w:rsidRPr="006E3B8F">
        <w:rPr>
          <w:sz w:val="16"/>
        </w:rPr>
        <w:t>globalised</w:t>
      </w:r>
      <w:proofErr w:type="spellEnd"/>
      <w:r w:rsidRPr="006E3B8F">
        <w:rPr>
          <w:sz w:val="16"/>
        </w:rPr>
        <w:t xml:space="preserve"> economy. Put differently, neo-liberalism opens up and fractures Pauline Hanson’s ideal ‘One Nation’, and the ‘One Land, One Law, One People’ that the EDL seeks to ‘defend’. The above analysis of neo-liberalism and its production of ‘individuals’, articulates with Agamben’s theory of contemporary Sovereignty. For Agamben, one of the hallmarks of contemporary </w:t>
      </w:r>
      <w:r w:rsidRPr="006E3B8F">
        <w:rPr>
          <w:rStyle w:val="Emphasis"/>
        </w:rPr>
        <w:t>Sovereignty is</w:t>
      </w:r>
      <w:r w:rsidRPr="006E3B8F">
        <w:rPr>
          <w:sz w:val="16"/>
        </w:rPr>
        <w:t xml:space="preserve"> that it is </w:t>
      </w:r>
      <w:r w:rsidRPr="006E3B8F">
        <w:rPr>
          <w:rStyle w:val="Emphasis"/>
        </w:rPr>
        <w:t>founded upon that which it claims to exclude but includes accidentally: namely, the body of its subjects</w:t>
      </w:r>
      <w:r w:rsidRPr="006E3B8F">
        <w:rPr>
          <w:sz w:val="16"/>
        </w:rPr>
        <w:t xml:space="preserve"> (</w:t>
      </w:r>
      <w:hyperlink r:id="rId72"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9). This is because </w:t>
      </w:r>
      <w:r w:rsidRPr="006E3B8F">
        <w:rPr>
          <w:rStyle w:val="Emphasis"/>
        </w:rPr>
        <w:t>despite its claim to emancipate subjects by retracting from their bodies and ‘private’ lives, the Sovereign nevertheless offers historically particular forms of subjection through ‘the production of a biopolitical body’</w:t>
      </w:r>
      <w:r w:rsidRPr="006E3B8F">
        <w:rPr>
          <w:sz w:val="16"/>
        </w:rPr>
        <w:t xml:space="preserve"> (Agamben </w:t>
      </w:r>
      <w:hyperlink r:id="rId73"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p. 6). Indeed for Agamben, this production is ‘the original activity of sovereign power’ (</w:t>
      </w:r>
      <w:hyperlink r:id="rId74"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6). The aporia of contemporary democracy then, is that </w:t>
      </w:r>
      <w:r w:rsidRPr="006E3B8F">
        <w:rPr>
          <w:rStyle w:val="Emphasis"/>
          <w:highlight w:val="cyan"/>
        </w:rPr>
        <w:t>the Sovereign prints ‘freedom’ and ‘rights’ on the very bodies it claims to set free</w:t>
      </w:r>
      <w:r w:rsidRPr="006E3B8F">
        <w:rPr>
          <w:rStyle w:val="Emphasis"/>
        </w:rPr>
        <w:t xml:space="preserve"> </w:t>
      </w:r>
      <w:r w:rsidRPr="006E3B8F">
        <w:rPr>
          <w:sz w:val="16"/>
        </w:rPr>
        <w:t xml:space="preserve">(Agamben </w:t>
      </w:r>
      <w:hyperlink r:id="rId75"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9). For Agamben, </w:t>
      </w:r>
      <w:r w:rsidRPr="006E3B8F">
        <w:rPr>
          <w:rStyle w:val="StyleUnderline"/>
        </w:rPr>
        <w:t xml:space="preserve">this subjection in the guise of emancipation—which is another phrase for ‘disavowed intrusion’—paradoxically constructs the body as both ‘the place for the </w:t>
      </w:r>
      <w:proofErr w:type="spellStart"/>
      <w:r w:rsidRPr="006E3B8F">
        <w:rPr>
          <w:rStyle w:val="StyleUnderline"/>
        </w:rPr>
        <w:t>organisation</w:t>
      </w:r>
      <w:proofErr w:type="spellEnd"/>
      <w:r w:rsidRPr="006E3B8F">
        <w:rPr>
          <w:rStyle w:val="StyleUnderline"/>
        </w:rPr>
        <w:t xml:space="preserve"> of State power and the subject’s emancipation from that power’</w:t>
      </w:r>
      <w:r w:rsidRPr="006E3B8F">
        <w:rPr>
          <w:sz w:val="16"/>
        </w:rPr>
        <w:t xml:space="preserve"> (</w:t>
      </w:r>
      <w:hyperlink r:id="rId76"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9). On Agamben’s reading, </w:t>
      </w:r>
      <w:r w:rsidRPr="006E3B8F">
        <w:rPr>
          <w:rStyle w:val="Emphasis"/>
        </w:rPr>
        <w:t>the contemporary neo-liberal Sovereign is more than a mere regulator of the rights and freedoms that govern political life; instead, the Sovereign makes the very decision as to what constitutes life itself.</w:t>
      </w:r>
      <w:r w:rsidRPr="006E3B8F">
        <w:rPr>
          <w:sz w:val="16"/>
        </w:rPr>
        <w:t xml:space="preserve"> As I will elaborate, </w:t>
      </w:r>
      <w:r w:rsidRPr="006E3B8F">
        <w:rPr>
          <w:rStyle w:val="Emphasis"/>
          <w:highlight w:val="cyan"/>
        </w:rPr>
        <w:t>it is this aspect of contemporary Sovereignty—the capacity to decide what a body is</w:t>
      </w:r>
      <w:r w:rsidRPr="006E3B8F">
        <w:rPr>
          <w:sz w:val="16"/>
        </w:rPr>
        <w:t xml:space="preserve">—that is especially relevant in understanding </w:t>
      </w:r>
      <w:proofErr w:type="spellStart"/>
      <w:r w:rsidRPr="006E3B8F">
        <w:rPr>
          <w:sz w:val="16"/>
        </w:rPr>
        <w:t>defence</w:t>
      </w:r>
      <w:proofErr w:type="spellEnd"/>
      <w:r w:rsidRPr="006E3B8F">
        <w:rPr>
          <w:sz w:val="16"/>
        </w:rPr>
        <w:t xml:space="preserve"> nationalism and the importance </w:t>
      </w:r>
      <w:proofErr w:type="spellStart"/>
      <w:r w:rsidRPr="006E3B8F">
        <w:rPr>
          <w:sz w:val="16"/>
        </w:rPr>
        <w:t>defence</w:t>
      </w:r>
      <w:proofErr w:type="spellEnd"/>
      <w:r w:rsidRPr="006E3B8F">
        <w:rPr>
          <w:sz w:val="16"/>
        </w:rPr>
        <w:t xml:space="preserve"> nationalists ascribe to law. Crucial to Agamben’s argument is the category of ‘bare life’, which constitutes ‘the new biopolitical body of humanity’ as produced by the Sovereign (</w:t>
      </w:r>
      <w:hyperlink r:id="rId77"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9). As Agamben elaborates, the category of bare life can be explained in relation to the figure of ‘homo </w:t>
      </w:r>
      <w:proofErr w:type="spellStart"/>
      <w:r w:rsidRPr="006E3B8F">
        <w:rPr>
          <w:sz w:val="16"/>
        </w:rPr>
        <w:t>sacer</w:t>
      </w:r>
      <w:proofErr w:type="spellEnd"/>
      <w:r w:rsidRPr="006E3B8F">
        <w:rPr>
          <w:sz w:val="16"/>
        </w:rPr>
        <w:t xml:space="preserve">’: the figure in Roman law who is nevertheless excluded entirely from Roman law (who is ‘banned’ from law). Through this ‘ban’ as exclusion, Agamben argues that homo </w:t>
      </w:r>
      <w:proofErr w:type="spellStart"/>
      <w:r w:rsidRPr="006E3B8F">
        <w:rPr>
          <w:sz w:val="16"/>
        </w:rPr>
        <w:t>sacer</w:t>
      </w:r>
      <w:proofErr w:type="spellEnd"/>
      <w:r w:rsidRPr="006E3B8F">
        <w:rPr>
          <w:sz w:val="16"/>
        </w:rPr>
        <w:t xml:space="preserve"> is the one that can be killed with impunity (that is, killed without the commission of homicide), but who, by virtue of this, is also unfit for ritual sacrifice (due to their lack of worth). For Agamben, </w:t>
      </w:r>
      <w:r w:rsidRPr="006E3B8F">
        <w:rPr>
          <w:rStyle w:val="Emphasis"/>
          <w:highlight w:val="cyan"/>
        </w:rPr>
        <w:t>the decision as to who is included or excluded from law—and how they are included or excluded—determines who can be killed, but also who can permissibly be left to die</w:t>
      </w:r>
      <w:r w:rsidRPr="006E3B8F">
        <w:rPr>
          <w:sz w:val="16"/>
        </w:rPr>
        <w:t xml:space="preserve"> (as occurs, for example, when the nation’s laws and onus of care are deemed not to apply to the refugee who is ‘offshore’, that is, outside of the realm of nomos).</w:t>
      </w:r>
      <w:hyperlink r:id="rId78" w:anchor="Fn13" w:history="1">
        <w:r w:rsidRPr="006E3B8F">
          <w:rPr>
            <w:rStyle w:val="Hyperlink"/>
            <w:sz w:val="16"/>
          </w:rPr>
          <w:t>Footnote13</w:t>
        </w:r>
      </w:hyperlink>
      <w:r w:rsidRPr="006E3B8F">
        <w:rPr>
          <w:sz w:val="16"/>
        </w:rPr>
        <w:t xml:space="preserve"> For Agamben, </w:t>
      </w:r>
      <w:r w:rsidRPr="006E3B8F">
        <w:rPr>
          <w:rStyle w:val="StyleUnderline"/>
        </w:rPr>
        <w:t>the Sovereign’s decision as to how to apply (or not apply) law to the body literally passes over the physical body, determining, as it does, what that body ‘is’ as bare life: that is, as a body reduced to a biological body</w:t>
      </w:r>
      <w:r w:rsidRPr="006E3B8F">
        <w:rPr>
          <w:sz w:val="16"/>
        </w:rPr>
        <w:t xml:space="preserve"> (</w:t>
      </w:r>
      <w:hyperlink r:id="rId79"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162). Agamben illustrates this power in relation to a number of examples of technical, medico-legal decision-making regarding the status of life and death, including decisions such as when a life-support machine can be turned off, or euthanasia administered. What Agamben observes, is that through various advances in medicine and technology, in conjunction with a number of hallmark legal rulings, </w:t>
      </w:r>
      <w:r w:rsidRPr="006E3B8F">
        <w:rPr>
          <w:rStyle w:val="Emphasis"/>
        </w:rPr>
        <w:t>death itself has come to be redefined, so that ‘somatic death’, rather than ‘brain death’, is its defining characteristic</w:t>
      </w:r>
      <w:r w:rsidRPr="006E3B8F">
        <w:rPr>
          <w:sz w:val="16"/>
        </w:rPr>
        <w:t xml:space="preserve"> (</w:t>
      </w:r>
      <w:hyperlink r:id="rId80"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162). For Agamben, </w:t>
      </w:r>
      <w:r w:rsidRPr="006E3B8F">
        <w:rPr>
          <w:rStyle w:val="Emphasis"/>
        </w:rPr>
        <w:t>this ability to redefine life (and death) demonstrates the power of the Sovereign decision, which is so potent that the comatose body enters a state of ‘radical indistinction’</w:t>
      </w:r>
      <w:r w:rsidRPr="006E3B8F">
        <w:rPr>
          <w:sz w:val="16"/>
        </w:rPr>
        <w:t xml:space="preserve"> (</w:t>
      </w:r>
      <w:hyperlink r:id="rId81"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164), </w:t>
      </w:r>
      <w:r w:rsidRPr="006E3B8F">
        <w:rPr>
          <w:rStyle w:val="Emphasis"/>
          <w:highlight w:val="cyan"/>
        </w:rPr>
        <w:t>whose ontological status ‘wavers between life and death according to the progress of</w:t>
      </w:r>
      <w:r w:rsidRPr="006E3B8F">
        <w:rPr>
          <w:sz w:val="16"/>
        </w:rPr>
        <w:t xml:space="preserve"> medicine and the changes in </w:t>
      </w:r>
      <w:r w:rsidRPr="006E3B8F">
        <w:rPr>
          <w:rStyle w:val="Emphasis"/>
          <w:highlight w:val="cyan"/>
        </w:rPr>
        <w:t>legal decisions’</w:t>
      </w:r>
      <w:r w:rsidRPr="006E3B8F">
        <w:rPr>
          <w:rStyle w:val="StyleUnderline"/>
        </w:rPr>
        <w:t xml:space="preserve"> </w:t>
      </w:r>
      <w:r w:rsidRPr="006E3B8F">
        <w:rPr>
          <w:sz w:val="16"/>
        </w:rPr>
        <w:t>(</w:t>
      </w:r>
      <w:hyperlink r:id="rId82"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186). What such examples illustrate, is that the Sovereign no longer merely decides how to enforce law in a given factual setting, but rather, that through its decision, the Sovereign creates the factual setting itself (Agamben </w:t>
      </w:r>
      <w:hyperlink r:id="rId83"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170). In the example above, for instance, the Sovereign first decides the definitions of life and death, and by so doing, comes to alter the ‘factual’ setting regarding which bodies are considered alive or dead. For Agamben, </w:t>
      </w:r>
      <w:r w:rsidRPr="006E3B8F">
        <w:rPr>
          <w:rStyle w:val="StyleUnderline"/>
        </w:rPr>
        <w:t>it is thus not only the life of the subject that wavers at the whim of the Sovereign’s decision, but the very ‘factual’ status of reality itself</w:t>
      </w:r>
      <w:r w:rsidRPr="006E3B8F">
        <w:rPr>
          <w:sz w:val="16"/>
        </w:rPr>
        <w:t xml:space="preserve"> (</w:t>
      </w:r>
      <w:hyperlink r:id="rId84"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p. 170). With this supposedly ‘factual’ status established, the particular life-support machines that can be turned off, and those that cannot, then appears to follow automatically without the need for a further decision, but instead, </w:t>
      </w:r>
      <w:r w:rsidRPr="006E3B8F">
        <w:rPr>
          <w:rStyle w:val="StyleUnderline"/>
        </w:rPr>
        <w:t>through a mere technical application of the law.</w:t>
      </w:r>
      <w:r w:rsidRPr="006E3B8F">
        <w:rPr>
          <w:sz w:val="16"/>
        </w:rPr>
        <w:t xml:space="preserve"> Similarly, in </w:t>
      </w:r>
      <w:proofErr w:type="spellStart"/>
      <w:r w:rsidRPr="006E3B8F">
        <w:rPr>
          <w:sz w:val="16"/>
        </w:rPr>
        <w:t>defence</w:t>
      </w:r>
      <w:proofErr w:type="spellEnd"/>
      <w:r w:rsidRPr="006E3B8F">
        <w:rPr>
          <w:sz w:val="16"/>
        </w:rPr>
        <w:t xml:space="preserve"> nationalist fantasies, it is the law that decides who belongs to the nation and who does not, who is a citizen and who is not, and who can be deported and who cannot. Such fantasies position nationalists so that they need not decide who belongs to the nation and who does not; for them, this information is ‘automatically’ known (by them) by default, so that all they need do, is to (re)enforce the Sovereign decision by ‘acting’ against others who, as per the ‘factual status of reality’, inherently do not belong. </w:t>
      </w:r>
      <w:r w:rsidRPr="006E3B8F">
        <w:rPr>
          <w:rStyle w:val="StyleUnderline"/>
        </w:rPr>
        <w:t>Law and the Other To reprise briefly, neo-liberalism has transmogrified subjects’ relationships to law, society, culture, politics and the political</w:t>
      </w:r>
      <w:r w:rsidRPr="006E3B8F">
        <w:rPr>
          <w:sz w:val="16"/>
        </w:rPr>
        <w:t xml:space="preserve"> (Foucault </w:t>
      </w:r>
      <w:hyperlink r:id="rId85"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Brown </w:t>
      </w:r>
      <w:hyperlink r:id="rId86" w:anchor="ref-CR4" w:tooltip="Brown, Wendy. 2015. Undoing the Demos: Neoliberalism’s stealth revolution. Cambridge, MA: MIT Press." w:history="1">
        <w:r w:rsidRPr="006E3B8F">
          <w:rPr>
            <w:rStyle w:val="Hyperlink"/>
            <w:sz w:val="16"/>
          </w:rPr>
          <w:t>2015</w:t>
        </w:r>
      </w:hyperlink>
      <w:r w:rsidRPr="006E3B8F">
        <w:rPr>
          <w:sz w:val="16"/>
        </w:rPr>
        <w:t xml:space="preserve">; </w:t>
      </w:r>
      <w:proofErr w:type="spellStart"/>
      <w:r w:rsidRPr="006E3B8F">
        <w:rPr>
          <w:sz w:val="16"/>
        </w:rPr>
        <w:t>Dardot</w:t>
      </w:r>
      <w:proofErr w:type="spellEnd"/>
      <w:r w:rsidRPr="006E3B8F">
        <w:rPr>
          <w:sz w:val="16"/>
        </w:rPr>
        <w:t xml:space="preserve"> and Laval </w:t>
      </w:r>
      <w:hyperlink r:id="rId87" w:anchor="ref-CR8" w:tooltip="Dardot, Pierre, and Christian Laval. 2013. The new way of the world: On neoliberal society. Trans. Gregory Elliott. London: Verso." w:history="1">
        <w:r w:rsidRPr="006E3B8F">
          <w:rPr>
            <w:rStyle w:val="Hyperlink"/>
            <w:sz w:val="16"/>
          </w:rPr>
          <w:t>2013</w:t>
        </w:r>
      </w:hyperlink>
      <w:r w:rsidRPr="006E3B8F">
        <w:rPr>
          <w:sz w:val="16"/>
        </w:rPr>
        <w:t xml:space="preserve">; Chandler and Reid </w:t>
      </w:r>
      <w:hyperlink r:id="rId88" w:anchor="ref-CR7" w:tooltip="Chandler, David, and Julian Reid. 2016. The neoliberal subject: Resilience, adaptation and vulnerability. London: Pickering &amp; Chatto Publishers." w:history="1">
        <w:r w:rsidRPr="006E3B8F">
          <w:rPr>
            <w:rStyle w:val="Hyperlink"/>
            <w:sz w:val="16"/>
          </w:rPr>
          <w:t>2016</w:t>
        </w:r>
      </w:hyperlink>
      <w:r w:rsidRPr="006E3B8F">
        <w:rPr>
          <w:sz w:val="16"/>
        </w:rPr>
        <w:t xml:space="preserve">). So too, it has transformed subjects’ relationships to one another and the nation. For </w:t>
      </w:r>
      <w:proofErr w:type="spellStart"/>
      <w:r w:rsidRPr="006E3B8F">
        <w:rPr>
          <w:sz w:val="16"/>
        </w:rPr>
        <w:t>defence</w:t>
      </w:r>
      <w:proofErr w:type="spellEnd"/>
      <w:r w:rsidRPr="006E3B8F">
        <w:rPr>
          <w:sz w:val="16"/>
        </w:rPr>
        <w:t xml:space="preserve"> nationalists, </w:t>
      </w:r>
      <w:r w:rsidRPr="006E3B8F">
        <w:rPr>
          <w:rStyle w:val="StyleUnderline"/>
        </w:rPr>
        <w:t>the effects of neo-liberalism have arguably transformed the nation from a vessel of land and law that contains ‘One People’, to a loose assemblage of radically private, disconnected (hyper)individuals besieged by non-national others</w:t>
      </w:r>
      <w:r w:rsidRPr="006E3B8F">
        <w:rPr>
          <w:sz w:val="16"/>
        </w:rPr>
        <w:t xml:space="preserve"> (including refugees and migrants). </w:t>
      </w:r>
      <w:r w:rsidRPr="006E3B8F">
        <w:rPr>
          <w:rStyle w:val="StyleUnderline"/>
        </w:rPr>
        <w:t xml:space="preserve">Within neo-liberal settings, law plays a role in the way that both collective and individual bodies are formed—be they corporations, nations, subjects or otherwise. </w:t>
      </w:r>
      <w:r w:rsidRPr="006E3B8F">
        <w:rPr>
          <w:sz w:val="16"/>
        </w:rPr>
        <w:t>For Foucault (</w:t>
      </w:r>
      <w:hyperlink r:id="rId89" w:anchor="ref-CR16" w:tooltip="Foucault, Michel. 2010. The birth of biopolitics. In Lectures at the Collège de France (1978-79). Picador Publishing." w:history="1">
        <w:r w:rsidRPr="006E3B8F">
          <w:rPr>
            <w:rStyle w:val="Hyperlink"/>
            <w:sz w:val="16"/>
          </w:rPr>
          <w:t>2010</w:t>
        </w:r>
      </w:hyperlink>
      <w:r w:rsidRPr="006E3B8F">
        <w:rPr>
          <w:sz w:val="16"/>
        </w:rPr>
        <w:t>), Brown (</w:t>
      </w:r>
      <w:hyperlink r:id="rId90" w:anchor="ref-CR4" w:tooltip="Brown, Wendy. 2015. Undoing the Demos: Neoliberalism’s stealth revolution. Cambridge, MA: MIT Press." w:history="1">
        <w:r w:rsidRPr="006E3B8F">
          <w:rPr>
            <w:rStyle w:val="Hyperlink"/>
            <w:sz w:val="16"/>
          </w:rPr>
          <w:t>2015</w:t>
        </w:r>
      </w:hyperlink>
      <w:r w:rsidRPr="006E3B8F">
        <w:rPr>
          <w:sz w:val="16"/>
        </w:rPr>
        <w:t>) and Agamben (</w:t>
      </w:r>
      <w:hyperlink r:id="rId91" w:anchor="ref-CR1" w:tooltip="Agamben, Girgio. 1998. Homo Sacer: Sovereign power and bare life. Trans. Daniel Heller-Roazen. Stanford, California: Stanford University Press." w:history="1">
        <w:r w:rsidRPr="006E3B8F">
          <w:rPr>
            <w:rStyle w:val="Hyperlink"/>
            <w:sz w:val="16"/>
          </w:rPr>
          <w:t>1998</w:t>
        </w:r>
      </w:hyperlink>
      <w:r w:rsidRPr="006E3B8F">
        <w:rPr>
          <w:sz w:val="16"/>
        </w:rPr>
        <w:t xml:space="preserve">), the neo-liberal Sovereign founds the ‘individual’ bodies upon which neo-liberalism itself is predicated. The neo-liberal </w:t>
      </w:r>
      <w:r w:rsidRPr="006E3B8F">
        <w:rPr>
          <w:rStyle w:val="Emphasis"/>
          <w:highlight w:val="cyan"/>
        </w:rPr>
        <w:t>Sovereign then appropriates those bodies as wholly individuated bodies, the sanctity of which is both the foundation and telos of Western law</w:t>
      </w:r>
      <w:r w:rsidRPr="006E3B8F">
        <w:rPr>
          <w:rStyle w:val="Emphasis"/>
        </w:rPr>
        <w:t xml:space="preserve"> </w:t>
      </w:r>
      <w:r w:rsidRPr="006E3B8F">
        <w:rPr>
          <w:sz w:val="16"/>
        </w:rPr>
        <w:t xml:space="preserve">(that is, both its starting point and end game). Although the neo-liberal </w:t>
      </w:r>
      <w:r w:rsidRPr="006E3B8F">
        <w:rPr>
          <w:rStyle w:val="StyleUnderline"/>
        </w:rPr>
        <w:t>Sovereign inscribes law upon bodies to establish them as private bodies that exist independently in the world, it nevertheless claims to ‘retract’ from them as it does so (even enshrining this supposed retraction, without irony, in law</w:t>
      </w:r>
      <w:r w:rsidRPr="006E3B8F">
        <w:rPr>
          <w:sz w:val="16"/>
        </w:rPr>
        <w:t xml:space="preserve">). The Sovereign therefore inhabits the bodies from which it claims to retract through the very biopolitical processes that posit the existence of those bodies in the first instance. </w:t>
      </w:r>
      <w:r w:rsidRPr="006E3B8F">
        <w:rPr>
          <w:rStyle w:val="StyleUnderline"/>
        </w:rPr>
        <w:t xml:space="preserve">The formation of bodies as individuals influences the way subjects </w:t>
      </w:r>
      <w:proofErr w:type="spellStart"/>
      <w:r w:rsidRPr="006E3B8F">
        <w:rPr>
          <w:rStyle w:val="StyleUnderline"/>
        </w:rPr>
        <w:t>conceptualise</w:t>
      </w:r>
      <w:proofErr w:type="spellEnd"/>
      <w:r w:rsidRPr="006E3B8F">
        <w:rPr>
          <w:rStyle w:val="StyleUnderline"/>
        </w:rPr>
        <w:t xml:space="preserve"> their own identities</w:t>
      </w:r>
      <w:r w:rsidRPr="006E3B8F">
        <w:rPr>
          <w:sz w:val="16"/>
        </w:rPr>
        <w:t xml:space="preserve"> (Foucault </w:t>
      </w:r>
      <w:hyperlink r:id="rId92" w:anchor="ref-CR16" w:tooltip="Foucault, Michel. 2010. The birth of biopolitics. In Lectures at the Collège de France (1978-79). Picador Publishing." w:history="1">
        <w:r w:rsidRPr="006E3B8F">
          <w:rPr>
            <w:rStyle w:val="Hyperlink"/>
            <w:sz w:val="16"/>
          </w:rPr>
          <w:t>2010</w:t>
        </w:r>
      </w:hyperlink>
      <w:r w:rsidRPr="006E3B8F">
        <w:rPr>
          <w:sz w:val="16"/>
        </w:rPr>
        <w:t xml:space="preserve">; Brown </w:t>
      </w:r>
      <w:hyperlink r:id="rId93" w:anchor="ref-CR4" w:tooltip="Brown, Wendy. 2015. Undoing the Demos: Neoliberalism’s stealth revolution. Cambridge, MA: MIT Press." w:history="1">
        <w:r w:rsidRPr="006E3B8F">
          <w:rPr>
            <w:rStyle w:val="Hyperlink"/>
            <w:sz w:val="16"/>
          </w:rPr>
          <w:t>2015</w:t>
        </w:r>
      </w:hyperlink>
      <w:r w:rsidRPr="006E3B8F">
        <w:rPr>
          <w:sz w:val="16"/>
        </w:rPr>
        <w:t xml:space="preserve">, p. 36); that is, </w:t>
      </w:r>
      <w:r w:rsidRPr="006E3B8F">
        <w:rPr>
          <w:rStyle w:val="StyleUnderline"/>
        </w:rPr>
        <w:t xml:space="preserve">when subjects </w:t>
      </w:r>
      <w:proofErr w:type="spellStart"/>
      <w:r w:rsidRPr="006E3B8F">
        <w:rPr>
          <w:rStyle w:val="StyleUnderline"/>
        </w:rPr>
        <w:t>internalise</w:t>
      </w:r>
      <w:proofErr w:type="spellEnd"/>
      <w:r w:rsidRPr="006E3B8F">
        <w:rPr>
          <w:rStyle w:val="StyleUnderline"/>
        </w:rPr>
        <w:t xml:space="preserve"> neo-liberal rationalities they see themselves as neo-liberalism would see them: as hyper-individual subjects who </w:t>
      </w:r>
      <w:proofErr w:type="spellStart"/>
      <w:r w:rsidRPr="006E3B8F">
        <w:rPr>
          <w:rStyle w:val="StyleUnderline"/>
        </w:rPr>
        <w:t>conceptualise</w:t>
      </w:r>
      <w:proofErr w:type="spellEnd"/>
      <w:r w:rsidRPr="006E3B8F">
        <w:rPr>
          <w:rStyle w:val="StyleUnderline"/>
        </w:rPr>
        <w:t xml:space="preserve"> themselves as such</w:t>
      </w:r>
      <w:r w:rsidRPr="006E3B8F">
        <w:rPr>
          <w:sz w:val="16"/>
        </w:rPr>
        <w:t xml:space="preserve"> (Brown </w:t>
      </w:r>
      <w:hyperlink r:id="rId94" w:anchor="ref-CR4" w:tooltip="Brown, Wendy. 2015. Undoing the Demos: Neoliberalism’s stealth revolution. Cambridge, MA: MIT Press." w:history="1">
        <w:r w:rsidRPr="006E3B8F">
          <w:rPr>
            <w:rStyle w:val="Hyperlink"/>
            <w:sz w:val="16"/>
          </w:rPr>
          <w:t>2015</w:t>
        </w:r>
      </w:hyperlink>
      <w:r w:rsidRPr="006E3B8F">
        <w:rPr>
          <w:sz w:val="16"/>
        </w:rPr>
        <w:t xml:space="preserve">, p. 36). This is not to say, however, that subjects are merely passive tabula rasa within which power is inscribed and </w:t>
      </w:r>
      <w:proofErr w:type="spellStart"/>
      <w:r w:rsidRPr="006E3B8F">
        <w:rPr>
          <w:sz w:val="16"/>
        </w:rPr>
        <w:t>internalised</w:t>
      </w:r>
      <w:proofErr w:type="spellEnd"/>
      <w:r w:rsidRPr="006E3B8F">
        <w:rPr>
          <w:sz w:val="16"/>
        </w:rPr>
        <w:t xml:space="preserve">, unmodified, unadulterated, and without resistance and interpretation. As foreshadowed, it is on this latter point that psychoanalytic theory can prove illuminating. On a Lacanian reading, </w:t>
      </w:r>
      <w:r w:rsidRPr="006E3B8F">
        <w:rPr>
          <w:rStyle w:val="Emphasis"/>
        </w:rPr>
        <w:t>the (bio)political Sovereign that inhabits the subject is the Other—the symbolic fiction subjects elevate over the entirety of the symbolic field as the guarantor of its apparent truth and coherence</w:t>
      </w:r>
      <w:r w:rsidRPr="006E3B8F">
        <w:rPr>
          <w:sz w:val="16"/>
        </w:rPr>
        <w:t xml:space="preserve"> (Lacan </w:t>
      </w:r>
      <w:hyperlink r:id="rId95"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 358; Lacan </w:t>
      </w:r>
      <w:hyperlink r:id="rId96"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pp. 364–383; Lacan </w:t>
      </w:r>
      <w:hyperlink r:id="rId97" w:anchor="ref-CR22" w:tooltip="Lacan, Jacques. 2007. Seminar XVII: The other side of psychoanalysis. Trans. Russell Grigg. New York &amp; London: W.W. Norton &amp; Company." w:history="1">
        <w:r w:rsidRPr="006E3B8F">
          <w:rPr>
            <w:rStyle w:val="Hyperlink"/>
            <w:sz w:val="16"/>
          </w:rPr>
          <w:t>2007</w:t>
        </w:r>
      </w:hyperlink>
      <w:r w:rsidRPr="006E3B8F">
        <w:rPr>
          <w:sz w:val="16"/>
        </w:rPr>
        <w:t>, pp. 11–26). Although the specific apparatus of the Other differs among subjects—for some, it may be God, Science, Nature, a cult, a president or indeed, law and/or the nation—</w:t>
      </w:r>
      <w:r w:rsidRPr="006E3B8F">
        <w:rPr>
          <w:rStyle w:val="StyleUnderline"/>
        </w:rPr>
        <w:t>the function of the Other is to make sense of the world</w:t>
      </w:r>
      <w:r w:rsidRPr="006E3B8F">
        <w:rPr>
          <w:sz w:val="16"/>
        </w:rPr>
        <w:t xml:space="preserve"> (in </w:t>
      </w:r>
      <w:proofErr w:type="spellStart"/>
      <w:r w:rsidRPr="006E3B8F">
        <w:rPr>
          <w:sz w:val="16"/>
        </w:rPr>
        <w:t>Agambenian</w:t>
      </w:r>
      <w:proofErr w:type="spellEnd"/>
      <w:r w:rsidRPr="006E3B8F">
        <w:rPr>
          <w:sz w:val="16"/>
        </w:rPr>
        <w:t xml:space="preserve"> terms, to establish the ‘factual status’ of reality). </w:t>
      </w:r>
      <w:r w:rsidRPr="006E3B8F">
        <w:rPr>
          <w:rStyle w:val="Emphasis"/>
          <w:highlight w:val="cyan"/>
        </w:rPr>
        <w:t>The original schema for the Other is ‘God’: some higher power that can supposedly guarantee the inexplicable, even if this knowledge remains beyond the subject’s comprehension</w:t>
      </w:r>
      <w:r w:rsidRPr="006E3B8F">
        <w:rPr>
          <w:sz w:val="16"/>
        </w:rPr>
        <w:t xml:space="preserve"> (hence the need for ‘faith’ in God/the Other). For Lacan, the Other provides and guarantees the subject’s coordinates of Being by providing and guaranteeing the stability of the means by which the subject can </w:t>
      </w:r>
      <w:proofErr w:type="spellStart"/>
      <w:r w:rsidRPr="006E3B8F">
        <w:rPr>
          <w:sz w:val="16"/>
        </w:rPr>
        <w:t>conceptualise</w:t>
      </w:r>
      <w:proofErr w:type="spellEnd"/>
      <w:r w:rsidRPr="006E3B8F">
        <w:rPr>
          <w:sz w:val="16"/>
        </w:rPr>
        <w:t xml:space="preserve"> their own presumed identity. Beyond this, </w:t>
      </w:r>
      <w:r w:rsidRPr="006E3B8F">
        <w:rPr>
          <w:rStyle w:val="Emphasis"/>
        </w:rPr>
        <w:t>the Other also structures the subject’s desire</w:t>
      </w:r>
      <w:r w:rsidRPr="006E3B8F">
        <w:rPr>
          <w:sz w:val="16"/>
        </w:rPr>
        <w:t xml:space="preserve"> (Lacan </w:t>
      </w:r>
      <w:hyperlink r:id="rId98" w:anchor="ref-CR22" w:tooltip="Lacan, Jacques. 2007. Seminar XVII: The other side of psychoanalysis. Trans. Russell Grigg. New York &amp; London: W.W. Norton &amp; Company." w:history="1">
        <w:r w:rsidRPr="006E3B8F">
          <w:rPr>
            <w:rStyle w:val="Hyperlink"/>
            <w:sz w:val="16"/>
          </w:rPr>
          <w:t>2007</w:t>
        </w:r>
      </w:hyperlink>
      <w:r w:rsidRPr="006E3B8F">
        <w:rPr>
          <w:sz w:val="16"/>
        </w:rPr>
        <w:t xml:space="preserve">, pp. 11–26), insofar as </w:t>
      </w:r>
      <w:r w:rsidRPr="006E3B8F">
        <w:rPr>
          <w:rStyle w:val="Emphasis"/>
        </w:rPr>
        <w:t>the Other provides the language in which desire is formed and into which desire is translated and articulated</w:t>
      </w:r>
      <w:r w:rsidRPr="006E3B8F">
        <w:rPr>
          <w:sz w:val="16"/>
        </w:rPr>
        <w:t xml:space="preserve"> (Lacan </w:t>
      </w:r>
      <w:hyperlink r:id="rId99"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 222; Lacan </w:t>
      </w:r>
      <w:hyperlink r:id="rId100"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pp. 575–584). For Lacan, </w:t>
      </w:r>
      <w:r w:rsidRPr="006E3B8F">
        <w:rPr>
          <w:rStyle w:val="StyleUnderline"/>
        </w:rPr>
        <w:t>desire therefore ultimately belongs to the Other, because it is the Other, and not the subject, that possesses language</w:t>
      </w:r>
      <w:r w:rsidRPr="006E3B8F">
        <w:rPr>
          <w:sz w:val="16"/>
        </w:rPr>
        <w:t xml:space="preserve"> (Lacan </w:t>
      </w:r>
      <w:hyperlink r:id="rId101"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 10; Lacan </w:t>
      </w:r>
      <w:hyperlink r:id="rId102"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pp. 676–677; Lacan </w:t>
      </w:r>
      <w:hyperlink r:id="rId103" w:anchor="ref-CR22" w:tooltip="Lacan, Jacques. 2007. Seminar XVII: The other side of psychoanalysis. Trans. Russell Grigg. New York &amp; London: W.W. Norton &amp; Company." w:history="1">
        <w:r w:rsidRPr="006E3B8F">
          <w:rPr>
            <w:rStyle w:val="Hyperlink"/>
            <w:sz w:val="16"/>
          </w:rPr>
          <w:t>2007</w:t>
        </w:r>
      </w:hyperlink>
      <w:r w:rsidRPr="006E3B8F">
        <w:rPr>
          <w:sz w:val="16"/>
        </w:rPr>
        <w:t xml:space="preserve">, p. 13). For Lacan, the subject’s </w:t>
      </w:r>
      <w:r w:rsidRPr="006E3B8F">
        <w:rPr>
          <w:rStyle w:val="StyleUnderline"/>
        </w:rPr>
        <w:t>primordial desire</w:t>
      </w:r>
      <w:r w:rsidRPr="006E3B8F">
        <w:rPr>
          <w:sz w:val="16"/>
        </w:rPr>
        <w:t>—that which structures all of the subject’s other desires—</w:t>
      </w:r>
      <w:r w:rsidRPr="006E3B8F">
        <w:rPr>
          <w:rStyle w:val="Emphasis"/>
        </w:rPr>
        <w:t xml:space="preserve">is the desire to be </w:t>
      </w:r>
      <w:proofErr w:type="spellStart"/>
      <w:r w:rsidRPr="006E3B8F">
        <w:rPr>
          <w:rStyle w:val="Emphasis"/>
        </w:rPr>
        <w:t>recognised</w:t>
      </w:r>
      <w:proofErr w:type="spellEnd"/>
      <w:r w:rsidRPr="006E3B8F">
        <w:rPr>
          <w:rStyle w:val="Emphasis"/>
        </w:rPr>
        <w:t xml:space="preserve"> by the Other</w:t>
      </w:r>
      <w:r w:rsidRPr="006E3B8F">
        <w:rPr>
          <w:sz w:val="16"/>
        </w:rPr>
        <w:t xml:space="preserve"> (Lacan </w:t>
      </w:r>
      <w:hyperlink r:id="rId104" w:anchor="ref-CR21" w:tooltip="Lacan, Jacques. 2006. Ecrits: The first complete edition in English. Trans. Bruce Fink. New York: W.W. Norton &amp; Company. First published in French 1966." w:history="1">
        <w:r w:rsidRPr="006E3B8F">
          <w:rPr>
            <w:rStyle w:val="Hyperlink"/>
            <w:sz w:val="16"/>
          </w:rPr>
          <w:t>2006</w:t>
        </w:r>
      </w:hyperlink>
      <w:r w:rsidRPr="006E3B8F">
        <w:rPr>
          <w:sz w:val="16"/>
        </w:rPr>
        <w:t xml:space="preserve">, p. 582; Rogers </w:t>
      </w:r>
      <w:hyperlink r:id="rId105" w:anchor="ref-CR27" w:tooltip="Rogers, Juliet. 2014. Law’s cut on the body of human rights: Female circumcision, torture and sacred flesh. New York: Routledge." w:history="1">
        <w:r w:rsidRPr="006E3B8F">
          <w:rPr>
            <w:rStyle w:val="Hyperlink"/>
            <w:sz w:val="16"/>
          </w:rPr>
          <w:t>2014</w:t>
        </w:r>
      </w:hyperlink>
      <w:r w:rsidRPr="006E3B8F">
        <w:rPr>
          <w:sz w:val="16"/>
        </w:rPr>
        <w:t xml:space="preserve">, p. 19). </w:t>
      </w:r>
      <w:r w:rsidRPr="006E3B8F">
        <w:rPr>
          <w:rStyle w:val="Emphasis"/>
          <w:highlight w:val="cyan"/>
        </w:rPr>
        <w:t xml:space="preserve">Recognition from other subjects and the Other quells anxiety because it provides certainty: a guarantee that a subject is who s/he thinks s/he </w:t>
      </w:r>
      <w:proofErr w:type="gramStart"/>
      <w:r w:rsidRPr="006E3B8F">
        <w:rPr>
          <w:rStyle w:val="Emphasis"/>
          <w:highlight w:val="cyan"/>
        </w:rPr>
        <w:t>is, and</w:t>
      </w:r>
      <w:proofErr w:type="gramEnd"/>
      <w:r w:rsidRPr="006E3B8F">
        <w:rPr>
          <w:rStyle w:val="Emphasis"/>
          <w:highlight w:val="cyan"/>
        </w:rPr>
        <w:t xml:space="preserve"> belongs where s/he thinks s/he belongs. The subject’s primordial desire is to be </w:t>
      </w:r>
      <w:proofErr w:type="spellStart"/>
      <w:r w:rsidRPr="006E3B8F">
        <w:rPr>
          <w:rStyle w:val="Emphasis"/>
          <w:highlight w:val="cyan"/>
        </w:rPr>
        <w:t>recognised</w:t>
      </w:r>
      <w:proofErr w:type="spellEnd"/>
      <w:r w:rsidRPr="006E3B8F">
        <w:rPr>
          <w:rStyle w:val="Emphasis"/>
          <w:highlight w:val="cyan"/>
        </w:rPr>
        <w:t xml:space="preserve"> by the Other because it is the Other that guarantees the stability of the symbolic world.</w:t>
      </w:r>
      <w:r w:rsidRPr="006E3B8F">
        <w:rPr>
          <w:sz w:val="16"/>
        </w:rPr>
        <w:t xml:space="preserve"> Put simply, however the Other </w:t>
      </w:r>
      <w:proofErr w:type="spellStart"/>
      <w:r w:rsidRPr="006E3B8F">
        <w:rPr>
          <w:sz w:val="16"/>
        </w:rPr>
        <w:t>recognises</w:t>
      </w:r>
      <w:proofErr w:type="spellEnd"/>
      <w:r w:rsidRPr="006E3B8F">
        <w:rPr>
          <w:sz w:val="16"/>
        </w:rPr>
        <w:t xml:space="preserve"> me, I (can believe that I) really am. The core contention of this article is that when </w:t>
      </w:r>
      <w:proofErr w:type="spellStart"/>
      <w:r w:rsidRPr="006E3B8F">
        <w:rPr>
          <w:rStyle w:val="StyleUnderline"/>
        </w:rPr>
        <w:t>defence</w:t>
      </w:r>
      <w:proofErr w:type="spellEnd"/>
      <w:r w:rsidRPr="006E3B8F">
        <w:rPr>
          <w:rStyle w:val="StyleUnderline"/>
        </w:rPr>
        <w:t xml:space="preserve"> nationalists invoke fantasies of law to establish the factual status of reality within the nation</w:t>
      </w:r>
      <w:r w:rsidRPr="006E3B8F">
        <w:rPr>
          <w:sz w:val="16"/>
        </w:rPr>
        <w:t>—as outlined in detail above—</w:t>
      </w:r>
      <w:r w:rsidRPr="006E3B8F">
        <w:rPr>
          <w:rStyle w:val="StyleUnderline"/>
        </w:rPr>
        <w:t>they effectively elevate the nation to the status of the Other</w:t>
      </w:r>
      <w:r w:rsidRPr="006E3B8F">
        <w:rPr>
          <w:sz w:val="16"/>
        </w:rPr>
        <w:t xml:space="preserve">, </w:t>
      </w:r>
      <w:r w:rsidRPr="006E3B8F">
        <w:rPr>
          <w:rStyle w:val="Emphasis"/>
        </w:rPr>
        <w:t>so that the stability of the nation as a field and meaning, and their place and primacy therein, can appear guaranteed</w:t>
      </w:r>
      <w:r w:rsidRPr="006E3B8F">
        <w:rPr>
          <w:sz w:val="16"/>
        </w:rPr>
        <w:t xml:space="preserve">. One of the reasons the nation can be readily elevated to the Other is because </w:t>
      </w:r>
      <w:r w:rsidRPr="006E3B8F">
        <w:rPr>
          <w:rStyle w:val="Emphasis"/>
          <w:highlight w:val="cyan"/>
        </w:rPr>
        <w:t xml:space="preserve">the nation has a clear, ‘official’ and authoritative language—law—which is capable of </w:t>
      </w:r>
      <w:proofErr w:type="spellStart"/>
      <w:r w:rsidRPr="006E3B8F">
        <w:rPr>
          <w:rStyle w:val="Emphasis"/>
          <w:highlight w:val="cyan"/>
        </w:rPr>
        <w:t>recognising</w:t>
      </w:r>
      <w:proofErr w:type="spellEnd"/>
      <w:r w:rsidRPr="006E3B8F">
        <w:rPr>
          <w:rStyle w:val="Emphasis"/>
          <w:highlight w:val="cyan"/>
        </w:rPr>
        <w:t xml:space="preserve"> subjects as they desire to be </w:t>
      </w:r>
      <w:proofErr w:type="spellStart"/>
      <w:r w:rsidRPr="006E3B8F">
        <w:rPr>
          <w:rStyle w:val="Emphasis"/>
          <w:highlight w:val="cyan"/>
        </w:rPr>
        <w:t>recognised</w:t>
      </w:r>
      <w:proofErr w:type="spellEnd"/>
      <w:r w:rsidRPr="006E3B8F">
        <w:rPr>
          <w:rStyle w:val="Emphasis"/>
          <w:highlight w:val="cyan"/>
        </w:rPr>
        <w:t>: as individual subjects who belong to the nation (such as through birth and citizenship</w:t>
      </w:r>
      <w:r w:rsidRPr="006E3B8F">
        <w:rPr>
          <w:sz w:val="16"/>
        </w:rPr>
        <w:t xml:space="preserve">). </w:t>
      </w:r>
      <w:r w:rsidRPr="006E3B8F">
        <w:rPr>
          <w:rStyle w:val="StyleUnderline"/>
        </w:rPr>
        <w:t xml:space="preserve">Law is a powerful tool for the delivery of the subject’s primordial desire because law </w:t>
      </w:r>
      <w:proofErr w:type="spellStart"/>
      <w:r w:rsidRPr="006E3B8F">
        <w:rPr>
          <w:rStyle w:val="StyleUnderline"/>
        </w:rPr>
        <w:t>conceptualises</w:t>
      </w:r>
      <w:proofErr w:type="spellEnd"/>
      <w:r w:rsidRPr="006E3B8F">
        <w:rPr>
          <w:rStyle w:val="StyleUnderline"/>
        </w:rPr>
        <w:t xml:space="preserve"> subjects as they see themselves in neo-liberalism: as individual subjects with individual identities and desires</w:t>
      </w:r>
      <w:r w:rsidRPr="006E3B8F">
        <w:rPr>
          <w:sz w:val="16"/>
        </w:rPr>
        <w:t xml:space="preserve"> (Rogers </w:t>
      </w:r>
      <w:hyperlink r:id="rId106" w:anchor="ref-CR27" w:tooltip="Rogers, Juliet. 2014. Law’s cut on the body of human rights: Female circumcision, torture and sacred flesh. New York: Routledge." w:history="1">
        <w:r w:rsidRPr="006E3B8F">
          <w:rPr>
            <w:rStyle w:val="Hyperlink"/>
            <w:sz w:val="16"/>
          </w:rPr>
          <w:t>2014</w:t>
        </w:r>
      </w:hyperlink>
      <w:r w:rsidRPr="006E3B8F">
        <w:rPr>
          <w:sz w:val="16"/>
        </w:rPr>
        <w:t xml:space="preserve">, p. 19). On a Lacanian reading, </w:t>
      </w:r>
      <w:r w:rsidRPr="006E3B8F">
        <w:rPr>
          <w:rStyle w:val="Emphasis"/>
        </w:rPr>
        <w:t>subjects invest themselves in law not only because law functions as an authoritative discourse of the Sovereign, but because law functions as the language of the Other; that is, law dispenses the Other’s recognition with authority</w:t>
      </w:r>
      <w:r w:rsidRPr="006E3B8F">
        <w:rPr>
          <w:sz w:val="16"/>
        </w:rPr>
        <w:t xml:space="preserve"> (Rogers and </w:t>
      </w:r>
      <w:proofErr w:type="spellStart"/>
      <w:r w:rsidRPr="006E3B8F">
        <w:rPr>
          <w:sz w:val="16"/>
        </w:rPr>
        <w:t>Ghumkhor</w:t>
      </w:r>
      <w:proofErr w:type="spellEnd"/>
      <w:r w:rsidRPr="006E3B8F">
        <w:rPr>
          <w:sz w:val="16"/>
        </w:rPr>
        <w:t xml:space="preserve"> </w:t>
      </w:r>
      <w:hyperlink r:id="rId107" w:anchor="ref-CR28" w:tooltip="Rogers, Juliet, and Sahar Ghumkhor. 2015. The spectacle of the veiled woman and the mutilated child. Australian Feminist Law Journal 40 (2): 199–213." w:history="1">
        <w:r w:rsidRPr="006E3B8F">
          <w:rPr>
            <w:rStyle w:val="Hyperlink"/>
            <w:sz w:val="16"/>
          </w:rPr>
          <w:t>2015</w:t>
        </w:r>
      </w:hyperlink>
      <w:r w:rsidRPr="006E3B8F">
        <w:rPr>
          <w:sz w:val="16"/>
        </w:rPr>
        <w:t>).</w:t>
      </w:r>
    </w:p>
    <w:p w14:paraId="42946886" w14:textId="77777777" w:rsidR="00E21E1E" w:rsidRPr="006E3B8F" w:rsidRDefault="00E21E1E" w:rsidP="00E21E1E"/>
    <w:p w14:paraId="0AA5F8C0" w14:textId="77777777" w:rsidR="00E21E1E" w:rsidRPr="006E3B8F" w:rsidRDefault="00E21E1E" w:rsidP="00531264"/>
    <w:sectPr w:rsidR="00E21E1E" w:rsidRPr="006E3B8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l‚r –¾’©"/>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538B38FB"/>
    <w:multiLevelType w:val="hybridMultilevel"/>
    <w:tmpl w:val="A990AEDA"/>
    <w:lvl w:ilvl="0" w:tplc="CE1A77AE">
      <w:start w:val="14"/>
      <w:numFmt w:val="bullet"/>
      <w:lvlText w:val=""/>
      <w:lvlJc w:val="left"/>
      <w:pPr>
        <w:ind w:left="420" w:hanging="360"/>
      </w:pPr>
      <w:rPr>
        <w:rFonts w:ascii="Wingdings" w:eastAsiaTheme="minorHAnsi" w:hAnsi="Wingdings" w:cs="Arial" w:hint="default"/>
        <w:color w:val="222222"/>
        <w:u w:val="single"/>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12BB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6F82"/>
    <w:rsid w:val="00117316"/>
    <w:rsid w:val="001209B4"/>
    <w:rsid w:val="00123335"/>
    <w:rsid w:val="001423FA"/>
    <w:rsid w:val="001761FC"/>
    <w:rsid w:val="00182655"/>
    <w:rsid w:val="0018313B"/>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115A"/>
    <w:rsid w:val="00267EBB"/>
    <w:rsid w:val="0027023B"/>
    <w:rsid w:val="00272F3F"/>
    <w:rsid w:val="00274EDB"/>
    <w:rsid w:val="0027729E"/>
    <w:rsid w:val="002843B2"/>
    <w:rsid w:val="00284ED6"/>
    <w:rsid w:val="00290C5A"/>
    <w:rsid w:val="00290C92"/>
    <w:rsid w:val="002940EA"/>
    <w:rsid w:val="0029647A"/>
    <w:rsid w:val="00296504"/>
    <w:rsid w:val="002B5511"/>
    <w:rsid w:val="002B7ACF"/>
    <w:rsid w:val="002C4654"/>
    <w:rsid w:val="002E0643"/>
    <w:rsid w:val="002E392E"/>
    <w:rsid w:val="002E6BBC"/>
    <w:rsid w:val="002F1BA9"/>
    <w:rsid w:val="002F6E74"/>
    <w:rsid w:val="003106B3"/>
    <w:rsid w:val="0031077A"/>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5A0"/>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5F0"/>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3F09"/>
    <w:rsid w:val="00496BB2"/>
    <w:rsid w:val="004B37B4"/>
    <w:rsid w:val="004B72B4"/>
    <w:rsid w:val="004C0314"/>
    <w:rsid w:val="004C0D3D"/>
    <w:rsid w:val="004C213E"/>
    <w:rsid w:val="004C376C"/>
    <w:rsid w:val="004C657F"/>
    <w:rsid w:val="004D17D8"/>
    <w:rsid w:val="004D52D8"/>
    <w:rsid w:val="004E355B"/>
    <w:rsid w:val="004F6F93"/>
    <w:rsid w:val="005028E5"/>
    <w:rsid w:val="00503735"/>
    <w:rsid w:val="00516A88"/>
    <w:rsid w:val="00522065"/>
    <w:rsid w:val="005224F2"/>
    <w:rsid w:val="00531264"/>
    <w:rsid w:val="00533F1C"/>
    <w:rsid w:val="00536D8B"/>
    <w:rsid w:val="005379C3"/>
    <w:rsid w:val="005519C2"/>
    <w:rsid w:val="005523E0"/>
    <w:rsid w:val="0055320F"/>
    <w:rsid w:val="0055699B"/>
    <w:rsid w:val="0056020A"/>
    <w:rsid w:val="00563D3D"/>
    <w:rsid w:val="0056514A"/>
    <w:rsid w:val="005659AA"/>
    <w:rsid w:val="005676E8"/>
    <w:rsid w:val="00577C12"/>
    <w:rsid w:val="00580BFC"/>
    <w:rsid w:val="00581048"/>
    <w:rsid w:val="00581203"/>
    <w:rsid w:val="0058349C"/>
    <w:rsid w:val="0058520F"/>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3DF1"/>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511"/>
    <w:rsid w:val="00696A16"/>
    <w:rsid w:val="00697D7B"/>
    <w:rsid w:val="006A4840"/>
    <w:rsid w:val="006A52A0"/>
    <w:rsid w:val="006A7E1D"/>
    <w:rsid w:val="006C3A56"/>
    <w:rsid w:val="006D13F4"/>
    <w:rsid w:val="006D6AED"/>
    <w:rsid w:val="006E3B8F"/>
    <w:rsid w:val="006E6D0B"/>
    <w:rsid w:val="006F126E"/>
    <w:rsid w:val="006F32C9"/>
    <w:rsid w:val="006F3834"/>
    <w:rsid w:val="006F5693"/>
    <w:rsid w:val="006F5D4C"/>
    <w:rsid w:val="00717B01"/>
    <w:rsid w:val="007227D9"/>
    <w:rsid w:val="007237D0"/>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B7FF6"/>
    <w:rsid w:val="007C22C5"/>
    <w:rsid w:val="007C57E1"/>
    <w:rsid w:val="007C5811"/>
    <w:rsid w:val="007D2DF5"/>
    <w:rsid w:val="007D451A"/>
    <w:rsid w:val="007D5E3E"/>
    <w:rsid w:val="007D7596"/>
    <w:rsid w:val="007E242C"/>
    <w:rsid w:val="007E6631"/>
    <w:rsid w:val="00803A12"/>
    <w:rsid w:val="00805417"/>
    <w:rsid w:val="00824098"/>
    <w:rsid w:val="008266F9"/>
    <w:rsid w:val="008267E2"/>
    <w:rsid w:val="00826A9B"/>
    <w:rsid w:val="00834842"/>
    <w:rsid w:val="00840E7B"/>
    <w:rsid w:val="00846661"/>
    <w:rsid w:val="008536AF"/>
    <w:rsid w:val="00853D40"/>
    <w:rsid w:val="008564FC"/>
    <w:rsid w:val="00864E76"/>
    <w:rsid w:val="00872581"/>
    <w:rsid w:val="0087459D"/>
    <w:rsid w:val="0087680F"/>
    <w:rsid w:val="00876D81"/>
    <w:rsid w:val="00881D86"/>
    <w:rsid w:val="00883306"/>
    <w:rsid w:val="00886875"/>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61C1"/>
    <w:rsid w:val="009A1467"/>
    <w:rsid w:val="009A6464"/>
    <w:rsid w:val="009B69F5"/>
    <w:rsid w:val="009C5FF7"/>
    <w:rsid w:val="009C6292"/>
    <w:rsid w:val="009D15DB"/>
    <w:rsid w:val="009D3133"/>
    <w:rsid w:val="009E160D"/>
    <w:rsid w:val="009F1CBB"/>
    <w:rsid w:val="009F3305"/>
    <w:rsid w:val="009F5C08"/>
    <w:rsid w:val="009F6FB2"/>
    <w:rsid w:val="00A071C0"/>
    <w:rsid w:val="00A22670"/>
    <w:rsid w:val="00A24B35"/>
    <w:rsid w:val="00A271BA"/>
    <w:rsid w:val="00A27F86"/>
    <w:rsid w:val="00A4059A"/>
    <w:rsid w:val="00A431C6"/>
    <w:rsid w:val="00A54315"/>
    <w:rsid w:val="00A60FBC"/>
    <w:rsid w:val="00A65C0B"/>
    <w:rsid w:val="00A776BA"/>
    <w:rsid w:val="00A81FD2"/>
    <w:rsid w:val="00A8441A"/>
    <w:rsid w:val="00A8674A"/>
    <w:rsid w:val="00A96E24"/>
    <w:rsid w:val="00AA6F6E"/>
    <w:rsid w:val="00AB122B"/>
    <w:rsid w:val="00AB21B0"/>
    <w:rsid w:val="00AB48D3"/>
    <w:rsid w:val="00AB6B4E"/>
    <w:rsid w:val="00AC0748"/>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1B3F"/>
    <w:rsid w:val="00B5602D"/>
    <w:rsid w:val="00B60125"/>
    <w:rsid w:val="00B65B54"/>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1CED"/>
    <w:rsid w:val="00C05B60"/>
    <w:rsid w:val="00C07769"/>
    <w:rsid w:val="00C07D05"/>
    <w:rsid w:val="00C10856"/>
    <w:rsid w:val="00C203FA"/>
    <w:rsid w:val="00C244F5"/>
    <w:rsid w:val="00C267B7"/>
    <w:rsid w:val="00C3164F"/>
    <w:rsid w:val="00C31B5E"/>
    <w:rsid w:val="00C34D3E"/>
    <w:rsid w:val="00C35B37"/>
    <w:rsid w:val="00C3747A"/>
    <w:rsid w:val="00C37F29"/>
    <w:rsid w:val="00C56DCC"/>
    <w:rsid w:val="00C57075"/>
    <w:rsid w:val="00C72AFE"/>
    <w:rsid w:val="00C81619"/>
    <w:rsid w:val="00C96284"/>
    <w:rsid w:val="00CA013C"/>
    <w:rsid w:val="00CA6D6D"/>
    <w:rsid w:val="00CB0890"/>
    <w:rsid w:val="00CC7A4E"/>
    <w:rsid w:val="00CD1359"/>
    <w:rsid w:val="00CD4C83"/>
    <w:rsid w:val="00D01EDC"/>
    <w:rsid w:val="00D078AA"/>
    <w:rsid w:val="00D10058"/>
    <w:rsid w:val="00D11978"/>
    <w:rsid w:val="00D12BB2"/>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665EA"/>
    <w:rsid w:val="00D713A1"/>
    <w:rsid w:val="00D77956"/>
    <w:rsid w:val="00D80F0C"/>
    <w:rsid w:val="00D92077"/>
    <w:rsid w:val="00D951E2"/>
    <w:rsid w:val="00D9565A"/>
    <w:rsid w:val="00DB2337"/>
    <w:rsid w:val="00DB5F87"/>
    <w:rsid w:val="00DB699B"/>
    <w:rsid w:val="00DC0376"/>
    <w:rsid w:val="00DC099B"/>
    <w:rsid w:val="00DC2BE5"/>
    <w:rsid w:val="00DD17FE"/>
    <w:rsid w:val="00DD4CD4"/>
    <w:rsid w:val="00DD65A2"/>
    <w:rsid w:val="00DD6770"/>
    <w:rsid w:val="00DE0749"/>
    <w:rsid w:val="00DE0A48"/>
    <w:rsid w:val="00DE1CE2"/>
    <w:rsid w:val="00DF1210"/>
    <w:rsid w:val="00DF31E9"/>
    <w:rsid w:val="00DF400D"/>
    <w:rsid w:val="00DF5C23"/>
    <w:rsid w:val="00E01DAD"/>
    <w:rsid w:val="00E021DC"/>
    <w:rsid w:val="00E0344F"/>
    <w:rsid w:val="00E03F91"/>
    <w:rsid w:val="00E064EF"/>
    <w:rsid w:val="00E064F2"/>
    <w:rsid w:val="00E0717B"/>
    <w:rsid w:val="00E15598"/>
    <w:rsid w:val="00E20D65"/>
    <w:rsid w:val="00E21E1E"/>
    <w:rsid w:val="00E353A2"/>
    <w:rsid w:val="00E36881"/>
    <w:rsid w:val="00E42E4C"/>
    <w:rsid w:val="00E44FB9"/>
    <w:rsid w:val="00E47013"/>
    <w:rsid w:val="00E541F9"/>
    <w:rsid w:val="00E57B79"/>
    <w:rsid w:val="00E63419"/>
    <w:rsid w:val="00E63878"/>
    <w:rsid w:val="00E64496"/>
    <w:rsid w:val="00E715DF"/>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1C9C"/>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3D9F"/>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5407D"/>
  <w14:defaultImageDpi w14:val="300"/>
  <w15:docId w15:val="{C3C4F1D1-1E6F-3D49-8594-E708EA0AC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2940EA"/>
    <w:pPr>
      <w:spacing w:after="160" w:line="259" w:lineRule="auto"/>
    </w:pPr>
    <w:rPr>
      <w:rFonts w:ascii="Calibri" w:hAnsi="Calibri" w:cs="Arial"/>
      <w:sz w:val="22"/>
    </w:rPr>
  </w:style>
  <w:style w:type="paragraph" w:styleId="Heading1">
    <w:name w:val="heading 1"/>
    <w:aliases w:val="Pocket"/>
    <w:basedOn w:val="Normal"/>
    <w:next w:val="Normal"/>
    <w:link w:val="Heading1Char"/>
    <w:uiPriority w:val="9"/>
    <w:qFormat/>
    <w:rsid w:val="002940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940E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940E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940E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940E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940E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940E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940EA"/>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2940EA"/>
    <w:rPr>
      <w:b/>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ci"/>
    <w:basedOn w:val="DefaultParagraphFont"/>
    <w:uiPriority w:val="1"/>
    <w:qFormat/>
    <w:rsid w:val="002940EA"/>
    <w:rPr>
      <w:b w:val="0"/>
      <w:sz w:val="22"/>
      <w:u w:val="single"/>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20"/>
    <w:qFormat/>
    <w:rsid w:val="002940EA"/>
    <w:rPr>
      <w:rFonts w:ascii="Calibri" w:hAnsi="Calibri" w:cs="Arial"/>
      <w:b/>
      <w:i w:val="0"/>
      <w:iCs/>
      <w:sz w:val="22"/>
      <w:u w:val="single"/>
      <w:bdr w:val="none" w:sz="0" w:space="0" w:color="auto"/>
    </w:rPr>
  </w:style>
  <w:style w:type="character" w:styleId="FollowedHyperlink">
    <w:name w:val="FollowedHyperlink"/>
    <w:basedOn w:val="DefaultParagraphFont"/>
    <w:uiPriority w:val="99"/>
    <w:semiHidden/>
    <w:unhideWhenUsed/>
    <w:rsid w:val="002940EA"/>
    <w:rPr>
      <w:color w:val="auto"/>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
    <w:basedOn w:val="DefaultParagraphFont"/>
    <w:uiPriority w:val="99"/>
    <w:unhideWhenUsed/>
    <w:rsid w:val="002940EA"/>
    <w:rPr>
      <w:color w:val="auto"/>
      <w:u w:val="none"/>
    </w:rPr>
  </w:style>
  <w:style w:type="paragraph" w:styleId="DocumentMap">
    <w:name w:val="Document Map"/>
    <w:basedOn w:val="Normal"/>
    <w:link w:val="DocumentMapChar"/>
    <w:uiPriority w:val="99"/>
    <w:semiHidden/>
    <w:unhideWhenUsed/>
    <w:rsid w:val="002940E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940EA"/>
    <w:rPr>
      <w:rFonts w:ascii="Lucida Grande" w:hAnsi="Lucida Grande" w:cs="Lucida Grande"/>
    </w:rPr>
  </w:style>
  <w:style w:type="paragraph" w:styleId="Subtitle">
    <w:name w:val="Subtitle"/>
    <w:basedOn w:val="Normal"/>
    <w:next w:val="Normal"/>
    <w:link w:val="SubtitleChar"/>
    <w:uiPriority w:val="11"/>
    <w:qFormat/>
    <w:rsid w:val="00697D7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97D7B"/>
    <w:rPr>
      <w:color w:val="5A5A5A" w:themeColor="text1" w:themeTint="A5"/>
      <w:spacing w:val="15"/>
      <w:sz w:val="22"/>
      <w:szCs w:val="22"/>
    </w:rPr>
  </w:style>
  <w:style w:type="paragraph" w:styleId="Title">
    <w:name w:val="Title"/>
    <w:basedOn w:val="Normal"/>
    <w:next w:val="Normal"/>
    <w:link w:val="TitleChar"/>
    <w:uiPriority w:val="10"/>
    <w:qFormat/>
    <w:rsid w:val="00697D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D7B"/>
    <w:rPr>
      <w:rFonts w:asciiTheme="majorHAnsi" w:eastAsiaTheme="majorEastAsia" w:hAnsiTheme="majorHAnsi" w:cstheme="majorBidi"/>
      <w:spacing w:val="-10"/>
      <w:kern w:val="28"/>
      <w:sz w:val="56"/>
      <w:szCs w:val="56"/>
    </w:rPr>
  </w:style>
  <w:style w:type="character" w:customStyle="1" w:styleId="apple-converted-space">
    <w:name w:val="apple-converted-space"/>
    <w:basedOn w:val="DefaultParagraphFont"/>
    <w:rsid w:val="00531264"/>
  </w:style>
  <w:style w:type="paragraph" w:styleId="ListParagraph">
    <w:name w:val="List Paragraph"/>
    <w:basedOn w:val="Normal"/>
    <w:uiPriority w:val="34"/>
    <w:qFormat/>
    <w:rsid w:val="00E715DF"/>
    <w:pPr>
      <w:ind w:left="720"/>
      <w:contextualSpacing/>
    </w:pPr>
  </w:style>
  <w:style w:type="table" w:styleId="TableGrid">
    <w:name w:val="Table Grid"/>
    <w:basedOn w:val="TableNormal"/>
    <w:uiPriority w:val="59"/>
    <w:rsid w:val="00EE1C9C"/>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B7FF6"/>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7B7FF6"/>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Spacing">
    <w:name w:val="No Spacing"/>
    <w:uiPriority w:val="1"/>
    <w:qFormat/>
    <w:rsid w:val="007B7FF6"/>
    <w:rPr>
      <w:rFonts w:ascii="Calibri" w:eastAsiaTheme="minorHAnsi" w:hAnsi="Calibri"/>
      <w:sz w:val="22"/>
      <w:szCs w:val="22"/>
    </w:rPr>
  </w:style>
  <w:style w:type="paragraph" w:styleId="BodyText">
    <w:name w:val="Body Text"/>
    <w:basedOn w:val="Normal"/>
    <w:link w:val="BodyTextChar"/>
    <w:rsid w:val="009961C1"/>
    <w:pPr>
      <w:spacing w:after="140" w:line="276" w:lineRule="auto"/>
    </w:pPr>
    <w:rPr>
      <w:rFonts w:eastAsia="Calibri" w:cs="Times New Roman"/>
    </w:rPr>
  </w:style>
  <w:style w:type="character" w:customStyle="1" w:styleId="BodyTextChar">
    <w:name w:val="Body Text Char"/>
    <w:basedOn w:val="DefaultParagraphFont"/>
    <w:link w:val="BodyText"/>
    <w:rsid w:val="009961C1"/>
    <w:rPr>
      <w:rFonts w:ascii="Calibri" w:eastAsia="Calibri" w:hAnsi="Calibri" w:cs="Times New Roman"/>
      <w:sz w:val="22"/>
    </w:rPr>
  </w:style>
  <w:style w:type="paragraph" w:customStyle="1" w:styleId="SmallText">
    <w:name w:val="Small Text"/>
    <w:basedOn w:val="Normal"/>
    <w:next w:val="Normal"/>
    <w:rsid w:val="00C267B7"/>
    <w:pPr>
      <w:spacing w:after="0" w:line="240" w:lineRule="auto"/>
    </w:pPr>
    <w:rPr>
      <w:rFonts w:ascii="Arial Narrow" w:eastAsia="Times New Roman" w:hAnsi="Arial Narrow" w:cs="Times New Roman"/>
      <w:sz w:val="20"/>
    </w:rPr>
  </w:style>
  <w:style w:type="character" w:customStyle="1" w:styleId="CardtextChar">
    <w:name w:val="Card text Char"/>
    <w:link w:val="Cardtext"/>
    <w:uiPriority w:val="99"/>
    <w:locked/>
    <w:rsid w:val="00B51B3F"/>
    <w:rPr>
      <w:rFonts w:ascii="Georgia" w:eastAsia="Calibri" w:hAnsi="Georgia" w:cs="Times New Roman"/>
      <w:szCs w:val="20"/>
      <w:u w:val="single"/>
    </w:rPr>
  </w:style>
  <w:style w:type="paragraph" w:customStyle="1" w:styleId="Cardtext">
    <w:name w:val="Card text"/>
    <w:link w:val="CardtextChar"/>
    <w:uiPriority w:val="99"/>
    <w:qFormat/>
    <w:rsid w:val="00B51B3F"/>
    <w:pPr>
      <w:widowControl w:val="0"/>
      <w:autoSpaceDE w:val="0"/>
      <w:autoSpaceDN w:val="0"/>
      <w:adjustRightInd w:val="0"/>
    </w:pPr>
    <w:rPr>
      <w:rFonts w:ascii="Georgia" w:eastAsia="Calibri" w:hAnsi="Georgia" w:cs="Times New Roman"/>
      <w:szCs w:val="20"/>
      <w:u w:val="single"/>
    </w:rPr>
  </w:style>
  <w:style w:type="character" w:customStyle="1" w:styleId="TagandCiteChar">
    <w:name w:val="Tag and Cite Char"/>
    <w:aliases w:val="No Spacing Char,Card Char,Very Small Text Char"/>
    <w:link w:val="TagandCite"/>
    <w:locked/>
    <w:rsid w:val="00B51B3F"/>
    <w:rPr>
      <w:rFonts w:ascii="Arial Narrow" w:hAnsi="Arial Narrow" w:cs="Calibri"/>
      <w:b/>
    </w:rPr>
  </w:style>
  <w:style w:type="paragraph" w:customStyle="1" w:styleId="TagandCite">
    <w:name w:val="Tag and Cite"/>
    <w:basedOn w:val="Normal"/>
    <w:link w:val="TagandCiteChar"/>
    <w:qFormat/>
    <w:rsid w:val="00B51B3F"/>
    <w:pPr>
      <w:spacing w:after="0" w:line="240" w:lineRule="auto"/>
    </w:pPr>
    <w:rPr>
      <w:rFonts w:ascii="Arial Narrow" w:hAnsi="Arial Narrow" w:cs="Calibri"/>
      <w:b/>
      <w:sz w:val="24"/>
    </w:rPr>
  </w:style>
  <w:style w:type="character" w:customStyle="1" w:styleId="CardUnderlinedChar">
    <w:name w:val="Card Underlined Char"/>
    <w:rsid w:val="009F5C08"/>
    <w:rPr>
      <w:rFonts w:ascii="Arial Narrow" w:hAnsi="Arial Narrow"/>
      <w:sz w:val="22"/>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library-wiley-com.proxy.lib.umich.edu/doi/full/10.1111/insr.12069" TargetMode="External"/><Relationship Id="rId21" Type="http://schemas.openxmlformats.org/officeDocument/2006/relationships/hyperlink" Target="https://onlinelibrary-wiley-com.proxy.lib.umich.edu/doi/full/10.1111/insr.12069" TargetMode="External"/><Relationship Id="rId42" Type="http://schemas.openxmlformats.org/officeDocument/2006/relationships/hyperlink" Target="https://www-tandfonline-com.proxy.lib.umich.edu/doi/full/10.1080/10714413.2014.958381" TargetMode="External"/><Relationship Id="rId47" Type="http://schemas.openxmlformats.org/officeDocument/2006/relationships/hyperlink" Target="https://www-tandfonline-com.proxy.lib.umich.edu/doi/full/10.1080/10714413.2014.958381" TargetMode="External"/><Relationship Id="rId63" Type="http://schemas.openxmlformats.org/officeDocument/2006/relationships/hyperlink" Target="https://link-springer-com.proxy.lib.umich.edu/article/10.1007/s10978-020-09264-w" TargetMode="External"/><Relationship Id="rId68" Type="http://schemas.openxmlformats.org/officeDocument/2006/relationships/hyperlink" Target="https://link-springer-com.proxy.lib.umich.edu/article/10.1007/s10978-020-09264-w" TargetMode="External"/><Relationship Id="rId84" Type="http://schemas.openxmlformats.org/officeDocument/2006/relationships/hyperlink" Target="https://link-springer-com.proxy.lib.umich.edu/article/10.1007/s10978-020-09264-w" TargetMode="External"/><Relationship Id="rId89" Type="http://schemas.openxmlformats.org/officeDocument/2006/relationships/hyperlink" Target="https://link-springer-com.proxy.lib.umich.edu/article/10.1007/s10978-020-09264-w" TargetMode="External"/><Relationship Id="rId16" Type="http://schemas.openxmlformats.org/officeDocument/2006/relationships/hyperlink" Target="https://onlinelibrary-wiley-com.proxy.lib.umich.edu/doi/full/10.1111/insr.12069" TargetMode="External"/><Relationship Id="rId107" Type="http://schemas.openxmlformats.org/officeDocument/2006/relationships/hyperlink" Target="https://link-springer-com.proxy.lib.umich.edu/article/10.1007/s10978-020-09264-w" TargetMode="External"/><Relationship Id="rId11" Type="http://schemas.openxmlformats.org/officeDocument/2006/relationships/hyperlink" Target="https://onlinelibrary-wiley-com.proxy.lib.umich.edu/doi/full/10.1111/insr.12069" TargetMode="External"/><Relationship Id="rId32" Type="http://schemas.openxmlformats.org/officeDocument/2006/relationships/hyperlink" Target="https://www.academia.edu/8115284/Schizorevolutions_vs._Microfascisms_A_Deleuzo-Nietzschean_Perspective_on_State_Security_and_Active_Reactive_Networks" TargetMode="External"/><Relationship Id="rId37" Type="http://schemas.openxmlformats.org/officeDocument/2006/relationships/hyperlink" Target="https://www-tandfonline-com.proxy.lib.umich.edu/doi/full/10.1080/10714413.2014.958381" TargetMode="External"/><Relationship Id="rId53" Type="http://schemas.openxmlformats.org/officeDocument/2006/relationships/hyperlink" Target="http://64.233.167.104/search?q=cache:5QPu7BwhH5MJ:www.foucault-studies.com/no2/ojakangas1.pdf+%22Ojakangas%22+biopower&amp;hl=en&amp;ct=clnk&amp;cd=3&amp;gl=us" TargetMode="External"/><Relationship Id="rId58" Type="http://schemas.openxmlformats.org/officeDocument/2006/relationships/hyperlink" Target="https://link-springer-com.proxy.lib.umich.edu/article/10.1007/s10978-020-09264-w" TargetMode="External"/><Relationship Id="rId74" Type="http://schemas.openxmlformats.org/officeDocument/2006/relationships/hyperlink" Target="https://link-springer-com.proxy.lib.umich.edu/article/10.1007/s10978-020-09264-w" TargetMode="External"/><Relationship Id="rId79" Type="http://schemas.openxmlformats.org/officeDocument/2006/relationships/hyperlink" Target="https://link-springer-com.proxy.lib.umich.edu/article/10.1007/s10978-020-09264-w" TargetMode="External"/><Relationship Id="rId102" Type="http://schemas.openxmlformats.org/officeDocument/2006/relationships/hyperlink" Target="https://link-springer-com.proxy.lib.umich.edu/article/10.1007/s10978-020-09264-w" TargetMode="External"/><Relationship Id="rId5" Type="http://schemas.openxmlformats.org/officeDocument/2006/relationships/numbering" Target="numbering.xml"/><Relationship Id="rId90" Type="http://schemas.openxmlformats.org/officeDocument/2006/relationships/hyperlink" Target="https://link-springer-com.proxy.lib.umich.edu/article/10.1007/s10978-020-09264-w" TargetMode="External"/><Relationship Id="rId95" Type="http://schemas.openxmlformats.org/officeDocument/2006/relationships/hyperlink" Target="https://link-springer-com.proxy.lib.umich.edu/article/10.1007/s10978-020-09264-w" TargetMode="External"/><Relationship Id="rId22" Type="http://schemas.openxmlformats.org/officeDocument/2006/relationships/hyperlink" Target="https://onlinelibrary-wiley-com.proxy.lib.umich.edu/doi/full/10.1111/insr.12069" TargetMode="External"/><Relationship Id="rId27" Type="http://schemas.openxmlformats.org/officeDocument/2006/relationships/hyperlink" Target="https://onlinelibrary-wiley-com.proxy.lib.umich.edu/doi/full/10.1111/insr.12069" TargetMode="External"/><Relationship Id="rId43" Type="http://schemas.openxmlformats.org/officeDocument/2006/relationships/hyperlink" Target="https://www-tandfonline-com.proxy.lib.umich.edu/doi/full/10.1080/10714413.2014.958381" TargetMode="External"/><Relationship Id="rId48" Type="http://schemas.openxmlformats.org/officeDocument/2006/relationships/hyperlink" Target="https://www-tandfonline-com.proxy.lib.umich.edu/doi/full/10.1080/10714413.2014.958381" TargetMode="External"/><Relationship Id="rId64" Type="http://schemas.openxmlformats.org/officeDocument/2006/relationships/hyperlink" Target="https://link-springer-com.proxy.lib.umich.edu/article/10.1007/s10978-020-09264-w" TargetMode="External"/><Relationship Id="rId69" Type="http://schemas.openxmlformats.org/officeDocument/2006/relationships/hyperlink" Target="https://link-springer-com.proxy.lib.umich.edu/article/10.1007/s10978-020-09264-w" TargetMode="External"/><Relationship Id="rId80" Type="http://schemas.openxmlformats.org/officeDocument/2006/relationships/hyperlink" Target="https://link-springer-com.proxy.lib.umich.edu/article/10.1007/s10978-020-09264-w" TargetMode="External"/><Relationship Id="rId85" Type="http://schemas.openxmlformats.org/officeDocument/2006/relationships/hyperlink" Target="https://link-springer-com.proxy.lib.umich.edu/article/10.1007/s10978-020-09264-w" TargetMode="External"/><Relationship Id="rId12" Type="http://schemas.openxmlformats.org/officeDocument/2006/relationships/hyperlink" Target="https://onlinelibrary-wiley-com.proxy.lib.umich.edu/doi/full/10.1111/insr.12069" TargetMode="External"/><Relationship Id="rId17" Type="http://schemas.openxmlformats.org/officeDocument/2006/relationships/hyperlink" Target="https://onlinelibrary-wiley-com.proxy.lib.umich.edu/doi/full/10.1111/insr.12069" TargetMode="External"/><Relationship Id="rId33" Type="http://schemas.openxmlformats.org/officeDocument/2006/relationships/hyperlink" Target="https://ssrn.com/abstract=3061917)//" TargetMode="External"/><Relationship Id="rId38" Type="http://schemas.openxmlformats.org/officeDocument/2006/relationships/hyperlink" Target="https://www-tandfonline-com.proxy.lib.umich.edu/doi/full/10.1080/10714413.2014.958381" TargetMode="External"/><Relationship Id="rId59" Type="http://schemas.openxmlformats.org/officeDocument/2006/relationships/hyperlink" Target="https://link-springer-com.proxy.lib.umich.edu/article/10.1007/s10978-020-09264-w" TargetMode="External"/><Relationship Id="rId103" Type="http://schemas.openxmlformats.org/officeDocument/2006/relationships/hyperlink" Target="https://link-springer-com.proxy.lib.umich.edu/article/10.1007/s10978-020-09264-w" TargetMode="External"/><Relationship Id="rId108" Type="http://schemas.openxmlformats.org/officeDocument/2006/relationships/fontTable" Target="fontTable.xml"/><Relationship Id="rId54" Type="http://schemas.openxmlformats.org/officeDocument/2006/relationships/hyperlink" Target="https://link-springer-com.proxy.lib.umich.edu/article/10.1007/s10978-020-09264-w" TargetMode="External"/><Relationship Id="rId70" Type="http://schemas.openxmlformats.org/officeDocument/2006/relationships/hyperlink" Target="https://link-springer-com.proxy.lib.umich.edu/article/10.1007/s10978-020-09264-w" TargetMode="External"/><Relationship Id="rId75" Type="http://schemas.openxmlformats.org/officeDocument/2006/relationships/hyperlink" Target="https://link-springer-com.proxy.lib.umich.edu/article/10.1007/s10978-020-09264-w" TargetMode="External"/><Relationship Id="rId91" Type="http://schemas.openxmlformats.org/officeDocument/2006/relationships/hyperlink" Target="https://link-springer-com.proxy.lib.umich.edu/article/10.1007/s10978-020-09264-w" TargetMode="External"/><Relationship Id="rId96" Type="http://schemas.openxmlformats.org/officeDocument/2006/relationships/hyperlink" Target="https://link-springer-com.proxy.lib.umich.edu/article/10.1007/s10978-020-09264-w"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onlinelibrary-wiley-com.proxy.lib.umich.edu/doi/full/10.1111/insr.12069" TargetMode="External"/><Relationship Id="rId23" Type="http://schemas.openxmlformats.org/officeDocument/2006/relationships/hyperlink" Target="https://onlinelibrary-wiley-com.proxy.lib.umich.edu/doi/full/10.1111/insr.12069" TargetMode="External"/><Relationship Id="rId28" Type="http://schemas.openxmlformats.org/officeDocument/2006/relationships/hyperlink" Target="https://onlinelibrary-wiley-com.proxy.lib.umich.edu/doi/full/10.1111/insr.12069" TargetMode="External"/><Relationship Id="rId36" Type="http://schemas.openxmlformats.org/officeDocument/2006/relationships/hyperlink" Target="https://www-tandfonline-com.proxy.lib.umich.edu/doi/full/10.1080/10714413.2014.958381?scroll=top&amp;needAccess=true" TargetMode="External"/><Relationship Id="rId49" Type="http://schemas.openxmlformats.org/officeDocument/2006/relationships/hyperlink" Target="https://www-tandfonline-com.proxy.lib.umich.edu/doi/full/10.1080/10714413.2014.958381" TargetMode="External"/><Relationship Id="rId57" Type="http://schemas.openxmlformats.org/officeDocument/2006/relationships/hyperlink" Target="https://link-springer-com.proxy.lib.umich.edu/article/10.1007/s10978-020-09264-w" TargetMode="External"/><Relationship Id="rId106" Type="http://schemas.openxmlformats.org/officeDocument/2006/relationships/hyperlink" Target="https://link-springer-com.proxy.lib.umich.edu/article/10.1007/s10978-020-09264-w" TargetMode="External"/><Relationship Id="rId10" Type="http://schemas.openxmlformats.org/officeDocument/2006/relationships/hyperlink" Target="https://www-jstor-org.proxy.lib.umich.edu/stable/pdf/41350303.pdf?refreqid=excelsior%3A4462e4d7d02d95872f15ffaca2741bca" TargetMode="External"/><Relationship Id="rId31" Type="http://schemas.openxmlformats.org/officeDocument/2006/relationships/hyperlink" Target="https://onlinelibrary-wiley-com.proxy.lib.umich.edu/doi/full/10.1111/insr.12069" TargetMode="External"/><Relationship Id="rId44" Type="http://schemas.openxmlformats.org/officeDocument/2006/relationships/hyperlink" Target="https://www-tandfonline-com.proxy.lib.umich.edu/doi/full/10.1080/10714413.2014.958381" TargetMode="External"/><Relationship Id="rId52" Type="http://schemas.openxmlformats.org/officeDocument/2006/relationships/hyperlink" Target="https://www-tandfonline-com.proxy.lib.umich.edu/doi/full/10.1080/10714413.2014.958381" TargetMode="External"/><Relationship Id="rId60" Type="http://schemas.openxmlformats.org/officeDocument/2006/relationships/hyperlink" Target="https://link-springer-com.proxy.lib.umich.edu/article/10.1007/s10978-020-09264-w" TargetMode="External"/><Relationship Id="rId65" Type="http://schemas.openxmlformats.org/officeDocument/2006/relationships/hyperlink" Target="https://link-springer-com.proxy.lib.umich.edu/article/10.1007/s10978-020-09264-w" TargetMode="External"/><Relationship Id="rId73" Type="http://schemas.openxmlformats.org/officeDocument/2006/relationships/hyperlink" Target="https://link-springer-com.proxy.lib.umich.edu/article/10.1007/s10978-020-09264-w" TargetMode="External"/><Relationship Id="rId78" Type="http://schemas.openxmlformats.org/officeDocument/2006/relationships/hyperlink" Target="https://link-springer-com.proxy.lib.umich.edu/article/10.1007/s10978-020-09264-w" TargetMode="External"/><Relationship Id="rId81" Type="http://schemas.openxmlformats.org/officeDocument/2006/relationships/hyperlink" Target="https://link-springer-com.proxy.lib.umich.edu/article/10.1007/s10978-020-09264-w" TargetMode="External"/><Relationship Id="rId86" Type="http://schemas.openxmlformats.org/officeDocument/2006/relationships/hyperlink" Target="https://link-springer-com.proxy.lib.umich.edu/article/10.1007/s10978-020-09264-w" TargetMode="External"/><Relationship Id="rId94" Type="http://schemas.openxmlformats.org/officeDocument/2006/relationships/hyperlink" Target="https://link-springer-com.proxy.lib.umich.edu/article/10.1007/s10978-020-09264-w" TargetMode="External"/><Relationship Id="rId99" Type="http://schemas.openxmlformats.org/officeDocument/2006/relationships/hyperlink" Target="https://link-springer-com.proxy.lib.umich.edu/article/10.1007/s10978-020-09264-w" TargetMode="External"/><Relationship Id="rId101" Type="http://schemas.openxmlformats.org/officeDocument/2006/relationships/hyperlink" Target="https://link-springer-com.proxy.lib.umich.edu/article/10.1007/s10978-020-09264-w" TargetMode="External"/><Relationship Id="rId4" Type="http://schemas.openxmlformats.org/officeDocument/2006/relationships/customXml" Target="../customXml/item4.xml"/><Relationship Id="rId9" Type="http://schemas.openxmlformats.org/officeDocument/2006/relationships/hyperlink" Target="http://www.truth-out.org/opinion/item/21656-totalitarian-paranoia-in-the-post-orwellian-surveillance-state" TargetMode="External"/><Relationship Id="rId13" Type="http://schemas.openxmlformats.org/officeDocument/2006/relationships/hyperlink" Target="https://onlinelibrary-wiley-com.proxy.lib.umich.edu/doi/full/10.1111/insr.12069" TargetMode="External"/><Relationship Id="rId18" Type="http://schemas.openxmlformats.org/officeDocument/2006/relationships/hyperlink" Target="https://onlinelibrary-wiley-com.proxy.lib.umich.edu/doi/full/10.1111/insr.12069" TargetMode="External"/><Relationship Id="rId39" Type="http://schemas.openxmlformats.org/officeDocument/2006/relationships/hyperlink" Target="https://www-tandfonline-com.proxy.lib.umich.edu/doi/full/10.1080/10714413.2014.958381" TargetMode="External"/><Relationship Id="rId109" Type="http://schemas.openxmlformats.org/officeDocument/2006/relationships/theme" Target="theme/theme1.xml"/><Relationship Id="rId34" Type="http://schemas.openxmlformats.org/officeDocument/2006/relationships/hyperlink" Target="http://arizona.openrepository.com/arizona/bitstream/10150/321955/1/azu_etd_mr_2014_0202_sip1_m.pdf" TargetMode="External"/><Relationship Id="rId50" Type="http://schemas.openxmlformats.org/officeDocument/2006/relationships/hyperlink" Target="https://www-tandfonline-com.proxy.lib.umich.edu/doi/full/10.1080/10714413.2014.958381" TargetMode="External"/><Relationship Id="rId55" Type="http://schemas.openxmlformats.org/officeDocument/2006/relationships/hyperlink" Target="https://link-springer-com.proxy.lib.umich.edu/article/10.1007/s10978-020-09264-w" TargetMode="External"/><Relationship Id="rId76" Type="http://schemas.openxmlformats.org/officeDocument/2006/relationships/hyperlink" Target="https://link-springer-com.proxy.lib.umich.edu/article/10.1007/s10978-020-09264-w" TargetMode="External"/><Relationship Id="rId97" Type="http://schemas.openxmlformats.org/officeDocument/2006/relationships/hyperlink" Target="https://link-springer-com.proxy.lib.umich.edu/article/10.1007/s10978-020-09264-w" TargetMode="External"/><Relationship Id="rId104" Type="http://schemas.openxmlformats.org/officeDocument/2006/relationships/hyperlink" Target="https://link-springer-com.proxy.lib.umich.edu/article/10.1007/s10978-020-09264-w" TargetMode="External"/><Relationship Id="rId7" Type="http://schemas.openxmlformats.org/officeDocument/2006/relationships/settings" Target="settings.xml"/><Relationship Id="rId71" Type="http://schemas.openxmlformats.org/officeDocument/2006/relationships/hyperlink" Target="https://link-springer-com.proxy.lib.umich.edu/article/10.1007/s10978-020-09264-w" TargetMode="External"/><Relationship Id="rId92" Type="http://schemas.openxmlformats.org/officeDocument/2006/relationships/hyperlink" Target="https://link-springer-com.proxy.lib.umich.edu/article/10.1007/s10978-020-09264-w" TargetMode="External"/><Relationship Id="rId2" Type="http://schemas.openxmlformats.org/officeDocument/2006/relationships/customXml" Target="../customXml/item2.xml"/><Relationship Id="rId29" Type="http://schemas.openxmlformats.org/officeDocument/2006/relationships/hyperlink" Target="https://onlinelibrary-wiley-com.proxy.lib.umich.edu/doi/full/10.1111/insr.12069" TargetMode="External"/><Relationship Id="rId24" Type="http://schemas.openxmlformats.org/officeDocument/2006/relationships/hyperlink" Target="https://onlinelibrary-wiley-com.proxy.lib.umich.edu/doi/full/10.1111/insr.12069" TargetMode="External"/><Relationship Id="rId40" Type="http://schemas.openxmlformats.org/officeDocument/2006/relationships/hyperlink" Target="https://www-tandfonline-com.proxy.lib.umich.edu/doi/full/10.1080/10714413.2014.958381" TargetMode="External"/><Relationship Id="rId45" Type="http://schemas.openxmlformats.org/officeDocument/2006/relationships/hyperlink" Target="https://www-tandfonline-com.proxy.lib.umich.edu/doi/full/10.1080/10714413.2014.958381" TargetMode="External"/><Relationship Id="rId66" Type="http://schemas.openxmlformats.org/officeDocument/2006/relationships/hyperlink" Target="https://link-springer-com.proxy.lib.umich.edu/article/10.1007/s10978-020-09264-w" TargetMode="External"/><Relationship Id="rId87" Type="http://schemas.openxmlformats.org/officeDocument/2006/relationships/hyperlink" Target="https://link-springer-com.proxy.lib.umich.edu/article/10.1007/s10978-020-09264-w" TargetMode="External"/><Relationship Id="rId61" Type="http://schemas.openxmlformats.org/officeDocument/2006/relationships/hyperlink" Target="https://link-springer-com.proxy.lib.umich.edu/article/10.1007/s10978-020-09264-w" TargetMode="External"/><Relationship Id="rId82" Type="http://schemas.openxmlformats.org/officeDocument/2006/relationships/hyperlink" Target="https://link-springer-com.proxy.lib.umich.edu/article/10.1007/s10978-020-09264-w" TargetMode="External"/><Relationship Id="rId19" Type="http://schemas.openxmlformats.org/officeDocument/2006/relationships/hyperlink" Target="https://onlinelibrary-wiley-com.proxy.lib.umich.edu/doi/full/10.1111/insr.12069" TargetMode="External"/><Relationship Id="rId14" Type="http://schemas.openxmlformats.org/officeDocument/2006/relationships/hyperlink" Target="https://onlinelibrary-wiley-com.proxy.lib.umich.edu/doi/full/10.1111/insr.12069" TargetMode="External"/><Relationship Id="rId30" Type="http://schemas.openxmlformats.org/officeDocument/2006/relationships/hyperlink" Target="https://onlinelibrary-wiley-com.proxy.lib.umich.edu/doi/full/10.1111/insr.12069" TargetMode="External"/><Relationship Id="rId35" Type="http://schemas.openxmlformats.org/officeDocument/2006/relationships/hyperlink" Target="http://bostonreview.net/forum/paul-bloom-against-empathy" TargetMode="External"/><Relationship Id="rId56" Type="http://schemas.openxmlformats.org/officeDocument/2006/relationships/hyperlink" Target="https://link-springer-com.proxy.lib.umich.edu/article/10.1007/s10978-020-09264-w" TargetMode="External"/><Relationship Id="rId77" Type="http://schemas.openxmlformats.org/officeDocument/2006/relationships/hyperlink" Target="https://link-springer-com.proxy.lib.umich.edu/article/10.1007/s10978-020-09264-w" TargetMode="External"/><Relationship Id="rId100" Type="http://schemas.openxmlformats.org/officeDocument/2006/relationships/hyperlink" Target="https://link-springer-com.proxy.lib.umich.edu/article/10.1007/s10978-020-09264-w" TargetMode="External"/><Relationship Id="rId105" Type="http://schemas.openxmlformats.org/officeDocument/2006/relationships/hyperlink" Target="https://link-springer-com.proxy.lib.umich.edu/article/10.1007/s10978-020-09264-w" TargetMode="External"/><Relationship Id="rId8" Type="http://schemas.openxmlformats.org/officeDocument/2006/relationships/webSettings" Target="webSettings.xml"/><Relationship Id="rId51" Type="http://schemas.openxmlformats.org/officeDocument/2006/relationships/hyperlink" Target="https://www-tandfonline-com.proxy.lib.umich.edu/doi/full/10.1080/10714413.2014.958381" TargetMode="External"/><Relationship Id="rId72" Type="http://schemas.openxmlformats.org/officeDocument/2006/relationships/hyperlink" Target="https://link-springer-com.proxy.lib.umich.edu/article/10.1007/s10978-020-09264-w" TargetMode="External"/><Relationship Id="rId93" Type="http://schemas.openxmlformats.org/officeDocument/2006/relationships/hyperlink" Target="https://link-springer-com.proxy.lib.umich.edu/article/10.1007/s10978-020-09264-w" TargetMode="External"/><Relationship Id="rId98" Type="http://schemas.openxmlformats.org/officeDocument/2006/relationships/hyperlink" Target="https://link-springer-com.proxy.lib.umich.edu/article/10.1007/s10978-020-09264-w" TargetMode="External"/><Relationship Id="rId3" Type="http://schemas.openxmlformats.org/officeDocument/2006/relationships/customXml" Target="../customXml/item3.xml"/><Relationship Id="rId25" Type="http://schemas.openxmlformats.org/officeDocument/2006/relationships/hyperlink" Target="https://onlinelibrary-wiley-com.proxy.lib.umich.edu/doi/full/10.1111/insr.12069" TargetMode="External"/><Relationship Id="rId46" Type="http://schemas.openxmlformats.org/officeDocument/2006/relationships/hyperlink" Target="https://www-tandfonline-com.proxy.lib.umich.edu/doi/full/10.1080/10714413.2014.958381" TargetMode="External"/><Relationship Id="rId67" Type="http://schemas.openxmlformats.org/officeDocument/2006/relationships/hyperlink" Target="https://link-springer-com.proxy.lib.umich.edu/article/10.1007/s10978-020-09264-w" TargetMode="External"/><Relationship Id="rId20" Type="http://schemas.openxmlformats.org/officeDocument/2006/relationships/hyperlink" Target="https://onlinelibrary-wiley-com.proxy.lib.umich.edu/doi/full/10.1111/insr.12069" TargetMode="External"/><Relationship Id="rId41" Type="http://schemas.openxmlformats.org/officeDocument/2006/relationships/hyperlink" Target="https://www-tandfonline-com.proxy.lib.umich.edu/doi/full/10.1080/10714413.2014.958381" TargetMode="External"/><Relationship Id="rId62" Type="http://schemas.openxmlformats.org/officeDocument/2006/relationships/hyperlink" Target="https://link-springer-com.proxy.lib.umich.edu/article/10.1007/s10978-020-09264-w" TargetMode="External"/><Relationship Id="rId83" Type="http://schemas.openxmlformats.org/officeDocument/2006/relationships/hyperlink" Target="https://link-springer-com.proxy.lib.umich.edu/article/10.1007/s10978-020-09264-w" TargetMode="External"/><Relationship Id="rId88" Type="http://schemas.openxmlformats.org/officeDocument/2006/relationships/hyperlink" Target="https://link-springer-com.proxy.lib.umich.edu/article/10.1007/s10978-020-09264-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FF63322F-F95F-2449-B5D0-FCCB6CF7B5F9}">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Macintosh%20HD:Users:bee:Library:Application%20Support:Microsoft:Office:User%20Templates:My%20Templates:Debate.dotm</Template>
  <TotalTime>0</TotalTime>
  <Pages>1</Pages>
  <Words>58405</Words>
  <Characters>332913</Characters>
  <Application>Microsoft Office Word</Application>
  <DocSecurity>0</DocSecurity>
  <Lines>2774</Lines>
  <Paragraphs>781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390537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Sydney Pasquinelli</cp:lastModifiedBy>
  <cp:revision>2</cp:revision>
  <dcterms:created xsi:type="dcterms:W3CDTF">2020-07-02T06:55:00Z</dcterms:created>
  <dcterms:modified xsi:type="dcterms:W3CDTF">2020-07-02T06:55:00Z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