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55954F" w14:textId="443364E1" w:rsidR="00A95652" w:rsidRDefault="005908A1" w:rsidP="005908A1">
      <w:pPr>
        <w:pStyle w:val="Heading1"/>
      </w:pPr>
      <w:r>
        <w:t xml:space="preserve">Mandatory Minimums Neg </w:t>
      </w:r>
    </w:p>
    <w:p w14:paraId="02B1E13C" w14:textId="10F6F5AE" w:rsidR="005908A1" w:rsidRDefault="005908A1" w:rsidP="005908A1">
      <w:pPr>
        <w:pStyle w:val="Heading1"/>
      </w:pPr>
      <w:r>
        <w:lastRenderedPageBreak/>
        <w:t xml:space="preserve">Off Case </w:t>
      </w:r>
    </w:p>
    <w:p w14:paraId="6A7A17EE" w14:textId="2A0A975E" w:rsidR="005908A1" w:rsidRDefault="005908A1" w:rsidP="005908A1">
      <w:pPr>
        <w:pStyle w:val="Heading2"/>
      </w:pPr>
      <w:r>
        <w:lastRenderedPageBreak/>
        <w:t xml:space="preserve">Pardon CP </w:t>
      </w:r>
    </w:p>
    <w:p w14:paraId="1E2D4942" w14:textId="05552C28" w:rsidR="003F2B17" w:rsidRDefault="003F2B17" w:rsidP="003F2B17">
      <w:pPr>
        <w:pStyle w:val="Heading3"/>
      </w:pPr>
      <w:r>
        <w:lastRenderedPageBreak/>
        <w:t xml:space="preserve">1NC </w:t>
      </w:r>
    </w:p>
    <w:p w14:paraId="2F8BA41E" w14:textId="01A11505" w:rsidR="003F2B17" w:rsidRDefault="003F2B17" w:rsidP="003F2B17">
      <w:pPr>
        <w:pStyle w:val="Heading4"/>
      </w:pPr>
      <w:r>
        <w:t xml:space="preserve">The President of the United States should pardon everyone convicted under mandatory minimum sentencing </w:t>
      </w:r>
    </w:p>
    <w:p w14:paraId="1BB01040" w14:textId="77777777" w:rsidR="003F2B17" w:rsidRPr="003F2B17" w:rsidRDefault="003F2B17" w:rsidP="003F2B17"/>
    <w:p w14:paraId="4A6024C5" w14:textId="77777777" w:rsidR="003F2B17" w:rsidRDefault="003F2B17" w:rsidP="003F2B17">
      <w:pPr>
        <w:pStyle w:val="Heading4"/>
      </w:pPr>
      <w:r>
        <w:t>Trump has used his clemency power to pardon people, despite minimum sentencing</w:t>
      </w:r>
    </w:p>
    <w:p w14:paraId="656F7CF5" w14:textId="77777777" w:rsidR="003F2B17" w:rsidRPr="00B04D8B" w:rsidRDefault="003F2B17" w:rsidP="003F2B17">
      <w:pPr>
        <w:rPr>
          <w:rStyle w:val="Style13ptBold"/>
        </w:rPr>
      </w:pPr>
      <w:proofErr w:type="spellStart"/>
      <w:r w:rsidRPr="00B04D8B">
        <w:rPr>
          <w:rStyle w:val="Style13ptBold"/>
        </w:rPr>
        <w:t>Zalewski</w:t>
      </w:r>
      <w:proofErr w:type="spellEnd"/>
      <w:r w:rsidRPr="00B04D8B">
        <w:t xml:space="preserve">, Legal Fellow at The Heritage Foundation, </w:t>
      </w:r>
      <w:r w:rsidRPr="00B04D8B">
        <w:rPr>
          <w:rStyle w:val="Style13ptBold"/>
        </w:rPr>
        <w:t>2018</w:t>
      </w:r>
    </w:p>
    <w:p w14:paraId="0119AE01" w14:textId="77777777" w:rsidR="003F2B17" w:rsidRPr="00B04D8B" w:rsidRDefault="003F2B17" w:rsidP="003F2B17">
      <w:pPr>
        <w:rPr>
          <w:rFonts w:eastAsia="Times New Roman"/>
        </w:rPr>
      </w:pPr>
      <w:r w:rsidRPr="00B04D8B">
        <w:t xml:space="preserve">(Jonathan, "Trump's Latest Pardon Shows the Pitfalls of Mandatory Minimums", The Heritage Foundation, 7/24/18, </w:t>
      </w:r>
      <w:hyperlink r:id="rId6" w:history="1">
        <w:r w:rsidRPr="00B04D8B">
          <w:rPr>
            <w:rFonts w:eastAsia="Times New Roman"/>
          </w:rPr>
          <w:t>https://www.heritage.org/crime-and-justice/commentary/trumps-latest-pardon-shows-the-pitfalls-mandatory-minimums</w:t>
        </w:r>
      </w:hyperlink>
      <w:r w:rsidRPr="00B04D8B">
        <w:rPr>
          <w:rFonts w:eastAsia="Times New Roman"/>
        </w:rPr>
        <w:t>, Accessed 7/9/20, GDI-</w:t>
      </w:r>
      <w:proofErr w:type="spellStart"/>
      <w:r w:rsidRPr="00B04D8B">
        <w:rPr>
          <w:rFonts w:eastAsia="Times New Roman"/>
        </w:rPr>
        <w:t>FGilbard</w:t>
      </w:r>
      <w:proofErr w:type="spellEnd"/>
      <w:r w:rsidRPr="00B04D8B">
        <w:rPr>
          <w:rFonts w:eastAsia="Times New Roman"/>
        </w:rPr>
        <w:t>)</w:t>
      </w:r>
    </w:p>
    <w:p w14:paraId="51351E86" w14:textId="77777777" w:rsidR="003F2B17" w:rsidRPr="00B04D8B" w:rsidRDefault="003F2B17" w:rsidP="003F2B17">
      <w:pPr>
        <w:rPr>
          <w:rStyle w:val="StyleUnderline"/>
        </w:rPr>
      </w:pPr>
      <w:r w:rsidRPr="00B04D8B">
        <w:rPr>
          <w:rStyle w:val="StyleUnderline"/>
        </w:rPr>
        <w:t>Trump’s most recent pardons of Steven and Dwight Hammond illustrate the point in relation to an issue</w:t>
      </w:r>
      <w:r>
        <w:t xml:space="preserve"> that the left has criticized Trump for not addressing: </w:t>
      </w:r>
      <w:r w:rsidRPr="00B04D8B">
        <w:rPr>
          <w:rStyle w:val="StyleUnderline"/>
        </w:rPr>
        <w:t>mandatory minimum prison sentences.</w:t>
      </w:r>
    </w:p>
    <w:p w14:paraId="7DE0E36D" w14:textId="77777777" w:rsidR="003F2B17" w:rsidRDefault="003F2B17" w:rsidP="003F2B17">
      <w:r>
        <w:t>Mandatory minimum prison sentences are prison sentences established by Congress for individuals convicted of particular federal crimes. Under federal mandatory minimum laws, judges cannot impose a prison sentence below the minimums required by those laws, absent extenuating and limited circumstances.</w:t>
      </w:r>
    </w:p>
    <w:p w14:paraId="3781D5B8" w14:textId="77777777" w:rsidR="003F2B17" w:rsidRDefault="003F2B17" w:rsidP="003F2B17">
      <w:r>
        <w:t>As Heritage Foundation senior legal research fellow Paul Larkin Jr. and former visiting legal fellow Evan Bernick have explained, “mandatory minimum prison sentences are the product of good intentions[.] [B]</w:t>
      </w:r>
      <w:proofErr w:type="spellStart"/>
      <w:r>
        <w:t>ut</w:t>
      </w:r>
      <w:proofErr w:type="spellEnd"/>
      <w:r>
        <w:t xml:space="preserve"> good intentions do not always make good policy; good results are also necessary.”</w:t>
      </w:r>
    </w:p>
    <w:p w14:paraId="0AF0B6E8" w14:textId="77777777" w:rsidR="003F2B17" w:rsidRDefault="003F2B17" w:rsidP="003F2B17">
      <w:r>
        <w:t>Whether mandatory minimum sentences have actually produced good results has been, and continues to be, a matter for debate.</w:t>
      </w:r>
    </w:p>
    <w:p w14:paraId="4FA5AB8F" w14:textId="77777777" w:rsidR="003F2B17" w:rsidRDefault="003F2B17" w:rsidP="003F2B17">
      <w:r>
        <w:t>And as that debate takes place, most people would acknowledge mandatory minimum sentences occasionally lead to unjust sentences.</w:t>
      </w:r>
    </w:p>
    <w:p w14:paraId="21B37F84" w14:textId="77777777" w:rsidR="003F2B17" w:rsidRPr="00B04D8B" w:rsidRDefault="003F2B17" w:rsidP="003F2B17">
      <w:pPr>
        <w:rPr>
          <w:rStyle w:val="Emphasis"/>
        </w:rPr>
      </w:pPr>
      <w:r>
        <w:t xml:space="preserve">Which brings us to </w:t>
      </w:r>
      <w:r w:rsidRPr="00B04D8B">
        <w:rPr>
          <w:rStyle w:val="StyleUnderline"/>
        </w:rPr>
        <w:t>the Hammonds</w:t>
      </w:r>
      <w:r>
        <w:t xml:space="preserve">, who </w:t>
      </w:r>
      <w:r w:rsidRPr="00B04D8B">
        <w:rPr>
          <w:rStyle w:val="StyleUnderline"/>
        </w:rPr>
        <w:t xml:space="preserve">were serving </w:t>
      </w:r>
      <w:r w:rsidRPr="00B04D8B">
        <w:rPr>
          <w:rStyle w:val="Emphasis"/>
        </w:rPr>
        <w:t>mandatory five-year federal prison sentences</w:t>
      </w:r>
      <w:r w:rsidRPr="00B04D8B">
        <w:rPr>
          <w:rStyle w:val="StyleUnderline"/>
        </w:rPr>
        <w:t xml:space="preserve"> </w:t>
      </w:r>
      <w:r w:rsidRPr="00B04D8B">
        <w:rPr>
          <w:rStyle w:val="Emphasis"/>
        </w:rPr>
        <w:t>until Trump recently pardoned them.</w:t>
      </w:r>
    </w:p>
    <w:p w14:paraId="7E2FBA60" w14:textId="77777777" w:rsidR="003F2B17" w:rsidRDefault="003F2B17" w:rsidP="003F2B17">
      <w:r>
        <w:t>Dwight and Steven Hammond</w:t>
      </w:r>
    </w:p>
    <w:p w14:paraId="080DE366" w14:textId="77777777" w:rsidR="003F2B17" w:rsidRPr="00B04D8B" w:rsidRDefault="003F2B17" w:rsidP="003F2B17">
      <w:pPr>
        <w:rPr>
          <w:rStyle w:val="StyleUnderline"/>
        </w:rPr>
      </w:pPr>
      <w:r w:rsidRPr="00B04D8B">
        <w:rPr>
          <w:rStyle w:val="StyleUnderline"/>
        </w:rPr>
        <w:t>On July 10, Trump pardoned Dwight Hammond</w:t>
      </w:r>
      <w:r>
        <w:t xml:space="preserve">, 76, </w:t>
      </w:r>
      <w:r w:rsidRPr="00B04D8B">
        <w:rPr>
          <w:rStyle w:val="StyleUnderline"/>
        </w:rPr>
        <w:t>and his son, Steven Hammond,</w:t>
      </w:r>
      <w:r>
        <w:t xml:space="preserve"> 49. </w:t>
      </w:r>
      <w:r w:rsidRPr="00B04D8B">
        <w:rPr>
          <w:rStyle w:val="StyleUnderline"/>
        </w:rPr>
        <w:t>The Hammonds are ranchers from Oregon and, like many northwestern ranchers, their privately-owned ranch straddles many acres of federally-owned land.</w:t>
      </w:r>
    </w:p>
    <w:p w14:paraId="17D97089" w14:textId="77777777" w:rsidR="003F2B17" w:rsidRDefault="003F2B17" w:rsidP="003F2B17">
      <w:r>
        <w:t>Operating in such close quarters has caused conflict between northwestern ranchers and the federal government over the years, and the Hammonds were no exception.</w:t>
      </w:r>
    </w:p>
    <w:p w14:paraId="0BBEFF41" w14:textId="77777777" w:rsidR="003F2B17" w:rsidRPr="00B04D8B" w:rsidRDefault="003F2B17" w:rsidP="003F2B17">
      <w:pPr>
        <w:rPr>
          <w:rStyle w:val="StyleUnderline"/>
        </w:rPr>
      </w:pPr>
      <w:r w:rsidRPr="00B04D8B">
        <w:rPr>
          <w:rStyle w:val="StyleUnderline"/>
        </w:rPr>
        <w:t>In 1999, Steven Hammond set fire to his own land, but the fire escaped and burned portions of the neighboring federal land the Hammonds leased from the federal government for cattle grazing.</w:t>
      </w:r>
    </w:p>
    <w:p w14:paraId="39531F07" w14:textId="77777777" w:rsidR="003F2B17" w:rsidRDefault="003F2B17" w:rsidP="003F2B17">
      <w:r>
        <w:t xml:space="preserve">Following this fire, </w:t>
      </w:r>
      <w:r w:rsidRPr="00B04D8B">
        <w:t>the Bureau of Land Management</w:t>
      </w:r>
      <w:r>
        <w:t xml:space="preserve">, which manages federal lands, reminded Steven Hammond that burning federal land, even federal land under lease, without authorization from the </w:t>
      </w:r>
      <w:r>
        <w:lastRenderedPageBreak/>
        <w:t>agency was a violation of regulations governing federal grazing land. At that time, federal authorities acted no further against the Hammonds.</w:t>
      </w:r>
    </w:p>
    <w:p w14:paraId="44DA3525" w14:textId="77777777" w:rsidR="003F2B17" w:rsidRPr="00B04D8B" w:rsidRDefault="003F2B17" w:rsidP="003F2B17">
      <w:pPr>
        <w:rPr>
          <w:rStyle w:val="StyleUnderline"/>
        </w:rPr>
      </w:pPr>
      <w:r>
        <w:t xml:space="preserve">There were similar fires on the Hammonds’ property in 2001 and 2006, after which no action was taken. Then, </w:t>
      </w:r>
      <w:r w:rsidRPr="00B04D8B">
        <w:rPr>
          <w:rStyle w:val="StyleUnderline"/>
        </w:rPr>
        <w:t>in 2012, the government decided to prosecute Dwight and Steven Hammond</w:t>
      </w:r>
      <w:r>
        <w:t xml:space="preserve"> not for violations of Bureau of Land Management regulations, but </w:t>
      </w:r>
      <w:r w:rsidRPr="00B04D8B">
        <w:rPr>
          <w:rStyle w:val="StyleUnderline"/>
        </w:rPr>
        <w:t>for violations of the 1996 Antiterrorism and Effective Death Penalty Act.</w:t>
      </w:r>
    </w:p>
    <w:p w14:paraId="0235B1F9" w14:textId="77777777" w:rsidR="003F2B17" w:rsidRDefault="003F2B17" w:rsidP="003F2B17">
      <w:r w:rsidRPr="00B04D8B">
        <w:rPr>
          <w:rStyle w:val="StyleUnderline"/>
        </w:rPr>
        <w:t xml:space="preserve">That law prohibits, among other acts, “maliciously </w:t>
      </w:r>
      <w:proofErr w:type="spellStart"/>
      <w:r w:rsidRPr="00B04D8B">
        <w:rPr>
          <w:rStyle w:val="StyleUnderline"/>
        </w:rPr>
        <w:t>damag</w:t>
      </w:r>
      <w:proofErr w:type="spellEnd"/>
      <w:r w:rsidRPr="00B04D8B">
        <w:rPr>
          <w:rStyle w:val="StyleUnderline"/>
        </w:rPr>
        <w:t>[</w:t>
      </w:r>
      <w:proofErr w:type="spellStart"/>
      <w:r w:rsidRPr="00B04D8B">
        <w:rPr>
          <w:rStyle w:val="StyleUnderline"/>
        </w:rPr>
        <w:t>ing</w:t>
      </w:r>
      <w:proofErr w:type="spellEnd"/>
      <w:r w:rsidRPr="00B04D8B">
        <w:rPr>
          <w:rStyle w:val="StyleUnderline"/>
        </w:rPr>
        <w:t>] … by means of fire or an explosive, any … real property in whole or in part owned … by … the United States”</w:t>
      </w:r>
      <w:r>
        <w:t xml:space="preserve"> (18 U.S.C. § 844(f)(1).</w:t>
      </w:r>
    </w:p>
    <w:p w14:paraId="60F955A7" w14:textId="77777777" w:rsidR="003F2B17" w:rsidRPr="00B04D8B" w:rsidRDefault="003F2B17" w:rsidP="003F2B17">
      <w:pPr>
        <w:rPr>
          <w:rStyle w:val="Emphasis"/>
        </w:rPr>
      </w:pPr>
      <w:r w:rsidRPr="00B04D8B">
        <w:rPr>
          <w:rStyle w:val="StyleUnderline"/>
        </w:rPr>
        <w:t>A jury</w:t>
      </w:r>
      <w:r>
        <w:t xml:space="preserve"> acquitted the Hammonds of most of the charges but </w:t>
      </w:r>
      <w:r w:rsidRPr="00B04D8B">
        <w:rPr>
          <w:rStyle w:val="StyleUnderline"/>
        </w:rPr>
        <w:t xml:space="preserve">convicted Steven Hammond of two counts and Dwight Hammond of one count of violating the anti-terrorism law, which carries a </w:t>
      </w:r>
      <w:r w:rsidRPr="00B04D8B">
        <w:rPr>
          <w:rStyle w:val="Emphasis"/>
        </w:rPr>
        <w:t>mandatory minimum sentence of five years in federal prison.</w:t>
      </w:r>
    </w:p>
    <w:p w14:paraId="5857CA5A" w14:textId="77777777" w:rsidR="003F2B17" w:rsidRDefault="003F2B17" w:rsidP="003F2B17">
      <w:r>
        <w:t>At sentencing, the federal district court judge overseeing the case said the five-year mandatory minimum sentence would “shock the conscience” and reduced the sentences to three months for Dwight Hammond and one year and a day in prison for Steven Hammond—both well below the mandatory minimum.</w:t>
      </w:r>
    </w:p>
    <w:p w14:paraId="3AFAB1A4" w14:textId="77777777" w:rsidR="003F2B17" w:rsidRDefault="003F2B17" w:rsidP="003F2B17">
      <w:r>
        <w:t>Federal prosecutors appealed the Hammonds’ sentences to the 9th U.S. Circuit Court of Appeals, which found that the district court judge had no authority to sentence the Hammonds below the mandatory minimum, vacated the sentences, and ordered the district court to re-sentence the Hammonds in compliance with federal law.</w:t>
      </w:r>
    </w:p>
    <w:p w14:paraId="3E7DBD57" w14:textId="77777777" w:rsidR="003F2B17" w:rsidRDefault="003F2B17" w:rsidP="003F2B17">
      <w:r>
        <w:t>In October 2015, almost 10 years after the last fire, the district court judge re-sentenced the Hammonds to the five-year statutory minimum sentence and ordered the Hammonds to return to prison in January 2016.</w:t>
      </w:r>
    </w:p>
    <w:p w14:paraId="78D5877F" w14:textId="77777777" w:rsidR="003F2B17" w:rsidRPr="00B04D8B" w:rsidRDefault="003F2B17" w:rsidP="003F2B17">
      <w:pPr>
        <w:rPr>
          <w:rStyle w:val="Emphasis"/>
        </w:rPr>
      </w:pPr>
      <w:r w:rsidRPr="00B04D8B">
        <w:t>Two weeks ago</w:t>
      </w:r>
      <w:r w:rsidRPr="00B04D8B">
        <w:rPr>
          <w:rStyle w:val="Emphasis"/>
        </w:rPr>
        <w:t>, the Hammonds were released from prison after receiving full pardons from the president.</w:t>
      </w:r>
    </w:p>
    <w:p w14:paraId="32BC0B9F" w14:textId="77777777" w:rsidR="003F2B17" w:rsidRDefault="003F2B17" w:rsidP="003F2B17">
      <w:pPr>
        <w:pStyle w:val="Heading3"/>
      </w:pPr>
      <w:r>
        <w:lastRenderedPageBreak/>
        <w:t xml:space="preserve">2NC </w:t>
      </w:r>
    </w:p>
    <w:p w14:paraId="7316AF98" w14:textId="77777777" w:rsidR="003F2B17" w:rsidRDefault="003F2B17" w:rsidP="003F2B17">
      <w:pPr>
        <w:pStyle w:val="Heading4"/>
      </w:pPr>
      <w:r>
        <w:t>Trump can use his clemency power to pardon convicts</w:t>
      </w:r>
    </w:p>
    <w:p w14:paraId="485B5C72" w14:textId="77777777" w:rsidR="003F2B17" w:rsidRPr="00054D8C" w:rsidRDefault="003F2B17" w:rsidP="003F2B17">
      <w:pPr>
        <w:rPr>
          <w:rStyle w:val="Style13ptBold"/>
        </w:rPr>
      </w:pPr>
      <w:r w:rsidRPr="00054D8C">
        <w:rPr>
          <w:rStyle w:val="Style13ptBold"/>
        </w:rPr>
        <w:t xml:space="preserve">Mark and </w:t>
      </w:r>
      <w:proofErr w:type="spellStart"/>
      <w:r w:rsidRPr="00054D8C">
        <w:rPr>
          <w:rStyle w:val="Style13ptBold"/>
        </w:rPr>
        <w:t>Cranley</w:t>
      </w:r>
      <w:proofErr w:type="spellEnd"/>
      <w:r w:rsidRPr="00054D8C">
        <w:t xml:space="preserve">, writer at Business Insider and reported at INSIDER, </w:t>
      </w:r>
      <w:r w:rsidRPr="00054D8C">
        <w:rPr>
          <w:rStyle w:val="Style13ptBold"/>
        </w:rPr>
        <w:t>2020</w:t>
      </w:r>
    </w:p>
    <w:p w14:paraId="73F64F90" w14:textId="77777777" w:rsidR="003F2B17" w:rsidRPr="00054D8C" w:rsidRDefault="003F2B17" w:rsidP="003F2B17">
      <w:pPr>
        <w:rPr>
          <w:rFonts w:eastAsia="Times New Roman"/>
        </w:rPr>
      </w:pPr>
      <w:r w:rsidRPr="00054D8C">
        <w:t xml:space="preserve">(Michelle and Ellen, "Here are all the pardons and commutations Trump has given so far - and who he could choose next", Business Insider, 2/19/20, </w:t>
      </w:r>
      <w:hyperlink r:id="rId7" w:history="1">
        <w:r w:rsidRPr="00054D8C">
          <w:rPr>
            <w:rFonts w:eastAsia="Times New Roman"/>
          </w:rPr>
          <w:t>https://www.businessinsider.com/who-has-trump-pardoned-so-far-arpaio-johnson-scooter-libby-2018-5</w:t>
        </w:r>
      </w:hyperlink>
      <w:r w:rsidRPr="00054D8C">
        <w:rPr>
          <w:rFonts w:eastAsia="Times New Roman"/>
        </w:rPr>
        <w:t>, Accessed 7/9/20, GDI-</w:t>
      </w:r>
      <w:proofErr w:type="spellStart"/>
      <w:r w:rsidRPr="00054D8C">
        <w:rPr>
          <w:rFonts w:eastAsia="Times New Roman"/>
        </w:rPr>
        <w:t>FGilbard</w:t>
      </w:r>
      <w:proofErr w:type="spellEnd"/>
      <w:r w:rsidRPr="00054D8C">
        <w:rPr>
          <w:rFonts w:eastAsia="Times New Roman"/>
        </w:rPr>
        <w:t>)</w:t>
      </w:r>
    </w:p>
    <w:p w14:paraId="4B573276" w14:textId="77777777" w:rsidR="003F2B17" w:rsidRDefault="003F2B17" w:rsidP="003F2B17">
      <w:r w:rsidRPr="004B6585">
        <w:rPr>
          <w:rStyle w:val="StyleUnderline"/>
        </w:rPr>
        <w:t>President Donald Trump announced a spree of pardons and sentence commutations on February 18 that continued his track record of using his clemency powers</w:t>
      </w:r>
      <w:r>
        <w:t xml:space="preserve"> on controversial figures.</w:t>
      </w:r>
    </w:p>
    <w:p w14:paraId="6B37A91D" w14:textId="77777777" w:rsidR="003F2B17" w:rsidRDefault="003F2B17" w:rsidP="003F2B17">
      <w:r>
        <w:t>Former Gov. Rod Blagojevich of Illinois was notably among the newest group of those who received clemency from Trump.</w:t>
      </w:r>
    </w:p>
    <w:p w14:paraId="515FABFB" w14:textId="77777777" w:rsidR="003F2B17" w:rsidRDefault="003F2B17" w:rsidP="003F2B17">
      <w:r>
        <w:t>The president previously said he was "thinking very seriously" about commuting Blagojevich's 14-year sentence.</w:t>
      </w:r>
    </w:p>
    <w:p w14:paraId="5E558C21" w14:textId="77777777" w:rsidR="003F2B17" w:rsidRDefault="003F2B17" w:rsidP="003F2B17">
      <w:r>
        <w:t>Blagojevich was convicted in 2011 on multiple corruption charges, though Trump said he believed Blagojevich was treated "very unfairly."</w:t>
      </w:r>
    </w:p>
    <w:p w14:paraId="12EDC6ED" w14:textId="77777777" w:rsidR="003F2B17" w:rsidRPr="00054D8C" w:rsidRDefault="003F2B17" w:rsidP="003F2B17">
      <w:pPr>
        <w:rPr>
          <w:rStyle w:val="StyleUnderline"/>
        </w:rPr>
      </w:pPr>
      <w:r w:rsidRPr="00054D8C">
        <w:rPr>
          <w:rStyle w:val="StyleUnderline"/>
        </w:rPr>
        <w:t>Trump has frequently used his clemency powers on political allies or people who have been championed by the media or celebrities.</w:t>
      </w:r>
    </w:p>
    <w:p w14:paraId="46F52C04" w14:textId="77777777" w:rsidR="003F2B17" w:rsidRPr="00054D8C" w:rsidRDefault="003F2B17" w:rsidP="003F2B17">
      <w:pPr>
        <w:rPr>
          <w:rStyle w:val="StyleUnderline"/>
        </w:rPr>
      </w:pPr>
      <w:r w:rsidRPr="00054D8C">
        <w:rPr>
          <w:rStyle w:val="StyleUnderline"/>
        </w:rPr>
        <w:t>The Constitution grants the president sweeping powers to pardon people or grant clemency.</w:t>
      </w:r>
    </w:p>
    <w:p w14:paraId="46A67EF4" w14:textId="77777777" w:rsidR="003F2B17" w:rsidRDefault="003F2B17" w:rsidP="003F2B17">
      <w:r>
        <w:t>Visit Business Insider's homepage for more stories.</w:t>
      </w:r>
    </w:p>
    <w:p w14:paraId="7C6126E3" w14:textId="77777777" w:rsidR="003F2B17" w:rsidRDefault="003F2B17" w:rsidP="003F2B17">
      <w:r>
        <w:t>In August 2019, President Donald Trump floated a sentence commutation for Rod Blagojevich, the former Illinois governor who served half of his 14-year prison sentence for corruption.</w:t>
      </w:r>
    </w:p>
    <w:p w14:paraId="361DC0E9" w14:textId="77777777" w:rsidR="003F2B17" w:rsidRDefault="003F2B17" w:rsidP="003F2B17">
      <w:r>
        <w:t>"He's been in jail for seven years, over a phone call where nothing happens," Trump told reporters aboard Air Force One. "He shouldn't have said what he said, but it was braggadocio, you would say. I would think that there have been many politicians — I'm not one of them, by the way — but that have said a lot worse over telephones."</w:t>
      </w:r>
    </w:p>
    <w:p w14:paraId="2E7E7A98" w14:textId="77777777" w:rsidR="003F2B17" w:rsidRDefault="003F2B17" w:rsidP="003F2B17">
      <w:r>
        <w:t>Blagojevich was convicted of multiple corruption charges stemming from a scheme to sell the Senate seat left vacant by Barack Obama, who was elected president in 2008.</w:t>
      </w:r>
    </w:p>
    <w:p w14:paraId="4531EBCA" w14:textId="77777777" w:rsidR="003F2B17" w:rsidRDefault="003F2B17" w:rsidP="003F2B17">
      <w:r>
        <w:t>More than seven months after voicing his consideration of cutting Blagojevich's sentence, Trump made it official February 18 along with 10 other pardons and commutations.</w:t>
      </w:r>
    </w:p>
    <w:p w14:paraId="272F84AB" w14:textId="77777777" w:rsidR="003F2B17" w:rsidRPr="00054D8C" w:rsidRDefault="003F2B17" w:rsidP="003F2B17">
      <w:pPr>
        <w:rPr>
          <w:rStyle w:val="Emphasis"/>
        </w:rPr>
      </w:pPr>
      <w:r w:rsidRPr="00054D8C">
        <w:rPr>
          <w:rStyle w:val="Emphasis"/>
        </w:rPr>
        <w:t>Trump's clemency power is sweeping — he can decide to legally forgive or free anyone convicted of federal crimes.</w:t>
      </w:r>
    </w:p>
    <w:p w14:paraId="65015741" w14:textId="77777777" w:rsidR="003F2B17" w:rsidRDefault="003F2B17" w:rsidP="003F2B17">
      <w:r w:rsidRPr="00054D8C">
        <w:rPr>
          <w:rStyle w:val="StyleUnderline"/>
        </w:rPr>
        <w:t>Pardons essentially forgive people who have been convicted of crimes, removing any remaining punishments and restoring their rights</w:t>
      </w:r>
      <w:r>
        <w:t>. Commutations, on the other hand, merely reduce a prisoner's sentence.</w:t>
      </w:r>
    </w:p>
    <w:p w14:paraId="7F7D4F39" w14:textId="77777777" w:rsidR="003F2B17" w:rsidRPr="00B571AC" w:rsidRDefault="003F2B17" w:rsidP="003F2B17"/>
    <w:p w14:paraId="006E2FD2" w14:textId="77777777" w:rsidR="003F2B17" w:rsidRPr="003F2B17" w:rsidRDefault="003F2B17" w:rsidP="003F2B17"/>
    <w:p w14:paraId="6D3BBD58" w14:textId="474633B8" w:rsidR="005908A1" w:rsidRDefault="005908A1" w:rsidP="005908A1">
      <w:pPr>
        <w:pStyle w:val="Heading2"/>
      </w:pPr>
      <w:r>
        <w:lastRenderedPageBreak/>
        <w:t xml:space="preserve">Prosecutorial Discretion CP </w:t>
      </w:r>
    </w:p>
    <w:p w14:paraId="0E90C227" w14:textId="77777777" w:rsidR="00CB7070" w:rsidRDefault="00CB7070" w:rsidP="00CB7070">
      <w:pPr>
        <w:pStyle w:val="Heading3"/>
      </w:pPr>
      <w:r>
        <w:lastRenderedPageBreak/>
        <w:t xml:space="preserve">1NC </w:t>
      </w:r>
    </w:p>
    <w:p w14:paraId="6275050B" w14:textId="77777777" w:rsidR="00CB7070" w:rsidRDefault="00CB7070" w:rsidP="00CB7070">
      <w:pPr>
        <w:pStyle w:val="Heading4"/>
      </w:pPr>
      <w:r>
        <w:t xml:space="preserve">The United States federal government should instruct prosecutors not pursue mandatory minimum sentences. </w:t>
      </w:r>
    </w:p>
    <w:p w14:paraId="3E4F5DA6" w14:textId="77777777" w:rsidR="00CB7070" w:rsidRDefault="00CB7070" w:rsidP="00CB7070"/>
    <w:p w14:paraId="05C87D4E" w14:textId="77777777" w:rsidR="00CB7070" w:rsidRPr="004006C6" w:rsidRDefault="00CB7070" w:rsidP="00CB7070"/>
    <w:p w14:paraId="777BBE33" w14:textId="77777777" w:rsidR="00CB7070" w:rsidRDefault="00CB7070" w:rsidP="00CB7070">
      <w:pPr>
        <w:pStyle w:val="Heading4"/>
      </w:pPr>
      <w:r>
        <w:t xml:space="preserve">Prosecutorial discretion reduces prison populations – by not prosecuting for non-violent or low-level crimes that mandatory minimum minimums penalties – Obama Administration proves  </w:t>
      </w:r>
    </w:p>
    <w:p w14:paraId="613C9274" w14:textId="77777777" w:rsidR="00CB7070" w:rsidRPr="00336A58" w:rsidRDefault="00CB7070" w:rsidP="00CB7070">
      <w:proofErr w:type="spellStart"/>
      <w:r w:rsidRPr="00336A58">
        <w:rPr>
          <w:rStyle w:val="Style13ptBold"/>
        </w:rPr>
        <w:t>Gertner</w:t>
      </w:r>
      <w:proofErr w:type="spellEnd"/>
      <w:r w:rsidRPr="00336A58">
        <w:rPr>
          <w:rStyle w:val="Style13ptBold"/>
        </w:rPr>
        <w:t xml:space="preserve"> and Bains 17</w:t>
      </w:r>
      <w:r>
        <w:t xml:space="preserve"> (Nancy, Professor at Harvard Law School/former federal district judge, and </w:t>
      </w:r>
      <w:proofErr w:type="spellStart"/>
      <w:r>
        <w:t>Chiraag</w:t>
      </w:r>
      <w:proofErr w:type="spellEnd"/>
      <w:r>
        <w:t xml:space="preserve">, former senior counsel to the head of the at the Civil Rights Division of the Department of Justice “Mandatory minimum sentences are cruel and ineffective. Sessions wants them back.” Washington Post, 5/15/17, </w:t>
      </w:r>
      <w:hyperlink r:id="rId8" w:history="1">
        <w:r w:rsidRPr="0076684A">
          <w:rPr>
            <w:rStyle w:val="Hyperlink"/>
          </w:rPr>
          <w:t>https://www.washingtonpost.com/posteverything/wp/2017/05/15/mandatory-minimum-sentences-are-cruel-and-ineffective-sessions-wants-them-back/</w:t>
        </w:r>
      </w:hyperlink>
      <w:r>
        <w:t>, Accessed 7/6/20, GDI-</w:t>
      </w:r>
      <w:proofErr w:type="spellStart"/>
      <w:r>
        <w:t>FGilbard</w:t>
      </w:r>
      <w:proofErr w:type="spellEnd"/>
      <w:r>
        <w:t>)</w:t>
      </w:r>
    </w:p>
    <w:p w14:paraId="6BCB4394" w14:textId="77777777" w:rsidR="00CB7070" w:rsidRPr="000A3F8A" w:rsidRDefault="00CB7070" w:rsidP="00CB7070">
      <w:pPr>
        <w:rPr>
          <w:rStyle w:val="StyleUnderline"/>
        </w:rPr>
      </w:pPr>
      <w:r w:rsidRPr="000A3F8A">
        <w:rPr>
          <w:rStyle w:val="StyleUnderline"/>
        </w:rPr>
        <w:t xml:space="preserve">In 2013, Attorney General Eric Holder recognized </w:t>
      </w:r>
      <w:r w:rsidRPr="000A3F8A">
        <w:rPr>
          <w:sz w:val="16"/>
        </w:rPr>
        <w:t xml:space="preserve">that this system of </w:t>
      </w:r>
      <w:r w:rsidRPr="000A3F8A">
        <w:rPr>
          <w:rStyle w:val="StyleUnderline"/>
        </w:rPr>
        <w:t>mass incarceration was at odds with the Justice Department’s values. He told attorneys to reserve</w:t>
      </w:r>
      <w:r w:rsidRPr="000A3F8A">
        <w:rPr>
          <w:sz w:val="16"/>
        </w:rPr>
        <w:t xml:space="preserve"> the most </w:t>
      </w:r>
      <w:r w:rsidRPr="000A3F8A">
        <w:rPr>
          <w:rStyle w:val="StyleUnderline"/>
        </w:rPr>
        <w:t>severe penalties for the most serious offenses. That meant charging cases in a way that would not trigger mandatory minimums for a specific group of defendants: nonviolent, low-level drug offenders, with no ties to gangs or cartels, no involvement in trafficking to minors, and no significant criminal history.</w:t>
      </w:r>
    </w:p>
    <w:p w14:paraId="6FEC83FE" w14:textId="77777777" w:rsidR="00CB7070" w:rsidRPr="000A3F8A" w:rsidRDefault="00CB7070" w:rsidP="00CB7070">
      <w:pPr>
        <w:rPr>
          <w:sz w:val="16"/>
        </w:rPr>
      </w:pPr>
      <w:r w:rsidRPr="000A3F8A">
        <w:rPr>
          <w:sz w:val="16"/>
        </w:rPr>
        <w:t xml:space="preserve">Holder’s policy was part of an emerging criminal justice reform movement. Since 2009, more than half the states have passed legislation to relax mandatory minimums and restore judicial discretion — including deep-red Georgia, Louisiana, Mississippi, Oklahoma, and South Carolina. </w:t>
      </w:r>
      <w:r w:rsidRPr="000A3F8A">
        <w:rPr>
          <w:rStyle w:val="StyleUnderline"/>
        </w:rPr>
        <w:t xml:space="preserve">A new crop of prosecutors is openly questioning the use of long prison terms for minor drug crimes. </w:t>
      </w:r>
      <w:r w:rsidRPr="000A3F8A">
        <w:rPr>
          <w:sz w:val="16"/>
        </w:rPr>
        <w:t>And a bill to ease federal sentencing has bipartisan support in Congress.</w:t>
      </w:r>
    </w:p>
    <w:p w14:paraId="5F909198" w14:textId="77777777" w:rsidR="00CB7070" w:rsidRPr="000A3F8A" w:rsidRDefault="00CB7070" w:rsidP="00CB7070">
      <w:pPr>
        <w:rPr>
          <w:sz w:val="16"/>
        </w:rPr>
      </w:pPr>
      <w:r w:rsidRPr="000A3F8A">
        <w:rPr>
          <w:sz w:val="16"/>
        </w:rPr>
        <w:t>Sessions is bent on reversing this progress.</w:t>
      </w:r>
    </w:p>
    <w:p w14:paraId="482E6AD4" w14:textId="77777777" w:rsidR="00CB7070" w:rsidRPr="000A3F8A" w:rsidRDefault="00CB7070" w:rsidP="00CB7070">
      <w:pPr>
        <w:rPr>
          <w:rStyle w:val="StyleUnderline"/>
        </w:rPr>
      </w:pPr>
      <w:r w:rsidRPr="000A3F8A">
        <w:rPr>
          <w:rStyle w:val="StyleUnderline"/>
        </w:rPr>
        <w:t>It would be one thing if Holder’s reform efforts had failed — but they did not. The federal prison population fell for the first time after 40 years of exponential growth.  It is down 14 percent over the past 3½ years.</w:t>
      </w:r>
      <w:r w:rsidRPr="000A3F8A">
        <w:rPr>
          <w:sz w:val="16"/>
        </w:rPr>
        <w:t xml:space="preserve"> While we need a wider conversation about how we sentence all offenders, including violent offenders, state and federal, this was a start. </w:t>
      </w:r>
      <w:r w:rsidRPr="000A3F8A">
        <w:rPr>
          <w:rStyle w:val="StyleUnderline"/>
        </w:rPr>
        <w:t>The 2013 policy sent a message about the need to be smart,</w:t>
      </w:r>
      <w:r w:rsidRPr="000A3F8A">
        <w:rPr>
          <w:sz w:val="16"/>
        </w:rPr>
        <w:t xml:space="preserve"> not just tough, </w:t>
      </w:r>
      <w:r w:rsidRPr="000A3F8A">
        <w:rPr>
          <w:rStyle w:val="StyleUnderline"/>
        </w:rPr>
        <w:t>on crime, and the role of prosecutors in that effort.</w:t>
      </w:r>
    </w:p>
    <w:p w14:paraId="37C53576" w14:textId="77777777" w:rsidR="00CB7070" w:rsidRPr="004006C6" w:rsidRDefault="00CB7070" w:rsidP="00CB7070"/>
    <w:p w14:paraId="23A0BFAB" w14:textId="77777777" w:rsidR="00CB7070" w:rsidRDefault="00CB7070" w:rsidP="00CB7070">
      <w:pPr>
        <w:pStyle w:val="Heading3"/>
      </w:pPr>
      <w:bookmarkStart w:id="0" w:name="_Hlk45444342"/>
      <w:r>
        <w:lastRenderedPageBreak/>
        <w:t>Solvency – Mass Incarceration</w:t>
      </w:r>
    </w:p>
    <w:p w14:paraId="68E5C7C1" w14:textId="77777777" w:rsidR="00CB7070" w:rsidRDefault="00CB7070" w:rsidP="00CB7070">
      <w:pPr>
        <w:pStyle w:val="Heading4"/>
      </w:pPr>
      <w:r>
        <w:t>The Holder Memorandum resulted in the lowest Sentencing numbers in recent history</w:t>
      </w:r>
    </w:p>
    <w:p w14:paraId="522D1FA3" w14:textId="77777777" w:rsidR="00CB7070" w:rsidRDefault="00CB7070" w:rsidP="00CB7070">
      <w:r w:rsidRPr="003A3F13">
        <w:rPr>
          <w:rStyle w:val="Style13ptBold"/>
        </w:rPr>
        <w:t>Bennett 18</w:t>
      </w:r>
      <w:r>
        <w:t xml:space="preserve"> (Mark W. U.S. District Judge in the Northern District of Iowa, “Addicted to Incarceration: A Federal Judge Reveals Shocking Truths About Federal Sentencing and Fleeting Hopes for Reform.” 87 UMKC L. Rev. 3, Fall 2018, Nexis, Accessed 7/9/20, GDI – </w:t>
      </w:r>
      <w:proofErr w:type="spellStart"/>
      <w:r>
        <w:t>JSuek</w:t>
      </w:r>
      <w:proofErr w:type="spellEnd"/>
      <w:r>
        <w:t>)</w:t>
      </w:r>
    </w:p>
    <w:p w14:paraId="282398F7" w14:textId="77777777" w:rsidR="00CB7070" w:rsidRPr="003A3F13" w:rsidRDefault="00CB7070" w:rsidP="00CB7070">
      <w:pPr>
        <w:rPr>
          <w:sz w:val="16"/>
        </w:rPr>
      </w:pPr>
      <w:r w:rsidRPr="003A3F13">
        <w:rPr>
          <w:sz w:val="16"/>
        </w:rPr>
        <w:t xml:space="preserve">As shocking as these </w:t>
      </w:r>
      <w:r w:rsidRPr="003A3F13">
        <w:rPr>
          <w:rStyle w:val="StyleUnderline"/>
        </w:rPr>
        <w:t>numbers</w:t>
      </w:r>
      <w:r w:rsidRPr="003A3F13">
        <w:rPr>
          <w:sz w:val="16"/>
        </w:rPr>
        <w:t xml:space="preserve"> are </w:t>
      </w:r>
      <w:r w:rsidRPr="003A3F13">
        <w:rPr>
          <w:rStyle w:val="StyleUnderline"/>
        </w:rPr>
        <w:t>from the U.S. Sentencing Commission,</w:t>
      </w:r>
      <w:r w:rsidRPr="003A3F13">
        <w:rPr>
          <w:sz w:val="16"/>
        </w:rPr>
        <w:t xml:space="preserve"> they </w:t>
      </w:r>
      <w:r w:rsidRPr="003A3F13">
        <w:rPr>
          <w:rStyle w:val="StyleUnderline"/>
        </w:rPr>
        <w:t xml:space="preserve">are the lowest in recent history </w:t>
      </w:r>
      <w:r w:rsidRPr="003A3F13">
        <w:rPr>
          <w:sz w:val="16"/>
        </w:rPr>
        <w:t xml:space="preserve">due to the significant charging policy changes first initiated in 2010 by President Obama's then-Attorney General Eric Holder. </w:t>
      </w:r>
      <w:r w:rsidRPr="003A3F13">
        <w:rPr>
          <w:rStyle w:val="StyleUnderline"/>
        </w:rPr>
        <w:t>56The "Holder Memorandum,"</w:t>
      </w:r>
      <w:r w:rsidRPr="003A3F13">
        <w:rPr>
          <w:sz w:val="16"/>
        </w:rPr>
        <w:t xml:space="preserve"> as it became known, </w:t>
      </w:r>
      <w:r w:rsidRPr="003A3F13">
        <w:rPr>
          <w:rStyle w:val="StyleUnderline"/>
        </w:rPr>
        <w:t>allowed federal prosecutors to make individualized decisions to "ensure that the charges fit the specific circumstances of the case," and no longer required them to charge a mandatory minimum.</w:t>
      </w:r>
      <w:r w:rsidRPr="003A3F13">
        <w:rPr>
          <w:sz w:val="16"/>
        </w:rPr>
        <w:t xml:space="preserve"> 57The Holder Memorandum was further refined on August 12, 2013, when Attorney General Holder "announced that it was time to 'refine our charging policy </w:t>
      </w:r>
      <w:r w:rsidRPr="003A3F13">
        <w:rPr>
          <w:rStyle w:val="StyleUnderline"/>
        </w:rPr>
        <w:t>regarding mandatory minimums for certain nonviolent, low-level drug offenders.</w:t>
      </w:r>
      <w:r w:rsidRPr="003A3F13">
        <w:rPr>
          <w:sz w:val="16"/>
        </w:rPr>
        <w:t xml:space="preserve">'" </w:t>
      </w:r>
      <w:r w:rsidRPr="003A3F13">
        <w:rPr>
          <w:rStyle w:val="StyleUnderline"/>
        </w:rPr>
        <w:t>58The 2013 Holder Memorandum provided that federal prosecutors "should decline to charge the quantity necessary to trigger a mandatory minimum sentence</w:t>
      </w:r>
      <w:r w:rsidRPr="003A3F13">
        <w:rPr>
          <w:sz w:val="16"/>
        </w:rPr>
        <w:t xml:space="preserve"> if the defendant meets" the four requirements of the Memorandum. 59</w:t>
      </w:r>
    </w:p>
    <w:bookmarkEnd w:id="0"/>
    <w:p w14:paraId="78B01305" w14:textId="77777777" w:rsidR="00CB7070" w:rsidRDefault="00CB7070" w:rsidP="00CB7070">
      <w:pPr>
        <w:pStyle w:val="Heading3"/>
      </w:pPr>
      <w:r>
        <w:lastRenderedPageBreak/>
        <w:t xml:space="preserve">Bias Training Plank </w:t>
      </w:r>
    </w:p>
    <w:p w14:paraId="15D6981C" w14:textId="77777777" w:rsidR="00CB7070" w:rsidRPr="00660A63" w:rsidRDefault="00CB7070" w:rsidP="00CB7070"/>
    <w:p w14:paraId="64963639" w14:textId="77777777" w:rsidR="00CB7070" w:rsidRDefault="00CB7070" w:rsidP="00CB7070">
      <w:pPr>
        <w:pStyle w:val="Heading4"/>
      </w:pPr>
      <w:r>
        <w:t xml:space="preserve">Increased bias training breaks counter negative stereotypes and override bias  </w:t>
      </w:r>
    </w:p>
    <w:p w14:paraId="71AB108E" w14:textId="77777777" w:rsidR="00CB7070" w:rsidRPr="009C6FC4" w:rsidRDefault="00CB7070" w:rsidP="00CB7070">
      <w:pPr>
        <w:rPr>
          <w:color w:val="000000" w:themeColor="text1"/>
        </w:rPr>
      </w:pPr>
      <w:proofErr w:type="spellStart"/>
      <w:r w:rsidRPr="009C6FC4">
        <w:rPr>
          <w:rStyle w:val="Style13ptBold"/>
        </w:rPr>
        <w:t>Godsil</w:t>
      </w:r>
      <w:proofErr w:type="spellEnd"/>
      <w:r w:rsidRPr="009C6FC4">
        <w:rPr>
          <w:rStyle w:val="Style13ptBold"/>
        </w:rPr>
        <w:t xml:space="preserve"> and Jiang</w:t>
      </w:r>
      <w:r w:rsidRPr="009C6FC4">
        <w:rPr>
          <w:color w:val="000000" w:themeColor="text1"/>
        </w:rPr>
        <w:t xml:space="preserve">, professor at Rutgers Law School and former fellow at the Perception Institute, </w:t>
      </w:r>
      <w:r w:rsidRPr="009C6FC4">
        <w:rPr>
          <w:rStyle w:val="Style13ptBold"/>
        </w:rPr>
        <w:t>2018</w:t>
      </w:r>
    </w:p>
    <w:p w14:paraId="4AA70E59" w14:textId="77777777" w:rsidR="00CB7070" w:rsidRPr="009C6FC4" w:rsidRDefault="00CB7070" w:rsidP="00CB7070">
      <w:pPr>
        <w:rPr>
          <w:rFonts w:eastAsia="Times New Roman"/>
          <w:color w:val="000000" w:themeColor="text1"/>
        </w:rPr>
      </w:pPr>
      <w:r w:rsidRPr="009C6FC4">
        <w:rPr>
          <w:color w:val="000000" w:themeColor="text1"/>
        </w:rPr>
        <w:t xml:space="preserve"> (Rachel D. and </w:t>
      </w:r>
      <w:proofErr w:type="spellStart"/>
      <w:r w:rsidRPr="009C6FC4">
        <w:rPr>
          <w:color w:val="000000" w:themeColor="text1"/>
        </w:rPr>
        <w:t>HaoYang</w:t>
      </w:r>
      <w:proofErr w:type="spellEnd"/>
      <w:r w:rsidRPr="009C6FC4">
        <w:rPr>
          <w:color w:val="000000" w:themeColor="text1"/>
        </w:rPr>
        <w:t xml:space="preserve"> (Carl), "Prosecuting Fairly: Addressing the Challenges of Implicit Bias, Racial Anxiety, and Stereotype Threat", Perception Institute, Vol. 40, No. 2, Winter 2018, </w:t>
      </w:r>
      <w:hyperlink r:id="rId9" w:history="1">
        <w:r w:rsidRPr="009C6FC4">
          <w:rPr>
            <w:rFonts w:eastAsia="Times New Roman"/>
            <w:color w:val="000000" w:themeColor="text1"/>
          </w:rPr>
          <w:t>https://perception.org/wp-content/uploads/2018/07/Prosecuting-Fairly.pdf</w:t>
        </w:r>
      </w:hyperlink>
      <w:r w:rsidRPr="009C6FC4">
        <w:rPr>
          <w:rFonts w:eastAsia="Times New Roman"/>
          <w:color w:val="000000" w:themeColor="text1"/>
        </w:rPr>
        <w:t>, Accessed 7/10/20, GDI-</w:t>
      </w:r>
      <w:proofErr w:type="spellStart"/>
      <w:r w:rsidRPr="009C6FC4">
        <w:rPr>
          <w:rFonts w:eastAsia="Times New Roman"/>
          <w:color w:val="000000" w:themeColor="text1"/>
        </w:rPr>
        <w:t>FGilbard</w:t>
      </w:r>
      <w:proofErr w:type="spellEnd"/>
      <w:r w:rsidRPr="009C6FC4">
        <w:rPr>
          <w:rFonts w:eastAsia="Times New Roman"/>
          <w:color w:val="000000" w:themeColor="text1"/>
        </w:rPr>
        <w:t>)</w:t>
      </w:r>
    </w:p>
    <w:p w14:paraId="05DE426E" w14:textId="77777777" w:rsidR="00CB7070" w:rsidRDefault="00CB7070" w:rsidP="00CB7070">
      <w:pPr>
        <w:rPr>
          <w:rStyle w:val="StyleUnderline"/>
        </w:rPr>
      </w:pPr>
      <w:r w:rsidRPr="006C077E">
        <w:rPr>
          <w:sz w:val="16"/>
        </w:rPr>
        <w:t xml:space="preserve">Fortunately, while the breadth of decision points and interaction moments between prosecutors and defendants seem intractable, researchers have identified several interventions to address them. These interventions fall into two categories: bias reduction and bias override. While </w:t>
      </w:r>
      <w:r w:rsidRPr="006C077E">
        <w:rPr>
          <w:rStyle w:val="StyleUnderline"/>
        </w:rPr>
        <w:t>bias reduction is the fundamental goal for prosecutors, since the biased mindset is itself transformed, it seems unlikely that an amelioration of our biases will occur in the near future. Therefore, pursuing bias override simultaneously is crucial. One avenue</w:t>
      </w:r>
      <w:r w:rsidRPr="006C077E">
        <w:rPr>
          <w:sz w:val="16"/>
        </w:rPr>
        <w:t xml:space="preserve"> to decrease bias </w:t>
      </w:r>
      <w:r w:rsidRPr="006C077E">
        <w:rPr>
          <w:rStyle w:val="StyleUnderline"/>
        </w:rPr>
        <w:t>is the constant and consistent exposure of prosecutors to positive images and associations with non-stereotypical out-group individuals. Depictions that counter negative stereotypes create new implicit associations between those positive attributes and the out-group as a whole.</w:t>
      </w:r>
      <w:r w:rsidRPr="006C077E">
        <w:rPr>
          <w:sz w:val="16"/>
        </w:rPr>
        <w:t xml:space="preserve">44 </w:t>
      </w:r>
      <w:r w:rsidRPr="006C077E">
        <w:rPr>
          <w:rStyle w:val="StyleUnderline"/>
        </w:rPr>
        <w:t>According to experts, the most effective bias reduction</w:t>
      </w:r>
      <w:r w:rsidRPr="006C077E">
        <w:rPr>
          <w:sz w:val="16"/>
        </w:rPr>
        <w:t xml:space="preserve"> strategies </w:t>
      </w:r>
      <w:r w:rsidRPr="006C077E">
        <w:rPr>
          <w:rStyle w:val="StyleUnderline"/>
        </w:rPr>
        <w:t>require</w:t>
      </w:r>
      <w:r w:rsidRPr="006C077E">
        <w:rPr>
          <w:sz w:val="16"/>
        </w:rPr>
        <w:t xml:space="preserve"> a series of </w:t>
      </w:r>
      <w:r w:rsidRPr="006C077E">
        <w:rPr>
          <w:rStyle w:val="StyleUnderline"/>
        </w:rPr>
        <w:t>steps to “break the prejudice habit.”</w:t>
      </w:r>
      <w:r w:rsidRPr="006C077E">
        <w:rPr>
          <w:sz w:val="16"/>
        </w:rPr>
        <w:t xml:space="preserve">45 </w:t>
      </w:r>
      <w:r w:rsidRPr="006C077E">
        <w:rPr>
          <w:rStyle w:val="StyleUnderline"/>
        </w:rPr>
        <w:t>This may require prosecutors to engage in more community building activities and outreach, including know-your-rights trainings and community prosecution workshops.</w:t>
      </w:r>
      <w:r w:rsidRPr="006C077E">
        <w:rPr>
          <w:sz w:val="16"/>
        </w:rPr>
        <w:t xml:space="preserve"> </w:t>
      </w:r>
      <w:r w:rsidRPr="006C077E">
        <w:rPr>
          <w:rStyle w:val="StyleUnderline"/>
        </w:rPr>
        <w:t>Prosecutors must expand the set of positive pro-social interactions</w:t>
      </w:r>
      <w:r w:rsidRPr="006C077E">
        <w:rPr>
          <w:sz w:val="16"/>
        </w:rPr>
        <w:t xml:space="preserve"> with the out-group in order </w:t>
      </w:r>
      <w:r w:rsidRPr="006C077E">
        <w:rPr>
          <w:rStyle w:val="StyleUnderline"/>
        </w:rPr>
        <w:t xml:space="preserve">to succeed in long-term bias reduction. </w:t>
      </w:r>
    </w:p>
    <w:p w14:paraId="3AA71E20" w14:textId="77777777" w:rsidR="00CB7070" w:rsidRPr="00376660" w:rsidRDefault="00CB7070" w:rsidP="00CB7070"/>
    <w:p w14:paraId="383B72E3" w14:textId="77777777" w:rsidR="00CB7070" w:rsidRDefault="00CB7070" w:rsidP="00CB7070">
      <w:pPr>
        <w:pStyle w:val="Heading3"/>
      </w:pPr>
      <w:r>
        <w:lastRenderedPageBreak/>
        <w:t xml:space="preserve">AT: Discretion Bad </w:t>
      </w:r>
    </w:p>
    <w:p w14:paraId="5BB35052" w14:textId="77777777" w:rsidR="00CB7070" w:rsidRDefault="00CB7070" w:rsidP="00CB7070"/>
    <w:p w14:paraId="091D3C2C" w14:textId="77777777" w:rsidR="00CB7070" w:rsidRPr="00E74DE4" w:rsidRDefault="00CB7070" w:rsidP="00CB7070">
      <w:pPr>
        <w:pStyle w:val="Heading4"/>
      </w:pPr>
      <w:r>
        <w:t>Prosecutorial discretion is inevitable</w:t>
      </w:r>
    </w:p>
    <w:p w14:paraId="419A2A6B" w14:textId="77777777" w:rsidR="00CB7070" w:rsidRPr="00E74DE4" w:rsidRDefault="00CB7070" w:rsidP="00CB7070">
      <w:pPr>
        <w:rPr>
          <w:color w:val="000000" w:themeColor="text1"/>
        </w:rPr>
      </w:pPr>
      <w:r w:rsidRPr="00E74DE4">
        <w:rPr>
          <w:rStyle w:val="Style13ptBold"/>
        </w:rPr>
        <w:t>Trautman</w:t>
      </w:r>
      <w:r w:rsidRPr="00E74DE4">
        <w:rPr>
          <w:color w:val="000000" w:themeColor="text1"/>
        </w:rPr>
        <w:t xml:space="preserve">, senior fellow of criminal justice and civil liberties policy at the R Street Institute, </w:t>
      </w:r>
      <w:r w:rsidRPr="00E74DE4">
        <w:rPr>
          <w:rStyle w:val="Style13ptBold"/>
        </w:rPr>
        <w:t>2020</w:t>
      </w:r>
    </w:p>
    <w:p w14:paraId="525A1AD2" w14:textId="77777777" w:rsidR="00CB7070" w:rsidRPr="00E74DE4" w:rsidRDefault="00CB7070" w:rsidP="00CB7070">
      <w:pPr>
        <w:rPr>
          <w:rFonts w:eastAsia="Times New Roman"/>
          <w:color w:val="000000" w:themeColor="text1"/>
        </w:rPr>
      </w:pPr>
      <w:r w:rsidRPr="00E74DE4">
        <w:rPr>
          <w:color w:val="000000" w:themeColor="text1"/>
        </w:rPr>
        <w:t xml:space="preserve">(Lars, "Why prosecutorial discretion must be less discreet for criminal justice", The Hill, 2/21/20, </w:t>
      </w:r>
      <w:hyperlink r:id="rId10" w:history="1">
        <w:r w:rsidRPr="00E74DE4">
          <w:rPr>
            <w:rFonts w:eastAsia="Times New Roman"/>
            <w:color w:val="000000" w:themeColor="text1"/>
          </w:rPr>
          <w:t>https://thehill.com/opinion/criminal-justice/484032-why-prosecutorial-discretion-must-be-less-discreet-for-criminal-justice</w:t>
        </w:r>
      </w:hyperlink>
      <w:r w:rsidRPr="00E74DE4">
        <w:rPr>
          <w:rFonts w:eastAsia="Times New Roman"/>
          <w:color w:val="000000" w:themeColor="text1"/>
        </w:rPr>
        <w:t>, Accessed 7/10/20, GDI-</w:t>
      </w:r>
      <w:proofErr w:type="spellStart"/>
      <w:r w:rsidRPr="00E74DE4">
        <w:rPr>
          <w:rFonts w:eastAsia="Times New Roman"/>
          <w:color w:val="000000" w:themeColor="text1"/>
        </w:rPr>
        <w:t>FGilbard</w:t>
      </w:r>
      <w:proofErr w:type="spellEnd"/>
      <w:r w:rsidRPr="00E74DE4">
        <w:rPr>
          <w:rFonts w:eastAsia="Times New Roman"/>
          <w:color w:val="000000" w:themeColor="text1"/>
        </w:rPr>
        <w:t>)</w:t>
      </w:r>
    </w:p>
    <w:p w14:paraId="65C3BCDC" w14:textId="77777777" w:rsidR="00CB7070" w:rsidRDefault="00CB7070" w:rsidP="00CB7070">
      <w:r>
        <w:t xml:space="preserve">That is of course impractical. </w:t>
      </w:r>
      <w:r w:rsidRPr="00E74DE4">
        <w:rPr>
          <w:rStyle w:val="StyleUnderline"/>
        </w:rPr>
        <w:t xml:space="preserve">There are simply too many offenses and possible offenders to actually prosecute them all. </w:t>
      </w:r>
      <w:r>
        <w:t xml:space="preserve">This means that some </w:t>
      </w:r>
      <w:r w:rsidRPr="00E74DE4">
        <w:rPr>
          <w:rStyle w:val="StyleUnderline"/>
        </w:rPr>
        <w:t>prosecutorial discretion is inevitable.</w:t>
      </w:r>
      <w:r>
        <w:t xml:space="preserve"> </w:t>
      </w:r>
      <w:r w:rsidRPr="00E74DE4">
        <w:rPr>
          <w:rStyle w:val="StyleUnderline"/>
        </w:rPr>
        <w:t>There is</w:t>
      </w:r>
      <w:r>
        <w:t xml:space="preserve"> also </w:t>
      </w:r>
      <w:r w:rsidRPr="00E74DE4">
        <w:rPr>
          <w:rStyle w:val="StyleUnderline"/>
        </w:rPr>
        <w:t>not enough time in the day to write laws dictating how prosecutors should make every decision in every case they come across. Nor would their constituents want them to.</w:t>
      </w:r>
      <w:r>
        <w:t xml:space="preserve"> </w:t>
      </w:r>
      <w:r w:rsidRPr="00E74DE4">
        <w:rPr>
          <w:rStyle w:val="StyleUnderline"/>
        </w:rPr>
        <w:t>One of the primary purposes of that discretion is to add an element of humanity to the application of the law. It allows prosecutors to choose justice even where it may conflict with the letter of the law.</w:t>
      </w:r>
    </w:p>
    <w:p w14:paraId="21312435" w14:textId="77777777" w:rsidR="00CB7070" w:rsidRDefault="00CB7070" w:rsidP="00CB7070">
      <w:r w:rsidRPr="00E74DE4">
        <w:rPr>
          <w:rStyle w:val="StyleUnderline"/>
        </w:rPr>
        <w:t>General policies</w:t>
      </w:r>
      <w:r>
        <w:t xml:space="preserve"> favoring alternatives to prosecution </w:t>
      </w:r>
      <w:r w:rsidRPr="00E74DE4">
        <w:rPr>
          <w:rStyle w:val="StyleUnderline"/>
        </w:rPr>
        <w:t>extend the benefits of this discretion universally in those cases where the consequences of a conviction are counterproductive to the aims of justice.</w:t>
      </w:r>
      <w:r>
        <w:t xml:space="preserve"> </w:t>
      </w:r>
      <w:r w:rsidRPr="00E74DE4">
        <w:rPr>
          <w:rStyle w:val="StyleUnderline"/>
        </w:rPr>
        <w:t xml:space="preserve">Such policies also recognize that scarce prosecutorial resources are generally better spent pursuing much more serious conduct. </w:t>
      </w:r>
      <w:r>
        <w:t>Ignoring marijuana possession to focus on violent crime should not be a controversial call.</w:t>
      </w:r>
    </w:p>
    <w:p w14:paraId="7546C863" w14:textId="77777777" w:rsidR="00CB7070" w:rsidRDefault="00CB7070" w:rsidP="00CB7070">
      <w:pPr>
        <w:rPr>
          <w:rStyle w:val="StyleUnderline"/>
        </w:rPr>
      </w:pPr>
    </w:p>
    <w:p w14:paraId="37827494" w14:textId="77777777" w:rsidR="00CB7070" w:rsidRPr="00696597" w:rsidRDefault="00CB7070" w:rsidP="00CB7070">
      <w:pPr>
        <w:pStyle w:val="Heading4"/>
      </w:pPr>
      <w:r w:rsidRPr="00696597">
        <w:t>Attempts to eliminate prosecutorial discretion fail</w:t>
      </w:r>
    </w:p>
    <w:p w14:paraId="22BF19EC" w14:textId="77777777" w:rsidR="00CB7070" w:rsidRPr="00E74DE4" w:rsidRDefault="00CB7070" w:rsidP="00CB7070">
      <w:pPr>
        <w:rPr>
          <w:color w:val="000000" w:themeColor="text1"/>
        </w:rPr>
      </w:pPr>
      <w:r w:rsidRPr="00E74DE4">
        <w:rPr>
          <w:rStyle w:val="Style13ptBold"/>
        </w:rPr>
        <w:t>Trautman</w:t>
      </w:r>
      <w:r w:rsidRPr="00E74DE4">
        <w:rPr>
          <w:color w:val="000000" w:themeColor="text1"/>
        </w:rPr>
        <w:t xml:space="preserve">, senior fellow of criminal justice and civil liberties policy at the R Street Institute, </w:t>
      </w:r>
      <w:r w:rsidRPr="00E74DE4">
        <w:rPr>
          <w:rStyle w:val="Style13ptBold"/>
        </w:rPr>
        <w:t>2020</w:t>
      </w:r>
    </w:p>
    <w:p w14:paraId="18524981" w14:textId="77777777" w:rsidR="00CB7070" w:rsidRPr="00E74DE4" w:rsidRDefault="00CB7070" w:rsidP="00CB7070">
      <w:pPr>
        <w:rPr>
          <w:rStyle w:val="StyleUnderline"/>
          <w:rFonts w:eastAsia="Times New Roman"/>
          <w:color w:val="000000" w:themeColor="text1"/>
        </w:rPr>
      </w:pPr>
      <w:r w:rsidRPr="00E74DE4">
        <w:rPr>
          <w:color w:val="000000" w:themeColor="text1"/>
        </w:rPr>
        <w:t xml:space="preserve">(Lars, "Why prosecutorial discretion must be less discreet for criminal justice", The Hill, 2/21/20, </w:t>
      </w:r>
      <w:hyperlink r:id="rId11" w:history="1">
        <w:r w:rsidRPr="00E74DE4">
          <w:rPr>
            <w:rFonts w:eastAsia="Times New Roman"/>
            <w:color w:val="000000" w:themeColor="text1"/>
          </w:rPr>
          <w:t>https://thehill.com/opinion/criminal-justice/484032-why-prosecutorial-discretion-must-be-less-discreet-for-criminal-justice</w:t>
        </w:r>
      </w:hyperlink>
      <w:r w:rsidRPr="00E74DE4">
        <w:rPr>
          <w:rFonts w:eastAsia="Times New Roman"/>
          <w:color w:val="000000" w:themeColor="text1"/>
        </w:rPr>
        <w:t>, Accessed 7/10/20, GDI-</w:t>
      </w:r>
      <w:proofErr w:type="spellStart"/>
      <w:r w:rsidRPr="00E74DE4">
        <w:rPr>
          <w:rFonts w:eastAsia="Times New Roman"/>
          <w:color w:val="000000" w:themeColor="text1"/>
        </w:rPr>
        <w:t>FGilbard</w:t>
      </w:r>
      <w:proofErr w:type="spellEnd"/>
      <w:r w:rsidRPr="00E74DE4">
        <w:rPr>
          <w:rFonts w:eastAsia="Times New Roman"/>
          <w:color w:val="000000" w:themeColor="text1"/>
        </w:rPr>
        <w:t>)</w:t>
      </w:r>
    </w:p>
    <w:p w14:paraId="27DA9A61" w14:textId="77777777" w:rsidR="00CB7070" w:rsidRPr="00E74DE4" w:rsidRDefault="00CB7070" w:rsidP="00CB7070">
      <w:pPr>
        <w:rPr>
          <w:rStyle w:val="StyleUnderline"/>
        </w:rPr>
      </w:pPr>
      <w:r w:rsidRPr="00E74DE4">
        <w:t>This immunity from scrutiny becomes protection against any challenge.</w:t>
      </w:r>
      <w:r w:rsidRPr="00E74DE4">
        <w:rPr>
          <w:rStyle w:val="StyleUnderline"/>
        </w:rPr>
        <w:t xml:space="preserve"> </w:t>
      </w:r>
      <w:r>
        <w:t xml:space="preserve">After all, a bad outcome alone is standard fare in our justice system. Without any information on why it was reached, who is to say it was not the natural and normal result? But </w:t>
      </w:r>
      <w:r w:rsidRPr="00E74DE4">
        <w:rPr>
          <w:rStyle w:val="StyleUnderline"/>
        </w:rPr>
        <w:t>attempting to eliminate prosecutorial discretion does not address any of these issues. With more than 13 million misdemeanor charges alone filed every year in the country, and annual prosecutorial caseloads exceeding a thousand in some places, the evidence suggests that discretion is probably not used enough.</w:t>
      </w:r>
    </w:p>
    <w:p w14:paraId="08613DC7" w14:textId="77777777" w:rsidR="00CB7070" w:rsidRDefault="00CB7070" w:rsidP="00CB7070">
      <w:r>
        <w:t xml:space="preserve">Instead, legislators should work to verify that prosecutors exercise their discretion fairly. They can do this by pushing prosecutors to release relevant policies to the public, explain individual decisions, and collect and publish data on these decisions. </w:t>
      </w:r>
      <w:r w:rsidRPr="00E74DE4">
        <w:rPr>
          <w:rStyle w:val="StyleUnderline"/>
        </w:rPr>
        <w:t xml:space="preserve">Trying to remove discretion from prosecution is sheer folly. </w:t>
      </w:r>
      <w:r>
        <w:t>But as a necessary force behind many of the decisions that occur in criminal justice, it should be brought further into the light. Only then will the public be able to see that it is correcting imbalances and injustices rather than continuing them.</w:t>
      </w:r>
    </w:p>
    <w:p w14:paraId="158BBA29" w14:textId="77777777" w:rsidR="00CB7070" w:rsidRDefault="00CB7070" w:rsidP="00CB7070">
      <w:pPr>
        <w:pStyle w:val="Heading3"/>
      </w:pPr>
      <w:r>
        <w:lastRenderedPageBreak/>
        <w:t xml:space="preserve">AT: Inconsistency </w:t>
      </w:r>
    </w:p>
    <w:p w14:paraId="2C717995" w14:textId="77777777" w:rsidR="00CB7070" w:rsidRPr="00690070" w:rsidRDefault="00CB7070" w:rsidP="00CB7070">
      <w:pPr>
        <w:pStyle w:val="Heading4"/>
      </w:pPr>
      <w:r>
        <w:t xml:space="preserve">Instructing prosecutors on mandatory minimums creates consistency resolves </w:t>
      </w:r>
    </w:p>
    <w:p w14:paraId="185215EF" w14:textId="77777777" w:rsidR="00CB7070" w:rsidRDefault="00CB7070" w:rsidP="00CB7070">
      <w:pPr>
        <w:rPr>
          <w:b/>
          <w:bCs/>
        </w:rPr>
      </w:pPr>
      <w:proofErr w:type="spellStart"/>
      <w:r>
        <w:rPr>
          <w:b/>
          <w:bCs/>
        </w:rPr>
        <w:t>Bibanos</w:t>
      </w:r>
      <w:proofErr w:type="spellEnd"/>
      <w:r>
        <w:rPr>
          <w:b/>
          <w:bCs/>
        </w:rPr>
        <w:t xml:space="preserve">, </w:t>
      </w:r>
      <w:r>
        <w:t xml:space="preserve">Professor of Law and Criminology at University of Pennsylvania Law School. </w:t>
      </w:r>
      <w:r>
        <w:rPr>
          <w:b/>
          <w:bCs/>
        </w:rPr>
        <w:t>2010</w:t>
      </w:r>
    </w:p>
    <w:p w14:paraId="20202C45" w14:textId="77777777" w:rsidR="00CB7070" w:rsidRPr="00690070" w:rsidRDefault="00CB7070" w:rsidP="00CB7070">
      <w:r>
        <w:t xml:space="preserve">(Stephanos, “The Need for Prosecutorial Discretion”, Temple Political and Civil Rights Law Review, 19 Temp. Pol. &amp; Civ. </w:t>
      </w:r>
      <w:proofErr w:type="spellStart"/>
      <w:r>
        <w:t>Rts</w:t>
      </w:r>
      <w:proofErr w:type="spellEnd"/>
      <w:r>
        <w:t xml:space="preserve">. L. Rev. 369, </w:t>
      </w:r>
      <w:hyperlink r:id="rId12" w:history="1">
        <w:r w:rsidRPr="00787487">
          <w:rPr>
            <w:rStyle w:val="Hyperlink"/>
          </w:rPr>
          <w:t>https://scholarship.law.upenn.edu/cgi/viewcontent.cgi?article=2428&amp;context=faculty_scholarship</w:t>
        </w:r>
      </w:hyperlink>
      <w:r>
        <w:t xml:space="preserve">, Accessed – 07/10/20, GDI – </w:t>
      </w:r>
      <w:proofErr w:type="spellStart"/>
      <w:r>
        <w:t>JSuek</w:t>
      </w:r>
      <w:proofErr w:type="spellEnd"/>
      <w:r>
        <w:t>)</w:t>
      </w:r>
    </w:p>
    <w:p w14:paraId="0D4F209F" w14:textId="77777777" w:rsidR="00CB7070" w:rsidRPr="00690070" w:rsidRDefault="00CB7070" w:rsidP="00CB7070">
      <w:pPr>
        <w:rPr>
          <w:rStyle w:val="StyleUnderline"/>
        </w:rPr>
      </w:pPr>
      <w:r>
        <w:t xml:space="preserve">ln this Symposium Essay, I want to distinguish discretion per se from idiosyncratic discretion. </w:t>
      </w:r>
      <w:r w:rsidRPr="00690070">
        <w:rPr>
          <w:rStyle w:val="StyleUnderline"/>
        </w:rPr>
        <w:t>Discretion per se is neither bad nor antithetical to the rule of law. We often equate the rule of law with rigid rules, emphasizing the need to treat like cases alike</w:t>
      </w:r>
      <w:r>
        <w:t xml:space="preserve">. But </w:t>
      </w:r>
      <w:r w:rsidRPr="00690070">
        <w:rPr>
          <w:rStyle w:val="StyleUnderline"/>
        </w:rPr>
        <w:t>the flip side of rigid rules is discretion in applying them where they do not quite fit. The flip side of treating like cases alike is treating unlike cases unlike</w:t>
      </w:r>
      <w:r>
        <w:t xml:space="preserve">. By their nature, </w:t>
      </w:r>
      <w:r w:rsidRPr="00690070">
        <w:rPr>
          <w:rStyle w:val="StyleUnderline"/>
        </w:rPr>
        <w:t>rules cannot capture every subtlety, which is why various actors need discretion to tailor their application of the law</w:t>
      </w:r>
      <w:r>
        <w:t xml:space="preserve">. More of that discretion should reside in the hands of police, judges, juries, and pardon authorities. But </w:t>
      </w:r>
      <w:r w:rsidRPr="00690070">
        <w:rPr>
          <w:rStyle w:val="StyleUnderline"/>
        </w:rPr>
        <w:t xml:space="preserve">much of it </w:t>
      </w:r>
      <w:r w:rsidRPr="00690070">
        <w:rPr>
          <w:rStyle w:val="Emphasis"/>
        </w:rPr>
        <w:t>rightly belongs to prosecutors.</w:t>
      </w:r>
      <w:r>
        <w:t xml:space="preserve"> What we should fear is not prosecutorial discretion but idiosyncratic prosecutorial discretion. We rightly fear that </w:t>
      </w:r>
      <w:r w:rsidRPr="00690070">
        <w:rPr>
          <w:rStyle w:val="StyleUnderline"/>
        </w:rPr>
        <w:t>justice will vary from prosecutor to prosecutor, with each one a law unto himself and his own whims, biases, and shirking. The solution</w:t>
      </w:r>
      <w:r>
        <w:t xml:space="preserve">, then, </w:t>
      </w:r>
      <w:r w:rsidRPr="00690070">
        <w:rPr>
          <w:rStyle w:val="Emphasis"/>
        </w:rPr>
        <w:t>is to create a culture, structures, and incentives within prosecutors' offices so that prosecutors use their discretion consistently and in accord with the public's sense of justice</w:t>
      </w:r>
      <w:r>
        <w:t xml:space="preserve">. In moderation, </w:t>
      </w:r>
      <w:r w:rsidRPr="00690070">
        <w:rPr>
          <w:rStyle w:val="StyleUnderline"/>
        </w:rPr>
        <w:t xml:space="preserve">judicious discretion promotes justice; promiscuous, idiosyncratic discretion violates it. </w:t>
      </w:r>
    </w:p>
    <w:p w14:paraId="2FA3272A" w14:textId="77777777" w:rsidR="00CB7070" w:rsidRPr="00776375" w:rsidRDefault="00CB7070" w:rsidP="00CB7070"/>
    <w:p w14:paraId="2309C9D8" w14:textId="159E76AB" w:rsidR="005908A1" w:rsidRDefault="005908A1" w:rsidP="005908A1">
      <w:pPr>
        <w:pStyle w:val="Heading2"/>
      </w:pPr>
      <w:r>
        <w:lastRenderedPageBreak/>
        <w:t xml:space="preserve">Sex Offenses CP </w:t>
      </w:r>
    </w:p>
    <w:p w14:paraId="2E731D7A" w14:textId="687B0D89" w:rsidR="00E8036B" w:rsidRDefault="001E1179" w:rsidP="001E1179">
      <w:pPr>
        <w:pStyle w:val="Heading3"/>
      </w:pPr>
      <w:r>
        <w:lastRenderedPageBreak/>
        <w:t xml:space="preserve">1NC </w:t>
      </w:r>
    </w:p>
    <w:p w14:paraId="53C33715" w14:textId="383F6957" w:rsidR="00133784" w:rsidRDefault="00133784" w:rsidP="00133784">
      <w:pPr>
        <w:pStyle w:val="Heading4"/>
      </w:pPr>
      <w:r>
        <w:t xml:space="preserve">The United States federal government should eliminate all non-abuse related mandatory minimum sentences. </w:t>
      </w:r>
    </w:p>
    <w:p w14:paraId="73B90A64" w14:textId="1FCEB6E1" w:rsidR="00133784" w:rsidRDefault="00133784" w:rsidP="00133784"/>
    <w:p w14:paraId="584A9068" w14:textId="0661393F" w:rsidR="00133784" w:rsidRDefault="00133784" w:rsidP="00133784">
      <w:pPr>
        <w:pStyle w:val="Heading4"/>
      </w:pPr>
      <w:r>
        <w:t xml:space="preserve">The plan removes federal mandatory minimums for sex offenses – that undermines retribution and deterrence </w:t>
      </w:r>
    </w:p>
    <w:p w14:paraId="5ADDE892" w14:textId="4CA0B03A" w:rsidR="00133784" w:rsidRPr="00133784" w:rsidRDefault="00133784" w:rsidP="00133784">
      <w:r w:rsidRPr="00133784">
        <w:rPr>
          <w:rStyle w:val="Style13ptBold"/>
        </w:rPr>
        <w:t>Belcher 17</w:t>
      </w:r>
      <w:r>
        <w:t xml:space="preserve"> (Daniel, J.D. Candidate, Yeshiva University, “The War on Rape? The Implications of Setting Mandatory Minimum Sentencing for Rape and Sexual Assault Convictions.” 24 Cardozo J. Equal </w:t>
      </w:r>
      <w:proofErr w:type="spellStart"/>
      <w:r>
        <w:t>Rts</w:t>
      </w:r>
      <w:proofErr w:type="spellEnd"/>
      <w:r>
        <w:t>. &amp; Soc. Just. 165, Nexis, Accessed 7/10/20, GDI – EW)</w:t>
      </w:r>
    </w:p>
    <w:p w14:paraId="0B16FF66" w14:textId="7B845C1D" w:rsidR="00133784" w:rsidRPr="00133784" w:rsidRDefault="00133784" w:rsidP="00133784">
      <w:pPr>
        <w:rPr>
          <w:u w:val="single"/>
        </w:rPr>
      </w:pPr>
      <w:r w:rsidRPr="00133784">
        <w:rPr>
          <w:sz w:val="16"/>
        </w:rPr>
        <w:t xml:space="preserve">IV. </w:t>
      </w:r>
      <w:r w:rsidRPr="00133784">
        <w:rPr>
          <w:rStyle w:val="StyleUnderline"/>
        </w:rPr>
        <w:t>Imposing Mandatory Minimum Sentencing for Sex Offenses</w:t>
      </w:r>
    </w:p>
    <w:p w14:paraId="2710904E" w14:textId="12CA7201" w:rsidR="00133784" w:rsidRPr="00133784" w:rsidRDefault="00133784" w:rsidP="00133784">
      <w:pPr>
        <w:rPr>
          <w:sz w:val="16"/>
        </w:rPr>
      </w:pPr>
      <w:r w:rsidRPr="00133784">
        <w:rPr>
          <w:rStyle w:val="StyleUnderline"/>
        </w:rPr>
        <w:t xml:space="preserve">States may </w:t>
      </w:r>
      <w:r w:rsidRPr="00133784">
        <w:rPr>
          <w:sz w:val="16"/>
        </w:rPr>
        <w:t xml:space="preserve">be able to </w:t>
      </w:r>
      <w:r w:rsidRPr="00133784">
        <w:rPr>
          <w:rStyle w:val="StyleUnderline"/>
        </w:rPr>
        <w:t xml:space="preserve">avoid controversial sentencing for rape by </w:t>
      </w:r>
      <w:r w:rsidRPr="00133784">
        <w:rPr>
          <w:sz w:val="16"/>
        </w:rPr>
        <w:t xml:space="preserve">simply </w:t>
      </w:r>
      <w:r w:rsidRPr="00133784">
        <w:rPr>
          <w:rStyle w:val="StyleUnderline"/>
        </w:rPr>
        <w:t xml:space="preserve">removing the possibility of probation and guaranteeing mandatory minimum sentencing. </w:t>
      </w:r>
      <w:r w:rsidRPr="00133784">
        <w:rPr>
          <w:sz w:val="16"/>
        </w:rPr>
        <w:t xml:space="preserve">The purpose of the California's bill A.B. 2888 was to remove the probation options for several felony sex offenses, some of which Brock Turner was found guilty of, such as CA Penal § *289 (d) penetration with a foreign object where the victim was unconscious. </w:t>
      </w:r>
      <w:proofErr w:type="gramStart"/>
      <w:r w:rsidRPr="00133784">
        <w:rPr>
          <w:sz w:val="16"/>
        </w:rPr>
        <w:t>177  California</w:t>
      </w:r>
      <w:proofErr w:type="gramEnd"/>
      <w:r w:rsidRPr="00133784">
        <w:rPr>
          <w:sz w:val="16"/>
        </w:rPr>
        <w:t xml:space="preserve"> legislators found the discrepancy in possible sentencing based on the voluntariness of the victim's intoxication to be particularly troubling. 178  But critics of A.B. 2888 found such a bill to be  [*190]  reactionary to the present controversy, and even compared it to prior legislative efforts to combat rising crime by toughen sentencing in the 1970s and 1980s. 179  Indeed, California's effort to combat sexual assault is like reforms by electors to combat "predatory sex offenders" </w:t>
      </w:r>
      <w:r w:rsidRPr="00133784">
        <w:rPr>
          <w:rStyle w:val="StyleUnderline"/>
        </w:rPr>
        <w:t>over the past two decades</w:t>
      </w:r>
      <w:r w:rsidRPr="00133784">
        <w:rPr>
          <w:sz w:val="16"/>
        </w:rPr>
        <w:t xml:space="preserve">; several state and </w:t>
      </w:r>
      <w:r w:rsidRPr="00133784">
        <w:rPr>
          <w:rStyle w:val="StyleUnderline"/>
        </w:rPr>
        <w:t>federal statutes were implemented to increase the minimum sentencing for sex offenses</w:t>
      </w:r>
      <w:r w:rsidRPr="00133784">
        <w:rPr>
          <w:sz w:val="16"/>
        </w:rPr>
        <w:t xml:space="preserve"> and increase post-release restrictions. </w:t>
      </w:r>
      <w:proofErr w:type="gramStart"/>
      <w:r w:rsidRPr="00133784">
        <w:rPr>
          <w:sz w:val="16"/>
        </w:rPr>
        <w:t>180  Though</w:t>
      </w:r>
      <w:proofErr w:type="gramEnd"/>
      <w:r w:rsidRPr="00133784">
        <w:rPr>
          <w:sz w:val="16"/>
        </w:rPr>
        <w:t xml:space="preserve"> both reform efforts were reactionary, California's effort did not increase the potential sentences like most punitive reform statutes have implemented; the removal of the probation option simply places a mandatory minimum sentence that was already computed in the statutes. 181  Provisions (a) (3) and (4) Cal Pen Code § *261, which deal with involuntary intoxication and unconscious victims, were previously not included under Cal Pen Code § *1203.065; as seen in the Brock Turner case, a defendant could be sentenced to either three, six or eight years for each offenses, but also could get less than a year or probation based on the court's discretion. 182 </w:t>
      </w:r>
    </w:p>
    <w:p w14:paraId="304956C4" w14:textId="3BB26C7B" w:rsidR="00133784" w:rsidRPr="00133784" w:rsidRDefault="00133784" w:rsidP="00133784">
      <w:pPr>
        <w:rPr>
          <w:sz w:val="16"/>
        </w:rPr>
      </w:pPr>
      <w:r w:rsidRPr="00133784">
        <w:rPr>
          <w:sz w:val="16"/>
        </w:rPr>
        <w:t xml:space="preserve">One underlying reason for this amendment is to bring about adequate sentencing for the offense at hand. </w:t>
      </w:r>
      <w:r w:rsidRPr="00133784">
        <w:rPr>
          <w:rStyle w:val="StyleUnderline"/>
        </w:rPr>
        <w:t>Mandatory minimum sentencing would ensure rape assailants are justly sentenced as well as serve as deterrence of this crime which society abhors.</w:t>
      </w:r>
      <w:r w:rsidRPr="00133784">
        <w:rPr>
          <w:sz w:val="16"/>
        </w:rPr>
        <w:t xml:space="preserve"> </w:t>
      </w:r>
      <w:proofErr w:type="gramStart"/>
      <w:r w:rsidRPr="00133784">
        <w:rPr>
          <w:sz w:val="16"/>
        </w:rPr>
        <w:t xml:space="preserve">183  </w:t>
      </w:r>
      <w:r w:rsidRPr="00133784">
        <w:rPr>
          <w:rStyle w:val="StyleUnderline"/>
        </w:rPr>
        <w:t>The</w:t>
      </w:r>
      <w:proofErr w:type="gramEnd"/>
      <w:r w:rsidRPr="00133784">
        <w:rPr>
          <w:rStyle w:val="StyleUnderline"/>
        </w:rPr>
        <w:t xml:space="preserve"> retributivist approach behind mandatory minimum sentencing branches off the retributive theory that is heavily favored in American society.</w:t>
      </w:r>
      <w:r w:rsidRPr="00133784">
        <w:rPr>
          <w:sz w:val="16"/>
        </w:rPr>
        <w:t xml:space="preserve"> </w:t>
      </w:r>
      <w:proofErr w:type="gramStart"/>
      <w:r w:rsidRPr="00133784">
        <w:rPr>
          <w:sz w:val="16"/>
        </w:rPr>
        <w:t>184  The</w:t>
      </w:r>
      <w:proofErr w:type="gramEnd"/>
      <w:r w:rsidRPr="00133784">
        <w:rPr>
          <w:sz w:val="16"/>
        </w:rPr>
        <w:t xml:space="preserve"> preference of punishment that fits the crime is not only exerted through our statutes, but can be observed through direct and indirect measures in American society. The status of "felon" is a label which can interfere in most aspects of a person's life, ranging from his ability to find employment, </w:t>
      </w:r>
      <w:proofErr w:type="gramStart"/>
      <w:r w:rsidRPr="00133784">
        <w:rPr>
          <w:sz w:val="16"/>
        </w:rPr>
        <w:t>185  to</w:t>
      </w:r>
      <w:proofErr w:type="gramEnd"/>
      <w:r w:rsidRPr="00133784">
        <w:rPr>
          <w:sz w:val="16"/>
        </w:rPr>
        <w:t xml:space="preserve"> his ability to exercise his constitutional rights. 186</w:t>
      </w:r>
      <w:proofErr w:type="gramStart"/>
      <w:r w:rsidRPr="00133784">
        <w:rPr>
          <w:sz w:val="16"/>
        </w:rPr>
        <w:t xml:space="preserve">   [</w:t>
      </w:r>
      <w:proofErr w:type="gramEnd"/>
      <w:r w:rsidRPr="00133784">
        <w:rPr>
          <w:sz w:val="16"/>
        </w:rPr>
        <w:t xml:space="preserve">*191]  But such hindrances in post-imprisonment is not of concern in several parts of the country, not that it is advocated, rather that it is plagued by indifference. 187 </w:t>
      </w:r>
    </w:p>
    <w:p w14:paraId="78FDF0CB" w14:textId="6ECF53C0" w:rsidR="00133784" w:rsidRDefault="00133784" w:rsidP="00133784">
      <w:pPr>
        <w:pStyle w:val="Heading4"/>
      </w:pPr>
      <w:r>
        <w:t xml:space="preserve">Sexual abuse, specifically of children, causes serious harm </w:t>
      </w:r>
    </w:p>
    <w:p w14:paraId="410B97D4" w14:textId="77777777" w:rsidR="00133784" w:rsidRPr="005628B1" w:rsidRDefault="00133784" w:rsidP="00133784">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14:paraId="74CC720F" w14:textId="77777777" w:rsidR="00133784" w:rsidRPr="005628B1" w:rsidRDefault="00133784" w:rsidP="00133784">
      <w:pPr>
        <w:rPr>
          <w:sz w:val="16"/>
        </w:rPr>
      </w:pPr>
      <w:r w:rsidRPr="005628B1">
        <w:rPr>
          <w:rStyle w:val="StyleUnderline"/>
        </w:rPr>
        <w:t>The seriousness of child abuse remained relatively unknown</w:t>
      </w:r>
      <w:r w:rsidRPr="005628B1">
        <w:rPr>
          <w:sz w:val="16"/>
        </w:rPr>
        <w:t xml:space="preserve"> in the U.S. until the late 1970s. </w:t>
      </w:r>
      <w:proofErr w:type="gramStart"/>
      <w:r w:rsidRPr="005628B1">
        <w:rPr>
          <w:sz w:val="16"/>
        </w:rPr>
        <w:t>41  David</w:t>
      </w:r>
      <w:proofErr w:type="gramEnd"/>
      <w:r w:rsidRPr="005628B1">
        <w:rPr>
          <w:sz w:val="16"/>
        </w:rPr>
        <w:t xml:space="preserve"> </w:t>
      </w:r>
      <w:proofErr w:type="spellStart"/>
      <w:r w:rsidRPr="005628B1">
        <w:rPr>
          <w:sz w:val="16"/>
        </w:rPr>
        <w:t>Finkelhor</w:t>
      </w:r>
      <w:proofErr w:type="spellEnd"/>
      <w:r w:rsidRPr="005628B1">
        <w:rPr>
          <w:sz w:val="16"/>
        </w:rPr>
        <w:t xml:space="preserve">, Director of the Crimes Against Children Research Center, researched child sexual abuse from the mid 1970s to 1980s and discovered roughly a 1,060% increase in reported cases. 42  In 1981, </w:t>
      </w:r>
      <w:proofErr w:type="spellStart"/>
      <w:r w:rsidRPr="005628B1">
        <w:rPr>
          <w:sz w:val="16"/>
        </w:rPr>
        <w:t>Finkelhor</w:t>
      </w:r>
      <w:proofErr w:type="spellEnd"/>
      <w:r w:rsidRPr="005628B1">
        <w:rPr>
          <w:sz w:val="16"/>
        </w:rPr>
        <w:t xml:space="preserve"> conducted a study on sexual child abuse and interviewed a considerable number of parents in the Boston metropolitan area, revealing, "the public is relatively knowledgeable and concerned about the problem of sexual abuse." 43  However, </w:t>
      </w:r>
      <w:r w:rsidRPr="005628B1">
        <w:rPr>
          <w:rStyle w:val="StyleUnderline"/>
        </w:rPr>
        <w:t>children can suffer serious repercussions as a result of sexual abuse.</w:t>
      </w:r>
      <w:r w:rsidRPr="005628B1">
        <w:rPr>
          <w:sz w:val="16"/>
        </w:rPr>
        <w:t xml:space="preserve"> </w:t>
      </w:r>
      <w:proofErr w:type="gramStart"/>
      <w:r w:rsidRPr="005628B1">
        <w:rPr>
          <w:sz w:val="16"/>
        </w:rPr>
        <w:t>44  For</w:t>
      </w:r>
      <w:proofErr w:type="gramEnd"/>
      <w:r w:rsidRPr="005628B1">
        <w:rPr>
          <w:sz w:val="16"/>
        </w:rPr>
        <w:t xml:space="preserve"> instance, </w:t>
      </w:r>
      <w:r w:rsidRPr="005628B1">
        <w:rPr>
          <w:rStyle w:val="StyleUnderline"/>
        </w:rPr>
        <w:t>child victims of both sexual and physical abuse can</w:t>
      </w:r>
      <w:r w:rsidRPr="005628B1">
        <w:rPr>
          <w:sz w:val="16"/>
        </w:rPr>
        <w:t xml:space="preserve">  [*122]  </w:t>
      </w:r>
      <w:r w:rsidRPr="005628B1">
        <w:rPr>
          <w:rStyle w:val="StyleUnderline"/>
        </w:rPr>
        <w:t>suffer from post-traumatic stress disorder ("PTSD"),</w:t>
      </w:r>
      <w:r w:rsidRPr="005628B1">
        <w:rPr>
          <w:sz w:val="16"/>
        </w:rPr>
        <w:t xml:space="preserve"> though it is more prevalent in sexually abused children. </w:t>
      </w:r>
      <w:proofErr w:type="gramStart"/>
      <w:r w:rsidRPr="005628B1">
        <w:rPr>
          <w:sz w:val="16"/>
        </w:rPr>
        <w:t xml:space="preserve">45  </w:t>
      </w:r>
      <w:r w:rsidRPr="005628B1">
        <w:rPr>
          <w:rStyle w:val="StyleUnderline"/>
        </w:rPr>
        <w:t>Lasting</w:t>
      </w:r>
      <w:proofErr w:type="gramEnd"/>
      <w:r w:rsidRPr="005628B1">
        <w:rPr>
          <w:rStyle w:val="StyleUnderline"/>
        </w:rPr>
        <w:t xml:space="preserve"> effects such as PTSD, cognitive distortions, emotional distress, </w:t>
      </w:r>
      <w:r w:rsidRPr="005628B1">
        <w:rPr>
          <w:rStyle w:val="StyleUnderline"/>
        </w:rPr>
        <w:lastRenderedPageBreak/>
        <w:t>an impaired sense of self, avoidant behavior, substance abuse, self-harm, and difficulties with interpersonal communications can manifest and persist throughout the child's life.</w:t>
      </w:r>
      <w:r w:rsidRPr="005628B1">
        <w:rPr>
          <w:sz w:val="16"/>
        </w:rPr>
        <w:t xml:space="preserve"> 46 </w:t>
      </w:r>
    </w:p>
    <w:p w14:paraId="6240A5AE" w14:textId="77777777" w:rsidR="00133784" w:rsidRPr="005628B1" w:rsidRDefault="00133784" w:rsidP="00133784">
      <w:pPr>
        <w:rPr>
          <w:sz w:val="16"/>
        </w:rPr>
      </w:pPr>
      <w:r w:rsidRPr="005628B1">
        <w:rPr>
          <w:sz w:val="16"/>
        </w:rPr>
        <w:t xml:space="preserve">The Third National Incidence Study of Child Abuse and Neglect ("NIS-3") reported that between 1986 and 1993 the number of abused children increased by 107%, from 590,800 to 1,221,800. </w:t>
      </w:r>
      <w:proofErr w:type="gramStart"/>
      <w:r w:rsidRPr="005628B1">
        <w:rPr>
          <w:sz w:val="16"/>
        </w:rPr>
        <w:t>47  Within</w:t>
      </w:r>
      <w:proofErr w:type="gramEnd"/>
      <w:r w:rsidRPr="005628B1">
        <w:rPr>
          <w:sz w:val="16"/>
        </w:rPr>
        <w:t xml:space="preserve"> the same time frame the rate of sexually abused children grew 125%, from 133,600 to 300,200. 48  NIS-3 reported these figures using an "Endangerment Standard" of calculation in order to help supplement the calculations from the "Harm Standard." 49  The Endangerment Standard was intended to include children not originally covered by the Harm Standard by expanding certain categories of abusers in their reporting, but also maintaining that these abuse cases also meet the identical criteria within the Harm Standard. 50 </w:t>
      </w:r>
    </w:p>
    <w:p w14:paraId="6520E458" w14:textId="77777777" w:rsidR="00133784" w:rsidRPr="005628B1" w:rsidRDefault="00133784" w:rsidP="00133784">
      <w:pPr>
        <w:rPr>
          <w:sz w:val="16"/>
        </w:rPr>
      </w:pPr>
      <w:r w:rsidRPr="005628B1">
        <w:rPr>
          <w:rStyle w:val="StyleUnderline"/>
        </w:rPr>
        <w:t>Sexual abuse of children is</w:t>
      </w:r>
      <w:r w:rsidRPr="005628B1">
        <w:rPr>
          <w:sz w:val="16"/>
        </w:rPr>
        <w:t xml:space="preserve">, understatedly, </w:t>
      </w:r>
      <w:r w:rsidRPr="005628B1">
        <w:rPr>
          <w:rStyle w:val="StyleUnderline"/>
        </w:rPr>
        <w:t>a problem that continues to plague the United States.</w:t>
      </w:r>
      <w:r w:rsidRPr="005628B1">
        <w:rPr>
          <w:sz w:val="16"/>
        </w:rPr>
        <w:t xml:space="preserve"> </w:t>
      </w:r>
      <w:proofErr w:type="gramStart"/>
      <w:r w:rsidRPr="005628B1">
        <w:rPr>
          <w:sz w:val="16"/>
        </w:rPr>
        <w:t>51  Although</w:t>
      </w:r>
      <w:proofErr w:type="gramEnd"/>
      <w:r w:rsidRPr="005628B1">
        <w:rPr>
          <w:sz w:val="16"/>
        </w:rPr>
        <w:t xml:space="preserve"> the United States has seen a substantial drop in child sexual abuse cases (around 62%), this does not eliminate the concern that this problem remains an actual issue to be addressed. </w:t>
      </w:r>
      <w:proofErr w:type="gramStart"/>
      <w:r w:rsidRPr="005628B1">
        <w:rPr>
          <w:sz w:val="16"/>
        </w:rPr>
        <w:t>52  Throughout</w:t>
      </w:r>
      <w:proofErr w:type="gramEnd"/>
      <w:r w:rsidRPr="005628B1">
        <w:rPr>
          <w:sz w:val="16"/>
        </w:rPr>
        <w:t xml:space="preserve"> the last  [*123]  twenty years, states have demonstrated continued concern over child abuse crimes and have addressed it with new tougher penalties, some of which include higher minimum prison terms. 53 </w:t>
      </w:r>
    </w:p>
    <w:p w14:paraId="7688EBAE" w14:textId="77777777" w:rsidR="00133784" w:rsidRDefault="00133784" w:rsidP="00133784"/>
    <w:p w14:paraId="1C00D117" w14:textId="77777777" w:rsidR="001E1179" w:rsidRPr="001E1179" w:rsidRDefault="001E1179" w:rsidP="001E1179"/>
    <w:p w14:paraId="2BE5B952" w14:textId="0B60C753" w:rsidR="00E8036B" w:rsidRDefault="001E1179" w:rsidP="001E1179">
      <w:pPr>
        <w:pStyle w:val="Heading3"/>
      </w:pPr>
      <w:r>
        <w:lastRenderedPageBreak/>
        <w:t xml:space="preserve">Impact – Sexual Abuse </w:t>
      </w:r>
    </w:p>
    <w:p w14:paraId="41448585" w14:textId="0D529ECD" w:rsidR="00E8036B" w:rsidRDefault="005628B1" w:rsidP="005628B1">
      <w:pPr>
        <w:pStyle w:val="Heading4"/>
      </w:pPr>
      <w:r>
        <w:t xml:space="preserve">Sexual abuse of children causes serious harm </w:t>
      </w:r>
    </w:p>
    <w:p w14:paraId="35A2E6A1" w14:textId="346807CD" w:rsidR="005628B1" w:rsidRPr="005628B1" w:rsidRDefault="005628B1" w:rsidP="005628B1">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w:t>
      </w:r>
      <w:r w:rsidR="005F7214">
        <w:t>7/10/20, GDI – EW)</w:t>
      </w:r>
    </w:p>
    <w:p w14:paraId="72BFA234" w14:textId="6BEF565F" w:rsidR="00E8036B" w:rsidRPr="005628B1" w:rsidRDefault="00E8036B" w:rsidP="005908A1">
      <w:pPr>
        <w:rPr>
          <w:sz w:val="16"/>
        </w:rPr>
      </w:pPr>
      <w:r w:rsidRPr="005628B1">
        <w:rPr>
          <w:rStyle w:val="StyleUnderline"/>
        </w:rPr>
        <w:t>The seriousness of child abuse remained relatively unknown</w:t>
      </w:r>
      <w:r w:rsidRPr="005628B1">
        <w:rPr>
          <w:sz w:val="16"/>
        </w:rPr>
        <w:t xml:space="preserve"> in the U.S. until the late 1970s. </w:t>
      </w:r>
      <w:proofErr w:type="gramStart"/>
      <w:r w:rsidRPr="005628B1">
        <w:rPr>
          <w:sz w:val="16"/>
        </w:rPr>
        <w:t>41  David</w:t>
      </w:r>
      <w:proofErr w:type="gramEnd"/>
      <w:r w:rsidRPr="005628B1">
        <w:rPr>
          <w:sz w:val="16"/>
        </w:rPr>
        <w:t xml:space="preserve"> </w:t>
      </w:r>
      <w:proofErr w:type="spellStart"/>
      <w:r w:rsidRPr="005628B1">
        <w:rPr>
          <w:sz w:val="16"/>
        </w:rPr>
        <w:t>Finkelhor</w:t>
      </w:r>
      <w:proofErr w:type="spellEnd"/>
      <w:r w:rsidRPr="005628B1">
        <w:rPr>
          <w:sz w:val="16"/>
        </w:rPr>
        <w:t xml:space="preserve">, Director of the Crimes Against Children Research Center, researched child sexual abuse from the mid 1970s to 1980s and discovered roughly a 1,060% increase in reported cases. 42  In 1981, </w:t>
      </w:r>
      <w:proofErr w:type="spellStart"/>
      <w:r w:rsidRPr="005628B1">
        <w:rPr>
          <w:sz w:val="16"/>
        </w:rPr>
        <w:t>Finkelhor</w:t>
      </w:r>
      <w:proofErr w:type="spellEnd"/>
      <w:r w:rsidRPr="005628B1">
        <w:rPr>
          <w:sz w:val="16"/>
        </w:rPr>
        <w:t xml:space="preserve"> conducted a study on sexual child abuse and interviewed a considerable number of parents in the Boston metropolitan area, revealing, "the public is relatively knowledgeable and concerned about the problem of sexual abuse." 43  However, </w:t>
      </w:r>
      <w:r w:rsidRPr="005628B1">
        <w:rPr>
          <w:rStyle w:val="StyleUnderline"/>
        </w:rPr>
        <w:t>children can suffer serious repercussions as a result of sexual abuse.</w:t>
      </w:r>
      <w:r w:rsidRPr="005628B1">
        <w:rPr>
          <w:sz w:val="16"/>
        </w:rPr>
        <w:t xml:space="preserve"> </w:t>
      </w:r>
      <w:proofErr w:type="gramStart"/>
      <w:r w:rsidRPr="005628B1">
        <w:rPr>
          <w:sz w:val="16"/>
        </w:rPr>
        <w:t>44  For</w:t>
      </w:r>
      <w:proofErr w:type="gramEnd"/>
      <w:r w:rsidRPr="005628B1">
        <w:rPr>
          <w:sz w:val="16"/>
        </w:rPr>
        <w:t xml:space="preserve"> instance, </w:t>
      </w:r>
      <w:r w:rsidRPr="005628B1">
        <w:rPr>
          <w:rStyle w:val="StyleUnderline"/>
        </w:rPr>
        <w:t>child victims of both sexual and physical abuse can</w:t>
      </w:r>
      <w:r w:rsidRPr="005628B1">
        <w:rPr>
          <w:sz w:val="16"/>
        </w:rPr>
        <w:t xml:space="preserve">  [*122]  </w:t>
      </w:r>
      <w:r w:rsidRPr="005628B1">
        <w:rPr>
          <w:rStyle w:val="StyleUnderline"/>
        </w:rPr>
        <w:t>suffer from post-traumatic stress disorder ("PTSD"),</w:t>
      </w:r>
      <w:r w:rsidRPr="005628B1">
        <w:rPr>
          <w:sz w:val="16"/>
        </w:rPr>
        <w:t xml:space="preserve"> though it is more prevalent in sexually abused children. </w:t>
      </w:r>
      <w:proofErr w:type="gramStart"/>
      <w:r w:rsidRPr="005628B1">
        <w:rPr>
          <w:sz w:val="16"/>
        </w:rPr>
        <w:t xml:space="preserve">45  </w:t>
      </w:r>
      <w:r w:rsidRPr="005628B1">
        <w:rPr>
          <w:rStyle w:val="StyleUnderline"/>
        </w:rPr>
        <w:t>Lasting</w:t>
      </w:r>
      <w:proofErr w:type="gramEnd"/>
      <w:r w:rsidRPr="005628B1">
        <w:rPr>
          <w:rStyle w:val="StyleUnderline"/>
        </w:rPr>
        <w:t xml:space="preserve"> effects such as PTSD, cognitive distortions, emotional distress, an impaired sense of self, avoidant behavior, substance abuse, self-harm, and difficulties with interpersonal communications can manifest and persist throughout the child's life.</w:t>
      </w:r>
      <w:r w:rsidRPr="005628B1">
        <w:rPr>
          <w:sz w:val="16"/>
        </w:rPr>
        <w:t xml:space="preserve"> 46 </w:t>
      </w:r>
    </w:p>
    <w:p w14:paraId="47560F82" w14:textId="4D951910" w:rsidR="00E8036B" w:rsidRPr="005628B1" w:rsidRDefault="00E8036B" w:rsidP="005908A1">
      <w:pPr>
        <w:rPr>
          <w:sz w:val="16"/>
        </w:rPr>
      </w:pPr>
      <w:r w:rsidRPr="005628B1">
        <w:rPr>
          <w:sz w:val="16"/>
        </w:rPr>
        <w:t xml:space="preserve">The Third National Incidence Study of Child Abuse and Neglect ("NIS-3") reported that between 1986 and 1993 the number of abused children increased by 107%, from 590,800 to 1,221,800. </w:t>
      </w:r>
      <w:proofErr w:type="gramStart"/>
      <w:r w:rsidRPr="005628B1">
        <w:rPr>
          <w:sz w:val="16"/>
        </w:rPr>
        <w:t>47  Within</w:t>
      </w:r>
      <w:proofErr w:type="gramEnd"/>
      <w:r w:rsidRPr="005628B1">
        <w:rPr>
          <w:sz w:val="16"/>
        </w:rPr>
        <w:t xml:space="preserve"> the same time frame the rate of sexually abused children grew 125%, from 133,600 to 300,200. 48  NIS-3 reported these figures using an "Endangerment Standard" of calculation in order to help supplement the calculations from the "Harm Standard." 49  The Endangerment Standard was intended to include children not originally covered by the Harm Standard by expanding certain categories of abusers in their reporting, but also maintaining that these abuse cases also meet the identical criteria within the Harm Standard. 50 </w:t>
      </w:r>
    </w:p>
    <w:p w14:paraId="78D68F9E" w14:textId="627DF853" w:rsidR="00E8036B" w:rsidRPr="005628B1" w:rsidRDefault="00E8036B" w:rsidP="005908A1">
      <w:pPr>
        <w:rPr>
          <w:sz w:val="16"/>
        </w:rPr>
      </w:pPr>
      <w:r w:rsidRPr="005628B1">
        <w:rPr>
          <w:rStyle w:val="StyleUnderline"/>
        </w:rPr>
        <w:t>Sexual abuse of children is</w:t>
      </w:r>
      <w:r w:rsidRPr="005628B1">
        <w:rPr>
          <w:sz w:val="16"/>
        </w:rPr>
        <w:t xml:space="preserve">, understatedly, </w:t>
      </w:r>
      <w:r w:rsidRPr="005628B1">
        <w:rPr>
          <w:rStyle w:val="StyleUnderline"/>
        </w:rPr>
        <w:t>a problem that continues to plague the United States.</w:t>
      </w:r>
      <w:r w:rsidRPr="005628B1">
        <w:rPr>
          <w:sz w:val="16"/>
        </w:rPr>
        <w:t xml:space="preserve"> </w:t>
      </w:r>
      <w:proofErr w:type="gramStart"/>
      <w:r w:rsidRPr="005628B1">
        <w:rPr>
          <w:sz w:val="16"/>
        </w:rPr>
        <w:t>51  Although</w:t>
      </w:r>
      <w:proofErr w:type="gramEnd"/>
      <w:r w:rsidRPr="005628B1">
        <w:rPr>
          <w:sz w:val="16"/>
        </w:rPr>
        <w:t xml:space="preserve"> the United States has seen a substantial drop in child sexual abuse cases (around 62%), this does not eliminate the concern that this problem remains an actual issue to be addressed. </w:t>
      </w:r>
      <w:proofErr w:type="gramStart"/>
      <w:r w:rsidRPr="005628B1">
        <w:rPr>
          <w:sz w:val="16"/>
        </w:rPr>
        <w:t>52  Throughout</w:t>
      </w:r>
      <w:proofErr w:type="gramEnd"/>
      <w:r w:rsidRPr="005628B1">
        <w:rPr>
          <w:sz w:val="16"/>
        </w:rPr>
        <w:t xml:space="preserve"> the last  [*123]  twenty years, states have demonstrated continued concern over child abuse crimes and have addressed it with new tougher penalties, some of which include higher minimum prison terms. 53 </w:t>
      </w:r>
    </w:p>
    <w:p w14:paraId="251911CA" w14:textId="77777777" w:rsidR="001E1179" w:rsidRDefault="001E1179" w:rsidP="001E1179">
      <w:pPr>
        <w:pStyle w:val="Heading4"/>
      </w:pPr>
      <w:r>
        <w:t xml:space="preserve">There’s a risk of recidivism for sexual offenses </w:t>
      </w:r>
    </w:p>
    <w:p w14:paraId="4DCC276E" w14:textId="77777777" w:rsidR="001E1179" w:rsidRPr="005B714C" w:rsidRDefault="001E1179" w:rsidP="001E1179">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14:paraId="2C1197E1" w14:textId="77777777" w:rsidR="001E1179" w:rsidRPr="005B714C" w:rsidRDefault="001E1179" w:rsidP="001E1179">
      <w:pPr>
        <w:rPr>
          <w:sz w:val="16"/>
        </w:rPr>
      </w:pPr>
      <w:r w:rsidRPr="005B714C">
        <w:rPr>
          <w:sz w:val="16"/>
        </w:rPr>
        <w:t xml:space="preserve">Sex offenders have a lower rate of recidivism than physical child abusers. </w:t>
      </w:r>
      <w:proofErr w:type="gramStart"/>
      <w:r w:rsidRPr="005B714C">
        <w:rPr>
          <w:sz w:val="16"/>
        </w:rPr>
        <w:t>133  Over</w:t>
      </w:r>
      <w:proofErr w:type="gramEnd"/>
      <w:r w:rsidRPr="005B714C">
        <w:rPr>
          <w:sz w:val="16"/>
        </w:rPr>
        <w:t xml:space="preserve"> a three-year period after which sex offenders forty-five years or older were released, the U.S. Department of Justice reported that only 3.3% of sex offenders were arrested again for child sex crimes. </w:t>
      </w:r>
      <w:proofErr w:type="gramStart"/>
      <w:r w:rsidRPr="005B714C">
        <w:rPr>
          <w:sz w:val="16"/>
        </w:rPr>
        <w:t>134  In</w:t>
      </w:r>
      <w:proofErr w:type="gramEnd"/>
      <w:r w:rsidRPr="005B714C">
        <w:rPr>
          <w:sz w:val="16"/>
        </w:rPr>
        <w:t xml:space="preserve"> </w:t>
      </w:r>
      <w:r w:rsidRPr="005B714C">
        <w:rPr>
          <w:rStyle w:val="StyleUnderline"/>
        </w:rPr>
        <w:t>studies of post-release recidivism among sexual offenders, studies over longer periods of time indicate</w:t>
      </w:r>
      <w:r w:rsidRPr="005B714C">
        <w:rPr>
          <w:sz w:val="16"/>
        </w:rPr>
        <w:t xml:space="preserve">  [*132]  </w:t>
      </w:r>
      <w:r w:rsidRPr="005B714C">
        <w:rPr>
          <w:rStyle w:val="StyleUnderline"/>
        </w:rPr>
        <w:t>higher rates of recidivism.</w:t>
      </w:r>
      <w:r w:rsidRPr="005B714C">
        <w:rPr>
          <w:sz w:val="16"/>
        </w:rPr>
        <w:t xml:space="preserve"> </w:t>
      </w:r>
      <w:proofErr w:type="gramStart"/>
      <w:r w:rsidRPr="005B714C">
        <w:rPr>
          <w:sz w:val="16"/>
        </w:rPr>
        <w:t xml:space="preserve">135  </w:t>
      </w:r>
      <w:r w:rsidRPr="005B714C">
        <w:rPr>
          <w:rStyle w:val="StyleUnderline"/>
        </w:rPr>
        <w:t>Over</w:t>
      </w:r>
      <w:proofErr w:type="gramEnd"/>
      <w:r w:rsidRPr="005B714C">
        <w:rPr>
          <w:rStyle w:val="StyleUnderline"/>
        </w:rPr>
        <w:t xml:space="preserve"> a five-year post-release study, sexual offenders' recidivism was 10-15%</w:t>
      </w:r>
      <w:r w:rsidRPr="005B714C">
        <w:rPr>
          <w:sz w:val="16"/>
        </w:rPr>
        <w:t xml:space="preserve">. </w:t>
      </w:r>
      <w:proofErr w:type="gramStart"/>
      <w:r w:rsidRPr="005B714C">
        <w:rPr>
          <w:sz w:val="16"/>
        </w:rPr>
        <w:t>136  In</w:t>
      </w:r>
      <w:proofErr w:type="gramEnd"/>
      <w:r w:rsidRPr="005B714C">
        <w:rPr>
          <w:sz w:val="16"/>
        </w:rPr>
        <w:t xml:space="preserve"> the only study examining the rate at which sexual offenders committed new sex crimes within twenty-five-years of their release, </w:t>
      </w:r>
      <w:r w:rsidRPr="005B714C">
        <w:rPr>
          <w:rStyle w:val="StyleUnderline"/>
        </w:rPr>
        <w:t>data collected after a five-year window only demonstrated a 14% reconviction rate among child molesters.</w:t>
      </w:r>
      <w:r w:rsidRPr="005B714C">
        <w:rPr>
          <w:sz w:val="16"/>
        </w:rPr>
        <w:t xml:space="preserve"> </w:t>
      </w:r>
      <w:proofErr w:type="gramStart"/>
      <w:r w:rsidRPr="005B714C">
        <w:rPr>
          <w:sz w:val="16"/>
        </w:rPr>
        <w:t>137  At</w:t>
      </w:r>
      <w:proofErr w:type="gramEnd"/>
      <w:r w:rsidRPr="005B714C">
        <w:rPr>
          <w:sz w:val="16"/>
        </w:rPr>
        <w:t xml:space="preserve"> the end of the twenty-five year period, the conviction rate at which child molesters committed new sexual crimes increased to 41%. 138 </w:t>
      </w:r>
    </w:p>
    <w:p w14:paraId="39FC6250" w14:textId="77777777" w:rsidR="001E1179" w:rsidRDefault="001E1179" w:rsidP="001E1179"/>
    <w:p w14:paraId="52491455" w14:textId="39A88B72" w:rsidR="00E8036B" w:rsidRDefault="001E1179" w:rsidP="001E1179">
      <w:pPr>
        <w:pStyle w:val="Heading3"/>
      </w:pPr>
      <w:r>
        <w:lastRenderedPageBreak/>
        <w:t xml:space="preserve">Impact – Physical Abuse </w:t>
      </w:r>
    </w:p>
    <w:p w14:paraId="321B14AC" w14:textId="0A535D04" w:rsidR="005F7214" w:rsidRDefault="005F7214" w:rsidP="005F7214">
      <w:pPr>
        <w:pStyle w:val="Heading4"/>
      </w:pPr>
      <w:r>
        <w:t xml:space="preserve">Physical child abusers repeat offenses and causes extreme harm </w:t>
      </w:r>
    </w:p>
    <w:p w14:paraId="3B240FA3" w14:textId="3CD1BBED" w:rsidR="005F7214" w:rsidRPr="005F7214" w:rsidRDefault="005F7214" w:rsidP="005F7214">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14:paraId="1E0A95E7" w14:textId="428F170D" w:rsidR="00E8036B" w:rsidRPr="005F7214" w:rsidRDefault="00E8036B" w:rsidP="005908A1">
      <w:pPr>
        <w:rPr>
          <w:sz w:val="16"/>
        </w:rPr>
      </w:pPr>
      <w:r w:rsidRPr="005F7214">
        <w:rPr>
          <w:rStyle w:val="StyleUnderline"/>
        </w:rPr>
        <w:t>Physical child abusers are likely to abuse their victims again after the first attack.</w:t>
      </w:r>
      <w:r w:rsidRPr="005F7214">
        <w:rPr>
          <w:sz w:val="16"/>
        </w:rPr>
        <w:t xml:space="preserve"> </w:t>
      </w:r>
      <w:proofErr w:type="gramStart"/>
      <w:r w:rsidRPr="005F7214">
        <w:rPr>
          <w:sz w:val="16"/>
        </w:rPr>
        <w:t xml:space="preserve">128  </w:t>
      </w:r>
      <w:r w:rsidRPr="005F7214">
        <w:rPr>
          <w:rStyle w:val="StyleUnderline"/>
        </w:rPr>
        <w:t>After</w:t>
      </w:r>
      <w:proofErr w:type="gramEnd"/>
      <w:r w:rsidRPr="005F7214">
        <w:rPr>
          <w:rStyle w:val="StyleUnderline"/>
        </w:rPr>
        <w:t xml:space="preserve"> receiving intervention or treatment, parental physical abusers have a mixed rate of recidivism of 16-60%.</w:t>
      </w:r>
      <w:r w:rsidRPr="005F7214">
        <w:rPr>
          <w:sz w:val="16"/>
        </w:rPr>
        <w:t xml:space="preserve"> </w:t>
      </w:r>
      <w:proofErr w:type="gramStart"/>
      <w:r w:rsidRPr="005F7214">
        <w:rPr>
          <w:sz w:val="16"/>
        </w:rPr>
        <w:t xml:space="preserve">129  </w:t>
      </w:r>
      <w:r w:rsidRPr="005F7214">
        <w:rPr>
          <w:rStyle w:val="StyleUnderline"/>
        </w:rPr>
        <w:t>Parental</w:t>
      </w:r>
      <w:proofErr w:type="gramEnd"/>
      <w:r w:rsidRPr="005F7214">
        <w:rPr>
          <w:rStyle w:val="StyleUnderline"/>
        </w:rPr>
        <w:t xml:space="preserve"> physical abuse is naturally cyclical due to the shared environment</w:t>
      </w:r>
      <w:r w:rsidRPr="005F7214">
        <w:rPr>
          <w:sz w:val="16"/>
        </w:rPr>
        <w:t xml:space="preserve"> between victim and abuser. </w:t>
      </w:r>
      <w:proofErr w:type="gramStart"/>
      <w:r w:rsidRPr="005F7214">
        <w:rPr>
          <w:sz w:val="16"/>
        </w:rPr>
        <w:t xml:space="preserve">130  </w:t>
      </w:r>
      <w:r w:rsidRPr="005F7214">
        <w:rPr>
          <w:rStyle w:val="StyleUnderline"/>
        </w:rPr>
        <w:t>Such</w:t>
      </w:r>
      <w:proofErr w:type="gramEnd"/>
      <w:r w:rsidRPr="005F7214">
        <w:rPr>
          <w:rStyle w:val="StyleUnderline"/>
        </w:rPr>
        <w:t xml:space="preserve"> parental abuses include kicking, biting, binding, punching, beating, choking, burning, scalding, suffocating, poisoning, and resulting in welts, bruises, scars, fractures, burns, subdural hematomas, and ruptured internal organs.</w:t>
      </w:r>
      <w:r w:rsidRPr="005F7214">
        <w:rPr>
          <w:sz w:val="16"/>
        </w:rPr>
        <w:t xml:space="preserve"> </w:t>
      </w:r>
      <w:proofErr w:type="gramStart"/>
      <w:r w:rsidRPr="005F7214">
        <w:rPr>
          <w:sz w:val="16"/>
        </w:rPr>
        <w:t>131  As</w:t>
      </w:r>
      <w:proofErr w:type="gramEnd"/>
      <w:r w:rsidRPr="005F7214">
        <w:rPr>
          <w:sz w:val="16"/>
        </w:rPr>
        <w:t xml:space="preserve"> early as 1968, </w:t>
      </w:r>
      <w:r w:rsidRPr="005F7214">
        <w:rPr>
          <w:rStyle w:val="StyleUnderline"/>
        </w:rPr>
        <w:t>a study found that 25-50% of battered children cases resulted in a permanent injury or death within a few months.</w:t>
      </w:r>
      <w:r w:rsidRPr="005F7214">
        <w:rPr>
          <w:sz w:val="16"/>
        </w:rPr>
        <w:t xml:space="preserve"> 132 </w:t>
      </w:r>
    </w:p>
    <w:p w14:paraId="16CFAE42" w14:textId="11FA6C88" w:rsidR="00E8036B" w:rsidRDefault="00E8036B" w:rsidP="005B714C"/>
    <w:p w14:paraId="4F226842" w14:textId="77777777" w:rsidR="001E1179" w:rsidRDefault="001E1179" w:rsidP="005B714C"/>
    <w:p w14:paraId="71198323" w14:textId="2F331D40" w:rsidR="00E8036B" w:rsidRDefault="001E1179" w:rsidP="001E1179">
      <w:pPr>
        <w:pStyle w:val="Heading3"/>
      </w:pPr>
      <w:r>
        <w:lastRenderedPageBreak/>
        <w:t>MM Good – Deterrence/Retribution</w:t>
      </w:r>
    </w:p>
    <w:p w14:paraId="562DDF3B" w14:textId="77777777" w:rsidR="001E1179" w:rsidRDefault="001E1179" w:rsidP="001E1179">
      <w:pPr>
        <w:pStyle w:val="Heading4"/>
      </w:pPr>
      <w:r>
        <w:t xml:space="preserve">Mandatory minimums necessary to enact retribution against abusers and protect against future crimes </w:t>
      </w:r>
    </w:p>
    <w:p w14:paraId="38D9BD57" w14:textId="77777777" w:rsidR="001E1179" w:rsidRPr="001E1179" w:rsidRDefault="001E1179" w:rsidP="001E1179">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14:paraId="14418375" w14:textId="77777777" w:rsidR="001E1179" w:rsidRPr="001E1179" w:rsidRDefault="001E1179" w:rsidP="001E1179">
      <w:pPr>
        <w:rPr>
          <w:sz w:val="16"/>
        </w:rPr>
      </w:pPr>
      <w:r w:rsidRPr="001E1179">
        <w:rPr>
          <w:sz w:val="16"/>
        </w:rPr>
        <w:t xml:space="preserve">The </w:t>
      </w:r>
      <w:r w:rsidRPr="00BC42D8">
        <w:rPr>
          <w:rStyle w:val="StyleUnderline"/>
        </w:rPr>
        <w:t>retributive theory of justice supports implementation of these high mandatory minimum sentences because while it remains arguable whether such legislation provides deterrent results, the moral depravity from such acts committed is not debatable.</w:t>
      </w:r>
      <w:r w:rsidRPr="001E1179">
        <w:rPr>
          <w:sz w:val="16"/>
        </w:rPr>
        <w:t xml:space="preserve"> </w:t>
      </w:r>
      <w:proofErr w:type="gramStart"/>
      <w:r w:rsidRPr="001E1179">
        <w:rPr>
          <w:sz w:val="16"/>
        </w:rPr>
        <w:t>242  The</w:t>
      </w:r>
      <w:proofErr w:type="gramEnd"/>
      <w:r w:rsidRPr="001E1179">
        <w:rPr>
          <w:sz w:val="16"/>
        </w:rPr>
        <w:t xml:space="preserve"> great majority of </w:t>
      </w:r>
      <w:r w:rsidRPr="00BC42D8">
        <w:rPr>
          <w:rStyle w:val="StyleUnderline"/>
        </w:rPr>
        <w:t>children who</w:t>
      </w:r>
      <w:r w:rsidRPr="001E1179">
        <w:rPr>
          <w:sz w:val="16"/>
        </w:rPr>
        <w:t xml:space="preserve"> have </w:t>
      </w:r>
      <w:r w:rsidRPr="00BC42D8">
        <w:rPr>
          <w:rStyle w:val="StyleUnderline"/>
        </w:rPr>
        <w:t>endured physical or sexual abuse do not fully heal from the trauma</w:t>
      </w:r>
      <w:r w:rsidRPr="001E1179">
        <w:rPr>
          <w:sz w:val="16"/>
        </w:rPr>
        <w:t xml:space="preserve"> </w:t>
      </w:r>
      <w:r w:rsidRPr="00BC42D8">
        <w:rPr>
          <w:rStyle w:val="StyleUnderline"/>
        </w:rPr>
        <w:t>or injuries inflicted until they reach adulthood.</w:t>
      </w:r>
      <w:r w:rsidRPr="001E1179">
        <w:rPr>
          <w:sz w:val="16"/>
        </w:rPr>
        <w:t xml:space="preserve"> </w:t>
      </w:r>
      <w:proofErr w:type="gramStart"/>
      <w:r w:rsidRPr="001E1179">
        <w:rPr>
          <w:sz w:val="16"/>
        </w:rPr>
        <w:t xml:space="preserve">243  </w:t>
      </w:r>
      <w:r w:rsidRPr="00BC42D8">
        <w:rPr>
          <w:rStyle w:val="StyleUnderline"/>
        </w:rPr>
        <w:t>Retribution</w:t>
      </w:r>
      <w:proofErr w:type="gramEnd"/>
      <w:r w:rsidRPr="00BC42D8">
        <w:rPr>
          <w:rStyle w:val="StyleUnderline"/>
        </w:rPr>
        <w:t xml:space="preserve"> requires the punishment</w:t>
      </w:r>
      <w:r w:rsidRPr="001E1179">
        <w:rPr>
          <w:sz w:val="16"/>
        </w:rPr>
        <w:t xml:space="preserve"> </w:t>
      </w:r>
      <w:r w:rsidRPr="00BC42D8">
        <w:rPr>
          <w:rStyle w:val="StyleUnderline"/>
        </w:rPr>
        <w:t>match the harm caused, and because the harm endured by a victim extends well into their adult life, a mandatory minimum sentence of twenty-five years best equates the punishment to the harm.</w:t>
      </w:r>
      <w:r w:rsidRPr="001E1179">
        <w:rPr>
          <w:sz w:val="16"/>
        </w:rPr>
        <w:t xml:space="preserve"> </w:t>
      </w:r>
      <w:proofErr w:type="gramStart"/>
      <w:r w:rsidRPr="001E1179">
        <w:rPr>
          <w:sz w:val="16"/>
        </w:rPr>
        <w:t>244  The</w:t>
      </w:r>
      <w:proofErr w:type="gramEnd"/>
      <w:r w:rsidRPr="001E1179">
        <w:rPr>
          <w:sz w:val="16"/>
        </w:rPr>
        <w:t xml:space="preserve"> true parameters of the harm caused by physical and/or sexual crimes perpetrated against children are difficult to assess. Since the extent of the harm committed cannot be predicted but is known to effect large portions of a victim's life, it is the position of this Note that </w:t>
      </w:r>
      <w:proofErr w:type="gramStart"/>
      <w:r w:rsidRPr="001E1179">
        <w:rPr>
          <w:sz w:val="16"/>
        </w:rPr>
        <w:t>twenty-five year</w:t>
      </w:r>
      <w:proofErr w:type="gramEnd"/>
      <w:r w:rsidRPr="001E1179">
        <w:rPr>
          <w:sz w:val="16"/>
        </w:rPr>
        <w:t xml:space="preserve"> sentences will accurately reflect a punishment comparable to the crimes committed.</w:t>
      </w:r>
    </w:p>
    <w:p w14:paraId="305CD29B" w14:textId="77777777" w:rsidR="001E1179" w:rsidRPr="001E1179" w:rsidRDefault="001E1179" w:rsidP="001E1179">
      <w:pPr>
        <w:rPr>
          <w:sz w:val="16"/>
        </w:rPr>
      </w:pPr>
      <w:r w:rsidRPr="001E1179">
        <w:rPr>
          <w:sz w:val="16"/>
        </w:rPr>
        <w:t xml:space="preserve"> [*144</w:t>
      </w:r>
      <w:proofErr w:type="gramStart"/>
      <w:r w:rsidRPr="001E1179">
        <w:rPr>
          <w:sz w:val="16"/>
        </w:rPr>
        <w:t xml:space="preserve">]  </w:t>
      </w:r>
      <w:r w:rsidRPr="00BC42D8">
        <w:rPr>
          <w:rStyle w:val="StyleUnderline"/>
        </w:rPr>
        <w:t>Perpetrators</w:t>
      </w:r>
      <w:proofErr w:type="gramEnd"/>
      <w:r w:rsidRPr="00BC42D8">
        <w:rPr>
          <w:rStyle w:val="StyleUnderline"/>
        </w:rPr>
        <w:t xml:space="preserve"> of child abuse crimes deserve mandatory minimum prison sentences because such sentences rectify the abhorrent harm these crimes cause to society, while also vindicating the harm of individual victims.</w:t>
      </w:r>
      <w:r w:rsidRPr="001E1179">
        <w:rPr>
          <w:sz w:val="16"/>
        </w:rPr>
        <w:t xml:space="preserve"> </w:t>
      </w:r>
      <w:proofErr w:type="gramStart"/>
      <w:r w:rsidRPr="001E1179">
        <w:rPr>
          <w:sz w:val="16"/>
        </w:rPr>
        <w:t xml:space="preserve">245  </w:t>
      </w:r>
      <w:r w:rsidRPr="001E1179">
        <w:rPr>
          <w:rStyle w:val="StyleUnderline"/>
        </w:rPr>
        <w:t>These</w:t>
      </w:r>
      <w:proofErr w:type="gramEnd"/>
      <w:r w:rsidRPr="001E1179">
        <w:rPr>
          <w:rStyle w:val="StyleUnderline"/>
        </w:rPr>
        <w:t xml:space="preserve"> punishments unambiguously send a message to criminals that prescribed tough sentences are a forewarned conclusion to their actions.</w:t>
      </w:r>
      <w:r w:rsidRPr="001E1179">
        <w:rPr>
          <w:sz w:val="16"/>
        </w:rPr>
        <w:t xml:space="preserve"> </w:t>
      </w:r>
      <w:proofErr w:type="gramStart"/>
      <w:r w:rsidRPr="001E1179">
        <w:rPr>
          <w:sz w:val="16"/>
        </w:rPr>
        <w:t xml:space="preserve">246  </w:t>
      </w:r>
      <w:r w:rsidRPr="001E1179">
        <w:rPr>
          <w:rStyle w:val="StyleUnderline"/>
        </w:rPr>
        <w:t>Because</w:t>
      </w:r>
      <w:proofErr w:type="gramEnd"/>
      <w:r w:rsidRPr="001E1179">
        <w:rPr>
          <w:rStyle w:val="StyleUnderline"/>
        </w:rPr>
        <w:t xml:space="preserve"> child abuse is a violent crime, minimum sentences requiring incarceration for child abusers may also incorporate deterrent functions.</w:t>
      </w:r>
      <w:r w:rsidRPr="001E1179">
        <w:rPr>
          <w:sz w:val="16"/>
        </w:rPr>
        <w:t xml:space="preserve"> </w:t>
      </w:r>
      <w:proofErr w:type="gramStart"/>
      <w:r w:rsidRPr="001E1179">
        <w:rPr>
          <w:sz w:val="16"/>
        </w:rPr>
        <w:t xml:space="preserve">247  </w:t>
      </w:r>
      <w:r w:rsidRPr="001E1179">
        <w:rPr>
          <w:rStyle w:val="StyleUnderline"/>
        </w:rPr>
        <w:t>While</w:t>
      </w:r>
      <w:proofErr w:type="gramEnd"/>
      <w:r w:rsidRPr="001E1179">
        <w:rPr>
          <w:rStyle w:val="StyleUnderline"/>
        </w:rPr>
        <w:t xml:space="preserve"> mandatory minimum prison sentences have not conclusively been proven to have a deterrent effect, it is still argued that they contribute to a reduction of crime in the United States.</w:t>
      </w:r>
      <w:r w:rsidRPr="001E1179">
        <w:rPr>
          <w:sz w:val="16"/>
        </w:rPr>
        <w:t xml:space="preserve"> </w:t>
      </w:r>
      <w:proofErr w:type="gramStart"/>
      <w:r w:rsidRPr="001E1179">
        <w:rPr>
          <w:sz w:val="16"/>
        </w:rPr>
        <w:t xml:space="preserve">248  </w:t>
      </w:r>
      <w:r w:rsidRPr="001E1179">
        <w:rPr>
          <w:rStyle w:val="StyleUnderline"/>
        </w:rPr>
        <w:t>Mandatory</w:t>
      </w:r>
      <w:proofErr w:type="gramEnd"/>
      <w:r w:rsidRPr="001E1179">
        <w:rPr>
          <w:rStyle w:val="StyleUnderline"/>
        </w:rPr>
        <w:t xml:space="preserve"> minimum sentencing is a powerful asset in combating physical and sexual child abusers</w:t>
      </w:r>
      <w:r w:rsidRPr="001E1179">
        <w:rPr>
          <w:sz w:val="16"/>
        </w:rPr>
        <w:t xml:space="preserve"> that have personal relationships with the victims. If formulaic terms such as California's slogan of "Use a gun, go to jail" can be developed for child abusers in Massachusetts, it could effectively serve as a general deterrent against the potential Abigail </w:t>
      </w:r>
      <w:proofErr w:type="spellStart"/>
      <w:r w:rsidRPr="001E1179">
        <w:rPr>
          <w:sz w:val="16"/>
        </w:rPr>
        <w:t>Hannas</w:t>
      </w:r>
      <w:proofErr w:type="spellEnd"/>
      <w:r w:rsidRPr="001E1179">
        <w:rPr>
          <w:sz w:val="16"/>
        </w:rPr>
        <w:t xml:space="preserve"> of the state. </w:t>
      </w:r>
      <w:proofErr w:type="gramStart"/>
      <w:r w:rsidRPr="001E1179">
        <w:rPr>
          <w:sz w:val="16"/>
        </w:rPr>
        <w:t>249  For</w:t>
      </w:r>
      <w:proofErr w:type="gramEnd"/>
      <w:r w:rsidRPr="001E1179">
        <w:rPr>
          <w:sz w:val="16"/>
        </w:rPr>
        <w:t xml:space="preserve"> the more heinous child abusers, such as </w:t>
      </w:r>
      <w:proofErr w:type="spellStart"/>
      <w:r w:rsidRPr="001E1179">
        <w:rPr>
          <w:sz w:val="16"/>
        </w:rPr>
        <w:t>Erroll</w:t>
      </w:r>
      <w:proofErr w:type="spellEnd"/>
      <w:r w:rsidRPr="001E1179">
        <w:rPr>
          <w:sz w:val="16"/>
        </w:rPr>
        <w:t xml:space="preserve"> Foreman, </w:t>
      </w:r>
      <w:r w:rsidRPr="001E1179">
        <w:rPr>
          <w:rStyle w:val="StyleUnderline"/>
        </w:rPr>
        <w:t>setting lengthy mandatory prison sentences can aid in protecting potential future victims.</w:t>
      </w:r>
      <w:r w:rsidRPr="001E1179">
        <w:rPr>
          <w:sz w:val="16"/>
        </w:rPr>
        <w:t xml:space="preserve"> 250 </w:t>
      </w:r>
    </w:p>
    <w:p w14:paraId="74085980" w14:textId="77777777" w:rsidR="001E1179" w:rsidRDefault="001E1179" w:rsidP="001E1179"/>
    <w:p w14:paraId="195D5B7A" w14:textId="77777777" w:rsidR="00133784" w:rsidRDefault="00133784" w:rsidP="00133784">
      <w:pPr>
        <w:pStyle w:val="Heading4"/>
      </w:pPr>
      <w:r>
        <w:t xml:space="preserve">Mandatory minimums for child abuse are the only sentence necessary for deterrence and moral retribution </w:t>
      </w:r>
    </w:p>
    <w:p w14:paraId="2D8B0C72" w14:textId="77777777" w:rsidR="00133784" w:rsidRPr="00BC42D8" w:rsidRDefault="00133784" w:rsidP="00133784">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14:paraId="4A6942F0" w14:textId="77777777" w:rsidR="00133784" w:rsidRPr="005B714C" w:rsidRDefault="00133784" w:rsidP="00133784">
      <w:pPr>
        <w:rPr>
          <w:sz w:val="16"/>
        </w:rPr>
      </w:pPr>
      <w:r w:rsidRPr="005B714C">
        <w:rPr>
          <w:rStyle w:val="StyleUnderline"/>
        </w:rPr>
        <w:t>One consistent rationale behind</w:t>
      </w:r>
      <w:r w:rsidRPr="005B714C">
        <w:rPr>
          <w:sz w:val="16"/>
        </w:rPr>
        <w:t xml:space="preserve"> the United States' </w:t>
      </w:r>
      <w:r w:rsidRPr="005B714C">
        <w:rPr>
          <w:rStyle w:val="StyleUnderline"/>
        </w:rPr>
        <w:t>sentencing</w:t>
      </w:r>
      <w:r w:rsidRPr="005B714C">
        <w:rPr>
          <w:sz w:val="16"/>
        </w:rPr>
        <w:t xml:space="preserve"> evolution </w:t>
      </w:r>
      <w:r w:rsidRPr="005B714C">
        <w:rPr>
          <w:rStyle w:val="StyleUnderline"/>
        </w:rPr>
        <w:t>is retribution.</w:t>
      </w:r>
      <w:r w:rsidRPr="005B714C">
        <w:rPr>
          <w:sz w:val="16"/>
        </w:rPr>
        <w:t xml:space="preserve"> </w:t>
      </w:r>
      <w:proofErr w:type="gramStart"/>
      <w:r w:rsidRPr="005B714C">
        <w:rPr>
          <w:sz w:val="16"/>
        </w:rPr>
        <w:t>139  While</w:t>
      </w:r>
      <w:proofErr w:type="gramEnd"/>
      <w:r w:rsidRPr="005B714C">
        <w:rPr>
          <w:sz w:val="16"/>
        </w:rPr>
        <w:t xml:space="preserve"> punishment is seen as a "public condemnation," </w:t>
      </w:r>
      <w:r w:rsidRPr="005B714C">
        <w:rPr>
          <w:rStyle w:val="StyleUnderline"/>
        </w:rPr>
        <w:t>retribution is society's answer to those who disregard the laws and morals that communities value.</w:t>
      </w:r>
      <w:r w:rsidRPr="005B714C">
        <w:rPr>
          <w:sz w:val="16"/>
        </w:rPr>
        <w:t xml:space="preserve"> </w:t>
      </w:r>
      <w:proofErr w:type="gramStart"/>
      <w:r w:rsidRPr="005B714C">
        <w:rPr>
          <w:sz w:val="16"/>
        </w:rPr>
        <w:t>140  The</w:t>
      </w:r>
      <w:proofErr w:type="gramEnd"/>
      <w:r w:rsidRPr="005B714C">
        <w:rPr>
          <w:sz w:val="16"/>
        </w:rPr>
        <w:t xml:space="preserve"> Supreme Court of the United States has recognized four theories of punishment as legitimate within our criminal legal system: retribution, deterrence, rehabilitation, and incapacitation. </w:t>
      </w:r>
      <w:proofErr w:type="gramStart"/>
      <w:r w:rsidRPr="005B714C">
        <w:rPr>
          <w:sz w:val="16"/>
        </w:rPr>
        <w:t xml:space="preserve">141  </w:t>
      </w:r>
      <w:r w:rsidRPr="005B714C">
        <w:rPr>
          <w:rStyle w:val="StyleUnderline"/>
        </w:rPr>
        <w:t>Retribution</w:t>
      </w:r>
      <w:proofErr w:type="gramEnd"/>
      <w:r w:rsidRPr="005B714C">
        <w:rPr>
          <w:rStyle w:val="StyleUnderline"/>
        </w:rPr>
        <w:t xml:space="preserve"> embodies the principle that a criminal's punishment should stem directly from the criminal's culpability. </w:t>
      </w:r>
      <w:proofErr w:type="gramStart"/>
      <w:r w:rsidRPr="005B714C">
        <w:rPr>
          <w:sz w:val="16"/>
        </w:rPr>
        <w:t xml:space="preserve">142  </w:t>
      </w:r>
      <w:r w:rsidRPr="005B714C">
        <w:rPr>
          <w:rStyle w:val="StyleUnderline"/>
        </w:rPr>
        <w:t>Criminal</w:t>
      </w:r>
      <w:proofErr w:type="gramEnd"/>
      <w:r w:rsidRPr="005B714C">
        <w:rPr>
          <w:rStyle w:val="StyleUnderline"/>
        </w:rPr>
        <w:t xml:space="preserve"> law carries a moral obligation to issue a justified punishment </w:t>
      </w:r>
      <w:r w:rsidRPr="005B714C">
        <w:rPr>
          <w:sz w:val="16"/>
        </w:rPr>
        <w:t xml:space="preserve">within reason. </w:t>
      </w:r>
      <w:proofErr w:type="gramStart"/>
      <w:r w:rsidRPr="005B714C">
        <w:rPr>
          <w:sz w:val="16"/>
        </w:rPr>
        <w:t>143  Legal</w:t>
      </w:r>
      <w:proofErr w:type="gramEnd"/>
      <w:r w:rsidRPr="005B714C">
        <w:rPr>
          <w:sz w:val="16"/>
        </w:rPr>
        <w:t xml:space="preserve"> scholar and professor Paul Robinson argues that </w:t>
      </w:r>
      <w:r w:rsidRPr="005B714C">
        <w:rPr>
          <w:rStyle w:val="StyleUnderline"/>
        </w:rPr>
        <w:lastRenderedPageBreak/>
        <w:t>retribution is</w:t>
      </w:r>
      <w:r w:rsidRPr="005B714C">
        <w:rPr>
          <w:sz w:val="16"/>
        </w:rPr>
        <w:t xml:space="preserve">, to a certain extent, </w:t>
      </w:r>
      <w:r w:rsidRPr="005B714C">
        <w:rPr>
          <w:rStyle w:val="StyleUnderline"/>
        </w:rPr>
        <w:t xml:space="preserve">the perfect equalizer because it aims to balance the scales of society by delivering onto the criminal what is </w:t>
      </w:r>
      <w:r w:rsidRPr="005B714C">
        <w:rPr>
          <w:sz w:val="16"/>
        </w:rPr>
        <w:t xml:space="preserve">naturally </w:t>
      </w:r>
      <w:r w:rsidRPr="005B714C">
        <w:rPr>
          <w:rStyle w:val="StyleUnderline"/>
        </w:rPr>
        <w:t xml:space="preserve">deserved. </w:t>
      </w:r>
      <w:r w:rsidRPr="005B714C">
        <w:rPr>
          <w:sz w:val="16"/>
        </w:rPr>
        <w:t xml:space="preserve">144 </w:t>
      </w:r>
    </w:p>
    <w:p w14:paraId="4339BCA4" w14:textId="77777777" w:rsidR="00133784" w:rsidRPr="005B714C" w:rsidRDefault="00133784" w:rsidP="00133784">
      <w:pPr>
        <w:rPr>
          <w:sz w:val="16"/>
        </w:rPr>
      </w:pPr>
      <w:r w:rsidRPr="005B714C">
        <w:rPr>
          <w:rStyle w:val="StyleUnderline"/>
        </w:rPr>
        <w:t xml:space="preserve">Deterrence is the principle that punishment </w:t>
      </w:r>
      <w:r w:rsidRPr="005B714C">
        <w:rPr>
          <w:sz w:val="16"/>
        </w:rPr>
        <w:t xml:space="preserve">only </w:t>
      </w:r>
      <w:r w:rsidRPr="005B714C">
        <w:rPr>
          <w:rStyle w:val="StyleUnderline"/>
        </w:rPr>
        <w:t xml:space="preserve">exists as a means to </w:t>
      </w:r>
      <w:proofErr w:type="gramStart"/>
      <w:r w:rsidRPr="005B714C">
        <w:rPr>
          <w:sz w:val="16"/>
        </w:rPr>
        <w:t>either  [</w:t>
      </w:r>
      <w:proofErr w:type="gramEnd"/>
      <w:r w:rsidRPr="005B714C">
        <w:rPr>
          <w:sz w:val="16"/>
        </w:rPr>
        <w:t xml:space="preserve">*133]  generally </w:t>
      </w:r>
      <w:r w:rsidRPr="005B714C">
        <w:rPr>
          <w:rStyle w:val="StyleUnderline"/>
        </w:rPr>
        <w:t xml:space="preserve">discourage others not to commit </w:t>
      </w:r>
      <w:r w:rsidRPr="005B714C">
        <w:rPr>
          <w:sz w:val="16"/>
        </w:rPr>
        <w:t xml:space="preserve">the same </w:t>
      </w:r>
      <w:r w:rsidRPr="005B714C">
        <w:rPr>
          <w:rStyle w:val="StyleUnderline"/>
        </w:rPr>
        <w:t xml:space="preserve">actions or </w:t>
      </w:r>
      <w:r w:rsidRPr="005B714C">
        <w:rPr>
          <w:sz w:val="16"/>
        </w:rPr>
        <w:t xml:space="preserve">to specifically </w:t>
      </w:r>
      <w:r w:rsidRPr="005B714C">
        <w:rPr>
          <w:rStyle w:val="StyleUnderline"/>
        </w:rPr>
        <w:t xml:space="preserve">discourage the punished individual from reoffending. </w:t>
      </w:r>
      <w:proofErr w:type="gramStart"/>
      <w:r w:rsidRPr="005B714C">
        <w:rPr>
          <w:sz w:val="16"/>
        </w:rPr>
        <w:t>145  A</w:t>
      </w:r>
      <w:proofErr w:type="gramEnd"/>
      <w:r w:rsidRPr="005B714C">
        <w:rPr>
          <w:sz w:val="16"/>
        </w:rPr>
        <w:t xml:space="preserve"> classic example of deterrent mandatory minimum prison sentences is California's "Use a gun, go to jail" slogan for its strict firearm statutes. </w:t>
      </w:r>
      <w:proofErr w:type="gramStart"/>
      <w:r w:rsidRPr="005B714C">
        <w:rPr>
          <w:sz w:val="16"/>
        </w:rPr>
        <w:t xml:space="preserve">146  </w:t>
      </w:r>
      <w:r w:rsidRPr="005B714C">
        <w:rPr>
          <w:rStyle w:val="StyleUnderline"/>
        </w:rPr>
        <w:t>Many</w:t>
      </w:r>
      <w:proofErr w:type="gramEnd"/>
      <w:r w:rsidRPr="005B714C">
        <w:rPr>
          <w:rStyle w:val="StyleUnderline"/>
        </w:rPr>
        <w:t xml:space="preserve"> argue that mandatory minimum sentencing laws serve a deterrent function against </w:t>
      </w:r>
      <w:r w:rsidRPr="005B714C">
        <w:rPr>
          <w:sz w:val="16"/>
        </w:rPr>
        <w:t xml:space="preserve">committing a </w:t>
      </w:r>
      <w:r w:rsidRPr="005B714C">
        <w:rPr>
          <w:rStyle w:val="StyleUnderline"/>
        </w:rPr>
        <w:t xml:space="preserve">violent crime. </w:t>
      </w:r>
      <w:proofErr w:type="gramStart"/>
      <w:r w:rsidRPr="005B714C">
        <w:rPr>
          <w:sz w:val="16"/>
        </w:rPr>
        <w:t>147  United</w:t>
      </w:r>
      <w:proofErr w:type="gramEnd"/>
      <w:r w:rsidRPr="005B714C">
        <w:rPr>
          <w:sz w:val="16"/>
        </w:rPr>
        <w:t xml:space="preserve"> States Attorney Richard B. Roper stated before the House Judiciary Committee Subcommittee on Crime, Terrorism, and Homeland Security that mandatory minimum sentences have contributed to a reduction of crime rates throughout America. </w:t>
      </w:r>
      <w:proofErr w:type="gramStart"/>
      <w:r w:rsidRPr="005B714C">
        <w:rPr>
          <w:sz w:val="16"/>
        </w:rPr>
        <w:t>148  At</w:t>
      </w:r>
      <w:proofErr w:type="gramEnd"/>
      <w:r w:rsidRPr="005B714C">
        <w:rPr>
          <w:sz w:val="16"/>
        </w:rPr>
        <w:t xml:space="preserve"> the "Mandatory Minimums and Unintended Consequences" hearing, Michael Sullivan, former director of the Bureau of Alcohol, Tobacco, and Firearms (BATF), stated that mandatory minimum sentences better protect society by keeping "serious offenders off our streets longer." 149 </w:t>
      </w:r>
    </w:p>
    <w:p w14:paraId="1906B60C" w14:textId="77777777" w:rsidR="00133784" w:rsidRPr="005B714C" w:rsidRDefault="00133784" w:rsidP="00133784">
      <w:pPr>
        <w:rPr>
          <w:rStyle w:val="StyleUnderline"/>
        </w:rPr>
      </w:pPr>
      <w:r w:rsidRPr="005B714C">
        <w:rPr>
          <w:sz w:val="16"/>
        </w:rPr>
        <w:t xml:space="preserve">The United States Sentencing Commission interprets utilitarian principles within mandatory sentencing laws because of their social value. </w:t>
      </w:r>
      <w:proofErr w:type="gramStart"/>
      <w:r w:rsidRPr="005B714C">
        <w:rPr>
          <w:sz w:val="16"/>
        </w:rPr>
        <w:t>150  Additionally</w:t>
      </w:r>
      <w:proofErr w:type="gramEnd"/>
      <w:r w:rsidRPr="005B714C">
        <w:rPr>
          <w:sz w:val="16"/>
        </w:rPr>
        <w:t xml:space="preserve">, proponents argue </w:t>
      </w:r>
      <w:r w:rsidRPr="005B714C">
        <w:rPr>
          <w:rStyle w:val="StyleUnderline"/>
        </w:rPr>
        <w:t>mandatory minimums fill a utility function for society because they deter would-be crimes</w:t>
      </w:r>
      <w:r w:rsidRPr="005B714C">
        <w:rPr>
          <w:sz w:val="16"/>
        </w:rPr>
        <w:t xml:space="preserve">, induce guilty pleas, and encourage defendants to cooperate in other investigations. </w:t>
      </w:r>
      <w:proofErr w:type="gramStart"/>
      <w:r w:rsidRPr="005B714C">
        <w:rPr>
          <w:sz w:val="16"/>
        </w:rPr>
        <w:t>151  Supreme</w:t>
      </w:r>
      <w:proofErr w:type="gramEnd"/>
      <w:r w:rsidRPr="005B714C">
        <w:rPr>
          <w:sz w:val="16"/>
        </w:rPr>
        <w:t xml:space="preserve"> Court Justice Oliver Wendell Holmes Jr. recognized the utilitarian principles embodied in deterrent punishment and wrote that such punishment "seems to be the chief and only universal purpose of punishment." 152  </w:t>
      </w:r>
      <w:r w:rsidRPr="005B714C">
        <w:rPr>
          <w:rStyle w:val="StyleUnderline"/>
        </w:rPr>
        <w:t>Retributivists believe wrongdoers should suffer to the extent they caused society harm.</w:t>
      </w:r>
      <w:r w:rsidRPr="005B714C">
        <w:rPr>
          <w:sz w:val="16"/>
        </w:rPr>
        <w:t xml:space="preserve"> </w:t>
      </w:r>
      <w:proofErr w:type="gramStart"/>
      <w:r w:rsidRPr="005B714C">
        <w:rPr>
          <w:sz w:val="16"/>
        </w:rPr>
        <w:t>153  Thus</w:t>
      </w:r>
      <w:proofErr w:type="gramEnd"/>
      <w:r w:rsidRPr="005B714C">
        <w:rPr>
          <w:sz w:val="16"/>
        </w:rPr>
        <w:t xml:space="preserve">, </w:t>
      </w:r>
      <w:r w:rsidRPr="005B714C">
        <w:rPr>
          <w:rStyle w:val="StyleUnderline"/>
        </w:rPr>
        <w:t>retributive justice requires proportionality between crime and punishment.</w:t>
      </w:r>
      <w:r w:rsidRPr="005B714C">
        <w:rPr>
          <w:sz w:val="16"/>
        </w:rPr>
        <w:t xml:space="preserve"> </w:t>
      </w:r>
      <w:proofErr w:type="gramStart"/>
      <w:r w:rsidRPr="005B714C">
        <w:rPr>
          <w:sz w:val="16"/>
        </w:rPr>
        <w:t>154  Part</w:t>
      </w:r>
      <w:proofErr w:type="gramEnd"/>
      <w:r w:rsidRPr="005B714C">
        <w:rPr>
          <w:sz w:val="16"/>
        </w:rPr>
        <w:t xml:space="preserve"> III.A of this Note, will further expand as to why </w:t>
      </w:r>
      <w:r w:rsidRPr="005B714C">
        <w:rPr>
          <w:rStyle w:val="StyleUnderline"/>
        </w:rPr>
        <w:t>retributive justice for the child abuse crimes</w:t>
      </w:r>
      <w:r w:rsidRPr="005B714C">
        <w:rPr>
          <w:sz w:val="16"/>
        </w:rPr>
        <w:t xml:space="preserve">  [*134]  </w:t>
      </w:r>
      <w:r w:rsidRPr="005B714C">
        <w:rPr>
          <w:rStyle w:val="StyleUnderline"/>
        </w:rPr>
        <w:t>discussed would require strict mandatory minimum prison sentences as the only adequate punishment.</w:t>
      </w:r>
    </w:p>
    <w:p w14:paraId="3182B55D" w14:textId="77777777" w:rsidR="00133784" w:rsidRDefault="00133784" w:rsidP="00133784"/>
    <w:p w14:paraId="7F5E717E" w14:textId="4AD0028D" w:rsidR="001E1179" w:rsidRDefault="001E1179" w:rsidP="001E1179">
      <w:pPr>
        <w:pStyle w:val="Heading3"/>
      </w:pPr>
      <w:r>
        <w:lastRenderedPageBreak/>
        <w:t>MM Good - Incapacitation</w:t>
      </w:r>
    </w:p>
    <w:p w14:paraId="19B9E3D0" w14:textId="77777777" w:rsidR="00133784" w:rsidRDefault="00133784" w:rsidP="00133784">
      <w:pPr>
        <w:pStyle w:val="Heading4"/>
      </w:pPr>
      <w:r>
        <w:t xml:space="preserve">Mandatory minimums are a last resort incapacitation method to protect children from abuse </w:t>
      </w:r>
    </w:p>
    <w:p w14:paraId="0B65652E" w14:textId="77777777" w:rsidR="00133784" w:rsidRPr="001E1179" w:rsidRDefault="00133784" w:rsidP="00133784">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14:paraId="4BE7438C" w14:textId="77777777" w:rsidR="00133784" w:rsidRPr="001E1179" w:rsidRDefault="00133784" w:rsidP="00133784">
      <w:pPr>
        <w:rPr>
          <w:sz w:val="16"/>
        </w:rPr>
      </w:pPr>
      <w:r w:rsidRPr="001E1179">
        <w:rPr>
          <w:rStyle w:val="StyleUnderline"/>
        </w:rPr>
        <w:t>It is highly probable that child abuse victims will be abused again, given that physical child abuse is more prevalent among children who have personal relationships with their abusers, and that such relationships foster an environment of continual interactions.</w:t>
      </w:r>
      <w:r w:rsidRPr="001E1179">
        <w:rPr>
          <w:sz w:val="16"/>
        </w:rPr>
        <w:t xml:space="preserve"> </w:t>
      </w:r>
      <w:proofErr w:type="gramStart"/>
      <w:r w:rsidRPr="001E1179">
        <w:rPr>
          <w:sz w:val="16"/>
        </w:rPr>
        <w:t>257  While</w:t>
      </w:r>
      <w:proofErr w:type="gramEnd"/>
      <w:r w:rsidRPr="001E1179">
        <w:rPr>
          <w:sz w:val="16"/>
        </w:rPr>
        <w:t xml:space="preserve"> </w:t>
      </w:r>
      <w:r w:rsidRPr="001E1179">
        <w:rPr>
          <w:rStyle w:val="StyleUnderline"/>
        </w:rPr>
        <w:t xml:space="preserve">mandatory minimums </w:t>
      </w:r>
      <w:r w:rsidRPr="001E1179">
        <w:rPr>
          <w:sz w:val="16"/>
        </w:rPr>
        <w:t xml:space="preserve">can serve a combination of functions, including retribution and deterrence, they also </w:t>
      </w:r>
      <w:r w:rsidRPr="001E1179">
        <w:rPr>
          <w:rStyle w:val="StyleUnderline"/>
        </w:rPr>
        <w:t xml:space="preserve">serve as a last resort to protect children by physically incapacitating offenders. </w:t>
      </w:r>
      <w:proofErr w:type="gramStart"/>
      <w:r w:rsidRPr="001E1179">
        <w:rPr>
          <w:sz w:val="16"/>
        </w:rPr>
        <w:t xml:space="preserve">258  </w:t>
      </w:r>
      <w:r w:rsidRPr="001E1179">
        <w:rPr>
          <w:rStyle w:val="StyleUnderline"/>
        </w:rPr>
        <w:t>Not</w:t>
      </w:r>
      <w:proofErr w:type="gramEnd"/>
      <w:r w:rsidRPr="001E1179">
        <w:rPr>
          <w:rStyle w:val="StyleUnderline"/>
        </w:rPr>
        <w:t xml:space="preserve"> only would creating mandatory minimum sentencing schemes for physical and sexual child abuse crimes serve as society's moral stand against offensive conduct, but it would also help to prevent the unfortunate cycle of abused children growing up to become abusers themselves. </w:t>
      </w:r>
      <w:r w:rsidRPr="001E1179">
        <w:rPr>
          <w:sz w:val="16"/>
        </w:rPr>
        <w:t xml:space="preserve">259 </w:t>
      </w:r>
    </w:p>
    <w:p w14:paraId="021739D8" w14:textId="77777777" w:rsidR="00133784" w:rsidRDefault="00133784" w:rsidP="00133784"/>
    <w:p w14:paraId="5012D34F" w14:textId="77777777" w:rsidR="00133784" w:rsidRDefault="00133784" w:rsidP="00133784"/>
    <w:p w14:paraId="7D414E3F" w14:textId="77777777" w:rsidR="00133784" w:rsidRPr="005908A1" w:rsidRDefault="00133784" w:rsidP="00133784"/>
    <w:p w14:paraId="417479CA" w14:textId="1295BCE0" w:rsidR="005908A1" w:rsidRDefault="005908A1" w:rsidP="005908A1">
      <w:pPr>
        <w:pStyle w:val="Heading2"/>
      </w:pPr>
      <w:r>
        <w:lastRenderedPageBreak/>
        <w:t xml:space="preserve">Crime DA </w:t>
      </w:r>
    </w:p>
    <w:p w14:paraId="157B9367" w14:textId="1312B5FA" w:rsidR="00A913D9" w:rsidRDefault="00A913D9" w:rsidP="00A913D9">
      <w:pPr>
        <w:pStyle w:val="Heading3"/>
      </w:pPr>
      <w:r>
        <w:lastRenderedPageBreak/>
        <w:t xml:space="preserve">1NC – Link </w:t>
      </w:r>
    </w:p>
    <w:p w14:paraId="42FE32DC" w14:textId="77777777" w:rsidR="00A913D9" w:rsidRPr="00E8433A" w:rsidRDefault="00A913D9" w:rsidP="00A913D9">
      <w:pPr>
        <w:pStyle w:val="Heading4"/>
      </w:pPr>
      <w:r w:rsidRPr="00E8433A">
        <w:t xml:space="preserve">Mandatory minimums deter crime </w:t>
      </w:r>
    </w:p>
    <w:p w14:paraId="2CF1F458" w14:textId="77777777" w:rsidR="00A913D9" w:rsidRPr="00494984" w:rsidRDefault="00A913D9" w:rsidP="00A913D9">
      <w:pPr>
        <w:rPr>
          <w:rStyle w:val="Style13ptBold"/>
        </w:rPr>
      </w:pPr>
      <w:r w:rsidRPr="00494984">
        <w:rPr>
          <w:rStyle w:val="Style13ptBold"/>
        </w:rPr>
        <w:t>Larkin Jr. and Bernick</w:t>
      </w:r>
      <w:r w:rsidRPr="00494984">
        <w:rPr>
          <w:color w:val="000000" w:themeColor="text1"/>
        </w:rPr>
        <w:t xml:space="preserve">, Senior Legal Research Fellow and Senior Associate Fellow at Heritage, </w:t>
      </w:r>
      <w:r w:rsidRPr="00494984">
        <w:rPr>
          <w:rStyle w:val="Style13ptBold"/>
        </w:rPr>
        <w:t>2014</w:t>
      </w:r>
    </w:p>
    <w:p w14:paraId="5937A650" w14:textId="77777777" w:rsidR="00A913D9" w:rsidRPr="00494984" w:rsidRDefault="00A913D9" w:rsidP="00A913D9">
      <w:pPr>
        <w:rPr>
          <w:rFonts w:eastAsia="Times New Roman"/>
          <w:color w:val="000000" w:themeColor="text1"/>
        </w:rPr>
      </w:pPr>
      <w:r w:rsidRPr="00494984">
        <w:rPr>
          <w:color w:val="000000" w:themeColor="text1"/>
        </w:rPr>
        <w:t xml:space="preserve">(Paul and Evan, "Reconsidering Mandatory Minimum Sentencing: The Argument for and Against Potential Reforms", Heritage, 2/10/14, </w:t>
      </w:r>
      <w:hyperlink r:id="rId13" w:history="1">
        <w:r w:rsidRPr="00494984">
          <w:rPr>
            <w:rFonts w:eastAsia="Times New Roman"/>
            <w:color w:val="000000" w:themeColor="text1"/>
          </w:rPr>
          <w:t>https://www.heritage.org/crime-and-justice/report/reconsidering-mandatory-minimum-sentences-the-arguments-and-against</w:t>
        </w:r>
      </w:hyperlink>
      <w:r w:rsidRPr="00494984">
        <w:rPr>
          <w:rFonts w:eastAsia="Times New Roman"/>
          <w:color w:val="000000" w:themeColor="text1"/>
        </w:rPr>
        <w:t>, Accessed 7/9/20, GDI-</w:t>
      </w:r>
      <w:proofErr w:type="spellStart"/>
      <w:r w:rsidRPr="00494984">
        <w:rPr>
          <w:rFonts w:eastAsia="Times New Roman"/>
          <w:color w:val="000000" w:themeColor="text1"/>
        </w:rPr>
        <w:t>FGilbard</w:t>
      </w:r>
      <w:proofErr w:type="spellEnd"/>
      <w:r w:rsidRPr="00494984">
        <w:rPr>
          <w:rFonts w:eastAsia="Times New Roman"/>
          <w:color w:val="000000" w:themeColor="text1"/>
        </w:rPr>
        <w:t>)</w:t>
      </w:r>
    </w:p>
    <w:p w14:paraId="46F43CCE" w14:textId="77777777" w:rsidR="00A913D9" w:rsidRPr="008F1609" w:rsidRDefault="00A913D9" w:rsidP="00A913D9">
      <w:r w:rsidRPr="008F1609">
        <w:rPr>
          <w:rStyle w:val="StyleUnderline"/>
        </w:rPr>
        <w:t>Mandatory minimum sentences</w:t>
      </w:r>
      <w:r w:rsidRPr="008F1609">
        <w:t xml:space="preserve"> also </w:t>
      </w:r>
      <w:r w:rsidRPr="008F1609">
        <w:rPr>
          <w:rStyle w:val="StyleUnderline"/>
        </w:rPr>
        <w:t>prevent crime because certain and severe punishment inevitably will have a deterrent effect.[</w:t>
      </w:r>
      <w:r w:rsidRPr="008F1609">
        <w:t xml:space="preserve">48] </w:t>
      </w:r>
      <w:r w:rsidRPr="008F1609">
        <w:rPr>
          <w:rStyle w:val="StyleUnderline"/>
        </w:rPr>
        <w:t>Locking up offenders also incapacitates them for the term of their imprisonment and thereby protects the public.</w:t>
      </w:r>
      <w:r w:rsidRPr="008F1609">
        <w:t xml:space="preserve">[49] In fact, </w:t>
      </w:r>
      <w:r w:rsidRPr="008F1609">
        <w:rPr>
          <w:rStyle w:val="StyleUnderline"/>
        </w:rPr>
        <w:t>where the chance of detection is low, as it is in the case of most drug offenses, reliance on fixed, lengthy prison sentences is preferable to a discretionary sentencing structure because mandatory sentences enable communities to conserve scarce enforcement resources without losing any deterrent benefit.</w:t>
      </w:r>
      <w:r w:rsidRPr="008F1609">
        <w:t>[50]</w:t>
      </w:r>
    </w:p>
    <w:p w14:paraId="22CD7A56" w14:textId="77777777" w:rsidR="00A913D9" w:rsidRPr="00494984" w:rsidRDefault="00A913D9" w:rsidP="00A913D9">
      <w:pPr>
        <w:rPr>
          <w:rStyle w:val="StyleUnderline"/>
        </w:rPr>
      </w:pPr>
      <w:r w:rsidRPr="008F1609">
        <w:t xml:space="preserve">Finally, </w:t>
      </w:r>
      <w:r w:rsidRPr="008F1609">
        <w:rPr>
          <w:rStyle w:val="Emphasis"/>
        </w:rPr>
        <w:t>the available evidence supports those conclusions.</w:t>
      </w:r>
      <w:r w:rsidRPr="008F1609">
        <w:rPr>
          <w:rStyle w:val="StyleUnderline"/>
        </w:rPr>
        <w:t xml:space="preserve"> The 1990s witnessed a significant drop in crime across all categories of offenses</w:t>
      </w:r>
      <w:r w:rsidRPr="008F1609">
        <w:t xml:space="preserve">,[51] </w:t>
      </w:r>
      <w:r w:rsidRPr="008F1609">
        <w:rPr>
          <w:rStyle w:val="StyleUnderline"/>
        </w:rPr>
        <w:t xml:space="preserve">and the mandatory minimum sentences adopted in the 1980s </w:t>
      </w:r>
      <w:r w:rsidRPr="008F1609">
        <w:rPr>
          <w:rStyle w:val="Emphasis"/>
        </w:rPr>
        <w:t>contributed to that decline.</w:t>
      </w:r>
      <w:r w:rsidRPr="008F1609">
        <w:rPr>
          <w:rStyle w:val="StyleUnderline"/>
        </w:rPr>
        <w:t>[</w:t>
      </w:r>
      <w:r w:rsidRPr="008F1609">
        <w:t>52]</w:t>
      </w:r>
    </w:p>
    <w:p w14:paraId="4FDBEC1F" w14:textId="37017332" w:rsidR="00A913D9" w:rsidRDefault="00A913D9" w:rsidP="00A913D9">
      <w:pPr>
        <w:pStyle w:val="Heading3"/>
      </w:pPr>
      <w:r>
        <w:lastRenderedPageBreak/>
        <w:t xml:space="preserve">2NC – Link </w:t>
      </w:r>
    </w:p>
    <w:p w14:paraId="04E4828A" w14:textId="77777777" w:rsidR="00A913D9" w:rsidRDefault="00A913D9" w:rsidP="00A913D9">
      <w:pPr>
        <w:pStyle w:val="Heading4"/>
      </w:pPr>
      <w:r>
        <w:t xml:space="preserve">Mandatory minimums and harsher sentences stop crimes </w:t>
      </w:r>
    </w:p>
    <w:p w14:paraId="4D70A400" w14:textId="77777777" w:rsidR="00A913D9" w:rsidRPr="000255D6" w:rsidRDefault="00A913D9" w:rsidP="00A913D9">
      <w:r w:rsidRPr="000255D6">
        <w:rPr>
          <w:rStyle w:val="Style13ptBold"/>
        </w:rPr>
        <w:t>Otis 16</w:t>
      </w:r>
      <w:r>
        <w:t xml:space="preserve"> (Bill, Adjunct Professor of Law, Georgetown Law Center, “Avoid Mandatory Minimums, This Is What You Get.” Crime and Consequences, 12/6/16, </w:t>
      </w:r>
      <w:hyperlink r:id="rId14" w:history="1">
        <w:r w:rsidRPr="004C7D5E">
          <w:rPr>
            <w:rStyle w:val="Hyperlink"/>
          </w:rPr>
          <w:t>http://www.crimeandconsequences.com/crimblog/2016/12/avoid-mandatory-minimums-this-.html</w:t>
        </w:r>
      </w:hyperlink>
      <w:r>
        <w:t xml:space="preserve">, Accessed 7/07/20, GDI – </w:t>
      </w:r>
      <w:proofErr w:type="spellStart"/>
      <w:r>
        <w:t>JSuek</w:t>
      </w:r>
      <w:proofErr w:type="spellEnd"/>
      <w:r>
        <w:t>)</w:t>
      </w:r>
    </w:p>
    <w:p w14:paraId="755072DB" w14:textId="77777777" w:rsidR="00A913D9" w:rsidRPr="000255D6" w:rsidRDefault="00A913D9" w:rsidP="00A913D9">
      <w:pPr>
        <w:rPr>
          <w:sz w:val="16"/>
        </w:rPr>
      </w:pPr>
      <w:r w:rsidRPr="000255D6">
        <w:rPr>
          <w:sz w:val="16"/>
        </w:rPr>
        <w:t>I've been asking for years, "</w:t>
      </w:r>
      <w:r w:rsidRPr="000255D6">
        <w:rPr>
          <w:rStyle w:val="StyleUnderline"/>
        </w:rPr>
        <w:t>A second chance to do what?"</w:t>
      </w:r>
      <w:r w:rsidRPr="000255D6">
        <w:rPr>
          <w:sz w:val="16"/>
        </w:rPr>
        <w:t xml:space="preserve"> The Post, a liberal paper that supports sentencing "reform," has the admirable and astonishing honesty finally to answer that question (emphasis added):</w:t>
      </w:r>
    </w:p>
    <w:p w14:paraId="2A533A1D" w14:textId="77777777" w:rsidR="00A913D9" w:rsidRPr="000255D6" w:rsidRDefault="00A913D9" w:rsidP="00A913D9">
      <w:pPr>
        <w:rPr>
          <w:sz w:val="16"/>
        </w:rPr>
      </w:pPr>
      <w:r w:rsidRPr="000255D6">
        <w:rPr>
          <w:rStyle w:val="StyleUnderline"/>
        </w:rPr>
        <w:t>Hundreds of criminals sentenced by D.C. judges under a</w:t>
      </w:r>
      <w:r w:rsidRPr="000255D6">
        <w:rPr>
          <w:sz w:val="16"/>
        </w:rPr>
        <w:t>.</w:t>
      </w:r>
      <w:proofErr w:type="gramStart"/>
      <w:r w:rsidRPr="000255D6">
        <w:rPr>
          <w:sz w:val="16"/>
        </w:rPr>
        <w:t>..law</w:t>
      </w:r>
      <w:proofErr w:type="gramEnd"/>
      <w:r w:rsidRPr="000255D6">
        <w:rPr>
          <w:sz w:val="16"/>
        </w:rPr>
        <w:t xml:space="preserve"> crafted to give second chances to young adult offenders have gone on to rob, rape or kill residents of the nation's capital....</w:t>
      </w:r>
    </w:p>
    <w:p w14:paraId="55E93C6E" w14:textId="77777777" w:rsidR="00A913D9" w:rsidRPr="000255D6" w:rsidRDefault="00A913D9" w:rsidP="00A913D9">
      <w:pPr>
        <w:rPr>
          <w:u w:val="single"/>
        </w:rPr>
      </w:pPr>
      <w:r w:rsidRPr="000255D6">
        <w:rPr>
          <w:rStyle w:val="StyleUnderline"/>
        </w:rPr>
        <w:t>In dozens of cases, D.C. judges were able to hand down Youth Act sentences shorter than those called for under mandatory minimum laws designed to deter armed robberies and other violent crimes. The criminals have often repaid that leniency by escalating their crimes of violence upon release.</w:t>
      </w:r>
    </w:p>
    <w:p w14:paraId="6FC03641" w14:textId="77777777" w:rsidR="00A913D9" w:rsidRPr="000255D6" w:rsidRDefault="00A913D9" w:rsidP="00A913D9">
      <w:pPr>
        <w:rPr>
          <w:sz w:val="16"/>
        </w:rPr>
      </w:pPr>
      <w:r w:rsidRPr="000255D6">
        <w:rPr>
          <w:sz w:val="16"/>
        </w:rPr>
        <w:t>Are the people who support avoiding, diluting (or, in some cases, outright repealing) mandatory minimums listening?  Let me ask that another way:  Can they take time off from their catered Bethesda and Georgetown parties to give a hoot about the mostly African American population they leave behind in DC to fend for themselves?</w:t>
      </w:r>
    </w:p>
    <w:p w14:paraId="3BEE43D7" w14:textId="77777777" w:rsidR="00A913D9" w:rsidRPr="000255D6" w:rsidRDefault="00A913D9" w:rsidP="00A913D9">
      <w:pPr>
        <w:rPr>
          <w:sz w:val="16"/>
        </w:rPr>
      </w:pPr>
      <w:r w:rsidRPr="000255D6">
        <w:rPr>
          <w:sz w:val="16"/>
        </w:rPr>
        <w:t>The story continues:</w:t>
      </w:r>
    </w:p>
    <w:p w14:paraId="3EAD5C0F" w14:textId="77777777" w:rsidR="00A913D9" w:rsidRPr="000255D6" w:rsidRDefault="00A913D9" w:rsidP="00A913D9">
      <w:pPr>
        <w:rPr>
          <w:sz w:val="16"/>
        </w:rPr>
      </w:pPr>
      <w:r w:rsidRPr="000255D6">
        <w:rPr>
          <w:rStyle w:val="StyleUnderline"/>
        </w:rPr>
        <w:t>In 2013, four masked men entered the home of a family</w:t>
      </w:r>
      <w:r w:rsidRPr="000255D6">
        <w:rPr>
          <w:sz w:val="16"/>
        </w:rPr>
        <w:t xml:space="preserve"> in Northeast Washington, </w:t>
      </w:r>
      <w:r w:rsidRPr="000255D6">
        <w:rPr>
          <w:rStyle w:val="StyleUnderline"/>
        </w:rPr>
        <w:t>held them at gunpoint and ransacked the house. One</w:t>
      </w:r>
      <w:r w:rsidRPr="000255D6">
        <w:rPr>
          <w:sz w:val="16"/>
        </w:rPr>
        <w:t xml:space="preserve"> of the invaders, </w:t>
      </w:r>
      <w:proofErr w:type="spellStart"/>
      <w:r w:rsidRPr="000255D6">
        <w:rPr>
          <w:sz w:val="16"/>
        </w:rPr>
        <w:t>Shareem</w:t>
      </w:r>
      <w:proofErr w:type="spellEnd"/>
      <w:r w:rsidRPr="000255D6">
        <w:rPr>
          <w:sz w:val="16"/>
        </w:rPr>
        <w:t xml:space="preserve"> </w:t>
      </w:r>
      <w:r w:rsidRPr="000255D6">
        <w:rPr>
          <w:rStyle w:val="StyleUnderline"/>
        </w:rPr>
        <w:t>Hall</w:t>
      </w:r>
      <w:r w:rsidRPr="000255D6">
        <w:rPr>
          <w:sz w:val="16"/>
        </w:rPr>
        <w:t xml:space="preserve">, was sentenced under the Youth Act. He </w:t>
      </w:r>
      <w:r w:rsidRPr="000255D6">
        <w:rPr>
          <w:rStyle w:val="StyleUnderline"/>
        </w:rPr>
        <w:t>was released on probation</w:t>
      </w:r>
      <w:r w:rsidRPr="000255D6">
        <w:rPr>
          <w:sz w:val="16"/>
        </w:rPr>
        <w:t xml:space="preserve"> in 2015.</w:t>
      </w:r>
    </w:p>
    <w:p w14:paraId="1BB173D5" w14:textId="77777777" w:rsidR="00A913D9" w:rsidRPr="000255D6" w:rsidRDefault="00A913D9" w:rsidP="00A913D9">
      <w:pPr>
        <w:rPr>
          <w:sz w:val="16"/>
        </w:rPr>
      </w:pPr>
      <w:r w:rsidRPr="000255D6">
        <w:rPr>
          <w:rStyle w:val="StyleUnderline"/>
        </w:rPr>
        <w:t>Almost exactly a year later, Hall</w:t>
      </w:r>
      <w:r w:rsidRPr="000255D6">
        <w:rPr>
          <w:sz w:val="16"/>
        </w:rPr>
        <w:t xml:space="preserve"> and a co-conspirator </w:t>
      </w:r>
      <w:r w:rsidRPr="000255D6">
        <w:rPr>
          <w:rStyle w:val="StyleUnderline"/>
        </w:rPr>
        <w:t xml:space="preserve">shot a </w:t>
      </w:r>
      <w:r w:rsidRPr="000255D6">
        <w:rPr>
          <w:sz w:val="16"/>
        </w:rPr>
        <w:t xml:space="preserve">22-year-old </w:t>
      </w:r>
      <w:r w:rsidRPr="000255D6">
        <w:rPr>
          <w:rStyle w:val="StyleUnderline"/>
        </w:rPr>
        <w:t>transgender woman</w:t>
      </w:r>
      <w:r w:rsidRPr="000255D6">
        <w:rPr>
          <w:sz w:val="16"/>
        </w:rPr>
        <w:t xml:space="preserve">, </w:t>
      </w:r>
      <w:proofErr w:type="spellStart"/>
      <w:r w:rsidRPr="000255D6">
        <w:rPr>
          <w:sz w:val="16"/>
        </w:rPr>
        <w:t>Deeniquia</w:t>
      </w:r>
      <w:proofErr w:type="spellEnd"/>
      <w:r w:rsidRPr="000255D6">
        <w:rPr>
          <w:sz w:val="16"/>
        </w:rPr>
        <w:t xml:space="preserve"> </w:t>
      </w:r>
      <w:proofErr w:type="spellStart"/>
      <w:r w:rsidRPr="000255D6">
        <w:rPr>
          <w:sz w:val="16"/>
        </w:rPr>
        <w:t>Dodds</w:t>
      </w:r>
      <w:proofErr w:type="spellEnd"/>
      <w:r w:rsidRPr="000255D6">
        <w:rPr>
          <w:sz w:val="16"/>
        </w:rPr>
        <w:t xml:space="preserve">, </w:t>
      </w:r>
      <w:r w:rsidRPr="000255D6">
        <w:rPr>
          <w:rStyle w:val="StyleUnderline"/>
        </w:rPr>
        <w:t>during a robbery in the District,</w:t>
      </w:r>
      <w:r w:rsidRPr="000255D6">
        <w:rPr>
          <w:sz w:val="16"/>
        </w:rPr>
        <w:t xml:space="preserve"> according to charging documents. It is unclear who pulled the trigger. Police said the pair were targeting transgender females.</w:t>
      </w:r>
    </w:p>
    <w:p w14:paraId="01B577B1" w14:textId="77777777" w:rsidR="00A913D9" w:rsidRPr="000255D6" w:rsidRDefault="00A913D9" w:rsidP="00A913D9">
      <w:pPr>
        <w:rPr>
          <w:sz w:val="16"/>
        </w:rPr>
      </w:pPr>
      <w:proofErr w:type="spellStart"/>
      <w:r w:rsidRPr="000255D6">
        <w:rPr>
          <w:sz w:val="16"/>
        </w:rPr>
        <w:t>Dodds</w:t>
      </w:r>
      <w:proofErr w:type="spellEnd"/>
      <w:r w:rsidRPr="000255D6">
        <w:rPr>
          <w:sz w:val="16"/>
        </w:rPr>
        <w:t xml:space="preserve"> died nine days later.</w:t>
      </w:r>
    </w:p>
    <w:p w14:paraId="29BD7574" w14:textId="77777777" w:rsidR="00A913D9" w:rsidRPr="000255D6" w:rsidRDefault="00A913D9" w:rsidP="00A913D9">
      <w:pPr>
        <w:rPr>
          <w:sz w:val="16"/>
        </w:rPr>
      </w:pPr>
      <w:r w:rsidRPr="000255D6">
        <w:rPr>
          <w:sz w:val="16"/>
        </w:rPr>
        <w:t xml:space="preserve">"You're telling me you can come back out on the streets and rob again, hold people hostage again, kill again -- because of the Youth Act?" said Joeann Lewis, </w:t>
      </w:r>
      <w:proofErr w:type="spellStart"/>
      <w:r w:rsidRPr="000255D6">
        <w:rPr>
          <w:sz w:val="16"/>
        </w:rPr>
        <w:t>Dodds's</w:t>
      </w:r>
      <w:proofErr w:type="spellEnd"/>
      <w:r w:rsidRPr="000255D6">
        <w:rPr>
          <w:sz w:val="16"/>
        </w:rPr>
        <w:t xml:space="preserve"> aunt.</w:t>
      </w:r>
    </w:p>
    <w:p w14:paraId="644FA6CD" w14:textId="77777777" w:rsidR="00A913D9" w:rsidRPr="000255D6" w:rsidRDefault="00A913D9" w:rsidP="00A913D9">
      <w:pPr>
        <w:rPr>
          <w:sz w:val="16"/>
        </w:rPr>
      </w:pPr>
      <w:r w:rsidRPr="000255D6">
        <w:rPr>
          <w:sz w:val="16"/>
        </w:rPr>
        <w:t xml:space="preserve">This is a disgrace.  The people who make sure to tell you how compassionate they are (and you aren't) could give a hoot.  They hold their banquets at the Four Seasons to give each other awards for "Caring Advocate of the Year" (or whatever they call such things) while </w:t>
      </w:r>
      <w:r w:rsidRPr="000255D6">
        <w:rPr>
          <w:rStyle w:val="StyleUnderline"/>
        </w:rPr>
        <w:t>the bloodshed they sponsor continues</w:t>
      </w:r>
      <w:r w:rsidRPr="000255D6">
        <w:rPr>
          <w:sz w:val="16"/>
        </w:rPr>
        <w:t xml:space="preserve"> at an accelerating pace. The next day, they pen their op-eds about how we should shred what remnant of safety remains for the not-in-Bethesda folks </w:t>
      </w:r>
      <w:proofErr w:type="gramStart"/>
      <w:r w:rsidRPr="000255D6">
        <w:rPr>
          <w:sz w:val="16"/>
        </w:rPr>
        <w:t>by  --</w:t>
      </w:r>
      <w:proofErr w:type="gramEnd"/>
      <w:r w:rsidRPr="000255D6">
        <w:rPr>
          <w:sz w:val="16"/>
        </w:rPr>
        <w:t xml:space="preserve"> guess what  -- cutting back yet more on mandatory minimum sentencing.  All to build "community trust," </w:t>
      </w:r>
      <w:proofErr w:type="spellStart"/>
      <w:r w:rsidRPr="000255D6">
        <w:rPr>
          <w:sz w:val="16"/>
        </w:rPr>
        <w:t>dontcha</w:t>
      </w:r>
      <w:proofErr w:type="spellEnd"/>
      <w:r w:rsidRPr="000255D6">
        <w:rPr>
          <w:sz w:val="16"/>
        </w:rPr>
        <w:t xml:space="preserve"> know.</w:t>
      </w:r>
    </w:p>
    <w:p w14:paraId="5EBEF823" w14:textId="77777777" w:rsidR="00A913D9" w:rsidRPr="000255D6" w:rsidRDefault="00A913D9" w:rsidP="00A913D9">
      <w:pPr>
        <w:rPr>
          <w:sz w:val="16"/>
        </w:rPr>
      </w:pPr>
      <w:r w:rsidRPr="000255D6">
        <w:rPr>
          <w:sz w:val="16"/>
        </w:rPr>
        <w:t>I would ask, "Have you no shame?" but I think we already know the answer.</w:t>
      </w:r>
    </w:p>
    <w:p w14:paraId="5F42459B" w14:textId="77777777" w:rsidR="00A913D9" w:rsidRPr="000255D6" w:rsidRDefault="00A913D9" w:rsidP="00A913D9">
      <w:pPr>
        <w:rPr>
          <w:rStyle w:val="StyleUnderline"/>
        </w:rPr>
      </w:pPr>
      <w:r w:rsidRPr="000255D6">
        <w:rPr>
          <w:sz w:val="16"/>
        </w:rPr>
        <w:t xml:space="preserve">Hall is one of at least 121 defendants sentenced under the Youth Act who have gone on to be charged with murder in the District since 2010, according to The Post's analysis of available sentencing data and court records. Four of the slayings, including the killing of </w:t>
      </w:r>
      <w:proofErr w:type="spellStart"/>
      <w:r w:rsidRPr="000255D6">
        <w:rPr>
          <w:sz w:val="16"/>
        </w:rPr>
        <w:t>Dodds</w:t>
      </w:r>
      <w:proofErr w:type="spellEnd"/>
      <w:r w:rsidRPr="000255D6">
        <w:rPr>
          <w:sz w:val="16"/>
        </w:rPr>
        <w:t xml:space="preserve">, occurred while the </w:t>
      </w:r>
      <w:r w:rsidRPr="000255D6">
        <w:rPr>
          <w:rStyle w:val="StyleUnderline"/>
        </w:rPr>
        <w:t xml:space="preserve">defendants could </w:t>
      </w:r>
      <w:r w:rsidRPr="000255D6">
        <w:rPr>
          <w:sz w:val="16"/>
        </w:rPr>
        <w:t xml:space="preserve">still </w:t>
      </w:r>
      <w:r w:rsidRPr="000255D6">
        <w:rPr>
          <w:rStyle w:val="StyleUnderline"/>
        </w:rPr>
        <w:t>have been incarcerated for previous crimes under mandatory minimum sentencing, and 30 of the killings took place while the suspects were on probation.</w:t>
      </w:r>
    </w:p>
    <w:p w14:paraId="0C7544EC" w14:textId="77777777" w:rsidR="00A913D9" w:rsidRPr="0059790D" w:rsidRDefault="00A913D9" w:rsidP="00A913D9">
      <w:pPr>
        <w:pStyle w:val="Heading4"/>
        <w:rPr>
          <w:rStyle w:val="Style13ptBold"/>
          <w:b/>
        </w:rPr>
      </w:pPr>
      <w:r>
        <w:rPr>
          <w:rStyle w:val="Style13ptBold"/>
          <w:b/>
        </w:rPr>
        <w:t>Mandatory minimums reduce crime rates</w:t>
      </w:r>
    </w:p>
    <w:p w14:paraId="09E1BDA5" w14:textId="77777777" w:rsidR="00A913D9" w:rsidRPr="0059790D" w:rsidRDefault="00A913D9" w:rsidP="00A913D9">
      <w:pPr>
        <w:rPr>
          <w:rStyle w:val="Style13ptBold"/>
        </w:rPr>
      </w:pPr>
      <w:proofErr w:type="spellStart"/>
      <w:r w:rsidRPr="0059790D">
        <w:rPr>
          <w:rStyle w:val="Style13ptBold"/>
        </w:rPr>
        <w:t>Gaille</w:t>
      </w:r>
      <w:proofErr w:type="spellEnd"/>
      <w:r w:rsidRPr="0059790D">
        <w:rPr>
          <w:color w:val="000000" w:themeColor="text1"/>
        </w:rPr>
        <w:t xml:space="preserve">, contributor at </w:t>
      </w:r>
      <w:proofErr w:type="spellStart"/>
      <w:r w:rsidRPr="0059790D">
        <w:rPr>
          <w:color w:val="000000" w:themeColor="text1"/>
        </w:rPr>
        <w:t>Vittana</w:t>
      </w:r>
      <w:proofErr w:type="spellEnd"/>
      <w:r w:rsidRPr="0059790D">
        <w:rPr>
          <w:color w:val="000000" w:themeColor="text1"/>
        </w:rPr>
        <w:t xml:space="preserve">, </w:t>
      </w:r>
      <w:r w:rsidRPr="0059790D">
        <w:rPr>
          <w:rStyle w:val="Style13ptBold"/>
        </w:rPr>
        <w:t>2018</w:t>
      </w:r>
    </w:p>
    <w:p w14:paraId="3435275A" w14:textId="77777777" w:rsidR="00A913D9" w:rsidRPr="0059790D" w:rsidRDefault="00A913D9" w:rsidP="00A913D9">
      <w:pPr>
        <w:rPr>
          <w:rFonts w:eastAsia="Times New Roman"/>
          <w:color w:val="000000" w:themeColor="text1"/>
        </w:rPr>
      </w:pPr>
      <w:r w:rsidRPr="0059790D">
        <w:rPr>
          <w:color w:val="000000" w:themeColor="text1"/>
        </w:rPr>
        <w:t xml:space="preserve">(Louise, "11 Mandatory Minimum Sentences Pros and Cons", </w:t>
      </w:r>
      <w:proofErr w:type="spellStart"/>
      <w:r w:rsidRPr="0059790D">
        <w:rPr>
          <w:color w:val="000000" w:themeColor="text1"/>
        </w:rPr>
        <w:t>Vittana</w:t>
      </w:r>
      <w:proofErr w:type="spellEnd"/>
      <w:r w:rsidRPr="0059790D">
        <w:rPr>
          <w:color w:val="000000" w:themeColor="text1"/>
        </w:rPr>
        <w:t xml:space="preserve">, 2/27/18, </w:t>
      </w:r>
      <w:hyperlink r:id="rId15" w:history="1">
        <w:r w:rsidRPr="0059790D">
          <w:rPr>
            <w:rFonts w:eastAsia="Times New Roman"/>
            <w:color w:val="000000" w:themeColor="text1"/>
          </w:rPr>
          <w:t>https://vittana.org/11-mandatory-minimum-sentences-pros-and-cons</w:t>
        </w:r>
      </w:hyperlink>
      <w:r w:rsidRPr="0059790D">
        <w:rPr>
          <w:rFonts w:eastAsia="Times New Roman"/>
          <w:color w:val="000000" w:themeColor="text1"/>
        </w:rPr>
        <w:t>, Accessed 7/8/20, GDI-</w:t>
      </w:r>
      <w:proofErr w:type="spellStart"/>
      <w:r w:rsidRPr="0059790D">
        <w:rPr>
          <w:rFonts w:eastAsia="Times New Roman"/>
          <w:color w:val="000000" w:themeColor="text1"/>
        </w:rPr>
        <w:t>FGilbard</w:t>
      </w:r>
      <w:proofErr w:type="spellEnd"/>
      <w:r w:rsidRPr="0059790D">
        <w:rPr>
          <w:rFonts w:eastAsia="Times New Roman"/>
          <w:color w:val="000000" w:themeColor="text1"/>
        </w:rPr>
        <w:t>)</w:t>
      </w:r>
    </w:p>
    <w:p w14:paraId="76337B50" w14:textId="77777777" w:rsidR="00A913D9" w:rsidRDefault="00A913D9" w:rsidP="00A913D9">
      <w:pPr>
        <w:rPr>
          <w:rStyle w:val="StyleUnderline"/>
        </w:rPr>
      </w:pPr>
      <w:r w:rsidRPr="00BC5C21">
        <w:rPr>
          <w:sz w:val="16"/>
        </w:rPr>
        <w:lastRenderedPageBreak/>
        <w:t>Up until the 1960s, capital punishment was a mandatory minimum sentence for murder. In the United States, it is still a mandatory minimum sentence for serious crimes, like treason.</w:t>
      </w:r>
      <w:r w:rsidRPr="00AA17F0">
        <w:rPr>
          <w:rStyle w:val="StyleUnderline"/>
        </w:rPr>
        <w:t xml:space="preserve"> Because of the severe sentencing guidelines that are required by a mandatory sentence, </w:t>
      </w:r>
      <w:r w:rsidRPr="00AA17F0">
        <w:rPr>
          <w:rStyle w:val="Emphasis"/>
        </w:rPr>
        <w:t xml:space="preserve">it can reduce crime levels in all targeted categories. </w:t>
      </w:r>
      <w:r w:rsidRPr="00AA17F0">
        <w:rPr>
          <w:rStyle w:val="StyleUnderline"/>
        </w:rPr>
        <w:t>The goal of this type of sentence is to make the value of the crime be less than the value in following the law.</w:t>
      </w:r>
    </w:p>
    <w:p w14:paraId="4DAD1AA8" w14:textId="77777777" w:rsidR="00A913D9" w:rsidRPr="00A913D9" w:rsidRDefault="00A913D9" w:rsidP="00A913D9"/>
    <w:p w14:paraId="181E3C81" w14:textId="5D2B6BF4" w:rsidR="005908A1" w:rsidRPr="005908A1" w:rsidRDefault="005908A1" w:rsidP="005908A1">
      <w:pPr>
        <w:pStyle w:val="Heading2"/>
      </w:pPr>
      <w:r>
        <w:lastRenderedPageBreak/>
        <w:t xml:space="preserve">Politics </w:t>
      </w:r>
    </w:p>
    <w:p w14:paraId="2EE4F6D9" w14:textId="77CD81A6" w:rsidR="007E4609" w:rsidRDefault="007E4609" w:rsidP="0061301E">
      <w:pPr>
        <w:jc w:val="center"/>
        <w:rPr>
          <w:rFonts w:asciiTheme="minorHAnsi" w:hAnsiTheme="minorHAnsi" w:cstheme="minorHAnsi"/>
        </w:rPr>
      </w:pPr>
    </w:p>
    <w:p w14:paraId="3FFBAA29" w14:textId="5BF1FC36" w:rsidR="0061301E" w:rsidRDefault="007019B1" w:rsidP="007019B1">
      <w:pPr>
        <w:pStyle w:val="Heading3"/>
      </w:pPr>
      <w:bookmarkStart w:id="1" w:name="_Hlk45477845"/>
      <w:r>
        <w:lastRenderedPageBreak/>
        <w:t xml:space="preserve">Mixed Support – Public </w:t>
      </w:r>
    </w:p>
    <w:p w14:paraId="1F17BDEA" w14:textId="325B1F26" w:rsidR="0061301E" w:rsidRDefault="0061301E" w:rsidP="0061301E">
      <w:pPr>
        <w:pStyle w:val="Heading4"/>
      </w:pPr>
      <w:r>
        <w:t xml:space="preserve">There’s mixed public support for mandatory minimums </w:t>
      </w:r>
    </w:p>
    <w:p w14:paraId="6A1DCCDC" w14:textId="542E4A4B" w:rsidR="0061301E" w:rsidRPr="0061301E" w:rsidRDefault="0061301E" w:rsidP="0061301E">
      <w:r w:rsidRPr="007019B1">
        <w:rPr>
          <w:rStyle w:val="Style13ptBold"/>
        </w:rPr>
        <w:t>Sundt 19</w:t>
      </w:r>
      <w:r>
        <w:t xml:space="preserve"> (Jody, </w:t>
      </w:r>
      <w:r w:rsidR="007019B1">
        <w:t xml:space="preserve">Associate Dean of Graduate and Executive Education at the School of Public and Environmental Affairs at Indiana University, </w:t>
      </w:r>
      <w:r>
        <w:t xml:space="preserve">“Good governance, political experiences, and public support for mandatory sentencing: Evidence from a progressive US state.” </w:t>
      </w:r>
      <w:r w:rsidR="007019B1">
        <w:t xml:space="preserve">January 2019, </w:t>
      </w:r>
      <w:r>
        <w:t xml:space="preserve">Nexis, </w:t>
      </w:r>
      <w:r w:rsidR="007019B1">
        <w:t>Accessed 7/12/20, GDI – MG)</w:t>
      </w:r>
    </w:p>
    <w:p w14:paraId="166687A3" w14:textId="46C07AD4" w:rsidR="007E4609" w:rsidRDefault="007E4609" w:rsidP="007E4609">
      <w:pPr>
        <w:rPr>
          <w:rStyle w:val="StyleUnderline"/>
        </w:rPr>
      </w:pPr>
      <w:r w:rsidRPr="0061301E">
        <w:rPr>
          <w:rStyle w:val="StyleUnderline"/>
        </w:rPr>
        <w:t>Mandatory sentences have garnered mixed support in public opinion polls.</w:t>
      </w:r>
      <w:r w:rsidRPr="0061301E">
        <w:rPr>
          <w:rFonts w:asciiTheme="minorHAnsi" w:hAnsiTheme="minorHAnsi" w:cstheme="minorHAnsi"/>
          <w:sz w:val="16"/>
        </w:rPr>
        <w:t xml:space="preserve"> In a review of the research, Roberts (2003) concludes that </w:t>
      </w:r>
      <w:r w:rsidRPr="0061301E">
        <w:rPr>
          <w:rStyle w:val="StyleUnderline"/>
        </w:rPr>
        <w:t>the public is “deeply divided” regarding mandatory sentencing policies</w:t>
      </w:r>
      <w:r w:rsidRPr="0061301E">
        <w:rPr>
          <w:rFonts w:asciiTheme="minorHAnsi" w:hAnsiTheme="minorHAnsi" w:cstheme="minorHAnsi"/>
          <w:sz w:val="16"/>
        </w:rPr>
        <w:t xml:space="preserve"> (p. 483). A comparison of opinions in the mid-1990s to the early 2000s also demonstrates the fluidity of public opinion on mandatory sentencing. </w:t>
      </w:r>
      <w:r w:rsidRPr="0061301E">
        <w:rPr>
          <w:rStyle w:val="StyleUnderline"/>
        </w:rPr>
        <w:t>Between 1995 and 2002, the number of respondents who said mandatory sentences “are a good idea” dropped from 55% to 45%</w:t>
      </w:r>
      <w:r w:rsidRPr="0061301E">
        <w:rPr>
          <w:rFonts w:asciiTheme="minorHAnsi" w:hAnsiTheme="minorHAnsi" w:cstheme="minorHAnsi"/>
          <w:sz w:val="16"/>
        </w:rPr>
        <w:t xml:space="preserve"> (Peter D Hart Research Associates, Inc., 2002). </w:t>
      </w:r>
      <w:r w:rsidRPr="0061301E">
        <w:rPr>
          <w:rStyle w:val="StyleUnderline"/>
        </w:rPr>
        <w:t>A 1999 poll linking policy preference to voting intention revealed that more than half of the sample “would be more likely to vote for a politician who advocated increasing judicial discretion—the antithesis to mandatory sentencing</w:t>
      </w:r>
      <w:r w:rsidRPr="0061301E">
        <w:rPr>
          <w:rFonts w:asciiTheme="minorHAnsi" w:hAnsiTheme="minorHAnsi" w:cstheme="minorHAnsi"/>
          <w:sz w:val="16"/>
        </w:rPr>
        <w:t xml:space="preserve">” (Roberts et al., 2007, p. 77). Finally, </w:t>
      </w:r>
      <w:r w:rsidRPr="0061301E">
        <w:rPr>
          <w:rStyle w:val="StyleUnderline"/>
        </w:rPr>
        <w:t>a 2014 poll found that 77% of Americans favored eliminating mandatory minimum prison sentences for nonviolent offenders</w:t>
      </w:r>
      <w:r w:rsidRPr="0061301E">
        <w:rPr>
          <w:rFonts w:asciiTheme="minorHAnsi" w:hAnsiTheme="minorHAnsi" w:cstheme="minorHAnsi"/>
          <w:sz w:val="16"/>
        </w:rPr>
        <w:t xml:space="preserve"> (Ekins, 2014). Together </w:t>
      </w:r>
      <w:r w:rsidRPr="0061301E">
        <w:rPr>
          <w:rStyle w:val="StyleUnderline"/>
        </w:rPr>
        <w:t>these results suggest that public support for mandatory sentences is “mushy” and dynamic—perhaps sensitive to offender type, question wording, and social context.</w:t>
      </w:r>
    </w:p>
    <w:bookmarkEnd w:id="1"/>
    <w:p w14:paraId="6134F3C6" w14:textId="3AD3FBA1" w:rsidR="007019B1" w:rsidRPr="007019B1" w:rsidRDefault="007019B1" w:rsidP="007019B1">
      <w:pPr>
        <w:pStyle w:val="Heading3"/>
      </w:pPr>
      <w:r w:rsidRPr="007019B1">
        <w:lastRenderedPageBreak/>
        <w:t xml:space="preserve">Plan Unpopular – Public </w:t>
      </w:r>
    </w:p>
    <w:p w14:paraId="72A028C3" w14:textId="77777777" w:rsidR="007E4609" w:rsidRDefault="007E4609" w:rsidP="007E4609">
      <w:pPr>
        <w:pStyle w:val="Heading4"/>
      </w:pPr>
      <w:r>
        <w:t>American populous does not support lenient sentencing for criminals</w:t>
      </w:r>
    </w:p>
    <w:p w14:paraId="0548A3F9" w14:textId="77777777" w:rsidR="007E4609" w:rsidRPr="002036D0" w:rsidRDefault="007E4609" w:rsidP="007E4609">
      <w:pPr>
        <w:rPr>
          <w:color w:val="000000" w:themeColor="text1"/>
        </w:rPr>
      </w:pPr>
      <w:proofErr w:type="spellStart"/>
      <w:r w:rsidRPr="002036D0">
        <w:rPr>
          <w:rStyle w:val="Style13ptBold"/>
        </w:rPr>
        <w:t>VerBruggen</w:t>
      </w:r>
      <w:proofErr w:type="spellEnd"/>
      <w:r w:rsidRPr="002036D0">
        <w:rPr>
          <w:color w:val="000000" w:themeColor="text1"/>
        </w:rPr>
        <w:t xml:space="preserve">, </w:t>
      </w:r>
      <w:proofErr w:type="spellStart"/>
      <w:r w:rsidRPr="002036D0">
        <w:rPr>
          <w:color w:val="000000" w:themeColor="text1"/>
        </w:rPr>
        <w:t>RealClear</w:t>
      </w:r>
      <w:proofErr w:type="spellEnd"/>
      <w:r w:rsidRPr="002036D0">
        <w:rPr>
          <w:color w:val="000000" w:themeColor="text1"/>
        </w:rPr>
        <w:t xml:space="preserve"> Policy author, </w:t>
      </w:r>
      <w:r w:rsidRPr="002036D0">
        <w:rPr>
          <w:rStyle w:val="Style13ptBold"/>
        </w:rPr>
        <w:t>2013</w:t>
      </w:r>
    </w:p>
    <w:p w14:paraId="4EC746EC" w14:textId="77777777" w:rsidR="007E4609" w:rsidRPr="002036D0" w:rsidRDefault="007E4609" w:rsidP="007E4609">
      <w:pPr>
        <w:rPr>
          <w:rFonts w:eastAsia="Times New Roman"/>
          <w:color w:val="000000" w:themeColor="text1"/>
        </w:rPr>
      </w:pPr>
      <w:r w:rsidRPr="002036D0">
        <w:rPr>
          <w:color w:val="000000" w:themeColor="text1"/>
        </w:rPr>
        <w:t xml:space="preserve">(Robert, "In Defense of Mandatory Minimums", </w:t>
      </w:r>
      <w:proofErr w:type="spellStart"/>
      <w:r w:rsidRPr="002036D0">
        <w:rPr>
          <w:color w:val="000000" w:themeColor="text1"/>
        </w:rPr>
        <w:t>RealClear</w:t>
      </w:r>
      <w:proofErr w:type="spellEnd"/>
      <w:r w:rsidRPr="002036D0">
        <w:rPr>
          <w:color w:val="000000" w:themeColor="text1"/>
        </w:rPr>
        <w:t xml:space="preserve"> Policy, 11/10/13, </w:t>
      </w:r>
      <w:hyperlink r:id="rId16" w:history="1">
        <w:r w:rsidRPr="002036D0">
          <w:rPr>
            <w:rFonts w:eastAsia="Times New Roman"/>
            <w:color w:val="000000" w:themeColor="text1"/>
          </w:rPr>
          <w:t>https://www.realclearpolicy.com/blog/2013/11/11/in_defense_of_mandatory_minimums_725.html</w:t>
        </w:r>
      </w:hyperlink>
      <w:r w:rsidRPr="002036D0">
        <w:rPr>
          <w:rFonts w:eastAsia="Times New Roman"/>
          <w:color w:val="000000" w:themeColor="text1"/>
        </w:rPr>
        <w:t xml:space="preserve">, </w:t>
      </w:r>
      <w:proofErr w:type="spellStart"/>
      <w:r w:rsidRPr="002036D0">
        <w:rPr>
          <w:rFonts w:eastAsia="Times New Roman"/>
          <w:color w:val="000000" w:themeColor="text1"/>
        </w:rPr>
        <w:t>Accesed</w:t>
      </w:r>
      <w:proofErr w:type="spellEnd"/>
      <w:r w:rsidRPr="002036D0">
        <w:rPr>
          <w:rFonts w:eastAsia="Times New Roman"/>
          <w:color w:val="000000" w:themeColor="text1"/>
        </w:rPr>
        <w:t xml:space="preserve"> 7/9/20, GDI-</w:t>
      </w:r>
      <w:proofErr w:type="spellStart"/>
      <w:r w:rsidRPr="002036D0">
        <w:rPr>
          <w:rFonts w:eastAsia="Times New Roman"/>
          <w:color w:val="000000" w:themeColor="text1"/>
        </w:rPr>
        <w:t>FGilbard</w:t>
      </w:r>
      <w:proofErr w:type="spellEnd"/>
      <w:r w:rsidRPr="002036D0">
        <w:rPr>
          <w:rFonts w:eastAsia="Times New Roman"/>
          <w:color w:val="000000" w:themeColor="text1"/>
        </w:rPr>
        <w:t>)</w:t>
      </w:r>
    </w:p>
    <w:p w14:paraId="4DF89FCE" w14:textId="77777777" w:rsidR="007E4609" w:rsidRDefault="007E4609" w:rsidP="007E4609">
      <w:r>
        <w:t xml:space="preserve">As I pointed out in my August post, </w:t>
      </w:r>
      <w:r w:rsidRPr="00A03588">
        <w:rPr>
          <w:rStyle w:val="StyleUnderline"/>
        </w:rPr>
        <w:t>60 percent of Americans still believe courts go too easy on criminals</w:t>
      </w:r>
      <w:r>
        <w:t xml:space="preserve">, </w:t>
      </w:r>
      <w:r w:rsidRPr="00A03588">
        <w:rPr>
          <w:rStyle w:val="StyleUnderline"/>
        </w:rPr>
        <w:t>and fewer than one in five think courts are too harsh.</w:t>
      </w:r>
      <w:r>
        <w:t xml:space="preserve"> And yet, in October, a majority of Americans supported the full legalization of marijuana for the first time. The lesson here is simple enough: </w:t>
      </w:r>
      <w:r w:rsidRPr="00A03588">
        <w:rPr>
          <w:rStyle w:val="StyleUnderline"/>
        </w:rPr>
        <w:t>The American people</w:t>
      </w:r>
      <w:r>
        <w:t xml:space="preserve"> will support criminal-justice reforms up to a point -- but they </w:t>
      </w:r>
      <w:r w:rsidRPr="00A03588">
        <w:rPr>
          <w:rStyle w:val="StyleUnderline"/>
        </w:rPr>
        <w:t xml:space="preserve">don't like it one bit when judges are lenient with real criminals. </w:t>
      </w:r>
      <w:r>
        <w:t>We must evaluate reform proposals in this light, or risk another backlash.</w:t>
      </w:r>
    </w:p>
    <w:p w14:paraId="3C04C9D1" w14:textId="77777777" w:rsidR="005908A1" w:rsidRDefault="005908A1" w:rsidP="005908A1"/>
    <w:p w14:paraId="368C3127" w14:textId="5403A774" w:rsidR="005908A1" w:rsidRDefault="005908A1" w:rsidP="005908A1">
      <w:pPr>
        <w:pStyle w:val="Heading1"/>
      </w:pPr>
      <w:r>
        <w:lastRenderedPageBreak/>
        <w:t>Case</w:t>
      </w:r>
    </w:p>
    <w:p w14:paraId="2B3BFA03" w14:textId="0EAA8867" w:rsidR="005908A1" w:rsidRDefault="005908A1" w:rsidP="005908A1">
      <w:pPr>
        <w:pStyle w:val="Heading2"/>
      </w:pPr>
      <w:r>
        <w:lastRenderedPageBreak/>
        <w:t xml:space="preserve">Mass Incarceration Answers </w:t>
      </w:r>
    </w:p>
    <w:p w14:paraId="062A4910" w14:textId="101378E6" w:rsidR="00F45D43" w:rsidRDefault="00F45D43" w:rsidP="00F45D43">
      <w:pPr>
        <w:pStyle w:val="Heading3"/>
        <w:rPr>
          <w:rStyle w:val="StyleUnderline"/>
          <w:sz w:val="32"/>
        </w:rPr>
      </w:pPr>
      <w:r>
        <w:rPr>
          <w:rStyle w:val="StyleUnderline"/>
          <w:sz w:val="32"/>
        </w:rPr>
        <w:lastRenderedPageBreak/>
        <w:t>Alt Cause – Cash Bail</w:t>
      </w:r>
    </w:p>
    <w:p w14:paraId="1F419A2B" w14:textId="77777777" w:rsidR="00F45D43" w:rsidRPr="001A6CDF" w:rsidRDefault="00F45D43" w:rsidP="00F45D43"/>
    <w:p w14:paraId="32C435AB" w14:textId="77777777" w:rsidR="00F45D43" w:rsidRDefault="00F45D43" w:rsidP="00F45D43">
      <w:pPr>
        <w:pStyle w:val="Heading4"/>
      </w:pPr>
      <w:r>
        <w:t xml:space="preserve">Alt causes- cash bail system is racist </w:t>
      </w:r>
    </w:p>
    <w:p w14:paraId="2C4BB6FE" w14:textId="77777777" w:rsidR="00F45D43" w:rsidRPr="001A6CDF" w:rsidRDefault="00F45D43" w:rsidP="00F45D43">
      <w:pPr>
        <w:rPr>
          <w:rStyle w:val="Style13ptBold"/>
        </w:rPr>
      </w:pPr>
      <w:r w:rsidRPr="001A6CDF">
        <w:rPr>
          <w:rStyle w:val="Style13ptBold"/>
        </w:rPr>
        <w:t>Hunter</w:t>
      </w:r>
      <w:r w:rsidRPr="001A6CDF">
        <w:rPr>
          <w:color w:val="000000" w:themeColor="text1"/>
        </w:rPr>
        <w:t xml:space="preserve">, research associate for Criminal Justice Reform at American Progress, </w:t>
      </w:r>
      <w:r w:rsidRPr="001A6CDF">
        <w:rPr>
          <w:rStyle w:val="Style13ptBold"/>
        </w:rPr>
        <w:t>2020</w:t>
      </w:r>
    </w:p>
    <w:p w14:paraId="6FB7E7E4" w14:textId="77777777" w:rsidR="00F45D43" w:rsidRPr="001A6CDF" w:rsidRDefault="00F45D43" w:rsidP="00F45D43">
      <w:pPr>
        <w:rPr>
          <w:rFonts w:eastAsia="Times New Roman"/>
          <w:color w:val="000000" w:themeColor="text1"/>
        </w:rPr>
      </w:pPr>
      <w:r w:rsidRPr="001A6CDF">
        <w:rPr>
          <w:color w:val="000000" w:themeColor="text1"/>
        </w:rPr>
        <w:t xml:space="preserve">(Lea, "What You Need To Know About Ending Cash Bail", Center for American Progress, 3/16/20, </w:t>
      </w:r>
      <w:hyperlink r:id="rId17" w:history="1">
        <w:r w:rsidRPr="001A6CDF">
          <w:rPr>
            <w:rFonts w:eastAsia="Times New Roman"/>
            <w:color w:val="000000" w:themeColor="text1"/>
          </w:rPr>
          <w:t>https://www.americanprogress.org/issues/criminal-justice/reports/2020/03/16/481543/ending-cash-bail/</w:t>
        </w:r>
      </w:hyperlink>
      <w:r w:rsidRPr="001A6CDF">
        <w:rPr>
          <w:rFonts w:eastAsia="Times New Roman"/>
          <w:color w:val="000000" w:themeColor="text1"/>
        </w:rPr>
        <w:t>, Accessed 7/9/20, GDI-</w:t>
      </w:r>
      <w:proofErr w:type="spellStart"/>
      <w:r w:rsidRPr="001A6CDF">
        <w:rPr>
          <w:rFonts w:eastAsia="Times New Roman"/>
          <w:color w:val="000000" w:themeColor="text1"/>
        </w:rPr>
        <w:t>FGilbard</w:t>
      </w:r>
      <w:proofErr w:type="spellEnd"/>
      <w:r w:rsidRPr="001A6CDF">
        <w:rPr>
          <w:rFonts w:eastAsia="Times New Roman"/>
          <w:color w:val="000000" w:themeColor="text1"/>
        </w:rPr>
        <w:t>)</w:t>
      </w:r>
    </w:p>
    <w:p w14:paraId="7D4809D0" w14:textId="77777777" w:rsidR="00F45D43" w:rsidRPr="001A6CDF" w:rsidRDefault="00F45D43" w:rsidP="00F45D43">
      <w:pPr>
        <w:rPr>
          <w:rStyle w:val="Emphasis"/>
        </w:rPr>
      </w:pPr>
      <w:r>
        <w:t xml:space="preserve">In effect, the cash bail system criminalizes poverty, as people who are unable to afford bail are detained while they await trial for weeks or even months. </w:t>
      </w:r>
      <w:r w:rsidRPr="001A6CDF">
        <w:rPr>
          <w:rStyle w:val="Emphasis"/>
        </w:rPr>
        <w:t>Cash bail perpetuates inequities in the justice system that are disproportionately felt by communities of color and those experiencing poverty.</w:t>
      </w:r>
    </w:p>
    <w:p w14:paraId="4FAD77A8" w14:textId="77777777" w:rsidR="00F45D43" w:rsidRDefault="00F45D43" w:rsidP="00F45D43"/>
    <w:p w14:paraId="4CD4550D" w14:textId="77777777" w:rsidR="00F45D43" w:rsidRDefault="00F45D43" w:rsidP="00F45D43">
      <w:pPr>
        <w:pStyle w:val="Heading4"/>
      </w:pPr>
      <w:proofErr w:type="spellStart"/>
      <w:r>
        <w:t>Aff</w:t>
      </w:r>
      <w:proofErr w:type="spellEnd"/>
      <w:r>
        <w:t xml:space="preserve"> can't solve racism in sentencing- other racist mechanisms such as cash bail still remain</w:t>
      </w:r>
    </w:p>
    <w:p w14:paraId="08CFB894" w14:textId="77777777" w:rsidR="00F45D43" w:rsidRPr="0074130B" w:rsidRDefault="00F45D43" w:rsidP="00F45D43">
      <w:pPr>
        <w:rPr>
          <w:rStyle w:val="Style13ptBold"/>
        </w:rPr>
      </w:pPr>
      <w:r w:rsidRPr="0074130B">
        <w:rPr>
          <w:rStyle w:val="Style13ptBold"/>
        </w:rPr>
        <w:t xml:space="preserve">Shah and </w:t>
      </w:r>
      <w:proofErr w:type="spellStart"/>
      <w:r w:rsidRPr="0074130B">
        <w:rPr>
          <w:rStyle w:val="Style13ptBold"/>
        </w:rPr>
        <w:t>Seervai</w:t>
      </w:r>
      <w:proofErr w:type="spellEnd"/>
      <w:r w:rsidRPr="0074130B">
        <w:rPr>
          <w:color w:val="000000" w:themeColor="text1"/>
        </w:rPr>
        <w:t xml:space="preserve">, Research Associate at The Commonwealth Fund and Researcher at The Commonwealth Fund, </w:t>
      </w:r>
      <w:r w:rsidRPr="0074130B">
        <w:rPr>
          <w:rStyle w:val="Style13ptBold"/>
        </w:rPr>
        <w:t>2020</w:t>
      </w:r>
    </w:p>
    <w:p w14:paraId="23E8CBFA" w14:textId="77777777" w:rsidR="00F45D43" w:rsidRPr="0074130B" w:rsidRDefault="00F45D43" w:rsidP="00F45D43">
      <w:pPr>
        <w:rPr>
          <w:rFonts w:eastAsia="Times New Roman"/>
          <w:color w:val="000000" w:themeColor="text1"/>
        </w:rPr>
      </w:pPr>
      <w:r w:rsidRPr="0074130B">
        <w:rPr>
          <w:color w:val="000000" w:themeColor="text1"/>
        </w:rPr>
        <w:t xml:space="preserve">(Arnav and </w:t>
      </w:r>
      <w:proofErr w:type="spellStart"/>
      <w:r w:rsidRPr="0074130B">
        <w:rPr>
          <w:color w:val="000000" w:themeColor="text1"/>
        </w:rPr>
        <w:t>Shanoor</w:t>
      </w:r>
      <w:proofErr w:type="spellEnd"/>
      <w:r w:rsidRPr="0074130B">
        <w:rPr>
          <w:color w:val="000000" w:themeColor="text1"/>
        </w:rPr>
        <w:t xml:space="preserve">, "How the Cash Bail System Endangers the Health of Black Americans", The Commonwealth Fund, 6/17/20, </w:t>
      </w:r>
      <w:hyperlink r:id="rId18" w:history="1">
        <w:r w:rsidRPr="0074130B">
          <w:rPr>
            <w:rFonts w:eastAsia="Times New Roman"/>
            <w:color w:val="000000" w:themeColor="text1"/>
          </w:rPr>
          <w:t>https://www.commonwealthfund.org/blog/2020/how-cash-bail-system-endangers-health-black-americans</w:t>
        </w:r>
      </w:hyperlink>
      <w:r w:rsidRPr="0074130B">
        <w:rPr>
          <w:rFonts w:eastAsia="Times New Roman"/>
          <w:color w:val="000000" w:themeColor="text1"/>
        </w:rPr>
        <w:t>, Accessed 7/9/20, GDI-</w:t>
      </w:r>
      <w:proofErr w:type="spellStart"/>
      <w:r w:rsidRPr="0074130B">
        <w:rPr>
          <w:rFonts w:eastAsia="Times New Roman"/>
          <w:color w:val="000000" w:themeColor="text1"/>
        </w:rPr>
        <w:t>FGilbard</w:t>
      </w:r>
      <w:proofErr w:type="spellEnd"/>
      <w:r w:rsidRPr="0074130B">
        <w:rPr>
          <w:rFonts w:eastAsia="Times New Roman"/>
          <w:color w:val="000000" w:themeColor="text1"/>
        </w:rPr>
        <w:t>)</w:t>
      </w:r>
    </w:p>
    <w:p w14:paraId="34E5F0DD" w14:textId="77777777" w:rsidR="00F45D43" w:rsidRDefault="00F45D43" w:rsidP="00F45D43">
      <w:r w:rsidRPr="0074130B">
        <w:rPr>
          <w:rStyle w:val="StyleUnderline"/>
        </w:rPr>
        <w:t>Once locked up, many people must pay cash bail to be released from detention. The amount of bail is determined by the court. Research suggests racial bias against Black defendants plays a part in the level of bail set by the court.</w:t>
      </w:r>
      <w:r>
        <w:t xml:space="preserve"> At a time when jails and prisons across the U.S. have seen widespread outbreaks of coronavirus, the cash bail system poses an unnecessary health risk.</w:t>
      </w:r>
    </w:p>
    <w:p w14:paraId="74562D37" w14:textId="77777777" w:rsidR="00F45D43" w:rsidRDefault="00F45D43" w:rsidP="00F45D43">
      <w:r>
        <w:t>Who does the cash bail system affect most?</w:t>
      </w:r>
    </w:p>
    <w:p w14:paraId="29119C81" w14:textId="77777777" w:rsidR="00F45D43" w:rsidRPr="0074130B" w:rsidRDefault="00F45D43" w:rsidP="00F45D43">
      <w:r>
        <w:t>Almost half a million people — three-quarters of the total number of people in jails — have not been convicted of a crime. Of these, 90 percent — the poorest Americans with the fewest resources — remain incarcerated because they cannot afford bail.</w:t>
      </w:r>
    </w:p>
    <w:p w14:paraId="23ADCEB7" w14:textId="77777777" w:rsidR="00F45D43" w:rsidRPr="001A6CDF" w:rsidRDefault="00F45D43" w:rsidP="00F45D43">
      <w:pPr>
        <w:rPr>
          <w:rStyle w:val="StyleUnderline"/>
        </w:rPr>
      </w:pPr>
      <w:r w:rsidRPr="001A6CDF">
        <w:rPr>
          <w:rStyle w:val="StyleUnderline"/>
        </w:rPr>
        <w:t>The cash bail system disproportionately impacts people of color, fueling a pervasive problem of structural racism in our criminal justice system. The pretrial population is disproportionally Black and Hispanic and has more than doubled over the past 15 years</w:t>
      </w:r>
      <w:r w:rsidRPr="001A6CDF">
        <w:t xml:space="preserve">.1 </w:t>
      </w:r>
      <w:r w:rsidRPr="001A6CDF">
        <w:rPr>
          <w:rStyle w:val="StyleUnderline"/>
        </w:rPr>
        <w:t>Black and Hispanic Americans are more likely to be stopped by the police and experience police violence at the time of arrest; they also are more likely to be poor and unable to raise bail funds. The cash bail system also compounds underlying health disparities in access to care that has led to worse outcomes for Blacks and Hispanics compared to white Americans.</w:t>
      </w:r>
    </w:p>
    <w:p w14:paraId="3F3F9B01" w14:textId="77777777" w:rsidR="00F45D43" w:rsidRPr="00F45D43" w:rsidRDefault="00F45D43" w:rsidP="00F45D43"/>
    <w:p w14:paraId="05DA0902" w14:textId="18019C26" w:rsidR="00F45D43" w:rsidRDefault="00F45D43" w:rsidP="00F45D43">
      <w:pPr>
        <w:pStyle w:val="Heading3"/>
      </w:pPr>
      <w:r>
        <w:lastRenderedPageBreak/>
        <w:t xml:space="preserve">Alt Cause – Judge Bias </w:t>
      </w:r>
    </w:p>
    <w:p w14:paraId="1C784332" w14:textId="77777777" w:rsidR="00F45D43" w:rsidRDefault="00F45D43" w:rsidP="00F45D43">
      <w:pPr>
        <w:pStyle w:val="Heading4"/>
      </w:pPr>
      <w:r>
        <w:t>No solvency- judge bias ensures racialized sentencing</w:t>
      </w:r>
    </w:p>
    <w:p w14:paraId="4CB6A496" w14:textId="77777777" w:rsidR="00F45D43" w:rsidRPr="002036D0" w:rsidRDefault="00F45D43" w:rsidP="00F45D43">
      <w:pPr>
        <w:rPr>
          <w:color w:val="000000" w:themeColor="text1"/>
        </w:rPr>
      </w:pPr>
      <w:proofErr w:type="spellStart"/>
      <w:r w:rsidRPr="002036D0">
        <w:rPr>
          <w:rStyle w:val="Style13ptBold"/>
        </w:rPr>
        <w:t>VerBruggen</w:t>
      </w:r>
      <w:proofErr w:type="spellEnd"/>
      <w:r w:rsidRPr="002036D0">
        <w:rPr>
          <w:color w:val="000000" w:themeColor="text1"/>
        </w:rPr>
        <w:t xml:space="preserve">, </w:t>
      </w:r>
      <w:proofErr w:type="spellStart"/>
      <w:r w:rsidRPr="002036D0">
        <w:rPr>
          <w:color w:val="000000" w:themeColor="text1"/>
        </w:rPr>
        <w:t>RealClear</w:t>
      </w:r>
      <w:proofErr w:type="spellEnd"/>
      <w:r w:rsidRPr="002036D0">
        <w:rPr>
          <w:color w:val="000000" w:themeColor="text1"/>
        </w:rPr>
        <w:t xml:space="preserve"> Policy author, </w:t>
      </w:r>
      <w:r w:rsidRPr="002036D0">
        <w:rPr>
          <w:rStyle w:val="Style13ptBold"/>
        </w:rPr>
        <w:t>2013</w:t>
      </w:r>
    </w:p>
    <w:p w14:paraId="15D4FD04" w14:textId="77777777" w:rsidR="00F45D43" w:rsidRPr="002036D0" w:rsidRDefault="00F45D43" w:rsidP="00F45D43">
      <w:pPr>
        <w:rPr>
          <w:rFonts w:eastAsia="Times New Roman"/>
          <w:color w:val="000000" w:themeColor="text1"/>
        </w:rPr>
      </w:pPr>
      <w:r w:rsidRPr="002036D0">
        <w:rPr>
          <w:color w:val="000000" w:themeColor="text1"/>
        </w:rPr>
        <w:t xml:space="preserve">(Robert, "In Defense of Mandatory Minimums", </w:t>
      </w:r>
      <w:proofErr w:type="spellStart"/>
      <w:r w:rsidRPr="002036D0">
        <w:rPr>
          <w:color w:val="000000" w:themeColor="text1"/>
        </w:rPr>
        <w:t>RealClear</w:t>
      </w:r>
      <w:proofErr w:type="spellEnd"/>
      <w:r w:rsidRPr="002036D0">
        <w:rPr>
          <w:color w:val="000000" w:themeColor="text1"/>
        </w:rPr>
        <w:t xml:space="preserve"> Policy, 11/10/13, </w:t>
      </w:r>
      <w:hyperlink r:id="rId19" w:history="1">
        <w:r w:rsidRPr="002036D0">
          <w:rPr>
            <w:rFonts w:eastAsia="Times New Roman"/>
            <w:color w:val="000000" w:themeColor="text1"/>
          </w:rPr>
          <w:t>https://www.realclearpolicy.com/blog/2013/11/11/in_defense_of_mandatory_minimums_725.html</w:t>
        </w:r>
      </w:hyperlink>
      <w:r w:rsidRPr="002036D0">
        <w:rPr>
          <w:rFonts w:eastAsia="Times New Roman"/>
          <w:color w:val="000000" w:themeColor="text1"/>
        </w:rPr>
        <w:t xml:space="preserve">, </w:t>
      </w:r>
      <w:proofErr w:type="spellStart"/>
      <w:r w:rsidRPr="002036D0">
        <w:rPr>
          <w:rFonts w:eastAsia="Times New Roman"/>
          <w:color w:val="000000" w:themeColor="text1"/>
        </w:rPr>
        <w:t>Accesed</w:t>
      </w:r>
      <w:proofErr w:type="spellEnd"/>
      <w:r w:rsidRPr="002036D0">
        <w:rPr>
          <w:rFonts w:eastAsia="Times New Roman"/>
          <w:color w:val="000000" w:themeColor="text1"/>
        </w:rPr>
        <w:t xml:space="preserve"> 7/9/20, GDI-</w:t>
      </w:r>
      <w:proofErr w:type="spellStart"/>
      <w:r w:rsidRPr="002036D0">
        <w:rPr>
          <w:rFonts w:eastAsia="Times New Roman"/>
          <w:color w:val="000000" w:themeColor="text1"/>
        </w:rPr>
        <w:t>FGilbard</w:t>
      </w:r>
      <w:proofErr w:type="spellEnd"/>
      <w:r w:rsidRPr="002036D0">
        <w:rPr>
          <w:rFonts w:eastAsia="Times New Roman"/>
          <w:color w:val="000000" w:themeColor="text1"/>
        </w:rPr>
        <w:t>)</w:t>
      </w:r>
    </w:p>
    <w:p w14:paraId="26FB32DC" w14:textId="77777777" w:rsidR="00F45D43" w:rsidRDefault="00F45D43" w:rsidP="00F45D43">
      <w:pPr>
        <w:rPr>
          <w:rStyle w:val="StyleUnderline"/>
        </w:rPr>
      </w:pPr>
      <w:r>
        <w:t xml:space="preserve">There were liberal reasons to support this kind of reform, too. Even with mandatory minimums, liberal and conservative judges manage to give different sentences for similar crimes. And of course, </w:t>
      </w:r>
      <w:r w:rsidRPr="00A03588">
        <w:rPr>
          <w:rStyle w:val="StyleUnderline"/>
        </w:rPr>
        <w:t xml:space="preserve">when judges have wide discretion, all sorts of illegitimate factors -- including </w:t>
      </w:r>
      <w:r w:rsidRPr="00A03588">
        <w:rPr>
          <w:rStyle w:val="Emphasis"/>
        </w:rPr>
        <w:t>race</w:t>
      </w:r>
      <w:r w:rsidRPr="00A03588">
        <w:rPr>
          <w:rStyle w:val="StyleUnderline"/>
        </w:rPr>
        <w:t xml:space="preserve">, class, sex, and physical attractiveness -- can subtly (or not-so-subtly) bias them </w:t>
      </w:r>
      <w:r w:rsidRPr="00A03588">
        <w:rPr>
          <w:rStyle w:val="Emphasis"/>
        </w:rPr>
        <w:t>toward giving longer or shorter sentences for a given crime</w:t>
      </w:r>
      <w:r w:rsidRPr="00A03588">
        <w:rPr>
          <w:rStyle w:val="StyleUnderline"/>
        </w:rPr>
        <w:t>. If we want all people to be equal before the law, the law -- not the particular judge who happens to be assigned to the case -- needs to determine how people are treated.</w:t>
      </w:r>
    </w:p>
    <w:p w14:paraId="10D02716" w14:textId="3297B3DD" w:rsidR="00F45D43" w:rsidRDefault="00F45D43" w:rsidP="00F45D43">
      <w:pPr>
        <w:pStyle w:val="Heading3"/>
      </w:pPr>
      <w:r>
        <w:lastRenderedPageBreak/>
        <w:t xml:space="preserve">---AT: Judge Discretion </w:t>
      </w:r>
    </w:p>
    <w:p w14:paraId="631BD1FA" w14:textId="77777777" w:rsidR="00F45D43" w:rsidRDefault="00F45D43" w:rsidP="00F45D43">
      <w:pPr>
        <w:pStyle w:val="Heading4"/>
      </w:pPr>
      <w:r>
        <w:t xml:space="preserve">Judge discretion is very arbitrary </w:t>
      </w:r>
    </w:p>
    <w:p w14:paraId="3D5356F3" w14:textId="77777777" w:rsidR="00F45D43" w:rsidRPr="002036D0" w:rsidRDefault="00F45D43" w:rsidP="00F45D43">
      <w:pPr>
        <w:rPr>
          <w:color w:val="000000" w:themeColor="text1"/>
        </w:rPr>
      </w:pPr>
      <w:proofErr w:type="spellStart"/>
      <w:r w:rsidRPr="002036D0">
        <w:rPr>
          <w:rStyle w:val="Style13ptBold"/>
        </w:rPr>
        <w:t>VerBruggen</w:t>
      </w:r>
      <w:proofErr w:type="spellEnd"/>
      <w:r w:rsidRPr="002036D0">
        <w:rPr>
          <w:color w:val="000000" w:themeColor="text1"/>
        </w:rPr>
        <w:t xml:space="preserve">, </w:t>
      </w:r>
      <w:proofErr w:type="spellStart"/>
      <w:r w:rsidRPr="002036D0">
        <w:rPr>
          <w:color w:val="000000" w:themeColor="text1"/>
        </w:rPr>
        <w:t>RealClear</w:t>
      </w:r>
      <w:proofErr w:type="spellEnd"/>
      <w:r w:rsidRPr="002036D0">
        <w:rPr>
          <w:color w:val="000000" w:themeColor="text1"/>
        </w:rPr>
        <w:t xml:space="preserve"> Policy author, </w:t>
      </w:r>
      <w:r w:rsidRPr="002036D0">
        <w:rPr>
          <w:rStyle w:val="Style13ptBold"/>
        </w:rPr>
        <w:t>2013</w:t>
      </w:r>
    </w:p>
    <w:p w14:paraId="413B7275" w14:textId="77777777" w:rsidR="00F45D43" w:rsidRPr="002036D0" w:rsidRDefault="00F45D43" w:rsidP="00F45D43">
      <w:pPr>
        <w:rPr>
          <w:rFonts w:eastAsia="Times New Roman"/>
          <w:color w:val="000000" w:themeColor="text1"/>
        </w:rPr>
      </w:pPr>
      <w:r w:rsidRPr="002036D0">
        <w:rPr>
          <w:color w:val="000000" w:themeColor="text1"/>
        </w:rPr>
        <w:t xml:space="preserve">(Robert, "In Defense of Mandatory Minimums", </w:t>
      </w:r>
      <w:proofErr w:type="spellStart"/>
      <w:r w:rsidRPr="002036D0">
        <w:rPr>
          <w:color w:val="000000" w:themeColor="text1"/>
        </w:rPr>
        <w:t>RealClear</w:t>
      </w:r>
      <w:proofErr w:type="spellEnd"/>
      <w:r w:rsidRPr="002036D0">
        <w:rPr>
          <w:color w:val="000000" w:themeColor="text1"/>
        </w:rPr>
        <w:t xml:space="preserve"> Policy, 11/10/13, </w:t>
      </w:r>
      <w:hyperlink r:id="rId20" w:history="1">
        <w:r w:rsidRPr="002036D0">
          <w:rPr>
            <w:rFonts w:eastAsia="Times New Roman"/>
            <w:color w:val="000000" w:themeColor="text1"/>
          </w:rPr>
          <w:t>https://www.realclearpolicy.com/blog/2013/11/11/in_defense_of_mandatory_minimums_725.html</w:t>
        </w:r>
      </w:hyperlink>
      <w:r w:rsidRPr="002036D0">
        <w:rPr>
          <w:rFonts w:eastAsia="Times New Roman"/>
          <w:color w:val="000000" w:themeColor="text1"/>
        </w:rPr>
        <w:t xml:space="preserve">, </w:t>
      </w:r>
      <w:proofErr w:type="spellStart"/>
      <w:r w:rsidRPr="002036D0">
        <w:rPr>
          <w:rFonts w:eastAsia="Times New Roman"/>
          <w:color w:val="000000" w:themeColor="text1"/>
        </w:rPr>
        <w:t>Accesed</w:t>
      </w:r>
      <w:proofErr w:type="spellEnd"/>
      <w:r w:rsidRPr="002036D0">
        <w:rPr>
          <w:rFonts w:eastAsia="Times New Roman"/>
          <w:color w:val="000000" w:themeColor="text1"/>
        </w:rPr>
        <w:t xml:space="preserve"> 7/9/20, GDI-</w:t>
      </w:r>
      <w:proofErr w:type="spellStart"/>
      <w:r w:rsidRPr="002036D0">
        <w:rPr>
          <w:rFonts w:eastAsia="Times New Roman"/>
          <w:color w:val="000000" w:themeColor="text1"/>
        </w:rPr>
        <w:t>FGilbard</w:t>
      </w:r>
      <w:proofErr w:type="spellEnd"/>
      <w:r w:rsidRPr="002036D0">
        <w:rPr>
          <w:rFonts w:eastAsia="Times New Roman"/>
          <w:color w:val="000000" w:themeColor="text1"/>
        </w:rPr>
        <w:t>)</w:t>
      </w:r>
    </w:p>
    <w:p w14:paraId="20A2C59A" w14:textId="77777777" w:rsidR="00F45D43" w:rsidRDefault="00F45D43" w:rsidP="00F45D43">
      <w:r>
        <w:t xml:space="preserve">But </w:t>
      </w:r>
      <w:r w:rsidRPr="00A03588">
        <w:rPr>
          <w:rStyle w:val="StyleUnderline"/>
        </w:rPr>
        <w:t>another would offer judges a "safety valve" they could use to give lower sentences.</w:t>
      </w:r>
      <w:r>
        <w:t xml:space="preserve"> Under current law there's a safety valve for drug offenses, but it applies only when a strict five-part test is met (mostly ensuring that the offenders are nonviolent and don't have significant criminal histories), and in these cases judges are required to give a sentence consistent with the guidelines of the U.S. Sentencing Commission (a judicial agency whose members are appointed by the president and confirmed by the Senate).</w:t>
      </w:r>
    </w:p>
    <w:p w14:paraId="1F836948" w14:textId="77777777" w:rsidR="00F45D43" w:rsidRDefault="00F45D43" w:rsidP="00F45D43">
      <w:r w:rsidRPr="00A03588">
        <w:rPr>
          <w:rStyle w:val="StyleUnderline"/>
        </w:rPr>
        <w:t>The new valve</w:t>
      </w:r>
      <w:r>
        <w:t xml:space="preserve">, by contrast, applies to all types of offenses and </w:t>
      </w:r>
      <w:r w:rsidRPr="00A03588">
        <w:rPr>
          <w:rStyle w:val="StyleUnderline"/>
        </w:rPr>
        <w:t>is incredibly subjective</w:t>
      </w:r>
      <w:r>
        <w:t xml:space="preserve"> -- </w:t>
      </w:r>
      <w:r w:rsidRPr="00A03588">
        <w:rPr>
          <w:rStyle w:val="StyleUnderline"/>
        </w:rPr>
        <w:t>it allows judges to give lower sentences whenever they think the mandatory penalty wouldn't be consistent with the broad sentencing instructions that federal law gives to judges</w:t>
      </w:r>
      <w:r>
        <w:t xml:space="preserve"> (such as to give a punishment that fits the crime, etc.). The Sentencing Commission's guidelines are just one factor among many in these instructions, though judges would be required to state the reasons for the sentence they chose in writing. As one supporter put it: "The bill would restore sentencing discretion to judges in all future federal cases where a mandatory minimum applies!"</w:t>
      </w:r>
    </w:p>
    <w:p w14:paraId="29217DE5" w14:textId="77777777" w:rsidR="00F45D43" w:rsidRDefault="00F45D43" w:rsidP="00F45D43">
      <w:pPr>
        <w:pStyle w:val="Heading3"/>
      </w:pPr>
      <w:r>
        <w:lastRenderedPageBreak/>
        <w:t>Alt Cause – Community Supervision/Correction</w:t>
      </w:r>
    </w:p>
    <w:p w14:paraId="04E7875F" w14:textId="77777777" w:rsidR="00F45D43" w:rsidRDefault="00F45D43" w:rsidP="00F45D43">
      <w:pPr>
        <w:pStyle w:val="Heading4"/>
      </w:pPr>
      <w:r>
        <w:t xml:space="preserve">No Solvency - community supervision and correction feedback-into mass incarceration </w:t>
      </w:r>
    </w:p>
    <w:p w14:paraId="4140FE6F" w14:textId="77777777" w:rsidR="00F45D43" w:rsidRPr="0034522A" w:rsidRDefault="00F45D43" w:rsidP="00F45D43">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w:t>
      </w:r>
      <w:proofErr w:type="spellStart"/>
      <w:r>
        <w:t>JSuek</w:t>
      </w:r>
      <w:proofErr w:type="spellEnd"/>
      <w:r>
        <w:t>)</w:t>
      </w:r>
    </w:p>
    <w:p w14:paraId="756DC7A1" w14:textId="77777777" w:rsidR="00F45D43" w:rsidRPr="0034522A" w:rsidRDefault="00F45D43" w:rsidP="00F45D43">
      <w:pPr>
        <w:rPr>
          <w:sz w:val="16"/>
        </w:rPr>
      </w:pPr>
      <w:r w:rsidRPr="0034522A">
        <w:rPr>
          <w:sz w:val="16"/>
        </w:rPr>
        <w:t xml:space="preserve">According to the Bureau of Justice Statistics, </w:t>
      </w:r>
      <w:r w:rsidRPr="0034522A">
        <w:rPr>
          <w:rStyle w:val="StyleUnderline"/>
        </w:rPr>
        <w:t xml:space="preserve">reincarcerations accounted for one-fifth of all exits from probation and more than a quarter of all exits from parole in 2015, most of which occurred because the supervisee had violated one or more probation or parole conditions. </w:t>
      </w:r>
      <w:proofErr w:type="gramStart"/>
      <w:r w:rsidRPr="0034522A">
        <w:rPr>
          <w:sz w:val="16"/>
        </w:rPr>
        <w:t>75  As</w:t>
      </w:r>
      <w:proofErr w:type="gramEnd"/>
      <w:r w:rsidRPr="0034522A">
        <w:rPr>
          <w:sz w:val="16"/>
        </w:rPr>
        <w:t xml:space="preserve"> Cecelia </w:t>
      </w:r>
      <w:proofErr w:type="spellStart"/>
      <w:r w:rsidRPr="0034522A">
        <w:rPr>
          <w:sz w:val="16"/>
        </w:rPr>
        <w:t>Klingele</w:t>
      </w:r>
      <w:proofErr w:type="spellEnd"/>
      <w:r w:rsidRPr="0034522A">
        <w:rPr>
          <w:sz w:val="16"/>
        </w:rPr>
        <w:t xml:space="preserve"> argued in a recent law review article, community supervision often functions more like a "deferred sentence of incarceration" than a true alternative to incarceration. 76  </w:t>
      </w:r>
      <w:proofErr w:type="spellStart"/>
      <w:r w:rsidRPr="0034522A">
        <w:rPr>
          <w:sz w:val="16"/>
        </w:rPr>
        <w:t>Klingele</w:t>
      </w:r>
      <w:proofErr w:type="spellEnd"/>
      <w:r w:rsidRPr="0034522A">
        <w:rPr>
          <w:sz w:val="16"/>
        </w:rPr>
        <w:t xml:space="preserve"> notes that </w:t>
      </w:r>
      <w:r w:rsidRPr="0034522A">
        <w:rPr>
          <w:rStyle w:val="StyleUnderline"/>
        </w:rPr>
        <w:t>while conditions like curfews, monthly financial disclosures, restrictions on who the supervisee can socialize with, and required treatment programs may be reasonable when considered individually, the "sheer number of requirements imposes a nearly impossible burden on many offenders."</w:t>
      </w:r>
      <w:r w:rsidRPr="0034522A">
        <w:rPr>
          <w:sz w:val="16"/>
        </w:rPr>
        <w:t xml:space="preserve"> 77  A study of courts in Wisconsin found that </w:t>
      </w:r>
      <w:r w:rsidRPr="0034522A">
        <w:rPr>
          <w:rStyle w:val="StyleUnderline"/>
        </w:rPr>
        <w:t>defendants sentenced to community supervision were subject to an average of thirty conditions per person.</w:t>
      </w:r>
      <w:r w:rsidRPr="0034522A">
        <w:rPr>
          <w:sz w:val="16"/>
        </w:rPr>
        <w:t xml:space="preserve"> </w:t>
      </w:r>
      <w:proofErr w:type="gramStart"/>
      <w:r w:rsidRPr="0034522A">
        <w:rPr>
          <w:sz w:val="16"/>
        </w:rPr>
        <w:t xml:space="preserve">78  </w:t>
      </w:r>
      <w:r w:rsidRPr="0034522A">
        <w:rPr>
          <w:rStyle w:val="StyleUnderline"/>
        </w:rPr>
        <w:t>The</w:t>
      </w:r>
      <w:proofErr w:type="gramEnd"/>
      <w:r w:rsidRPr="0034522A">
        <w:rPr>
          <w:rStyle w:val="StyleUnderline"/>
        </w:rPr>
        <w:t xml:space="preserve"> more stringent the conditions, the higher the risk that the supervisee will be unable to successfully exit supervision.</w:t>
      </w:r>
      <w:r w:rsidRPr="0034522A">
        <w:rPr>
          <w:sz w:val="16"/>
        </w:rPr>
        <w:t xml:space="preserve"> </w:t>
      </w:r>
      <w:proofErr w:type="gramStart"/>
      <w:r w:rsidRPr="0034522A">
        <w:rPr>
          <w:sz w:val="16"/>
        </w:rPr>
        <w:t>79  Additionally</w:t>
      </w:r>
      <w:proofErr w:type="gramEnd"/>
      <w:r w:rsidRPr="0034522A">
        <w:rPr>
          <w:sz w:val="16"/>
        </w:rPr>
        <w:t xml:space="preserve">, </w:t>
      </w:r>
      <w:r w:rsidRPr="0034522A">
        <w:rPr>
          <w:rStyle w:val="StyleUnderline"/>
        </w:rPr>
        <w:t xml:space="preserve">supervisees who are offered rehabilitative interventions, such as counseling or drug treatment, are often more likely to end up having probation or parole revoked  </w:t>
      </w:r>
      <w:r w:rsidRPr="0034522A">
        <w:rPr>
          <w:sz w:val="16"/>
        </w:rPr>
        <w:t xml:space="preserve">[*139]  than those who are not offered treatment services. 80  This makes intuitive sense - </w:t>
      </w:r>
      <w:r w:rsidRPr="0034522A">
        <w:rPr>
          <w:rStyle w:val="StyleUnderline"/>
        </w:rPr>
        <w:t>the more frequently a person must travel to check in with a probation or parole officer, go to court</w:t>
      </w:r>
      <w:r w:rsidRPr="0034522A">
        <w:rPr>
          <w:sz w:val="16"/>
        </w:rPr>
        <w:t xml:space="preserve"> (which often involves long waits before one's case is called), </w:t>
      </w:r>
      <w:r w:rsidRPr="0034522A">
        <w:rPr>
          <w:rStyle w:val="StyleUnderline"/>
        </w:rPr>
        <w:t>and attend required programming, the more difficult it is for that person to maintain a job and keep strong family connections. Yet maintaining employment and supporting one's family are often themselves set as conditions of supervision - leaving the supervisee caught between the Scylla of failure to check in and the Charybdis of unemployment.</w:t>
      </w:r>
      <w:r w:rsidRPr="0034522A">
        <w:rPr>
          <w:sz w:val="16"/>
        </w:rPr>
        <w:t xml:space="preserve"> 81 </w:t>
      </w:r>
    </w:p>
    <w:p w14:paraId="0F906D7E" w14:textId="77777777" w:rsidR="00F45D43" w:rsidRPr="0034522A" w:rsidRDefault="00F45D43" w:rsidP="00F45D43">
      <w:pPr>
        <w:rPr>
          <w:sz w:val="16"/>
        </w:rPr>
      </w:pPr>
      <w:r w:rsidRPr="0034522A">
        <w:rPr>
          <w:rStyle w:val="StyleUnderline"/>
        </w:rPr>
        <w:t>Community corrections facilities suffer from similar issues.</w:t>
      </w:r>
      <w:r w:rsidRPr="0034522A">
        <w:rPr>
          <w:sz w:val="16"/>
        </w:rPr>
        <w:t xml:space="preserve"> For people who are already at a low risk of recidivism, residential "rehabilitation" programs can actually increase the likelihood of future criminal justice involvement. 82  As criminal justice researchers </w:t>
      </w:r>
      <w:proofErr w:type="spellStart"/>
      <w:r w:rsidRPr="0034522A">
        <w:rPr>
          <w:sz w:val="16"/>
        </w:rPr>
        <w:t>Lowenkamp</w:t>
      </w:r>
      <w:proofErr w:type="spellEnd"/>
      <w:r w:rsidRPr="0034522A">
        <w:rPr>
          <w:sz w:val="16"/>
        </w:rPr>
        <w:t xml:space="preserve"> and </w:t>
      </w:r>
      <w:proofErr w:type="spellStart"/>
      <w:r w:rsidRPr="0034522A">
        <w:rPr>
          <w:sz w:val="16"/>
        </w:rPr>
        <w:t>Latessa</w:t>
      </w:r>
      <w:proofErr w:type="spellEnd"/>
      <w:r w:rsidRPr="0034522A">
        <w:rPr>
          <w:sz w:val="16"/>
        </w:rPr>
        <w:t xml:space="preserve"> put it, "when we take lower-risk offenders, who by definition are fairly prosocial (if they weren't, they wouldn't be low-risk), and place them in a highly structured, restrictive program, we actually disrupt the factors that make them low-risk" by cutting them off from prosocial contacts such as jobs, family, and peers. 83 </w:t>
      </w:r>
    </w:p>
    <w:p w14:paraId="32C533F2" w14:textId="77777777" w:rsidR="00F45D43" w:rsidRPr="0034522A" w:rsidRDefault="00F45D43" w:rsidP="00F45D43">
      <w:pPr>
        <w:rPr>
          <w:sz w:val="16"/>
        </w:rPr>
      </w:pPr>
      <w:r w:rsidRPr="0034522A">
        <w:rPr>
          <w:sz w:val="16"/>
        </w:rPr>
        <w:t xml:space="preserve">For these reasons, both </w:t>
      </w:r>
      <w:r w:rsidRPr="0034522A">
        <w:rPr>
          <w:rStyle w:val="StyleUnderline"/>
        </w:rPr>
        <w:t>community supervision and community corrections facilities</w:t>
      </w:r>
      <w:r w:rsidRPr="0034522A">
        <w:rPr>
          <w:sz w:val="16"/>
        </w:rPr>
        <w:t xml:space="preserve"> can </w:t>
      </w:r>
      <w:r w:rsidRPr="0034522A">
        <w:rPr>
          <w:rStyle w:val="StyleUnderline"/>
        </w:rPr>
        <w:t xml:space="preserve">function as easy paths back to incarceration. </w:t>
      </w:r>
      <w:proofErr w:type="gramStart"/>
      <w:r w:rsidRPr="0034522A">
        <w:rPr>
          <w:sz w:val="16"/>
        </w:rPr>
        <w:t>84  Indeed</w:t>
      </w:r>
      <w:proofErr w:type="gramEnd"/>
      <w:r w:rsidRPr="0034522A">
        <w:rPr>
          <w:sz w:val="16"/>
        </w:rPr>
        <w:t xml:space="preserve">, one study recently concluded that </w:t>
      </w:r>
      <w:r w:rsidRPr="0034522A">
        <w:rPr>
          <w:rStyle w:val="StyleUnderline"/>
        </w:rPr>
        <w:t>patterns of probation and incarceration after the mid-1980s are "consistent with the idea of probation as a net-widener that played a role in the build-up of mass incarceration, with both populations expanding throughout the build-up."</w:t>
      </w:r>
      <w:r w:rsidRPr="0034522A">
        <w:rPr>
          <w:sz w:val="16"/>
        </w:rPr>
        <w:t xml:space="preserve"> 85 </w:t>
      </w:r>
    </w:p>
    <w:p w14:paraId="52669518" w14:textId="77777777" w:rsidR="00F45D43" w:rsidRDefault="00F45D43" w:rsidP="00F45D43">
      <w:pPr>
        <w:pStyle w:val="Heading3"/>
      </w:pPr>
      <w:r>
        <w:lastRenderedPageBreak/>
        <w:t xml:space="preserve">Alt Cause – Fines </w:t>
      </w:r>
    </w:p>
    <w:p w14:paraId="44728CD0" w14:textId="77777777" w:rsidR="00F45D43" w:rsidRDefault="00F45D43" w:rsidP="00F45D43">
      <w:pPr>
        <w:pStyle w:val="Heading4"/>
      </w:pPr>
      <w:r>
        <w:t>No solvency - fines cause re-incarceration</w:t>
      </w:r>
    </w:p>
    <w:p w14:paraId="7990F242" w14:textId="77777777" w:rsidR="00F45D43" w:rsidRDefault="00F45D43" w:rsidP="00F45D43">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w:t>
      </w:r>
      <w:proofErr w:type="spellStart"/>
      <w:r>
        <w:t>JSuek</w:t>
      </w:r>
      <w:proofErr w:type="spellEnd"/>
      <w:r>
        <w:t xml:space="preserve">) </w:t>
      </w:r>
    </w:p>
    <w:p w14:paraId="48AAC0FE" w14:textId="77777777" w:rsidR="00F45D43" w:rsidRPr="0034522A" w:rsidRDefault="00F45D43" w:rsidP="00F45D43">
      <w:pPr>
        <w:rPr>
          <w:u w:val="single"/>
        </w:rPr>
      </w:pPr>
      <w:r w:rsidRPr="0034522A">
        <w:rPr>
          <w:sz w:val="16"/>
        </w:rPr>
        <w:t xml:space="preserve">3. </w:t>
      </w:r>
      <w:r w:rsidRPr="0034522A">
        <w:rPr>
          <w:rStyle w:val="StyleUnderline"/>
        </w:rPr>
        <w:t>Criminal Justice Debt as a Further Path into Incarceration</w:t>
      </w:r>
    </w:p>
    <w:p w14:paraId="59BAA338" w14:textId="77777777" w:rsidR="00F45D43" w:rsidRPr="0034522A" w:rsidRDefault="00F45D43" w:rsidP="00F45D43">
      <w:pPr>
        <w:rPr>
          <w:sz w:val="16"/>
        </w:rPr>
      </w:pPr>
      <w:r w:rsidRPr="0034522A">
        <w:rPr>
          <w:sz w:val="16"/>
        </w:rPr>
        <w:t xml:space="preserve">In many places, </w:t>
      </w:r>
      <w:r w:rsidRPr="0034522A">
        <w:rPr>
          <w:rStyle w:val="StyleUnderline"/>
        </w:rPr>
        <w:t>defendants who cannot afford to pay fines and fees imposed on conviction - which</w:t>
      </w:r>
      <w:r w:rsidRPr="0034522A">
        <w:rPr>
          <w:sz w:val="16"/>
        </w:rPr>
        <w:t xml:space="preserve"> frequently </w:t>
      </w:r>
      <w:r w:rsidRPr="0034522A">
        <w:rPr>
          <w:rStyle w:val="StyleUnderline"/>
        </w:rPr>
        <w:t xml:space="preserve">add up to thousands </w:t>
      </w:r>
      <w:r w:rsidRPr="0034522A">
        <w:rPr>
          <w:sz w:val="16"/>
        </w:rPr>
        <w:t xml:space="preserve">of dollars, </w:t>
      </w:r>
      <w:r w:rsidRPr="0034522A">
        <w:rPr>
          <w:rStyle w:val="StyleUnderline"/>
        </w:rPr>
        <w:t>and</w:t>
      </w:r>
      <w:r w:rsidRPr="0034522A">
        <w:rPr>
          <w:sz w:val="16"/>
        </w:rPr>
        <w:t xml:space="preserve"> can even </w:t>
      </w:r>
      <w:r w:rsidRPr="0034522A">
        <w:rPr>
          <w:rStyle w:val="StyleUnderline"/>
        </w:rPr>
        <w:t>accumulate interest while</w:t>
      </w:r>
      <w:r w:rsidRPr="0034522A">
        <w:rPr>
          <w:sz w:val="16"/>
        </w:rPr>
        <w:t xml:space="preserve"> the person is </w:t>
      </w:r>
      <w:r w:rsidRPr="0034522A">
        <w:rPr>
          <w:rStyle w:val="StyleUnderline"/>
        </w:rPr>
        <w:t>incarcerated - end up being placed on supervision to pay these debts, and then being arrested and re-jailed solely for failing to pay them off.</w:t>
      </w:r>
      <w:r w:rsidRPr="0034522A">
        <w:rPr>
          <w:sz w:val="16"/>
        </w:rPr>
        <w:t xml:space="preserve"> This phenomenon - dubbed "modern-day </w:t>
      </w:r>
      <w:proofErr w:type="gramStart"/>
      <w:r w:rsidRPr="0034522A">
        <w:rPr>
          <w:sz w:val="16"/>
        </w:rPr>
        <w:t>debtors</w:t>
      </w:r>
      <w:proofErr w:type="gramEnd"/>
      <w:r w:rsidRPr="0034522A">
        <w:rPr>
          <w:sz w:val="16"/>
        </w:rPr>
        <w:t xml:space="preserve">' prisons" in 2010 by the ACLU and the Brennan Center for Justice - violates the Equal Protection Clause of the Fourteenth Amendment. 86 </w:t>
      </w:r>
    </w:p>
    <w:p w14:paraId="6814781A" w14:textId="77777777" w:rsidR="00F45D43" w:rsidRPr="0034522A" w:rsidRDefault="00F45D43" w:rsidP="00F45D43">
      <w:pPr>
        <w:rPr>
          <w:sz w:val="16"/>
        </w:rPr>
      </w:pPr>
      <w:r w:rsidRPr="0034522A">
        <w:rPr>
          <w:sz w:val="16"/>
        </w:rPr>
        <w:t xml:space="preserve">Nevertheless, </w:t>
      </w:r>
      <w:r w:rsidRPr="0034522A">
        <w:rPr>
          <w:rStyle w:val="StyleUnderline"/>
        </w:rPr>
        <w:t>modern-day debtors' prisons remain widespread.</w:t>
      </w:r>
      <w:r w:rsidRPr="0034522A">
        <w:rPr>
          <w:sz w:val="16"/>
        </w:rPr>
        <w:t xml:space="preserve"> In 2014 and 2015 alone, the ACLU, Southern Poverty Law Center, and Equal Justice Under Law filed debtors' </w:t>
      </w:r>
      <w:proofErr w:type="gramStart"/>
      <w:r w:rsidRPr="0034522A">
        <w:rPr>
          <w:sz w:val="16"/>
        </w:rPr>
        <w:t>prison  [</w:t>
      </w:r>
      <w:proofErr w:type="gramEnd"/>
      <w:r w:rsidRPr="0034522A">
        <w:rPr>
          <w:sz w:val="16"/>
        </w:rPr>
        <w:t xml:space="preserve">*140]  lawsuits in Alabama, Louisiana, Mississippi, Missouri, and Washington. 87  While there has never been a comprehensive, national survey of how many people are incarcerated for criminal justice debt, it is clear that debtors' prisons are not restricted to one region of the country; in-depth reports by the U.S. Department of Justice, the ACLU, and others have documented debtors' prisons in states as far-flung as Georgia, Louisiana, Michigan, Missouri, Ohio, and Washington. </w:t>
      </w:r>
      <w:proofErr w:type="gramStart"/>
      <w:r w:rsidRPr="0034522A">
        <w:rPr>
          <w:sz w:val="16"/>
        </w:rPr>
        <w:t>88  Moreover</w:t>
      </w:r>
      <w:proofErr w:type="gramEnd"/>
      <w:r w:rsidRPr="0034522A">
        <w:rPr>
          <w:sz w:val="16"/>
        </w:rPr>
        <w:t xml:space="preserve">, the widespread reliance of the criminal justice system on such fines and fees heightens the risks that local courts will engage in such practices. 89 </w:t>
      </w:r>
    </w:p>
    <w:p w14:paraId="745078B3" w14:textId="77777777" w:rsidR="00F45D43" w:rsidRPr="0081754E" w:rsidRDefault="00F45D43" w:rsidP="00F45D43"/>
    <w:p w14:paraId="00DBF4DD" w14:textId="1AF6BA03" w:rsidR="00F45D43" w:rsidRDefault="00F45D43" w:rsidP="00F45D43">
      <w:pPr>
        <w:pStyle w:val="Heading3"/>
      </w:pPr>
      <w:r>
        <w:lastRenderedPageBreak/>
        <w:t xml:space="preserve">AT: Plea Bargains </w:t>
      </w:r>
    </w:p>
    <w:p w14:paraId="7E0CE806" w14:textId="77777777" w:rsidR="00F45D43" w:rsidRDefault="00F45D43" w:rsidP="00F45D43">
      <w:pPr>
        <w:pStyle w:val="Heading4"/>
      </w:pPr>
      <w:r>
        <w:t xml:space="preserve">Plea bargains solve the case – limit severity of punishment </w:t>
      </w:r>
    </w:p>
    <w:p w14:paraId="502E19C7" w14:textId="77777777" w:rsidR="00F45D43" w:rsidRPr="009C0AE7" w:rsidRDefault="00F45D43" w:rsidP="00F45D43">
      <w:pPr>
        <w:rPr>
          <w:b/>
          <w:bCs/>
          <w:color w:val="000000" w:themeColor="text1"/>
        </w:rPr>
      </w:pPr>
      <w:r w:rsidRPr="009C0AE7">
        <w:rPr>
          <w:b/>
          <w:bCs/>
          <w:color w:val="000000" w:themeColor="text1"/>
        </w:rPr>
        <w:t>Meyer</w:t>
      </w:r>
      <w:r w:rsidRPr="009C0AE7">
        <w:rPr>
          <w:color w:val="000000" w:themeColor="text1"/>
        </w:rPr>
        <w:t xml:space="preserve">, Associate Professor at Rutgers University, </w:t>
      </w:r>
      <w:r w:rsidRPr="009C0AE7">
        <w:rPr>
          <w:b/>
          <w:bCs/>
          <w:color w:val="000000" w:themeColor="text1"/>
        </w:rPr>
        <w:t>2020</w:t>
      </w:r>
    </w:p>
    <w:p w14:paraId="139FBAD7" w14:textId="77777777" w:rsidR="00F45D43" w:rsidRPr="009C0AE7" w:rsidRDefault="00F45D43" w:rsidP="00F45D43">
      <w:pPr>
        <w:rPr>
          <w:rFonts w:eastAsia="Times New Roman"/>
          <w:color w:val="000000" w:themeColor="text1"/>
        </w:rPr>
      </w:pPr>
      <w:r w:rsidRPr="009C0AE7">
        <w:rPr>
          <w:color w:val="000000" w:themeColor="text1"/>
        </w:rPr>
        <w:t>(</w:t>
      </w:r>
      <w:proofErr w:type="spellStart"/>
      <w:r w:rsidRPr="009C0AE7">
        <w:rPr>
          <w:color w:val="000000" w:themeColor="text1"/>
        </w:rPr>
        <w:t>Jon'a</w:t>
      </w:r>
      <w:proofErr w:type="spellEnd"/>
      <w:r w:rsidRPr="009C0AE7">
        <w:rPr>
          <w:color w:val="000000" w:themeColor="text1"/>
        </w:rPr>
        <w:t xml:space="preserve"> F., "Plea bargaining", </w:t>
      </w:r>
      <w:proofErr w:type="spellStart"/>
      <w:r w:rsidRPr="009C0AE7">
        <w:rPr>
          <w:color w:val="000000" w:themeColor="text1"/>
        </w:rPr>
        <w:t>Encyclopaedia</w:t>
      </w:r>
      <w:proofErr w:type="spellEnd"/>
      <w:r w:rsidRPr="009C0AE7">
        <w:rPr>
          <w:color w:val="000000" w:themeColor="text1"/>
        </w:rPr>
        <w:t xml:space="preserve"> Britannica, 2/26/20, </w:t>
      </w:r>
      <w:hyperlink r:id="rId21" w:history="1">
        <w:r w:rsidRPr="009C0AE7">
          <w:rPr>
            <w:rFonts w:eastAsia="Times New Roman"/>
            <w:color w:val="000000" w:themeColor="text1"/>
          </w:rPr>
          <w:t>https://www.britannica.com/topic/plea-bargaining/Benefits-of-plea-bargaining</w:t>
        </w:r>
      </w:hyperlink>
      <w:r w:rsidRPr="009C0AE7">
        <w:rPr>
          <w:rFonts w:eastAsia="Times New Roman"/>
          <w:color w:val="000000" w:themeColor="text1"/>
        </w:rPr>
        <w:t>, Accessed 7/9/20, GDI-</w:t>
      </w:r>
      <w:proofErr w:type="spellStart"/>
      <w:r w:rsidRPr="009C0AE7">
        <w:rPr>
          <w:rFonts w:eastAsia="Times New Roman"/>
          <w:color w:val="000000" w:themeColor="text1"/>
        </w:rPr>
        <w:t>FGilbard</w:t>
      </w:r>
      <w:proofErr w:type="spellEnd"/>
      <w:r w:rsidRPr="009C0AE7">
        <w:rPr>
          <w:rFonts w:eastAsia="Times New Roman"/>
          <w:color w:val="000000" w:themeColor="text1"/>
        </w:rPr>
        <w:t>)</w:t>
      </w:r>
    </w:p>
    <w:p w14:paraId="71CF91E2" w14:textId="77777777" w:rsidR="00F45D43" w:rsidRDefault="00F45D43" w:rsidP="00F45D43">
      <w:r w:rsidRPr="00BD3A48">
        <w:rPr>
          <w:rStyle w:val="StyleUnderline"/>
        </w:rPr>
        <w:t>Defendants</w:t>
      </w:r>
      <w:r>
        <w:t xml:space="preserve">, of course, also </w:t>
      </w:r>
      <w:r w:rsidRPr="00BD3A48">
        <w:rPr>
          <w:rStyle w:val="StyleUnderline"/>
        </w:rPr>
        <w:t>benefit from plea bargains, because they can limit the severity of the sanctions they face and add certainty to an otherwise unpredictable process.</w:t>
      </w:r>
      <w:r>
        <w:t xml:space="preserve"> </w:t>
      </w:r>
      <w:r w:rsidRPr="00BD3A48">
        <w:rPr>
          <w:rStyle w:val="StyleUnderline"/>
        </w:rPr>
        <w:t>Some defendants plead guilty to avoid the stigma of trial, because trials are open to the public and may be reported in the media. Guilty defendants sometimes use the threat of trial to persuade prosecutors to reduce the severity of penalties they face. Some defendant</w:t>
      </w:r>
      <w:r>
        <w:t xml:space="preserve">s, both guilty and innocent, </w:t>
      </w:r>
      <w:r w:rsidRPr="00BD3A48">
        <w:rPr>
          <w:rStyle w:val="StyleUnderline"/>
        </w:rPr>
        <w:t>may accept bargains that seem beneficial to them</w:t>
      </w:r>
      <w:r>
        <w:t xml:space="preserve">, </w:t>
      </w:r>
      <w:r w:rsidRPr="00BD3A48">
        <w:rPr>
          <w:rStyle w:val="StyleUnderline"/>
        </w:rPr>
        <w:t>especially if they have been detained before trial and if accepting the bargain would mean getting out of jail</w:t>
      </w:r>
      <w:r>
        <w:t xml:space="preserve"> (e.g., an offer of “time served”).</w:t>
      </w:r>
    </w:p>
    <w:p w14:paraId="064AC8FB" w14:textId="77777777" w:rsidR="00F45D43" w:rsidRPr="00F45D43" w:rsidRDefault="00F45D43" w:rsidP="00F45D43"/>
    <w:p w14:paraId="2773AA1A" w14:textId="7B8A8A09" w:rsidR="005908A1" w:rsidRDefault="005908A1" w:rsidP="005908A1">
      <w:pPr>
        <w:pStyle w:val="Heading2"/>
      </w:pPr>
      <w:r>
        <w:lastRenderedPageBreak/>
        <w:t xml:space="preserve">Solvency Answers </w:t>
      </w:r>
    </w:p>
    <w:p w14:paraId="0CDE80B8" w14:textId="3EFEF56A" w:rsidR="009505E9" w:rsidRDefault="009505E9" w:rsidP="009505E9">
      <w:pPr>
        <w:pStyle w:val="Heading3"/>
      </w:pPr>
      <w:r>
        <w:lastRenderedPageBreak/>
        <w:t xml:space="preserve">Circumvention </w:t>
      </w:r>
    </w:p>
    <w:p w14:paraId="5619BC72" w14:textId="1DAFD9AA" w:rsidR="009505E9" w:rsidRDefault="00725586" w:rsidP="00725586">
      <w:pPr>
        <w:pStyle w:val="Heading4"/>
      </w:pPr>
      <w:r>
        <w:t xml:space="preserve">DOJ won’t implement the plan – First Step proves </w:t>
      </w:r>
    </w:p>
    <w:p w14:paraId="7E3E0168" w14:textId="0166F8EB" w:rsidR="00725586" w:rsidRPr="00725586" w:rsidRDefault="00725586" w:rsidP="00725586">
      <w:proofErr w:type="spellStart"/>
      <w:r w:rsidRPr="00725586">
        <w:rPr>
          <w:rStyle w:val="Style13ptBold"/>
        </w:rPr>
        <w:t>Gotsch</w:t>
      </w:r>
      <w:proofErr w:type="spellEnd"/>
      <w:r w:rsidRPr="00725586">
        <w:rPr>
          <w:rStyle w:val="Style13ptBold"/>
        </w:rPr>
        <w:t xml:space="preserve"> 19</w:t>
      </w:r>
      <w:r>
        <w:t xml:space="preserve"> (Kara, Director of Strategic Initiatives for The Sentencing Project, “One Year After the First Step Act: Mixed Outcomes.” The Sentencing Project, 12/17/19, </w:t>
      </w:r>
      <w:hyperlink r:id="rId22" w:anchor=":~:text=Congress%20passed%20and%20President%20Donald,expand%20rehabilitation%20in%20federal%20prisons" w:history="1">
        <w:r w:rsidRPr="004C7D5E">
          <w:rPr>
            <w:rStyle w:val="Hyperlink"/>
          </w:rPr>
          <w:t>https://www.sentencingproject.org/publications/one-year-after-the-first-step-act/#:~:text=Congress%20passed%20and%20President%20Donald,expand%20rehabilitation%20in%20federal%20prisons</w:t>
        </w:r>
      </w:hyperlink>
      <w:r>
        <w:t xml:space="preserve">. Accessed 7/12/20, GDI – </w:t>
      </w:r>
      <w:proofErr w:type="spellStart"/>
      <w:r>
        <w:t>JMoore</w:t>
      </w:r>
      <w:proofErr w:type="spellEnd"/>
      <w:r>
        <w:t>)</w:t>
      </w:r>
    </w:p>
    <w:p w14:paraId="443F11A1" w14:textId="4252C9CE" w:rsidR="009505E9" w:rsidRPr="00725586" w:rsidRDefault="009505E9" w:rsidP="009505E9">
      <w:pPr>
        <w:rPr>
          <w:u w:val="single"/>
        </w:rPr>
      </w:pPr>
      <w:r w:rsidRPr="00725586">
        <w:rPr>
          <w:rStyle w:val="StyleUnderline"/>
        </w:rPr>
        <w:t>Congress passed</w:t>
      </w:r>
      <w:r w:rsidRPr="00725586">
        <w:rPr>
          <w:sz w:val="16"/>
        </w:rPr>
        <w:t xml:space="preserve"> and President Donald Trump signed </w:t>
      </w:r>
      <w:r w:rsidRPr="00725586">
        <w:rPr>
          <w:rStyle w:val="StyleUnderline"/>
        </w:rPr>
        <w:t>the First Step Act</w:t>
      </w:r>
      <w:r w:rsidRPr="00725586">
        <w:rPr>
          <w:sz w:val="16"/>
        </w:rPr>
        <w:t xml:space="preserve"> one year ago on December 21, 2018, </w:t>
      </w:r>
      <w:r w:rsidRPr="00725586">
        <w:rPr>
          <w:rStyle w:val="StyleUnderline"/>
        </w:rPr>
        <w:t>to limit mandatory minimums for low-level drug offenses</w:t>
      </w:r>
      <w:r w:rsidRPr="00725586">
        <w:rPr>
          <w:sz w:val="16"/>
        </w:rPr>
        <w:t xml:space="preserve">, provide retroactive sentence reductions to people imprisoned under the 100 to 1 crack cocaine disparity, and expand rehabilitation in federal prisons. </w:t>
      </w:r>
      <w:r w:rsidRPr="00725586">
        <w:rPr>
          <w:rStyle w:val="StyleUnderline"/>
        </w:rPr>
        <w:t>Implementation of the new law has been mixed.</w:t>
      </w:r>
    </w:p>
    <w:p w14:paraId="475FCBB3" w14:textId="07A8443D" w:rsidR="00F45D43" w:rsidRDefault="009505E9" w:rsidP="009505E9">
      <w:pPr>
        <w:rPr>
          <w:sz w:val="16"/>
        </w:rPr>
      </w:pPr>
      <w:r w:rsidRPr="00725586">
        <w:rPr>
          <w:rStyle w:val="StyleUnderline"/>
        </w:rPr>
        <w:t>While sentence reductions have been approved by judges, the Department of Justice (DOJ) has attempted to block hundreds of eligible beneficiaries.</w:t>
      </w:r>
      <w:r w:rsidRPr="00725586">
        <w:rPr>
          <w:sz w:val="16"/>
        </w:rPr>
        <w:t xml:space="preserve"> There has also been a problematic rollout of the risk and needs assessment tool to determine earned-time credit eligibility and limited programming for rehabilitation.</w:t>
      </w:r>
      <w:r w:rsidR="00F45D43">
        <w:rPr>
          <w:sz w:val="16"/>
        </w:rPr>
        <w:t xml:space="preserve"> </w:t>
      </w:r>
    </w:p>
    <w:p w14:paraId="2BE7C004" w14:textId="77777777" w:rsidR="00F45D43" w:rsidRDefault="00F45D43" w:rsidP="00F45D43">
      <w:pPr>
        <w:pStyle w:val="Heading3"/>
      </w:pPr>
      <w:r>
        <w:lastRenderedPageBreak/>
        <w:t xml:space="preserve">Reducing Mass Incarceration Fails </w:t>
      </w:r>
    </w:p>
    <w:p w14:paraId="74BE1398" w14:textId="77777777" w:rsidR="00F45D43" w:rsidRDefault="00F45D43" w:rsidP="00F45D43">
      <w:pPr>
        <w:pStyle w:val="Heading4"/>
      </w:pPr>
      <w:r>
        <w:t xml:space="preserve">Focus only on mass incarceration fails to resolve other aspects of the carceral state </w:t>
      </w:r>
    </w:p>
    <w:p w14:paraId="3B02ACA0" w14:textId="77777777" w:rsidR="00F45D43" w:rsidRPr="0081754E" w:rsidRDefault="00F45D43" w:rsidP="00F45D43">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w:t>
      </w:r>
      <w:proofErr w:type="spellStart"/>
      <w:r>
        <w:t>JSuek</w:t>
      </w:r>
      <w:proofErr w:type="spellEnd"/>
      <w:r>
        <w:t>)</w:t>
      </w:r>
    </w:p>
    <w:p w14:paraId="70A53A15" w14:textId="77777777" w:rsidR="00F45D43" w:rsidRDefault="00F45D43" w:rsidP="00F45D43">
      <w:pPr>
        <w:rPr>
          <w:sz w:val="16"/>
        </w:rPr>
      </w:pPr>
      <w:r>
        <w:rPr>
          <w:sz w:val="16"/>
        </w:rPr>
        <w:t xml:space="preserve">In this article, I use Marie Gottschalk's </w:t>
      </w:r>
      <w:r w:rsidRPr="008A7D82">
        <w:rPr>
          <w:rStyle w:val="StyleUnderline"/>
        </w:rPr>
        <w:t>term "carceral state" to refer to the full range of penal punishments and controls, from secure confinement in prisons and jails to various forms of supervision and governmental control</w:t>
      </w:r>
      <w:r>
        <w:rPr>
          <w:sz w:val="16"/>
        </w:rPr>
        <w:t xml:space="preserve">. </w:t>
      </w:r>
      <w:proofErr w:type="gramStart"/>
      <w:r>
        <w:rPr>
          <w:sz w:val="16"/>
        </w:rPr>
        <w:t xml:space="preserve">7  </w:t>
      </w:r>
      <w:r w:rsidRPr="008A7D82">
        <w:rPr>
          <w:rStyle w:val="StyleUnderline"/>
        </w:rPr>
        <w:t>I</w:t>
      </w:r>
      <w:proofErr w:type="gramEnd"/>
      <w:r w:rsidRPr="008A7D82">
        <w:rPr>
          <w:rStyle w:val="StyleUnderline"/>
        </w:rPr>
        <w:t xml:space="preserve"> reserve the narrower term "mass incarceration" for the use of secure confinement. Although mass incarceration is the most visible and inhumane component of the carceral state, it is part of a larger system</w:t>
      </w:r>
      <w:r>
        <w:rPr>
          <w:sz w:val="16"/>
        </w:rPr>
        <w:t xml:space="preserve">, and - for the reasons explained in Part III below - </w:t>
      </w:r>
      <w:r w:rsidRPr="008A7D82">
        <w:rPr>
          <w:rStyle w:val="StyleUnderline"/>
        </w:rPr>
        <w:t>criminal justice reform efforts that focus only on the mass incarceration component of the carceral state are unlikely to actually end</w:t>
      </w:r>
      <w:r>
        <w:rPr>
          <w:sz w:val="16"/>
        </w:rPr>
        <w:t xml:space="preserve"> either </w:t>
      </w:r>
      <w:r w:rsidRPr="008A7D82">
        <w:rPr>
          <w:rStyle w:val="StyleUnderline"/>
        </w:rPr>
        <w:t>the carceral state or mass incarceration in the long term.</w:t>
      </w:r>
      <w:r>
        <w:rPr>
          <w:sz w:val="16"/>
        </w:rPr>
        <w:t xml:space="preserve"> This section provides context for Parts II and III by describing the origins and contours of our present carceral state. It begins with the origins of mass incarceration, describes the major elements of the carceral state, and then describes the related trends of privatization and the "user-funded" criminal justice system.</w:t>
      </w:r>
    </w:p>
    <w:p w14:paraId="5D4E9CF1" w14:textId="77777777" w:rsidR="00F45D43" w:rsidRDefault="00F45D43" w:rsidP="009505E9">
      <w:pPr>
        <w:rPr>
          <w:sz w:val="16"/>
        </w:rPr>
      </w:pPr>
    </w:p>
    <w:p w14:paraId="04AB4317" w14:textId="77777777" w:rsidR="00F45D43" w:rsidRDefault="00F45D43" w:rsidP="00F45D43">
      <w:pPr>
        <w:pStyle w:val="Heading3"/>
      </w:pPr>
      <w:r>
        <w:lastRenderedPageBreak/>
        <w:t xml:space="preserve">Race Focus Fails </w:t>
      </w:r>
    </w:p>
    <w:p w14:paraId="3939873F" w14:textId="77777777" w:rsidR="00F45D43" w:rsidRDefault="00F45D43" w:rsidP="00F45D43">
      <w:pPr>
        <w:pStyle w:val="Heading4"/>
      </w:pPr>
      <w:r>
        <w:t xml:space="preserve">Focus exclusively on racial structures in mass incarceration fails and intensifies racial disparities in the carceral state </w:t>
      </w:r>
    </w:p>
    <w:p w14:paraId="6F065712" w14:textId="77777777" w:rsidR="00F45D43" w:rsidRPr="00945313" w:rsidRDefault="00F45D43" w:rsidP="00F45D43">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w:t>
      </w:r>
      <w:proofErr w:type="spellStart"/>
      <w:r>
        <w:t>JSuek</w:t>
      </w:r>
      <w:proofErr w:type="spellEnd"/>
      <w:r>
        <w:t>)</w:t>
      </w:r>
    </w:p>
    <w:p w14:paraId="61474FEA" w14:textId="77777777" w:rsidR="00F45D43" w:rsidRPr="00945313" w:rsidRDefault="00F45D43" w:rsidP="00F45D43">
      <w:pPr>
        <w:rPr>
          <w:sz w:val="16"/>
        </w:rPr>
      </w:pPr>
      <w:r w:rsidRPr="00945313">
        <w:rPr>
          <w:rStyle w:val="StyleUnderline"/>
        </w:rPr>
        <w:t>One</w:t>
      </w:r>
      <w:r w:rsidRPr="00945313">
        <w:rPr>
          <w:sz w:val="16"/>
        </w:rPr>
        <w:t xml:space="preserve"> highly influential </w:t>
      </w:r>
      <w:r w:rsidRPr="00945313">
        <w:rPr>
          <w:rStyle w:val="StyleUnderline"/>
        </w:rPr>
        <w:t>theoretical framework for explaining and critiquing mass incarceration is</w:t>
      </w:r>
      <w:r w:rsidRPr="00945313">
        <w:rPr>
          <w:sz w:val="16"/>
        </w:rPr>
        <w:t xml:space="preserve"> Michelle </w:t>
      </w:r>
      <w:r w:rsidRPr="00945313">
        <w:rPr>
          <w:rStyle w:val="StyleUnderline"/>
        </w:rPr>
        <w:t>Alexander's</w:t>
      </w:r>
      <w:r w:rsidRPr="00945313">
        <w:rPr>
          <w:sz w:val="16"/>
        </w:rPr>
        <w:t xml:space="preserve"> 2010 book, </w:t>
      </w:r>
      <w:r w:rsidRPr="00945313">
        <w:rPr>
          <w:rStyle w:val="StyleUnderline"/>
        </w:rPr>
        <w:t xml:space="preserve">The New Jim Crow, positing that the War on Drugs converted the criminal justice system into a new form of racialized social control. </w:t>
      </w:r>
      <w:proofErr w:type="gramStart"/>
      <w:r w:rsidRPr="00945313">
        <w:rPr>
          <w:sz w:val="16"/>
        </w:rPr>
        <w:t xml:space="preserve">30  </w:t>
      </w:r>
      <w:r w:rsidRPr="00945313">
        <w:rPr>
          <w:rStyle w:val="StyleUnderline"/>
        </w:rPr>
        <w:t>Under</w:t>
      </w:r>
      <w:proofErr w:type="gramEnd"/>
      <w:r w:rsidRPr="00945313">
        <w:rPr>
          <w:rStyle w:val="StyleUnderline"/>
        </w:rPr>
        <w:t xml:space="preserve"> this framework, the carceral state functions as a "racial caste system</w:t>
      </w:r>
      <w:r w:rsidRPr="00945313">
        <w:rPr>
          <w:sz w:val="16"/>
        </w:rPr>
        <w:t xml:space="preserve"> … . a set of structural arrangements that locks a racially distinct group into a subordinate political, social, and economic position, effectively creating a second-class citizenship." 31  In Alexander's framework, the criminal justice system "is no longer concerned primarily with the prevention and punishment of crime, but rather with the management and control of the dispossessed." 32 </w:t>
      </w:r>
    </w:p>
    <w:p w14:paraId="07D19FF3" w14:textId="77777777" w:rsidR="00F45D43" w:rsidRPr="00945313" w:rsidRDefault="00F45D43" w:rsidP="00F45D43">
      <w:pPr>
        <w:rPr>
          <w:sz w:val="16"/>
        </w:rPr>
      </w:pPr>
      <w:r w:rsidRPr="00945313">
        <w:rPr>
          <w:sz w:val="16"/>
        </w:rPr>
        <w:t xml:space="preserve"> [*132</w:t>
      </w:r>
      <w:proofErr w:type="gramStart"/>
      <w:r w:rsidRPr="00945313">
        <w:rPr>
          <w:sz w:val="16"/>
        </w:rPr>
        <w:t>]  Despite</w:t>
      </w:r>
      <w:proofErr w:type="gramEnd"/>
      <w:r w:rsidRPr="00945313">
        <w:rPr>
          <w:sz w:val="16"/>
        </w:rPr>
        <w:t xml:space="preserve"> its explanatory power, however, </w:t>
      </w:r>
      <w:r w:rsidRPr="00945313">
        <w:rPr>
          <w:rStyle w:val="StyleUnderline"/>
        </w:rPr>
        <w:t>Alexander's framework is a flawed roadmap for reform.</w:t>
      </w:r>
      <w:r w:rsidRPr="00945313">
        <w:rPr>
          <w:sz w:val="16"/>
        </w:rPr>
        <w:t xml:space="preserve"> For example, James Forman argues that </w:t>
      </w:r>
      <w:r w:rsidRPr="00945313">
        <w:rPr>
          <w:rStyle w:val="StyleUnderline"/>
        </w:rPr>
        <w:t>Alexander's focus on the War on Drugs diverts attention from the role that excessive punishment for violent offenses plays in mass incarceration</w:t>
      </w:r>
      <w:r w:rsidRPr="00945313">
        <w:rPr>
          <w:sz w:val="16"/>
        </w:rPr>
        <w:t xml:space="preserve">, that </w:t>
      </w:r>
      <w:r w:rsidRPr="00945313">
        <w:rPr>
          <w:rStyle w:val="StyleUnderline"/>
        </w:rPr>
        <w:t>the use of the Jim Crow analogy obscures class distinctions among Blacks, and</w:t>
      </w:r>
      <w:r w:rsidRPr="00945313">
        <w:rPr>
          <w:sz w:val="16"/>
        </w:rPr>
        <w:t xml:space="preserve"> that the analogy </w:t>
      </w:r>
      <w:r w:rsidRPr="00945313">
        <w:rPr>
          <w:rStyle w:val="StyleUnderline"/>
        </w:rPr>
        <w:t>may not help to mobilize other racial groups that have also been harmed by mass incarceration.</w:t>
      </w:r>
      <w:r w:rsidRPr="00945313">
        <w:rPr>
          <w:sz w:val="16"/>
        </w:rPr>
        <w:t xml:space="preserve"> 33  Additionally, Marie Gottschalk argues that </w:t>
      </w:r>
      <w:r w:rsidRPr="00945313">
        <w:rPr>
          <w:rStyle w:val="StyleUnderline"/>
        </w:rPr>
        <w:t>"tethering a penal reform agenda too tightly to the goal of reducing racial disparities in incarceration could have a perverse result - smaller disparities but not necessarily more racial or social justice."</w:t>
      </w:r>
      <w:r w:rsidRPr="00945313">
        <w:rPr>
          <w:sz w:val="16"/>
        </w:rPr>
        <w:t xml:space="preserve"> 34  Gottschalk points out that </w:t>
      </w:r>
      <w:r w:rsidRPr="00945313">
        <w:rPr>
          <w:rStyle w:val="StyleUnderline"/>
        </w:rPr>
        <w:t>reducing the number of people in prison for low-level offenses can paradoxically lead to greater</w:t>
      </w:r>
      <w:r w:rsidRPr="00945313">
        <w:rPr>
          <w:sz w:val="16"/>
        </w:rPr>
        <w:t xml:space="preserve">, not lesser, </w:t>
      </w:r>
      <w:r w:rsidRPr="00945313">
        <w:rPr>
          <w:rStyle w:val="StyleUnderline"/>
        </w:rPr>
        <w:t>racial disparities in their prison populations. Minnesota</w:t>
      </w:r>
      <w:r w:rsidRPr="00945313">
        <w:rPr>
          <w:sz w:val="16"/>
        </w:rPr>
        <w:t xml:space="preserve">, for example, </w:t>
      </w:r>
      <w:r w:rsidRPr="00945313">
        <w:rPr>
          <w:rStyle w:val="StyleUnderline"/>
        </w:rPr>
        <w:t>has both an incarceration rate well below the national average and an 11:1 Black-white imprisonment ratio - significantly worse than the rest of the country.</w:t>
      </w:r>
      <w:r w:rsidRPr="00945313">
        <w:rPr>
          <w:sz w:val="16"/>
        </w:rPr>
        <w:t xml:space="preserve"> 35  Thus, Gottschalk warns that </w:t>
      </w:r>
      <w:r w:rsidRPr="00945313">
        <w:rPr>
          <w:rStyle w:val="StyleUnderline"/>
        </w:rPr>
        <w:t>the New Jim Crow framework fails to address how complex it will be to dismantle the carceral state in a way that serves the ends of racial justice: focusing exclusively on shrinking the carceral state may actually worsen its racial disparities, and focusing exclusively on its racial disparities may not reduce the size or abusiveness of the carceral state.</w:t>
      </w:r>
      <w:r w:rsidRPr="00945313">
        <w:rPr>
          <w:sz w:val="16"/>
        </w:rPr>
        <w:t xml:space="preserve"> 36 </w:t>
      </w:r>
    </w:p>
    <w:p w14:paraId="537683CD" w14:textId="1796DD83" w:rsidR="00F45D43" w:rsidRDefault="00F45D43" w:rsidP="009505E9">
      <w:pPr>
        <w:rPr>
          <w:sz w:val="16"/>
        </w:rPr>
      </w:pPr>
    </w:p>
    <w:p w14:paraId="11BCAC4E" w14:textId="0E2AEB47" w:rsidR="00F45D43" w:rsidRDefault="00F45D43" w:rsidP="009505E9">
      <w:pPr>
        <w:rPr>
          <w:sz w:val="16"/>
        </w:rPr>
      </w:pPr>
    </w:p>
    <w:p w14:paraId="1F261E71" w14:textId="28AF04E6" w:rsidR="00F45D43" w:rsidRPr="00F45D43" w:rsidRDefault="00F45D43" w:rsidP="00F45D43">
      <w:bookmarkStart w:id="2" w:name="_GoBack"/>
      <w:bookmarkEnd w:id="2"/>
    </w:p>
    <w:sectPr w:rsidR="00F45D43" w:rsidRPr="00F45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12090862192"/>
    <w:docVar w:name="VerbatimVersion" w:val="5.1"/>
  </w:docVars>
  <w:rsids>
    <w:rsidRoot w:val="00525AC2"/>
    <w:rsid w:val="000139A3"/>
    <w:rsid w:val="00034EA3"/>
    <w:rsid w:val="000E1580"/>
    <w:rsid w:val="00100833"/>
    <w:rsid w:val="00104529"/>
    <w:rsid w:val="00105942"/>
    <w:rsid w:val="00107396"/>
    <w:rsid w:val="00133784"/>
    <w:rsid w:val="00144A4C"/>
    <w:rsid w:val="00176AB0"/>
    <w:rsid w:val="00177B7D"/>
    <w:rsid w:val="0018322D"/>
    <w:rsid w:val="001B5776"/>
    <w:rsid w:val="001E1179"/>
    <w:rsid w:val="001E527A"/>
    <w:rsid w:val="001F78CE"/>
    <w:rsid w:val="00251FC7"/>
    <w:rsid w:val="002855A7"/>
    <w:rsid w:val="00296203"/>
    <w:rsid w:val="002B146A"/>
    <w:rsid w:val="002B5E17"/>
    <w:rsid w:val="00315690"/>
    <w:rsid w:val="00316B75"/>
    <w:rsid w:val="00325646"/>
    <w:rsid w:val="003460F2"/>
    <w:rsid w:val="00360172"/>
    <w:rsid w:val="00374B2E"/>
    <w:rsid w:val="0038158C"/>
    <w:rsid w:val="003902BA"/>
    <w:rsid w:val="003A09E2"/>
    <w:rsid w:val="003F2B17"/>
    <w:rsid w:val="00407037"/>
    <w:rsid w:val="004605D6"/>
    <w:rsid w:val="0046494E"/>
    <w:rsid w:val="00471752"/>
    <w:rsid w:val="004C60E8"/>
    <w:rsid w:val="004E3579"/>
    <w:rsid w:val="004E728B"/>
    <w:rsid w:val="004F39E0"/>
    <w:rsid w:val="00525AC2"/>
    <w:rsid w:val="00537BD5"/>
    <w:rsid w:val="005628B1"/>
    <w:rsid w:val="0057268A"/>
    <w:rsid w:val="005908A1"/>
    <w:rsid w:val="005B714C"/>
    <w:rsid w:val="005D2912"/>
    <w:rsid w:val="005F7214"/>
    <w:rsid w:val="006065BD"/>
    <w:rsid w:val="0061301E"/>
    <w:rsid w:val="00645FA9"/>
    <w:rsid w:val="00647866"/>
    <w:rsid w:val="00665003"/>
    <w:rsid w:val="006A2AD0"/>
    <w:rsid w:val="006C2375"/>
    <w:rsid w:val="006D4ECC"/>
    <w:rsid w:val="007019B1"/>
    <w:rsid w:val="00722258"/>
    <w:rsid w:val="007243E5"/>
    <w:rsid w:val="00725586"/>
    <w:rsid w:val="00766EA0"/>
    <w:rsid w:val="007A2226"/>
    <w:rsid w:val="007A3039"/>
    <w:rsid w:val="007B13E1"/>
    <w:rsid w:val="007E4609"/>
    <w:rsid w:val="007F5B66"/>
    <w:rsid w:val="0080202B"/>
    <w:rsid w:val="00821735"/>
    <w:rsid w:val="00823A1C"/>
    <w:rsid w:val="00845B9D"/>
    <w:rsid w:val="00860984"/>
    <w:rsid w:val="008B3ECB"/>
    <w:rsid w:val="008B4E85"/>
    <w:rsid w:val="008C1B2E"/>
    <w:rsid w:val="008F170D"/>
    <w:rsid w:val="0091627E"/>
    <w:rsid w:val="00922497"/>
    <w:rsid w:val="009505E9"/>
    <w:rsid w:val="0097032B"/>
    <w:rsid w:val="009D2EAD"/>
    <w:rsid w:val="009D54B2"/>
    <w:rsid w:val="009E1922"/>
    <w:rsid w:val="009F7ED2"/>
    <w:rsid w:val="00A913D9"/>
    <w:rsid w:val="00A93661"/>
    <w:rsid w:val="00A95652"/>
    <w:rsid w:val="00AC0AB8"/>
    <w:rsid w:val="00B33C6D"/>
    <w:rsid w:val="00B4508F"/>
    <w:rsid w:val="00B55AD5"/>
    <w:rsid w:val="00B8057C"/>
    <w:rsid w:val="00B879C5"/>
    <w:rsid w:val="00BC42D8"/>
    <w:rsid w:val="00BD6238"/>
    <w:rsid w:val="00BF593B"/>
    <w:rsid w:val="00BF773A"/>
    <w:rsid w:val="00BF7E81"/>
    <w:rsid w:val="00C13773"/>
    <w:rsid w:val="00C17CC8"/>
    <w:rsid w:val="00C83417"/>
    <w:rsid w:val="00C9604F"/>
    <w:rsid w:val="00CA19AA"/>
    <w:rsid w:val="00CB7070"/>
    <w:rsid w:val="00CC5298"/>
    <w:rsid w:val="00CD736E"/>
    <w:rsid w:val="00CD798D"/>
    <w:rsid w:val="00CE161E"/>
    <w:rsid w:val="00CF59A8"/>
    <w:rsid w:val="00D325A9"/>
    <w:rsid w:val="00D36A8A"/>
    <w:rsid w:val="00D61409"/>
    <w:rsid w:val="00D6691E"/>
    <w:rsid w:val="00D71170"/>
    <w:rsid w:val="00DA1C92"/>
    <w:rsid w:val="00DA25D4"/>
    <w:rsid w:val="00DA6538"/>
    <w:rsid w:val="00E1409E"/>
    <w:rsid w:val="00E15E75"/>
    <w:rsid w:val="00E5262C"/>
    <w:rsid w:val="00E604A2"/>
    <w:rsid w:val="00E8036B"/>
    <w:rsid w:val="00EC11FB"/>
    <w:rsid w:val="00EC7DC4"/>
    <w:rsid w:val="00ED30CF"/>
    <w:rsid w:val="00F176EF"/>
    <w:rsid w:val="00F45D43"/>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8798"/>
  <w15:chartTrackingRefBased/>
  <w15:docId w15:val="{DF1A7FA3-1482-4EB1-8424-E2443C28B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E4609"/>
    <w:rPr>
      <w:rFonts w:ascii="Calibri" w:hAnsi="Calibri" w:cs="Calibri"/>
    </w:rPr>
  </w:style>
  <w:style w:type="paragraph" w:styleId="Heading1">
    <w:name w:val="heading 1"/>
    <w:aliases w:val="Pocket"/>
    <w:basedOn w:val="Normal"/>
    <w:next w:val="Normal"/>
    <w:link w:val="Heading1Char"/>
    <w:qFormat/>
    <w:rsid w:val="007E46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46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46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E460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E46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46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460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E4609"/>
    <w:rPr>
      <w:rFonts w:ascii="Calibri" w:eastAsiaTheme="majorEastAsia" w:hAnsi="Calibri" w:cstheme="majorBidi"/>
      <w:b/>
      <w:iCs/>
      <w:sz w:val="26"/>
    </w:rPr>
  </w:style>
  <w:style w:type="character" w:styleId="Emphasis">
    <w:name w:val="Emphasis"/>
    <w:basedOn w:val="DefaultParagraphFont"/>
    <w:uiPriority w:val="7"/>
    <w:qFormat/>
    <w:rsid w:val="007E4609"/>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7E4609"/>
    <w:rPr>
      <w:b/>
      <w:bCs/>
      <w:sz w:val="26"/>
      <w:u w:val="none"/>
    </w:rPr>
  </w:style>
  <w:style w:type="character" w:customStyle="1" w:styleId="StyleUnderline">
    <w:name w:val="Style Underline"/>
    <w:aliases w:val="Underline"/>
    <w:basedOn w:val="DefaultParagraphFont"/>
    <w:uiPriority w:val="6"/>
    <w:qFormat/>
    <w:rsid w:val="007E4609"/>
    <w:rPr>
      <w:b w:val="0"/>
      <w:sz w:val="22"/>
      <w:u w:val="single"/>
    </w:rPr>
  </w:style>
  <w:style w:type="character" w:styleId="Hyperlink">
    <w:name w:val="Hyperlink"/>
    <w:basedOn w:val="DefaultParagraphFont"/>
    <w:uiPriority w:val="99"/>
    <w:unhideWhenUsed/>
    <w:rsid w:val="007E4609"/>
    <w:rPr>
      <w:color w:val="auto"/>
      <w:u w:val="none"/>
    </w:rPr>
  </w:style>
  <w:style w:type="character" w:styleId="FollowedHyperlink">
    <w:name w:val="FollowedHyperlink"/>
    <w:basedOn w:val="DefaultParagraphFont"/>
    <w:uiPriority w:val="99"/>
    <w:semiHidden/>
    <w:unhideWhenUsed/>
    <w:rsid w:val="007E4609"/>
    <w:rPr>
      <w:color w:val="auto"/>
      <w:u w:val="none"/>
    </w:rPr>
  </w:style>
  <w:style w:type="paragraph" w:styleId="BalloonText">
    <w:name w:val="Balloon Text"/>
    <w:basedOn w:val="Normal"/>
    <w:link w:val="BalloonTextChar"/>
    <w:uiPriority w:val="99"/>
    <w:semiHidden/>
    <w:unhideWhenUsed/>
    <w:rsid w:val="009505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E9"/>
    <w:rPr>
      <w:rFonts w:ascii="Segoe UI" w:hAnsi="Segoe UI" w:cs="Segoe UI"/>
      <w:sz w:val="18"/>
      <w:szCs w:val="18"/>
    </w:rPr>
  </w:style>
  <w:style w:type="character" w:styleId="UnresolvedMention">
    <w:name w:val="Unresolved Mention"/>
    <w:basedOn w:val="DefaultParagraphFont"/>
    <w:uiPriority w:val="99"/>
    <w:semiHidden/>
    <w:unhideWhenUsed/>
    <w:rsid w:val="00725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steverything/wp/2017/05/15/mandatory-minimum-sentences-are-cruel-and-ineffective-sessions-wants-them-back/" TargetMode="External"/><Relationship Id="rId13" Type="http://schemas.openxmlformats.org/officeDocument/2006/relationships/hyperlink" Target="https://www.heritage.org/crime-and-justice/report/reconsidering-mandatory-minimum-sentences-the-arguments-and-against" TargetMode="External"/><Relationship Id="rId18" Type="http://schemas.openxmlformats.org/officeDocument/2006/relationships/hyperlink" Target="https://www.commonwealthfund.org/blog/2020/how-cash-bail-system-endangers-health-black-americans" TargetMode="External"/><Relationship Id="rId3" Type="http://schemas.openxmlformats.org/officeDocument/2006/relationships/styles" Target="styles.xml"/><Relationship Id="rId21" Type="http://schemas.openxmlformats.org/officeDocument/2006/relationships/hyperlink" Target="https://www.britannica.com/topic/plea-bargaining/Benefits-of-plea-bargaining" TargetMode="External"/><Relationship Id="rId7" Type="http://schemas.openxmlformats.org/officeDocument/2006/relationships/hyperlink" Target="https://www.businessinsider.com/who-has-trump-pardoned-so-far-arpaio-johnson-scooter-libby-2018-5" TargetMode="External"/><Relationship Id="rId12" Type="http://schemas.openxmlformats.org/officeDocument/2006/relationships/hyperlink" Target="https://scholarship.law.upenn.edu/cgi/viewcontent.cgi?article=2428&amp;context=faculty_scholarship" TargetMode="External"/><Relationship Id="rId17" Type="http://schemas.openxmlformats.org/officeDocument/2006/relationships/hyperlink" Target="https://www.americanprogress.org/issues/criminal-justice/reports/2020/03/16/481543/ending-cash-bail/" TargetMode="External"/><Relationship Id="rId2" Type="http://schemas.openxmlformats.org/officeDocument/2006/relationships/numbering" Target="numbering.xml"/><Relationship Id="rId16" Type="http://schemas.openxmlformats.org/officeDocument/2006/relationships/hyperlink" Target="https://www.realclearpolicy.com/blog/2013/11/11/in_defense_of_mandatory_minimums_725.html" TargetMode="External"/><Relationship Id="rId20" Type="http://schemas.openxmlformats.org/officeDocument/2006/relationships/hyperlink" Target="https://www.realclearpolicy.com/blog/2013/11/11/in_defense_of_mandatory_minimums_725.html" TargetMode="External"/><Relationship Id="rId1" Type="http://schemas.openxmlformats.org/officeDocument/2006/relationships/customXml" Target="../customXml/item1.xml"/><Relationship Id="rId6" Type="http://schemas.openxmlformats.org/officeDocument/2006/relationships/hyperlink" Target="https://www.heritage.org/crime-and-justice/commentary/trumps-latest-pardon-shows-the-pitfalls-mandatory-minimums" TargetMode="External"/><Relationship Id="rId11" Type="http://schemas.openxmlformats.org/officeDocument/2006/relationships/hyperlink" Target="https://thehill.com/opinion/criminal-justice/484032-why-prosecutorial-discretion-must-be-less-discreet-for-criminal-justic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vittana.org/11-mandatory-minimum-sentences-pros-and-cons" TargetMode="External"/><Relationship Id="rId23" Type="http://schemas.openxmlformats.org/officeDocument/2006/relationships/fontTable" Target="fontTable.xml"/><Relationship Id="rId10" Type="http://schemas.openxmlformats.org/officeDocument/2006/relationships/hyperlink" Target="https://thehill.com/opinion/criminal-justice/484032-why-prosecutorial-discretion-must-be-less-discreet-for-criminal-justice" TargetMode="External"/><Relationship Id="rId19" Type="http://schemas.openxmlformats.org/officeDocument/2006/relationships/hyperlink" Target="https://www.realclearpolicy.com/blog/2013/11/11/in_defense_of_mandatory_minimums_725.html" TargetMode="External"/><Relationship Id="rId4" Type="http://schemas.openxmlformats.org/officeDocument/2006/relationships/settings" Target="settings.xml"/><Relationship Id="rId9" Type="http://schemas.openxmlformats.org/officeDocument/2006/relationships/hyperlink" Target="https://perception.org/wp-content/uploads/2018/07/Prosecuting-Fairly.pdf" TargetMode="External"/><Relationship Id="rId14" Type="http://schemas.openxmlformats.org/officeDocument/2006/relationships/hyperlink" Target="http://www.crimeandconsequences.com/crimblog/2016/12/avoid-mandatory-minimums-this-.html" TargetMode="External"/><Relationship Id="rId22" Type="http://schemas.openxmlformats.org/officeDocument/2006/relationships/hyperlink" Target="https://www.sentencingproject.org/publications/one-year-after-the-first-step-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j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06BD1-4335-8041-A43F-E52C1D8BF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C:\Users\mojac\AppData\Roaming\Microsoft\Templates\Debate.dotm</Template>
  <TotalTime>145</TotalTime>
  <Pages>40</Pages>
  <Words>8994</Words>
  <Characters>51269</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Moore</dc:creator>
  <cp:keywords>5.1.1</cp:keywords>
  <dc:description/>
  <cp:lastModifiedBy>Tracy McFarland</cp:lastModifiedBy>
  <cp:revision>7</cp:revision>
  <dcterms:created xsi:type="dcterms:W3CDTF">2020-07-12T15:00:00Z</dcterms:created>
  <dcterms:modified xsi:type="dcterms:W3CDTF">2020-07-13T20:47:00Z</dcterms:modified>
</cp:coreProperties>
</file>