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3322" w:rsidRDefault="003F3322" w:rsidP="003F3322">
      <w:pPr>
        <w:pStyle w:val="Heading2"/>
      </w:pPr>
      <w:r>
        <w:t>Cartels Advantage</w:t>
      </w:r>
    </w:p>
    <w:p w:rsidR="00CB7D4A" w:rsidRDefault="00CB7D4A" w:rsidP="00CB7D4A">
      <w:pPr>
        <w:pStyle w:val="Heading3"/>
      </w:pPr>
      <w:r>
        <w:lastRenderedPageBreak/>
        <w:t>1NC Opioids</w:t>
      </w:r>
    </w:p>
    <w:p w:rsidR="00CB7D4A" w:rsidRPr="00D02DC2" w:rsidRDefault="00CB7D4A" w:rsidP="00CB7D4A">
      <w:pPr>
        <w:pStyle w:val="Heading4"/>
      </w:pPr>
      <w:r w:rsidRPr="00D02DC2">
        <w:t xml:space="preserve">The US response to opioid addiction is dominated by prohibition---that causes a shift to deadlier illicit alternatives that causes thousands of preventable deaths. </w:t>
      </w:r>
    </w:p>
    <w:p w:rsidR="00CB7D4A" w:rsidRPr="00D02DC2" w:rsidRDefault="00CB7D4A" w:rsidP="00CB7D4A">
      <w:r w:rsidRPr="00D02DC2">
        <w:t xml:space="preserve">Leo </w:t>
      </w:r>
      <w:r w:rsidRPr="00D02DC2">
        <w:rPr>
          <w:rStyle w:val="Style13ptBold"/>
        </w:rPr>
        <w:t>Beletsky 17</w:t>
      </w:r>
      <w:r w:rsidRPr="00D02DC2">
        <w:t>, Northeastern School of Law and College of Health Sciences, May, “Today’s fentanyl crisis: Prohibition’s Iron Law, revisited,” International Journal of Drug Policy, Science Direct</w:t>
      </w:r>
    </w:p>
    <w:p w:rsidR="00CB7D4A" w:rsidRPr="00D02DC2" w:rsidRDefault="00CB7D4A" w:rsidP="00CB7D4A">
      <w:pPr>
        <w:rPr>
          <w:sz w:val="10"/>
        </w:rPr>
      </w:pPr>
      <w:r w:rsidRPr="00D02DC2">
        <w:rPr>
          <w:rStyle w:val="StyleUnderline"/>
        </w:rPr>
        <w:t xml:space="preserve">The United States is in the midst of the worst drug-related crisis </w:t>
      </w:r>
      <w:r w:rsidRPr="00D02DC2">
        <w:rPr>
          <w:rStyle w:val="Emphasis"/>
        </w:rPr>
        <w:t>in its history</w:t>
      </w:r>
      <w:r w:rsidRPr="00D02DC2">
        <w:rPr>
          <w:sz w:val="10"/>
        </w:rPr>
        <w:t xml:space="preserve">. </w:t>
      </w:r>
      <w:r w:rsidRPr="00D02DC2">
        <w:rPr>
          <w:rStyle w:val="StyleUnderline"/>
        </w:rPr>
        <w:t>Over 52,000 Americans were killed by drug overdose in 2015,</w:t>
      </w:r>
      <w:r w:rsidRPr="00D02DC2">
        <w:rPr>
          <w:sz w:val="10"/>
        </w:rPr>
        <w:t xml:space="preserve"> an increase of more than 300% since the turn of the century. </w:t>
      </w:r>
      <w:r w:rsidRPr="00D02DC2">
        <w:rPr>
          <w:rStyle w:val="StyleUnderline"/>
        </w:rPr>
        <w:t>Driven primarily by opioids that kill an average of nearly 100 Americans every day</w:t>
      </w:r>
      <w:r w:rsidRPr="00D02DC2">
        <w:rPr>
          <w:sz w:val="10"/>
        </w:rPr>
        <w:t xml:space="preserve"> (Rudd, Puja, Felicita, &amp; Scholl, 2016), </w:t>
      </w:r>
      <w:r w:rsidRPr="00D02DC2">
        <w:rPr>
          <w:rStyle w:val="StyleUnderline"/>
        </w:rPr>
        <w:t>the grim toll of overdose-related death and disability has reached levels of devastation unseen since the height of the AIDS epidemic</w:t>
      </w:r>
      <w:r w:rsidRPr="00D02DC2">
        <w:rPr>
          <w:sz w:val="10"/>
        </w:rPr>
        <w:t xml:space="preserve">. Like that terrible pandemic and many other public health emergencies, the opioid overdose crisis has multiple, overlapping causes (Park &amp; Bloch, 2016). Initially, one primary cause of the crisis was the over-prescription of opioid analgesics (OA). Most of these prescriptions were issued in good faith, but some providers prescribed (and sometimes dispensed) large amounts of opioids without regard for the patients’ medical need. </w:t>
      </w:r>
      <w:r w:rsidRPr="00D02DC2">
        <w:rPr>
          <w:rStyle w:val="StyleUnderline"/>
        </w:rPr>
        <w:t>In an effort to address opioid overprescribing, policymakers have mounted a series of supply-side interventions.</w:t>
      </w:r>
      <w:r w:rsidRPr="00D02DC2">
        <w:rPr>
          <w:sz w:val="10"/>
        </w:rPr>
        <w:t xml:space="preserve"> These have included crackdowns on unscrupulous providers and facilities, prescription limits and guidelines, bolstering prescription monitoring systems, reformulation of some OAs to make them more difficult to misuse, and nudging (or threatening) prescribers to curtail the quantity and dosage of opioid prescriptions (Alpert, Powell, &amp; Pacula, 2017). These efforts have seen some effectiveness in reducing the volume of opioids prescribed, and some have been associated with reductions in prescription opioid overdose mortality (Patrick, Fry, Jones, &amp; Buntin, 2016; Rutkow et al., 2015). </w:t>
      </w:r>
      <w:r w:rsidRPr="00D02DC2">
        <w:rPr>
          <w:rStyle w:val="StyleUnderline"/>
        </w:rPr>
        <w:t>These supply-side strategies have seldom been balanced with concerted efforts to engage and retain people with opioid use disorder (OUD) or poorly-managed pain in a comprehensive spectrum of care</w:t>
      </w:r>
      <w:r w:rsidRPr="00D02DC2">
        <w:rPr>
          <w:sz w:val="10"/>
        </w:rPr>
        <w:t xml:space="preserve"> (Kertesz, 2017; Gellad, Good &amp; Shulkin, 2017). </w:t>
      </w:r>
      <w:r w:rsidRPr="00D02DC2">
        <w:rPr>
          <w:rStyle w:val="StyleUnderline"/>
        </w:rPr>
        <w:t>Unfortunately, opioid dependence and addiction do not simply dissipate with the contraction in the availability of OA pills</w:t>
      </w:r>
      <w:r w:rsidRPr="00D02DC2">
        <w:rPr>
          <w:sz w:val="10"/>
        </w:rPr>
        <w:t xml:space="preserve"> or the introduction of “abuse deterrent” formulations. </w:t>
      </w:r>
      <w:r w:rsidRPr="00D02DC2">
        <w:rPr>
          <w:rStyle w:val="StyleUnderline"/>
        </w:rPr>
        <w:t>Instead, individuals who lost access have turned to cheaper, more accessible, and more potent black market opioid alternatives—including heroin— in unprecedented numbe</w:t>
      </w:r>
      <w:r w:rsidRPr="00D02DC2">
        <w:rPr>
          <w:sz w:val="10"/>
        </w:rPr>
        <w:t xml:space="preserve">rs (Cicero, Ellis, Surratt, &amp; Kurtz, 2014; Alpert, Powell, 30 &amp; Pacula, 2017; Park &amp; Bloch, 2016). </w:t>
      </w:r>
      <w:r w:rsidRPr="00D02DC2">
        <w:rPr>
          <w:rStyle w:val="Emphasis"/>
        </w:rPr>
        <w:t xml:space="preserve">In concert, prevalence of injection drug use, and its infectious disease sequelae also saw substantial increases </w:t>
      </w:r>
      <w:r w:rsidRPr="00D02DC2">
        <w:rPr>
          <w:sz w:val="10"/>
        </w:rPr>
        <w:t xml:space="preserve">(Jones, Christensen, &amp; Gladden, 2017). Unintended but foreseeable, this transition exposed users to drastically higher risk of overdose because of the lack of regulation over the contents, quality, and dosage in black market opioid products (Alpert et al., 2017; Cicero et al., 2014). </w:t>
      </w:r>
      <w:r w:rsidRPr="00D02DC2">
        <w:rPr>
          <w:rStyle w:val="StyleUnderline"/>
        </w:rPr>
        <w:t>Many people with untreated pain and addiction also became shut out from the health care system and the risk-reduction interventions that it potentiated</w:t>
      </w:r>
      <w:r w:rsidRPr="00D02DC2">
        <w:rPr>
          <w:sz w:val="10"/>
        </w:rPr>
        <w:t xml:space="preserve">. </w:t>
      </w:r>
      <w:r w:rsidRPr="00D02DC2">
        <w:rPr>
          <w:rStyle w:val="StyleUnderline"/>
        </w:rPr>
        <w:t>As a result, after remaining largely stable for years, overdose deaths involving heroin spiked rapidly, tripling between 2010 and 2015</w:t>
      </w:r>
      <w:r w:rsidRPr="00D02DC2">
        <w:rPr>
          <w:sz w:val="10"/>
        </w:rPr>
        <w:t xml:space="preserve"> (Cicero &amp; Ellis, 2015; Cicero et al., 2014; Rudd et al., 2016). As heroin began to devastate suburban and rural communities, renewed emphasis was placed on interdiction and enforcement efforts. This included major scale-up in the staffing and funding of federal agents along the US-Mexico Border, where the amount of heroin seized quintupled between 2008 and 2015 (Drug Enforcement Administration, 2016; Pew Charitable Trusts, 2016). On the domestic front, prosecutors and police reached for their toolkit of harsh criminal penalties, including high-profile prosecutions of overdose victims’ dealers and fellow users. These efforts are increasingly drawing on hitherto seldom-used drug-induced homicide provisions that carry harsh mandatory minimum sentences—an intervention modality that had fuelled mass incarceration, but failed to prevent the worst drug-related crisis in US history (Davis, Green, &amp; Beletsky, 2017; Polcyn &amp; Davis, 2017). Starting in 2014, the crisis began another transformation. </w:t>
      </w:r>
      <w:r w:rsidRPr="00D02DC2">
        <w:rPr>
          <w:rStyle w:val="Emphasis"/>
        </w:rPr>
        <w:t>Black market drug products – both heroin and counterfeit pills – became increasingly adulterated with illicitly-manufactured synthetic opioids, mainly fentanyl analogues</w:t>
      </w:r>
      <w:r w:rsidRPr="00D02DC2">
        <w:rPr>
          <w:sz w:val="10"/>
        </w:rPr>
        <w:t xml:space="preserve"> (Green &amp; Gilbert, 2016). Fentanyl can be synthesised cheaply and with relative ease, and synthesised it has been: </w:t>
      </w:r>
      <w:r w:rsidRPr="00D02DC2">
        <w:rPr>
          <w:rStyle w:val="StyleUnderline"/>
        </w:rPr>
        <w:t xml:space="preserve">In the US, its availability has rapidly grown sourced primarily </w:t>
      </w:r>
      <w:r w:rsidRPr="00D02DC2">
        <w:rPr>
          <w:rStyle w:val="Emphasis"/>
        </w:rPr>
        <w:t>from China and distributed by Internet cryptomarkets and Mexican drug trafficking organizations</w:t>
      </w:r>
      <w:r w:rsidRPr="00D02DC2">
        <w:rPr>
          <w:sz w:val="10"/>
        </w:rPr>
        <w:t xml:space="preserve"> (Drug Enforcement Administration, 2016). In the span of a single year, from 2014 to 2015, deaths attributed to fentanyl analogues in America spiked by over 72% to almost 10,000 (Rudd et al., 2016). In an increasing number of locales, these clandestinely-manufactured synthetics now constitute the primary drivers of fatal opioid poisoning (Massachusetts Department of Public Health, 2017; Katz, 2017; Marshall et al., 2017). Emerging year-over-year figures and episodic outbreaks of fentanyl-related deaths paint a grim picture of an uncontained, plague-like contagion. The Iron Law of Prohibition </w:t>
      </w:r>
      <w:r w:rsidRPr="00D02DC2">
        <w:rPr>
          <w:rStyle w:val="StyleUnderline"/>
        </w:rPr>
        <w:t>These increases in harm were as predictable as they are disastrous</w:t>
      </w:r>
      <w:r w:rsidRPr="00D02DC2">
        <w:rPr>
          <w:sz w:val="10"/>
        </w:rPr>
        <w:t xml:space="preserve">. Opioids can be effective in treating acute pain, but they produce dependence when used beyond a limited time period, and can cause addiction in some patients (Dowell, Haegerich, &amp; Chou, 2016). </w:t>
      </w:r>
      <w:r w:rsidRPr="00D02DC2">
        <w:rPr>
          <w:rStyle w:val="StyleUnderline"/>
        </w:rPr>
        <w:t xml:space="preserve">Simply removing access to OAs without replacing this therapy with other pain management modalities and delivering evidence-based opiate substitution treatment could lead only to only two outcomes: </w:t>
      </w:r>
      <w:r w:rsidRPr="00D02DC2">
        <w:rPr>
          <w:rStyle w:val="Emphasis"/>
        </w:rPr>
        <w:t>increases in untreated pain, unmanaged withdrawal or substitution with other, likely more potent, opioids</w:t>
      </w:r>
      <w:r w:rsidRPr="00D02DC2">
        <w:rPr>
          <w:rStyle w:val="StyleUnderline"/>
        </w:rPr>
        <w:t xml:space="preserve">. </w:t>
      </w:r>
      <w:r w:rsidRPr="00D02DC2">
        <w:rPr>
          <w:sz w:val="10"/>
        </w:rPr>
        <w:t xml:space="preserve">One need only look to the country’s most well-known experience with massive supply reduction to see this mechanism in action. During the period of national alcohol prohibition between 1920 and 1933, the production and sale of alcoholic beverages was outlawed, save for industrial or limited medical use. The economic, social, and health effects of national prohibition are disputed; drawing overarching conclusions about those outcomes is complicated by inconsistent and sometimes unreliable historical data (Hall, 2010). Some facts are beyond dispute, however. The resourcing of alcohol interdiction and law enforcement during Prohibition reached unprecedented levels: The Bureau of Prohibition saw its budget increase four-fold over the 1920s; the US Coast Guard saw similar scale-up in federal investment to deter smuggled alcohol from entering US ports (Warburton, 1968). While physicians were permitted to prescribe alcohol for medicinal use, this ability was limited by regulatory barriers and high prices. The effect of this intensive effort to decrease supply, including to those who were dependent on alcohol, should not be surprising in light of the recent opioid epidemic: soon after national Prohibition came into effect, America saw a massive shift towards black market production, supply, and distribution of alcohol (Levine &amp; Reinarman, 2005). </w:t>
      </w:r>
      <w:r w:rsidRPr="00D02DC2">
        <w:rPr>
          <w:rStyle w:val="StyleUnderline"/>
        </w:rPr>
        <w:t>The application of this restrictive regime generated a rapid transition from less potent forms of alcoholic beverages to highly-distilled spirits like gin and moonshine.</w:t>
      </w:r>
      <w:r w:rsidRPr="00D02DC2">
        <w:rPr>
          <w:sz w:val="10"/>
        </w:rPr>
        <w:t xml:space="preserve"> </w:t>
      </w:r>
      <w:r w:rsidRPr="00D02DC2">
        <w:rPr>
          <w:rStyle w:val="StyleUnderline"/>
        </w:rPr>
        <w:t xml:space="preserve">Specifically, Americans’ expenditure on distilled spirits as a share of total alcohol sales skyrocketed from around 40% pre-Prohibition to almost 90% directly following, as </w:t>
      </w:r>
      <w:r w:rsidRPr="00D02DC2">
        <w:rPr>
          <w:rStyle w:val="StyleUnderline"/>
        </w:rPr>
        <w:lastRenderedPageBreak/>
        <w:t xml:space="preserve">the consumption of spirits and fortified wines quintupled (Warburton, 1968). </w:t>
      </w:r>
      <w:r w:rsidRPr="00D02DC2">
        <w:rPr>
          <w:rStyle w:val="Emphasis"/>
        </w:rPr>
        <w:t>Described as the “Iron Law of Prohibition”</w:t>
      </w:r>
      <w:r w:rsidRPr="00D02DC2">
        <w:rPr>
          <w:sz w:val="10"/>
        </w:rPr>
        <w:t xml:space="preserve"> (Cowan, 1986</w:t>
      </w:r>
      <w:r w:rsidRPr="00D02DC2">
        <w:rPr>
          <w:rStyle w:val="StyleUnderline"/>
        </w:rPr>
        <w:t xml:space="preserve">), this phenomenon follows fundamental economic logic. Imposing substantial barriers and costs to the illicit drug supply chain creates direct pressure </w:t>
      </w:r>
      <w:r w:rsidRPr="00D02DC2">
        <w:rPr>
          <w:rStyle w:val="Emphasis"/>
        </w:rPr>
        <w:t>to minimise volume while maximising profit.</w:t>
      </w:r>
      <w:r w:rsidRPr="00D02DC2">
        <w:rPr>
          <w:sz w:val="10"/>
        </w:rPr>
        <w:t xml:space="preserve"> More bulky products become more expensive relative to less bulky ones, incentivising increases in potency. Indeed, relative to products with lower alcohol content like beer (Prohibition-era cost increase: over 700%), the price of spirits rose much more slowly (Prohibition-era cost increase: 270%) (Miron &amp; Zwiebel, 1991). While the full causal pathway behind these trends is a matter of speculation, it principally relates to the risk of more voluminous contraband being seized and destroyed. </w:t>
      </w:r>
      <w:r w:rsidRPr="00D02DC2">
        <w:rPr>
          <w:rStyle w:val="StyleUnderline"/>
        </w:rPr>
        <w:t xml:space="preserve">While the overall volume of alcohol consumption initially decreased, Americans </w:t>
      </w:r>
      <w:r w:rsidRPr="00D02DC2">
        <w:rPr>
          <w:rStyle w:val="Emphasis"/>
        </w:rPr>
        <w:t>were consuming less of far more intoxicating products</w:t>
      </w:r>
      <w:r w:rsidRPr="00D02DC2">
        <w:rPr>
          <w:sz w:val="10"/>
        </w:rPr>
        <w:t xml:space="preserve"> </w:t>
      </w:r>
      <w:r w:rsidRPr="00D02DC2">
        <w:rPr>
          <w:rStyle w:val="StyleUnderline"/>
        </w:rPr>
        <w:t>The potency of alcohol products during Prohibition is estimated to have risen by more than 150% relative to preProhibition and post-Prohibition periods</w:t>
      </w:r>
      <w:r w:rsidRPr="00D02DC2">
        <w:rPr>
          <w:sz w:val="10"/>
        </w:rPr>
        <w:t xml:space="preserve"> (Lee, 1963). At the same time, the ability of black market traffickers to get the “biggest bang for their buck” is catalysed by reduced consumer ability to exercise preferences; in the context of scarcity, legal risk, and opacity, customers may not be able to afford their preferred libation and are less able to act on informed choices. </w:t>
      </w:r>
      <w:r w:rsidRPr="00D02DC2">
        <w:rPr>
          <w:rStyle w:val="StyleUnderline"/>
        </w:rPr>
        <w:t xml:space="preserve">The Iron Law of Prohibition helps to elucidate the folly of interdiction targeting a product with inelastic demand. During the Prohibition Era, increased effort and investment in interdiction did lead to initial sharp reductions in the volume of alcohol consumed (Miron &amp; Zwiebel, 1991). These interventions also resulted in market-driven changes in the potency of products that were made available through clandestine supply chains. </w:t>
      </w:r>
      <w:r w:rsidRPr="00D02DC2">
        <w:rPr>
          <w:sz w:val="10"/>
        </w:rPr>
        <w:t xml:space="preserve">Over the course of the national alcohol prohibition experiment, the lack of quality control and regulation of these more potent black market products resulted in outbreaks of poisoning that came to characterise the era: tens of thousands were poisoned, and thousands died after drinking adulterated contraband liquor. In just one such episode, 60 people became ill and 16 died in New York City on Christmas Eve 1926 (Blum, 2010). Ultimately, the American people decided that the aggregate negative economic, social, and public security consequences of Prohibition could not be justified by dwindling returns in terms of reduced consumption, and the policy was repealed barely more than a decade after it was enacted. The Iron Law of Prohibition revisited: the fentanyl crisis History repeats itself, Marx wrote, “first as tragedy and then as farce.” The continued emphasis on supply-side interventions to supress non-medical opioid use is both. As this crisis has evolved, the iatrogenic risk to the health of people who use drugs was not just foreseeable, but in some cases directly foreseen by policymakers (Vaughn, 2016). One of the most shocking articulations of this came from Pennsylvania’s former Physician General, who recently remarked, “We knew that [drug user transition to the black market] was going to be an issue, that we were going to push addicts in a direction that was going to be more deadly. But . . . you have to start somewhere” (Vaughn, 2016). This statement is emblematic of the belief that decisive action is more important than reducing overall societal harm. While seemingly widespread, this sentiment is inimical to both public health scientific and ethical norms. </w:t>
      </w:r>
      <w:r w:rsidRPr="00D02DC2">
        <w:rPr>
          <w:rStyle w:val="StyleUnderline"/>
        </w:rPr>
        <w:t>In contrast to the early years of HIV/AIDS, the drivers of opioid use disorder are well-understood, and efficacious treatment already exists. Substitution therapy using methadone and buprenorphine is decisively protective against overdose and proven to reduce many of the health and societal harms associated with OUD</w:t>
      </w:r>
      <w:r w:rsidRPr="00D02DC2">
        <w:rPr>
          <w:sz w:val="10"/>
        </w:rPr>
        <w:t xml:space="preserve"> (Caplehorn, Dalton, Haldar, Petrenas, &amp; Nisbet, 1996; Schwartz et al., 2013; Volkow, Frieden, Hyde, &amp; Cha, 2014). Naloxone is extremely effective at preventing opioid overdoses from turning fatal. Yet, these medications are often not available to those who need them (Beletsky, Rich &amp; Walley, 2012; Davis &amp; Carr, 2016). The Affordable Care Act (ACA), and the recently passed Comprehensive Addiction and Recovery Act (CARA) took major steps to improve access. But these and other reforms have done little to assure that naloxone distribution is well-targeted, or that drug treatment moves away from being dominated by non-evidence-based modalities and unethical business practices (Davis &amp; Carr, 2017). Efforts to undermine or repeal the ACA and short-sighted budgetary austerity measures threaten to further undermine access to evidence-based treatment and prevention. </w:t>
      </w:r>
      <w:r w:rsidRPr="00D02DC2">
        <w:rPr>
          <w:rStyle w:val="StyleUnderline"/>
        </w:rPr>
        <w:t>Overall, little of the energy and resources dedicated to the crisis has focused on evidence-driven policies and programs</w:t>
      </w:r>
      <w:r w:rsidRPr="00D02DC2">
        <w:rPr>
          <w:sz w:val="10"/>
        </w:rPr>
        <w:t xml:space="preserve"> (Davis et al., 2017). In health care settings, prescription drug monitoring programs have figured as one of the key answers to the opioid crisis (Gellad et al., 2017). These programs can potentially help identify individuals with OUD, untreated pain, and known overdose risk factors, connecting patients with appropriate treatment resources and other care. They are generally neither designed nor equipped to serve these clinical decision support or care coordination functions, however (Green et al., 2015; Davis et al., 2017). Similarly, health care provider education on opioid therapy and addiction management are dramatically underutilised and often compromised by industry bias (Davis &amp; Carr, 2016). </w:t>
      </w:r>
      <w:r w:rsidRPr="00D02DC2">
        <w:rPr>
          <w:rStyle w:val="StyleUnderline"/>
        </w:rPr>
        <w:t>In place of these and other common-sense efforts to improve care and prevention, the modal programmatic and policy response has had an almost singular focus on suppression of opioid access</w:t>
      </w:r>
      <w:r w:rsidRPr="00D02DC2">
        <w:rPr>
          <w:sz w:val="10"/>
        </w:rPr>
        <w:t xml:space="preserve">. </w:t>
      </w:r>
      <w:r w:rsidRPr="00D02DC2">
        <w:rPr>
          <w:rStyle w:val="Emphasis"/>
        </w:rPr>
        <w:t>In pursuit of that focus, the criminal justice sector has readily intensified its emphasis on arresting, prosecuting, and incarcerating drug dealers and users (Davis et al., 2017).</w:t>
      </w:r>
      <w:r w:rsidRPr="00D02DC2">
        <w:rPr>
          <w:sz w:val="10"/>
        </w:rPr>
        <w:t xml:space="preserve"> </w:t>
      </w:r>
      <w:r w:rsidRPr="00D02DC2">
        <w:rPr>
          <w:rStyle w:val="StyleUnderline"/>
        </w:rPr>
        <w:t>These interventions are problematic not only because they are often counterproductive, but also because, under the semblance of decisive action, they crowd out evidence-driven measures</w:t>
      </w:r>
      <w:r w:rsidRPr="00D02DC2">
        <w:rPr>
          <w:sz w:val="10"/>
        </w:rPr>
        <w:t xml:space="preserve">. </w:t>
      </w:r>
      <w:r w:rsidRPr="00D02DC2">
        <w:rPr>
          <w:rStyle w:val="Emphasis"/>
        </w:rPr>
        <w:t>Every dollar spent on enforcement is a dollar not spent on treatment, harm reduction, or prevention</w:t>
      </w:r>
      <w:r w:rsidRPr="00D02DC2">
        <w:rPr>
          <w:rStyle w:val="StyleUnderline"/>
        </w:rPr>
        <w:t xml:space="preserve">. As we failed to invest in what works, the crisis has mutated into something far more deadly. </w:t>
      </w:r>
      <w:r w:rsidRPr="00D02DC2">
        <w:rPr>
          <w:sz w:val="10"/>
        </w:rPr>
        <w:t xml:space="preserve">Conclusion Alcohol prohibition, while well-intentioned, was undertaken without sufficient consideration of potential unintended consequences, with disastrous results. </w:t>
      </w:r>
      <w:r w:rsidRPr="00D02DC2">
        <w:rPr>
          <w:rStyle w:val="StyleUnderline"/>
        </w:rPr>
        <w:t xml:space="preserve">Under the Iron Law of Prohibition, the current approach to illicit opioids is </w:t>
      </w:r>
      <w:r w:rsidRPr="00D02DC2">
        <w:rPr>
          <w:rStyle w:val="Emphasis"/>
        </w:rPr>
        <w:t xml:space="preserve">likewise doomed to failure. </w:t>
      </w:r>
      <w:r w:rsidRPr="00D02DC2">
        <w:rPr>
          <w:rStyle w:val="StyleUnderline"/>
        </w:rPr>
        <w:t>Without serious, sustained efforts to address the direct and root causes non-medical opioid use</w:t>
      </w:r>
      <w:r w:rsidRPr="00D02DC2">
        <w:rPr>
          <w:sz w:val="10"/>
        </w:rPr>
        <w:t xml:space="preserve">, </w:t>
      </w:r>
      <w:r w:rsidRPr="00D02DC2">
        <w:rPr>
          <w:rStyle w:val="StyleUnderline"/>
        </w:rPr>
        <w:t>intensive supply suppression efforts that brought us fentanyl</w:t>
      </w:r>
      <w:r w:rsidRPr="00D02DC2">
        <w:rPr>
          <w:sz w:val="10"/>
        </w:rPr>
        <w:t xml:space="preserve"> </w:t>
      </w:r>
      <w:r w:rsidRPr="00D02DC2">
        <w:rPr>
          <w:rStyle w:val="Emphasis"/>
        </w:rPr>
        <w:t>will continue to push the market towards deadlier alternatives</w:t>
      </w:r>
      <w:r w:rsidRPr="00D02DC2">
        <w:rPr>
          <w:sz w:val="10"/>
        </w:rPr>
        <w:t xml:space="preserve">. </w:t>
      </w:r>
      <w:r w:rsidRPr="00D02DC2">
        <w:rPr>
          <w:rStyle w:val="StyleUnderline"/>
        </w:rPr>
        <w:t>We must shift the focus from supply reduction to demand and harm reduction</w:t>
      </w:r>
      <w:r w:rsidRPr="00D02DC2">
        <w:rPr>
          <w:sz w:val="10"/>
        </w:rPr>
        <w:t>.</w:t>
      </w:r>
    </w:p>
    <w:p w:rsidR="00CB7D4A" w:rsidRDefault="00CB7D4A" w:rsidP="00CB7D4A">
      <w:pPr>
        <w:pStyle w:val="Heading3"/>
      </w:pPr>
      <w:r>
        <w:lastRenderedPageBreak/>
        <w:t>2NC Opioids</w:t>
      </w:r>
    </w:p>
    <w:p w:rsidR="00CB7D4A" w:rsidRPr="00D02DC2" w:rsidRDefault="00CB7D4A" w:rsidP="00CB7D4A">
      <w:pPr>
        <w:pStyle w:val="Heading4"/>
      </w:pPr>
      <w:r w:rsidRPr="00D02DC2">
        <w:t>Opioid addiction is the key profit driver of Mexican cartels.</w:t>
      </w:r>
    </w:p>
    <w:p w:rsidR="00CB7D4A" w:rsidRPr="00D02DC2" w:rsidRDefault="00CB7D4A" w:rsidP="00CB7D4A">
      <w:r w:rsidRPr="00D02DC2">
        <w:t xml:space="preserve">Josh </w:t>
      </w:r>
      <w:r w:rsidRPr="00D02DC2">
        <w:rPr>
          <w:rStyle w:val="Style13ptBold"/>
        </w:rPr>
        <w:t>Meyer 19</w:t>
      </w:r>
      <w:r w:rsidRPr="00D02DC2">
        <w:t>, award-winning investigative journalist who has covered drugs, organized crime and related security matters for the past 25 years for the Los Angeles Times and other news organizations, 11-7-2019, "What Are Mexican Drug Cartels Fighting Over? The Chance To Sell Fentanyl Here.," Washington Post, https://www.washingtonpost.com/outlook/2019/11/07/what-are-mexican-drug-cartels-fighting-over-chance-sell-fentanyl-here/</w:t>
      </w:r>
    </w:p>
    <w:p w:rsidR="00CB7D4A" w:rsidRDefault="00CB7D4A" w:rsidP="00CB7D4A">
      <w:pPr>
        <w:rPr>
          <w:rStyle w:val="StyleUnderline"/>
        </w:rPr>
      </w:pPr>
      <w:r w:rsidRPr="00D02DC2">
        <w:rPr>
          <w:rStyle w:val="StyleUnderline"/>
        </w:rPr>
        <w:t>What Mexico’s increasingly powerful transnational criminal organizations are battling over — and the reason gang warfare has reached record heights</w:t>
      </w:r>
      <w:r w:rsidRPr="00D02DC2">
        <w:rPr>
          <w:sz w:val="10"/>
        </w:rPr>
        <w:t xml:space="preserve"> — </w:t>
      </w:r>
      <w:r w:rsidRPr="00D02DC2">
        <w:rPr>
          <w:rStyle w:val="Emphasis"/>
        </w:rPr>
        <w:t>is the opportunity to make enormous amounts of money trafficking fentanyl and other synthetic opioids into the United States</w:t>
      </w:r>
      <w:r w:rsidRPr="00D02DC2">
        <w:rPr>
          <w:sz w:val="10"/>
        </w:rPr>
        <w:t xml:space="preserve">. We tend to see the current opioid crisis primarily as the result of lapses in the public health safety net — the outcome of a push by Big Pharma, which created the market for these killer designer drugs in the first place by hooking millions of Americans on prescription pain pills, and the failure of Congress and successive administrations to stop it and provide adequate prevention and treatment programs. That’s true. </w:t>
      </w:r>
      <w:r w:rsidRPr="00D02DC2">
        <w:rPr>
          <w:rStyle w:val="StyleUnderline"/>
        </w:rPr>
        <w:t>But much of the current supply of fentanyl pushing the broader opioid crisis to unprecedented heights is being smuggled into the country by the Sinaloa cartel and its rivals in Mexico</w:t>
      </w:r>
      <w:r w:rsidRPr="00D02DC2">
        <w:rPr>
          <w:sz w:val="10"/>
        </w:rPr>
        <w:t xml:space="preserve">. </w:t>
      </w:r>
      <w:r w:rsidRPr="00D02DC2">
        <w:rPr>
          <w:rStyle w:val="StyleUnderline"/>
        </w:rPr>
        <w:t>Black-market fentanyl and other synthetic opioids smuggled in from Mexico and China have become the fastest-growing and most lethal drug in America</w:t>
      </w:r>
      <w:r w:rsidRPr="00D02DC2">
        <w:rPr>
          <w:sz w:val="10"/>
        </w:rPr>
        <w:t xml:space="preserve">, </w:t>
      </w:r>
      <w:r w:rsidRPr="00D02DC2">
        <w:rPr>
          <w:rStyle w:val="StyleUnderline"/>
        </w:rPr>
        <w:t>far surpassing heroin and the prescription narcotics that often serve as gateway drugs.</w:t>
      </w:r>
      <w:r w:rsidRPr="00D02DC2">
        <w:rPr>
          <w:sz w:val="10"/>
        </w:rPr>
        <w:t xml:space="preserve"> </w:t>
      </w:r>
      <w:r w:rsidRPr="00D02DC2">
        <w:rPr>
          <w:rStyle w:val="StyleUnderline"/>
        </w:rPr>
        <w:t xml:space="preserve">The surge has been so rapid — from roughly 3,000 deaths in 2013 to more than 30,000 five years later — that synthetic opioid overdoses have now killed more Americans than the wars in Vietnam, Afghanistan and Iraq combined. </w:t>
      </w:r>
      <w:r w:rsidRPr="00D02DC2">
        <w:rPr>
          <w:sz w:val="10"/>
        </w:rPr>
        <w:t xml:space="preserve">The Centers for Disease Control and Prevention (CDC) even has a name for it now: the “third wave” of the opioid crisis. CDC data shows that more than 399,000 people have died from overdoses involving any opioid, including prescription and illicit opioids, from 1999 to 2017. The first distinct wave of opioid deaths began in the 1990s with the steady increase of prescriptions pushed on Americans by Big Pharma and complicit doctors. The second wave began in 2010, the CDC says, when the backlash over such professional drug pushers prompted a sharp curtailment of supply. That forced users onto the streets, where they began buying heroin and similar illicit drugs, including diverted or stolen supplies of pharmaceutical fentanyl — which is prescribed legally, but rarely, as a potent painkiller for surgery and cancer patients. Five myths about heroin Mexico’s transnational organized crime collectives, especially Sinaloa — the cartel made infamous by drug overlord Joaquín “El Chapo” Guzmán — were more than happy to supply whatever was needed to meet the voracious U.S. demand. To do so, they cultivated alliances with Italian and other organized crime mafias, American street gangs, outlaw biker groups and high-tech Asian money launderers. </w:t>
      </w:r>
      <w:r w:rsidRPr="00D02DC2">
        <w:rPr>
          <w:rStyle w:val="StyleUnderline"/>
        </w:rPr>
        <w:t>So the third wave of opioids — the one still ravaging U.S. communities — began in 2013 when Americans found out about fentanyl</w:t>
      </w:r>
      <w:r w:rsidRPr="00D02DC2">
        <w:rPr>
          <w:sz w:val="10"/>
        </w:rPr>
        <w:t xml:space="preserve">. Some began buying it direct from brokers in China, where the vast majority of the chemical was manufactured. </w:t>
      </w:r>
      <w:r w:rsidRPr="00D02DC2">
        <w:rPr>
          <w:rStyle w:val="StyleUnderline"/>
        </w:rPr>
        <w:t>But Sinaloa, which by then operated in more than 50 countries, and its rivals soon homed in on the drug, too, and began buying vast quantities of it for resale in the United States.</w:t>
      </w:r>
      <w:r w:rsidRPr="00D02DC2">
        <w:rPr>
          <w:sz w:val="10"/>
        </w:rPr>
        <w:t xml:space="preserve"> </w:t>
      </w:r>
      <w:r w:rsidRPr="00D02DC2">
        <w:rPr>
          <w:rStyle w:val="Emphasis"/>
        </w:rPr>
        <w:t xml:space="preserve">The cartels quickly realized that they could make previously unimaginable profits, with much less risk, from a drug that can be cooked up in a few days in clandestine labs, </w:t>
      </w:r>
      <w:r w:rsidRPr="00D02DC2">
        <w:rPr>
          <w:rStyle w:val="StyleUnderline"/>
        </w:rPr>
        <w:t>and in unlimited quantities, than from heroin, which required a time-consuming and expensive process of cultivating and processing poppy plants</w:t>
      </w:r>
      <w:r w:rsidRPr="00D02DC2">
        <w:rPr>
          <w:sz w:val="10"/>
        </w:rPr>
        <w:t xml:space="preserve">. </w:t>
      </w:r>
      <w:r w:rsidRPr="00D02DC2">
        <w:rPr>
          <w:rStyle w:val="StyleUnderline"/>
        </w:rPr>
        <w:t xml:space="preserve">Because fentanyl is so powerful — 50 to 100 times as strong as heroin — the cartels used some of it to cheaply boost the potency of that narcotic or to sell it outright as heroin to unwitting American consumers. </w:t>
      </w:r>
      <w:r w:rsidRPr="00D02DC2">
        <w:rPr>
          <w:sz w:val="10"/>
        </w:rPr>
        <w:t>Fentanyl soon developed a reputation as a faster-acting, longer-lasting and more euphoric high. A lot of American users, especially longtime addicts, began asking for fentanyl specifically. In its most recent annual National Drug Threat Assessment, the Drug Enforcement Administration said, “</w:t>
      </w:r>
      <w:r w:rsidRPr="00D02DC2">
        <w:rPr>
          <w:rStyle w:val="StyleUnderline"/>
        </w:rPr>
        <w:t xml:space="preserve">Illicit fentanyl and other synthetic opioids — primarily sourced from China and Mexico — are now the most lethal category of opioids used in the United States.” </w:t>
      </w:r>
      <w:r w:rsidRPr="00D02DC2">
        <w:rPr>
          <w:sz w:val="10"/>
        </w:rPr>
        <w:t xml:space="preserve">More recently, according to DEA, CDC and United Nations data, the cartels have been spiking their U.S.-bound cocaine, methamphetamine and counterfeit pain pills with fentanyl, too, to pack a bigger punch and hook whole new cadres of users. </w:t>
      </w:r>
      <w:r w:rsidRPr="00D02DC2">
        <w:rPr>
          <w:rStyle w:val="StyleUnderline"/>
        </w:rPr>
        <w:t>Now, confidential U.S. intelligence, summarized by officials familiar with it, indicates that Mexico’s two most powerful cartels, Sinaloa and Jalisco New Generation, are moving to dramatically expand their fentanyl trafficking empires in the United States</w:t>
      </w:r>
      <w:r w:rsidRPr="00D02DC2">
        <w:rPr>
          <w:sz w:val="10"/>
        </w:rPr>
        <w:t xml:space="preserve">, in part by locally manufacturing the drug themselves, using precursor chemicals from China, instead of buying the finished product there as they had in the past. The drug cartel that protected Sean Penn also terrorizes Mexican journalists They’re still pumping out cheaper and more potent supplies of U.S.-bound methamphetamine. But the cartels are now using those same chemists and industrial-scale laboratories to produce truckloads of pharmaceutical-grade fentanyl, U.S. counternarcotics officials say privately. “And then, with ready-made means of distribution, transportation and smuggling,” warns one of them, who was not authorized to speak publicly, “they’re ready to just obliterate the market.” </w:t>
      </w:r>
      <w:r w:rsidRPr="00D02DC2">
        <w:rPr>
          <w:rStyle w:val="StyleUnderline"/>
        </w:rPr>
        <w:t>The result could be a tsunami of cheap, super-potent, consumer-friendly synthetic opioid products designed to hook whole new demographics of recreational drug</w:t>
      </w:r>
      <w:r w:rsidRPr="00D02DC2">
        <w:rPr>
          <w:sz w:val="10"/>
        </w:rPr>
        <w:t xml:space="preserve"> users. (In the past, Mexican fentanyl has been much more diluted than the still-thriving direct-mail business from China.) “God help us all when that happens,” the official warned, given how many tens of thousands of Americans have died already from ingesting an amount of fentanyl no larger than a grain of rice. There are worrisome signs of such an influx already. Some Arizona border towns have reported sharp spikes in young adults and even teenagers dying from fentanyl tablets manufactured to look like oxycodone, Percocet and other painkillers. Massive amounts of fentanyl are being seized at the border now, and far more is getting through. Thomas Overacker, executive director of cargo and conveyance security for U.S. Customs and Border Protection, told Congress in July that seizures of illicit fentanyl had significantly increased, from about two pounds in fiscal 2013 to about 2,170 pounds in fiscal 2018. CBP had seized as much in the first half of 2019 as it did in all of the prior year, he said, but the agency is able to inspect about 2 percent of cars and 16 percent of commercial vehicles that come across ports of entry at the southwest border. </w:t>
      </w:r>
      <w:r w:rsidRPr="00D02DC2">
        <w:rPr>
          <w:rStyle w:val="Emphasis"/>
        </w:rPr>
        <w:t xml:space="preserve">Given the profit to be made from their </w:t>
      </w:r>
      <w:r w:rsidRPr="00D02DC2">
        <w:rPr>
          <w:rStyle w:val="Emphasis"/>
        </w:rPr>
        <w:lastRenderedPageBreak/>
        <w:t>vertical integration of the fentanyl trade, the cartel wars have intensified, too, especially over who controls the distribution routes into the United States and the lucrative markets from coast to coast</w:t>
      </w:r>
      <w:r w:rsidRPr="00D02DC2">
        <w:rPr>
          <w:sz w:val="10"/>
        </w:rPr>
        <w:t xml:space="preserve">. U.S. and Mexico counternarcotics efforts, including the arrest and conviction of El Chapo, have caused a splintering of cartels that has only intensified the turf battles. Mexican authorities believe Monday’s massacre was probably related to such an ongoing battle between Sinaloa and other traffickers. </w:t>
      </w:r>
      <w:r w:rsidRPr="00D02DC2">
        <w:rPr>
          <w:rStyle w:val="StyleUnderline"/>
        </w:rPr>
        <w:t>Sinaloa still oversees the most extensive overall U.S. drug trafficking operation. But Jalisco New Generation is gaining fast on the fentanyl front</w:t>
      </w:r>
      <w:r w:rsidRPr="00D02DC2">
        <w:rPr>
          <w:sz w:val="10"/>
        </w:rPr>
        <w:t xml:space="preserve">. In October 2018, the Trump administration cited that as one reason it was announcing a $10 million bounty in October 2018 for alleged leader Nemesio Ruben “El Mencho” Oseguera Cervantes. </w:t>
      </w:r>
      <w:r w:rsidRPr="00D02DC2">
        <w:rPr>
          <w:rStyle w:val="StyleUnderline"/>
        </w:rPr>
        <w:t xml:space="preserve">That’s probably also why Sinaloa, now under the leadership of at least three of Guzmán’s sons and his longtime partner Ismael “El Mayo” Zambada García, has doubled down on its U.S. fentanyl operation. </w:t>
      </w:r>
      <w:r w:rsidRPr="00D02DC2">
        <w:rPr>
          <w:sz w:val="10"/>
        </w:rPr>
        <w:t xml:space="preserve">In February, an indictment against two of the Guzmán sons, including 28-year-old Ovidio Guzmán López, was unsealed in New York, alleging that they trafficked heroin and marijuana into the United States. No mention of synthetic opioids was made in that case. But Mexican authorities say it was pressure from Washington to do more about Sinaloa’s cross-border fentanyl trade — and the younger Guzman’s alleged role in it — that prompted them to try to arrest him three weeks ago. As the world now knows, Mexican authorities arrested the younger Guzmán in a house in the Sinaloa stronghold of Culiacán last month but were forced to let him go after cartel hit men launched a military-style assault on the city, taking hostages, shooting at police and springing cartel associates from at least one prison. After both recent incidents, President Trump and Mexican President Andrés Manuel López Obrador spoke about what they should do about the drug cartels. Their approaches differ markedly, with Trump tweeting that he wants to “wage WAR” against the cartels and “wipe them off the face of the earth,” and López Obrador insisting that Mexico will take a far more nuanced and long-term approach. </w:t>
      </w:r>
      <w:r w:rsidRPr="00D02DC2">
        <w:rPr>
          <w:rStyle w:val="StyleUnderline"/>
        </w:rPr>
        <w:t>Whatever ends up happening, the one unfortunate certainty is that the flow of fentanyl into the United States, and the overdose deaths of thousands of Americans a year, will continue unabated for now.</w:t>
      </w:r>
    </w:p>
    <w:p w:rsidR="0010040D" w:rsidRPr="0010040D" w:rsidRDefault="0010040D" w:rsidP="0010040D">
      <w:pPr>
        <w:pStyle w:val="Heading3"/>
        <w:rPr>
          <w:rFonts w:cs="Times New Roman"/>
        </w:rPr>
      </w:pPr>
      <w:r>
        <w:rPr>
          <w:rFonts w:cs="Times New Roman"/>
        </w:rPr>
        <w:lastRenderedPageBreak/>
        <w:t>1NC COVID Thumps</w:t>
      </w:r>
    </w:p>
    <w:p w:rsidR="0010040D" w:rsidRPr="00B63558" w:rsidRDefault="0010040D" w:rsidP="0010040D">
      <w:pPr>
        <w:pStyle w:val="Heading4"/>
        <w:rPr>
          <w:rFonts w:cs="Times New Roman"/>
        </w:rPr>
      </w:pPr>
      <w:r w:rsidRPr="00B63558">
        <w:rPr>
          <w:rFonts w:cs="Times New Roman"/>
        </w:rPr>
        <w:t xml:space="preserve">COVID wrecks cartel profits BUT it proves violence escalation and diversification. </w:t>
      </w:r>
    </w:p>
    <w:p w:rsidR="0010040D" w:rsidRPr="00B63558" w:rsidRDefault="0010040D" w:rsidP="0010040D">
      <w:r w:rsidRPr="00B63558">
        <w:t xml:space="preserve">Sandra </w:t>
      </w:r>
      <w:r w:rsidRPr="00B63558">
        <w:rPr>
          <w:rStyle w:val="Style13ptBold"/>
        </w:rPr>
        <w:t>Weiss 20</w:t>
      </w:r>
      <w:r w:rsidRPr="00B63558">
        <w:t>, staff writer, 4-4-2020, "How the coronavirus lockdown is hitting Mexico's drug cartels," DW, https://www.dw.com/en/how-the-coronavirus-lockdown-is-hitting-mexicos-drug-cartels/a-53001784</w:t>
      </w:r>
    </w:p>
    <w:p w:rsidR="0010040D" w:rsidRPr="00B63558" w:rsidRDefault="0010040D" w:rsidP="0010040D">
      <w:pPr>
        <w:rPr>
          <w:sz w:val="12"/>
        </w:rPr>
      </w:pPr>
      <w:r w:rsidRPr="00B63558">
        <w:rPr>
          <w:rStyle w:val="StyleUnderline"/>
        </w:rPr>
        <w:t>Drug production hit by lack of chemicals The lockdown has also dried up the supply of imported Chinese chemicals needed to produce synthetic drugs</w:t>
      </w:r>
      <w:r w:rsidRPr="00B63558">
        <w:rPr>
          <w:sz w:val="12"/>
        </w:rPr>
        <w:t xml:space="preserve">. Prior to the virus outbreak, for example, China's Hubei province was a major exporters of fentanyl, an opioid. </w:t>
      </w:r>
      <w:r w:rsidRPr="00B63558">
        <w:rPr>
          <w:rStyle w:val="StyleUnderline"/>
        </w:rPr>
        <w:t xml:space="preserve">But now, Mexico's big Sinaloa and Jalisco Nueva Generacion (CJNG) drug cartels are lacking the raw materials to produce drugs, as insightcrime.org reports. </w:t>
      </w:r>
      <w:r w:rsidRPr="00B63558">
        <w:rPr>
          <w:sz w:val="12"/>
        </w:rPr>
        <w:t xml:space="preserve">According to Mexican weekly Riodoce, Sinaloa boss Ismael "El Mayo" Zambada has therefore hiked the market price for synthetic drugs. It reports that the price for 1 pound (just under half a kilogram) of methamphetamine, a stimulant widely known as crystal meth, has now shot up from 2,500 pesos (€95/$102) to 15,000 pesos. </w:t>
      </w:r>
      <w:r w:rsidRPr="00B63558">
        <w:rPr>
          <w:rStyle w:val="StyleUnderline"/>
        </w:rPr>
        <w:t>Getting illegal substances into the United States has become much more difficult, too. "Five days ago was the last time we brought something across the border. Just three kilos</w:t>
      </w:r>
      <w:r w:rsidRPr="00B63558">
        <w:rPr>
          <w:sz w:val="12"/>
        </w:rPr>
        <w:t>," said a smuggler from Mexicali, speaking to blogdelnarco, a platform covering Mexican organized crime. "</w:t>
      </w:r>
      <w:r w:rsidRPr="00B63558">
        <w:rPr>
          <w:rStyle w:val="StyleUnderline"/>
        </w:rPr>
        <w:t xml:space="preserve">We have arrangements with border police and our smugglers know which borders posts to use. </w:t>
      </w:r>
      <w:r w:rsidRPr="00B63558">
        <w:rPr>
          <w:rStyle w:val="Emphasis"/>
        </w:rPr>
        <w:t xml:space="preserve">But now, many crossing have surprisingly been shut. That makes our business much more risky." </w:t>
      </w:r>
      <w:r w:rsidRPr="00B63558">
        <w:rPr>
          <w:sz w:val="12"/>
        </w:rPr>
        <w:t xml:space="preserve">Fewer flights, more checks </w:t>
      </w:r>
      <w:r w:rsidRPr="00B63558">
        <w:rPr>
          <w:rStyle w:val="StyleUnderline"/>
        </w:rPr>
        <w:t>As many commercial flights have been canceled and air traffic has declined across Latin America, it has now become easier for authorities to spot planes carrying illegal drugs</w:t>
      </w:r>
      <w:r w:rsidRPr="00B63558">
        <w:rPr>
          <w:sz w:val="12"/>
        </w:rPr>
        <w:t xml:space="preserve">. Several days ago, for example, a light aircraft from Colombia carrying drugs was detected when it crash-landed in Honduras. The plane had been registered as an ambulance aircraft. </w:t>
      </w:r>
      <w:r w:rsidRPr="00B63558">
        <w:rPr>
          <w:rStyle w:val="Emphasis"/>
        </w:rPr>
        <w:t>The repercussions of the coronavirus lockdown are making it increasingly difficult for Mexican drug cartels to operate</w:t>
      </w:r>
      <w:r w:rsidRPr="00B63558">
        <w:rPr>
          <w:sz w:val="12"/>
        </w:rPr>
        <w:t xml:space="preserve">, reports insightcrime.org. But the platform also says that "large organizations like CJNG, who operate in many illegal business sectors and regions, are finding it easier to adapt to these challenges and to withstand the recession." </w:t>
      </w:r>
      <w:r w:rsidRPr="00B63558">
        <w:rPr>
          <w:rStyle w:val="StyleUnderline"/>
        </w:rPr>
        <w:t>Even though coronavirus-related news is dominating the headlines, this of course doesn't mean there have been fewer violent incidents in Mexico lately</w:t>
      </w:r>
      <w:r w:rsidRPr="00B63558">
        <w:rPr>
          <w:sz w:val="12"/>
        </w:rPr>
        <w:t xml:space="preserve">. On Tuesday, a hit squad mowed down a Veracruz journalist. And since Mexico introduced its first safety measures to curb the virus outbreak on March 23, 646 people have been murdered, according to official statistics. Last year, an average 95 individuals per day died a violent death in Mexico. </w:t>
      </w:r>
      <w:r w:rsidRPr="00B63558">
        <w:rPr>
          <w:rStyle w:val="StyleUnderline"/>
        </w:rPr>
        <w:t>There has also been a rise in looting in recent weeks. And turf wars have broken out once more in Guerrero and Michoacan state between different drug cartels</w:t>
      </w:r>
      <w:r w:rsidRPr="00B63558">
        <w:rPr>
          <w:sz w:val="12"/>
        </w:rPr>
        <w:t xml:space="preserve">. Javier Oliva, a professor of political science at the National Autonomous University of Mexico, </w:t>
      </w:r>
      <w:r w:rsidRPr="00B63558">
        <w:rPr>
          <w:rStyle w:val="Emphasis"/>
        </w:rPr>
        <w:t>expects tensions between cartels to grow amid the coronavirus lockdown, and also predicts a spike in street crime and burglaries</w:t>
      </w:r>
      <w:r w:rsidRPr="00B63558">
        <w:rPr>
          <w:sz w:val="12"/>
        </w:rPr>
        <w:t>.</w:t>
      </w:r>
    </w:p>
    <w:p w:rsidR="0010040D" w:rsidRPr="0010040D" w:rsidRDefault="0010040D" w:rsidP="0010040D">
      <w:pPr>
        <w:pStyle w:val="Heading3"/>
        <w:rPr>
          <w:rFonts w:cs="Times New Roman"/>
        </w:rPr>
      </w:pPr>
      <w:r>
        <w:rPr>
          <w:rFonts w:cs="Times New Roman"/>
        </w:rPr>
        <w:lastRenderedPageBreak/>
        <w:t>2NC COVID Thumps</w:t>
      </w:r>
    </w:p>
    <w:p w:rsidR="0010040D" w:rsidRPr="00B63558" w:rsidRDefault="0010040D" w:rsidP="0010040D">
      <w:pPr>
        <w:pStyle w:val="Heading4"/>
        <w:rPr>
          <w:rFonts w:cs="Times New Roman"/>
        </w:rPr>
      </w:pPr>
      <w:r w:rsidRPr="00B63558">
        <w:rPr>
          <w:rFonts w:cs="Times New Roman"/>
        </w:rPr>
        <w:t>COVID solves</w:t>
      </w:r>
    </w:p>
    <w:p w:rsidR="0010040D" w:rsidRPr="00B63558" w:rsidRDefault="0010040D" w:rsidP="0010040D">
      <w:r w:rsidRPr="00B63558">
        <w:t xml:space="preserve">Alejandro </w:t>
      </w:r>
      <w:r w:rsidRPr="00B63558">
        <w:rPr>
          <w:rStyle w:val="Style13ptBold"/>
        </w:rPr>
        <w:t>Hope 20</w:t>
      </w:r>
      <w:r w:rsidRPr="00B63558">
        <w:t>, 4-20-2020, "Narcos are suffering from the Covid-19 lockdown too," Financial Times, https://www.ft.com/content/42341ce6-82e5-11ea-b555-37a289098206</w:t>
      </w:r>
    </w:p>
    <w:p w:rsidR="0010040D" w:rsidRPr="00B63558" w:rsidRDefault="0010040D" w:rsidP="0010040D">
      <w:pPr>
        <w:rPr>
          <w:rStyle w:val="StyleUnderline"/>
        </w:rPr>
      </w:pPr>
      <w:r w:rsidRPr="00B63558">
        <w:rPr>
          <w:rStyle w:val="StyleUnderline"/>
        </w:rPr>
        <w:t>The pandemic has locked down the global economy and, like everyone else, criminal gangs are suffering from disrupted supply</w:t>
      </w:r>
      <w:r w:rsidRPr="00B63558">
        <w:rPr>
          <w:sz w:val="12"/>
        </w:rPr>
        <w:t xml:space="preserve"> chains. </w:t>
      </w:r>
      <w:r w:rsidRPr="00B63558">
        <w:rPr>
          <w:rStyle w:val="StyleUnderline"/>
        </w:rPr>
        <w:t>For governments, this presents a rare opportunity to take back control of areas run by organised crim</w:t>
      </w:r>
      <w:r w:rsidRPr="00B63558">
        <w:rPr>
          <w:sz w:val="12"/>
        </w:rPr>
        <w:t xml:space="preserve">e. </w:t>
      </w:r>
      <w:r w:rsidRPr="00B63558">
        <w:rPr>
          <w:rStyle w:val="StyleUnderline"/>
        </w:rPr>
        <w:t>In Mexico, fentanyl and methamphetamine production has reportedly crumpled as imports of chemical precursors from China have plummeted</w:t>
      </w:r>
      <w:r w:rsidRPr="00B63558">
        <w:rPr>
          <w:sz w:val="12"/>
        </w:rPr>
        <w:t xml:space="preserve">. </w:t>
      </w:r>
      <w:r w:rsidRPr="00B63558">
        <w:rPr>
          <w:rStyle w:val="StyleUnderline"/>
        </w:rPr>
        <w:t>The wholesale price of meth in Mexico has more than doubled since January</w:t>
      </w:r>
      <w:r w:rsidRPr="00B63558">
        <w:rPr>
          <w:sz w:val="12"/>
        </w:rPr>
        <w:t xml:space="preserve">. As about 90 per cent of all meth consumed in the US is sourced in Mexico, meth prices are probably doing the same in the US too. Meanwhile, Colombian narcos are struggling to ship cocaine to Europe due to the shutdown of transatlantic air travel. There are already signs of a supply shock: anecdotally, the London retail price per gramme is up 10 per cent since late March. Even when drugs do reach consumer markets, traditional distribution channels such as bars and clubs are shut. In Chicago, drug arrests, a proxy of retail market activity, has fallen 42 per cent over the past month. </w:t>
      </w:r>
      <w:r w:rsidRPr="00B63558">
        <w:rPr>
          <w:rStyle w:val="StyleUnderline"/>
        </w:rPr>
        <w:t xml:space="preserve">Covid-19 will not bankrupt Latin America’s drug gangs, among the biggest players in the global trade. After all, their annual export income is thought to as high as $20bn. </w:t>
      </w:r>
      <w:r w:rsidRPr="00B63558">
        <w:rPr>
          <w:rStyle w:val="Emphasis"/>
        </w:rPr>
        <w:t>Still, it is the biggest financial crunch they have ever faced. Diversification is one solution</w:t>
      </w:r>
      <w:r w:rsidRPr="00B63558">
        <w:rPr>
          <w:sz w:val="12"/>
        </w:rPr>
        <w:t xml:space="preserve">. In Colombia and Venezuela, drug traffickers are already big players in illegal mining. </w:t>
      </w:r>
      <w:r w:rsidRPr="00B63558">
        <w:rPr>
          <w:rStyle w:val="StyleUnderline"/>
        </w:rPr>
        <w:t>In Mexico, fuel theft and human trafficking are likewise significant sources of income</w:t>
      </w:r>
      <w:r w:rsidRPr="00B63558">
        <w:rPr>
          <w:sz w:val="12"/>
        </w:rPr>
        <w:t xml:space="preserve">. In Brazil, prison gangs such as the Primeiro Comando da Capital have long run a diverse portfolio of criminal undertakings, such as prostitution. </w:t>
      </w:r>
      <w:r w:rsidRPr="00B63558">
        <w:rPr>
          <w:rStyle w:val="StyleUnderline"/>
        </w:rPr>
        <w:t>However, these business lines have problems too. Tightly closed borders and restricted travel makes human trafficking harder</w:t>
      </w:r>
      <w:r w:rsidRPr="00B63558">
        <w:rPr>
          <w:sz w:val="12"/>
        </w:rPr>
        <w:t xml:space="preserve">. </w:t>
      </w:r>
      <w:r w:rsidRPr="00B63558">
        <w:rPr>
          <w:rStyle w:val="StyleUnderline"/>
        </w:rPr>
        <w:t>Mexican fuel theft, worth $3bn a year, is not a great moneymaker when gasoline demand has collapsed</w:t>
      </w:r>
      <w:r w:rsidRPr="00B63558">
        <w:rPr>
          <w:sz w:val="12"/>
        </w:rPr>
        <w:t xml:space="preserve">. As for extortion, who can gangs shake down when most businesses are closed? </w:t>
      </w:r>
      <w:r w:rsidRPr="00B63558">
        <w:rPr>
          <w:rStyle w:val="StyleUnderline"/>
        </w:rPr>
        <w:t>Kidnapping, usually a fail-safe income source, is next to impossible when most potential victims are quarantined at</w:t>
      </w:r>
      <w:r w:rsidRPr="00B63558">
        <w:rPr>
          <w:sz w:val="12"/>
        </w:rPr>
        <w:t xml:space="preserve"> home. </w:t>
      </w:r>
      <w:r w:rsidRPr="00B63558">
        <w:rPr>
          <w:rStyle w:val="StyleUnderline"/>
        </w:rPr>
        <w:t>Even humdrum street crime is suffering</w:t>
      </w:r>
      <w:r w:rsidRPr="00B63558">
        <w:rPr>
          <w:sz w:val="12"/>
        </w:rPr>
        <w:t xml:space="preserve">. In some Argentine provinces, robberies have dropped as much as 90 per cent. Muggings in Mexico City are meanwhile expected to fall 10 per cent in April due to movement restrictions; a full-scale lockdown would cut them by 65 per cent, forecasts the crime-mapping company Tierra that I work for. </w:t>
      </w:r>
      <w:r w:rsidRPr="00B63558">
        <w:rPr>
          <w:rStyle w:val="StyleUnderline"/>
        </w:rPr>
        <w:t xml:space="preserve">Muscling into pharmaceutical drugs and medical supplies, as some European and Asian gangs seem to be doing, is an attractive alternative. But setting up the needed logistics amid high competition for such goods is difficult and takes time. </w:t>
      </w:r>
      <w:r w:rsidRPr="00B63558">
        <w:rPr>
          <w:rStyle w:val="Emphasis"/>
        </w:rPr>
        <w:t>Such conditions makes this the perfect moment for security forces to try to take out regional drug trafficking networks</w:t>
      </w:r>
      <w:r w:rsidRPr="00B63558">
        <w:rPr>
          <w:sz w:val="12"/>
        </w:rPr>
        <w:t xml:space="preserve">. </w:t>
      </w:r>
      <w:r w:rsidRPr="00B63558">
        <w:rPr>
          <w:rStyle w:val="StyleUnderline"/>
        </w:rPr>
        <w:t>Indeed, Washington’s recent decision to increase US counterdrug operations in the Caribbean and eastern Pacific builds on Pentagon plans that, fortuitously, were already in place.</w:t>
      </w:r>
    </w:p>
    <w:p w:rsidR="0010040D" w:rsidRPr="00B63558" w:rsidRDefault="0010040D" w:rsidP="0010040D"/>
    <w:p w:rsidR="0010040D" w:rsidRPr="00B63558" w:rsidRDefault="0010040D" w:rsidP="0010040D">
      <w:pPr>
        <w:pStyle w:val="Heading4"/>
        <w:rPr>
          <w:rFonts w:cs="Times New Roman"/>
        </w:rPr>
      </w:pPr>
      <w:r w:rsidRPr="00B63558">
        <w:rPr>
          <w:rFonts w:cs="Times New Roman"/>
        </w:rPr>
        <w:t>Big hit</w:t>
      </w:r>
    </w:p>
    <w:p w:rsidR="0010040D" w:rsidRPr="00B63558" w:rsidRDefault="0010040D" w:rsidP="0010040D">
      <w:r w:rsidRPr="00B63558">
        <w:t xml:space="preserve">Hollie </w:t>
      </w:r>
      <w:r w:rsidRPr="00B63558">
        <w:rPr>
          <w:rStyle w:val="Style13ptBold"/>
        </w:rPr>
        <w:t>Mckay 20</w:t>
      </w:r>
      <w:r w:rsidRPr="00B63558">
        <w:t>, Fox News Digital staff reporter, 3-30-2020, "Mexican drug cartels struggle during coronavirus, hike prices as lab supplies from China dry up," Fox News, https://www.foxnews.com/world/mexican-drug-cartels-struggle-lab-supplies-china-coronavirus</w:t>
      </w:r>
    </w:p>
    <w:p w:rsidR="0010040D" w:rsidRPr="00B63558" w:rsidRDefault="0010040D" w:rsidP="0010040D">
      <w:pPr>
        <w:rPr>
          <w:rStyle w:val="Emphasis"/>
        </w:rPr>
      </w:pPr>
      <w:r w:rsidRPr="00B63558">
        <w:rPr>
          <w:sz w:val="12"/>
        </w:rPr>
        <w:t xml:space="preserve"> “</w:t>
      </w:r>
      <w:r w:rsidRPr="00B63558">
        <w:rPr>
          <w:rStyle w:val="StyleUnderline"/>
        </w:rPr>
        <w:t>Drug cartels and criminal support organizations in the industry global drug trafficking have been deeply affected by the pandemic of the COVID-19,</w:t>
      </w:r>
      <w:r w:rsidRPr="00B63558">
        <w:rPr>
          <w:sz w:val="12"/>
        </w:rPr>
        <w:t>” Johan Obdola, president of the Canada-based Global Organization for Intelligence (IOSI), concurred. “</w:t>
      </w:r>
      <w:r w:rsidRPr="00B63558">
        <w:rPr>
          <w:rStyle w:val="StyleUnderline"/>
        </w:rPr>
        <w:t>Especially when it comes to the operations of the Sinaloa Cartel, which control 90 percent of the entrance of synthetic drugs to the United States.”</w:t>
      </w:r>
      <w:r w:rsidRPr="00B63558">
        <w:rPr>
          <w:sz w:val="12"/>
        </w:rPr>
        <w:t xml:space="preserve"> Obdola underscored fentanyl, which originates from China, has become the most coveted cartel commodity in recent weeks. “In China, according to the Drug Enforcement Agency (DEA), around 5,000 illegal drug laboratories have been processing synthetic drugs and chemicals to process them. Most of these drugs have Europe and North America as the main markets,” he continued. “Cartels bring synthetic drugs through food exports, fruits, automotive equipment, toys and other products that are allocated in an extensive distribution network across the United States. </w:t>
      </w:r>
      <w:r w:rsidRPr="00B63558">
        <w:rPr>
          <w:rStyle w:val="StyleUnderline"/>
        </w:rPr>
        <w:t xml:space="preserve">COVID-19 has generated a huge loss in regarding any illegal drugs, and specifically synthetic drugs, not only to Mexican cartels but to most drug cartels operating worldwide.” </w:t>
      </w:r>
      <w:r w:rsidRPr="00B63558">
        <w:rPr>
          <w:rStyle w:val="Emphasis"/>
        </w:rPr>
        <w:t>In his assessment, the losses over the last two months stand at around 80 percent of their standard revenue</w:t>
      </w:r>
      <w:r w:rsidRPr="00B63558">
        <w:rPr>
          <w:sz w:val="12"/>
        </w:rPr>
        <w:t>. And the pandemic has seemingly hindered the cartels not only when it comes to getting their fix from China. “</w:t>
      </w:r>
      <w:r w:rsidRPr="00B63558">
        <w:rPr>
          <w:rStyle w:val="StyleUnderline"/>
        </w:rPr>
        <w:t xml:space="preserve">The </w:t>
      </w:r>
      <w:r w:rsidRPr="00B63558">
        <w:rPr>
          <w:rStyle w:val="StyleUnderline"/>
        </w:rPr>
        <w:lastRenderedPageBreak/>
        <w:t>supply shock precisely comes from the supply chain disruption</w:t>
      </w:r>
      <w:r w:rsidRPr="00B63558">
        <w:rPr>
          <w:sz w:val="12"/>
        </w:rPr>
        <w:t>. At this moment, for the cartels, it must be hard to import cocaine from Colombia,” noted Fernando Posadas, a Latin America analyst for Medley Global Advisors. “</w:t>
      </w:r>
      <w:r w:rsidRPr="00B63558">
        <w:rPr>
          <w:rStyle w:val="StyleUnderline"/>
        </w:rPr>
        <w:t xml:space="preserve">The demand shock comes from a contraction in the U.S. economy." </w:t>
      </w:r>
      <w:r w:rsidRPr="00B63558">
        <w:rPr>
          <w:sz w:val="12"/>
        </w:rPr>
        <w:t>He continued: "</w:t>
      </w:r>
      <w:r w:rsidRPr="00B63558">
        <w:rPr>
          <w:rStyle w:val="StyleUnderline"/>
        </w:rPr>
        <w:t xml:space="preserve">Drug consumption will likely be one of the sectors hit the hardest, given that people are now prioritizing in more essential expenses such as rent and food. I would expect a contraction in drug demand </w:t>
      </w:r>
      <w:r w:rsidRPr="00B63558">
        <w:rPr>
          <w:rStyle w:val="Emphasis"/>
        </w:rPr>
        <w:t>of at least 10 to 15 percent this year. That could translate in an annual loss of at least $3 to 5 billion for the cartels.”</w:t>
      </w:r>
    </w:p>
    <w:p w:rsidR="0010040D" w:rsidRPr="00B63558" w:rsidRDefault="0010040D" w:rsidP="0010040D"/>
    <w:p w:rsidR="0010040D" w:rsidRPr="00B63558" w:rsidRDefault="0010040D" w:rsidP="0010040D">
      <w:pPr>
        <w:pStyle w:val="Heading4"/>
        <w:rPr>
          <w:rFonts w:cs="Times New Roman"/>
        </w:rPr>
      </w:pPr>
      <w:r w:rsidRPr="00B63558">
        <w:rPr>
          <w:rFonts w:cs="Times New Roman"/>
        </w:rPr>
        <w:t>Diversificaiton</w:t>
      </w:r>
    </w:p>
    <w:p w:rsidR="0010040D" w:rsidRPr="00B63558" w:rsidRDefault="0010040D" w:rsidP="0010040D">
      <w:r w:rsidRPr="00B63558">
        <w:t xml:space="preserve">Hollie </w:t>
      </w:r>
      <w:r w:rsidRPr="00B63558">
        <w:rPr>
          <w:rStyle w:val="Style13ptBold"/>
        </w:rPr>
        <w:t>Mckay 20</w:t>
      </w:r>
      <w:r w:rsidRPr="00B63558">
        <w:t>, Fox News Digital staff reporter, 3-30-2020, "Mexican drug cartels struggle during coronavirus, hike prices as lab supplies from China dry up," Fox News, https://www.foxnews.com/world/mexican-drug-cartels-struggle-lab-supplies-china-coronavirus</w:t>
      </w:r>
    </w:p>
    <w:p w:rsidR="0010040D" w:rsidRPr="00B63558" w:rsidRDefault="0010040D" w:rsidP="0010040D">
      <w:pPr>
        <w:rPr>
          <w:rStyle w:val="Emphasis"/>
        </w:rPr>
      </w:pPr>
      <w:r w:rsidRPr="00B63558">
        <w:rPr>
          <w:sz w:val="12"/>
        </w:rPr>
        <w:t xml:space="preserve">David Johnson, a former assistant secretary of state for International Narcotics and Law Enforcement Affairs, indicated that </w:t>
      </w:r>
      <w:r w:rsidRPr="00B63558">
        <w:rPr>
          <w:rStyle w:val="StyleUnderline"/>
        </w:rPr>
        <w:t>one should also expect an uptick in the use of mail and small package services for substance delivery</w:t>
      </w:r>
      <w:r w:rsidRPr="00B63558">
        <w:rPr>
          <w:sz w:val="12"/>
        </w:rPr>
        <w:t>. "</w:t>
      </w:r>
      <w:r w:rsidRPr="00B63558">
        <w:rPr>
          <w:rStyle w:val="StyleUnderline"/>
        </w:rPr>
        <w:t>With the decline in legitimate border crossings and the near cessation of civil aviation, traditional means of exporting, the [cartels] need to find alternatives</w:t>
      </w:r>
      <w:r w:rsidRPr="00B63558">
        <w:rPr>
          <w:sz w:val="12"/>
        </w:rPr>
        <w:t>," he observed. "And with the stay-at-home orders, combined with fear of leaving, the volume of goods moving by mail, FedEx, and UPS has exploded. So it's the simple needle-in-a-stack rule, it will become much easier to hide product." But with the rapidly rising coronavirus caseload across the United States and much of Central and Latin America, the cartel’s central dilemma and disruption to its model is unlikely to bounce back anytime soon. For some Mexican locals, that sentiment instills a different kind of fear. “</w:t>
      </w:r>
      <w:r w:rsidRPr="00B63558">
        <w:rPr>
          <w:rStyle w:val="StyleUnderline"/>
        </w:rPr>
        <w:t>When their normal M.O. isn’t making them a lot of money, they switch to extortion and kidnapping,</w:t>
      </w:r>
      <w:r w:rsidRPr="00B63558">
        <w:rPr>
          <w:sz w:val="12"/>
        </w:rPr>
        <w:t xml:space="preserve"> which is exactly what happened to a neighbor,” one young professional based in Guadalajara, who requested anonymity due to safety concerns, told Fox News this past weekend. “He was assaulted while they went to his house and bank.” The source noted in recent days, those in the ex-pat or more “well-off” swaths of the city have been either getting out of the area or picking up bulletproof SUVs and other modes of self-protection. </w:t>
      </w:r>
      <w:r w:rsidRPr="00B63558">
        <w:rPr>
          <w:rStyle w:val="StyleUnderline"/>
        </w:rPr>
        <w:t xml:space="preserve">And many are bracing for the violence to worsen as the coronavirus continues to wreak havoc on the region. </w:t>
      </w:r>
      <w:r w:rsidRPr="00B63558">
        <w:rPr>
          <w:sz w:val="12"/>
        </w:rPr>
        <w:t>“</w:t>
      </w:r>
      <w:r w:rsidRPr="00B63558">
        <w:rPr>
          <w:rStyle w:val="StyleUnderline"/>
        </w:rPr>
        <w:t>Under normal conditions, the cartels could shift to Indian suppliers to augment supply, but Indian ports are experiencing slowdowns and backlogs of containers as government directives limit port activity.</w:t>
      </w:r>
      <w:r w:rsidRPr="00B63558">
        <w:rPr>
          <w:sz w:val="12"/>
        </w:rPr>
        <w:t xml:space="preserve"> This situation only looks like it will worsen in the coming month as India begins a three-week lockdown announced on March 25,” added Andrew Lewis, a former Defense Department staffer and the president of a private intelligence firm, the Ulysses Group. “</w:t>
      </w:r>
      <w:r w:rsidRPr="00B63558">
        <w:rPr>
          <w:rStyle w:val="Emphasis"/>
        </w:rPr>
        <w:t>But the cartels will adapt to the changes and develop new routes and methods to move product and people into the U.S. to compensate for the losses if this continues for an extended period.”</w:t>
      </w:r>
    </w:p>
    <w:p w:rsidR="0010040D" w:rsidRPr="0010040D" w:rsidRDefault="0010040D" w:rsidP="0010040D">
      <w:pPr>
        <w:pStyle w:val="Heading3"/>
        <w:rPr>
          <w:rFonts w:cs="Times New Roman"/>
        </w:rPr>
      </w:pPr>
      <w:bookmarkStart w:id="0" w:name="BlockBM4229"/>
      <w:r>
        <w:rPr>
          <w:rFonts w:cs="Times New Roman"/>
        </w:rPr>
        <w:lastRenderedPageBreak/>
        <w:t>1NC Diversification</w:t>
      </w:r>
    </w:p>
    <w:p w:rsidR="0010040D" w:rsidRPr="00B63558" w:rsidRDefault="0010040D" w:rsidP="0010040D">
      <w:pPr>
        <w:pStyle w:val="Heading4"/>
        <w:rPr>
          <w:rFonts w:cs="Times New Roman"/>
        </w:rPr>
      </w:pPr>
      <w:r w:rsidRPr="00B63558">
        <w:rPr>
          <w:rFonts w:cs="Times New Roman"/>
        </w:rPr>
        <w:t>Drugs not key to cartels---they’ve diversified</w:t>
      </w:r>
    </w:p>
    <w:p w:rsidR="0010040D" w:rsidRPr="00B63558" w:rsidRDefault="0010040D" w:rsidP="0010040D">
      <w:r w:rsidRPr="00B63558">
        <w:t xml:space="preserve">Stephanie </w:t>
      </w:r>
      <w:r w:rsidRPr="00B63558">
        <w:rPr>
          <w:b/>
          <w:bCs/>
        </w:rPr>
        <w:t>Leutert 16</w:t>
      </w:r>
      <w:r w:rsidRPr="00B63558">
        <w:t>, Director of the Mexico Security Initiative at the University of Texas at Austin, “Fewer Drugs Doesn't Necessarily Mean Less Violence,” 10/20/16, https://www.lawfareblog.com/fewer-drugs-doesnt-necessarily-mean-less-violence</w:t>
      </w:r>
    </w:p>
    <w:p w:rsidR="0010040D" w:rsidRPr="00B63558" w:rsidRDefault="0010040D" w:rsidP="0010040D">
      <w:pPr>
        <w:rPr>
          <w:sz w:val="16"/>
        </w:rPr>
      </w:pPr>
      <w:r w:rsidRPr="00B63558">
        <w:rPr>
          <w:u w:val="single"/>
        </w:rPr>
        <w:t xml:space="preserve">Mexico’s organized criminal groups are </w:t>
      </w:r>
      <w:r w:rsidRPr="00B63558">
        <w:rPr>
          <w:b/>
          <w:iCs/>
          <w:u w:val="single"/>
          <w:bdr w:val="single" w:sz="8" w:space="0" w:color="auto"/>
        </w:rPr>
        <w:t>no longer mere drug traffickers</w:t>
      </w:r>
      <w:r w:rsidRPr="00B63558">
        <w:rPr>
          <w:sz w:val="16"/>
        </w:rPr>
        <w:t xml:space="preserve">, whose singular revenue streams would disappear if Americans kicked their drug habits. Instead, over the past decade, </w:t>
      </w:r>
      <w:r w:rsidRPr="00B63558">
        <w:rPr>
          <w:u w:val="single"/>
        </w:rPr>
        <w:t>Mexico’s</w:t>
      </w:r>
      <w:r w:rsidRPr="00B63558">
        <w:rPr>
          <w:sz w:val="16"/>
        </w:rPr>
        <w:t xml:space="preserve"> criminal </w:t>
      </w:r>
      <w:r w:rsidRPr="00B63558">
        <w:rPr>
          <w:u w:val="single"/>
        </w:rPr>
        <w:t>groups have moved rapidly into a wide range of illicit activities</w:t>
      </w:r>
      <w:r w:rsidRPr="00B63558">
        <w:rPr>
          <w:sz w:val="16"/>
        </w:rPr>
        <w:t xml:space="preserve">, </w:t>
      </w:r>
      <w:r w:rsidRPr="00B63558">
        <w:rPr>
          <w:u w:val="single"/>
        </w:rPr>
        <w:t xml:space="preserve">such as </w:t>
      </w:r>
      <w:r w:rsidRPr="00B63558">
        <w:rPr>
          <w:b/>
          <w:iCs/>
          <w:u w:val="single"/>
          <w:bdr w:val="single" w:sz="8" w:space="0" w:color="auto"/>
        </w:rPr>
        <w:t>extortion</w:t>
      </w:r>
      <w:r w:rsidRPr="00B63558">
        <w:rPr>
          <w:u w:val="single"/>
        </w:rPr>
        <w:t xml:space="preserve">, </w:t>
      </w:r>
      <w:r w:rsidRPr="00B63558">
        <w:rPr>
          <w:b/>
          <w:iCs/>
          <w:u w:val="single"/>
          <w:bdr w:val="single" w:sz="8" w:space="0" w:color="auto"/>
        </w:rPr>
        <w:t>stealing oil</w:t>
      </w:r>
      <w:r w:rsidRPr="00B63558">
        <w:rPr>
          <w:u w:val="single"/>
        </w:rPr>
        <w:t xml:space="preserve">, </w:t>
      </w:r>
      <w:r w:rsidRPr="00B63558">
        <w:rPr>
          <w:b/>
          <w:iCs/>
          <w:u w:val="single"/>
          <w:bdr w:val="single" w:sz="8" w:space="0" w:color="auto"/>
        </w:rPr>
        <w:t>kidnapping</w:t>
      </w:r>
      <w:r w:rsidRPr="00B63558">
        <w:rPr>
          <w:u w:val="single"/>
        </w:rPr>
        <w:t xml:space="preserve">, and </w:t>
      </w:r>
      <w:r w:rsidRPr="00B63558">
        <w:rPr>
          <w:b/>
          <w:iCs/>
          <w:u w:val="single"/>
          <w:bdr w:val="single" w:sz="8" w:space="0" w:color="auto"/>
        </w:rPr>
        <w:t>taxing migrant smugglers</w:t>
      </w:r>
      <w:r w:rsidRPr="00B63558">
        <w:rPr>
          <w:sz w:val="16"/>
        </w:rPr>
        <w:t xml:space="preserve">. </w:t>
      </w:r>
      <w:r w:rsidRPr="00B63558">
        <w:rPr>
          <w:u w:val="single"/>
        </w:rPr>
        <w:t>They’ve even gained a foothold in</w:t>
      </w:r>
      <w:r w:rsidRPr="00B63558">
        <w:rPr>
          <w:sz w:val="16"/>
        </w:rPr>
        <w:t xml:space="preserve"> what used to be informal or even </w:t>
      </w:r>
      <w:r w:rsidRPr="00B63558">
        <w:rPr>
          <w:b/>
          <w:iCs/>
          <w:u w:val="single"/>
          <w:bdr w:val="single" w:sz="8" w:space="0" w:color="auto"/>
        </w:rPr>
        <w:t>legal markets</w:t>
      </w:r>
      <w:r w:rsidRPr="00B63558">
        <w:rPr>
          <w:sz w:val="16"/>
        </w:rPr>
        <w:t xml:space="preserve">: pirated CDs, limes and avocados, and used cars, for example. </w:t>
      </w:r>
      <w:r w:rsidRPr="00B63558">
        <w:rPr>
          <w:u w:val="single"/>
        </w:rPr>
        <w:t>These are</w:t>
      </w:r>
      <w:r w:rsidRPr="00B63558">
        <w:rPr>
          <w:sz w:val="16"/>
        </w:rPr>
        <w:t xml:space="preserve"> not just drug cartels any more. Most of them are </w:t>
      </w:r>
      <w:r w:rsidRPr="00B63558">
        <w:rPr>
          <w:u w:val="single"/>
        </w:rPr>
        <w:t>diversified non-industrial criminal conglomerates of a sort</w:t>
      </w:r>
      <w:r w:rsidRPr="00B63558">
        <w:rPr>
          <w:sz w:val="16"/>
        </w:rPr>
        <w:t xml:space="preserve">. </w:t>
      </w:r>
      <w:r w:rsidRPr="00B63558">
        <w:rPr>
          <w:b/>
          <w:iCs/>
          <w:u w:val="single"/>
          <w:bdr w:val="single" w:sz="8" w:space="0" w:color="auto"/>
        </w:rPr>
        <w:t>Think Samsung, only with guns and murder</w:t>
      </w:r>
      <w:r w:rsidRPr="00B63558">
        <w:rPr>
          <w:sz w:val="16"/>
        </w:rPr>
        <w:t xml:space="preserve"> instead of heavy industry. To really understand the real world effect that fewer drug dollars would have on Mexico’s violence, we’d need to know how much money these groups make overall and how much of it comes from drugs. Sound simple? It shouldn’t. Measuring any illicit market or activity is notoriously difficult and imprecise. Plus if figuring out even the total amount of drug money is tough, trying to decipher how much cartels reap from their other illicit activities is even harder. Many of these activities (like extortion and kidnapping) are never reported and there are few indicators or reliable surveys to get a sense of the true and up to date scope. But lucky for us, analysts and scholars haven’t stopped trying, and their estimates help us get a sense of these activities importance. </w:t>
      </w:r>
      <w:r w:rsidRPr="00B63558">
        <w:rPr>
          <w:u w:val="single"/>
        </w:rPr>
        <w:t>Let’s take the Knights Templar</w:t>
      </w:r>
      <w:r w:rsidRPr="00B63558">
        <w:rPr>
          <w:sz w:val="16"/>
        </w:rPr>
        <w:t xml:space="preserve"> cartel in Michoacán as an example. </w:t>
      </w:r>
      <w:r w:rsidRPr="00B63558">
        <w:rPr>
          <w:u w:val="single"/>
        </w:rPr>
        <w:t>Back in their violent heyday</w:t>
      </w:r>
      <w:r w:rsidRPr="00B63558">
        <w:rPr>
          <w:sz w:val="16"/>
        </w:rPr>
        <w:t xml:space="preserve"> a few years ago, </w:t>
      </w:r>
      <w:r w:rsidRPr="00B63558">
        <w:rPr>
          <w:u w:val="single"/>
        </w:rPr>
        <w:t>the group’s number one revenue source was</w:t>
      </w:r>
      <w:r w:rsidRPr="00B63558">
        <w:rPr>
          <w:sz w:val="16"/>
        </w:rPr>
        <w:t xml:space="preserve"> not the methamphetamines or cocaine that they trafficked, but rather </w:t>
      </w:r>
      <w:r w:rsidRPr="00B63558">
        <w:rPr>
          <w:u w:val="single"/>
        </w:rPr>
        <w:t xml:space="preserve">the state’s mining industry. This was followed by their </w:t>
      </w:r>
      <w:r w:rsidRPr="00B63558">
        <w:rPr>
          <w:b/>
          <w:iCs/>
          <w:u w:val="single"/>
          <w:bdr w:val="single" w:sz="8" w:space="0" w:color="auto"/>
        </w:rPr>
        <w:t>extortion of other industries</w:t>
      </w:r>
      <w:r w:rsidRPr="00B63558">
        <w:rPr>
          <w:sz w:val="16"/>
        </w:rPr>
        <w:t xml:space="preserve">, with the group illegally taxing an estimated 85 percent of Michoacán businesses, </w:t>
      </w:r>
      <w:r w:rsidRPr="00B63558">
        <w:rPr>
          <w:u w:val="single"/>
        </w:rPr>
        <w:t>and then illegal logging</w:t>
      </w:r>
      <w:r w:rsidRPr="00B63558">
        <w:rPr>
          <w:sz w:val="16"/>
        </w:rPr>
        <w:t xml:space="preserve">. This means that stripping the Knights Templar of any drug revenues would have hurt the group’s bottom line, but certainly wouldn’t have been a coup de grace. This brings us to one more important factor to consider when thinking about the effect of decreased drug money on violence in Mexico: revenue distribution. Some of the drug money filters back to Colombia or criminal groups in other countries, but the vast majority goes to Mexican drug traffickers, more specifically: the Sinaloa Cartel and increasingly the Cartel Jalisco New Generation (CJNG). This means that the effects from dried up drug money would hit these two big groups particularly hard. And as the New York Times’ op-ed notes, this is a very good thing. However, as with the example of the Knights Templar, </w:t>
      </w:r>
      <w:r w:rsidRPr="00B63558">
        <w:rPr>
          <w:u w:val="single"/>
        </w:rPr>
        <w:t xml:space="preserve">there are at least </w:t>
      </w:r>
      <w:r w:rsidRPr="00B63558">
        <w:rPr>
          <w:b/>
          <w:iCs/>
          <w:u w:val="single"/>
          <w:bdr w:val="single" w:sz="8" w:space="0" w:color="auto"/>
        </w:rPr>
        <w:t>forty or more smaller groups</w:t>
      </w:r>
      <w:r w:rsidRPr="00B63558">
        <w:rPr>
          <w:u w:val="single"/>
        </w:rPr>
        <w:t xml:space="preserve"> operating in Mexico that lack a serious foothold in international drug trafficking networks</w:t>
      </w:r>
      <w:r w:rsidRPr="00B63558">
        <w:rPr>
          <w:sz w:val="16"/>
        </w:rPr>
        <w:t xml:space="preserve">. Instead, </w:t>
      </w:r>
      <w:r w:rsidRPr="00B63558">
        <w:rPr>
          <w:u w:val="single"/>
        </w:rPr>
        <w:t>they also rely on the other criminal activities mentioned above to help line their pockets.</w:t>
      </w:r>
      <w:r w:rsidRPr="00B63558">
        <w:rPr>
          <w:sz w:val="16"/>
        </w:rPr>
        <w:t xml:space="preserve"> And unfortunately, </w:t>
      </w:r>
      <w:r w:rsidRPr="00B63558">
        <w:rPr>
          <w:u w:val="single"/>
        </w:rPr>
        <w:t xml:space="preserve">these groups are </w:t>
      </w:r>
      <w:r w:rsidRPr="00B63558">
        <w:rPr>
          <w:b/>
          <w:iCs/>
          <w:u w:val="single"/>
          <w:bdr w:val="single" w:sz="8" w:space="0" w:color="auto"/>
        </w:rPr>
        <w:t>also to blame</w:t>
      </w:r>
      <w:r w:rsidRPr="00B63558">
        <w:rPr>
          <w:u w:val="single"/>
        </w:rPr>
        <w:t xml:space="preserve"> for large chunks of Mexico’s violence</w:t>
      </w:r>
      <w:r w:rsidRPr="00B63558">
        <w:rPr>
          <w:sz w:val="16"/>
        </w:rPr>
        <w:t>.</w:t>
      </w:r>
    </w:p>
    <w:bookmarkEnd w:id="0"/>
    <w:p w:rsidR="0010040D" w:rsidRPr="0010040D" w:rsidRDefault="0010040D" w:rsidP="0010040D">
      <w:pPr>
        <w:pStyle w:val="Heading3"/>
        <w:rPr>
          <w:rFonts w:cs="Times New Roman"/>
        </w:rPr>
      </w:pPr>
      <w:r>
        <w:rPr>
          <w:rFonts w:cs="Times New Roman"/>
        </w:rPr>
        <w:lastRenderedPageBreak/>
        <w:t>2NC Diversification</w:t>
      </w:r>
    </w:p>
    <w:p w:rsidR="0010040D" w:rsidRPr="00B63558" w:rsidRDefault="0010040D" w:rsidP="0010040D">
      <w:pPr>
        <w:keepNext/>
        <w:keepLines/>
        <w:spacing w:before="40"/>
        <w:outlineLvl w:val="3"/>
        <w:rPr>
          <w:rFonts w:eastAsiaTheme="majorEastAsia"/>
          <w:b/>
          <w:iCs/>
        </w:rPr>
      </w:pPr>
      <w:r w:rsidRPr="00B63558">
        <w:rPr>
          <w:rFonts w:eastAsiaTheme="majorEastAsia"/>
          <w:b/>
          <w:iCs/>
        </w:rPr>
        <w:t xml:space="preserve">The </w:t>
      </w:r>
      <w:r w:rsidRPr="00B63558">
        <w:rPr>
          <w:rFonts w:eastAsiaTheme="majorEastAsia"/>
          <w:b/>
          <w:iCs/>
          <w:u w:val="single"/>
        </w:rPr>
        <w:t>modern gangs</w:t>
      </w:r>
      <w:r w:rsidRPr="00B63558">
        <w:rPr>
          <w:rFonts w:eastAsiaTheme="majorEastAsia"/>
          <w:b/>
          <w:iCs/>
        </w:rPr>
        <w:t xml:space="preserve"> that </w:t>
      </w:r>
      <w:r w:rsidRPr="00B63558">
        <w:rPr>
          <w:rFonts w:eastAsiaTheme="majorEastAsia"/>
          <w:b/>
          <w:iCs/>
          <w:u w:val="single"/>
        </w:rPr>
        <w:t>matter</w:t>
      </w:r>
      <w:r w:rsidRPr="00B63558">
        <w:rPr>
          <w:rFonts w:eastAsiaTheme="majorEastAsia"/>
          <w:b/>
          <w:iCs/>
        </w:rPr>
        <w:t xml:space="preserve"> for stability have shifted to </w:t>
      </w:r>
      <w:r w:rsidRPr="00B63558">
        <w:rPr>
          <w:rFonts w:eastAsiaTheme="majorEastAsia"/>
          <w:b/>
          <w:iCs/>
          <w:u w:val="single"/>
        </w:rPr>
        <w:t>kidnapping</w:t>
      </w:r>
      <w:r w:rsidRPr="00B63558">
        <w:rPr>
          <w:rFonts w:eastAsiaTheme="majorEastAsia"/>
          <w:b/>
          <w:iCs/>
        </w:rPr>
        <w:t xml:space="preserve">, </w:t>
      </w:r>
      <w:r w:rsidRPr="00B63558">
        <w:rPr>
          <w:rFonts w:eastAsiaTheme="majorEastAsia"/>
          <w:b/>
          <w:iCs/>
          <w:u w:val="single"/>
        </w:rPr>
        <w:t>extortion</w:t>
      </w:r>
      <w:r w:rsidRPr="00B63558">
        <w:rPr>
          <w:rFonts w:eastAsiaTheme="majorEastAsia"/>
          <w:b/>
          <w:iCs/>
        </w:rPr>
        <w:t xml:space="preserve">, </w:t>
      </w:r>
      <w:r w:rsidRPr="00B63558">
        <w:rPr>
          <w:rFonts w:eastAsiaTheme="majorEastAsia"/>
          <w:b/>
          <w:iCs/>
          <w:u w:val="single"/>
        </w:rPr>
        <w:t>mining</w:t>
      </w:r>
      <w:r w:rsidRPr="00B63558">
        <w:rPr>
          <w:rFonts w:eastAsiaTheme="majorEastAsia"/>
          <w:b/>
          <w:iCs/>
        </w:rPr>
        <w:t xml:space="preserve"> and a </w:t>
      </w:r>
      <w:r w:rsidRPr="00B63558">
        <w:rPr>
          <w:rFonts w:eastAsiaTheme="majorEastAsia"/>
          <w:b/>
          <w:iCs/>
          <w:u w:val="single"/>
        </w:rPr>
        <w:t>laundry list</w:t>
      </w:r>
      <w:r w:rsidRPr="00B63558">
        <w:rPr>
          <w:rFonts w:eastAsiaTheme="majorEastAsia"/>
          <w:b/>
          <w:iCs/>
        </w:rPr>
        <w:t xml:space="preserve"> of other criminal activities</w:t>
      </w:r>
    </w:p>
    <w:p w:rsidR="0010040D" w:rsidRPr="00B63558" w:rsidRDefault="0010040D" w:rsidP="0010040D">
      <w:r w:rsidRPr="00B63558">
        <w:t xml:space="preserve">Alejandro </w:t>
      </w:r>
      <w:r w:rsidRPr="00B63558">
        <w:rPr>
          <w:b/>
          <w:bCs/>
        </w:rPr>
        <w:t>Hope 15</w:t>
      </w:r>
      <w:r w:rsidRPr="00B63558">
        <w:t>, Project Director for the 'Less Crime, Less Punishment' project at the Wilson Center, “Why Kidnapping, Extortion Boomed in Mexico,” 11/19/15, http://www.insightcrime.org/news-analysis/why-kidnapping-extortion-boomed-in-mexico</w:t>
      </w:r>
    </w:p>
    <w:p w:rsidR="0010040D" w:rsidRPr="00B63558" w:rsidRDefault="0010040D" w:rsidP="0010040D">
      <w:pPr>
        <w:rPr>
          <w:sz w:val="12"/>
        </w:rPr>
      </w:pPr>
      <w:r w:rsidRPr="00B63558">
        <w:rPr>
          <w:u w:val="single"/>
        </w:rPr>
        <w:t>By turning to kidnapping and extortion,</w:t>
      </w:r>
      <w:r w:rsidRPr="00B63558">
        <w:rPr>
          <w:sz w:val="12"/>
        </w:rPr>
        <w:t xml:space="preserve"> the fragmented remains of Mexico's </w:t>
      </w:r>
      <w:r w:rsidRPr="00B63558">
        <w:rPr>
          <w:u w:val="single"/>
        </w:rPr>
        <w:t xml:space="preserve">drug cartels found a new way to support themselves </w:t>
      </w:r>
      <w:r w:rsidRPr="00B63558">
        <w:rPr>
          <w:b/>
          <w:iCs/>
          <w:u w:val="single"/>
          <w:bdr w:val="single" w:sz="8" w:space="0" w:color="auto"/>
        </w:rPr>
        <w:t>without focusing on transnational drug trafficking</w:t>
      </w:r>
      <w:r w:rsidRPr="00B63558">
        <w:rPr>
          <w:sz w:val="12"/>
        </w:rPr>
        <w:t xml:space="preserve">. That's why </w:t>
      </w:r>
      <w:r w:rsidRPr="00B63558">
        <w:rPr>
          <w:u w:val="single"/>
        </w:rPr>
        <w:t>the future of Mexican organized crime isn't</w:t>
      </w:r>
      <w:r w:rsidRPr="00B63558">
        <w:rPr>
          <w:sz w:val="12"/>
        </w:rPr>
        <w:t xml:space="preserve"> someone like </w:t>
      </w:r>
      <w:r w:rsidRPr="00B63558">
        <w:rPr>
          <w:u w:val="single"/>
        </w:rPr>
        <w:t>El Chapo</w:t>
      </w:r>
      <w:r w:rsidRPr="00B63558">
        <w:rPr>
          <w:sz w:val="12"/>
        </w:rPr>
        <w:t xml:space="preserve"> -- </w:t>
      </w:r>
      <w:r w:rsidRPr="00B63558">
        <w:rPr>
          <w:u w:val="single"/>
        </w:rPr>
        <w:t>it's splinter groups</w:t>
      </w:r>
      <w:r w:rsidRPr="00B63558">
        <w:rPr>
          <w:sz w:val="12"/>
        </w:rPr>
        <w:t xml:space="preserve"> like the Guerreros Unidos. </w:t>
      </w:r>
      <w:r w:rsidRPr="00B63558">
        <w:rPr>
          <w:u w:val="single"/>
        </w:rPr>
        <w:t>Twenty years ago, to be a mafioso in Mexico meant being a drug trafficker</w:t>
      </w:r>
      <w:r w:rsidRPr="00B63558">
        <w:rPr>
          <w:sz w:val="12"/>
        </w:rPr>
        <w:t xml:space="preserve">. Here there was no "organized crime," only "narco." Kidnappers, extortionists and bandits existed, of course, just as they always have, but they played on a different field. The criminal big leagues were taken up by gangs dedicated to moving drugs, crossing borders and dodging customs agents. They were sophisticated, identifiable, connected to the world, and had the ability to put even an anti-drug czar on their payroll. This article was originally published by El Daily Post and is republished with permission. It is the latest installment in a journalism project called NarcoData, developed by Animal Politico and Poderopedia, which seeks to explain the evolution and growth of organized crime in Mexico. See the original here. </w:t>
      </w:r>
      <w:r w:rsidRPr="00B63558">
        <w:rPr>
          <w:u w:val="single"/>
        </w:rPr>
        <w:t>But</w:t>
      </w:r>
      <w:r w:rsidRPr="00B63558">
        <w:rPr>
          <w:sz w:val="12"/>
        </w:rPr>
        <w:t xml:space="preserve"> such a Tigres del Norte scenario started to change </w:t>
      </w:r>
      <w:r w:rsidRPr="00B63558">
        <w:rPr>
          <w:u w:val="single"/>
        </w:rPr>
        <w:t xml:space="preserve">in the '90s. The business became </w:t>
      </w:r>
      <w:r w:rsidRPr="00B63558">
        <w:rPr>
          <w:b/>
          <w:iCs/>
          <w:u w:val="single"/>
          <w:bdr w:val="single" w:sz="8" w:space="0" w:color="auto"/>
        </w:rPr>
        <w:t>decidedly more complicated</w:t>
      </w:r>
      <w:r w:rsidRPr="00B63558">
        <w:rPr>
          <w:u w:val="single"/>
        </w:rPr>
        <w:t>.</w:t>
      </w:r>
      <w:r w:rsidRPr="00B63558">
        <w:rPr>
          <w:sz w:val="12"/>
        </w:rPr>
        <w:t xml:space="preserve"> Besides the usual marijuana and heroin, cocaine began to arrive in industrial quantities and methamphetamine came into the picture. The change brought with it two problems. First, the entire issue became more public, making government tolerance more difficult. The publicity problem was exacerbated by the American government issuing certifications every year, and even more so as the Kiki Camarena case stayed in the rearview mirror. The spotlight demanded that one capo or another had to fall from time to time, and one shipment or another had to end up in the Federal Attorney General's Office's warehouses. Second, and probably more important, internal control grew more difficult for the narco leaders. More drugs moving means more drugs to steal. Inevitably, more than one gang member felt the temptation to slip a hand into a package, or to tip off a rival (for a price) as to where a shipment was heading, or where a warehouse was located. The result was a growing militarization of the drug trafficking groups. As is well known, the pioneer of this strategy was Osiel Cardenas Guillen, head honcho of the Gulf Cartel. Toward the end of the '90s, he recruited elite military personnel — the Zetas — and turned them into his Praetorian Guard. Soon, other gangs followed suit: Sinaloa with its Gente Nueva, Juarez with La Linea, the Beltran Leyva Cartel with its Negros and its Pelones, and its FEDA (Spanish initials for Arturo's Special Forces, Arturo being the first name Beltran Leyva usually used). That strategy not only escalated the conflict between rival drug traffickers, it also changed the balance of power within the individual organizations. The smuggling wizards were gradually pushed aside by the violence specialists. The latter, now-dominant, soon figured out that </w:t>
      </w:r>
      <w:r w:rsidRPr="00B63558">
        <w:rPr>
          <w:u w:val="single"/>
        </w:rPr>
        <w:t>drug trafficking opened up other criminal opportunities. There they were with plenty of men, weapons, vehicles, safe houses and bought-off authorities</w:t>
      </w:r>
      <w:r w:rsidRPr="00B63558">
        <w:rPr>
          <w:sz w:val="12"/>
        </w:rPr>
        <w:t xml:space="preserve"> — </w:t>
      </w:r>
      <w:r w:rsidRPr="00B63558">
        <w:rPr>
          <w:u w:val="single"/>
        </w:rPr>
        <w:t xml:space="preserve">why not take advantage of all that and </w:t>
      </w:r>
      <w:r w:rsidRPr="00B63558">
        <w:rPr>
          <w:b/>
          <w:iCs/>
          <w:u w:val="single"/>
          <w:bdr w:val="single" w:sz="8" w:space="0" w:color="auto"/>
        </w:rPr>
        <w:t>get into kidnapping? Or extortion</w:t>
      </w:r>
      <w:r w:rsidRPr="00B63558">
        <w:rPr>
          <w:sz w:val="12"/>
        </w:rPr>
        <w:t xml:space="preserve">... first targeting other criminals, then the public at large? After all, the marginal costs were zero. What's more, it was a good way to reduce labor costs: Payment to the hired killers could be kept at a minimum by instead giving them permission to kidnap, extort and steal (always with a cut for the higher-ups, of course). So toward the end of the Vicente Fox administration (2000–2006), </w:t>
      </w:r>
      <w:r w:rsidRPr="00B63558">
        <w:rPr>
          <w:u w:val="single"/>
        </w:rPr>
        <w:t xml:space="preserve">what had once been gangs specializing in drug trafficking had turned into </w:t>
      </w:r>
      <w:r w:rsidRPr="00B63558">
        <w:rPr>
          <w:b/>
          <w:iCs/>
          <w:u w:val="single"/>
          <w:bdr w:val="single" w:sz="8" w:space="0" w:color="auto"/>
        </w:rPr>
        <w:t>diversified criminal consortiums</w:t>
      </w:r>
      <w:r w:rsidRPr="00B63558">
        <w:rPr>
          <w:u w:val="single"/>
        </w:rPr>
        <w:t>. Some of the gangs</w:t>
      </w:r>
      <w:r w:rsidRPr="00B63558">
        <w:rPr>
          <w:sz w:val="12"/>
        </w:rPr>
        <w:t xml:space="preserve">, such as the then-newly formed Familia Michoacana, born out of a split in the Gulf Cartel, </w:t>
      </w:r>
      <w:r w:rsidRPr="00B63558">
        <w:rPr>
          <w:u w:val="single"/>
        </w:rPr>
        <w:t>were already more involved with plunder than with illicit merchandise</w:t>
      </w:r>
      <w:r w:rsidRPr="00B63558">
        <w:rPr>
          <w:sz w:val="12"/>
        </w:rPr>
        <w:t xml:space="preserve">. That development exacerbated the organizations' visibility problem; secrecy is not much of an option when you're out there extorting every day. Worse, it changed the relationship between the crime organizations and the communities — tolerance and indifference turned into calls for help. Eventually, as Calderon moved out of the presidency in December of 2012, the new business logic triggered a government intervention marked by a hitherto unseen ferocity. Violence took off, capos began to fall, and lieutenants felt they were ready to take over as capos. </w:t>
      </w:r>
      <w:r w:rsidRPr="00B63558">
        <w:rPr>
          <w:u w:val="single"/>
        </w:rPr>
        <w:t xml:space="preserve">The once hierarchical and identifiable organizations began to break into </w:t>
      </w:r>
      <w:r w:rsidRPr="00B63558">
        <w:rPr>
          <w:b/>
          <w:iCs/>
          <w:u w:val="single"/>
          <w:bdr w:val="single" w:sz="8" w:space="0" w:color="auto"/>
        </w:rPr>
        <w:t>thousands of pieces</w:t>
      </w:r>
      <w:r w:rsidRPr="00B63558">
        <w:rPr>
          <w:sz w:val="12"/>
        </w:rPr>
        <w:t xml:space="preserve">. From the Beltran Leyva organization emerged at least seven groups, nine from the Zetas and a dozen from the Gulf Cartel. </w:t>
      </w:r>
      <w:r w:rsidRPr="00B63558">
        <w:rPr>
          <w:u w:val="single"/>
        </w:rPr>
        <w:t>Those new organizations</w:t>
      </w:r>
      <w:r w:rsidRPr="00B63558">
        <w:rPr>
          <w:sz w:val="12"/>
        </w:rPr>
        <w:t xml:space="preserve"> — which were really more like splinter groups, though they presumed sometimes to call themselves cartels — </w:t>
      </w:r>
      <w:r w:rsidRPr="00B63558">
        <w:rPr>
          <w:u w:val="single"/>
        </w:rPr>
        <w:t>possessed neither the international contacts nor the</w:t>
      </w:r>
      <w:r w:rsidRPr="00B63558">
        <w:rPr>
          <w:sz w:val="12"/>
        </w:rPr>
        <w:t xml:space="preserve"> logistical </w:t>
      </w:r>
      <w:r w:rsidRPr="00B63558">
        <w:rPr>
          <w:u w:val="single"/>
        </w:rPr>
        <w:t>sophistication to carry out major drug trafficking operations</w:t>
      </w:r>
      <w:r w:rsidRPr="00B63558">
        <w:rPr>
          <w:sz w:val="12"/>
        </w:rPr>
        <w:t xml:space="preserve">. </w:t>
      </w:r>
      <w:r w:rsidRPr="00B63558">
        <w:rPr>
          <w:u w:val="single"/>
        </w:rPr>
        <w:t>But they did have</w:t>
      </w:r>
      <w:r w:rsidRPr="00B63558">
        <w:rPr>
          <w:sz w:val="12"/>
        </w:rPr>
        <w:t xml:space="preserve"> weapons, men and </w:t>
      </w:r>
      <w:r w:rsidRPr="00B63558">
        <w:rPr>
          <w:u w:val="single"/>
        </w:rPr>
        <w:t>a strong inclination toward</w:t>
      </w:r>
      <w:r w:rsidRPr="00B63558">
        <w:rPr>
          <w:sz w:val="12"/>
        </w:rPr>
        <w:t xml:space="preserve"> violence. And toward </w:t>
      </w:r>
      <w:r w:rsidRPr="00B63558">
        <w:rPr>
          <w:u w:val="single"/>
        </w:rPr>
        <w:t>extortion</w:t>
      </w:r>
      <w:r w:rsidRPr="00B63558">
        <w:rPr>
          <w:sz w:val="12"/>
        </w:rPr>
        <w:t xml:space="preserve">, as mentioned. </w:t>
      </w:r>
      <w:r w:rsidRPr="00B63558">
        <w:rPr>
          <w:u w:val="single"/>
        </w:rPr>
        <w:t>And</w:t>
      </w:r>
      <w:r w:rsidRPr="00B63558">
        <w:rPr>
          <w:sz w:val="12"/>
        </w:rPr>
        <w:t xml:space="preserve"> toward </w:t>
      </w:r>
      <w:r w:rsidRPr="00B63558">
        <w:rPr>
          <w:u w:val="single"/>
        </w:rPr>
        <w:t>kidnapping. And stealing. And</w:t>
      </w:r>
      <w:r w:rsidRPr="00B63558">
        <w:rPr>
          <w:sz w:val="12"/>
        </w:rPr>
        <w:t xml:space="preserve"> denuding hillsides with </w:t>
      </w:r>
      <w:r w:rsidRPr="00B63558">
        <w:rPr>
          <w:u w:val="single"/>
        </w:rPr>
        <w:t>illegal logging. And looting mines</w:t>
      </w:r>
      <w:r w:rsidRPr="00B63558">
        <w:rPr>
          <w:sz w:val="12"/>
        </w:rPr>
        <w:t xml:space="preserve">. And </w:t>
      </w:r>
      <w:r w:rsidRPr="00B63558">
        <w:rPr>
          <w:b/>
          <w:iCs/>
          <w:u w:val="single"/>
          <w:bdr w:val="single" w:sz="8" w:space="0" w:color="auto"/>
        </w:rPr>
        <w:t>anything else that generates cold, hard cash</w:t>
      </w:r>
      <w:r w:rsidRPr="00B63558">
        <w:rPr>
          <w:sz w:val="12"/>
        </w:rPr>
        <w:t xml:space="preserve">. When pillage becomes a business, local politics is suddenly the center of attention. Municipal government became an irreplaceable source of information: Who's in charge of what? Who wants to start a new business? Who applied for a building permit, or a license, or a whatever? Local government also turned out to be a convenient supplier of muscle. Why hire assassins if you already have the local police at your beck and call? Mayors, for their part, had the option of being accomplices or prisoners of the gunmen. Plata o plomo. Silver or lead. Or both, in grim succession. However, when criminals take over the daily lives of ordinary citizens, unexpected sources of courage sometimes pop up. In some places, most dramatically in Michoacan, residents abandoned those useless calls for help in favor of armed resistance. And yes, here and there they actually defeated the criminals and recovered a semblance of peace. In other cases, though, the informal forces of justice ended up turning into what they were supposedly fighting against — that is, delinquent groups no different than the previously existing crime organizations. So here we are. </w:t>
      </w:r>
      <w:r w:rsidRPr="00B63558">
        <w:rPr>
          <w:u w:val="single"/>
        </w:rPr>
        <w:t>We still have the giant cartels, dedicated to drug-trafficking</w:t>
      </w:r>
      <w:r w:rsidRPr="00B63558">
        <w:rPr>
          <w:sz w:val="12"/>
        </w:rPr>
        <w:t xml:space="preserve"> and plugged into the international markets. El Chapo is still there, so are El Mayo and El Mencho. But </w:t>
      </w:r>
      <w:r w:rsidRPr="00B63558">
        <w:rPr>
          <w:b/>
          <w:iCs/>
          <w:u w:val="single"/>
          <w:bdr w:val="single" w:sz="8" w:space="0" w:color="auto"/>
        </w:rPr>
        <w:t>they represent organized crime's past in Mexico</w:t>
      </w:r>
      <w:r w:rsidRPr="00B63558">
        <w:rPr>
          <w:sz w:val="12"/>
        </w:rPr>
        <w:t xml:space="preserve">. </w:t>
      </w:r>
      <w:r w:rsidRPr="00B63558">
        <w:rPr>
          <w:u w:val="single"/>
        </w:rPr>
        <w:t>The future is Guerreros Unidos and Los Rojos</w:t>
      </w:r>
      <w:r w:rsidRPr="00B63558">
        <w:rPr>
          <w:sz w:val="12"/>
        </w:rPr>
        <w:t xml:space="preserve">. The future is H3 and the Metros and the Viagras. The future is all the other groups that are something more than local gangs and something less than cartels — </w:t>
      </w:r>
      <w:r w:rsidRPr="00B63558">
        <w:rPr>
          <w:u w:val="single"/>
        </w:rPr>
        <w:t>local in scope, diversified, and more interested in exploiting local economies than</w:t>
      </w:r>
      <w:r w:rsidRPr="00B63558">
        <w:rPr>
          <w:sz w:val="12"/>
        </w:rPr>
        <w:t xml:space="preserve"> in supplying foreign consumers with </w:t>
      </w:r>
      <w:r w:rsidRPr="00B63558">
        <w:rPr>
          <w:u w:val="single"/>
        </w:rPr>
        <w:t>drugs</w:t>
      </w:r>
      <w:r w:rsidRPr="00B63558">
        <w:rPr>
          <w:sz w:val="12"/>
        </w:rPr>
        <w:t xml:space="preserve"> (though some also go that route).</w:t>
      </w:r>
    </w:p>
    <w:p w:rsidR="0010040D" w:rsidRPr="00D868B7" w:rsidRDefault="0010040D" w:rsidP="00D868B7">
      <w:pPr>
        <w:pStyle w:val="Heading3"/>
      </w:pPr>
      <w:r w:rsidRPr="00D868B7">
        <w:lastRenderedPageBreak/>
        <w:t>1NC Mexican State Collapse</w:t>
      </w:r>
    </w:p>
    <w:p w:rsidR="00C738E0" w:rsidRDefault="00C738E0" w:rsidP="00C738E0">
      <w:pPr>
        <w:pStyle w:val="Heading4"/>
        <w:rPr>
          <w:rStyle w:val="Style13ptBold"/>
        </w:rPr>
      </w:pPr>
    </w:p>
    <w:p w:rsidR="00C738E0" w:rsidRPr="000A1F83" w:rsidRDefault="00C738E0" w:rsidP="00C738E0">
      <w:r w:rsidRPr="000707FB">
        <w:rPr>
          <w:rStyle w:val="Style13ptBold"/>
        </w:rPr>
        <w:t>Horwitz 18</w:t>
      </w:r>
      <w:r>
        <w:t xml:space="preserve"> [McKenzie Horwitz, 4-1-2018, accessed 7-23-2020, Resilience Drives a Remarkable Bounce Back for Mexico, No Publication, https://fundforpeace.org/2018/04/23/resilience-drives-a-remarkable-bounce-back-for-mexico/]//Lex AV</w:t>
      </w:r>
    </w:p>
    <w:p w:rsidR="00C738E0" w:rsidRDefault="00C738E0" w:rsidP="00C738E0">
      <w:pPr>
        <w:rPr>
          <w:sz w:val="16"/>
        </w:rPr>
      </w:pPr>
      <w:r w:rsidRPr="006F4910">
        <w:rPr>
          <w:u w:val="single"/>
        </w:rPr>
        <w:t xml:space="preserve">In the previous edition of </w:t>
      </w:r>
      <w:r w:rsidRPr="000A1F83">
        <w:rPr>
          <w:sz w:val="16"/>
        </w:rPr>
        <w:t>the Fragile States Index (</w:t>
      </w:r>
      <w:r w:rsidRPr="006F4910">
        <w:rPr>
          <w:u w:val="single"/>
        </w:rPr>
        <w:t>FSI</w:t>
      </w:r>
      <w:r w:rsidRPr="000A1F83">
        <w:rPr>
          <w:sz w:val="16"/>
        </w:rPr>
        <w:t xml:space="preserve">), </w:t>
      </w:r>
      <w:r w:rsidRPr="006F4910">
        <w:rPr>
          <w:u w:val="single"/>
        </w:rPr>
        <w:t>Mexico was the most worsened country</w:t>
      </w:r>
      <w:r w:rsidRPr="000A1F83">
        <w:rPr>
          <w:sz w:val="16"/>
        </w:rPr>
        <w:t xml:space="preserve"> — a decline in Mexico’s economy, the deteriorating status of refugees, and prevalent political corruption had pushed the country to the 88th position on the FSI in 2017, its worst ranking in over a decade. Indeed, Fund for Peace covered Mexico’s rapid decline in an article entitled, “So Far from God, So Close to the United States: Mexico Most-Worsened in 2017.” However, in a surprising twist</w:t>
      </w:r>
      <w:r w:rsidRPr="006F4910">
        <w:rPr>
          <w:b/>
          <w:bCs/>
          <w:u w:val="single"/>
        </w:rPr>
        <w:t>, in 2018 Mexico has recovered to become FSI’s sixth-most improved country overall</w:t>
      </w:r>
      <w:r w:rsidRPr="000A1F83">
        <w:rPr>
          <w:sz w:val="16"/>
        </w:rPr>
        <w:t xml:space="preserve">, </w:t>
      </w:r>
      <w:r w:rsidRPr="006F4910">
        <w:rPr>
          <w:b/>
          <w:bCs/>
          <w:u w:val="single"/>
        </w:rPr>
        <w:t>showing moderate improvements across nearly every indicator</w:t>
      </w:r>
      <w:r w:rsidRPr="000A1F83">
        <w:rPr>
          <w:sz w:val="16"/>
        </w:rPr>
        <w:t xml:space="preserve">. </w:t>
      </w:r>
      <w:r w:rsidRPr="006F4910">
        <w:rPr>
          <w:u w:val="single"/>
        </w:rPr>
        <w:t>This dramatic shift is largely attributable to the country’s resilience in the face of worsening U.S.-Mexican relations and the benefits reaped from overall improvements in its southern neighbors in Central America</w:t>
      </w:r>
      <w:r w:rsidRPr="000A1F83">
        <w:rPr>
          <w:sz w:val="16"/>
        </w:rPr>
        <w:t xml:space="preserve">. In the face of very low expectations for its success in 2017, </w:t>
      </w:r>
      <w:r w:rsidRPr="006F4910">
        <w:rPr>
          <w:b/>
          <w:bCs/>
          <w:u w:val="single"/>
        </w:rPr>
        <w:t>Mexico demonstrated continued economic strength and resilience</w:t>
      </w:r>
      <w:r w:rsidRPr="000A1F83">
        <w:rPr>
          <w:sz w:val="16"/>
        </w:rPr>
        <w:t xml:space="preserve">. During the campaign of U.S. President Donald J. Trump, in which Mexico and Mexicans were widely vilified, few thought Mexico would be able to weather his proposed “America First” policy agenda. </w:t>
      </w:r>
      <w:r w:rsidRPr="000A1F83">
        <w:rPr>
          <w:u w:val="single"/>
        </w:rPr>
        <w:t>The Mexican Peso saw a 11% crash in value immediately following the U.S. election. However, by the end of 2017, the Peso had more than recovered in value and the country’s economic growth had been preserved by the continued strength of Mexico’s automotive industry, the second largest in the Western Hemisphere. This sector alone saw 13% growth in 2017 compared to 0.9% growth the previous year</w:t>
      </w:r>
      <w:r w:rsidRPr="000A1F83">
        <w:rPr>
          <w:sz w:val="16"/>
        </w:rPr>
        <w:t xml:space="preserve">.[1] Since the U.S. market accounts for 80% of Mexican exports and nearly half of Mexican imports, President Trump’s anti-NAFTA rhetoric posed a serious threat to Mexico’s economy. In 2017, </w:t>
      </w:r>
      <w:r w:rsidRPr="000A1F83">
        <w:rPr>
          <w:u w:val="single"/>
        </w:rPr>
        <w:t xml:space="preserve">Mexico responded by </w:t>
      </w:r>
      <w:r w:rsidRPr="000A1F83">
        <w:rPr>
          <w:b/>
          <w:bCs/>
          <w:u w:val="single"/>
        </w:rPr>
        <w:t>diversifying</w:t>
      </w:r>
      <w:r w:rsidRPr="000A1F83">
        <w:rPr>
          <w:u w:val="single"/>
        </w:rPr>
        <w:t xml:space="preserve"> its trading partners and, therefore, reducing their future dependence on U.S. agriculture</w:t>
      </w:r>
      <w:r w:rsidRPr="000A1F83">
        <w:rPr>
          <w:sz w:val="16"/>
        </w:rPr>
        <w:t xml:space="preserve">. The country increased their imports of corn from Brazil ten-fold[2] and signed a trade deal with Argentina to import wheat.[3] The country has also begun talks with the European Union to expand and modernize their existing free trade agreement.[4] By forging new trade partnerships, </w:t>
      </w:r>
      <w:r w:rsidRPr="000A1F83">
        <w:rPr>
          <w:b/>
          <w:bCs/>
          <w:u w:val="single"/>
        </w:rPr>
        <w:t>Mexico’s leaders have taken important steps that will only build on the economic strengths that have been demonstrated by its manufacturing sector</w:t>
      </w:r>
      <w:r w:rsidRPr="000A1F83">
        <w:rPr>
          <w:sz w:val="16"/>
        </w:rPr>
        <w:t xml:space="preserve">. In the 2017 FSI, Mexico’s most-worsened indicator was Refugees and IDPs, largely due to the Central American refugee crisis which saw refugees from El Salvador, Guatemala, and Honduras fleeing to, and through, Mexico. However, the 2018 FSI shows that each of these countries has seen significant improvements, reducing the pressure on Mexico, whose authorities had reported apprehending 27% fewer Central American migrants on its southern border in the first two months of 2017 than in the same period the previous year.[5] </w:t>
      </w:r>
      <w:r w:rsidRPr="000A1F83">
        <w:rPr>
          <w:u w:val="single"/>
        </w:rPr>
        <w:t>Increased support from the international community also contributed greatly to Mexico’s ability to manage the refugee crisis in 2017</w:t>
      </w:r>
      <w:r w:rsidRPr="000A1F83">
        <w:rPr>
          <w:sz w:val="16"/>
        </w:rPr>
        <w:t xml:space="preserve">. Though asylum applications in Mexico continued to rise in 2017, this mainly reflected the growing number of civil society groups working to register refugees. UNHCR increased support for the refugees by opening new field offices along the Mexico-Guatemala border and in areas of forced displacement in Honduras.[6] Additionally, the Inter-American Development Bank pledged US$750 million toward key infrastructure projects in the Northern Triangle.[7] The U.S. Congress also approved a US$655 million package as part of the Alliance for Prosperity formed with heads of state in the Northern Triangle which aims to support anti-crime and anti-corruption initiatives in El Salvador, Guatemala, and Honduras. Mexican leaders also remained determined to not allow the U.S. administration’s evolving immigration agenda to overburden Mexico’s immigration apparatus. In President Enrique Peña Nieto’s first call with President Trump, he made it clear that Mexico would not pay for the proposed wall along the Mexico-U.S. border. When the United States released an outline for mass deportations of undocumented immigrants into Mexican territory in early 2017, the country again responded with strong objections and plans to refuse any non-Mexican deported into the country from the United States.[8] Despite the emerging rift between American and Mexican diplomats, </w:t>
      </w:r>
      <w:r w:rsidRPr="000A1F83">
        <w:rPr>
          <w:u w:val="single"/>
        </w:rPr>
        <w:t>Mexico has exceeded expectations in its ability to push back at its northern neighbor’s evolving immigration platform and to manage the consequences of the Central American refugee crisis.</w:t>
      </w:r>
      <w:r w:rsidRPr="000A1F83">
        <w:rPr>
          <w:sz w:val="16"/>
        </w:rPr>
        <w:t xml:space="preserve"> Despite Mexico’s resilience in 2017, the nation still faces challenges in the year to come. Violent crime remains a challenge as levels rose again in 2017 which was reflected in Mexico’s Security Apparatus score of the 2018 FSI. The country was also named the most dangerous for journalists in 2017 by the International Press Institute and recorded its highest homicide rate in decades.[9] Corruption continues to plague the political sphere as Mexico nears its presidential elections in July 2018. By the fall of 2017, 11 of the country’s 32 governors were under investigation or facing charges for corruption.[10] Nearly 90% of Mexicans see the state and federal governments as deeply corrupt, which has eroded the base of President Peña Nieto’s Institutional Revolutionary Party (PRI).[11] This shift is clear in the rise of presidential frontrunner Andres Manuel Lopez Obrador of the National Regeneration Movement (Morena), who is promising a return to state ownership, business subsidies, and </w:t>
      </w:r>
      <w:r w:rsidRPr="000A1F83">
        <w:rPr>
          <w:sz w:val="16"/>
        </w:rPr>
        <w:lastRenderedPageBreak/>
        <w:t>agricultural self-sufficiency. Though Mexico appears to have managed to weather the political and diplomatic storm resulting from the election of President Trump, its long-term resilience will still be tested by the entrenched problems of violence and corruption. Whether or not the country can eradicate corruption will greatly impact the nation’s state legitimacy, and its ability to deal with the threat of violence will similarly impact its stability. U.S. administrations come and go, however, Mexico’s ability to demonstrate resilience against its more domestic challenges will ultimately decide the trajectory of Mexico’s performance over the longer term.</w:t>
      </w:r>
    </w:p>
    <w:p w:rsidR="00C738E0" w:rsidRDefault="00C738E0" w:rsidP="0010040D">
      <w:pPr>
        <w:pStyle w:val="Heading4"/>
        <w:rPr>
          <w:rFonts w:cs="Times New Roman"/>
        </w:rPr>
      </w:pPr>
    </w:p>
    <w:p w:rsidR="0010040D" w:rsidRDefault="0010040D" w:rsidP="0010040D">
      <w:pPr>
        <w:pStyle w:val="Heading3"/>
      </w:pPr>
      <w:r>
        <w:lastRenderedPageBreak/>
        <w:t>2NC Mexican State Collapse</w:t>
      </w:r>
    </w:p>
    <w:p w:rsidR="00AA4F6A" w:rsidRDefault="00AA4F6A" w:rsidP="00AA4F6A">
      <w:pPr>
        <w:pStyle w:val="Heading4"/>
      </w:pPr>
      <w:r>
        <w:t>The Mexican economy is doing well, GDP increases prove</w:t>
      </w:r>
    </w:p>
    <w:p w:rsidR="00AA4F6A" w:rsidRPr="006F4910" w:rsidRDefault="00AA4F6A" w:rsidP="00AA4F6A">
      <w:r w:rsidRPr="000707FB">
        <w:rPr>
          <w:rStyle w:val="Style13ptBold"/>
        </w:rPr>
        <w:t>Retuers 19</w:t>
      </w:r>
      <w:r>
        <w:t xml:space="preserve"> [Reuters, an international news organization 7-29-2019, accessed 7-23-2020, Mexico is not in recession, economy is improving: president, U.S., https://www.reuters.com/article/us-mexico-president-economy/mexico-is-not-in-recession-economy-is-improving-president-idUSKCN1UO1GX]//Lex AV</w:t>
      </w:r>
    </w:p>
    <w:p w:rsidR="00AA4F6A" w:rsidRDefault="00AA4F6A" w:rsidP="00AA4F6A">
      <w:pPr>
        <w:rPr>
          <w:sz w:val="16"/>
        </w:rPr>
      </w:pPr>
      <w:r w:rsidRPr="00A71E13">
        <w:rPr>
          <w:sz w:val="16"/>
        </w:rPr>
        <w:t xml:space="preserve">MEXICO CITY (Reuters) - </w:t>
      </w:r>
      <w:r w:rsidRPr="002A626F">
        <w:rPr>
          <w:u w:val="single"/>
        </w:rPr>
        <w:t>Mexican President</w:t>
      </w:r>
      <w:r w:rsidRPr="00A71E13">
        <w:rPr>
          <w:sz w:val="16"/>
        </w:rPr>
        <w:t xml:space="preserve"> Andres Manuel Lopez </w:t>
      </w:r>
      <w:r w:rsidRPr="002A626F">
        <w:rPr>
          <w:u w:val="single"/>
        </w:rPr>
        <w:t>Obrador said</w:t>
      </w:r>
      <w:r w:rsidRPr="00A71E13">
        <w:rPr>
          <w:sz w:val="16"/>
        </w:rPr>
        <w:t xml:space="preserve"> on Monday </w:t>
      </w:r>
      <w:r w:rsidRPr="002A626F">
        <w:rPr>
          <w:u w:val="single"/>
        </w:rPr>
        <w:t xml:space="preserve">the country was not in recession and that the </w:t>
      </w:r>
      <w:r w:rsidRPr="002A626F">
        <w:rPr>
          <w:b/>
          <w:bCs/>
          <w:u w:val="single"/>
        </w:rPr>
        <w:t>economy was performing increasingly well</w:t>
      </w:r>
      <w:r w:rsidRPr="00A71E13">
        <w:rPr>
          <w:sz w:val="16"/>
        </w:rPr>
        <w:t>, rejecting concerns that it may have contracted for two consecutive quarters. Mexico’s national statistics agency is on Wednesday due to publish a preliminary estimate for the economy’s performance during the second quarter, after a weak start to the year that has left the country close to a technical recession. “</w:t>
      </w:r>
      <w:r w:rsidRPr="002A626F">
        <w:rPr>
          <w:u w:val="single"/>
        </w:rPr>
        <w:t xml:space="preserve">There is no recession,” Lopez Obrador told his regular morning news conference. “We’re doing well economically, and the economic and social situation in our country is getting better and better,” he added. “There’s </w:t>
      </w:r>
      <w:r w:rsidRPr="002A626F">
        <w:rPr>
          <w:b/>
          <w:bCs/>
          <w:u w:val="single"/>
        </w:rPr>
        <w:t>no risk</w:t>
      </w:r>
      <w:r w:rsidRPr="002A626F">
        <w:rPr>
          <w:u w:val="single"/>
        </w:rPr>
        <w:t xml:space="preserve"> for the economy.</w:t>
      </w:r>
      <w:r w:rsidRPr="00A71E13">
        <w:rPr>
          <w:sz w:val="16"/>
        </w:rPr>
        <w:t>” Gross domestic product (</w:t>
      </w:r>
      <w:r w:rsidRPr="00A71E13">
        <w:rPr>
          <w:u w:val="single"/>
        </w:rPr>
        <w:t>GDP</w:t>
      </w:r>
      <w:r w:rsidRPr="00A71E13">
        <w:rPr>
          <w:sz w:val="16"/>
        </w:rPr>
        <w:t xml:space="preserve">) contracted by 0.2% quarter-on-quarter in the January-March period, and subsequent data showed the economy </w:t>
      </w:r>
      <w:r w:rsidRPr="00A71E13">
        <w:rPr>
          <w:u w:val="single"/>
        </w:rPr>
        <w:t>grew by 0.1% in April and was flat in May.</w:t>
      </w:r>
      <w:r w:rsidRPr="00A71E13">
        <w:rPr>
          <w:sz w:val="16"/>
        </w:rPr>
        <w:t xml:space="preserve"> How the economy performed in June may therefore prove decisive. There is no established global definition for a recession, but one is usually defined by economic experts as two consecutive quarters of contraction in GDP. The government has, however, pushed back against the suggestion that the country is in a slump</w:t>
      </w:r>
    </w:p>
    <w:p w:rsidR="00C738E0" w:rsidRDefault="00C738E0" w:rsidP="00C738E0">
      <w:pPr>
        <w:pStyle w:val="Heading4"/>
      </w:pPr>
      <w:r>
        <w:t>Mexico’s new justice system proves the state is in good hands. While not perfect, it is a building block for further reforms</w:t>
      </w:r>
    </w:p>
    <w:p w:rsidR="00C738E0" w:rsidRPr="003C4231" w:rsidRDefault="00C738E0" w:rsidP="00C738E0">
      <w:pPr>
        <w:rPr>
          <w:rStyle w:val="Style13ptBold"/>
          <w:b w:val="0"/>
          <w:bCs w:val="0"/>
          <w:sz w:val="22"/>
        </w:rPr>
      </w:pPr>
      <w:r>
        <w:rPr>
          <w:rStyle w:val="Style13ptBold"/>
        </w:rPr>
        <w:t xml:space="preserve">Miles 17 </w:t>
      </w:r>
      <w:r w:rsidRPr="003C4231">
        <w:rPr>
          <w:rStyle w:val="Style13ptBold"/>
          <w:b w:val="0"/>
          <w:bCs w:val="0"/>
          <w:sz w:val="22"/>
        </w:rPr>
        <w:t>[Richard Miles, director of the U.S.-Mexico Futures Initiative and deputy director of the Americas Program at the Center for Strategic and International Studies in Washington, D.C. 9-19-2017, accessed 7-23-2020, Mexican Justice Is Slowly Getting Better, But It’s Hard to Notice, No Publication, https://www.csis.org/analysis/mexican-justice-slowly-getting-better-its-hard-notice]//Lex AV</w:t>
      </w:r>
    </w:p>
    <w:p w:rsidR="00C738E0" w:rsidRPr="00BF735D" w:rsidRDefault="00C738E0" w:rsidP="00C738E0">
      <w:r w:rsidRPr="00101318">
        <w:rPr>
          <w:u w:val="single"/>
        </w:rPr>
        <w:t>A lot of attention toward Mexico has been focused on the sharp resurgence in violence</w:t>
      </w:r>
      <w:r>
        <w:t xml:space="preserve">. This has obscured small but tangible gains in Mexico’s judicial system. </w:t>
      </w:r>
      <w:r w:rsidRPr="00101318">
        <w:rPr>
          <w:u w:val="single"/>
        </w:rPr>
        <w:t xml:space="preserve">The good news, documented in a recent comprehensive study, is that </w:t>
      </w:r>
      <w:r w:rsidRPr="00101318">
        <w:rPr>
          <w:b/>
          <w:bCs/>
          <w:u w:val="single"/>
        </w:rPr>
        <w:t>Mexico’s justice sector reforms</w:t>
      </w:r>
      <w:r w:rsidRPr="00101318">
        <w:rPr>
          <w:u w:val="single"/>
        </w:rPr>
        <w:t>—started in in 2008—</w:t>
      </w:r>
      <w:r w:rsidRPr="00101318">
        <w:rPr>
          <w:b/>
          <w:bCs/>
          <w:u w:val="single"/>
        </w:rPr>
        <w:t>have started to make its courts more efficient</w:t>
      </w:r>
      <w:r w:rsidRPr="00101318">
        <w:rPr>
          <w:u w:val="single"/>
        </w:rPr>
        <w:t>.</w:t>
      </w:r>
      <w:r>
        <w:t xml:space="preserve"> Cases are handled more quickly</w:t>
      </w:r>
      <w:r w:rsidRPr="00101318">
        <w:rPr>
          <w:u w:val="single"/>
        </w:rPr>
        <w:t xml:space="preserve">, and the perception of corruption in the judicial system has </w:t>
      </w:r>
      <w:r w:rsidRPr="00101318">
        <w:rPr>
          <w:b/>
          <w:bCs/>
          <w:u w:val="single"/>
        </w:rPr>
        <w:t>decreased</w:t>
      </w:r>
      <w:r w:rsidRPr="00101318">
        <w:rPr>
          <w:b/>
          <w:bCs/>
        </w:rPr>
        <w:t>.</w:t>
      </w:r>
      <w:r>
        <w:t xml:space="preserve"> But the bad news is that the overwhelming majority of crimes continue to go unreported in Mexico, thereby making the improvements largely irrelevant. Mexico began implementing a new criminal justice system in June of 2008. The legislation set a target period of eight years to switch from the old inquisitorial system of written cases presented to a judge to the new accusatorial system of oral cases presented to a jury. Among </w:t>
      </w:r>
      <w:r w:rsidRPr="00101318">
        <w:rPr>
          <w:u w:val="single"/>
        </w:rPr>
        <w:t>the advantages of the new system are the presumption of innocence, guaranteed access to legal counsel, judicial review of police investigations, preventive custody only for serious crimes, and defined time periods for each stage of the judicial process</w:t>
      </w:r>
      <w:r>
        <w:t xml:space="preserve">. There are two principal problems. The first involves harmonizing legal and procedural frameworks. Mexico has a federal political system, and prior to 2014, it had 31 different state criminal and procedural codes. The second major challenge involves the professionalization of law enforcement, public prosecutors, and judges. </w:t>
      </w:r>
      <w:r w:rsidRPr="00101318">
        <w:rPr>
          <w:u w:val="single"/>
        </w:rPr>
        <w:t>These front-line professionals in Mexico are the key implementers of the reform and are being retrained to bring stronger cases to a judge.</w:t>
      </w:r>
      <w:r>
        <w:t xml:space="preserve"> This retooling requires not just a change in mindset, but better investigations, better chain of custody protocols, and better forensics. Early data shows that the new system has increased efficiency significantly, but this has not yet resulted in higher public confidence in the justice system. According to 2014 data, the number of cases resolved under the new system were 56 percent higher than those under the old system. </w:t>
      </w:r>
      <w:r w:rsidRPr="00101318">
        <w:rPr>
          <w:b/>
          <w:bCs/>
          <w:u w:val="single"/>
        </w:rPr>
        <w:t xml:space="preserve">The percentage of </w:t>
      </w:r>
      <w:r w:rsidRPr="00101318">
        <w:rPr>
          <w:b/>
          <w:bCs/>
          <w:u w:val="single"/>
        </w:rPr>
        <w:lastRenderedPageBreak/>
        <w:t>cases in which no action was taken dropped from 62 percent under the old system to 16 percent in the new system</w:t>
      </w:r>
      <w:r>
        <w:t xml:space="preserve">. Indeed, people say the system has gotten better, but they don’t really believe it. Polling data from 2011–2015 shows that public confidence has increased significantly in the local police, state police, judges, and prosecutors. But the increase bears no relationship to how long the new system has been operating in each state. Most damning, the percentage of crimes that go unreported, indicating a vote of no confidence in the system, was still an abysmal 93 percent nationwide in 2014. Worse, states that were the first to switch to the new system in 2009 had slightly higher no-report rates. Mexico’s meager gains in justice reform are in danger of slipping back. The formal implementation period for the new justice system ended in 2016, and there is no coordinating mechanism and almost no resources for follow-up and evaluation. Part of what is missing is raw data and reliable analysis of why so many crimes go unreported. There are only guesses as to which of the many weak links in the criminal justice system should be strengthened first. </w:t>
      </w:r>
      <w:r w:rsidRPr="00101318">
        <w:rPr>
          <w:u w:val="single"/>
        </w:rPr>
        <w:t>The Mexican government should allocate resources to a real follow-up mechanism, which should include funds for researchers to conduct field research on police and court practices in each of Mexico’s states</w:t>
      </w:r>
      <w:r>
        <w:t xml:space="preserve">. Outside organizations can continue to help Mexico institutionalize the switch to the new justice system. Private foundations and nongovernmental organizations can provide funds for research, and the United States, working through the existing Mérida Initiative, can help ensure that implementation does not remain stuck in first gear. Since FY2007, the United States has channeled over $2 billion of Mérida assistance to Mexico through the State Department's International Narcotics Control and Law Enforcement (INCLE) account and via the U.S. Agency for International Development (USAID). Much of this money goes to train police, investigators, prosecutors, defense counsel, and corrections systems personnel in the new justice system. While the U.S. Congress should hold Mexican authorities accountable for the lagging pace of the judicial sector reforms, it also should look for additional ways to be a part of the solutions that Mexico so desperately needs. </w:t>
      </w:r>
    </w:p>
    <w:p w:rsidR="00C738E0" w:rsidRDefault="00C738E0" w:rsidP="007E6EF9"/>
    <w:p w:rsidR="00C738E0" w:rsidRPr="00B63558" w:rsidRDefault="00C738E0" w:rsidP="00C738E0">
      <w:pPr>
        <w:pStyle w:val="Heading4"/>
        <w:rPr>
          <w:rFonts w:cs="Times New Roman"/>
        </w:rPr>
      </w:pPr>
      <w:r w:rsidRPr="00B63558">
        <w:rPr>
          <w:rFonts w:cs="Times New Roman"/>
        </w:rPr>
        <w:t>No Mexican state collapse -- experts</w:t>
      </w:r>
    </w:p>
    <w:p w:rsidR="00C738E0" w:rsidRPr="00B63558" w:rsidRDefault="00C738E0" w:rsidP="00C738E0">
      <w:r w:rsidRPr="00B63558">
        <w:rPr>
          <w:rStyle w:val="Style13ptBold"/>
        </w:rPr>
        <w:t>Daudelin, 12</w:t>
      </w:r>
      <w:r w:rsidRPr="00B63558">
        <w:t xml:space="preserve"> - Professor @ Carleton, development and conflict (Jean, “The State And Security in Mexico” http://books.google.com/books?id=o-Tu81Bq6s4C&amp;pg=PA127&amp;lpg=PA127&amp;dq=mexico+state+collapse&amp;source=bl&amp;ots=Yhx_8YtFb4&amp;sig=pa7WFUmTZL9ABazqwXvl8euUKw&amp;hl=en&amp;sa=X&amp;ei=46UHVNGWOIfxgwSRlYDACg&amp;ved=0CB8Q6AEwATgU#v=onepage&amp;q=mexico%20state%20collapse&amp;f=false)</w:t>
      </w:r>
    </w:p>
    <w:p w:rsidR="00C738E0" w:rsidRPr="00B63558" w:rsidRDefault="00C738E0" w:rsidP="00C738E0">
      <w:pPr>
        <w:rPr>
          <w:sz w:val="16"/>
        </w:rPr>
      </w:pPr>
      <w:r w:rsidRPr="00B63558">
        <w:rPr>
          <w:sz w:val="16"/>
        </w:rPr>
        <w:t xml:space="preserve">A careful look at the evidence and the fact that the U.S. seems to be disengaging from what has ultimately been a limited involvement in the region's </w:t>
      </w:r>
      <w:r w:rsidRPr="00B63558">
        <w:rPr>
          <w:rStyle w:val="StyleUnderline"/>
        </w:rPr>
        <w:t>drug and organized-crime</w:t>
      </w:r>
      <w:r w:rsidRPr="00B63558">
        <w:rPr>
          <w:sz w:val="16"/>
        </w:rPr>
        <w:t xml:space="preserve"> scene suggests that, from whichever angle one looks at the problem, the latter </w:t>
      </w:r>
      <w:r w:rsidRPr="00B63558">
        <w:rPr>
          <w:rStyle w:val="Emphasis"/>
        </w:rPr>
        <w:t>does not represent a very significant threat to U.S. security</w:t>
      </w:r>
      <w:r w:rsidRPr="00B63558">
        <w:rPr>
          <w:sz w:val="16"/>
        </w:rPr>
        <w:t xml:space="preserve">. In that context, a sizable increase in Canada's involvement can hardly be justified by the dangers the problem represents to its main ally. The </w:t>
      </w:r>
      <w:r w:rsidRPr="00B63558">
        <w:rPr>
          <w:rStyle w:val="StyleUnderline"/>
        </w:rPr>
        <w:t>prospects of narco-traffickers provoking a state collapse in Mexico are</w:t>
      </w:r>
      <w:r w:rsidRPr="00B63558">
        <w:rPr>
          <w:sz w:val="16"/>
        </w:rPr>
        <w:t xml:space="preserve"> </w:t>
      </w:r>
      <w:r w:rsidRPr="00B63558">
        <w:rPr>
          <w:rStyle w:val="Emphasis"/>
        </w:rPr>
        <w:t>essentially nonexistent</w:t>
      </w:r>
      <w:r w:rsidRPr="00B63558">
        <w:rPr>
          <w:sz w:val="16"/>
        </w:rPr>
        <w:t xml:space="preserve">, </w:t>
      </w:r>
      <w:r w:rsidRPr="00B63558">
        <w:rPr>
          <w:rStyle w:val="StyleUnderline"/>
        </w:rPr>
        <w:t>notwithstanding</w:t>
      </w:r>
      <w:r w:rsidRPr="00B63558">
        <w:rPr>
          <w:sz w:val="16"/>
        </w:rPr>
        <w:t xml:space="preserve"> </w:t>
      </w:r>
      <w:r w:rsidRPr="00B63558">
        <w:rPr>
          <w:rStyle w:val="Emphasis"/>
        </w:rPr>
        <w:t>alarmist declarations</w:t>
      </w:r>
      <w:r w:rsidRPr="00B63558">
        <w:rPr>
          <w:sz w:val="16"/>
        </w:rPr>
        <w:t xml:space="preserve"> </w:t>
      </w:r>
      <w:r w:rsidRPr="00B63558">
        <w:rPr>
          <w:rStyle w:val="StyleUnderline"/>
        </w:rPr>
        <w:t>by</w:t>
      </w:r>
      <w:r w:rsidRPr="00B63558">
        <w:rPr>
          <w:sz w:val="16"/>
        </w:rPr>
        <w:t xml:space="preserve"> some </w:t>
      </w:r>
      <w:r w:rsidRPr="00B63558">
        <w:rPr>
          <w:rStyle w:val="StyleUnderline"/>
        </w:rPr>
        <w:t>U.S. public officials</w:t>
      </w:r>
      <w:r w:rsidRPr="00B63558">
        <w:rPr>
          <w:sz w:val="16"/>
        </w:rPr>
        <w:t xml:space="preserve">.14 </w:t>
      </w:r>
      <w:r w:rsidRPr="00B63558">
        <w:rPr>
          <w:rStyle w:val="Emphasis"/>
        </w:rPr>
        <w:t>No reputable expert on the country has supported that view</w:t>
      </w:r>
      <w:r w:rsidRPr="00B63558">
        <w:rPr>
          <w:sz w:val="16"/>
        </w:rPr>
        <w:t xml:space="preserve">.54 Such prospects for Guatemala, Honduras, or even El Salvador are much less far-fetched, however, which is why an effort is currently being made by the World Bank, the European Union, the U.S., and Canada to bolster the region's governments* individual and collective capacity to confront the organized-crime challenge." It is difficult to argue, however, that the emergence of a narco-state or some kind of state collapse in Central America and the Caribbean would represent a significant threat for Canada itself. </w:t>
      </w:r>
      <w:r w:rsidRPr="00B63558">
        <w:rPr>
          <w:rStyle w:val="StyleUnderline"/>
        </w:rPr>
        <w:t>These regions</w:t>
      </w:r>
      <w:r w:rsidRPr="00B63558">
        <w:rPr>
          <w:sz w:val="16"/>
        </w:rPr>
        <w:t>—Central America and Haiti in particular—</w:t>
      </w:r>
      <w:r w:rsidRPr="00B63558">
        <w:rPr>
          <w:rStyle w:val="StyleUnderline"/>
        </w:rPr>
        <w:t xml:space="preserve">have long been plagued by </w:t>
      </w:r>
      <w:r w:rsidRPr="00B63558">
        <w:rPr>
          <w:rStyle w:val="Emphasis"/>
        </w:rPr>
        <w:t>corruption</w:t>
      </w:r>
      <w:r w:rsidRPr="00B63558">
        <w:rPr>
          <w:rStyle w:val="StyleUnderline"/>
        </w:rPr>
        <w:t>,</w:t>
      </w:r>
      <w:r w:rsidRPr="00B63558">
        <w:rPr>
          <w:sz w:val="16"/>
        </w:rPr>
        <w:t xml:space="preserve"> </w:t>
      </w:r>
      <w:r w:rsidRPr="00B63558">
        <w:rPr>
          <w:rStyle w:val="Emphasis"/>
        </w:rPr>
        <w:t>violence</w:t>
      </w:r>
      <w:r w:rsidRPr="00B63558">
        <w:rPr>
          <w:sz w:val="16"/>
        </w:rPr>
        <w:t xml:space="preserve">, </w:t>
      </w:r>
      <w:r w:rsidRPr="00B63558">
        <w:rPr>
          <w:rStyle w:val="StyleUnderline"/>
        </w:rPr>
        <w:t>and</w:t>
      </w:r>
      <w:r w:rsidRPr="00B63558">
        <w:rPr>
          <w:sz w:val="16"/>
        </w:rPr>
        <w:t xml:space="preserve"> </w:t>
      </w:r>
      <w:r w:rsidRPr="00B63558">
        <w:rPr>
          <w:rStyle w:val="Emphasis"/>
        </w:rPr>
        <w:t>instability</w:t>
      </w:r>
      <w:r w:rsidRPr="00B63558">
        <w:rPr>
          <w:sz w:val="16"/>
        </w:rPr>
        <w:t xml:space="preserve"> </w:t>
      </w:r>
      <w:r w:rsidRPr="00B63558">
        <w:rPr>
          <w:rStyle w:val="StyleUnderline"/>
        </w:rPr>
        <w:t xml:space="preserve">and have previously-seen long episodes of civil war </w:t>
      </w:r>
      <w:r w:rsidRPr="00B63558">
        <w:rPr>
          <w:rStyle w:val="Emphasis"/>
        </w:rPr>
        <w:t>without any ripple effect</w:t>
      </w:r>
      <w:r w:rsidRPr="00B63558">
        <w:rPr>
          <w:sz w:val="16"/>
        </w:rPr>
        <w:t xml:space="preserve"> on Canada. Were such developments to occur, they would create, relative to North America, the situation </w:t>
      </w:r>
      <w:r w:rsidRPr="00B63558">
        <w:rPr>
          <w:sz w:val="16"/>
        </w:rPr>
        <w:lastRenderedPageBreak/>
        <w:t>that currently exists in the urban peripheries of large Latin American countries, such as Colombia or Brazil, whose stability and economic prospects are not significantly impacted by the anarchy and violence that prevail in small "uncontrolled territories."</w:t>
      </w:r>
    </w:p>
    <w:p w:rsidR="00AA4F6A" w:rsidRDefault="00AA4F6A" w:rsidP="007E6EF9"/>
    <w:p w:rsidR="0010040D" w:rsidRPr="00B63558" w:rsidRDefault="0010040D" w:rsidP="0010040D">
      <w:pPr>
        <w:pStyle w:val="Heading4"/>
        <w:rPr>
          <w:rFonts w:cs="Times New Roman"/>
        </w:rPr>
      </w:pPr>
      <w:r w:rsidRPr="00B63558">
        <w:rPr>
          <w:rFonts w:cs="Times New Roman"/>
        </w:rPr>
        <w:t xml:space="preserve">Mexico won’t become a failed state – their ev is biased </w:t>
      </w:r>
    </w:p>
    <w:p w:rsidR="0010040D" w:rsidRPr="00B63558" w:rsidRDefault="0010040D" w:rsidP="0010040D">
      <w:pPr>
        <w:rPr>
          <w:rStyle w:val="Style13ptBold"/>
        </w:rPr>
      </w:pPr>
      <w:r w:rsidRPr="00B63558">
        <w:rPr>
          <w:rStyle w:val="Style13ptBold"/>
        </w:rPr>
        <w:t xml:space="preserve">Nava ‘10 </w:t>
      </w:r>
    </w:p>
    <w:p w:rsidR="0010040D" w:rsidRPr="00B63558" w:rsidRDefault="0010040D" w:rsidP="0010040D">
      <w:r w:rsidRPr="00B63558">
        <w:t>Major Juan P Nava, US Army, “Narco-Crime in Mexico: Indication of State Failure or Symptoms of an Emerging Democracy?” online pdf.</w:t>
      </w:r>
    </w:p>
    <w:p w:rsidR="0010040D" w:rsidRPr="00B63558" w:rsidRDefault="0010040D" w:rsidP="0010040D">
      <w:pPr>
        <w:rPr>
          <w:sz w:val="16"/>
        </w:rPr>
      </w:pPr>
      <w:r w:rsidRPr="00B63558">
        <w:rPr>
          <w:rStyle w:val="StyleUnderline"/>
        </w:rPr>
        <w:t>The Mexican military and security forces,</w:t>
      </w:r>
      <w:r w:rsidRPr="00B63558">
        <w:rPr>
          <w:sz w:val="16"/>
        </w:rPr>
        <w:t xml:space="preserve"> branches of the executive branch of government </w:t>
      </w:r>
      <w:r w:rsidRPr="00B63558">
        <w:rPr>
          <w:rStyle w:val="StyleUnderline"/>
        </w:rPr>
        <w:t>with a long tradition of domestic stabilization and an early history of political power, enjoy the respect of the people, institutionally professionalize, and respond to the constituted authority of elected civilian leaders</w:t>
      </w:r>
      <w:r w:rsidRPr="00B63558">
        <w:rPr>
          <w:sz w:val="16"/>
        </w:rPr>
        <w:t xml:space="preserve">. Out-resourced and underequipped, these forces struggle to establish control and achieve the delicate balance between policing a state and a police state. </w:t>
      </w:r>
      <w:r w:rsidRPr="00B63558">
        <w:rPr>
          <w:rStyle w:val="StyleUnderline"/>
        </w:rPr>
        <w:t>The Mexican economy demonstrates durability, diversity and resiliency as the second largest trading partner to the United States.</w:t>
      </w:r>
      <w:r w:rsidRPr="00B63558">
        <w:rPr>
          <w:sz w:val="16"/>
        </w:rPr>
        <w:t xml:space="preserve"> </w:t>
      </w:r>
      <w:r w:rsidRPr="00B63558">
        <w:rPr>
          <w:rStyle w:val="StyleUnderline"/>
        </w:rPr>
        <w:t>Largely due to the ongoing continued efforts at globalization and in no small part due to previous free trade status with the US, the Mexican economy will achieve growth</w:t>
      </w:r>
      <w:r w:rsidRPr="00B63558">
        <w:rPr>
          <w:sz w:val="16"/>
        </w:rPr>
        <w:t xml:space="preserve"> </w:t>
      </w:r>
      <w:r w:rsidRPr="00B63558">
        <w:rPr>
          <w:rStyle w:val="StyleUnderline"/>
        </w:rPr>
        <w:t>on pace or ahead of the US.</w:t>
      </w:r>
      <w:r w:rsidRPr="00B63558">
        <w:rPr>
          <w:sz w:val="16"/>
        </w:rPr>
        <w:t xml:space="preserve"> </w:t>
      </w:r>
      <w:r w:rsidRPr="00B63558">
        <w:rPr>
          <w:rStyle w:val="StyleUnderline"/>
        </w:rPr>
        <w:t>Wealth distribution inequities with Mexican society will continue to produce internal tensions, but do not represent a threat to national economic progress</w:t>
      </w:r>
      <w:r w:rsidRPr="00B63558">
        <w:rPr>
          <w:sz w:val="16"/>
        </w:rPr>
        <w:t>.</w:t>
      </w:r>
    </w:p>
    <w:p w:rsidR="0010040D" w:rsidRPr="00B63558" w:rsidRDefault="0010040D" w:rsidP="0010040D">
      <w:pPr>
        <w:rPr>
          <w:sz w:val="16"/>
        </w:rPr>
      </w:pPr>
      <w:r w:rsidRPr="00B63558">
        <w:rPr>
          <w:rStyle w:val="StyleUnderline"/>
        </w:rPr>
        <w:t>With increased enrollment in education, increased life expectancy, decreased infant mortality, and modern public transportation, energy, and medical care systems</w:t>
      </w:r>
      <w:r w:rsidRPr="00B63558">
        <w:rPr>
          <w:sz w:val="16"/>
        </w:rPr>
        <w:t xml:space="preserve">, </w:t>
      </w:r>
      <w:r w:rsidRPr="00B63558">
        <w:rPr>
          <w:rStyle w:val="Emphasis"/>
        </w:rPr>
        <w:t>Mexico provides essential services to its citizens</w:t>
      </w:r>
      <w:r w:rsidRPr="00B63558">
        <w:rPr>
          <w:sz w:val="16"/>
        </w:rPr>
        <w:t xml:space="preserve">. Other characteristics identified by Rotberg also provided by Mexico for its citizens include: roads, railways, harbors, arteries of commerce, communications networks, and a banking system. </w:t>
      </w:r>
      <w:r w:rsidRPr="00B63558">
        <w:rPr>
          <w:rStyle w:val="StyleUnderline"/>
        </w:rPr>
        <w:t xml:space="preserve">The overwhelming </w:t>
      </w:r>
      <w:r w:rsidRPr="00B63558">
        <w:rPr>
          <w:rStyle w:val="Emphasis"/>
        </w:rPr>
        <w:t>empirical evidence</w:t>
      </w:r>
      <w:r w:rsidRPr="00B63558">
        <w:rPr>
          <w:sz w:val="16"/>
        </w:rPr>
        <w:t xml:space="preserve"> </w:t>
      </w:r>
      <w:r w:rsidRPr="00B63558">
        <w:rPr>
          <w:rStyle w:val="StyleUnderline"/>
        </w:rPr>
        <w:t>supports the finding that Mexico</w:t>
      </w:r>
      <w:r w:rsidRPr="00B63558">
        <w:rPr>
          <w:sz w:val="16"/>
        </w:rPr>
        <w:t xml:space="preserve"> </w:t>
      </w:r>
      <w:r w:rsidRPr="00B63558">
        <w:rPr>
          <w:rStyle w:val="Emphasis"/>
        </w:rPr>
        <w:t>will not fail</w:t>
      </w:r>
      <w:r w:rsidRPr="00B63558">
        <w:rPr>
          <w:sz w:val="16"/>
        </w:rPr>
        <w:t xml:space="preserve"> </w:t>
      </w:r>
      <w:r w:rsidRPr="00B63558">
        <w:rPr>
          <w:rStyle w:val="StyleUnderline"/>
        </w:rPr>
        <w:t xml:space="preserve">and that the narco-criminal violence evidenced within Mexico reflects a reformist government’s attempts to exert strength by establishing sovereignty and governance </w:t>
      </w:r>
      <w:r w:rsidRPr="00B63558">
        <w:rPr>
          <w:rStyle w:val="Emphasis"/>
        </w:rPr>
        <w:t>with a monopoly on the use of violence.</w:t>
      </w:r>
      <w:r w:rsidRPr="00B63558">
        <w:rPr>
          <w:sz w:val="16"/>
        </w:rPr>
        <w:t xml:space="preserve"> </w:t>
      </w:r>
    </w:p>
    <w:p w:rsidR="0010040D" w:rsidRPr="00B63558" w:rsidRDefault="0010040D" w:rsidP="0010040D">
      <w:pPr>
        <w:rPr>
          <w:sz w:val="16"/>
        </w:rPr>
      </w:pPr>
      <w:r w:rsidRPr="00B63558">
        <w:rPr>
          <w:sz w:val="16"/>
        </w:rPr>
        <w:t xml:space="preserve">Mexico has a complex criminal problem. The drug cartel organizations evolved and currently permeate legitimate elements of Mexican society with expanded international networks. </w:t>
      </w:r>
      <w:r w:rsidRPr="00B63558">
        <w:rPr>
          <w:rStyle w:val="StyleUnderline"/>
        </w:rPr>
        <w:t>Though the cartels operate among the Mexican people, the people still regard the cartel organizations negatively</w:t>
      </w:r>
      <w:r w:rsidRPr="00B63558">
        <w:rPr>
          <w:sz w:val="16"/>
        </w:rPr>
        <w:t xml:space="preserve">. Though overwhelmingly poor, </w:t>
      </w:r>
      <w:r w:rsidRPr="00B63558">
        <w:rPr>
          <w:rStyle w:val="StyleUnderline"/>
        </w:rPr>
        <w:t>the people continue to try to achieve altruistic reform and achieve a society void of opportunistic and greedy criminals. Drug crime in Mexico, and the violence associated with it, does not reflect an insurgency movement.</w:t>
      </w:r>
    </w:p>
    <w:p w:rsidR="0010040D" w:rsidRPr="00B63558" w:rsidRDefault="0010040D" w:rsidP="0010040D">
      <w:pPr>
        <w:rPr>
          <w:sz w:val="16"/>
        </w:rPr>
      </w:pPr>
      <w:r w:rsidRPr="00B63558">
        <w:rPr>
          <w:sz w:val="16"/>
        </w:rPr>
        <w:t>As the aggressive tactics of a reformist President stir the proverbial hornets nests within certain regions of Mexico, the increase in violence will likely increase. Calderon's clear-hold-build strategy continues to achieve results on both sides of the border, both in terms of captured or eliminated cartel members, and in increased and successful prosecutions of narco-criminals, especially in the United States. Metrics of Calderon's success or failure do not include the number of those killed in drug related crime. Rather, more appropriately, President Calderon measurement of success centers on his ability to convince and maintain credibility with both the Mexican people and the international community that his aggressive efforts will achieve a stable and secure environment within a highly competitive new media information environment rife with counter-messaging of instability, violence, and potential state failure.</w:t>
      </w:r>
    </w:p>
    <w:p w:rsidR="0010040D" w:rsidRPr="00B63558" w:rsidRDefault="0010040D" w:rsidP="0010040D">
      <w:pPr>
        <w:rPr>
          <w:rStyle w:val="StyleUnderline"/>
        </w:rPr>
      </w:pPr>
      <w:r w:rsidRPr="00B63558">
        <w:rPr>
          <w:sz w:val="16"/>
        </w:rPr>
        <w:t xml:space="preserve">The close election of Calderon represented the exertion of the cartel political power as they strove to re-acquire positions of power within government. Calderon, however, prevailed and decided to exert even more pressure on the cartels to the eventual tune of approximately 50,000 troops and police to combat the drug networks. </w:t>
      </w:r>
      <w:r w:rsidRPr="00B63558">
        <w:rPr>
          <w:rStyle w:val="StyleUnderline"/>
        </w:rPr>
        <w:t>This pressure caused cartels to react with both increased number and ferocity of attacks on all elements, the citizens, police, military, judiciary and politicians</w:t>
      </w:r>
      <w:r w:rsidRPr="00B63558">
        <w:rPr>
          <w:sz w:val="16"/>
        </w:rPr>
        <w:t xml:space="preserve">. </w:t>
      </w:r>
      <w:r w:rsidRPr="00B63558">
        <w:rPr>
          <w:rStyle w:val="StyleUnderline"/>
        </w:rPr>
        <w:t>With the increased focus on the problem of cartel organizations and their violent reactions, US media, especially those from the border regions, leverage the spectacular nature of the deaths to agitate the US citizenry to the point of contemplating Mexico as a failed state.</w:t>
      </w:r>
    </w:p>
    <w:p w:rsidR="0010040D" w:rsidRPr="00B63558" w:rsidRDefault="0010040D" w:rsidP="0010040D">
      <w:pPr>
        <w:rPr>
          <w:sz w:val="16"/>
        </w:rPr>
      </w:pPr>
      <w:r w:rsidRPr="00B63558">
        <w:rPr>
          <w:sz w:val="16"/>
        </w:rPr>
        <w:lastRenderedPageBreak/>
        <w:t xml:space="preserve">Mexico exhibits all the necessary traits of a young and struggling democracy that, without significant support, could easily fall back into previous semi-authoritarian practices that would embolden and further enable cartels to operate beyond the influence of the Mexican government. However, </w:t>
      </w:r>
      <w:r w:rsidRPr="00B63558">
        <w:rPr>
          <w:rStyle w:val="Emphasis"/>
        </w:rPr>
        <w:t>a return to a semi-authoritarian, or even an authoritarian government does not mean the state will fail</w:t>
      </w:r>
      <w:r w:rsidRPr="00B63558">
        <w:rPr>
          <w:rStyle w:val="StyleUnderline"/>
        </w:rPr>
        <w:t>.</w:t>
      </w:r>
    </w:p>
    <w:p w:rsidR="0010040D" w:rsidRPr="00B63558" w:rsidRDefault="0010040D" w:rsidP="0010040D">
      <w:pPr>
        <w:rPr>
          <w:rStyle w:val="StyleUnderline"/>
        </w:rPr>
      </w:pPr>
      <w:r w:rsidRPr="00B63558">
        <w:rPr>
          <w:rStyle w:val="StyleUnderline"/>
        </w:rPr>
        <w:t>The 400+ cases of corruption within US agencies emerged from within the US system. These officials, possibly beholden to Mexican cartels, stand accountable for their own actions.</w:t>
      </w:r>
      <w:r w:rsidRPr="00B63558">
        <w:rPr>
          <w:sz w:val="16"/>
        </w:rPr>
        <w:t xml:space="preserve"> They operated within our systems. Likewise, the market for illegal drugs stems from a prevalent US hunger for the substances. Most of the weapons used in the narco-violence originate from the US. Still, American citizens living in Washington D.C., statistically and proportionately, are more likely to die from murder than will a Mexican citizen. While </w:t>
      </w:r>
      <w:r w:rsidRPr="00B63558">
        <w:rPr>
          <w:rStyle w:val="Emphasis"/>
        </w:rPr>
        <w:t>the Mexican economy, about</w:t>
      </w:r>
      <w:r w:rsidRPr="00B63558">
        <w:rPr>
          <w:rStyle w:val="StyleUnderline"/>
        </w:rPr>
        <w:t xml:space="preserve"> the size of California, </w:t>
      </w:r>
      <w:r w:rsidRPr="00B63558">
        <w:rPr>
          <w:rStyle w:val="Emphasis"/>
        </w:rPr>
        <w:t>shows more promise of emerging from the global recession</w:t>
      </w:r>
      <w:r w:rsidRPr="00B63558">
        <w:rPr>
          <w:rStyle w:val="StyleUnderline"/>
        </w:rPr>
        <w:t>.</w:t>
      </w:r>
    </w:p>
    <w:p w:rsidR="0010040D" w:rsidRPr="00B63558" w:rsidRDefault="0010040D" w:rsidP="0010040D">
      <w:pPr>
        <w:rPr>
          <w:sz w:val="16"/>
        </w:rPr>
      </w:pPr>
      <w:r w:rsidRPr="00B63558">
        <w:rPr>
          <w:rStyle w:val="StyleUnderline"/>
        </w:rPr>
        <w:t>The ongoing drug-related violence in the northern regions of Mexico and the Southwest border regions of the United States indicate Mexican state weakness in the area of security, but falls well short of indicating that Mexico will fail</w:t>
      </w:r>
      <w:r w:rsidRPr="00B63558">
        <w:rPr>
          <w:sz w:val="16"/>
        </w:rPr>
        <w:t xml:space="preserve">. The violence epitomizes the will of the people carried out by a duly and truly democratically elected government against a powerful system of opposition. </w:t>
      </w:r>
      <w:r w:rsidRPr="00B63558">
        <w:rPr>
          <w:rStyle w:val="StyleUnderline"/>
        </w:rPr>
        <w:t>Lacking any desire to replace the current government, the cartel organizations respond to the deliberate pressures of the Mexican government with coercive intimidation and heightened violence in an effort to outlast the will of the government and continue to engage in lucrative illegal activity.</w:t>
      </w:r>
      <w:r w:rsidRPr="00B63558">
        <w:rPr>
          <w:sz w:val="16"/>
        </w:rPr>
        <w:t xml:space="preserve"> As the democratic government continues to conduct aggressive counterdrug operations on behalf of the Mexican people, this violence will also continue.</w:t>
      </w:r>
    </w:p>
    <w:p w:rsidR="0010040D" w:rsidRPr="00B63558" w:rsidRDefault="0010040D" w:rsidP="0010040D">
      <w:pPr>
        <w:rPr>
          <w:sz w:val="16"/>
        </w:rPr>
      </w:pPr>
      <w:r w:rsidRPr="00B63558">
        <w:rPr>
          <w:rStyle w:val="StyleUnderline"/>
        </w:rPr>
        <w:t>The current security conditions in Mexico, rather then representing a fragile or failing state, provide an opportunity for Mexico’s full emergence as a strong democracy, a strategic regional partner, and an important economic ally to the US. The amount of violence indicates the amount of neglect and disregard for cartel proliferation during previous administrations</w:t>
      </w:r>
      <w:r w:rsidRPr="00B63558">
        <w:rPr>
          <w:sz w:val="16"/>
        </w:rPr>
        <w:t>. The criminal problem appears to have penetrated both licit and illicit systems within Mexican society.</w:t>
      </w:r>
    </w:p>
    <w:p w:rsidR="0010040D" w:rsidRPr="00B63558" w:rsidRDefault="0010040D" w:rsidP="0010040D">
      <w:pPr>
        <w:rPr>
          <w:rStyle w:val="StyleUnderline"/>
        </w:rPr>
      </w:pPr>
      <w:r w:rsidRPr="00B63558">
        <w:rPr>
          <w:sz w:val="16"/>
        </w:rPr>
        <w:t xml:space="preserve">Mexico has gradually democratized since the Mexican Revolution of 1910. </w:t>
      </w:r>
      <w:r w:rsidRPr="00B63558">
        <w:rPr>
          <w:rStyle w:val="StyleUnderline"/>
        </w:rPr>
        <w:t>Evolving from military authoritarianism to reform minded single-party rule and finally to a multi-party free election, the evolution has not been without struggle, turmoil, or violence</w:t>
      </w:r>
      <w:r w:rsidRPr="00B63558">
        <w:rPr>
          <w:sz w:val="16"/>
        </w:rPr>
        <w:t xml:space="preserve">. </w:t>
      </w:r>
      <w:r w:rsidRPr="00B63558">
        <w:rPr>
          <w:rStyle w:val="StyleUnderline"/>
        </w:rPr>
        <w:t>The current struggle for power and influence between the Mexican government and criminal entities or organizations will test the power of the current system. The resolve of the Mexican people, reflective in free and fair elections will determine the viability of the government. That Mexico could fail would require the unlikely deterioration of several currently strong elements of government to include the military, economy and judiciary</w:t>
      </w:r>
      <w:r w:rsidRPr="00B63558">
        <w:rPr>
          <w:sz w:val="16"/>
        </w:rPr>
        <w:t xml:space="preserve">. If the government remains able to maintain the support of the population and with increased indirect assistance from the US, </w:t>
      </w:r>
      <w:r w:rsidRPr="00B63558">
        <w:rPr>
          <w:rStyle w:val="StyleUnderline"/>
        </w:rPr>
        <w:t xml:space="preserve">Mexico will emerge from the current security </w:t>
      </w:r>
      <w:r w:rsidRPr="00B63558">
        <w:rPr>
          <w:rStyle w:val="Emphasis"/>
        </w:rPr>
        <w:t>struggle stronger and better from it</w:t>
      </w:r>
      <w:r w:rsidRPr="00B63558">
        <w:rPr>
          <w:rStyle w:val="StyleUnderline"/>
        </w:rPr>
        <w:t xml:space="preserve">. To believe otherwise either reflects a </w:t>
      </w:r>
      <w:r w:rsidRPr="00B63558">
        <w:rPr>
          <w:rStyle w:val="Emphasis"/>
        </w:rPr>
        <w:t>myopic</w:t>
      </w:r>
      <w:r w:rsidRPr="00B63558">
        <w:rPr>
          <w:rStyle w:val="StyleUnderline"/>
        </w:rPr>
        <w:t xml:space="preserve"> and </w:t>
      </w:r>
      <w:r w:rsidRPr="00B63558">
        <w:rPr>
          <w:rStyle w:val="Emphasis"/>
        </w:rPr>
        <w:t>biased</w:t>
      </w:r>
      <w:r w:rsidRPr="00B63558">
        <w:rPr>
          <w:rStyle w:val="StyleUnderline"/>
        </w:rPr>
        <w:t xml:space="preserve"> view of the facts, or a </w:t>
      </w:r>
      <w:r w:rsidRPr="00B63558">
        <w:rPr>
          <w:rStyle w:val="Emphasis"/>
        </w:rPr>
        <w:t>lack of understanding of the complex system that is Mexico</w:t>
      </w:r>
      <w:r w:rsidRPr="00B63558">
        <w:rPr>
          <w:rStyle w:val="StyleUnderline"/>
        </w:rPr>
        <w:t>.</w:t>
      </w:r>
    </w:p>
    <w:p w:rsidR="0010040D" w:rsidRDefault="00D868B7" w:rsidP="00D868B7">
      <w:pPr>
        <w:pStyle w:val="Heading3"/>
      </w:pPr>
      <w:r>
        <w:lastRenderedPageBreak/>
        <w:t>1NC Terrorism</w:t>
      </w:r>
    </w:p>
    <w:p w:rsidR="00F35227" w:rsidRPr="00A11375" w:rsidRDefault="00F35227" w:rsidP="00F35227">
      <w:pPr>
        <w:pStyle w:val="Heading4"/>
      </w:pPr>
      <w:r w:rsidRPr="00A11375">
        <w:t>Cartels aren’t terrorist</w:t>
      </w:r>
      <w:r>
        <w:t>s</w:t>
      </w:r>
    </w:p>
    <w:p w:rsidR="00F35227" w:rsidRPr="00A11375" w:rsidRDefault="00F35227" w:rsidP="00F35227">
      <w:pPr>
        <w:pStyle w:val="Heading4"/>
      </w:pPr>
      <w:r w:rsidRPr="00A11375">
        <w:rPr>
          <w:rStyle w:val="Style13ptBold"/>
        </w:rPr>
        <w:t>Englund</w:t>
      </w:r>
      <w:r w:rsidRPr="00A11375">
        <w:t xml:space="preserve"> 20</w:t>
      </w:r>
    </w:p>
    <w:p w:rsidR="00F35227" w:rsidRPr="00524F22" w:rsidRDefault="00F35227" w:rsidP="00F35227">
      <w:r w:rsidRPr="00460E15">
        <w:t>{</w:t>
      </w:r>
      <w:r>
        <w:t>Scott Englund, L</w:t>
      </w:r>
      <w:r w:rsidRPr="00C30C50">
        <w:t>ecturer at California Polytechnic State University</w:t>
      </w:r>
      <w:r>
        <w:t xml:space="preserve"> former </w:t>
      </w:r>
      <w:r w:rsidRPr="00524F22">
        <w:t>political and counter-terrorism analyst for the Department of Defense and</w:t>
      </w:r>
      <w:r>
        <w:t xml:space="preserve"> FBI, 02-24-20, </w:t>
      </w:r>
      <w:hyperlink r:id="rId6" w:history="1">
        <w:r>
          <w:rPr>
            <w:rStyle w:val="Hyperlink"/>
          </w:rPr>
          <w:t>https://warontherocks.com/2020/02/mexican-drug-cartels-are-violent-but-theyre-not-terrorists/</w:t>
        </w:r>
      </w:hyperlink>
      <w:r>
        <w:t xml:space="preserve"> //ZR}</w:t>
      </w:r>
    </w:p>
    <w:p w:rsidR="00F35227" w:rsidRPr="002925B1" w:rsidRDefault="00F35227" w:rsidP="00F35227">
      <w:r w:rsidRPr="002925B1">
        <w:t xml:space="preserve">The United States government should not designate drug cartels as foreign terrorist organizations for two reasons. First, </w:t>
      </w:r>
      <w:r w:rsidRPr="002925B1">
        <w:rPr>
          <w:rStyle w:val="StyleUnderline"/>
        </w:rPr>
        <w:t>drug cartels are not terrorists or insurgents</w:t>
      </w:r>
      <w:r w:rsidRPr="002925B1">
        <w:t xml:space="preserve"> trying to remove or replace the government. </w:t>
      </w:r>
      <w:r w:rsidRPr="002925B1">
        <w:rPr>
          <w:rStyle w:val="StyleUnderline"/>
        </w:rPr>
        <w:t>They are criminal organizations focused solely on maximizing their income</w:t>
      </w:r>
      <w:r w:rsidRPr="002925B1">
        <w:t xml:space="preserve">. Secondly, </w:t>
      </w:r>
      <w:r w:rsidRPr="002925B1">
        <w:rPr>
          <w:rStyle w:val="StyleUnderline"/>
        </w:rPr>
        <w:t>designating the cartels terrorists</w:t>
      </w:r>
      <w:r w:rsidRPr="002925B1">
        <w:t xml:space="preserve"> will do nothing to restrain cartel violence, and </w:t>
      </w:r>
      <w:r w:rsidRPr="002925B1">
        <w:rPr>
          <w:rStyle w:val="StyleUnderline"/>
        </w:rPr>
        <w:t>may actually make matters worse</w:t>
      </w:r>
      <w:r w:rsidRPr="002925B1">
        <w:t xml:space="preserve">. </w:t>
      </w:r>
      <w:r w:rsidRPr="002925B1">
        <w:rPr>
          <w:rStyle w:val="StyleUnderline"/>
        </w:rPr>
        <w:t>It would also poison relations with Mexico, an imperfect — but vital — partner in combating drug trafficking.</w:t>
      </w:r>
      <w:r w:rsidRPr="002925B1">
        <w:t xml:space="preserve"> Using such a designation as a predicate for U.S. military activity in Mexico would be, to say the least, unwelcome and ineffective. Though the cartels are violent organizations that pose a risk to U.S. interests, misapplying a terrorist organization designation would be a serious mistake.</w:t>
      </w:r>
    </w:p>
    <w:p w:rsidR="00D868B7" w:rsidRDefault="00D868B7" w:rsidP="00D868B7"/>
    <w:p w:rsidR="00D868B7" w:rsidRDefault="00D868B7" w:rsidP="00D868B7">
      <w:pPr>
        <w:pStyle w:val="Heading3"/>
      </w:pPr>
      <w:r>
        <w:lastRenderedPageBreak/>
        <w:t>2NC Terrorism</w:t>
      </w:r>
    </w:p>
    <w:p w:rsidR="007E6EF9" w:rsidRDefault="007E6EF9" w:rsidP="007E6EF9"/>
    <w:p w:rsidR="007E6EF9" w:rsidRDefault="007E6EF9" w:rsidP="007E6EF9">
      <w:pPr>
        <w:pStyle w:val="Heading4"/>
        <w:rPr>
          <w:rFonts w:cs="Times New Roman"/>
        </w:rPr>
      </w:pPr>
      <w:r w:rsidRPr="00B63558">
        <w:rPr>
          <w:rFonts w:cs="Times New Roman"/>
        </w:rPr>
        <w:t>Cartels won’t attack the US enough to provoke a response</w:t>
      </w:r>
    </w:p>
    <w:p w:rsidR="007E6EF9" w:rsidRPr="00B63558" w:rsidRDefault="007E6EF9" w:rsidP="007E6EF9">
      <w:r>
        <w:t xml:space="preserve">Scott </w:t>
      </w:r>
      <w:r w:rsidRPr="00B63558">
        <w:rPr>
          <w:rStyle w:val="Style13ptBold"/>
        </w:rPr>
        <w:t>Stewart 11</w:t>
      </w:r>
      <w:r>
        <w:t>, former U.S. State Department special agent, “The Buffer Between Mexican Cartels and the U.S. Government”, 8-17, http://www.stratfor.com/weekly/20110817-buffer-between-mexican-cartels-and-us-government#axzz3D37Ei7zA</w:t>
      </w:r>
    </w:p>
    <w:p w:rsidR="007E6EF9" w:rsidRPr="00B63558" w:rsidRDefault="007E6EF9" w:rsidP="007E6EF9">
      <w:r w:rsidRPr="00B63558">
        <w:t xml:space="preserve"> </w:t>
      </w:r>
      <w:r w:rsidRPr="00B63558">
        <w:rPr>
          <w:sz w:val="14"/>
        </w:rPr>
        <w:t xml:space="preserve">As we have discussed in our coverage of the drug war in Mexico, </w:t>
      </w:r>
      <w:r w:rsidRPr="00B63558">
        <w:rPr>
          <w:rStyle w:val="StyleUnderline"/>
        </w:rPr>
        <w:t xml:space="preserve">Mexican cartels, including the VCF, clearly possess the capability to construct and employ large vehicle-borne improvised explosive devices (VBIEDs) — truck bombs — and yet they have chosen not to. </w:t>
      </w:r>
      <w:r w:rsidRPr="00B63558">
        <w:rPr>
          <w:sz w:val="14"/>
        </w:rPr>
        <w:t xml:space="preserve">These groups are not averse to bloodshed, or even outright barbarity, when they believe it is useful. </w:t>
      </w:r>
      <w:r w:rsidRPr="00B63558">
        <w:rPr>
          <w:rStyle w:val="StyleUnderline"/>
        </w:rPr>
        <w:t>Their decision to abstain from certain activities, such as employing truck bombs or targeting a U.S. Consulate, indicates that there must be compelling strategic reasons for doing so. Af</w:t>
      </w:r>
      <w:r w:rsidRPr="00B63558">
        <w:rPr>
          <w:sz w:val="14"/>
        </w:rPr>
        <w:t xml:space="preserve">ter all, groups in Lebanon, Pakistan and Iraq have demonstrated that truck bombs are a very effective means of killing perceived enemies and of sending strong messages. </w:t>
      </w:r>
      <w:r w:rsidRPr="00B63558">
        <w:rPr>
          <w:rStyle w:val="Emphasis"/>
        </w:rPr>
        <w:t xml:space="preserve">Perhaps the most compelling reason for the Mexican cartels to abstain from such activities is that they do not consider them to be in their best interest. </w:t>
      </w:r>
      <w:r w:rsidRPr="00B63558">
        <w:rPr>
          <w:rStyle w:val="StyleUnderline"/>
        </w:rPr>
        <w:t>One important part of their calculation is that such activities would remove the main buffer that is currently insulating them from the full force of the U.S. government: the Mexican government</w:t>
      </w:r>
      <w:r w:rsidRPr="00B63558">
        <w:rPr>
          <w:sz w:val="14"/>
        </w:rPr>
        <w:t xml:space="preserve">. The Buffer Despite their public manifestations of machismo, </w:t>
      </w:r>
      <w:r w:rsidRPr="00B63558">
        <w:rPr>
          <w:rStyle w:val="StyleUnderline"/>
        </w:rPr>
        <w:t>the cartel leaders clearly fear and respect the strength of the world's only superpower</w:t>
      </w:r>
      <w:r w:rsidRPr="00B63558">
        <w:rPr>
          <w:sz w:val="14"/>
        </w:rPr>
        <w:t xml:space="preserve">. </w:t>
      </w:r>
      <w:r w:rsidRPr="00B63558">
        <w:rPr>
          <w:rStyle w:val="StyleUnderline"/>
        </w:rPr>
        <w:t>This is evidenced by the distinct change in cartel activities along the U.S.-Mexico border</w:t>
      </w:r>
      <w:r w:rsidRPr="00B63558">
        <w:rPr>
          <w:sz w:val="14"/>
        </w:rPr>
        <w:t xml:space="preserve">, </w:t>
      </w:r>
      <w:r w:rsidRPr="00B63558">
        <w:rPr>
          <w:rStyle w:val="Emphasis"/>
        </w:rPr>
        <w:t>where a certain operational downshift routinely occurs</w:t>
      </w:r>
      <w:r w:rsidRPr="00B63558">
        <w:rPr>
          <w:sz w:val="14"/>
        </w:rPr>
        <w:t xml:space="preserve">. In </w:t>
      </w:r>
      <w:r w:rsidRPr="00B63558">
        <w:rPr>
          <w:rStyle w:val="StyleUnderline"/>
        </w:rPr>
        <w:t>Mexico, the cartels have the freedom to operate far more brazenly than they can in the United States</w:t>
      </w:r>
      <w:r w:rsidRPr="00B63558">
        <w:rPr>
          <w:sz w:val="14"/>
        </w:rPr>
        <w:t xml:space="preserve">, in terms of both drug trafficking and acts of violence. </w:t>
      </w:r>
      <w:r w:rsidRPr="00B63558">
        <w:rPr>
          <w:rStyle w:val="StyleUnderline"/>
        </w:rPr>
        <w:t>Shipments of narcotics traveling through Mexico tend to be far larger than shipments moving into and through the United States.</w:t>
      </w:r>
      <w:r w:rsidRPr="00B63558">
        <w:rPr>
          <w:sz w:val="14"/>
        </w:rPr>
        <w:t xml:space="preserve"> When these large shipments reach the border they are taken to stash houses on the Mexican side, where they are typically divided into smaller quantities for transport into and through the United States. A</w:t>
      </w:r>
      <w:r w:rsidRPr="00B63558">
        <w:rPr>
          <w:rStyle w:val="StyleUnderline"/>
        </w:rPr>
        <w:t xml:space="preserve">s for violence, while the cartels do kill people on the U.S. side of the border, their use of violence </w:t>
      </w:r>
      <w:r w:rsidRPr="00B63558">
        <w:rPr>
          <w:rStyle w:val="Emphasis"/>
        </w:rPr>
        <w:t xml:space="preserve">there tends to be far more discreet; </w:t>
      </w:r>
      <w:r w:rsidRPr="00B63558">
        <w:rPr>
          <w:sz w:val="14"/>
        </w:rPr>
        <w:t xml:space="preserve">it </w:t>
      </w:r>
      <w:r w:rsidRPr="00B63558">
        <w:rPr>
          <w:rStyle w:val="StyleUnderline"/>
        </w:rPr>
        <w:t>has certainly not yet incorporated the dramatic flair that is frequently seen on the Mexican side</w:t>
      </w:r>
      <w:r w:rsidRPr="00B63558">
        <w:rPr>
          <w:sz w:val="14"/>
        </w:rPr>
        <w:t>, where bodies are often dismembered or hung from pedestrian bridges over major thoroughfares</w:t>
      </w:r>
      <w:r w:rsidRPr="00B63558">
        <w:rPr>
          <w:rStyle w:val="Emphasis"/>
        </w:rPr>
        <w:t>. The cartels are also careful not to assassinate high-profile public figures such as police chiefs, mayors and reporters in the United States, as they frequently do in Mexico.</w:t>
      </w:r>
    </w:p>
    <w:p w:rsidR="007E6EF9" w:rsidRPr="007E6EF9" w:rsidRDefault="007E6EF9" w:rsidP="007E6EF9"/>
    <w:p w:rsidR="00D868B7" w:rsidRPr="0047422D" w:rsidRDefault="00D868B7" w:rsidP="00D868B7">
      <w:pPr>
        <w:pStyle w:val="Heading3"/>
      </w:pPr>
      <w:r w:rsidRPr="0047422D">
        <w:lastRenderedPageBreak/>
        <w:t>1NC Terrorism</w:t>
      </w:r>
      <w:r>
        <w:t xml:space="preserve"> Defense</w:t>
      </w:r>
    </w:p>
    <w:p w:rsidR="00D868B7" w:rsidRPr="0047422D" w:rsidRDefault="00D868B7" w:rsidP="00D868B7">
      <w:pPr>
        <w:keepNext/>
        <w:keepLines/>
        <w:spacing w:before="200"/>
        <w:outlineLvl w:val="3"/>
        <w:rPr>
          <w:rFonts w:asciiTheme="minorHAnsi" w:eastAsiaTheme="majorEastAsia" w:hAnsiTheme="minorHAnsi" w:cstheme="majorBidi"/>
          <w:b/>
          <w:bCs/>
          <w:iCs/>
          <w:sz w:val="26"/>
        </w:rPr>
      </w:pPr>
      <w:r w:rsidRPr="0047422D">
        <w:rPr>
          <w:rFonts w:asciiTheme="minorHAnsi" w:eastAsiaTheme="majorEastAsia" w:hAnsiTheme="minorHAnsi" w:cstheme="majorBidi"/>
          <w:b/>
          <w:bCs/>
          <w:iCs/>
          <w:sz w:val="26"/>
        </w:rPr>
        <w:t>No nuke terror</w:t>
      </w:r>
    </w:p>
    <w:p w:rsidR="00D868B7" w:rsidRPr="0047422D" w:rsidRDefault="00D868B7" w:rsidP="00D868B7">
      <w:pPr>
        <w:rPr>
          <w:b/>
          <w:bCs/>
          <w:sz w:val="26"/>
        </w:rPr>
      </w:pPr>
      <w:r w:rsidRPr="0047422D">
        <w:rPr>
          <w:b/>
          <w:bCs/>
          <w:sz w:val="26"/>
        </w:rPr>
        <w:t>Mearsheimer, 14</w:t>
      </w:r>
    </w:p>
    <w:p w:rsidR="00D868B7" w:rsidRPr="0047422D" w:rsidRDefault="00D868B7" w:rsidP="00D868B7">
      <w:r w:rsidRPr="0047422D">
        <w:t xml:space="preserve">(John J., R. Wendell Harrison Distinguished Service Professor of Political Science at the University of Chicago “America Unhinged,” 1-2-14, </w:t>
      </w:r>
      <w:hyperlink r:id="rId7" w:history="1">
        <w:r w:rsidRPr="0047422D">
          <w:t>http://nationalinterest.org/article/america-unhinged-9639?page=show</w:t>
        </w:r>
      </w:hyperlink>
      <w:r w:rsidRPr="0047422D">
        <w:t>, accessed 1-5-13 //Bosley) *Edited for ableist language</w:t>
      </w:r>
    </w:p>
    <w:p w:rsidR="00D868B7" w:rsidRPr="0047422D" w:rsidRDefault="00D868B7" w:rsidP="00D868B7">
      <w:pPr>
        <w:rPr>
          <w:rFonts w:asciiTheme="minorHAnsi" w:hAnsiTheme="minorHAnsi"/>
          <w:sz w:val="12"/>
        </w:rPr>
      </w:pPr>
      <w:r w:rsidRPr="0047422D">
        <w:rPr>
          <w:sz w:val="12"/>
        </w:rPr>
        <w:t xml:space="preserve">Am I overlooking the obvious threat that strikes fear into the hearts of so many Americans, which is terrorism? Not at all. Sure, the United States has a </w:t>
      </w:r>
      <w:r w:rsidRPr="0047422D">
        <w:rPr>
          <w:b/>
          <w:bCs/>
          <w:u w:val="single"/>
        </w:rPr>
        <w:t>terrorism</w:t>
      </w:r>
      <w:r w:rsidRPr="0047422D">
        <w:rPr>
          <w:sz w:val="12"/>
        </w:rPr>
        <w:t xml:space="preserve"> problem. But it </w:t>
      </w:r>
      <w:r w:rsidRPr="0047422D">
        <w:rPr>
          <w:rStyle w:val="Emphasis"/>
        </w:rPr>
        <w:t>is a minor threat</w:t>
      </w:r>
      <w:r w:rsidRPr="0047422D">
        <w:rPr>
          <w:sz w:val="12"/>
        </w:rPr>
        <w:t xml:space="preserve">. </w:t>
      </w:r>
      <w:r w:rsidRPr="0047422D">
        <w:rPr>
          <w:rStyle w:val="StyleUnderline"/>
        </w:rPr>
        <w:t xml:space="preserve">There is no question we fell victim to a spectacular attack on September 11, but it </w:t>
      </w:r>
      <w:r w:rsidRPr="0047422D">
        <w:rPr>
          <w:rStyle w:val="Emphasis"/>
        </w:rPr>
        <w:t>did not [ruin]</w:t>
      </w:r>
      <w:r w:rsidRPr="0047422D">
        <w:rPr>
          <w:rStyle w:val="StyleUnderline"/>
        </w:rPr>
        <w:t xml:space="preserve"> </w:t>
      </w:r>
      <w:r w:rsidRPr="0047422D">
        <w:rPr>
          <w:sz w:val="12"/>
        </w:rPr>
        <w:t>cripple</w:t>
      </w:r>
      <w:r w:rsidRPr="0047422D">
        <w:rPr>
          <w:rStyle w:val="StyleUnderline"/>
        </w:rPr>
        <w:t xml:space="preserve"> </w:t>
      </w:r>
      <w:r w:rsidRPr="0047422D">
        <w:rPr>
          <w:rStyle w:val="Emphasis"/>
        </w:rPr>
        <w:t>the U</w:t>
      </w:r>
      <w:r w:rsidRPr="0047422D">
        <w:rPr>
          <w:sz w:val="12"/>
        </w:rPr>
        <w:t xml:space="preserve">nited </w:t>
      </w:r>
      <w:r w:rsidRPr="0047422D">
        <w:rPr>
          <w:rStyle w:val="Emphasis"/>
        </w:rPr>
        <w:t>S</w:t>
      </w:r>
      <w:r w:rsidRPr="0047422D">
        <w:rPr>
          <w:sz w:val="12"/>
        </w:rPr>
        <w:t>tates</w:t>
      </w:r>
      <w:r w:rsidRPr="0047422D">
        <w:rPr>
          <w:rStyle w:val="StyleUnderline"/>
        </w:rPr>
        <w:t xml:space="preserve"> in any meaningful way</w:t>
      </w:r>
      <w:r w:rsidRPr="0047422D">
        <w:rPr>
          <w:sz w:val="12"/>
        </w:rPr>
        <w:t xml:space="preserve"> and</w:t>
      </w:r>
      <w:r w:rsidRPr="0047422D">
        <w:rPr>
          <w:rFonts w:asciiTheme="minorHAnsi" w:hAnsiTheme="minorHAnsi"/>
          <w:b/>
          <w:bCs/>
          <w:u w:val="single"/>
        </w:rPr>
        <w:t xml:space="preserve"> another </w:t>
      </w:r>
      <w:r w:rsidRPr="0047422D">
        <w:rPr>
          <w:rStyle w:val="StyleUnderline"/>
        </w:rPr>
        <w:t xml:space="preserve">attack of that magnitude is highly </w:t>
      </w:r>
      <w:r w:rsidRPr="0047422D">
        <w:rPr>
          <w:rStyle w:val="Emphasis"/>
        </w:rPr>
        <w:t>unlikely</w:t>
      </w:r>
      <w:r w:rsidRPr="0047422D">
        <w:rPr>
          <w:rFonts w:asciiTheme="minorHAnsi" w:hAnsiTheme="minorHAnsi"/>
          <w:sz w:val="12"/>
        </w:rPr>
        <w:t xml:space="preserve"> in the foreseeable future. </w:t>
      </w:r>
      <w:r w:rsidRPr="0047422D">
        <w:rPr>
          <w:sz w:val="12"/>
        </w:rPr>
        <w:t xml:space="preserve">Indeed, there has not been a single instance over the past twelve years of a terrorist organization exploding a primitive bomb on American soil, much less striking a major blow. Terrorism—most of it arising from domestic groups—was a much bigger problem in the United States during the 1970s than it has been since the Twin Towers were toppled. What about </w:t>
      </w:r>
      <w:r w:rsidRPr="0047422D">
        <w:rPr>
          <w:rFonts w:asciiTheme="minorHAnsi" w:hAnsiTheme="minorHAnsi"/>
          <w:b/>
          <w:bCs/>
          <w:u w:val="single"/>
        </w:rPr>
        <w:t>the possibility that a terrorist group might obtain a nuclear weapon?</w:t>
      </w:r>
      <w:r w:rsidRPr="0047422D">
        <w:rPr>
          <w:rFonts w:asciiTheme="minorHAnsi" w:hAnsiTheme="minorHAnsi"/>
          <w:sz w:val="12"/>
        </w:rPr>
        <w:t xml:space="preserve"> Such an occurrence would be a game changer</w:t>
      </w:r>
      <w:r w:rsidRPr="0047422D">
        <w:rPr>
          <w:sz w:val="12"/>
        </w:rPr>
        <w:t>, but the chances of that happening</w:t>
      </w:r>
      <w:r w:rsidRPr="0047422D">
        <w:rPr>
          <w:rFonts w:asciiTheme="minorHAnsi" w:hAnsiTheme="minorHAnsi"/>
          <w:b/>
          <w:bCs/>
          <w:u w:val="single"/>
        </w:rPr>
        <w:t xml:space="preserve"> </w:t>
      </w:r>
      <w:r w:rsidRPr="0047422D">
        <w:rPr>
          <w:rStyle w:val="Emphasis"/>
        </w:rPr>
        <w:t>are</w:t>
      </w:r>
      <w:r w:rsidRPr="0047422D">
        <w:rPr>
          <w:rFonts w:asciiTheme="minorHAnsi" w:hAnsiTheme="minorHAnsi"/>
          <w:b/>
          <w:bCs/>
          <w:u w:val="single"/>
        </w:rPr>
        <w:t xml:space="preserve"> </w:t>
      </w:r>
      <w:r w:rsidRPr="0047422D">
        <w:rPr>
          <w:sz w:val="12"/>
        </w:rPr>
        <w:t>virtually</w:t>
      </w:r>
      <w:r w:rsidRPr="0047422D">
        <w:rPr>
          <w:rFonts w:asciiTheme="minorHAnsi" w:hAnsiTheme="minorHAnsi"/>
          <w:b/>
          <w:bCs/>
          <w:u w:val="single"/>
        </w:rPr>
        <w:t xml:space="preserve"> </w:t>
      </w:r>
      <w:r w:rsidRPr="0047422D">
        <w:rPr>
          <w:rStyle w:val="Emphasis"/>
        </w:rPr>
        <w:t>nil</w:t>
      </w:r>
      <w:r w:rsidRPr="0047422D">
        <w:rPr>
          <w:rFonts w:asciiTheme="minorHAnsi" w:hAnsiTheme="minorHAnsi"/>
          <w:sz w:val="12"/>
        </w:rPr>
        <w:t xml:space="preserve">. </w:t>
      </w:r>
      <w:r w:rsidRPr="0047422D">
        <w:rPr>
          <w:rStyle w:val="StyleUnderline"/>
        </w:rPr>
        <w:t xml:space="preserve">No nuclear-armed state is going to supply terrorists with a nuclear weapon because it would have </w:t>
      </w:r>
      <w:r w:rsidRPr="0047422D">
        <w:rPr>
          <w:rStyle w:val="Emphasis"/>
        </w:rPr>
        <w:t>no control</w:t>
      </w:r>
      <w:r w:rsidRPr="0047422D">
        <w:rPr>
          <w:rStyle w:val="StyleUnderline"/>
        </w:rPr>
        <w:t xml:space="preserve"> over how the recipients might use that weapon</w:t>
      </w:r>
      <w:r w:rsidRPr="0047422D">
        <w:rPr>
          <w:sz w:val="12"/>
        </w:rPr>
        <w:t>.</w:t>
      </w:r>
      <w:r w:rsidRPr="0047422D">
        <w:rPr>
          <w:rFonts w:asciiTheme="minorHAnsi" w:hAnsiTheme="minorHAnsi"/>
          <w:sz w:val="12"/>
        </w:rPr>
        <w:t xml:space="preserve"> </w:t>
      </w:r>
      <w:r w:rsidRPr="0047422D">
        <w:rPr>
          <w:rFonts w:asciiTheme="minorHAnsi" w:hAnsiTheme="minorHAnsi"/>
          <w:b/>
          <w:bCs/>
          <w:u w:val="single"/>
        </w:rPr>
        <w:t xml:space="preserve">Political turmoil </w:t>
      </w:r>
      <w:r w:rsidRPr="0047422D">
        <w:rPr>
          <w:sz w:val="12"/>
        </w:rPr>
        <w:t>in a nuclear-armed state</w:t>
      </w:r>
      <w:r w:rsidRPr="0047422D">
        <w:rPr>
          <w:rFonts w:asciiTheme="minorHAnsi" w:hAnsiTheme="minorHAnsi"/>
          <w:b/>
          <w:bCs/>
          <w:u w:val="single"/>
        </w:rPr>
        <w:t xml:space="preserve"> could </w:t>
      </w:r>
      <w:r w:rsidRPr="0047422D">
        <w:rPr>
          <w:sz w:val="12"/>
        </w:rPr>
        <w:t>in theory</w:t>
      </w:r>
      <w:r w:rsidRPr="0047422D">
        <w:rPr>
          <w:rFonts w:asciiTheme="minorHAnsi" w:hAnsiTheme="minorHAnsi"/>
          <w:b/>
          <w:bCs/>
          <w:u w:val="single"/>
        </w:rPr>
        <w:t xml:space="preserve"> allow terrorists to grab a loose </w:t>
      </w:r>
      <w:r w:rsidRPr="0047422D">
        <w:rPr>
          <w:sz w:val="12"/>
        </w:rPr>
        <w:t>nuclear</w:t>
      </w:r>
      <w:r w:rsidRPr="0047422D">
        <w:rPr>
          <w:rFonts w:asciiTheme="minorHAnsi" w:hAnsiTheme="minorHAnsi"/>
          <w:b/>
          <w:bCs/>
          <w:u w:val="single"/>
        </w:rPr>
        <w:t xml:space="preserve"> weapon, but </w:t>
      </w:r>
      <w:r w:rsidRPr="0047422D">
        <w:rPr>
          <w:rStyle w:val="Emphasis"/>
        </w:rPr>
        <w:t>the U</w:t>
      </w:r>
      <w:r w:rsidRPr="0047422D">
        <w:rPr>
          <w:sz w:val="12"/>
        </w:rPr>
        <w:t>nited</w:t>
      </w:r>
      <w:r w:rsidRPr="0047422D">
        <w:rPr>
          <w:rFonts w:asciiTheme="minorHAnsi" w:hAnsiTheme="minorHAnsi"/>
          <w:b/>
          <w:bCs/>
          <w:u w:val="single"/>
        </w:rPr>
        <w:t xml:space="preserve"> </w:t>
      </w:r>
      <w:r w:rsidRPr="0047422D">
        <w:rPr>
          <w:rStyle w:val="Emphasis"/>
        </w:rPr>
        <w:t>S</w:t>
      </w:r>
      <w:r w:rsidRPr="0047422D">
        <w:rPr>
          <w:sz w:val="12"/>
        </w:rPr>
        <w:t>tates already</w:t>
      </w:r>
      <w:r w:rsidRPr="0047422D">
        <w:rPr>
          <w:rFonts w:asciiTheme="minorHAnsi" w:hAnsiTheme="minorHAnsi"/>
          <w:b/>
          <w:bCs/>
          <w:u w:val="single"/>
        </w:rPr>
        <w:t xml:space="preserve"> </w:t>
      </w:r>
      <w:r w:rsidRPr="0047422D">
        <w:rPr>
          <w:rStyle w:val="Emphasis"/>
        </w:rPr>
        <w:t>has</w:t>
      </w:r>
      <w:r w:rsidRPr="0047422D">
        <w:rPr>
          <w:rFonts w:asciiTheme="minorHAnsi" w:hAnsiTheme="minorHAnsi"/>
          <w:b/>
          <w:bCs/>
          <w:u w:val="single"/>
        </w:rPr>
        <w:t xml:space="preserve"> </w:t>
      </w:r>
      <w:r w:rsidRPr="0047422D">
        <w:rPr>
          <w:sz w:val="12"/>
        </w:rPr>
        <w:t>detailed</w:t>
      </w:r>
      <w:r w:rsidRPr="0047422D">
        <w:rPr>
          <w:rFonts w:asciiTheme="minorHAnsi" w:hAnsiTheme="minorHAnsi"/>
          <w:b/>
          <w:bCs/>
          <w:u w:val="single"/>
        </w:rPr>
        <w:t xml:space="preserve"> </w:t>
      </w:r>
      <w:r w:rsidRPr="0047422D">
        <w:rPr>
          <w:rStyle w:val="Emphasis"/>
        </w:rPr>
        <w:t>plans to deal with that</w:t>
      </w:r>
      <w:r w:rsidRPr="0047422D">
        <w:rPr>
          <w:rFonts w:asciiTheme="minorHAnsi" w:hAnsiTheme="minorHAnsi"/>
          <w:b/>
          <w:bCs/>
          <w:u w:val="single"/>
        </w:rPr>
        <w:t xml:space="preserve"> </w:t>
      </w:r>
      <w:r w:rsidRPr="0047422D">
        <w:rPr>
          <w:sz w:val="12"/>
        </w:rPr>
        <w:t>highly unlikely</w:t>
      </w:r>
      <w:r w:rsidRPr="0047422D">
        <w:rPr>
          <w:rFonts w:asciiTheme="minorHAnsi" w:hAnsiTheme="minorHAnsi"/>
          <w:b/>
          <w:bCs/>
          <w:u w:val="single"/>
        </w:rPr>
        <w:t xml:space="preserve"> </w:t>
      </w:r>
      <w:r w:rsidRPr="0047422D">
        <w:rPr>
          <w:sz w:val="12"/>
        </w:rPr>
        <w:t xml:space="preserve">contingency. </w:t>
      </w:r>
      <w:r w:rsidRPr="0047422D">
        <w:rPr>
          <w:rStyle w:val="StyleUnderline"/>
        </w:rPr>
        <w:t xml:space="preserve">Terrorists might also try to acquire fissile material and build their own bomb. But </w:t>
      </w:r>
      <w:r w:rsidRPr="0047422D">
        <w:rPr>
          <w:rStyle w:val="Emphasis"/>
        </w:rPr>
        <w:t>that</w:t>
      </w:r>
      <w:r w:rsidRPr="0047422D">
        <w:rPr>
          <w:rStyle w:val="StyleUnderline"/>
        </w:rPr>
        <w:t xml:space="preserve"> scenario </w:t>
      </w:r>
      <w:r w:rsidRPr="0047422D">
        <w:rPr>
          <w:rStyle w:val="Emphasis"/>
        </w:rPr>
        <w:t>is extremely unlikely</w:t>
      </w:r>
      <w:r w:rsidRPr="0047422D">
        <w:rPr>
          <w:rStyle w:val="StyleUnderline"/>
        </w:rPr>
        <w:t xml:space="preserve"> as well</w:t>
      </w:r>
      <w:r w:rsidRPr="0047422D">
        <w:rPr>
          <w:sz w:val="12"/>
        </w:rPr>
        <w:t>:</w:t>
      </w:r>
      <w:r w:rsidRPr="0047422D">
        <w:rPr>
          <w:rFonts w:asciiTheme="minorHAnsi" w:hAnsiTheme="minorHAnsi"/>
          <w:sz w:val="12"/>
        </w:rPr>
        <w:t xml:space="preserve"> </w:t>
      </w:r>
      <w:r w:rsidRPr="0047422D">
        <w:rPr>
          <w:rFonts w:asciiTheme="minorHAnsi" w:hAnsiTheme="minorHAnsi"/>
          <w:b/>
          <w:bCs/>
          <w:u w:val="single"/>
        </w:rPr>
        <w:t xml:space="preserve">there are </w:t>
      </w:r>
      <w:r w:rsidRPr="0047422D">
        <w:rPr>
          <w:rStyle w:val="Emphasis"/>
        </w:rPr>
        <w:t>significant obstacles</w:t>
      </w:r>
      <w:r w:rsidRPr="0047422D">
        <w:rPr>
          <w:rFonts w:asciiTheme="minorHAnsi" w:hAnsiTheme="minorHAnsi"/>
          <w:b/>
          <w:bCs/>
          <w:u w:val="single"/>
        </w:rPr>
        <w:t xml:space="preserve"> to </w:t>
      </w:r>
      <w:r w:rsidRPr="0047422D">
        <w:rPr>
          <w:rStyle w:val="StyleUnderline"/>
        </w:rPr>
        <w:t>getting enough material and even bigger obstacles to building a bomb and then delivering it.</w:t>
      </w:r>
      <w:r w:rsidRPr="0047422D">
        <w:rPr>
          <w:rFonts w:asciiTheme="minorHAnsi" w:hAnsiTheme="minorHAnsi"/>
          <w:sz w:val="12"/>
        </w:rPr>
        <w:t xml:space="preserve"> More generally, </w:t>
      </w:r>
      <w:r w:rsidRPr="0047422D">
        <w:rPr>
          <w:rStyle w:val="StyleUnderline"/>
        </w:rPr>
        <w:t xml:space="preserve">virtually </w:t>
      </w:r>
      <w:r w:rsidRPr="0047422D">
        <w:rPr>
          <w:rStyle w:val="Emphasis"/>
        </w:rPr>
        <w:t>every country</w:t>
      </w:r>
      <w:r w:rsidRPr="0047422D">
        <w:rPr>
          <w:rStyle w:val="StyleUnderline"/>
        </w:rPr>
        <w:t xml:space="preserve"> has a </w:t>
      </w:r>
      <w:r w:rsidRPr="0047422D">
        <w:rPr>
          <w:rStyle w:val="Emphasis"/>
        </w:rPr>
        <w:t>profound interest</w:t>
      </w:r>
      <w:r w:rsidRPr="0047422D">
        <w:rPr>
          <w:rStyle w:val="StyleUnderline"/>
        </w:rPr>
        <w:t xml:space="preserve"> in making sure no terrorist group acquires a nuclear weapon, because </w:t>
      </w:r>
      <w:r w:rsidRPr="0047422D">
        <w:rPr>
          <w:rStyle w:val="Emphasis"/>
        </w:rPr>
        <w:t>they cannot be sure they will not be the target</w:t>
      </w:r>
      <w:r w:rsidRPr="0047422D">
        <w:rPr>
          <w:rStyle w:val="StyleUnderline"/>
        </w:rPr>
        <w:t xml:space="preserve"> of a nuclear attack, either by the terrorists or another country the terrorists strike</w:t>
      </w:r>
      <w:r w:rsidRPr="0047422D">
        <w:rPr>
          <w:sz w:val="12"/>
        </w:rPr>
        <w:t>.</w:t>
      </w:r>
      <w:r w:rsidRPr="0047422D">
        <w:rPr>
          <w:rFonts w:asciiTheme="minorHAnsi" w:hAnsiTheme="minorHAnsi"/>
          <w:sz w:val="12"/>
        </w:rPr>
        <w:t xml:space="preserve"> </w:t>
      </w:r>
      <w:r w:rsidRPr="0047422D">
        <w:rPr>
          <w:rStyle w:val="Emphasis"/>
        </w:rPr>
        <w:t>Nuclear terrorism, in short, is not a serious threat</w:t>
      </w:r>
      <w:r w:rsidRPr="0047422D">
        <w:rPr>
          <w:rFonts w:asciiTheme="minorHAnsi" w:hAnsiTheme="minorHAnsi"/>
          <w:sz w:val="12"/>
        </w:rPr>
        <w:t>. And to the extent that we should worry about it, the main remedy is to encourage and help other states to place nuclear materials in highly secure custody.</w:t>
      </w:r>
    </w:p>
    <w:p w:rsidR="00D868B7" w:rsidRPr="0047422D" w:rsidRDefault="00D868B7" w:rsidP="00D868B7"/>
    <w:p w:rsidR="00D868B7" w:rsidRPr="0047422D" w:rsidRDefault="00D868B7" w:rsidP="00D868B7">
      <w:pPr>
        <w:pStyle w:val="Heading3"/>
      </w:pPr>
      <w:r w:rsidRPr="0047422D">
        <w:lastRenderedPageBreak/>
        <w:t>2NC Terrorism</w:t>
      </w:r>
      <w:r>
        <w:t xml:space="preserve"> Defense</w:t>
      </w:r>
    </w:p>
    <w:p w:rsidR="00D868B7" w:rsidRPr="0047422D" w:rsidRDefault="00D868B7" w:rsidP="00D868B7">
      <w:pPr>
        <w:pStyle w:val="Heading4"/>
      </w:pPr>
      <w:r w:rsidRPr="0047422D">
        <w:t>Their ev is alarmism</w:t>
      </w:r>
    </w:p>
    <w:p w:rsidR="00D868B7" w:rsidRPr="0047422D" w:rsidRDefault="00D868B7" w:rsidP="00D868B7">
      <w:pPr>
        <w:rPr>
          <w:rStyle w:val="Style13ptBold"/>
        </w:rPr>
      </w:pPr>
      <w:r w:rsidRPr="0047422D">
        <w:rPr>
          <w:rStyle w:val="Style13ptBold"/>
        </w:rPr>
        <w:t>Mueller and Stewart, 12</w:t>
      </w:r>
    </w:p>
    <w:p w:rsidR="00D868B7" w:rsidRPr="0047422D" w:rsidRDefault="00D868B7" w:rsidP="00D868B7">
      <w:r w:rsidRPr="0047422D">
        <w:t>(John, Senior Research Scientist at the Mershon Center for International Security Studies, Adjunct Professor in the Department of Political Science, Ohio State University, Senior Fellow at Cato Institute, and Mark G., Australian Research Council Professorial Fellow, Professor and Director at the Centre for Infrastructure Performance and Reliability at the University of Newcastle, “The Terrorism Delusion,” International Security, Volume 37, Issue 1, Summer 2012, pg. 81-110, Project Muse)</w:t>
      </w:r>
    </w:p>
    <w:p w:rsidR="00D868B7" w:rsidRPr="0047422D" w:rsidRDefault="00D868B7" w:rsidP="00D868B7">
      <w:pPr>
        <w:rPr>
          <w:sz w:val="12"/>
        </w:rPr>
      </w:pPr>
      <w:r w:rsidRPr="0047422D">
        <w:rPr>
          <w:sz w:val="12"/>
        </w:rPr>
        <w:t>People such as Giuliani and a whole raft of “security</w:t>
      </w:r>
      <w:r w:rsidRPr="0047422D">
        <w:rPr>
          <w:rStyle w:val="StyleUnderline"/>
        </w:rPr>
        <w:t xml:space="preserve"> experts</w:t>
      </w:r>
      <w:r w:rsidRPr="0047422D">
        <w:rPr>
          <w:sz w:val="12"/>
        </w:rPr>
        <w:t xml:space="preserve">” </w:t>
      </w:r>
      <w:r w:rsidRPr="0047422D">
        <w:rPr>
          <w:rStyle w:val="StyleUnderline"/>
        </w:rPr>
        <w:t xml:space="preserve">have </w:t>
      </w:r>
      <w:r w:rsidRPr="0047422D">
        <w:rPr>
          <w:sz w:val="12"/>
        </w:rPr>
        <w:t>massively</w:t>
      </w:r>
      <w:r w:rsidRPr="0047422D">
        <w:rPr>
          <w:rStyle w:val="StyleUnderline"/>
        </w:rPr>
        <w:t xml:space="preserve"> exaggerated the capacities </w:t>
      </w:r>
      <w:r w:rsidRPr="0047422D">
        <w:rPr>
          <w:sz w:val="12"/>
        </w:rPr>
        <w:t xml:space="preserve">and the dangers </w:t>
      </w:r>
      <w:r w:rsidRPr="0047422D">
        <w:rPr>
          <w:rStyle w:val="StyleUnderline"/>
        </w:rPr>
        <w:t xml:space="preserve">presented by </w:t>
      </w:r>
      <w:r w:rsidRPr="0047422D">
        <w:rPr>
          <w:sz w:val="12"/>
        </w:rPr>
        <w:t xml:space="preserve">what they have often called “the universal adversary” both in its domestic and in its international form. The Domestic Adversary To assess the danger presented by </w:t>
      </w:r>
      <w:r w:rsidRPr="0047422D">
        <w:rPr>
          <w:rStyle w:val="StyleUnderline"/>
        </w:rPr>
        <w:t>terrorists</w:t>
      </w:r>
      <w:r w:rsidRPr="0047422D">
        <w:rPr>
          <w:sz w:val="12"/>
        </w:rPr>
        <w:t xml:space="preserve"> seeking to attack the United States, we examined the fifty cases of Islamist extremist terrorism that have come to light since the September 11 attacks, whether based in the United States or abroad, in which the United States was, or apparently was, targeted. These cases make up (or generate) the chief terrorism fear for Americans. Table 1 presents a capsule summary of each case, and the case numbers given throughout this article refer to this table and to the free web book from which it derives.7 In 2009, the U.S. Department of Homeland Security (DHS) issued a lengthy report on protecting the homeland. Key to achieving such an objective should be a careful assessment of the character, capacities, and desires of potential terrorists targeting that homeland. Although the report contains a section dealing with what its authors call “the nature of the terrorist adversary,” the section devotes only two sentences to assessing that nature: “The number and high profile of international and domestic terrorist attacks and disrupted plots during the last two decades underscore the determination and persistence of terrorist organizations. Terrorists have proven to be relentless, patient, opportunistic, and flexible, learning from experience and modifying tactics and targets to exploit perceived vulnerabilities and avoid observed strengths.”8 This description may apply to some terrorists somewhere, including at least a few of those involved in the September 11 attacks. Yet, it scarcely describes the vast majority of those individuals picked up on terrorism charges in the United States since those attacks. The inability of the DHS to consider this fact even parenthetically in its fleeting discussion is not only amazing but perhaps delusional in its single-minded preoccupation with the extreme. In sharp contrast, the authors of the case studies, with remarkably few exceptions, describe their subjects with such words as incompetent, ineffective, unintelligent, idiotic, ignorant, inadequate, unorganized, misguided, muddled, amateurish, dopey, unrealistic, moronic, irrational, and foolish.9 And in nearly all of the cases where an operative from the police or from the Federal Bureau of Investigation was at work (almost half of the total), the most appropriate descriptor would be “gullible.” In all, as Shikha Dalmia has put it, </w:t>
      </w:r>
      <w:r w:rsidRPr="0047422D">
        <w:rPr>
          <w:rStyle w:val="StyleUnderline"/>
        </w:rPr>
        <w:t xml:space="preserve">would-be terrorists </w:t>
      </w:r>
      <w:r w:rsidRPr="0047422D">
        <w:rPr>
          <w:rStyle w:val="Emphasis"/>
        </w:rPr>
        <w:t>need to be</w:t>
      </w:r>
      <w:r w:rsidRPr="0047422D">
        <w:rPr>
          <w:rStyle w:val="StyleUnderline"/>
        </w:rPr>
        <w:t xml:space="preserve"> “</w:t>
      </w:r>
      <w:r w:rsidRPr="0047422D">
        <w:rPr>
          <w:rStyle w:val="Emphasis"/>
        </w:rPr>
        <w:t>radicalized</w:t>
      </w:r>
      <w:r w:rsidRPr="0047422D">
        <w:rPr>
          <w:rStyle w:val="StyleUnderline"/>
        </w:rPr>
        <w:t xml:space="preserve"> enough to die for their cause; </w:t>
      </w:r>
      <w:r w:rsidRPr="0047422D">
        <w:rPr>
          <w:rStyle w:val="Emphasis"/>
        </w:rPr>
        <w:t>Westernized</w:t>
      </w:r>
      <w:r w:rsidRPr="0047422D">
        <w:rPr>
          <w:rStyle w:val="StyleUnderline"/>
        </w:rPr>
        <w:t xml:space="preserve"> enough to move around without raising red flags; </w:t>
      </w:r>
      <w:r w:rsidRPr="0047422D">
        <w:rPr>
          <w:rStyle w:val="Emphasis"/>
        </w:rPr>
        <w:t>ingenious</w:t>
      </w:r>
      <w:r w:rsidRPr="0047422D">
        <w:rPr>
          <w:rStyle w:val="StyleUnderline"/>
        </w:rPr>
        <w:t xml:space="preserve"> enough to exploit loopholes </w:t>
      </w:r>
      <w:r w:rsidRPr="0047422D">
        <w:rPr>
          <w:sz w:val="12"/>
        </w:rPr>
        <w:t xml:space="preserve">in the security apparatus; </w:t>
      </w:r>
      <w:r w:rsidRPr="0047422D">
        <w:rPr>
          <w:rStyle w:val="Emphasis"/>
        </w:rPr>
        <w:t>meticulous</w:t>
      </w:r>
      <w:r w:rsidRPr="0047422D">
        <w:rPr>
          <w:rStyle w:val="StyleUnderline"/>
        </w:rPr>
        <w:t xml:space="preserve"> enough to attend to </w:t>
      </w:r>
      <w:r w:rsidRPr="0047422D">
        <w:rPr>
          <w:sz w:val="12"/>
        </w:rPr>
        <w:t xml:space="preserve">the </w:t>
      </w:r>
      <w:r w:rsidRPr="0047422D">
        <w:rPr>
          <w:rStyle w:val="StyleUnderline"/>
        </w:rPr>
        <w:t xml:space="preserve">myriad logistical details </w:t>
      </w:r>
      <w:r w:rsidRPr="0047422D">
        <w:rPr>
          <w:sz w:val="12"/>
        </w:rPr>
        <w:t>that could torpedo the operation;</w:t>
      </w:r>
      <w:r w:rsidRPr="0047422D">
        <w:rPr>
          <w:rStyle w:val="StyleUnderline"/>
        </w:rPr>
        <w:t xml:space="preserve"> self-</w:t>
      </w:r>
      <w:r w:rsidRPr="0047422D">
        <w:rPr>
          <w:rStyle w:val="Emphasis"/>
        </w:rPr>
        <w:t>sufficient</w:t>
      </w:r>
      <w:r w:rsidRPr="0047422D">
        <w:rPr>
          <w:rStyle w:val="StyleUnderline"/>
        </w:rPr>
        <w:t xml:space="preserve"> enough to make </w:t>
      </w:r>
      <w:r w:rsidRPr="0047422D">
        <w:rPr>
          <w:sz w:val="12"/>
        </w:rPr>
        <w:t>all the</w:t>
      </w:r>
      <w:r w:rsidRPr="0047422D">
        <w:rPr>
          <w:rStyle w:val="StyleUnderline"/>
        </w:rPr>
        <w:t xml:space="preserve"> preparations without enlisting outsiders </w:t>
      </w:r>
      <w:r w:rsidRPr="0047422D">
        <w:rPr>
          <w:sz w:val="12"/>
        </w:rPr>
        <w:t>who might give them away;</w:t>
      </w:r>
      <w:r w:rsidRPr="0047422D">
        <w:rPr>
          <w:rStyle w:val="StyleUnderline"/>
        </w:rPr>
        <w:t xml:space="preserve"> </w:t>
      </w:r>
      <w:r w:rsidRPr="0047422D">
        <w:rPr>
          <w:rStyle w:val="Emphasis"/>
        </w:rPr>
        <w:t>disciplined</w:t>
      </w:r>
      <w:r w:rsidRPr="0047422D">
        <w:rPr>
          <w:rStyle w:val="StyleUnderline"/>
        </w:rPr>
        <w:t xml:space="preserve"> enough to maintain complete secrecy; </w:t>
      </w:r>
      <w:r w:rsidRPr="0047422D">
        <w:rPr>
          <w:sz w:val="12"/>
        </w:rPr>
        <w:t>and—above all—psychologically</w:t>
      </w:r>
      <w:r w:rsidRPr="0047422D">
        <w:rPr>
          <w:rStyle w:val="StyleUnderline"/>
        </w:rPr>
        <w:t xml:space="preserve"> </w:t>
      </w:r>
      <w:r w:rsidRPr="0047422D">
        <w:rPr>
          <w:rStyle w:val="Emphasis"/>
        </w:rPr>
        <w:t>tough</w:t>
      </w:r>
      <w:r w:rsidRPr="0047422D">
        <w:rPr>
          <w:rStyle w:val="StyleUnderline"/>
        </w:rPr>
        <w:t xml:space="preserve"> enough to keep functioning </w:t>
      </w:r>
      <w:r w:rsidRPr="0047422D">
        <w:rPr>
          <w:sz w:val="12"/>
        </w:rPr>
        <w:t>at a high level</w:t>
      </w:r>
      <w:r w:rsidRPr="0047422D">
        <w:rPr>
          <w:rStyle w:val="StyleUnderline"/>
        </w:rPr>
        <w:t xml:space="preserve"> without cracking in the face of their own impending death.”</w:t>
      </w:r>
      <w:r w:rsidRPr="0047422D">
        <w:rPr>
          <w:sz w:val="12"/>
        </w:rPr>
        <w:t xml:space="preserve">10 </w:t>
      </w:r>
      <w:r w:rsidRPr="0047422D">
        <w:rPr>
          <w:rStyle w:val="StyleUnderline"/>
        </w:rPr>
        <w:t xml:space="preserve">The </w:t>
      </w:r>
      <w:r w:rsidRPr="0047422D">
        <w:rPr>
          <w:rStyle w:val="Emphasis"/>
        </w:rPr>
        <w:t>case studies</w:t>
      </w:r>
      <w:r w:rsidRPr="0047422D">
        <w:rPr>
          <w:rStyle w:val="StyleUnderline"/>
        </w:rPr>
        <w:t xml:space="preserve"> </w:t>
      </w:r>
      <w:r w:rsidRPr="0047422D">
        <w:rPr>
          <w:sz w:val="12"/>
        </w:rPr>
        <w:t xml:space="preserve">examined in this article </w:t>
      </w:r>
      <w:r w:rsidRPr="0047422D">
        <w:rPr>
          <w:rStyle w:val="Emphasis"/>
        </w:rPr>
        <w:t>certainly do not abound with people with such characteristics</w:t>
      </w:r>
      <w:r w:rsidRPr="0047422D">
        <w:rPr>
          <w:sz w:val="12"/>
        </w:rPr>
        <w:t xml:space="preserve">. In the eleven years since the September 11 attacks, </w:t>
      </w:r>
      <w:r w:rsidRPr="0047422D">
        <w:rPr>
          <w:rStyle w:val="StyleUnderline"/>
        </w:rPr>
        <w:t xml:space="preserve">no terrorist has been able to detonate </w:t>
      </w:r>
      <w:r w:rsidRPr="0047422D">
        <w:rPr>
          <w:rStyle w:val="Emphasis"/>
        </w:rPr>
        <w:t>even a primitive bomb</w:t>
      </w:r>
      <w:r w:rsidRPr="0047422D">
        <w:rPr>
          <w:rStyle w:val="StyleUnderline"/>
        </w:rPr>
        <w:t xml:space="preserve"> in the U</w:t>
      </w:r>
      <w:r w:rsidRPr="0047422D">
        <w:rPr>
          <w:sz w:val="12"/>
        </w:rPr>
        <w:t xml:space="preserve">nited </w:t>
      </w:r>
      <w:r w:rsidRPr="0047422D">
        <w:rPr>
          <w:rStyle w:val="StyleUnderline"/>
        </w:rPr>
        <w:t>S</w:t>
      </w:r>
      <w:r w:rsidRPr="0047422D">
        <w:rPr>
          <w:sz w:val="12"/>
        </w:rPr>
        <w:t xml:space="preserve">tates, and except for the four explosions in the London transportation system in 2005, </w:t>
      </w:r>
      <w:r w:rsidRPr="0047422D">
        <w:rPr>
          <w:rStyle w:val="StyleUnderline"/>
        </w:rPr>
        <w:t>neither has any in the U</w:t>
      </w:r>
      <w:r w:rsidRPr="0047422D">
        <w:rPr>
          <w:sz w:val="12"/>
        </w:rPr>
        <w:t xml:space="preserve">nited </w:t>
      </w:r>
      <w:r w:rsidRPr="0047422D">
        <w:rPr>
          <w:rStyle w:val="StyleUnderline"/>
        </w:rPr>
        <w:t>K</w:t>
      </w:r>
      <w:r w:rsidRPr="0047422D">
        <w:rPr>
          <w:sz w:val="12"/>
        </w:rPr>
        <w:t xml:space="preserve">ingdom. Indeed, the only method by which Islamist terrorists have managed to kill anyone in the United States since September 11 has been with gunfire—inflicting a total of perhaps sixteen deaths over the period (cases 4, 26, 32).11 This limited capacity is impressive because, at one time, small-scale terrorists in the United States were quite successful in setting off bombs. Noting that the scale of the September 11 attacks has “tended to obliterate America’s memory of pre-9/11 terrorism,” Brian Jenkins reminds us (and we clearly do need reminding) that the 1970s witnessed sixty to seventy terrorist incidents, mostly bombings, on U.S. soil every year.12 </w:t>
      </w:r>
      <w:r w:rsidRPr="0047422D">
        <w:rPr>
          <w:rStyle w:val="StyleUnderline"/>
        </w:rPr>
        <w:t>The situation seems scarcely different in Europe and other Western locales</w:t>
      </w:r>
      <w:r w:rsidRPr="0047422D">
        <w:rPr>
          <w:sz w:val="12"/>
        </w:rPr>
        <w:t xml:space="preserve">. Michael Kenney, who has interviewed dozens of government officials and intelligence agents and analyzed court documents, has found that, in sharp contrast with the boilerplate characterizations favored by the DHS and with the imperatives listed by Dalmia, Islamist militants in those locations are operationally unsophisticated, short on know-how, prone to making mistakes, poor at planning, and limited in their capacity to learn.13 Another study documents the difficulties of network coordination that continually threaten the terrorists’ operational unity, trust, cohesion, and ability to act collectively.14 In addition, although some of the plotters in the cases targeting the United States harbored visions of toppling large buildings, destroying airports, setting off dirty bombs, or bringing down the Brooklyn Bridge (cases 2, 8, 12, 19, 23, 30, 42), all were nothing more than wild fantasies, far beyond the plotters’ capacities however much they may have been encouraged in some instances by FBI operatives. Indeed, in many of the cases, target selection is effectively a random process, lacking guile and careful planning. Often, it seems, targets have been chosen almost capriciously and simply for their convenience. For example, a would-be bomber targeted a mall in Rockford, Illinois, because it was nearby (case 21). Terrorist plotters in Los Angeles in 2005 drew up a list of targets that were all within a 20-mile radius of their shared apartment, some of which did not even exist (case 15). In Norway, a neo-Nazi terrorist on his way to bomb a synagogue took a tram going the wrong way and dynamited a mosque instead.15 Although </w:t>
      </w:r>
      <w:r w:rsidRPr="0047422D">
        <w:rPr>
          <w:rStyle w:val="StyleUnderline"/>
        </w:rPr>
        <w:t>the efforts of would-be terrorists have</w:t>
      </w:r>
      <w:r w:rsidRPr="0047422D">
        <w:rPr>
          <w:sz w:val="12"/>
        </w:rPr>
        <w:t xml:space="preserve"> often </w:t>
      </w:r>
      <w:r w:rsidRPr="0047422D">
        <w:rPr>
          <w:rStyle w:val="Emphasis"/>
        </w:rPr>
        <w:t>seem</w:t>
      </w:r>
      <w:r w:rsidRPr="0047422D">
        <w:rPr>
          <w:sz w:val="12"/>
        </w:rPr>
        <w:t>ed</w:t>
      </w:r>
      <w:r w:rsidRPr="0047422D">
        <w:rPr>
          <w:rStyle w:val="Emphasis"/>
        </w:rPr>
        <w:t xml:space="preserve"> pathetic</w:t>
      </w:r>
      <w:r w:rsidRPr="0047422D">
        <w:rPr>
          <w:sz w:val="12"/>
        </w:rPr>
        <w:t>, even comical or absurd, the comedy remains a dark one. Left to their own devices, at least a few of these often inept and almost always self-deluded individuals could eventually have committed some serious, if small-scale, damage.</w:t>
      </w:r>
    </w:p>
    <w:p w:rsidR="00D868B7" w:rsidRPr="0047422D" w:rsidRDefault="00D868B7" w:rsidP="00D868B7">
      <w:pPr>
        <w:pStyle w:val="Heading4"/>
      </w:pPr>
      <w:r w:rsidRPr="0047422D">
        <w:t>This is silly</w:t>
      </w:r>
    </w:p>
    <w:p w:rsidR="00D868B7" w:rsidRPr="0047422D" w:rsidRDefault="00D868B7" w:rsidP="00D868B7">
      <w:pPr>
        <w:rPr>
          <w:rStyle w:val="Style13ptBold"/>
        </w:rPr>
      </w:pPr>
      <w:r w:rsidRPr="0047422D">
        <w:rPr>
          <w:rStyle w:val="Style13ptBold"/>
        </w:rPr>
        <w:t>Seitz, 8/26</w:t>
      </w:r>
    </w:p>
    <w:p w:rsidR="00D868B7" w:rsidRPr="0047422D" w:rsidRDefault="00D868B7" w:rsidP="00D868B7">
      <w:r w:rsidRPr="0047422D">
        <w:t xml:space="preserve">(Sam, Director of Nuclear Security Studies at the Global Intelligence Trust, Diplomacy analyst at the Roosevelt Institute Defense “Why WMD Terrorism Isn’t as Scary as it Seems” </w:t>
      </w:r>
      <w:hyperlink r:id="rId8" w:history="1">
        <w:r w:rsidRPr="0047422D">
          <w:rPr>
            <w:rStyle w:val="Hyperlink"/>
          </w:rPr>
          <w:t>https://politicstheorypractice.wordpress.com/2016/08/26/why-wmd-terrorism-isnt-as-scary-as-it-seems/</w:t>
        </w:r>
      </w:hyperlink>
      <w:r w:rsidRPr="0047422D">
        <w:t xml:space="preserve"> retrieved 10/12/16 R.C.)</w:t>
      </w:r>
    </w:p>
    <w:p w:rsidR="00D868B7" w:rsidRPr="0047422D" w:rsidRDefault="00D868B7" w:rsidP="00D868B7">
      <w:pPr>
        <w:rPr>
          <w:sz w:val="10"/>
        </w:rPr>
      </w:pPr>
      <w:r w:rsidRPr="0047422D">
        <w:rPr>
          <w:sz w:val="10"/>
        </w:rPr>
        <w:lastRenderedPageBreak/>
        <w:t xml:space="preserve">With the recent terrorist attacks in Europe and the Middle East, the threat of terrorism has reclaimed the headlines. Massive refugee flows and fearmongering politicians have only further exacerbated concerns over the risk of terrorist attacks. Unfortunately, it seems likely that lone-wolf attacks and strikes from well-organized terror cells will continue to plague Western democracies. It is simply too challenging to find and stop every potential extremist from executing his or her plan. Fortunately, the risk of conventional terrorism in absolute terms is still quite low. There is a far more terrifying threat, however: </w:t>
      </w:r>
      <w:r w:rsidRPr="0047422D">
        <w:rPr>
          <w:rStyle w:val="StyleUnderline"/>
        </w:rPr>
        <w:t>the risk of WMD terrorism</w:t>
      </w:r>
      <w:r w:rsidRPr="0047422D">
        <w:rPr>
          <w:sz w:val="10"/>
        </w:rPr>
        <w:t xml:space="preserve">. Using nuclear, biological, and chemical (NBC) weapons, terrorist networks could execute mass-casualty attacks that devastate entire cities. At least that is what certain pundits would have you believe. This report is more sanguine, though. Thoroughly examining the risks of NBC attacks, this report finds the threat of WMD terrorism to be </w:t>
      </w:r>
      <w:r w:rsidRPr="0047422D">
        <w:rPr>
          <w:rStyle w:val="Emphasis"/>
        </w:rPr>
        <w:t>vanishingly small</w:t>
      </w:r>
      <w:r w:rsidRPr="0047422D">
        <w:rPr>
          <w:sz w:val="10"/>
        </w:rPr>
        <w:t xml:space="preserve">. Of all the potential WMD terror attacks, nuclear attacks seem to generate the most fear among the public. This is not surprising. After all, nuclear weapons represent the pinnacle of humans’ destructive potential, and Hollywood frequently utilizes nuclear weapons to drive the plot in movies ranging from Dr. Strangelove toThe Avengers. Fortunately, though, there is very little risk of terrorists acquiring or detonating nuclear weapons, particularly in large, Western metropolises. The reason for this is simple; </w:t>
      </w:r>
      <w:r w:rsidRPr="0047422D">
        <w:rPr>
          <w:rStyle w:val="StyleUnderline"/>
        </w:rPr>
        <w:t xml:space="preserve">it is </w:t>
      </w:r>
      <w:r w:rsidRPr="0047422D">
        <w:rPr>
          <w:rStyle w:val="Emphasis"/>
        </w:rPr>
        <w:t>exceedingly difficult</w:t>
      </w:r>
      <w:r w:rsidRPr="0047422D">
        <w:rPr>
          <w:rStyle w:val="StyleUnderline"/>
        </w:rPr>
        <w:t xml:space="preserve"> for terrorists to </w:t>
      </w:r>
      <w:r w:rsidRPr="0047422D">
        <w:rPr>
          <w:rStyle w:val="Emphasis"/>
        </w:rPr>
        <w:t>acquire</w:t>
      </w:r>
      <w:r w:rsidRPr="0047422D">
        <w:rPr>
          <w:rStyle w:val="StyleUnderline"/>
        </w:rPr>
        <w:t xml:space="preserve"> and </w:t>
      </w:r>
      <w:r w:rsidRPr="0047422D">
        <w:rPr>
          <w:rStyle w:val="Emphasis"/>
        </w:rPr>
        <w:t>transport</w:t>
      </w:r>
      <w:r w:rsidRPr="0047422D">
        <w:rPr>
          <w:rStyle w:val="StyleUnderline"/>
        </w:rPr>
        <w:t xml:space="preserve"> nuclear weapons without being detected and stopped</w:t>
      </w:r>
      <w:r w:rsidRPr="0047422D">
        <w:rPr>
          <w:sz w:val="10"/>
        </w:rPr>
        <w:t xml:space="preserve">. First, </w:t>
      </w:r>
      <w:r w:rsidRPr="0047422D">
        <w:rPr>
          <w:rStyle w:val="StyleUnderline"/>
        </w:rPr>
        <w:t>terrorists would have to break into heavily guarded facilities, likely in Russia or the United States, and steal weapons weighing multiple tons</w:t>
      </w:r>
      <w:r w:rsidRPr="0047422D">
        <w:rPr>
          <w:sz w:val="10"/>
        </w:rPr>
        <w:t xml:space="preserve">. </w:t>
      </w:r>
      <w:r w:rsidRPr="0047422D">
        <w:rPr>
          <w:rStyle w:val="StyleUnderline"/>
        </w:rPr>
        <w:t xml:space="preserve">Then, after securing the weapons, these terrorists would need to escape while being </w:t>
      </w:r>
      <w:r w:rsidRPr="0047422D">
        <w:rPr>
          <w:rStyle w:val="Emphasis"/>
        </w:rPr>
        <w:t>pursued by elite security forces</w:t>
      </w:r>
      <w:r w:rsidRPr="0047422D">
        <w:rPr>
          <w:sz w:val="10"/>
        </w:rPr>
        <w:t xml:space="preserve">. Assuming the terrorists are able to escape, </w:t>
      </w:r>
      <w:r w:rsidRPr="0047422D">
        <w:rPr>
          <w:rStyle w:val="StyleUnderline"/>
        </w:rPr>
        <w:t>they would then need highly skilled technicians to assemble the nuclear device, as nuclear weapons held in storage are almost always broken down into their constituent parts so as to prevent unauthorized use</w:t>
      </w:r>
      <w:r w:rsidRPr="0047422D">
        <w:rPr>
          <w:sz w:val="10"/>
        </w:rPr>
        <w:t xml:space="preserve">. </w:t>
      </w:r>
      <w:r w:rsidRPr="0047422D">
        <w:rPr>
          <w:rStyle w:val="StyleUnderline"/>
        </w:rPr>
        <w:t xml:space="preserve">The terrorists would have to do this while being sought after by the </w:t>
      </w:r>
      <w:r w:rsidRPr="0047422D">
        <w:rPr>
          <w:rStyle w:val="Emphasis"/>
        </w:rPr>
        <w:t>most powerful</w:t>
      </w:r>
      <w:r w:rsidRPr="0047422D">
        <w:rPr>
          <w:rStyle w:val="StyleUnderline"/>
        </w:rPr>
        <w:t xml:space="preserve"> and </w:t>
      </w:r>
      <w:r w:rsidRPr="0047422D">
        <w:rPr>
          <w:rStyle w:val="Emphasis"/>
        </w:rPr>
        <w:t>well-funded</w:t>
      </w:r>
      <w:r w:rsidRPr="0047422D">
        <w:rPr>
          <w:rStyle w:val="StyleUnderline"/>
        </w:rPr>
        <w:t xml:space="preserve"> intelligence networks </w:t>
      </w:r>
      <w:r w:rsidRPr="0047422D">
        <w:rPr>
          <w:rStyle w:val="Emphasis"/>
        </w:rPr>
        <w:t>in the world</w:t>
      </w:r>
      <w:r w:rsidRPr="0047422D">
        <w:rPr>
          <w:rStyle w:val="StyleUnderline"/>
        </w:rPr>
        <w:t>, and would then need to transport the nuclear device into a major city without being detected.</w:t>
      </w:r>
      <w:r w:rsidRPr="0047422D">
        <w:rPr>
          <w:sz w:val="10"/>
        </w:rPr>
        <w:t xml:space="preserve"> According to John Mueller, an expert on nuclear terrorism at Ohio State University, </w:t>
      </w:r>
      <w:r w:rsidRPr="0047422D">
        <w:rPr>
          <w:rStyle w:val="StyleUnderline"/>
        </w:rPr>
        <w:t xml:space="preserve">the risk of a successful nuclear terrorist attack occurring is, therefore, </w:t>
      </w:r>
      <w:r w:rsidRPr="0047422D">
        <w:rPr>
          <w:rStyle w:val="Emphasis"/>
        </w:rPr>
        <w:t>less than one in three billion</w:t>
      </w:r>
      <w:r w:rsidRPr="0047422D">
        <w:rPr>
          <w:sz w:val="10"/>
        </w:rPr>
        <w:t xml:space="preserve"> (1). Certain analysts contend that while the risk of terrorists stealing nuclear weapons is low, it is possible that </w:t>
      </w:r>
      <w:r w:rsidRPr="0047422D">
        <w:rPr>
          <w:rStyle w:val="StyleUnderline"/>
        </w:rPr>
        <w:t>terrorists might simply construct their own nuclear devices instead</w:t>
      </w:r>
      <w:r w:rsidRPr="0047422D">
        <w:rPr>
          <w:sz w:val="10"/>
        </w:rPr>
        <w:t xml:space="preserve">. </w:t>
      </w:r>
      <w:r w:rsidRPr="0047422D">
        <w:rPr>
          <w:rStyle w:val="Emphasis"/>
        </w:rPr>
        <w:t>This</w:t>
      </w:r>
      <w:r w:rsidRPr="0047422D">
        <w:rPr>
          <w:sz w:val="10"/>
        </w:rPr>
        <w:t xml:space="preserve"> scenario </w:t>
      </w:r>
      <w:r w:rsidRPr="0047422D">
        <w:rPr>
          <w:rStyle w:val="Emphasis"/>
        </w:rPr>
        <w:t xml:space="preserve">is </w:t>
      </w:r>
      <w:r w:rsidRPr="0047422D">
        <w:rPr>
          <w:rStyle w:val="StyleUnderline"/>
        </w:rPr>
        <w:t>even</w:t>
      </w:r>
      <w:r w:rsidRPr="0047422D">
        <w:rPr>
          <w:rStyle w:val="Emphasis"/>
        </w:rPr>
        <w:t xml:space="preserve"> less likely</w:t>
      </w:r>
      <w:r w:rsidRPr="0047422D">
        <w:rPr>
          <w:sz w:val="10"/>
        </w:rPr>
        <w:t xml:space="preserve"> </w:t>
      </w:r>
      <w:r w:rsidRPr="0047422D">
        <w:rPr>
          <w:rStyle w:val="StyleUnderline"/>
        </w:rPr>
        <w:t>than nuclear theft</w:t>
      </w:r>
      <w:r w:rsidRPr="0047422D">
        <w:rPr>
          <w:sz w:val="10"/>
        </w:rPr>
        <w:t xml:space="preserve">, though, as the production of nuclear weapons is an exceedingly complicated task. Terrorists would need highly specific blueprints detailing how to construct a nuclear device, access to highly enriched uranium or plutonium, and a secure, well-equipped site to construct the weapon. As Mueller points out, the odds of all of these conditions being met are quite low. Moreover, </w:t>
      </w:r>
      <w:r w:rsidRPr="0047422D">
        <w:rPr>
          <w:rStyle w:val="StyleUnderline"/>
        </w:rPr>
        <w:t xml:space="preserve">the need for so many </w:t>
      </w:r>
      <w:r w:rsidRPr="0047422D">
        <w:rPr>
          <w:rStyle w:val="Emphasis"/>
        </w:rPr>
        <w:t>complex</w:t>
      </w:r>
      <w:r w:rsidRPr="0047422D">
        <w:rPr>
          <w:rStyle w:val="StyleUnderline"/>
        </w:rPr>
        <w:t xml:space="preserve"> and </w:t>
      </w:r>
      <w:r w:rsidRPr="0047422D">
        <w:rPr>
          <w:rStyle w:val="Emphasis"/>
        </w:rPr>
        <w:t>uncommon</w:t>
      </w:r>
      <w:r w:rsidRPr="0047422D">
        <w:rPr>
          <w:rStyle w:val="StyleUnderline"/>
        </w:rPr>
        <w:t xml:space="preserve"> materials – highly enriched uranium, heavy industrial equipment, etc. – </w:t>
      </w:r>
      <w:r w:rsidRPr="0047422D">
        <w:rPr>
          <w:rStyle w:val="Emphasis"/>
        </w:rPr>
        <w:t>would raise suspicion among intelligence analysts</w:t>
      </w:r>
      <w:r w:rsidRPr="0047422D">
        <w:rPr>
          <w:rStyle w:val="StyleUnderline"/>
        </w:rPr>
        <w:t xml:space="preserve">, </w:t>
      </w:r>
      <w:r w:rsidRPr="0047422D">
        <w:rPr>
          <w:rStyle w:val="Emphasis"/>
        </w:rPr>
        <w:t xml:space="preserve">increasing </w:t>
      </w:r>
      <w:r w:rsidRPr="0047422D">
        <w:rPr>
          <w:rStyle w:val="StyleUnderline"/>
        </w:rPr>
        <w:t>the</w:t>
      </w:r>
      <w:r w:rsidRPr="0047422D">
        <w:rPr>
          <w:rStyle w:val="Emphasis"/>
        </w:rPr>
        <w:t xml:space="preserve"> chance of detection</w:t>
      </w:r>
      <w:r w:rsidRPr="0047422D">
        <w:rPr>
          <w:sz w:val="10"/>
        </w:rPr>
        <w:t xml:space="preserve">. Even if intelligence agencies missed these clues one of the many middle-men used to acquire these materials might inform on the terrorist network, either for profit or because of moral qualms (1). Some still argue that, in spite of the challenges associated with the stealing and constructing of nuclear weapons, </w:t>
      </w:r>
      <w:r w:rsidRPr="0047422D">
        <w:rPr>
          <w:rStyle w:val="StyleUnderline"/>
        </w:rPr>
        <w:t>terrorists could acquire nuclear weapons via rogue states</w:t>
      </w:r>
      <w:r w:rsidRPr="0047422D">
        <w:rPr>
          <w:sz w:val="10"/>
        </w:rPr>
        <w:t xml:space="preserve">. Essentially, the argument goes that fearing the repercussions of launching a nuclear attack, nefarious regimes like Iran or North Korea might give nuclear weapons to terrorist networks in order to target enemies while maintaining deniability. </w:t>
      </w:r>
      <w:r w:rsidRPr="0047422D">
        <w:rPr>
          <w:rStyle w:val="Emphasis"/>
        </w:rPr>
        <w:t>This is</w:t>
      </w:r>
      <w:r w:rsidRPr="0047422D">
        <w:rPr>
          <w:sz w:val="10"/>
        </w:rPr>
        <w:t xml:space="preserve"> almost as </w:t>
      </w:r>
      <w:r w:rsidRPr="0047422D">
        <w:rPr>
          <w:rStyle w:val="Emphasis"/>
        </w:rPr>
        <w:t>unbelievable</w:t>
      </w:r>
      <w:r w:rsidRPr="0047422D">
        <w:rPr>
          <w:sz w:val="10"/>
        </w:rPr>
        <w:t xml:space="preserve"> as the previous two scenarios, however, for a number of reasons. First, as John Mearsheimer argues, states</w:t>
      </w:r>
      <w:r w:rsidRPr="0047422D">
        <w:rPr>
          <w:rStyle w:val="StyleUnderline"/>
        </w:rPr>
        <w:t xml:space="preserve"> likely </w:t>
      </w:r>
      <w:r w:rsidRPr="0047422D">
        <w:rPr>
          <w:rStyle w:val="Emphasis"/>
        </w:rPr>
        <w:t>wouldn’t hand over such expensive and complex weapons</w:t>
      </w:r>
      <w:r w:rsidRPr="0047422D">
        <w:rPr>
          <w:rStyle w:val="StyleUnderline"/>
        </w:rPr>
        <w:t xml:space="preserve"> to unreliable terror organizations because it is entirely possible that those organizations would choose to </w:t>
      </w:r>
      <w:r w:rsidRPr="0047422D">
        <w:rPr>
          <w:rStyle w:val="Emphasis"/>
        </w:rPr>
        <w:t>use the weapon against a target not approved by the patron state</w:t>
      </w:r>
      <w:r w:rsidRPr="0047422D">
        <w:rPr>
          <w:sz w:val="10"/>
        </w:rPr>
        <w:t xml:space="preserve">. Furthermore, there are very large risks associated with abetting nuclear terrorism. If other countries were to ascertain which state provided the nuclear weapon, there would be severe consequences imposed on the patron state ranging from comprehensive economic sanctions to a nuclear strike (2). Indeed, a comprehensive study by Keir Lieber and Daryl Press suggests that the U.S. would almost certainly be able to trace the nuclear weapon back to where it was produced by utilizing isotope tracing. Thus, rogue states derive no benefits from providing terror networks with nuclear weapons because their culpability would be immediately clear, therefore eliminating the only advantage of using terrorist groups: deniability (3). Of course, a nuclear warhead is not the only way in which radioactive material can be used to inflict casualties. Terrorists groups could also utilize a “dirty bomb,” a weapon that uses radioactive dust and debris to cause illness and suffering. Dirty bombs are far easier to construct, as there is no need to develop complex detonation mechanisms used to trigger a nuclear chain reaction. Terror groups would simply need to acquire a large conventional bomb and pack it with radioactive material so as to distribute radioactive particles during the explosion. While certainly simpler than nuclear warheads, </w:t>
      </w:r>
      <w:r w:rsidRPr="0047422D">
        <w:rPr>
          <w:rStyle w:val="StyleUnderline"/>
        </w:rPr>
        <w:t xml:space="preserve">the production of dirty bombs </w:t>
      </w:r>
      <w:r w:rsidRPr="0047422D">
        <w:rPr>
          <w:rStyle w:val="Emphasis"/>
        </w:rPr>
        <w:t>still</w:t>
      </w:r>
      <w:r w:rsidRPr="0047422D">
        <w:rPr>
          <w:rStyle w:val="StyleUnderline"/>
        </w:rPr>
        <w:t xml:space="preserve"> </w:t>
      </w:r>
      <w:r w:rsidRPr="0047422D">
        <w:rPr>
          <w:rStyle w:val="Emphasis"/>
        </w:rPr>
        <w:t>require</w:t>
      </w:r>
      <w:r w:rsidRPr="0047422D">
        <w:rPr>
          <w:rStyle w:val="StyleUnderline"/>
        </w:rPr>
        <w:t>s</w:t>
      </w:r>
      <w:r w:rsidRPr="0047422D">
        <w:rPr>
          <w:rStyle w:val="Emphasis"/>
        </w:rPr>
        <w:t xml:space="preserve"> access to radioactive material</w:t>
      </w:r>
      <w:r w:rsidRPr="0047422D">
        <w:rPr>
          <w:rStyle w:val="StyleUnderline"/>
        </w:rPr>
        <w:t xml:space="preserve">, </w:t>
      </w:r>
      <w:r w:rsidRPr="0047422D">
        <w:rPr>
          <w:rStyle w:val="Emphasis"/>
        </w:rPr>
        <w:t>presenting</w:t>
      </w:r>
      <w:r w:rsidRPr="0047422D">
        <w:rPr>
          <w:rStyle w:val="StyleUnderline"/>
        </w:rPr>
        <w:t xml:space="preserve"> terrorist groups with many of </w:t>
      </w:r>
      <w:r w:rsidRPr="0047422D">
        <w:rPr>
          <w:rStyle w:val="Emphasis"/>
        </w:rPr>
        <w:t>the same problems</w:t>
      </w:r>
      <w:r w:rsidRPr="0047422D">
        <w:rPr>
          <w:rStyle w:val="StyleUnderline"/>
        </w:rPr>
        <w:t xml:space="preserve"> associated with building a nuclear bomb. Dirty bombs are also far less lethal than nuclear weapons</w:t>
      </w:r>
      <w:r w:rsidRPr="0047422D">
        <w:rPr>
          <w:sz w:val="10"/>
        </w:rPr>
        <w:t>: The radioactive powder used to cause damage would likely only spread a few blocks at worst (4). The limited effects of dirty bombs thus make the high costs and hazards associated with their construction even more acute, as the high risks would only generate limited payoffs. In sum, it is simply not plausible that terrorists would be able to acquire high-yield nuclear weapons, and it’s unlikely that terrorists would take enormous risks simply to detonate a largely ineffective dirty bomb.</w:t>
      </w:r>
    </w:p>
    <w:p w:rsidR="00D868B7" w:rsidRDefault="006943E1" w:rsidP="006943E1">
      <w:pPr>
        <w:pStyle w:val="Heading3"/>
      </w:pPr>
      <w:r>
        <w:lastRenderedPageBreak/>
        <w:t>1NC Oil</w:t>
      </w:r>
    </w:p>
    <w:p w:rsidR="006943E1" w:rsidRDefault="006943E1" w:rsidP="006943E1">
      <w:pPr>
        <w:pStyle w:val="Heading4"/>
      </w:pPr>
      <w:r>
        <w:t>Cartels don’t attack oil pipelines</w:t>
      </w:r>
    </w:p>
    <w:p w:rsidR="006943E1" w:rsidRPr="007E451B" w:rsidRDefault="006943E1" w:rsidP="006943E1">
      <w:r w:rsidRPr="007E451B">
        <w:t xml:space="preserve">James </w:t>
      </w:r>
      <w:r w:rsidRPr="006943E1">
        <w:rPr>
          <w:rStyle w:val="Style13ptBold"/>
        </w:rPr>
        <w:t>Korman 2019</w:t>
      </w:r>
      <w:r w:rsidRPr="007E451B">
        <w:t xml:space="preserve">  Coalition for Peace &amp; Ethics Drug Cartels, Oil Rents, and Homicide – The Case of Mexico’</w:t>
      </w:r>
      <w:r>
        <w:t xml:space="preserve"> </w:t>
      </w:r>
      <w:r w:rsidRPr="007E451B">
        <w:rPr>
          <w:rFonts w:ascii="NexusSansWebPro" w:hAnsi="NexusSansWebPro"/>
          <w:color w:val="505050"/>
          <w:shd w:val="clear" w:color="auto" w:fill="FFFFFF"/>
        </w:rPr>
        <w:t>Korman, James, Drug Cartels, Oil Rents, and Homicide – The Case of Mexico’ (May 14, 2019). Available at SSRN: </w:t>
      </w:r>
      <w:hyperlink r:id="rId9" w:tgtFrame="_blank" w:history="1">
        <w:r w:rsidRPr="007E451B">
          <w:rPr>
            <w:rFonts w:ascii="NexusSansWebPro" w:hAnsi="NexusSansWebPro"/>
            <w:color w:val="505050"/>
            <w:u w:val="single"/>
            <w:shd w:val="clear" w:color="auto" w:fill="FFFFFF"/>
          </w:rPr>
          <w:t>https://ssrn.com/abstract=3490397</w:t>
        </w:r>
      </w:hyperlink>
    </w:p>
    <w:p w:rsidR="006943E1" w:rsidRDefault="006943E1" w:rsidP="006943E1">
      <w:pPr>
        <w:rPr>
          <w:rStyle w:val="StyleUnderline"/>
        </w:rPr>
      </w:pPr>
      <w:r>
        <w:t xml:space="preserve">Why do natural resources tend to lead to conflict? Extensive literature has been written about the natural resource curse and its correlation with conflict or the stifling of economic development and good governance but much progress still needs to be made about the impact of natural resources and non-state actor involvement leading to an increase in homicide rates. We know that natural resources weaken the capacity of political institutions to peacefully resolve conflicts (Le Billon 2001). In the case of drug trafficking, we know too that the lack of solving commercial disputes using lawsuits or battle over market share via advertising is not possible in a black market. Thus, violence becomes a mechanism of solving these means. Therefore, if drug prohibition in the black market does reduce drug use, it will not necessarily decrease violence (Miron 2001). </w:t>
      </w:r>
      <w:r w:rsidRPr="009501B3">
        <w:rPr>
          <w:rStyle w:val="StyleUnderline"/>
        </w:rPr>
        <w:t>However, I have not found any studies that have acutely examined the link between higher homicide rates and oil rents sought by drug cartels solely in the case of Mexico</w:t>
      </w:r>
      <w:r>
        <w:t>. The results found by Neudorfer also conclude that the relationship between different kinds of resource wealth such as mineral, energy depletion, gas/oil and corruption require further exploration (2018). Phenomena of which have the possibility to lead to an escalation of violence and homicides</w:t>
      </w:r>
      <w:r w:rsidRPr="009501B3">
        <w:rPr>
          <w:rStyle w:val="StyleUnderline"/>
        </w:rPr>
        <w:t>. I examine this question utilizing the case of drug trafficking organizations (DTOs) accompanied by a large presence of oil/gas fields &amp; pipeline in Mexico and if violence is higher in the regions in Mexico where oil is present and easily available for the drug cartels to extract rents from.</w:t>
      </w:r>
    </w:p>
    <w:p w:rsidR="006943E1" w:rsidRDefault="000A59E3" w:rsidP="000A59E3">
      <w:pPr>
        <w:pStyle w:val="Heading3"/>
      </w:pPr>
      <w:r>
        <w:lastRenderedPageBreak/>
        <w:t>2NC Oil</w:t>
      </w:r>
    </w:p>
    <w:p w:rsidR="000A59E3" w:rsidRDefault="000A59E3" w:rsidP="000A59E3">
      <w:pPr>
        <w:pStyle w:val="Heading4"/>
      </w:pPr>
      <w:r>
        <w:t>There are multiple measures in place—no oil spills</w:t>
      </w:r>
    </w:p>
    <w:p w:rsidR="000A59E3" w:rsidRPr="007B14F8" w:rsidRDefault="000A59E3" w:rsidP="000A59E3">
      <w:r w:rsidRPr="007B14F8">
        <w:rPr>
          <w:b/>
          <w:sz w:val="26"/>
          <w:szCs w:val="26"/>
        </w:rPr>
        <w:t>Northey &amp; Hubbard 4/20</w:t>
      </w:r>
      <w:r>
        <w:t xml:space="preserve"> Bill Northey is USDA’s Under Secretary for Farm Production and Conservation, which oversees conservation programs administered by the Natural Resources Conservation Service and the Farm Service Agency. Jim Hubbard is USDA’s Under Secretary for Natural Resources and Environment, which oversees the Forest Service, 4/20/20, “USDA Observes the 10 Year Anniversary of the Deepwater Horizon Oil Spill,” https://www.usda.gov/media/blog/2020/04/20/usda-observes-10-year-anniversary-deepwater-horizon-oil-spill</w:t>
      </w:r>
    </w:p>
    <w:p w:rsidR="000A59E3" w:rsidRPr="007B14F8" w:rsidRDefault="000A59E3" w:rsidP="000A59E3">
      <w:pPr>
        <w:rPr>
          <w:sz w:val="16"/>
        </w:rPr>
      </w:pPr>
      <w:r w:rsidRPr="007B14F8">
        <w:rPr>
          <w:u w:val="single"/>
        </w:rPr>
        <w:t>Today marks 10 years since the Deepwater Horizon oil spill</w:t>
      </w:r>
      <w:r w:rsidRPr="007B14F8">
        <w:rPr>
          <w:sz w:val="16"/>
        </w:rPr>
        <w:t>. USDA, through its Natural Resources Conservation Service (NRCS) and U.S. Forest Service, worked alongside other federal agencies to respond to this disaster and supported the Gulf of Mexico region in its prevention, preparedness and restoration efforts. From coral reefs and hyper-saline lagoons to emergent wetlands and vast sea grass meadows, the Gulf of Mexico hosts a diverse array of habitat and at-risk wildlife species, such as the Louisiana black bear. Its 5 million acres of coastal wetlands provide critical stopover habitat for hundreds of migratory waterfowl species and neo-tropical songbirds each year. Additionally, the Gulf’s ecosystem is a vital food source, producing over 1.3 billion pounds of seafood annually</w:t>
      </w:r>
      <w:r w:rsidRPr="007B14F8">
        <w:rPr>
          <w:u w:val="single"/>
        </w:rPr>
        <w:t>. The health of this ecosystem is not only essential to the local community but to the entire nation</w:t>
      </w:r>
      <w:r w:rsidRPr="007B14F8">
        <w:rPr>
          <w:sz w:val="16"/>
        </w:rPr>
        <w:t xml:space="preserve">. </w:t>
      </w:r>
      <w:r w:rsidRPr="007B14F8">
        <w:rPr>
          <w:u w:val="single"/>
        </w:rPr>
        <w:t>Our nation’s agricultural producers have played a key role in helping the recovery in the Gulf of Mexico region, making conservation improvements across Texas, Louisiana, Mississippi, Alabama and Florida over the last 10 years.</w:t>
      </w:r>
      <w:r w:rsidRPr="007B14F8">
        <w:rPr>
          <w:sz w:val="16"/>
        </w:rPr>
        <w:t xml:space="preserve"> The land area of the Gulf’s five states encompasses more than 290 million acres. Agricultural land and privately-owned forestland account for 86 percent of these vital working lands</w:t>
      </w:r>
      <w:r w:rsidRPr="007B14F8">
        <w:rPr>
          <w:u w:val="single"/>
        </w:rPr>
        <w:t>. Accordingly, agricultural and private forest land management contributes significant ecological benefits to the Gulf of Mexico, requiring a unique working relationship among USDA, state land management agencies and landowners. As a result of the landscape’s makeup, the Gulf ecosystems will be determined largely by efforts to manage these private lands. USDA is working with governments and entities at the local, state and federal levels to improve the Gulf ecosystem. Following the oil spill, USDA has served on the Natural Resource Damage Assessment Trustee Council and the Gulf Coast Ecosystem Restoration Council, working collaboratively with other governments and entities on strategies to aid restoration of this ecosystem. Investing more than $242 million over the last six years alone, the Gulf Coast Ecosystem Restoration Partnership has restored, enhanced or protected over 260,000 acres in seven priority landscapes across the Gulf states, over half of which are wetlands</w:t>
      </w:r>
      <w:r w:rsidRPr="007B14F8">
        <w:rPr>
          <w:sz w:val="16"/>
        </w:rPr>
        <w:t xml:space="preserve">. Taking a proactive approach after the 2010 oil spill, NRCS launched the Gulf of Mexico Initiative (GoMI), initially focusing on targeted watersheds. GoMI worked hand-in-hand with other NRCS landscape-level conservation efforts, including the former Migratory Bird Habitat Initiative, which was launched just weeks following the spill and ultimately created 470,000 acres of additional habitat for migrating shorebirds and waterfowl affected by the spill. These efforts are continued through the National Water Quality Initiative and the Mississippi River Basin Healthy Watersheds Initiative (MRBI). </w:t>
      </w:r>
      <w:r w:rsidRPr="007B14F8">
        <w:rPr>
          <w:u w:val="single"/>
        </w:rPr>
        <w:t xml:space="preserve">From 2010 to 2018, $288 million was obligated for MRBI project contracts through the Environmental Quality Incentives Program, providing treatment on over 1.37 million acres. These targeted investments have increased the adoption of critical water-quality conservation practices by over 30 percent. </w:t>
      </w:r>
      <w:r w:rsidRPr="007B14F8">
        <w:rPr>
          <w:sz w:val="16"/>
        </w:rPr>
        <w:t xml:space="preserve">Additionally, NRCS renewed its GoMI efforts in 2016, releasing a three-year strategy that directed $328 million to help producers make improvements to 3.2 million acres in the five Gulf states. NRCS continues to build on its investment, prioritizing the protection of sensitive lands and wetlands through easements, integrating conservation practices in watersheds to improve water quality, and to enhance wildlife habitat on working lands. </w:t>
      </w:r>
      <w:r w:rsidRPr="007B14F8">
        <w:rPr>
          <w:u w:val="single"/>
        </w:rPr>
        <w:t>The Forest Service has engaged in Gulf restoration planning efforts that address water quality and wildlife habitat resource concerns on federal, state and private lands.</w:t>
      </w:r>
      <w:r w:rsidRPr="007B14F8">
        <w:rPr>
          <w:sz w:val="16"/>
        </w:rPr>
        <w:t xml:space="preserve"> The Forest Service has also partnered with state forestry agencies and universities to develop a region-wide forest management strategy. For nearly a century, NRCS and Forest Service programs have been highly focused on working with private landowners. USDA’s efforts target the significant opportunities to promote landscape-scale conservation programs that help these landowners invest in science-based conservation practices. </w:t>
      </w:r>
      <w:r w:rsidRPr="007B14F8">
        <w:rPr>
          <w:u w:val="single"/>
        </w:rPr>
        <w:t xml:space="preserve">USDA programs, such as the Gulf Coast Conservation Reserve Program, have been deployed to protect and restore critical wildlife habitat and improve water quality through the development of plans supporting wildlife habitat, conservation and forest management in the Gulf </w:t>
      </w:r>
      <w:r w:rsidRPr="007B14F8">
        <w:rPr>
          <w:u w:val="single"/>
        </w:rPr>
        <w:lastRenderedPageBreak/>
        <w:t>states.</w:t>
      </w:r>
      <w:r w:rsidRPr="007B14F8">
        <w:rPr>
          <w:sz w:val="16"/>
        </w:rPr>
        <w:t xml:space="preserve"> Utilizing a voluntary approach, USDA seeks to generate lasting ecosystem improvements by working closely with engaged landowners to maintain healthy watersheds, which depend on healthy agricultural and private forestland, and to achieve success through shared stewardship. What we learned from the Deepwater Horizon Spill will help NRCS and the Forest Service better respond to future disasters with prevention, preparedness and restoration efforts. For example, </w:t>
      </w:r>
      <w:r w:rsidRPr="007B14F8">
        <w:rPr>
          <w:u w:val="single"/>
        </w:rPr>
        <w:t>while a much different challenge, in 2019, NRCS was able to deploy cover crop signups to help farmers with flooded fields restore soil health and tame soil erosion. Additionally, lessons learned on conserving natural resources in the Gulf region have been applied to other watersheds and regions.</w:t>
      </w:r>
      <w:r w:rsidRPr="007B14F8">
        <w:rPr>
          <w:sz w:val="16"/>
        </w:rPr>
        <w:t xml:space="preserve"> By launching landscape-scale conservation, putting boots on the ground and working with diverse partnerships, USDA continues the important work of partnering with farmers, ranchers and private forest landowners to improve the health of this critical ecosystem.</w:t>
      </w:r>
    </w:p>
    <w:p w:rsidR="00D30A7C" w:rsidRDefault="00D30A7C" w:rsidP="00D30A7C">
      <w:pPr>
        <w:pStyle w:val="Heading4"/>
      </w:pPr>
      <w:r>
        <w:t xml:space="preserve">Restoration solves </w:t>
      </w:r>
    </w:p>
    <w:p w:rsidR="00D30A7C" w:rsidRPr="00F9201A" w:rsidRDefault="00D30A7C" w:rsidP="00D30A7C">
      <w:r w:rsidRPr="00F9201A">
        <w:rPr>
          <w:b/>
          <w:sz w:val="26"/>
          <w:szCs w:val="26"/>
        </w:rPr>
        <w:t xml:space="preserve">NOAA 4/13 </w:t>
      </w:r>
      <w:r>
        <w:t>NOAA Fisheries, also known as the National Marine Fisheries Service, is an office of the National Oceanic and Atmospheric Administration within the Department of Commerce. NOAA Fisheries employs about 4,200 staff including scientists, policy managers, and enforcement officers, located across the country at our regional offices, science centers and labs, and national headquarters in Silver Spring, Maryland, 4/13/20, “Deepwater Horizon 10 Years Later: 10 Questions,” https://www.fisheries.noaa.gov/news/deepwater-horizon-10-years-later-10-questions</w:t>
      </w:r>
    </w:p>
    <w:p w:rsidR="00D30A7C" w:rsidRPr="00F9201A" w:rsidRDefault="00D30A7C" w:rsidP="00D30A7C">
      <w:pPr>
        <w:rPr>
          <w:u w:val="single"/>
        </w:rPr>
      </w:pPr>
      <w:r w:rsidRPr="00F9201A">
        <w:rPr>
          <w:u w:val="single"/>
        </w:rPr>
        <w:t xml:space="preserve">Significant progress has been made toward restoring the Gulf of Mexico from Deepwater Horizon. Sixty-five early restoration projects focused on building barrier islands, restoring marshes, dunes, and beaches, enhancing recreational access, and supporting restoration of fish, sea turtles, oysters and birds. </w:t>
      </w:r>
      <w:r w:rsidRPr="00F9201A">
        <w:rPr>
          <w:sz w:val="16"/>
        </w:rPr>
        <w:t xml:space="preserve">Numerous additional projects have been initiated since the first post-settlement payments were received in 2017. </w:t>
      </w:r>
      <w:r w:rsidRPr="00F9201A">
        <w:rPr>
          <w:u w:val="single"/>
        </w:rPr>
        <w:t>Recently, 18 projects totaling $226 million were selected for restoration of open ocean species like fish, marine mammals, sea turtles, and deep-sea coral habitat. It's important to remember that there wasn’t a sufficient amount of information about the Gulf’s ecosystem before the spill. This makes it difficult to understand what “fully recovered” means</w:t>
      </w:r>
      <w:r w:rsidRPr="00F9201A">
        <w:rPr>
          <w:sz w:val="16"/>
        </w:rPr>
        <w:t xml:space="preserve">. BP’s annual settlement payouts continue through 2031. NOAA's work will also continue past 2031 as we lead the implementation of numerous large restoration projects. The work of the many partners in Gulf restoration will continue for years after. </w:t>
      </w:r>
      <w:r w:rsidRPr="00F9201A">
        <w:rPr>
          <w:u w:val="single"/>
        </w:rPr>
        <w:t>Many projects approved through BP early restoration funds and post-settlement funds are long duration projects ranging from 2 to 15 years. This timeframe includes planning, implementation, and monitoring and adaptive management. The federal and state partners will continue to approve new projects as restoration work continues. Scientists will monitor the projects and make corrective actions as needed. In 2016, BP was found responsible for the 2010 Deepwater Horizon oil spill and will pay more than $20 billion in civil and criminal penalties, with a substantial portion of these funds directed toward restoration of Gulf resources</w:t>
      </w:r>
      <w:r w:rsidRPr="00F9201A">
        <w:rPr>
          <w:sz w:val="16"/>
        </w:rPr>
        <w:t>. Prior additional settlements with other responsible parties were also directed toward Gulf restoration. BP will pay the civil and criminal penalties and natural resources damages over a 15-year period, which started in 2017. The payments are the outcome of negotiated settlements with the Gulf states and the U.S. government. Over the past decade, NOAA has made significant advances in oil spill detection, modeling, understanding oil toxicity, data management, and methods to assess protected species. This means we better understand both the thickness of oil, where it will move and its effects</w:t>
      </w:r>
      <w:r w:rsidRPr="00F9201A">
        <w:rPr>
          <w:u w:val="single"/>
        </w:rPr>
        <w:t>. In addition, there have been advances in both visual displays and information sharing technology for huge amounts of data. This means we can let other agencies and the public know what we know more rapidly. The life histories, diversity, and population structures of marine species in deep sea habitats in the Gulf of Mexico are still not well understood.</w:t>
      </w:r>
      <w:r w:rsidRPr="00F9201A">
        <w:rPr>
          <w:sz w:val="16"/>
        </w:rPr>
        <w:t xml:space="preserve"> To address this, NOAA is leading projects to collect the data we need to build a “baseline” to inform future restoration efforts. </w:t>
      </w:r>
      <w:r w:rsidRPr="00F9201A">
        <w:rPr>
          <w:u w:val="single"/>
        </w:rPr>
        <w:t>An increased understanding of key community conditions such as biology, ecology, health, biodiversity, recovery, and resilience is important for targeting restoration.</w:t>
      </w:r>
    </w:p>
    <w:p w:rsidR="000A59E3" w:rsidRPr="000A59E3" w:rsidRDefault="000A59E3" w:rsidP="000A59E3"/>
    <w:p w:rsidR="00CB7D4A" w:rsidRPr="00CB7D4A" w:rsidRDefault="00CB7D4A" w:rsidP="00CB7D4A"/>
    <w:p w:rsidR="00A95652" w:rsidRPr="003F3322" w:rsidRDefault="003F3322" w:rsidP="003F3322">
      <w:pPr>
        <w:pStyle w:val="Heading3"/>
      </w:pPr>
      <w:r w:rsidRPr="003F3322">
        <w:lastRenderedPageBreak/>
        <w:t>1NC BioD</w:t>
      </w:r>
    </w:p>
    <w:p w:rsidR="003F3322" w:rsidRPr="003F3322" w:rsidRDefault="003F3322" w:rsidP="003F3322">
      <w:pPr>
        <w:pStyle w:val="Heading4"/>
      </w:pPr>
      <w:r w:rsidRPr="003F3322">
        <w:t>BioD resilient</w:t>
      </w:r>
    </w:p>
    <w:p w:rsidR="003F3322" w:rsidRPr="003F3322" w:rsidRDefault="003F3322" w:rsidP="003F3322">
      <w:pPr>
        <w:rPr>
          <w:b/>
          <w:bCs/>
          <w:sz w:val="26"/>
        </w:rPr>
      </w:pPr>
      <w:r w:rsidRPr="003F3322">
        <w:rPr>
          <w:rStyle w:val="Style13ptBold"/>
        </w:rPr>
        <w:t xml:space="preserve">Kareiva et al, 12 </w:t>
      </w:r>
      <w:r w:rsidRPr="003F3322">
        <w:t>(Peter, Chief Scientist and Vice President, The Nature Conservancy Michelle Marvier – professor and department chair of Environment Studies and Sciences at Santa Clara University, and Robert Lalasz – director of science communications for The Nature Conservancy, Winter, “Conservation in the Anthropocene,” Winter 2012,  http://thebreakthrough.org/index.php/journal/past-issues/issue-2/conservation-in-the-anthropocene/)</w:t>
      </w:r>
    </w:p>
    <w:p w:rsidR="003F3322" w:rsidRPr="003F3322" w:rsidRDefault="003F3322" w:rsidP="003F3322">
      <w:pPr>
        <w:rPr>
          <w:sz w:val="14"/>
        </w:rPr>
      </w:pPr>
      <w:r w:rsidRPr="003F3322">
        <w:rPr>
          <w:sz w:val="14"/>
        </w:rPr>
        <w:t xml:space="preserve">As conservation became a global enterprise in the 1970s and 1980s, the movement's justification for saving nature shifted from spiritual and aesthetic values to focus on biodiversity. Nature was described as primeval, fragile, and at risk of collapse from too much human use and abuse. And indeed, there are consequences when humans convert landscapes for mining, logging, intensive agriculture, and urban development and when key species or ecosystems are lost. But </w:t>
      </w:r>
      <w:r w:rsidRPr="003F3322">
        <w:rPr>
          <w:rStyle w:val="StyleUnderline"/>
        </w:rPr>
        <w:t>ecologists and conservationists have grossly overstated the fragility of nature</w:t>
      </w:r>
      <w:r w:rsidRPr="003F3322">
        <w:rPr>
          <w:sz w:val="14"/>
        </w:rPr>
        <w:t xml:space="preserve">, frequently arguing that once an ecosystem is altered, it is gone forever. 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 </w:t>
      </w:r>
      <w:r w:rsidRPr="003F3322">
        <w:rPr>
          <w:rStyle w:val="StyleUnderline"/>
        </w:rPr>
        <w:t>The fragility trope dates back</w:t>
      </w:r>
      <w:r w:rsidRPr="003F3322">
        <w:rPr>
          <w:sz w:val="14"/>
        </w:rPr>
        <w:t xml:space="preserve">, at least, </w:t>
      </w:r>
      <w:r w:rsidRPr="003F3322">
        <w:rPr>
          <w:rStyle w:val="StyleUnderline"/>
        </w:rPr>
        <w:t>to</w:t>
      </w:r>
      <w:r w:rsidRPr="003F3322">
        <w:rPr>
          <w:sz w:val="14"/>
        </w:rPr>
        <w:t xml:space="preserve"> Rachel </w:t>
      </w:r>
      <w:r w:rsidRPr="003F3322">
        <w:rPr>
          <w:rStyle w:val="StyleUnderline"/>
        </w:rPr>
        <w:t>Carson</w:t>
      </w:r>
      <w:r w:rsidRPr="003F3322">
        <w:rPr>
          <w:sz w:val="14"/>
        </w:rPr>
        <w:t xml:space="preserve">, who wrote plaintively in Silent Spring of the delicate web of life and warned that perturbing the intricate balance of nature could have disastrous consequences.22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 The trouble for conservation is that </w:t>
      </w:r>
      <w:r w:rsidRPr="003F3322">
        <w:rPr>
          <w:rStyle w:val="Emphasis"/>
        </w:rPr>
        <w:t>the data simply do not support the idea of a fragile nature at risk of collapse</w:t>
      </w:r>
      <w:r w:rsidRPr="003F3322">
        <w:rPr>
          <w:sz w:val="14"/>
        </w:rPr>
        <w:t xml:space="preserve">. </w:t>
      </w:r>
      <w:r w:rsidRPr="003F3322">
        <w:rPr>
          <w:rStyle w:val="StyleUnderline"/>
        </w:rPr>
        <w:t>Ecologists</w:t>
      </w:r>
      <w:r w:rsidRPr="003F3322">
        <w:rPr>
          <w:sz w:val="14"/>
        </w:rPr>
        <w:t xml:space="preserve"> now </w:t>
      </w:r>
      <w:r w:rsidRPr="003F3322">
        <w:rPr>
          <w:rStyle w:val="StyleUnderline"/>
        </w:rPr>
        <w:t>know</w:t>
      </w:r>
      <w:r w:rsidRPr="003F3322">
        <w:rPr>
          <w:sz w:val="14"/>
        </w:rPr>
        <w:t xml:space="preserve"> that </w:t>
      </w:r>
      <w:r w:rsidRPr="003F3322">
        <w:rPr>
          <w:rStyle w:val="StyleUnderline"/>
        </w:rPr>
        <w:t>the disappearance of one species does not necessarily lead to the extinction of any others,</w:t>
      </w:r>
      <w:r w:rsidRPr="003F3322">
        <w:rPr>
          <w:sz w:val="14"/>
        </w:rPr>
        <w:t xml:space="preserve"> much less all others in the same ecosystem. In many circumstances, </w:t>
      </w:r>
      <w:r w:rsidRPr="003F3322">
        <w:rPr>
          <w:rStyle w:val="StyleUnderline"/>
        </w:rPr>
        <w:t>the demise of formerly abundant species can be inconsequential to ecosystem function</w:t>
      </w:r>
      <w:r w:rsidRPr="003F3322">
        <w:rPr>
          <w:sz w:val="14"/>
        </w:rPr>
        <w:t xml:space="preserve">. </w:t>
      </w:r>
      <w:r w:rsidRPr="003F3322">
        <w:rPr>
          <w:rStyle w:val="StyleUnderline"/>
        </w:rPr>
        <w:t>The American chestnut</w:t>
      </w:r>
      <w:r w:rsidRPr="003F3322">
        <w:rPr>
          <w:sz w:val="14"/>
        </w:rPr>
        <w:t xml:space="preserve">, once a dominant tree in eastern North America, </w:t>
      </w:r>
      <w:r w:rsidRPr="003F3322">
        <w:rPr>
          <w:rStyle w:val="StyleUnderline"/>
        </w:rPr>
        <w:t>has been extinguished</w:t>
      </w:r>
      <w:r w:rsidRPr="003F3322">
        <w:rPr>
          <w:sz w:val="14"/>
        </w:rPr>
        <w:t xml:space="preserve"> by a foreign disease, </w:t>
      </w:r>
      <w:r w:rsidRPr="003F3322">
        <w:rPr>
          <w:rStyle w:val="Emphasis"/>
        </w:rPr>
        <w:t>yet the forest ecosystem is</w:t>
      </w:r>
      <w:r w:rsidRPr="003F3322">
        <w:rPr>
          <w:sz w:val="14"/>
        </w:rPr>
        <w:t xml:space="preserve"> surprisingly </w:t>
      </w:r>
      <w:r w:rsidRPr="003F3322">
        <w:rPr>
          <w:rStyle w:val="Emphasis"/>
        </w:rPr>
        <w:t>unaffected</w:t>
      </w:r>
      <w:r w:rsidRPr="003F3322">
        <w:rPr>
          <w:sz w:val="14"/>
        </w:rPr>
        <w:t xml:space="preserve">. The passenger pigeon, once so abundant that its flocks darkened the sky, went extinct, along with countless other species from the Steller's sea cow to the dodo, with no catastrophic or even measurable effects. These stories of resilience are not isolated examples -- a thorough review of </w:t>
      </w:r>
      <w:r w:rsidRPr="003F3322">
        <w:rPr>
          <w:rStyle w:val="StyleUnderline"/>
        </w:rPr>
        <w:t>the scientific literature identified 240 studies of ecosystems following major disturbances</w:t>
      </w:r>
      <w:r w:rsidRPr="003F3322">
        <w:rPr>
          <w:sz w:val="14"/>
        </w:rPr>
        <w:t xml:space="preserve"> such as deforestation, mining, oil spills, and other types of pollution. The abundance of plant and animal species as well as other measures of </w:t>
      </w:r>
      <w:r w:rsidRPr="003F3322">
        <w:rPr>
          <w:rStyle w:val="Emphasis"/>
        </w:rPr>
        <w:t>ecosystem function recovered</w:t>
      </w:r>
      <w:r w:rsidRPr="003F3322">
        <w:rPr>
          <w:sz w:val="14"/>
        </w:rPr>
        <w:t xml:space="preserve">, at least partially, in 173 (72 percent) of these studies.25 While global forest cover is continuing to decline, it is rising in the Northern Hemisphere, where "nature" is returning to former agricultural lands.26 Something similar is likely to occur in the Southern Hemisphere, after poor countries achieve a similar level of economic development. A 2010 report concluded that </w:t>
      </w:r>
      <w:r w:rsidRPr="003F3322">
        <w:rPr>
          <w:rStyle w:val="StyleUnderline"/>
        </w:rPr>
        <w:t>rainforests that have grown back over abandoned agricultural land</w:t>
      </w:r>
      <w:r w:rsidRPr="003F3322">
        <w:rPr>
          <w:sz w:val="14"/>
        </w:rPr>
        <w:t xml:space="preserve"> had 40 to 70 percent of the species of the original forests.27 Even Indonesian orangutans, which were widely thought to be able to survive only in pristine forests, have been found in surprising numbers in oil palm plantations and degraded lands.28 </w:t>
      </w:r>
      <w:r w:rsidRPr="003F3322">
        <w:rPr>
          <w:rStyle w:val="Emphasis"/>
        </w:rPr>
        <w:t>Nature is so resilient that it can recover rapidly from even the most powerful human disturbances.</w:t>
      </w:r>
      <w:r w:rsidRPr="003F3322">
        <w:rPr>
          <w:sz w:val="14"/>
        </w:rPr>
        <w:t xml:space="preserve"> </w:t>
      </w:r>
      <w:r w:rsidRPr="003F3322">
        <w:rPr>
          <w:rStyle w:val="StyleUnderline"/>
        </w:rPr>
        <w:t>Around</w:t>
      </w:r>
      <w:r w:rsidRPr="003F3322">
        <w:rPr>
          <w:sz w:val="14"/>
        </w:rPr>
        <w:t xml:space="preserve"> the </w:t>
      </w:r>
      <w:r w:rsidRPr="003F3322">
        <w:rPr>
          <w:rStyle w:val="StyleUnderline"/>
        </w:rPr>
        <w:t>Chernobyl</w:t>
      </w:r>
      <w:r w:rsidRPr="003F3322">
        <w:rPr>
          <w:sz w:val="14"/>
        </w:rPr>
        <w:t xml:space="preserve"> nuclear facility, which melted down in 1986, </w:t>
      </w:r>
      <w:r w:rsidRPr="003F3322">
        <w:rPr>
          <w:rStyle w:val="StyleUnderline"/>
        </w:rPr>
        <w:t>wildlife is thriving</w:t>
      </w:r>
      <w:r w:rsidRPr="003F3322">
        <w:rPr>
          <w:sz w:val="14"/>
        </w:rPr>
        <w:t xml:space="preserve">, despite the high levels of radiation.29 In the Bikini Atoll, the site of multiple nuclear bomb tests, including the 1954 hydrogen bomb test that boiled the water in the area, the number of coral species has actually increased relative to before the explosions.30 More recently, the massive 2010 oil spill in the Gulf of Mexico was degraded and consumed by bacteria at a remarkably fast rate.31 Today, coyotes roam downtown Chicago, and peregrine falcons astonish San Franciscans as they sweep down skyscraper canyons to pick off pigeons for their next meal. </w:t>
      </w:r>
      <w:r w:rsidRPr="003F3322">
        <w:rPr>
          <w:rStyle w:val="Emphasis"/>
        </w:rPr>
        <w:t>As we destroy habitats, we create new ones</w:t>
      </w:r>
      <w:r w:rsidRPr="003F3322">
        <w:rPr>
          <w:sz w:val="14"/>
        </w:rPr>
        <w:t xml:space="preserve">: in the southwestern United States a rare and federally listed salamander species seems specialized to live in cattle tanks -- to date, it has been found in no other habitat.32 Books have been written about the collapse of cod in the Georges Bank, yet recent trawl data show the biomass of cod has recovered to precollapse levels.33 It's doubtful that books will be written about this cod recovery since it does not play well </w:t>
      </w:r>
      <w:r w:rsidRPr="003F3322">
        <w:rPr>
          <w:rFonts w:ascii="Times New Roman" w:eastAsia="MS Gothic" w:hAnsi="Times New Roman" w:cs="Times New Roman"/>
          <w:sz w:val="14"/>
        </w:rPr>
        <w:t> </w:t>
      </w:r>
      <w:r w:rsidRPr="003F3322">
        <w:rPr>
          <w:sz w:val="14"/>
        </w:rPr>
        <w:t xml:space="preserve">to an audience somehow addicted to stories of collapse and environmental apocalypse. Even that classic symbol of fragility -- the polar bear, seemingly stranded on a melting ice block -- may have a good chance of surviving global warming if the changing environment continues to increase the populations and northern ranges of harbor seals and harp seals. Polar bears evolved from brown bears 200,000 years ago during a cooling period in Earth's history, developing a highly specialized carnivorous diet focused on seals. Thus, the fate of polar bears depends on two opposing trends -- the decline of sea ice and the potential increase of energy-rich prey. The history of life on Earth is of species evolving to take advantage of new environments only to be at risk when the environment changes again. The wilderness ideal presupposes that there are parts of the world untouched by humankind, but today it is impossible to find a place on Earth that is unmarked by human activity. The truth is humans have been impacting their natural environment for centuries. </w:t>
      </w:r>
      <w:r w:rsidRPr="003F3322">
        <w:rPr>
          <w:rStyle w:val="Emphasis"/>
        </w:rPr>
        <w:t>The wilderness so beloved by conservationists</w:t>
      </w:r>
      <w:r w:rsidRPr="003F3322">
        <w:rPr>
          <w:sz w:val="14"/>
        </w:rPr>
        <w:t xml:space="preserve"> -- places "untrammeled by man"34 -- </w:t>
      </w:r>
      <w:r w:rsidRPr="003F3322">
        <w:rPr>
          <w:rStyle w:val="Emphasis"/>
        </w:rPr>
        <w:t>never existed</w:t>
      </w:r>
      <w:r w:rsidRPr="003F3322">
        <w:rPr>
          <w:sz w:val="14"/>
        </w:rPr>
        <w:t>, at least not in the last thousand years, and arguably even longer.</w:t>
      </w:r>
    </w:p>
    <w:p w:rsidR="003F3322" w:rsidRPr="003F3322" w:rsidRDefault="003F3322" w:rsidP="003F3322">
      <w:pPr>
        <w:pStyle w:val="Heading3"/>
      </w:pPr>
      <w:r w:rsidRPr="003F3322">
        <w:lastRenderedPageBreak/>
        <w:t>2NC BioD</w:t>
      </w:r>
    </w:p>
    <w:p w:rsidR="003F3322" w:rsidRPr="003F3322" w:rsidRDefault="003F3322" w:rsidP="003F3322">
      <w:pPr>
        <w:pStyle w:val="Heading4"/>
      </w:pPr>
      <w:r w:rsidRPr="003F3322">
        <w:t>No mass extinction--statistically wrong</w:t>
      </w:r>
    </w:p>
    <w:p w:rsidR="003F3322" w:rsidRPr="003F3322" w:rsidRDefault="003F3322" w:rsidP="003F3322">
      <w:r w:rsidRPr="003F3322">
        <w:t xml:space="preserve">Stewart </w:t>
      </w:r>
      <w:r w:rsidRPr="003F3322">
        <w:rPr>
          <w:rStyle w:val="Style13ptBold"/>
        </w:rPr>
        <w:t>Brand 15</w:t>
      </w:r>
      <w:r w:rsidRPr="003F3322">
        <w:t xml:space="preserve">, environmentalist and founder of the Long Now Foundation and the Revive and Restore project, “Rethinking extinction,” 4/21/15, </w:t>
      </w:r>
      <w:hyperlink r:id="rId10" w:history="1">
        <w:r w:rsidRPr="003F3322">
          <w:rPr>
            <w:rStyle w:val="Hyperlink"/>
          </w:rPr>
          <w:t>https://aeon.co/essays/we-are-not-edging-up-to-a-mass-extinction</w:t>
        </w:r>
      </w:hyperlink>
    </w:p>
    <w:p w:rsidR="003F3322" w:rsidRPr="003F3322" w:rsidRDefault="003F3322" w:rsidP="003F3322">
      <w:pPr>
        <w:rPr>
          <w:sz w:val="16"/>
        </w:rPr>
      </w:pPr>
      <w:r w:rsidRPr="003F3322">
        <w:rPr>
          <w:sz w:val="16"/>
        </w:rPr>
        <w:t xml:space="preserve">Medicine is about health. So is conservation. And as with medicine, </w:t>
      </w:r>
      <w:r w:rsidRPr="003F3322">
        <w:rPr>
          <w:rStyle w:val="StyleUnderline"/>
        </w:rPr>
        <w:t xml:space="preserve">the trends for conservation in this century are </w:t>
      </w:r>
      <w:r w:rsidRPr="003F3322">
        <w:rPr>
          <w:rStyle w:val="Emphasis"/>
        </w:rPr>
        <w:t>looking bright</w:t>
      </w:r>
      <w:r w:rsidRPr="003F3322">
        <w:rPr>
          <w:sz w:val="16"/>
        </w:rPr>
        <w:t xml:space="preserve">. </w:t>
      </w:r>
      <w:r w:rsidRPr="003F3322">
        <w:rPr>
          <w:rStyle w:val="StyleUnderline"/>
        </w:rPr>
        <w:t>We are re-enriching some ecosystems we once depleted and slowing the depletion of others</w:t>
      </w:r>
      <w:r w:rsidRPr="003F3322">
        <w:rPr>
          <w:sz w:val="16"/>
        </w:rPr>
        <w:t xml:space="preserve">. Before I explain how we are doing that, </w:t>
      </w:r>
      <w:r w:rsidRPr="003F3322">
        <w:rPr>
          <w:rStyle w:val="StyleUnderline"/>
        </w:rPr>
        <w:t xml:space="preserve">let me spell out how </w:t>
      </w:r>
      <w:r w:rsidRPr="003F3322">
        <w:rPr>
          <w:rStyle w:val="Emphasis"/>
        </w:rPr>
        <w:t>exaggerated</w:t>
      </w:r>
      <w:r w:rsidRPr="003F3322">
        <w:rPr>
          <w:rStyle w:val="StyleUnderline"/>
        </w:rPr>
        <w:t xml:space="preserve"> the focus on extinction has become</w:t>
      </w:r>
      <w:r w:rsidRPr="003F3322">
        <w:rPr>
          <w:sz w:val="16"/>
        </w:rPr>
        <w:t xml:space="preserve"> and how it distorts the public perception of conservation.</w:t>
      </w:r>
    </w:p>
    <w:p w:rsidR="003F3322" w:rsidRPr="003F3322" w:rsidRDefault="003F3322" w:rsidP="003F3322">
      <w:pPr>
        <w:rPr>
          <w:sz w:val="16"/>
        </w:rPr>
      </w:pPr>
      <w:r w:rsidRPr="003F3322">
        <w:rPr>
          <w:rStyle w:val="StyleUnderline"/>
        </w:rPr>
        <w:t>Many now assume that we are in the midst of a human-caused ‘Sixth Mass Extinction’</w:t>
      </w:r>
      <w:r w:rsidRPr="003F3322">
        <w:rPr>
          <w:sz w:val="16"/>
        </w:rPr>
        <w:t xml:space="preserve"> to rival the one that killed off the dinosaurs 66 million years ago. But </w:t>
      </w:r>
      <w:r w:rsidRPr="003F3322">
        <w:rPr>
          <w:rStyle w:val="Emphasis"/>
        </w:rPr>
        <w:t>we’re not</w:t>
      </w:r>
      <w:r w:rsidRPr="003F3322">
        <w:rPr>
          <w:sz w:val="16"/>
        </w:rPr>
        <w:t xml:space="preserve">. The five historic </w:t>
      </w:r>
      <w:r w:rsidRPr="003F3322">
        <w:rPr>
          <w:rStyle w:val="StyleUnderline"/>
        </w:rPr>
        <w:t>mass extinctions eliminated 70 per cent or more of all species in a relatively short time</w:t>
      </w:r>
      <w:r w:rsidRPr="003F3322">
        <w:rPr>
          <w:sz w:val="16"/>
        </w:rPr>
        <w:t xml:space="preserve">. </w:t>
      </w:r>
      <w:r w:rsidRPr="003F3322">
        <w:rPr>
          <w:rStyle w:val="Emphasis"/>
        </w:rPr>
        <w:t>That is not going on now</w:t>
      </w:r>
      <w:r w:rsidRPr="003F3322">
        <w:rPr>
          <w:sz w:val="16"/>
        </w:rPr>
        <w:t>. ‘</w:t>
      </w:r>
      <w:r w:rsidRPr="003F3322">
        <w:rPr>
          <w:rStyle w:val="StyleUnderline"/>
        </w:rPr>
        <w:t xml:space="preserve">If </w:t>
      </w:r>
      <w:r w:rsidRPr="003F3322">
        <w:rPr>
          <w:rStyle w:val="Emphasis"/>
        </w:rPr>
        <w:t>all currently threatened species</w:t>
      </w:r>
      <w:r w:rsidRPr="003F3322">
        <w:rPr>
          <w:rStyle w:val="StyleUnderline"/>
        </w:rPr>
        <w:t xml:space="preserve"> were to go extinct in a few centuries and that rate continued</w:t>
      </w:r>
      <w:r w:rsidRPr="003F3322">
        <w:rPr>
          <w:sz w:val="16"/>
        </w:rPr>
        <w:t>,’ began a recent Nature magazine introduction to a survey of wildlife losses, ‘</w:t>
      </w:r>
      <w:r w:rsidRPr="003F3322">
        <w:rPr>
          <w:rStyle w:val="StyleUnderline"/>
        </w:rPr>
        <w:t>the sixth mass extinction could come in</w:t>
      </w:r>
      <w:r w:rsidRPr="003F3322">
        <w:rPr>
          <w:sz w:val="16"/>
        </w:rPr>
        <w:t xml:space="preserve"> a couple of centuries or </w:t>
      </w:r>
      <w:r w:rsidRPr="003F3322">
        <w:rPr>
          <w:rStyle w:val="Emphasis"/>
        </w:rPr>
        <w:t>a few millennia</w:t>
      </w:r>
      <w:r w:rsidRPr="003F3322">
        <w:rPr>
          <w:sz w:val="16"/>
        </w:rPr>
        <w:t>.’</w:t>
      </w:r>
    </w:p>
    <w:p w:rsidR="003F3322" w:rsidRPr="003F3322" w:rsidRDefault="003F3322" w:rsidP="003F3322">
      <w:pPr>
        <w:rPr>
          <w:sz w:val="16"/>
        </w:rPr>
      </w:pPr>
      <w:r w:rsidRPr="003F3322">
        <w:rPr>
          <w:rStyle w:val="StyleUnderline"/>
        </w:rPr>
        <w:t>The range of dates</w:t>
      </w:r>
      <w:r w:rsidRPr="003F3322">
        <w:rPr>
          <w:sz w:val="16"/>
        </w:rPr>
        <w:t xml:space="preserve"> in that statement </w:t>
      </w:r>
      <w:r w:rsidRPr="003F3322">
        <w:rPr>
          <w:rStyle w:val="StyleUnderline"/>
        </w:rPr>
        <w:t>reflects profound uncertainty about</w:t>
      </w:r>
      <w:r w:rsidRPr="003F3322">
        <w:rPr>
          <w:sz w:val="16"/>
        </w:rPr>
        <w:t xml:space="preserve"> the current rate of </w:t>
      </w:r>
      <w:r w:rsidRPr="003F3322">
        <w:rPr>
          <w:rStyle w:val="StyleUnderline"/>
        </w:rPr>
        <w:t>extinction</w:t>
      </w:r>
      <w:r w:rsidRPr="003F3322">
        <w:rPr>
          <w:sz w:val="16"/>
        </w:rPr>
        <w:t xml:space="preserve">. </w:t>
      </w:r>
      <w:r w:rsidRPr="003F3322">
        <w:rPr>
          <w:rStyle w:val="StyleUnderline"/>
        </w:rPr>
        <w:t xml:space="preserve">Estimates vary a </w:t>
      </w:r>
      <w:r w:rsidRPr="003F3322">
        <w:rPr>
          <w:rStyle w:val="Emphasis"/>
        </w:rPr>
        <w:t>hundred-fold</w:t>
      </w:r>
      <w:r w:rsidRPr="003F3322">
        <w:rPr>
          <w:sz w:val="16"/>
        </w:rPr>
        <w:t xml:space="preserve"> – </w:t>
      </w:r>
      <w:r w:rsidRPr="003F3322">
        <w:rPr>
          <w:rStyle w:val="StyleUnderline"/>
        </w:rPr>
        <w:t>from 0.01 per cent to 1 per cent of species being lost per decade</w:t>
      </w:r>
      <w:r w:rsidRPr="003F3322">
        <w:rPr>
          <w:sz w:val="16"/>
        </w:rPr>
        <w:t xml:space="preserve">. The phrase ‘all currently threatened species’ comes from the indispensable IUCN (International Union for Conservation of Nature), which maintains </w:t>
      </w:r>
      <w:r w:rsidRPr="003F3322">
        <w:rPr>
          <w:rStyle w:val="StyleUnderline"/>
        </w:rPr>
        <w:t>the</w:t>
      </w:r>
      <w:r w:rsidRPr="003F3322">
        <w:rPr>
          <w:sz w:val="16"/>
        </w:rPr>
        <w:t xml:space="preserve"> Red </w:t>
      </w:r>
      <w:r w:rsidRPr="003F3322">
        <w:rPr>
          <w:rStyle w:val="StyleUnderline"/>
        </w:rPr>
        <w:t>List of endangered species</w:t>
      </w:r>
      <w:r w:rsidRPr="003F3322">
        <w:rPr>
          <w:sz w:val="16"/>
        </w:rPr>
        <w:t xml:space="preserve">. Its most recent report shows that of the 1.5 million identified species, and 76,199 studied by IUCN scientists, some 23,214 are deemed threatened with extinction. So, </w:t>
      </w:r>
      <w:r w:rsidRPr="003F3322">
        <w:rPr>
          <w:rStyle w:val="StyleUnderline"/>
        </w:rPr>
        <w:t xml:space="preserve">if </w:t>
      </w:r>
      <w:r w:rsidRPr="003F3322">
        <w:rPr>
          <w:rStyle w:val="Emphasis"/>
          <w:i/>
        </w:rPr>
        <w:t>all</w:t>
      </w:r>
      <w:r w:rsidRPr="003F3322">
        <w:rPr>
          <w:rStyle w:val="Emphasis"/>
        </w:rPr>
        <w:t xml:space="preserve"> of those</w:t>
      </w:r>
      <w:r w:rsidRPr="003F3322">
        <w:rPr>
          <w:rStyle w:val="StyleUnderline"/>
        </w:rPr>
        <w:t xml:space="preserve"> went extinct in the next few centuries</w:t>
      </w:r>
      <w:r w:rsidRPr="003F3322">
        <w:rPr>
          <w:sz w:val="16"/>
        </w:rPr>
        <w:t xml:space="preserve">, </w:t>
      </w:r>
      <w:r w:rsidRPr="003F3322">
        <w:rPr>
          <w:rStyle w:val="StyleUnderline"/>
          <w:i/>
        </w:rPr>
        <w:t>and</w:t>
      </w:r>
      <w:r w:rsidRPr="003F3322">
        <w:rPr>
          <w:rStyle w:val="StyleUnderline"/>
        </w:rPr>
        <w:t xml:space="preserve"> the rate of extinction that killed them kept right on for </w:t>
      </w:r>
      <w:r w:rsidRPr="003F3322">
        <w:rPr>
          <w:rStyle w:val="Emphasis"/>
        </w:rPr>
        <w:t>hundreds or thousands of years</w:t>
      </w:r>
      <w:r w:rsidRPr="003F3322">
        <w:rPr>
          <w:rStyle w:val="StyleUnderline"/>
        </w:rPr>
        <w:t xml:space="preserve"> more</w:t>
      </w:r>
      <w:r w:rsidRPr="003F3322">
        <w:rPr>
          <w:sz w:val="16"/>
        </w:rPr>
        <w:t xml:space="preserve">, </w:t>
      </w:r>
      <w:r w:rsidRPr="003F3322">
        <w:rPr>
          <w:rStyle w:val="StyleUnderline"/>
          <w:i/>
        </w:rPr>
        <w:t>then</w:t>
      </w:r>
      <w:r w:rsidRPr="003F3322">
        <w:rPr>
          <w:rStyle w:val="StyleUnderline"/>
        </w:rPr>
        <w:t xml:space="preserve"> we might be at the beginning of a</w:t>
      </w:r>
      <w:r w:rsidRPr="003F3322">
        <w:rPr>
          <w:sz w:val="16"/>
        </w:rPr>
        <w:t xml:space="preserve"> human-caused </w:t>
      </w:r>
      <w:r w:rsidRPr="003F3322">
        <w:rPr>
          <w:rStyle w:val="StyleUnderline"/>
        </w:rPr>
        <w:t>Sixth Mass Extinction</w:t>
      </w:r>
      <w:r w:rsidRPr="003F3322">
        <w:rPr>
          <w:sz w:val="16"/>
        </w:rPr>
        <w:t>.</w:t>
      </w:r>
    </w:p>
    <w:p w:rsidR="003F3322" w:rsidRPr="003F3322" w:rsidRDefault="003F3322" w:rsidP="003F3322">
      <w:pPr>
        <w:rPr>
          <w:sz w:val="16"/>
        </w:rPr>
      </w:pPr>
      <w:r w:rsidRPr="003F3322">
        <w:rPr>
          <w:sz w:val="16"/>
        </w:rPr>
        <w:t xml:space="preserve">An all-too-standard case of extinction mislabeling occurred this January on the front page of The New York Times Magazine. ‘Ocean Life Faces Mass Extinction, Broad Study Shows,’ read the headline. But the article by Carl Zimmer described no such thing. Instead it was a relatively good-news piece pointing out that while much of sea life is in trouble, it is far less so than continental wildlife, and there is time to avoid the mistakes made on land. The article noted that, </w:t>
      </w:r>
      <w:r w:rsidRPr="003F3322">
        <w:rPr>
          <w:rStyle w:val="StyleUnderline"/>
        </w:rPr>
        <w:t xml:space="preserve">in the centuries since 1500, some 514 species have gone extinct on land but only 15 in the oceans, and </w:t>
      </w:r>
      <w:r w:rsidRPr="003F3322">
        <w:rPr>
          <w:rStyle w:val="Emphasis"/>
        </w:rPr>
        <w:t>none at all</w:t>
      </w:r>
      <w:r w:rsidRPr="003F3322">
        <w:rPr>
          <w:rStyle w:val="StyleUnderline"/>
        </w:rPr>
        <w:t xml:space="preserve"> in the past 50 years</w:t>
      </w:r>
      <w:r w:rsidRPr="003F3322">
        <w:rPr>
          <w:sz w:val="16"/>
        </w:rPr>
        <w:t>. The Science paper on which Zimmer was reporting was titled ‘Marine Defaunation: Animal Loss in the Global Ocean’ by Douglas McCauley, an ecologist at the University of California, Santa Barbara, and colleagues. It stated: ‘Though humans have caused few global marine extinctions, we have profoundly affected marine wildlife, altering the functioning and provisioning of services in every ocean,’ and it went on to chronicle the causes of ‘the proliferation of ‘empty reefs’, ‘empty estuaries’, and ‘empty bays’, with an overall decline of marine fishes by 38 per cent.</w:t>
      </w:r>
    </w:p>
    <w:p w:rsidR="003F3322" w:rsidRDefault="003F3322" w:rsidP="003F3322">
      <w:pPr>
        <w:rPr>
          <w:sz w:val="16"/>
        </w:rPr>
      </w:pPr>
      <w:r w:rsidRPr="003F3322">
        <w:rPr>
          <w:rStyle w:val="StyleUnderline"/>
        </w:rPr>
        <w:t xml:space="preserve">Extinction is not a helpful way to think about threats to ocean animals because </w:t>
      </w:r>
      <w:r w:rsidRPr="003F3322">
        <w:rPr>
          <w:rStyle w:val="Emphasis"/>
        </w:rPr>
        <w:t>few go extinct</w:t>
      </w:r>
      <w:r w:rsidRPr="003F3322">
        <w:rPr>
          <w:rStyle w:val="StyleUnderline"/>
        </w:rPr>
        <w:t xml:space="preserve"> there</w:t>
      </w:r>
      <w:r w:rsidRPr="003F3322">
        <w:rPr>
          <w:sz w:val="16"/>
        </w:rPr>
        <w:t xml:space="preserve">. The </w:t>
      </w:r>
      <w:r w:rsidRPr="003F3322">
        <w:rPr>
          <w:rStyle w:val="StyleUnderline"/>
        </w:rPr>
        <w:t>animals are highly mobile in a totally connected vast environment where there is almost always somewhere to hide</w:t>
      </w:r>
      <w:r w:rsidRPr="003F3322">
        <w:rPr>
          <w:sz w:val="16"/>
        </w:rPr>
        <w:t xml:space="preserve">, even from industrial-scale hunting. Atlantic cod used to be one of the world’s great fisheries before it collapsed in 1992 from decades of overfishing. According to Jesse Ausubel, one of the organisers of the recent international Census of Marine Life: ‘The total estimated kilos of cod off Cape Cod today probably weigh only about 3 per cent of all the cod in 1815.’ (Across the Atlantic in the North Sea, however, cod fishery is recovering, thanks to effective regulation.) </w:t>
      </w:r>
      <w:r w:rsidRPr="003F3322">
        <w:rPr>
          <w:rStyle w:val="StyleUnderline"/>
        </w:rPr>
        <w:t xml:space="preserve">No one </w:t>
      </w:r>
      <w:r w:rsidRPr="003F3322">
        <w:rPr>
          <w:rStyle w:val="Emphasis"/>
        </w:rPr>
        <w:t>really expects</w:t>
      </w:r>
      <w:r w:rsidRPr="003F3322">
        <w:rPr>
          <w:rStyle w:val="StyleUnderline"/>
        </w:rPr>
        <w:t xml:space="preserve"> cod to go extinct, and yet the Red List describes them as threatened with extinction</w:t>
      </w:r>
      <w:r w:rsidRPr="003F3322">
        <w:rPr>
          <w:sz w:val="16"/>
        </w:rPr>
        <w:t>.</w:t>
      </w:r>
    </w:p>
    <w:p w:rsidR="00815976" w:rsidRDefault="002852BF" w:rsidP="002852BF">
      <w:pPr>
        <w:pStyle w:val="Heading3"/>
      </w:pPr>
      <w:r>
        <w:lastRenderedPageBreak/>
        <w:t>Cartels Good- Solve COVID</w:t>
      </w:r>
    </w:p>
    <w:p w:rsidR="002852BF" w:rsidRDefault="002852BF" w:rsidP="002852BF"/>
    <w:p w:rsidR="002852BF" w:rsidRDefault="002852BF" w:rsidP="002852BF">
      <w:pPr>
        <w:pStyle w:val="Heading4"/>
      </w:pPr>
      <w:r>
        <w:t xml:space="preserve">Cartels solve for COVID </w:t>
      </w:r>
    </w:p>
    <w:p w:rsidR="002852BF" w:rsidRDefault="002852BF" w:rsidP="002852BF">
      <w:r w:rsidRPr="00C8241E">
        <w:rPr>
          <w:rFonts w:eastAsiaTheme="majorEastAsia" w:cstheme="majorBidi"/>
          <w:b/>
          <w:iCs/>
          <w:sz w:val="26"/>
        </w:rPr>
        <w:t>Felbab-Brown 20</w:t>
      </w:r>
      <w:r>
        <w:t xml:space="preserve"> (Vanda Felbab Brown is a Senior Fellow for Policy @ the Center for 21</w:t>
      </w:r>
      <w:r w:rsidRPr="00445684">
        <w:rPr>
          <w:vertAlign w:val="superscript"/>
        </w:rPr>
        <w:t>st</w:t>
      </w:r>
      <w:r>
        <w:t xml:space="preserve"> Century Security and Intelligence. She researches a widerange of countries. “Mexican cartels are providing COVID-19 assistance. Why that’s not surprising.” Link: </w:t>
      </w:r>
      <w:hyperlink r:id="rId11" w:history="1">
        <w:r>
          <w:rPr>
            <w:rStyle w:val="Hyperlink"/>
          </w:rPr>
          <w:t>https://www.brookings.edu/blog/order-from-chaos/2020/04/27/mexican-cartels-are-providing-covid-19-assistance-why-thats-not-surprising/</w:t>
        </w:r>
      </w:hyperlink>
      <w:r>
        <w:t xml:space="preserve"> )</w:t>
      </w:r>
    </w:p>
    <w:p w:rsidR="002852BF" w:rsidRPr="00445684" w:rsidRDefault="002852BF" w:rsidP="002852BF">
      <w:pPr>
        <w:rPr>
          <w:rStyle w:val="StyleUnderline"/>
        </w:rPr>
      </w:pPr>
      <w:r w:rsidRPr="00445684">
        <w:rPr>
          <w:sz w:val="16"/>
        </w:rPr>
        <w:t xml:space="preserve">That </w:t>
      </w:r>
      <w:r w:rsidRPr="00445684">
        <w:rPr>
          <w:rStyle w:val="StyleUnderline"/>
        </w:rPr>
        <w:t>Mexican criminal groups have been handing out assistance to local populations in response to</w:t>
      </w:r>
      <w:r w:rsidRPr="00445684">
        <w:rPr>
          <w:sz w:val="16"/>
        </w:rPr>
        <w:t xml:space="preserve"> the </w:t>
      </w:r>
      <w:r w:rsidRPr="00445684">
        <w:rPr>
          <w:rStyle w:val="StyleUnderline"/>
        </w:rPr>
        <w:t>COVID-19</w:t>
      </w:r>
      <w:r w:rsidRPr="00445684">
        <w:rPr>
          <w:sz w:val="16"/>
        </w:rPr>
        <w:t xml:space="preserve"> pandemic sweeping through Mexico has generated much attention. </w:t>
      </w:r>
      <w:r w:rsidRPr="00445684">
        <w:rPr>
          <w:rStyle w:val="StyleUnderline"/>
        </w:rPr>
        <w:t>Among the</w:t>
      </w:r>
      <w:r w:rsidRPr="00445684">
        <w:rPr>
          <w:sz w:val="16"/>
        </w:rPr>
        <w:t xml:space="preserve"> Mexican </w:t>
      </w:r>
      <w:r w:rsidRPr="00445684">
        <w:rPr>
          <w:rStyle w:val="StyleUnderline"/>
        </w:rPr>
        <w:t xml:space="preserve">criminal groups that have jumped on the COVID-19 “humanitarian aid” bandwagon are the Cartel Jalisco Nueva Generación (CJNG), the Sinaloa Cartel, Los Viagras, the Gulf Cartel, and </w:t>
      </w:r>
      <w:r w:rsidRPr="00445684">
        <w:rPr>
          <w:sz w:val="16"/>
        </w:rPr>
        <w:t xml:space="preserve">some </w:t>
      </w:r>
      <w:r w:rsidRPr="00445684">
        <w:rPr>
          <w:rStyle w:val="StyleUnderline"/>
        </w:rPr>
        <w:t>of the Zeta splinter groups. Even President Andrés Manuel López Obrador (AMLO) has felt compelled to comment on the criminal groups’ role as aid providers</w:t>
      </w:r>
      <w:r w:rsidRPr="00445684">
        <w:rPr>
          <w:sz w:val="16"/>
        </w:rPr>
        <w:t xml:space="preserve">, dangling again the </w:t>
      </w:r>
      <w:hyperlink r:id="rId12" w:history="1">
        <w:r w:rsidRPr="00445684">
          <w:rPr>
            <w:rStyle w:val="Hyperlink"/>
            <w:sz w:val="16"/>
          </w:rPr>
          <w:t>possibility of amnesty</w:t>
        </w:r>
      </w:hyperlink>
      <w:r w:rsidRPr="00445684">
        <w:rPr>
          <w:sz w:val="16"/>
        </w:rPr>
        <w:t xml:space="preserve"> for some of their members. Mexican criminal </w:t>
      </w:r>
      <w:r w:rsidRPr="00445684">
        <w:rPr>
          <w:rStyle w:val="StyleUnderline"/>
        </w:rPr>
        <w:t>groups are clearly using the COVID-19 economic downturn and lockdowns to build up political capital by distributing the handouts</w:t>
      </w:r>
      <w:r w:rsidRPr="00445684">
        <w:rPr>
          <w:sz w:val="16"/>
        </w:rPr>
        <w:t xml:space="preserve">. But that should not be a shock to anyone. Around the world, criminal groups — from the Japanese Yakuza to the Sicilian mafia to drug lords in Myanmar and Colombia — have behaved that way for decades. </w:t>
      </w:r>
      <w:r w:rsidRPr="00445684">
        <w:rPr>
          <w:rStyle w:val="StyleUnderline"/>
        </w:rPr>
        <w:t xml:space="preserve">The fact criminal groups do not necessarily seek to topple a government or have an ideology </w:t>
      </w:r>
      <w:hyperlink r:id="rId13" w:tgtFrame="_blank" w:history="1">
        <w:r w:rsidRPr="00445684">
          <w:rPr>
            <w:rStyle w:val="StyleUnderline"/>
          </w:rPr>
          <w:t>does not mean that they do not seek to build influence</w:t>
        </w:r>
      </w:hyperlink>
      <w:r w:rsidRPr="00445684">
        <w:rPr>
          <w:sz w:val="16"/>
        </w:rPr>
        <w:t xml:space="preserve"> with populations and governments. Colombia’s</w:t>
      </w:r>
      <w:r w:rsidRPr="00445684">
        <w:rPr>
          <w:rStyle w:val="StyleUnderline"/>
        </w:rPr>
        <w:t xml:space="preserve"> Pablo Escobar would hand out food and throw fiestas;</w:t>
      </w:r>
      <w:r w:rsidRPr="00445684">
        <w:rPr>
          <w:sz w:val="16"/>
        </w:rPr>
        <w:t xml:space="preserve"> Sinaloa Cartel’s </w:t>
      </w:r>
      <w:r w:rsidRPr="00445684">
        <w:rPr>
          <w:rStyle w:val="StyleUnderline"/>
        </w:rPr>
        <w:t>El Chapo gave money for churches and soccer stadiums</w:t>
      </w:r>
      <w:r w:rsidRPr="00445684">
        <w:rPr>
          <w:sz w:val="16"/>
        </w:rPr>
        <w:t xml:space="preserve">; and Gulf Cartel’s </w:t>
      </w:r>
      <w:r w:rsidRPr="00445684">
        <w:rPr>
          <w:rStyle w:val="StyleUnderline"/>
        </w:rPr>
        <w:t>Osiel Cárdenas Guillén distributed food to the people of southern Tamaulipas in the wake of Hurricane Ingrid in 2013.</w:t>
      </w:r>
      <w:r w:rsidRPr="00445684">
        <w:rPr>
          <w:sz w:val="16"/>
        </w:rPr>
        <w:t xml:space="preserve"> Militants with political agendas have also appropriated COVID-19 to demonstrate their governance – for example, </w:t>
      </w:r>
      <w:r w:rsidRPr="00445684">
        <w:rPr>
          <w:rStyle w:val="StyleUnderline"/>
        </w:rPr>
        <w:t>the Afghan Taliban has handed out soap, preached social distancing and hygiene, and permitted medical teams to enter the territory it controls</w:t>
      </w:r>
      <w:r w:rsidRPr="00445684">
        <w:rPr>
          <w:sz w:val="16"/>
        </w:rPr>
        <w:t xml:space="preserve">. </w:t>
      </w:r>
      <w:r w:rsidRPr="00445684">
        <w:rPr>
          <w:rStyle w:val="StyleUnderline"/>
        </w:rPr>
        <w:t>The</w:t>
      </w:r>
      <w:r w:rsidRPr="00445684">
        <w:rPr>
          <w:sz w:val="16"/>
        </w:rPr>
        <w:t xml:space="preserve"> </w:t>
      </w:r>
      <w:r w:rsidRPr="00445684">
        <w:rPr>
          <w:rStyle w:val="StyleUnderline"/>
        </w:rPr>
        <w:t>Lebanese Hezbollah,</w:t>
      </w:r>
      <w:r w:rsidRPr="00445684">
        <w:rPr>
          <w:sz w:val="16"/>
        </w:rPr>
        <w:t xml:space="preserve"> also lately in charge of the Lebanese health ministry, </w:t>
      </w:r>
      <w:r w:rsidRPr="00445684">
        <w:rPr>
          <w:rStyle w:val="StyleUnderline"/>
        </w:rPr>
        <w:t>has set up response clinics.</w:t>
      </w:r>
    </w:p>
    <w:p w:rsidR="002852BF" w:rsidRDefault="002852BF" w:rsidP="002852BF">
      <w:pPr>
        <w:pStyle w:val="Heading4"/>
      </w:pPr>
      <w:r>
        <w:t>Cartels key for poor areas to solve COVID, the government cant</w:t>
      </w:r>
    </w:p>
    <w:p w:rsidR="002852BF" w:rsidRPr="001B2D54" w:rsidRDefault="002852BF" w:rsidP="002852BF">
      <w:r w:rsidRPr="001B2D54">
        <w:rPr>
          <w:rFonts w:eastAsiaTheme="majorEastAsia" w:cstheme="majorBidi"/>
          <w:b/>
          <w:iCs/>
          <w:sz w:val="26"/>
        </w:rPr>
        <w:t>Dittmar 20</w:t>
      </w:r>
      <w:r w:rsidRPr="001B2D54">
        <w:t xml:space="preserve"> </w:t>
      </w:r>
      <w:r>
        <w:t xml:space="preserve">(Masters in Sociology @ University of Oxford, Researcher and Writer at InSight Crime, “Mexico Cartels Hand Out Food Amid Coronavirus Pandemic”, Link: </w:t>
      </w:r>
      <w:hyperlink r:id="rId14" w:history="1">
        <w:r>
          <w:rPr>
            <w:rStyle w:val="Hyperlink"/>
          </w:rPr>
          <w:t>https://www.insightcrime.org/news/analysis/mexico-cartels-hand-out-food-coronavirus-pandemic/</w:t>
        </w:r>
      </w:hyperlink>
      <w:r>
        <w:t xml:space="preserve"> )</w:t>
      </w:r>
    </w:p>
    <w:p w:rsidR="002852BF" w:rsidRPr="00710962" w:rsidRDefault="002852BF" w:rsidP="002852BF">
      <w:pPr>
        <w:rPr>
          <w:sz w:val="16"/>
        </w:rPr>
      </w:pPr>
      <w:r w:rsidRPr="001B2D54">
        <w:rPr>
          <w:rStyle w:val="StyleUnderline"/>
        </w:rPr>
        <w:t>Recent cases of criminal groups distributing supplies in Mexico suggest that the coronavirus pandemic has presented an opportunity to cultivate popular support</w:t>
      </w:r>
      <w:r w:rsidRPr="00710962">
        <w:rPr>
          <w:sz w:val="16"/>
        </w:rPr>
        <w:t xml:space="preserve"> and consolidate territorial control in areas where people are in desperate need of aid. At the beginning of April, </w:t>
      </w:r>
      <w:r w:rsidRPr="001B2D54">
        <w:rPr>
          <w:rStyle w:val="StyleUnderline"/>
        </w:rPr>
        <w:t xml:space="preserve">members of the </w:t>
      </w:r>
      <w:hyperlink r:id="rId15" w:tgtFrame="_blank" w:history="1">
        <w:r w:rsidRPr="001B2D54">
          <w:rPr>
            <w:rStyle w:val="StyleUnderline"/>
          </w:rPr>
          <w:t>Gulf Cartel</w:t>
        </w:r>
      </w:hyperlink>
      <w:r w:rsidRPr="001B2D54">
        <w:rPr>
          <w:rStyle w:val="StyleUnderline"/>
        </w:rPr>
        <w:t xml:space="preserve"> reportedly </w:t>
      </w:r>
      <w:hyperlink r:id="rId16" w:tgtFrame="_blank" w:history="1">
        <w:r w:rsidRPr="001B2D54">
          <w:rPr>
            <w:rStyle w:val="StyleUnderline"/>
          </w:rPr>
          <w:t>handed out boxes of food</w:t>
        </w:r>
      </w:hyperlink>
      <w:r w:rsidRPr="001B2D54">
        <w:rPr>
          <w:rStyle w:val="StyleUnderline"/>
        </w:rPr>
        <w:t xml:space="preserve"> to residents in poor neighborhoods in Matamoros and Ciudad Victoria of Tamaulipas state. Other cartels have made similar gestures</w:t>
      </w:r>
      <w:r w:rsidRPr="00710962">
        <w:rPr>
          <w:sz w:val="16"/>
        </w:rPr>
        <w:t xml:space="preserve">. The Jalisco Cartel New Generation (Cartel de Jalisco Nueva Generación — </w:t>
      </w:r>
      <w:r w:rsidRPr="001B2D54">
        <w:rPr>
          <w:rStyle w:val="StyleUnderline"/>
        </w:rPr>
        <w:t xml:space="preserve">CJNG) distributed boxes of pantry items around the state of San Luis Potosí, </w:t>
      </w:r>
      <w:hyperlink r:id="rId17" w:tgtFrame="_blank" w:history="1">
        <w:r w:rsidRPr="001B2D54">
          <w:rPr>
            <w:rStyle w:val="StyleUnderline"/>
          </w:rPr>
          <w:t>La Opinión reported.</w:t>
        </w:r>
      </w:hyperlink>
      <w:r w:rsidRPr="001B2D54">
        <w:rPr>
          <w:rStyle w:val="StyleUnderline"/>
        </w:rPr>
        <w:t xml:space="preserve"> The boxes were labeled with a sign that read: “On behalf of your friends from the CJNG, COVID-19 contingency support.” The Zetas </w:t>
      </w:r>
      <w:hyperlink r:id="rId18" w:tgtFrame="_blank" w:history="1">
        <w:r w:rsidRPr="001B2D54">
          <w:rPr>
            <w:rStyle w:val="StyleUnderline"/>
          </w:rPr>
          <w:t>did the same</w:t>
        </w:r>
      </w:hyperlink>
      <w:r w:rsidRPr="00710962">
        <w:rPr>
          <w:sz w:val="16"/>
        </w:rPr>
        <w:t xml:space="preserve"> in Coatzacoalcos, Veracruz. In the </w:t>
      </w:r>
      <w:hyperlink r:id="rId19" w:tgtFrame="_blank" w:history="1">
        <w:r w:rsidRPr="00710962">
          <w:rPr>
            <w:rStyle w:val="Hyperlink"/>
            <w:sz w:val="16"/>
          </w:rPr>
          <w:t>city of Guadalajara</w:t>
        </w:r>
      </w:hyperlink>
      <w:r w:rsidRPr="00710962">
        <w:rPr>
          <w:sz w:val="16"/>
        </w:rPr>
        <w:t xml:space="preserve">, </w:t>
      </w:r>
      <w:r w:rsidRPr="001B2D54">
        <w:rPr>
          <w:rStyle w:val="StyleUnderline"/>
        </w:rPr>
        <w:t>the eldest daughter of former Sinaloa Cartel kingpin Joaquín “El Chapo” Guzmán, Alejandrina Gisselle, handed out provisions to elderly residents</w:t>
      </w:r>
      <w:r w:rsidRPr="00710962">
        <w:rPr>
          <w:sz w:val="16"/>
        </w:rPr>
        <w:t xml:space="preserve">. The boxes were stamped with her father’s name and image. SEE ALSO: </w:t>
      </w:r>
      <w:hyperlink r:id="rId20" w:tgtFrame="_blank" w:history="1">
        <w:r w:rsidRPr="00710962">
          <w:rPr>
            <w:rStyle w:val="Hyperlink"/>
            <w:sz w:val="16"/>
          </w:rPr>
          <w:t>Coverage of Coronavirus and Organized Crime</w:t>
        </w:r>
      </w:hyperlink>
      <w:r w:rsidRPr="00710962">
        <w:rPr>
          <w:sz w:val="16"/>
        </w:rPr>
        <w:t xml:space="preserve"> The Nueva Familia Michoacana’s supplies were stamped with a more oblique reference, using decals of a fish and a strawberry to allude to the aliases of cartel leaders Jhony Hurtado Olascoaga, alias “El Mojarro,” and his brother, José, whose nickname is “La Fresa.” The images were found on items </w:t>
      </w:r>
      <w:hyperlink r:id="rId21" w:tgtFrame="_blank" w:history="1">
        <w:r w:rsidRPr="00710962">
          <w:rPr>
            <w:rStyle w:val="Hyperlink"/>
            <w:sz w:val="16"/>
          </w:rPr>
          <w:t>distributed April 19</w:t>
        </w:r>
      </w:hyperlink>
      <w:r w:rsidRPr="00710962">
        <w:rPr>
          <w:sz w:val="16"/>
        </w:rPr>
        <w:t xml:space="preserve"> in regions in the states of México and Guerrero. </w:t>
      </w:r>
      <w:r w:rsidRPr="00710962">
        <w:rPr>
          <w:rStyle w:val="StyleUnderline"/>
        </w:rPr>
        <w:t xml:space="preserve">Even smaller crime groups also took part. In the Tierra Caliente region, Los Viagras </w:t>
      </w:r>
      <w:hyperlink r:id="rId22" w:tgtFrame="_blank" w:history="1">
        <w:r w:rsidRPr="00710962">
          <w:rPr>
            <w:rStyle w:val="StyleUnderline"/>
          </w:rPr>
          <w:t>published videos</w:t>
        </w:r>
      </w:hyperlink>
      <w:r w:rsidRPr="00710962">
        <w:rPr>
          <w:rStyle w:val="StyleUnderline"/>
        </w:rPr>
        <w:t xml:space="preserve"> of their members handing out food on April 7. Other rival bands in the region also organized food banks, </w:t>
      </w:r>
      <w:hyperlink r:id="rId23" w:tgtFrame="_blank" w:history="1">
        <w:r w:rsidRPr="00710962">
          <w:rPr>
            <w:rStyle w:val="StyleUnderline"/>
          </w:rPr>
          <w:t>according to the Guardian</w:t>
        </w:r>
      </w:hyperlink>
      <w:r w:rsidRPr="00710962">
        <w:rPr>
          <w:sz w:val="16"/>
        </w:rPr>
        <w:t xml:space="preserve">. InSight </w:t>
      </w:r>
      <w:r w:rsidRPr="00710962">
        <w:rPr>
          <w:rStyle w:val="StyleUnderline"/>
        </w:rPr>
        <w:t>Crime Analysis Crime groups in Mexico have a long history of providing aid in marginal neighborhoods to gain social acceptance and support by showing they will provide what the government cannot. The Sinaloa Cartel, for example, acts as a “</w:t>
      </w:r>
      <w:hyperlink r:id="rId24" w:tgtFrame="_blank" w:history="1">
        <w:r w:rsidRPr="00710962">
          <w:rPr>
            <w:rStyle w:val="StyleUnderline"/>
          </w:rPr>
          <w:t>parallel state</w:t>
        </w:r>
      </w:hyperlink>
      <w:r w:rsidRPr="00710962">
        <w:rPr>
          <w:sz w:val="16"/>
        </w:rPr>
        <w:t xml:space="preserve">” in some of the regions where they exercise control, </w:t>
      </w:r>
      <w:r w:rsidRPr="00710962">
        <w:rPr>
          <w:rStyle w:val="StyleUnderline"/>
        </w:rPr>
        <w:t>investing in the construction of schools, hospitals and houses</w:t>
      </w:r>
      <w:r w:rsidRPr="00710962">
        <w:rPr>
          <w:sz w:val="16"/>
        </w:rPr>
        <w:t xml:space="preserve">. Such assistance provides the group relatively stable control over its territories. Even the Gulf Cartel and Zetas, known for their extreme violence, have used these types of activities to burnish their images with locals. During its heyday in 2006, for example, the Gulf Cartel </w:t>
      </w:r>
      <w:hyperlink r:id="rId25" w:tgtFrame="_blank" w:history="1">
        <w:r w:rsidRPr="00710962">
          <w:rPr>
            <w:rStyle w:val="Hyperlink"/>
            <w:sz w:val="16"/>
          </w:rPr>
          <w:t>organized parties</w:t>
        </w:r>
      </w:hyperlink>
      <w:r w:rsidRPr="00710962">
        <w:rPr>
          <w:sz w:val="16"/>
        </w:rPr>
        <w:t xml:space="preserve"> for children in communities of Tamaulipas, and in 2011, the Zetas</w:t>
      </w:r>
      <w:hyperlink r:id="rId26" w:tgtFrame="_blank" w:history="1">
        <w:r w:rsidRPr="00710962">
          <w:rPr>
            <w:rStyle w:val="Hyperlink"/>
            <w:sz w:val="16"/>
          </w:rPr>
          <w:t xml:space="preserve"> did the same in Coahuila</w:t>
        </w:r>
      </w:hyperlink>
      <w:r w:rsidRPr="00710962">
        <w:rPr>
          <w:sz w:val="16"/>
        </w:rPr>
        <w:t xml:space="preserve">. Actions taken by the CJNG can be interpreted similarly. While the group does not have the same long history as the others, it has earned a reputation for violence during its recent expansion. Recently, the CJNG </w:t>
      </w:r>
      <w:hyperlink r:id="rId27" w:tgtFrame="_blank" w:history="1">
        <w:r w:rsidRPr="00710962">
          <w:rPr>
            <w:rStyle w:val="Hyperlink"/>
            <w:sz w:val="16"/>
          </w:rPr>
          <w:t>has participated in seemingly altruistic activities</w:t>
        </w:r>
      </w:hyperlink>
      <w:r w:rsidRPr="00710962">
        <w:rPr>
          <w:sz w:val="16"/>
        </w:rPr>
        <w:t xml:space="preserve">, such as handing out lunches in Jalisco in December 2019 and giving toys to children in Veracruz this January The coronavirus pandemic, which has left people in desperate need of food, has provided an opportunity not only for major criminal groups to consolidate their power and support, but also relatively small groups to establish territorial control. </w:t>
      </w:r>
    </w:p>
    <w:p w:rsidR="002852BF" w:rsidRPr="002852BF" w:rsidRDefault="002852BF" w:rsidP="002852BF">
      <w:bookmarkStart w:id="1" w:name="_GoBack"/>
      <w:bookmarkEnd w:id="1"/>
    </w:p>
    <w:p w:rsidR="00815976" w:rsidRDefault="00815976" w:rsidP="00815976">
      <w:pPr>
        <w:pStyle w:val="Heading2"/>
      </w:pPr>
      <w:r>
        <w:lastRenderedPageBreak/>
        <w:t>Federalism Advantage</w:t>
      </w:r>
    </w:p>
    <w:p w:rsidR="006943E1" w:rsidRDefault="006943E1" w:rsidP="006943E1">
      <w:pPr>
        <w:pStyle w:val="Heading3"/>
      </w:pPr>
      <w:r>
        <w:lastRenderedPageBreak/>
        <w:t>1NC Turn</w:t>
      </w:r>
    </w:p>
    <w:p w:rsidR="006943E1" w:rsidRDefault="006943E1" w:rsidP="006943E1">
      <w:pPr>
        <w:pStyle w:val="Heading4"/>
      </w:pPr>
      <w:r>
        <w:t>Federal decrim ruins federalism</w:t>
      </w:r>
    </w:p>
    <w:p w:rsidR="006943E1" w:rsidRPr="00DF19F0" w:rsidRDefault="006943E1" w:rsidP="006943E1">
      <w:pPr>
        <w:rPr>
          <w:rStyle w:val="Style13ptBold"/>
        </w:rPr>
      </w:pPr>
      <w:r w:rsidRPr="00DF19F0">
        <w:rPr>
          <w:rStyle w:val="Style13ptBold"/>
        </w:rPr>
        <w:t>Adler 17</w:t>
      </w:r>
      <w:r>
        <w:rPr>
          <w:rStyle w:val="Style13ptBold"/>
        </w:rPr>
        <w:t xml:space="preserve"> </w:t>
      </w:r>
      <w:r w:rsidRPr="00346341">
        <w:rPr>
          <w:rStyle w:val="Style13ptBold"/>
          <w:b w:val="0"/>
          <w:bCs w:val="0"/>
          <w:sz w:val="22"/>
        </w:rPr>
        <w:t>[Johnathan H. Adler, teaches courses in constitutional, administrative, and environmental law at the Case Western University School of Law, where he is the inaugural Johan Verheij Memorial Professor of Law and Director of the Center for Business Law and Regulation 8-14-2017, accessed 7-22-2020, Opinion, Washington Post, https://www.washingtonpost.com/news/volokh-conspiracy/wp/2017/08/14/will-marijuana-make-federalism-go-up-in-smoke/]//Lex AV</w:t>
      </w:r>
    </w:p>
    <w:p w:rsidR="006943E1" w:rsidRPr="000B7524" w:rsidRDefault="006943E1" w:rsidP="006943E1">
      <w:pPr>
        <w:rPr>
          <w:u w:val="single"/>
        </w:rPr>
      </w:pPr>
      <w:r w:rsidRPr="000B7524">
        <w:rPr>
          <w:sz w:val="16"/>
        </w:rPr>
        <w:t xml:space="preserve">During the campaign, </w:t>
      </w:r>
      <w:r w:rsidRPr="00AA242F">
        <w:rPr>
          <w:u w:val="single"/>
        </w:rPr>
        <w:t>Donald Trump endorsed medical marijuana and said pot legalization</w:t>
      </w:r>
      <w:r w:rsidRPr="000B7524">
        <w:rPr>
          <w:sz w:val="16"/>
        </w:rPr>
        <w:t xml:space="preserve"> “</w:t>
      </w:r>
      <w:r w:rsidRPr="00AA242F">
        <w:rPr>
          <w:u w:val="single"/>
        </w:rPr>
        <w:t>should be a state issue, state-by-state</w:t>
      </w:r>
      <w:r w:rsidRPr="000B7524">
        <w:rPr>
          <w:sz w:val="16"/>
        </w:rPr>
        <w:t xml:space="preserve">.” </w:t>
      </w:r>
      <w:r w:rsidRPr="00AA242F">
        <w:rPr>
          <w:u w:val="single"/>
        </w:rPr>
        <w:t>Attorney General Jeff Sessions</w:t>
      </w:r>
      <w:r w:rsidRPr="000B7524">
        <w:rPr>
          <w:sz w:val="16"/>
        </w:rPr>
        <w:t xml:space="preserve">, on the other hand, is a fierce opponent of marijuana and has </w:t>
      </w:r>
      <w:r w:rsidRPr="00AA242F">
        <w:rPr>
          <w:u w:val="single"/>
        </w:rPr>
        <w:t>opposed measures that would limit the federal government’s ability to interfere with state decriminalization efforts.</w:t>
      </w:r>
      <w:r w:rsidRPr="000B7524">
        <w:rPr>
          <w:sz w:val="16"/>
        </w:rPr>
        <w:t xml:space="preserve"> Last month, Sessions reiterated </w:t>
      </w:r>
      <w:r w:rsidRPr="00AA242F">
        <w:rPr>
          <w:u w:val="single"/>
        </w:rPr>
        <w:t>the federal government’s authority to enforce federal drug laws</w:t>
      </w:r>
      <w:r w:rsidRPr="000B7524">
        <w:rPr>
          <w:sz w:val="16"/>
        </w:rPr>
        <w:t xml:space="preserve"> “</w:t>
      </w:r>
      <w:r w:rsidRPr="00AA242F">
        <w:rPr>
          <w:u w:val="single"/>
        </w:rPr>
        <w:t>regardless of state law</w:t>
      </w:r>
      <w:r w:rsidRPr="000B7524">
        <w:rPr>
          <w:sz w:val="16"/>
        </w:rPr>
        <w:t xml:space="preserve">,” </w:t>
      </w:r>
      <w:r w:rsidRPr="00AA242F">
        <w:rPr>
          <w:u w:val="single"/>
        </w:rPr>
        <w:t xml:space="preserve">and some fear he will </w:t>
      </w:r>
      <w:r w:rsidRPr="00AA242F">
        <w:rPr>
          <w:b/>
          <w:bCs/>
          <w:u w:val="single"/>
        </w:rPr>
        <w:t>resist</w:t>
      </w:r>
      <w:r w:rsidRPr="00AA242F">
        <w:rPr>
          <w:u w:val="single"/>
        </w:rPr>
        <w:t xml:space="preserve"> congressional efforts to protect medical marijuana from federal drug laws. </w:t>
      </w:r>
      <w:r w:rsidRPr="000B7524">
        <w:rPr>
          <w:sz w:val="16"/>
        </w:rPr>
        <w:t xml:space="preserve">Yet Sessions is not the greatest threat to continuing state-level marijuana reform efforts. </w:t>
      </w:r>
      <w:r w:rsidRPr="00AA242F">
        <w:rPr>
          <w:u w:val="single"/>
        </w:rPr>
        <w:t>Lawmakers and citizen initiatives have successfully reformed marijuana laws in a majority of states</w:t>
      </w:r>
      <w:r w:rsidRPr="000B7524">
        <w:rPr>
          <w:sz w:val="16"/>
        </w:rPr>
        <w:t xml:space="preserve">. </w:t>
      </w:r>
      <w:r w:rsidRPr="00AA242F">
        <w:rPr>
          <w:u w:val="single"/>
        </w:rPr>
        <w:t>Twenty-nine states allow for the medical use of marijuana, according to the National Conference of State Legislatures.</w:t>
      </w:r>
      <w:r w:rsidRPr="000B7524">
        <w:rPr>
          <w:sz w:val="16"/>
        </w:rPr>
        <w:t xml:space="preserve"> </w:t>
      </w:r>
      <w:r w:rsidRPr="00AA242F">
        <w:rPr>
          <w:u w:val="single"/>
        </w:rPr>
        <w:t>Eight have</w:t>
      </w:r>
      <w:r w:rsidRPr="000B7524">
        <w:rPr>
          <w:sz w:val="16"/>
        </w:rPr>
        <w:t xml:space="preserve"> </w:t>
      </w:r>
      <w:r w:rsidRPr="00AA242F">
        <w:rPr>
          <w:u w:val="single"/>
        </w:rPr>
        <w:t>legalized marijuana</w:t>
      </w:r>
      <w:r w:rsidRPr="000B7524">
        <w:rPr>
          <w:sz w:val="16"/>
        </w:rPr>
        <w:t xml:space="preserve"> possession and use altogether, </w:t>
      </w:r>
      <w:r w:rsidRPr="00AA242F">
        <w:rPr>
          <w:u w:val="single"/>
        </w:rPr>
        <w:t>allowing for recreational use</w:t>
      </w:r>
      <w:r w:rsidRPr="000B7524">
        <w:rPr>
          <w:sz w:val="16"/>
        </w:rPr>
        <w:t xml:space="preserve">. At least a dozen more states have effectively decriminalized possession of marijuana in small amounts. Yet marijuana use and possession remains illegal under federal law, even in small amounts or for medical purposes. As a practical matter, </w:t>
      </w:r>
      <w:r w:rsidRPr="00AA242F">
        <w:rPr>
          <w:b/>
          <w:bCs/>
          <w:u w:val="single"/>
        </w:rPr>
        <w:t>the federal government has neither the interest in policing nor the ability to police low-level infractions of federal drug laws</w:t>
      </w:r>
      <w:r w:rsidRPr="000B7524">
        <w:rPr>
          <w:sz w:val="16"/>
        </w:rPr>
        <w:t xml:space="preserve">. </w:t>
      </w:r>
      <w:r w:rsidRPr="00AA242F">
        <w:rPr>
          <w:u w:val="single"/>
        </w:rPr>
        <w:t>Limits on federal law enforcement resources mean that the Drug Enforcement Administration focuses its efforts on larger dealing and trafficking operations</w:t>
      </w:r>
      <w:r w:rsidRPr="000B7524">
        <w:rPr>
          <w:sz w:val="16"/>
        </w:rPr>
        <w:t xml:space="preserve">. This policy approach was formalized during the Obama administration in the Cole Memorandum, which clarified that </w:t>
      </w:r>
      <w:r w:rsidRPr="00AA242F">
        <w:rPr>
          <w:b/>
          <w:bCs/>
          <w:u w:val="single"/>
        </w:rPr>
        <w:t>the Justice Department has little interest in going after marijuana possession or sale that is compliant with state law and is not linked to interstate trafficking or sales to minors</w:t>
      </w:r>
      <w:r w:rsidRPr="000B7524">
        <w:rPr>
          <w:sz w:val="16"/>
        </w:rPr>
        <w:t xml:space="preserve">. Nonetheless, the federal prohibition casts a shadow over marijuana-related businesses and activities that have been legalized under state law. </w:t>
      </w:r>
      <w:r w:rsidRPr="00AA242F">
        <w:rPr>
          <w:u w:val="single"/>
        </w:rPr>
        <w:t>To protect state-level reforms, Congress has enacted appropriations riders that bar the DEA from spending funds to “interfere” with state laws authorizing the cultivation, use, possession or distribution of marijuana for medical purposes</w:t>
      </w:r>
      <w:r w:rsidRPr="000B7524">
        <w:rPr>
          <w:sz w:val="16"/>
        </w:rPr>
        <w:t xml:space="preserve">. Despite Sessions’s opposition, </w:t>
      </w:r>
      <w:r w:rsidRPr="00AA242F">
        <w:rPr>
          <w:u w:val="single"/>
        </w:rPr>
        <w:t>such a rider was included in the most recent spending bill that provides funding through Sept. 30.</w:t>
      </w:r>
      <w:r w:rsidRPr="000B7524">
        <w:rPr>
          <w:sz w:val="16"/>
        </w:rPr>
        <w:t xml:space="preserve"> </w:t>
      </w:r>
      <w:r w:rsidRPr="00AA242F">
        <w:rPr>
          <w:u w:val="single"/>
        </w:rPr>
        <w:t>The</w:t>
      </w:r>
      <w:r w:rsidRPr="000B7524">
        <w:rPr>
          <w:sz w:val="16"/>
        </w:rPr>
        <w:t xml:space="preserve"> Appropriations </w:t>
      </w:r>
      <w:r w:rsidRPr="00AA242F">
        <w:rPr>
          <w:u w:val="single"/>
        </w:rPr>
        <w:t>Rider sends an important signal that Congress wants to allow states to allow medical marijuana, but it only goes so far.</w:t>
      </w:r>
      <w:r w:rsidRPr="000B7524">
        <w:rPr>
          <w:sz w:val="16"/>
        </w:rPr>
        <w:t xml:space="preserve"> While the rider limits what the DEA can do, and was successfully invoked as a defense against prosecution in a case before the U.S. Court of Appeals for the 9th Circuit</w:t>
      </w:r>
      <w:r w:rsidRPr="00DF7B7A">
        <w:rPr>
          <w:u w:val="single"/>
        </w:rPr>
        <w:t xml:space="preserve">, marijuana use and possession remain illegal under federal law, and this has far-reaching implications. </w:t>
      </w:r>
      <w:r w:rsidRPr="000B7524">
        <w:rPr>
          <w:sz w:val="16"/>
        </w:rPr>
        <w:t xml:space="preserve">Marijuana reform advocates spend lots of time worrying that Sessions will find a way around the appropriations rider or depart from the set of priorities outlined in the Cole Memo. This threat is real, but other threats are greater. The fact that marijuana possession remains illegal under federal law has far-reaching implications whether or not the DEA can raid medical marijuana dispensaries. For one thing, it means that banks cannot lawfully service marijuana businesses, as doing so means servicing a criminal enterprise. The result is that marijuana sales are conducted almost exclusively on a cash basis. (For more on the banking angle, see this excellent paper by Alabama law professor Julie Hill.) This cannot be fixed through an appropriations rider. </w:t>
      </w:r>
      <w:r w:rsidRPr="000B7524">
        <w:rPr>
          <w:u w:val="single"/>
        </w:rPr>
        <w:t>A</w:t>
      </w:r>
      <w:r w:rsidRPr="000B7524">
        <w:rPr>
          <w:sz w:val="16"/>
        </w:rPr>
        <w:t xml:space="preserve"> bigger potential </w:t>
      </w:r>
      <w:r w:rsidRPr="000B7524">
        <w:rPr>
          <w:rStyle w:val="StyleUnderline"/>
        </w:rPr>
        <w:t>threat comes from the fact that marijuana possession and distribution are predicate offenses under</w:t>
      </w:r>
      <w:r w:rsidRPr="000B7524">
        <w:rPr>
          <w:sz w:val="16"/>
        </w:rPr>
        <w:t xml:space="preserve"> the Racketeer Influenced and Corrupt Organizations Act (</w:t>
      </w:r>
      <w:r w:rsidRPr="000B7524">
        <w:rPr>
          <w:rStyle w:val="StyleUnderline"/>
        </w:rPr>
        <w:t>RICO</w:t>
      </w:r>
      <w:r w:rsidRPr="000B7524">
        <w:rPr>
          <w:sz w:val="16"/>
        </w:rPr>
        <w:t xml:space="preserve">). This means that those who produce or sell marijuana are potentially subject to civil RICO suits, whether or not such activities are legal under state law. So held the U.S. Court of Appeals for the 10th Circuit earlier this year. </w:t>
      </w:r>
      <w:r w:rsidRPr="000B7524">
        <w:rPr>
          <w:u w:val="single"/>
        </w:rPr>
        <w:t>A federal judge once described RICO as “the monster that ate jurisprudence.” Barring real reform at the federal level, it could be the monster that ate marijuana federalism, too.</w:t>
      </w:r>
      <w:r w:rsidRPr="000B7524">
        <w:rPr>
          <w:sz w:val="16"/>
        </w:rPr>
        <w:t xml:space="preserve"> Here again, an appropriations rider is insufficient. The only way to protect state-level marijuana reform efforts is to change federal law, either by ending federal marijuana prohibition or expressly allowing state reforms to proceed. </w:t>
      </w:r>
      <w:r w:rsidRPr="000B7524">
        <w:rPr>
          <w:u w:val="single"/>
        </w:rPr>
        <w:t xml:space="preserve">Outright federal legalization of marijuana is unlikely — and might not be a good idea insofar as </w:t>
      </w:r>
      <w:r w:rsidRPr="000B7524">
        <w:rPr>
          <w:rStyle w:val="Emphasis"/>
        </w:rPr>
        <w:t>state-level reform efforts generate useful information about the best way for reforms to occur</w:t>
      </w:r>
      <w:r w:rsidRPr="000B7524">
        <w:rPr>
          <w:u w:val="single"/>
        </w:rPr>
        <w:t xml:space="preserve">. Allowing different states to </w:t>
      </w:r>
      <w:r w:rsidRPr="000B7524">
        <w:rPr>
          <w:u w:val="single"/>
        </w:rPr>
        <w:lastRenderedPageBreak/>
        <w:t xml:space="preserve">adopt different </w:t>
      </w:r>
      <w:r w:rsidRPr="000B7524">
        <w:rPr>
          <w:rStyle w:val="Emphasis"/>
        </w:rPr>
        <w:t xml:space="preserve">policies encourages policy experimentation and produces knowledge </w:t>
      </w:r>
      <w:r w:rsidRPr="000B7524">
        <w:rPr>
          <w:u w:val="single"/>
        </w:rPr>
        <w:t>about the pros and cons of different legal regimes.</w:t>
      </w:r>
      <w:r w:rsidRPr="000B7524">
        <w:rPr>
          <w:sz w:val="16"/>
        </w:rPr>
        <w:t xml:space="preserve"> </w:t>
      </w:r>
      <w:r w:rsidRPr="000B7524">
        <w:rPr>
          <w:u w:val="single"/>
        </w:rPr>
        <w:t xml:space="preserve">The </w:t>
      </w:r>
      <w:r w:rsidRPr="000B7524">
        <w:rPr>
          <w:b/>
          <w:bCs/>
          <w:u w:val="single"/>
        </w:rPr>
        <w:t>end of federal alcohol prohibition provides a potential model for how state-level marijuana reform efforts could be allowed to proceed</w:t>
      </w:r>
      <w:r w:rsidRPr="000B7524">
        <w:rPr>
          <w:u w:val="single"/>
        </w:rPr>
        <w:t>. After adoption of the 21st Amendment, federal law continued to prohibit the sale and distribution of alcohol where such activities remained illegal under state law</w:t>
      </w:r>
      <w:r w:rsidRPr="000B7524">
        <w:rPr>
          <w:sz w:val="16"/>
        </w:rPr>
        <w:t xml:space="preserve">. Put another way, </w:t>
      </w:r>
      <w:r w:rsidRPr="000B7524">
        <w:rPr>
          <w:u w:val="single"/>
        </w:rPr>
        <w:t>possessing, transporting and distributing alcohol in violation of state law was itself a federal offense. This remains true today.</w:t>
      </w:r>
      <w:r w:rsidRPr="000B7524">
        <w:rPr>
          <w:sz w:val="16"/>
        </w:rPr>
        <w:t xml:space="preserve"> Thus, if a business produces alcohol in one state with the intention of exporting it to another state in violation of either state’s laws, it has committed a federal crime. In this </w:t>
      </w:r>
      <w:r w:rsidRPr="000B7524">
        <w:rPr>
          <w:u w:val="single"/>
        </w:rPr>
        <w:t>way, the federal government allows each state to make its own choices with regard to alcohol policy and limits the effect one state’s choices can have on its neighbors</w:t>
      </w:r>
      <w:r w:rsidRPr="000B7524">
        <w:rPr>
          <w:sz w:val="16"/>
        </w:rPr>
        <w:t xml:space="preserve">. </w:t>
      </w:r>
      <w:r w:rsidRPr="000B7524">
        <w:rPr>
          <w:b/>
          <w:bCs/>
          <w:u w:val="single"/>
        </w:rPr>
        <w:t>There’s no reason a similar approach would not work for marijuana.</w:t>
      </w:r>
      <w:r w:rsidRPr="000B7524">
        <w:rPr>
          <w:sz w:val="16"/>
        </w:rPr>
        <w:t xml:space="preserve"> </w:t>
      </w:r>
      <w:r w:rsidRPr="000B7524">
        <w:rPr>
          <w:u w:val="single"/>
        </w:rPr>
        <w:t xml:space="preserve">Some opponents of state-level marijuana policy reform fear that legalizing marijuana in one state necessarily harms others. </w:t>
      </w:r>
      <w:r w:rsidRPr="000B7524">
        <w:rPr>
          <w:b/>
          <w:bCs/>
          <w:u w:val="single"/>
        </w:rPr>
        <w:t>Such concerns are likely overstated</w:t>
      </w:r>
      <w:r w:rsidRPr="000B7524">
        <w:rPr>
          <w:sz w:val="16"/>
        </w:rPr>
        <w:t xml:space="preserve">, as Alabama argued in its powerful Gonzales v. Raich amicus brief, but can be addressed by limits on interstate trafficking, as has been done with alcohol. </w:t>
      </w:r>
      <w:r w:rsidRPr="000B7524">
        <w:rPr>
          <w:u w:val="single"/>
        </w:rPr>
        <w:t xml:space="preserve">Marijuana would not be the first product to be legal in some states but not in others, and there’s no reason </w:t>
      </w:r>
      <w:r w:rsidRPr="000B7524">
        <w:rPr>
          <w:b/>
          <w:bCs/>
          <w:u w:val="single"/>
        </w:rPr>
        <w:t>the traditional federalism principles are not equally applicable</w:t>
      </w:r>
      <w:r w:rsidRPr="000B7524">
        <w:rPr>
          <w:u w:val="single"/>
        </w:rPr>
        <w:t xml:space="preserve"> here. Perhaps Congress should give it a try.</w:t>
      </w:r>
    </w:p>
    <w:p w:rsidR="006943E1" w:rsidRDefault="005712AA" w:rsidP="005712AA">
      <w:pPr>
        <w:pStyle w:val="Heading3"/>
      </w:pPr>
      <w:r>
        <w:lastRenderedPageBreak/>
        <w:t>2NC Turn</w:t>
      </w:r>
    </w:p>
    <w:p w:rsidR="005712AA" w:rsidRDefault="005712AA" w:rsidP="005712AA"/>
    <w:p w:rsidR="005712AA" w:rsidRDefault="005712AA" w:rsidP="005712AA">
      <w:pPr>
        <w:pStyle w:val="Heading4"/>
      </w:pPr>
      <w:r>
        <w:t>Only state action facilitates federalism—the aff ruins it</w:t>
      </w:r>
    </w:p>
    <w:p w:rsidR="005712AA" w:rsidRPr="00DF19F0" w:rsidRDefault="005712AA" w:rsidP="005712AA">
      <w:pPr>
        <w:rPr>
          <w:rStyle w:val="Style13ptBold"/>
        </w:rPr>
      </w:pPr>
      <w:r>
        <w:rPr>
          <w:rStyle w:val="Style13ptBold"/>
        </w:rPr>
        <w:t xml:space="preserve">Roth 18 </w:t>
      </w:r>
      <w:r w:rsidRPr="00DF19F0">
        <w:rPr>
          <w:rStyle w:val="Style13ptBold"/>
          <w:b w:val="0"/>
          <w:bCs w:val="0"/>
          <w:sz w:val="22"/>
        </w:rPr>
        <w:t>[Collin Roth, serves as WILL’s Director of Communication and Policy Analyst. He assists the WILL team in distilling our message, our research, and our principles for public consumption. In addition, he has authored WILL’s reports on occupational licensing and disability insurance reform7-2-2018, accessed 7-22-2020, Marijuana Legislation Is Federalism in Action, Washington Examiner, https://www.washingtonexaminer.com/weekly-standard/marijuana-legislation-is-federalism-in-action]//Lex AV</w:t>
      </w:r>
    </w:p>
    <w:p w:rsidR="005712AA" w:rsidRDefault="005712AA" w:rsidP="005712AA">
      <w:pPr>
        <w:rPr>
          <w:b/>
          <w:bCs/>
          <w:u w:val="single"/>
        </w:rPr>
      </w:pPr>
      <w:r w:rsidRPr="00DF19F0">
        <w:rPr>
          <w:sz w:val="16"/>
        </w:rPr>
        <w:t xml:space="preserve">The decision by Attorney General Jeff Sessions in January 2018 to rescind an Obama-era marijuana policy that allowed states to move forward with legalization has pushed federal lawmakers to find a legislative solution that embraces an important constitutional principle. </w:t>
      </w:r>
      <w:r w:rsidRPr="000B7524">
        <w:rPr>
          <w:u w:val="single"/>
        </w:rPr>
        <w:t>The</w:t>
      </w:r>
      <w:r w:rsidRPr="00DF19F0">
        <w:rPr>
          <w:sz w:val="16"/>
        </w:rPr>
        <w:t xml:space="preserve"> Strengthening the Tenth Amendment Through Entrusting States (</w:t>
      </w:r>
      <w:r w:rsidRPr="000B7524">
        <w:rPr>
          <w:u w:val="single"/>
        </w:rPr>
        <w:t>STATES</w:t>
      </w:r>
      <w:r w:rsidRPr="00DF19F0">
        <w:rPr>
          <w:sz w:val="16"/>
        </w:rPr>
        <w:t xml:space="preserve">) </w:t>
      </w:r>
      <w:r w:rsidRPr="000B7524">
        <w:rPr>
          <w:b/>
          <w:bCs/>
          <w:u w:val="single"/>
        </w:rPr>
        <w:t>Act introduced on June 7 by Sens. Cory Gardner and Elizabeth Warren would require the federal government to respect the decisions of states on marijuana legalization</w:t>
      </w:r>
      <w:r w:rsidRPr="00DF19F0">
        <w:rPr>
          <w:sz w:val="16"/>
        </w:rPr>
        <w:t xml:space="preserve">. </w:t>
      </w:r>
      <w:r w:rsidRPr="000B7524">
        <w:rPr>
          <w:u w:val="single"/>
        </w:rPr>
        <w:t>Instead of seeking to make cannabis legal everywhere</w:t>
      </w:r>
      <w:r w:rsidRPr="00DF19F0">
        <w:rPr>
          <w:sz w:val="16"/>
        </w:rPr>
        <w:t xml:space="preserve"> (as some would perhaps prefer</w:t>
      </w:r>
      <w:r w:rsidRPr="000B7524">
        <w:rPr>
          <w:u w:val="single"/>
        </w:rPr>
        <w:t>) or cracking down on states that have chosen to legalize</w:t>
      </w:r>
      <w:r w:rsidRPr="00DF19F0">
        <w:rPr>
          <w:sz w:val="16"/>
        </w:rPr>
        <w:t xml:space="preserve"> (as others might prefer), </w:t>
      </w:r>
      <w:r w:rsidRPr="000B7524">
        <w:rPr>
          <w:u w:val="single"/>
        </w:rPr>
        <w:t>the STATES Act is essentially an agreement between Republicans and Democrats—those who would like to see marijuana legal and those who prefer the status quo—to agree to disagree.</w:t>
      </w:r>
      <w:r w:rsidRPr="00DF19F0">
        <w:rPr>
          <w:sz w:val="16"/>
        </w:rPr>
        <w:t xml:space="preserve"> With influential backers like President Trump, 12 bipartisan governors, and seven bipartisan co-sponsors in Congress, the STATES Act has good chance at becoming law. But perhaps more promising is the return to federalism, or the constitutional principle of returning power to the states. If successful</w:t>
      </w:r>
      <w:r w:rsidRPr="000B7524">
        <w:rPr>
          <w:u w:val="single"/>
        </w:rPr>
        <w:t>, the STATES Act could provide a valuable framework for policy-making in a fractured and diverse country</w:t>
      </w:r>
      <w:r w:rsidRPr="00DF19F0">
        <w:rPr>
          <w:u w:val="single"/>
        </w:rPr>
        <w:t xml:space="preserve">. Federalism results in fifty different solutions, lowering the stakes for “losers” on policy decisions and providing a valuable laboratory of experimentation for other states to observe. It is, in many ways, far better than a single national solution imposed by Congress or the courts. Federalism </w:t>
      </w:r>
      <w:r w:rsidRPr="00DF19F0">
        <w:rPr>
          <w:b/>
          <w:bCs/>
          <w:u w:val="single"/>
        </w:rPr>
        <w:t>has the benefit of alleviating the heightened alarm</w:t>
      </w:r>
      <w:r w:rsidRPr="00DF19F0">
        <w:rPr>
          <w:u w:val="single"/>
        </w:rPr>
        <w:t xml:space="preserve"> in American politics by </w:t>
      </w:r>
      <w:r w:rsidRPr="00DF19F0">
        <w:rPr>
          <w:b/>
          <w:bCs/>
          <w:u w:val="single"/>
        </w:rPr>
        <w:t>promoting competition and embracing diversity</w:t>
      </w:r>
      <w:r w:rsidRPr="00DF19F0">
        <w:rPr>
          <w:sz w:val="16"/>
        </w:rPr>
        <w:t xml:space="preserve">. Lawmakers of both </w:t>
      </w:r>
      <w:r w:rsidRPr="00DF19F0">
        <w:rPr>
          <w:u w:val="single"/>
        </w:rPr>
        <w:t xml:space="preserve">parties too often look for big, one-size-fits-all solutions that turn our national politics into an existential zero-sum game over controversial issues. If Republicans and Democrats can agree, in principle, on a federalist solution to marijuana, it just might </w:t>
      </w:r>
      <w:r w:rsidRPr="00DF19F0">
        <w:rPr>
          <w:b/>
          <w:bCs/>
          <w:u w:val="single"/>
        </w:rPr>
        <w:t>open the door to more federalist solutions on other hot-button issue</w:t>
      </w:r>
      <w:r w:rsidRPr="00DF19F0">
        <w:rPr>
          <w:u w:val="single"/>
        </w:rPr>
        <w:t>s</w:t>
      </w:r>
      <w:r w:rsidRPr="00DF19F0">
        <w:rPr>
          <w:sz w:val="16"/>
        </w:rPr>
        <w:t xml:space="preserve">. There is good precedent that </w:t>
      </w:r>
      <w:r w:rsidRPr="00DF19F0">
        <w:rPr>
          <w:u w:val="single"/>
        </w:rPr>
        <w:t>federalism can solve difficult policy problems</w:t>
      </w:r>
      <w:r w:rsidRPr="00DF19F0">
        <w:rPr>
          <w:sz w:val="16"/>
        </w:rPr>
        <w:t xml:space="preserve">. </w:t>
      </w:r>
      <w:r w:rsidRPr="00DF19F0">
        <w:rPr>
          <w:u w:val="single"/>
        </w:rPr>
        <w:t>The 1996 welfare reform, passed by a Republican Congress and signed by President Bill Clinton, is arguably one of the most successful pieces of legislation in a generation</w:t>
      </w:r>
      <w:r w:rsidRPr="00DF19F0">
        <w:rPr>
          <w:sz w:val="16"/>
        </w:rPr>
        <w:t xml:space="preserve">. It ended a federal entitlement with bad incentives and poor outcomes, the Aid to Families with Dependent Children (AFDC) program, and allowed federalism is work its magic. </w:t>
      </w:r>
      <w:r w:rsidRPr="00DF19F0">
        <w:rPr>
          <w:u w:val="single"/>
        </w:rPr>
        <w:t>States were allowed to create and administer their own welfare programs through block grants. The result was a significant drop in caseloads accompanied by increases in employment and earnings</w:t>
      </w:r>
      <w:r w:rsidRPr="00DF19F0">
        <w:rPr>
          <w:sz w:val="16"/>
        </w:rPr>
        <w:t xml:space="preserve">. The federalist reform changed welfare from permanent dependency to a program that assists needy families while incentivizing reentry into the workforce. So what other issues are ripe for federalist solutions? Healthcare in the wake of the Affordable Care Act remains an unresolved and contentious matter. Democrats are moving toward a full “Medicare for All” option while Republicans seek to deregulate and inject market forces. </w:t>
      </w:r>
      <w:r w:rsidRPr="00DF19F0">
        <w:rPr>
          <w:u w:val="single"/>
        </w:rPr>
        <w:t>A federalist solution might be a more prudent approach. Instead of moving to national universal healthcare, why not let a state like California or Vermont try it first?</w:t>
      </w:r>
      <w:r w:rsidRPr="00DF19F0">
        <w:rPr>
          <w:sz w:val="16"/>
        </w:rPr>
        <w:t xml:space="preserve"> Then everyone sees the costs, the complexities, and perhaps the benefits and then can decide which solution is preferable. Or, vice versa, allow a state like Texas to experiment with market reforms conservatives say will introduce market pressures to lower healthcare costs. Immigration reform has been stuck for decades at the federal level. But </w:t>
      </w:r>
      <w:r w:rsidRPr="00DF19F0">
        <w:rPr>
          <w:u w:val="single"/>
        </w:rPr>
        <w:t>a modest federalist approach could help alleviate some of the problems resulting from inaction. Wisconsin Sen. Ron Johnson introduced a bill in 2017 to allow states to voluntarily create and administer a guest-worker program</w:t>
      </w:r>
      <w:r w:rsidRPr="00DF19F0">
        <w:rPr>
          <w:sz w:val="16"/>
        </w:rPr>
        <w:t xml:space="preserve">. “We have a shortage of workers in all different areas of the economy. We need to recognize that a one-size-fits-all federal model for visas or guest workers doesn’t work,” said Johnson. Let states that need foreign workers get them without imposing that decision on </w:t>
      </w:r>
      <w:r w:rsidRPr="00DF19F0">
        <w:rPr>
          <w:sz w:val="16"/>
        </w:rPr>
        <w:lastRenderedPageBreak/>
        <w:t xml:space="preserve">everyone. Win-win. America need not fracture as our communities become increasingly diverse. Let Massachusetts be Massachusetts. Let Texas be Texas. </w:t>
      </w:r>
      <w:r w:rsidRPr="00DF19F0">
        <w:rPr>
          <w:b/>
          <w:bCs/>
          <w:u w:val="single"/>
        </w:rPr>
        <w:t>Embrace local solutions to local problems and let diversity keep our country together.</w:t>
      </w:r>
    </w:p>
    <w:p w:rsidR="00FB4EAA" w:rsidRDefault="00FB4EAA" w:rsidP="00FB4EAA">
      <w:pPr>
        <w:pStyle w:val="Heading3"/>
      </w:pPr>
      <w:r>
        <w:lastRenderedPageBreak/>
        <w:t>1NC No Spillover</w:t>
      </w:r>
    </w:p>
    <w:p w:rsidR="00FB4EAA" w:rsidRPr="001C345F" w:rsidRDefault="00FB4EAA" w:rsidP="00FB4EAA">
      <w:pPr>
        <w:pStyle w:val="Heading4"/>
      </w:pPr>
      <w:r w:rsidRPr="00546D93">
        <w:rPr>
          <w:u w:val="single"/>
        </w:rPr>
        <w:t>No spillover</w:t>
      </w:r>
      <w:r>
        <w:t xml:space="preserve"> or </w:t>
      </w:r>
      <w:r w:rsidRPr="00546D93">
        <w:rPr>
          <w:u w:val="single"/>
        </w:rPr>
        <w:t>nonunique</w:t>
      </w:r>
    </w:p>
    <w:p w:rsidR="00FB4EAA" w:rsidRPr="00546D93" w:rsidRDefault="00FB4EAA" w:rsidP="00FB4EAA">
      <w:r w:rsidRPr="00546D93">
        <w:rPr>
          <w:rStyle w:val="Style13ptBold"/>
        </w:rPr>
        <w:t>Constantine 16</w:t>
      </w:r>
      <w:r>
        <w:t xml:space="preserve"> [</w:t>
      </w:r>
      <w:r w:rsidRPr="00546D93">
        <w:t>Molly; 4/21/16; B.A. in Political Science and Government from Boston University, administrative coordinator; Thesis, “The Capitol in the Classroom: Implementing the Common Core in an Era of Coercive Federalism,” open.bu.edu/bitstream/handle/2144/16144/Constantine.HonorsThesis.pdf]</w:t>
      </w:r>
    </w:p>
    <w:p w:rsidR="00FB4EAA" w:rsidRDefault="00FB4EAA" w:rsidP="00FB4EAA">
      <w:pPr>
        <w:rPr>
          <w:sz w:val="16"/>
        </w:rPr>
      </w:pPr>
      <w:r w:rsidRPr="00546D93">
        <w:rPr>
          <w:sz w:val="16"/>
        </w:rPr>
        <w:t xml:space="preserve">The challenges with implementing the federal programs have raised great concerns. Bowling and Pickerill discuss the challenges faced by states as the system of federalism our nation employs becomes less distinct.5 They note that as of 2012, the state of our </w:t>
      </w:r>
      <w:r w:rsidRPr="00546D93">
        <w:rPr>
          <w:u w:val="single"/>
        </w:rPr>
        <w:t xml:space="preserve">federalism can no longer be designated as </w:t>
      </w:r>
      <w:r w:rsidRPr="00546D93">
        <w:rPr>
          <w:rStyle w:val="Emphasis"/>
        </w:rPr>
        <w:t>one specific type</w:t>
      </w:r>
      <w:r w:rsidRPr="00546D93">
        <w:rPr>
          <w:u w:val="single"/>
        </w:rPr>
        <w:t>. This can be attributed by, “challenges at the federal level</w:t>
      </w:r>
      <w:r w:rsidRPr="00546D93">
        <w:rPr>
          <w:sz w:val="16"/>
        </w:rPr>
        <w:t xml:space="preserve">-the </w:t>
      </w:r>
      <w:r w:rsidRPr="00546D93">
        <w:rPr>
          <w:rStyle w:val="Emphasis"/>
        </w:rPr>
        <w:t>party polarization</w:t>
      </w:r>
      <w:r w:rsidRPr="00546D93">
        <w:rPr>
          <w:u w:val="single"/>
        </w:rPr>
        <w:t xml:space="preserve">, the </w:t>
      </w:r>
      <w:r w:rsidRPr="00546D93">
        <w:rPr>
          <w:rStyle w:val="Emphasis"/>
        </w:rPr>
        <w:t>budget</w:t>
      </w:r>
      <w:r w:rsidRPr="00546D93">
        <w:rPr>
          <w:sz w:val="16"/>
        </w:rPr>
        <w:t xml:space="preserve"> deficit, the level of </w:t>
      </w:r>
      <w:r w:rsidRPr="00546D93">
        <w:rPr>
          <w:u w:val="single"/>
        </w:rPr>
        <w:t>tax increases</w:t>
      </w:r>
      <w:r w:rsidRPr="00546D93">
        <w:rPr>
          <w:sz w:val="16"/>
        </w:rPr>
        <w:t xml:space="preserve"> and </w:t>
      </w:r>
      <w:r w:rsidRPr="00546D93">
        <w:rPr>
          <w:rStyle w:val="Emphasis"/>
        </w:rPr>
        <w:t>spending cuts</w:t>
      </w:r>
      <w:r w:rsidRPr="00546D93">
        <w:rPr>
          <w:sz w:val="16"/>
        </w:rPr>
        <w:t xml:space="preserve"> required, </w:t>
      </w:r>
      <w:r w:rsidRPr="00546D93">
        <w:rPr>
          <w:u w:val="single"/>
        </w:rPr>
        <w:t>and the inability of lawmakers to compromise,” which</w:t>
      </w:r>
      <w:r w:rsidRPr="00546D93">
        <w:rPr>
          <w:sz w:val="16"/>
        </w:rPr>
        <w:t xml:space="preserve"> have then </w:t>
      </w:r>
      <w:r w:rsidRPr="00546D93">
        <w:rPr>
          <w:u w:val="single"/>
        </w:rPr>
        <w:t>trickled down to subnational governments</w:t>
      </w:r>
      <w:r w:rsidRPr="00546D93">
        <w:rPr>
          <w:sz w:val="16"/>
        </w:rPr>
        <w:t xml:space="preserve"> in the process.6 This </w:t>
      </w:r>
      <w:r w:rsidRPr="00546D93">
        <w:rPr>
          <w:u w:val="single"/>
        </w:rPr>
        <w:t>fragmented federalism is</w:t>
      </w:r>
      <w:r w:rsidRPr="00546D93">
        <w:rPr>
          <w:sz w:val="16"/>
        </w:rPr>
        <w:t xml:space="preserve"> especially </w:t>
      </w:r>
      <w:r w:rsidRPr="00546D93">
        <w:rPr>
          <w:u w:val="single"/>
        </w:rPr>
        <w:t>prominent in education</w:t>
      </w:r>
      <w:r w:rsidRPr="00546D93">
        <w:rPr>
          <w:sz w:val="16"/>
        </w:rPr>
        <w:t xml:space="preserve"> policy, as Bowling and Pickerill explain. </w:t>
      </w:r>
      <w:r w:rsidRPr="00546D93">
        <w:rPr>
          <w:u w:val="single"/>
        </w:rPr>
        <w:t xml:space="preserve">The </w:t>
      </w:r>
      <w:r w:rsidRPr="00546D93">
        <w:rPr>
          <w:rStyle w:val="Emphasis"/>
        </w:rPr>
        <w:t>overlapping existence</w:t>
      </w:r>
      <w:r w:rsidRPr="00546D93">
        <w:rPr>
          <w:u w:val="single"/>
        </w:rPr>
        <w:t xml:space="preserve"> of </w:t>
      </w:r>
      <w:r w:rsidRPr="00546D93">
        <w:rPr>
          <w:rStyle w:val="Emphasis"/>
        </w:rPr>
        <w:t>N</w:t>
      </w:r>
      <w:r w:rsidRPr="00546D93">
        <w:rPr>
          <w:sz w:val="16"/>
        </w:rPr>
        <w:t xml:space="preserve">o </w:t>
      </w:r>
      <w:r w:rsidRPr="00546D93">
        <w:rPr>
          <w:rStyle w:val="Emphasis"/>
        </w:rPr>
        <w:t>C</w:t>
      </w:r>
      <w:r w:rsidRPr="00546D93">
        <w:rPr>
          <w:sz w:val="16"/>
        </w:rPr>
        <w:t xml:space="preserve">hild </w:t>
      </w:r>
      <w:r w:rsidRPr="00546D93">
        <w:rPr>
          <w:rStyle w:val="Emphasis"/>
        </w:rPr>
        <w:t>L</w:t>
      </w:r>
      <w:r w:rsidRPr="00546D93">
        <w:rPr>
          <w:sz w:val="16"/>
        </w:rPr>
        <w:t xml:space="preserve">eft </w:t>
      </w:r>
      <w:r w:rsidRPr="00546D93">
        <w:rPr>
          <w:rStyle w:val="Emphasis"/>
        </w:rPr>
        <w:t>B</w:t>
      </w:r>
      <w:r w:rsidRPr="00546D93">
        <w:rPr>
          <w:sz w:val="16"/>
        </w:rPr>
        <w:t xml:space="preserve">ehind, the No Child Left Behind </w:t>
      </w:r>
      <w:r w:rsidRPr="00546D93">
        <w:rPr>
          <w:rStyle w:val="Emphasis"/>
        </w:rPr>
        <w:t>waivers</w:t>
      </w:r>
      <w:r w:rsidRPr="00546D93">
        <w:rPr>
          <w:u w:val="single"/>
        </w:rPr>
        <w:t>, Race to the Top, and the end of</w:t>
      </w:r>
      <w:r w:rsidRPr="00546D93">
        <w:rPr>
          <w:sz w:val="16"/>
          <w:szCs w:val="16"/>
        </w:rPr>
        <w:t xml:space="preserve"> </w:t>
      </w:r>
      <w:r w:rsidRPr="00546D93">
        <w:rPr>
          <w:sz w:val="16"/>
        </w:rPr>
        <w:t xml:space="preserve">the American </w:t>
      </w:r>
      <w:r w:rsidRPr="00546D93">
        <w:rPr>
          <w:u w:val="single"/>
        </w:rPr>
        <w:t xml:space="preserve">Recovery and </w:t>
      </w:r>
      <w:r w:rsidRPr="00546D93">
        <w:rPr>
          <w:rStyle w:val="Emphasis"/>
        </w:rPr>
        <w:t>Reinvestment</w:t>
      </w:r>
      <w:r w:rsidRPr="00546D93">
        <w:rPr>
          <w:sz w:val="16"/>
        </w:rPr>
        <w:t xml:space="preserve"> Act of 2009 </w:t>
      </w:r>
      <w:r w:rsidRPr="00546D93">
        <w:rPr>
          <w:u w:val="single"/>
        </w:rPr>
        <w:t>has led to great confusion</w:t>
      </w:r>
      <w:r w:rsidRPr="00546D93">
        <w:rPr>
          <w:sz w:val="16"/>
        </w:rPr>
        <w:t xml:space="preserve">. The </w:t>
      </w:r>
      <w:r w:rsidRPr="00546D93">
        <w:rPr>
          <w:u w:val="single"/>
        </w:rPr>
        <w:t>lack of clarity</w:t>
      </w:r>
      <w:r w:rsidRPr="00546D93">
        <w:rPr>
          <w:sz w:val="16"/>
        </w:rPr>
        <w:t xml:space="preserve"> in policy </w:t>
      </w:r>
      <w:r w:rsidRPr="00546D93">
        <w:rPr>
          <w:u w:val="single"/>
        </w:rPr>
        <w:t>causes difficulty in determining the authority of the federal government and</w:t>
      </w:r>
      <w:r w:rsidRPr="00546D93">
        <w:rPr>
          <w:sz w:val="16"/>
        </w:rPr>
        <w:t xml:space="preserve"> the </w:t>
      </w:r>
      <w:r w:rsidRPr="00546D93">
        <w:rPr>
          <w:u w:val="single"/>
        </w:rPr>
        <w:t>states. One result of</w:t>
      </w:r>
      <w:r w:rsidRPr="00546D93">
        <w:rPr>
          <w:sz w:val="16"/>
        </w:rPr>
        <w:t xml:space="preserve"> this </w:t>
      </w:r>
      <w:r w:rsidRPr="00546D93">
        <w:rPr>
          <w:rStyle w:val="Emphasis"/>
        </w:rPr>
        <w:t>fragmented federalism</w:t>
      </w:r>
      <w:r w:rsidRPr="00546D93">
        <w:rPr>
          <w:u w:val="single"/>
        </w:rPr>
        <w:t xml:space="preserve"> is</w:t>
      </w:r>
      <w:r w:rsidRPr="00546D93">
        <w:rPr>
          <w:sz w:val="16"/>
        </w:rPr>
        <w:t xml:space="preserve"> the </w:t>
      </w:r>
      <w:r w:rsidRPr="00546D93">
        <w:rPr>
          <w:u w:val="single"/>
        </w:rPr>
        <w:t xml:space="preserve">creation of </w:t>
      </w:r>
      <w:r w:rsidRPr="00546D93">
        <w:rPr>
          <w:rStyle w:val="Emphasis"/>
        </w:rPr>
        <w:t>state-specific policy</w:t>
      </w:r>
      <w:r w:rsidRPr="00546D93">
        <w:rPr>
          <w:u w:val="single"/>
        </w:rPr>
        <w:t>. The inability of the federal government to offer</w:t>
      </w:r>
      <w:r w:rsidRPr="00546D93">
        <w:rPr>
          <w:sz w:val="16"/>
        </w:rPr>
        <w:t xml:space="preserve"> more </w:t>
      </w:r>
      <w:r w:rsidRPr="00546D93">
        <w:rPr>
          <w:u w:val="single"/>
        </w:rPr>
        <w:t>specific policy causes states to create policy catering to their needs. Recent</w:t>
      </w:r>
      <w:r w:rsidRPr="00546D93">
        <w:rPr>
          <w:sz w:val="16"/>
        </w:rPr>
        <w:t xml:space="preserve"> education </w:t>
      </w:r>
      <w:r w:rsidRPr="00546D93">
        <w:rPr>
          <w:u w:val="single"/>
        </w:rPr>
        <w:t>policies fall in line with</w:t>
      </w:r>
      <w:r w:rsidRPr="00546D93">
        <w:rPr>
          <w:sz w:val="16"/>
        </w:rPr>
        <w:t xml:space="preserve"> the current period of </w:t>
      </w:r>
      <w:r w:rsidRPr="00546D93">
        <w:rPr>
          <w:rStyle w:val="Emphasis"/>
        </w:rPr>
        <w:t>coercive federalism</w:t>
      </w:r>
      <w:r w:rsidRPr="00546D93">
        <w:rPr>
          <w:u w:val="single"/>
        </w:rPr>
        <w:t>, as federal policies</w:t>
      </w:r>
      <w:r w:rsidRPr="00546D93">
        <w:rPr>
          <w:sz w:val="16"/>
        </w:rPr>
        <w:t xml:space="preserve"> seek to </w:t>
      </w:r>
      <w:r w:rsidRPr="00546D93">
        <w:rPr>
          <w:u w:val="single"/>
        </w:rPr>
        <w:t>address</w:t>
      </w:r>
      <w:r w:rsidRPr="00546D93">
        <w:rPr>
          <w:sz w:val="16"/>
        </w:rPr>
        <w:t xml:space="preserve"> the </w:t>
      </w:r>
      <w:r w:rsidRPr="00546D93">
        <w:rPr>
          <w:u w:val="single"/>
        </w:rPr>
        <w:t>disparity in academic achievement</w:t>
      </w:r>
      <w:r w:rsidRPr="00546D93">
        <w:rPr>
          <w:sz w:val="16"/>
        </w:rPr>
        <w:t xml:space="preserve"> amongst students of different socioeconomic backgrounds, formally known as the achievement gap. Traditionally, education has been the responsibility of state governments. However, </w:t>
      </w:r>
      <w:r w:rsidRPr="00546D93">
        <w:rPr>
          <w:u w:val="single"/>
        </w:rPr>
        <w:t>reforms to the education system over</w:t>
      </w:r>
      <w:r w:rsidRPr="00546D93">
        <w:rPr>
          <w:sz w:val="16"/>
        </w:rPr>
        <w:t xml:space="preserve"> the past </w:t>
      </w:r>
      <w:r w:rsidRPr="00546D93">
        <w:rPr>
          <w:u w:val="single"/>
        </w:rPr>
        <w:t>two decades</w:t>
      </w:r>
      <w:r w:rsidRPr="00546D93">
        <w:rPr>
          <w:sz w:val="16"/>
        </w:rPr>
        <w:t xml:space="preserve"> have </w:t>
      </w:r>
      <w:r w:rsidRPr="00546D93">
        <w:rPr>
          <w:u w:val="single"/>
        </w:rPr>
        <w:t xml:space="preserve">placed </w:t>
      </w:r>
      <w:r w:rsidRPr="00546D93">
        <w:rPr>
          <w:rStyle w:val="Emphasis"/>
        </w:rPr>
        <w:t>greater authority in</w:t>
      </w:r>
      <w:r w:rsidRPr="00546D93">
        <w:rPr>
          <w:sz w:val="16"/>
        </w:rPr>
        <w:t xml:space="preserve"> the hands in </w:t>
      </w:r>
      <w:r w:rsidRPr="00546D93">
        <w:rPr>
          <w:rStyle w:val="Emphasis"/>
        </w:rPr>
        <w:t>the federal government</w:t>
      </w:r>
      <w:r w:rsidRPr="00546D93">
        <w:rPr>
          <w:sz w:val="16"/>
        </w:rPr>
        <w:t xml:space="preserve">, largely </w:t>
      </w:r>
      <w:r w:rsidRPr="00546D93">
        <w:rPr>
          <w:u w:val="single"/>
        </w:rPr>
        <w:t>evident through</w:t>
      </w:r>
      <w:r w:rsidRPr="00546D93">
        <w:rPr>
          <w:sz w:val="16"/>
        </w:rPr>
        <w:t xml:space="preserve"> federal </w:t>
      </w:r>
      <w:r w:rsidRPr="00546D93">
        <w:rPr>
          <w:u w:val="single"/>
        </w:rPr>
        <w:t>incentives</w:t>
      </w:r>
      <w:r w:rsidRPr="00546D93">
        <w:rPr>
          <w:sz w:val="16"/>
        </w:rPr>
        <w:t xml:space="preserve"> programs </w:t>
      </w:r>
      <w:r w:rsidRPr="00546D93">
        <w:rPr>
          <w:u w:val="single"/>
        </w:rPr>
        <w:t>and</w:t>
      </w:r>
      <w:r w:rsidRPr="00546D93">
        <w:rPr>
          <w:sz w:val="16"/>
        </w:rPr>
        <w:t xml:space="preserve"> policies aimed to instate </w:t>
      </w:r>
      <w:r w:rsidRPr="00546D93">
        <w:rPr>
          <w:u w:val="single"/>
        </w:rPr>
        <w:t>nation-wide academic standards</w:t>
      </w:r>
      <w:r w:rsidRPr="00546D93">
        <w:rPr>
          <w:sz w:val="16"/>
        </w:rPr>
        <w:t>.</w:t>
      </w:r>
    </w:p>
    <w:p w:rsidR="00FB4EAA" w:rsidRDefault="00FB4EAA" w:rsidP="00FB4EAA">
      <w:pPr>
        <w:pStyle w:val="Heading3"/>
      </w:pPr>
      <w:r>
        <w:lastRenderedPageBreak/>
        <w:t>2NC No Spillover</w:t>
      </w:r>
    </w:p>
    <w:p w:rsidR="00FB4EAA" w:rsidRPr="00064015" w:rsidRDefault="00FB4EAA" w:rsidP="00FB4EAA">
      <w:pPr>
        <w:pStyle w:val="Heading4"/>
      </w:pPr>
      <w:r>
        <w:t>No spillover</w:t>
      </w:r>
    </w:p>
    <w:p w:rsidR="00FB4EAA" w:rsidRPr="00064015" w:rsidRDefault="00FB4EAA" w:rsidP="00FB4EAA">
      <w:r w:rsidRPr="00064015">
        <w:rPr>
          <w:rStyle w:val="Style13ptBold"/>
        </w:rPr>
        <w:t>Robinson 15</w:t>
      </w:r>
      <w:r w:rsidRPr="00064015">
        <w:t xml:space="preserve"> </w:t>
      </w:r>
      <w:r>
        <w:t>[</w:t>
      </w:r>
      <w:r w:rsidRPr="00064015">
        <w:t>Kimberly; 2015; J.D. from Harvard University, B.A. from the University of Virginia, Professor of Law at the University of Richmond School of Law; Washington University Law Review, “Disrupting Education Federalism,” Rev. 959</w:t>
      </w:r>
      <w:r>
        <w:t>]</w:t>
      </w:r>
    </w:p>
    <w:p w:rsidR="00FB4EAA" w:rsidRDefault="00FB4EAA" w:rsidP="00FB4EAA">
      <w:pPr>
        <w:rPr>
          <w:sz w:val="16"/>
        </w:rPr>
      </w:pPr>
      <w:r w:rsidRPr="00064015">
        <w:rPr>
          <w:sz w:val="16"/>
        </w:rPr>
        <w:t xml:space="preserve">In offering a theory for how education federalism should be restructured to strengthen the federal role over education, and thus reduce reliance on states to ensure equal access to an excellent education, I build upon Yale Law Professor Heather Gerken's argument that </w:t>
      </w:r>
      <w:r w:rsidRPr="00064015">
        <w:rPr>
          <w:rStyle w:val="Emphasis"/>
        </w:rPr>
        <w:t>federalism</w:t>
      </w:r>
      <w:r w:rsidRPr="00064015">
        <w:rPr>
          <w:sz w:val="16"/>
        </w:rPr>
        <w:t xml:space="preserve"> theory </w:t>
      </w:r>
      <w:r w:rsidRPr="00064015">
        <w:rPr>
          <w:u w:val="single"/>
        </w:rPr>
        <w:t xml:space="preserve">should </w:t>
      </w:r>
      <w:r w:rsidRPr="00064015">
        <w:rPr>
          <w:rStyle w:val="Emphasis"/>
        </w:rPr>
        <w:t>eschew</w:t>
      </w:r>
      <w:r w:rsidRPr="00064015">
        <w:rPr>
          <w:sz w:val="16"/>
        </w:rPr>
        <w:t xml:space="preserve"> advancing </w:t>
      </w:r>
      <w:r w:rsidRPr="00064015">
        <w:rPr>
          <w:rStyle w:val="Emphasis"/>
        </w:rPr>
        <w:t>a single theory</w:t>
      </w:r>
      <w:r w:rsidRPr="00064015">
        <w:rPr>
          <w:u w:val="single"/>
        </w:rPr>
        <w:t xml:space="preserve"> for all occasions because</w:t>
      </w:r>
      <w:r w:rsidRPr="00064015">
        <w:rPr>
          <w:sz w:val="16"/>
        </w:rPr>
        <w:t xml:space="preserve"> "[b]oth in theory and practice .. . </w:t>
      </w:r>
      <w:r w:rsidRPr="00064015">
        <w:rPr>
          <w:rStyle w:val="Emphasis"/>
        </w:rPr>
        <w:t>there are many federalisms</w:t>
      </w:r>
      <w:r w:rsidRPr="00064015">
        <w:rPr>
          <w:u w:val="single"/>
        </w:rPr>
        <w:t>, not one</w:t>
      </w:r>
      <w:r w:rsidRPr="00064015">
        <w:rPr>
          <w:sz w:val="16"/>
        </w:rPr>
        <w:t xml:space="preserve">."39 She astutely contends that </w:t>
      </w:r>
      <w:r w:rsidRPr="00064015">
        <w:rPr>
          <w:u w:val="single"/>
        </w:rPr>
        <w:t>scholars developing</w:t>
      </w:r>
      <w:r w:rsidRPr="00064015">
        <w:rPr>
          <w:sz w:val="16"/>
        </w:rPr>
        <w:t xml:space="preserve"> and critiquing </w:t>
      </w:r>
      <w:r w:rsidRPr="00064015">
        <w:rPr>
          <w:u w:val="single"/>
        </w:rPr>
        <w:t>federalism theory should consider the</w:t>
      </w:r>
      <w:r w:rsidRPr="00064015">
        <w:rPr>
          <w:sz w:val="16"/>
        </w:rPr>
        <w:t xml:space="preserve"> appropriate </w:t>
      </w:r>
      <w:r w:rsidRPr="00064015">
        <w:rPr>
          <w:u w:val="single"/>
        </w:rPr>
        <w:t>balance of institutional arrangements for</w:t>
      </w:r>
      <w:r w:rsidRPr="00064015">
        <w:rPr>
          <w:sz w:val="16"/>
        </w:rPr>
        <w:t xml:space="preserve"> a </w:t>
      </w:r>
      <w:r w:rsidRPr="00064015">
        <w:rPr>
          <w:u w:val="single"/>
        </w:rPr>
        <w:t>specific c</w:t>
      </w:r>
      <w:r w:rsidRPr="00064015">
        <w:rPr>
          <w:sz w:val="16"/>
        </w:rPr>
        <w:t xml:space="preserve">ontext. 40 Therefore, </w:t>
      </w:r>
      <w:r w:rsidRPr="00064015">
        <w:rPr>
          <w:u w:val="single"/>
        </w:rPr>
        <w:t>my theory</w:t>
      </w:r>
      <w:r w:rsidRPr="00064015">
        <w:rPr>
          <w:sz w:val="16"/>
        </w:rPr>
        <w:t xml:space="preserve"> for how education federalism should be restructured </w:t>
      </w:r>
      <w:r w:rsidRPr="00064015">
        <w:rPr>
          <w:rStyle w:val="Emphasis"/>
        </w:rPr>
        <w:t xml:space="preserve">does not </w:t>
      </w:r>
      <w:r w:rsidRPr="00064015">
        <w:rPr>
          <w:u w:val="single"/>
        </w:rPr>
        <w:t xml:space="preserve">attempt to </w:t>
      </w:r>
      <w:r w:rsidRPr="00064015">
        <w:rPr>
          <w:rStyle w:val="Emphasis"/>
        </w:rPr>
        <w:t>propose</w:t>
      </w:r>
      <w:r w:rsidRPr="00064015">
        <w:rPr>
          <w:sz w:val="16"/>
        </w:rPr>
        <w:t xml:space="preserve"> a </w:t>
      </w:r>
      <w:r w:rsidRPr="00064015">
        <w:rPr>
          <w:rStyle w:val="Emphasis"/>
        </w:rPr>
        <w:t>federalism</w:t>
      </w:r>
      <w:r w:rsidRPr="00064015">
        <w:rPr>
          <w:sz w:val="16"/>
        </w:rPr>
        <w:t xml:space="preserve"> theory </w:t>
      </w:r>
      <w:r w:rsidRPr="00064015">
        <w:rPr>
          <w:u w:val="single"/>
        </w:rPr>
        <w:t xml:space="preserve">for </w:t>
      </w:r>
      <w:r w:rsidRPr="00064015">
        <w:rPr>
          <w:rStyle w:val="Emphasis"/>
        </w:rPr>
        <w:t>other policymaking arenas</w:t>
      </w:r>
      <w:r w:rsidRPr="00064015">
        <w:rPr>
          <w:u w:val="single"/>
        </w:rPr>
        <w:t xml:space="preserve"> such as </w:t>
      </w:r>
      <w:r w:rsidRPr="00064015">
        <w:rPr>
          <w:rStyle w:val="Emphasis"/>
        </w:rPr>
        <w:t>environmental law</w:t>
      </w:r>
      <w:r w:rsidRPr="00064015">
        <w:rPr>
          <w:u w:val="single"/>
        </w:rPr>
        <w:t xml:space="preserve"> or </w:t>
      </w:r>
      <w:r w:rsidRPr="00064015">
        <w:rPr>
          <w:rStyle w:val="Emphasis"/>
        </w:rPr>
        <w:t>healthcare</w:t>
      </w:r>
      <w:r w:rsidRPr="00064015">
        <w:rPr>
          <w:sz w:val="16"/>
        </w:rPr>
        <w:t xml:space="preserve"> policy. Instead, </w:t>
      </w:r>
      <w:r w:rsidRPr="00064015">
        <w:rPr>
          <w:u w:val="single"/>
        </w:rPr>
        <w:t>it solely proposes a shift in</w:t>
      </w:r>
      <w:r w:rsidRPr="00064015">
        <w:rPr>
          <w:sz w:val="16"/>
        </w:rPr>
        <w:t xml:space="preserve"> the </w:t>
      </w:r>
      <w:r w:rsidRPr="00064015">
        <w:rPr>
          <w:u w:val="single"/>
        </w:rPr>
        <w:t>balance of</w:t>
      </w:r>
      <w:r w:rsidRPr="00064015">
        <w:rPr>
          <w:sz w:val="16"/>
        </w:rPr>
        <w:t xml:space="preserve"> federal, state, and local </w:t>
      </w:r>
      <w:r w:rsidRPr="00064015">
        <w:rPr>
          <w:u w:val="single"/>
        </w:rPr>
        <w:t>authority</w:t>
      </w:r>
      <w:r w:rsidRPr="00064015">
        <w:rPr>
          <w:sz w:val="16"/>
        </w:rPr>
        <w:t xml:space="preserve"> in order </w:t>
      </w:r>
      <w:r w:rsidRPr="00064015">
        <w:rPr>
          <w:u w:val="single"/>
        </w:rPr>
        <w:t>to strengthen the federal role in ensuring</w:t>
      </w:r>
      <w:r w:rsidRPr="00064015">
        <w:rPr>
          <w:sz w:val="16"/>
        </w:rPr>
        <w:t xml:space="preserve"> equal </w:t>
      </w:r>
      <w:r w:rsidRPr="00064015">
        <w:rPr>
          <w:u w:val="single"/>
        </w:rPr>
        <w:t>access to</w:t>
      </w:r>
      <w:r w:rsidRPr="00064015">
        <w:rPr>
          <w:sz w:val="16"/>
        </w:rPr>
        <w:t xml:space="preserve"> an </w:t>
      </w:r>
      <w:r w:rsidRPr="00064015">
        <w:rPr>
          <w:u w:val="single"/>
        </w:rPr>
        <w:t>excellent education while preserving</w:t>
      </w:r>
      <w:r w:rsidRPr="00064015">
        <w:rPr>
          <w:sz w:val="16"/>
        </w:rPr>
        <w:t xml:space="preserve"> the aspects of state and local </w:t>
      </w:r>
      <w:r w:rsidRPr="00064015">
        <w:rPr>
          <w:u w:val="single"/>
        </w:rPr>
        <w:t>autonomy</w:t>
      </w:r>
      <w:r w:rsidRPr="00064015">
        <w:rPr>
          <w:sz w:val="16"/>
        </w:rPr>
        <w:t xml:space="preserve"> over education that do not undermine equal access to an excellent education.</w:t>
      </w:r>
    </w:p>
    <w:p w:rsidR="00FB4EAA" w:rsidRPr="00FB4EAA" w:rsidRDefault="00FB4EAA" w:rsidP="00FB4EAA"/>
    <w:p w:rsidR="002E68A3" w:rsidRDefault="002E68A3" w:rsidP="002E68A3">
      <w:pPr>
        <w:pStyle w:val="Heading3"/>
      </w:pPr>
      <w:r>
        <w:lastRenderedPageBreak/>
        <w:t>1NC Life Science</w:t>
      </w:r>
    </w:p>
    <w:p w:rsidR="002E68A3" w:rsidRPr="00365BA4" w:rsidRDefault="002E68A3" w:rsidP="002E68A3">
      <w:pPr>
        <w:pStyle w:val="Heading4"/>
      </w:pPr>
      <w:r>
        <w:t>Life science industry growth inevitable-- COVID</w:t>
      </w:r>
    </w:p>
    <w:p w:rsidR="002E68A3" w:rsidRDefault="002E68A3" w:rsidP="002E68A3">
      <w:pPr>
        <w:contextualSpacing/>
      </w:pPr>
      <w:r w:rsidRPr="00B05C36">
        <w:rPr>
          <w:rStyle w:val="Heading4Char"/>
        </w:rPr>
        <w:t>Bottomley 20</w:t>
      </w:r>
      <w:r w:rsidRPr="00945529">
        <w:t xml:space="preserve"> (Kevin;</w:t>
      </w:r>
      <w:r>
        <w:t xml:space="preserve"> Kevin has over 30 years’ experience working in the healthcare sector, principally with pharmaceutical, biotechnology and business consultancy companies. He has been involved in the successful divestment and acquisition of many businesses, acting as advisor to major pharmaceutical and biotechnology companies.</w:t>
      </w:r>
      <w:r w:rsidRPr="00945529">
        <w:t xml:space="preserve">; </w:t>
      </w:r>
      <w:r>
        <w:t>4</w:t>
      </w:r>
      <w:r w:rsidRPr="00945529">
        <w:t>-</w:t>
      </w:r>
      <w:r>
        <w:t>14</w:t>
      </w:r>
      <w:r w:rsidRPr="00945529">
        <w:t>-</w:t>
      </w:r>
      <w:r>
        <w:t>2020</w:t>
      </w:r>
      <w:r w:rsidRPr="00945529">
        <w:t>; “Life sciences supply chain resilience: now and post Covid-19”; Results Healthcare; https://resultshealthcare.com/insight/life-sciences-supply-chain-resilience-now-and-post-covid-19/) [EM]</w:t>
      </w:r>
    </w:p>
    <w:p w:rsidR="002E68A3" w:rsidRPr="00653DE2" w:rsidRDefault="002E68A3" w:rsidP="002E68A3">
      <w:pPr>
        <w:contextualSpacing/>
        <w:rPr>
          <w:rStyle w:val="StyleUnderline"/>
        </w:rPr>
      </w:pPr>
      <w:r w:rsidRPr="00D05E8D">
        <w:rPr>
          <w:rStyle w:val="StyleUnderline"/>
        </w:rPr>
        <w:t xml:space="preserve">Without a doubt, </w:t>
      </w:r>
      <w:r w:rsidRPr="00236917">
        <w:rPr>
          <w:rStyle w:val="Emphasis"/>
        </w:rPr>
        <w:t>life sciences</w:t>
      </w:r>
      <w:r w:rsidRPr="00D05E8D">
        <w:rPr>
          <w:rStyle w:val="StyleUnderline"/>
        </w:rPr>
        <w:t xml:space="preserve"> supply chain </w:t>
      </w:r>
      <w:r w:rsidRPr="00236917">
        <w:rPr>
          <w:rStyle w:val="Emphasis"/>
        </w:rPr>
        <w:t>resilience</w:t>
      </w:r>
      <w:r w:rsidRPr="00D05E8D">
        <w:rPr>
          <w:rStyle w:val="StyleUnderline"/>
        </w:rPr>
        <w:t xml:space="preserve"> will be markedly different </w:t>
      </w:r>
      <w:r w:rsidRPr="00236917">
        <w:rPr>
          <w:rStyle w:val="Emphasis"/>
        </w:rPr>
        <w:t>post Covid-19</w:t>
      </w:r>
      <w:r w:rsidRPr="00D05E8D">
        <w:rPr>
          <w:rStyle w:val="StyleUnderline"/>
        </w:rPr>
        <w:t>.</w:t>
      </w:r>
      <w:r w:rsidRPr="00653DE2">
        <w:rPr>
          <w:sz w:val="12"/>
        </w:rPr>
        <w:t xml:space="preserve"> </w:t>
      </w:r>
      <w:r w:rsidRPr="00236917">
        <w:rPr>
          <w:rStyle w:val="StyleUnderline"/>
        </w:rPr>
        <w:t>There will be a massive restructuring generally of supply chains for strategic products such as drugs, diagnostics, personal safety equipment, food, chemicals etc., driven by national governmental actions in response to the Covid-19 pandemic</w:t>
      </w:r>
      <w:r w:rsidRPr="00653DE2">
        <w:rPr>
          <w:sz w:val="12"/>
        </w:rPr>
        <w:t xml:space="preserve">. </w:t>
      </w:r>
      <w:r w:rsidRPr="00463335">
        <w:rPr>
          <w:rStyle w:val="Emphasis"/>
        </w:rPr>
        <w:t>Life sciences supply chain resilience</w:t>
      </w:r>
      <w:r w:rsidRPr="00463335">
        <w:rPr>
          <w:rStyle w:val="StyleUnderline"/>
        </w:rPr>
        <w:t xml:space="preserve">: </w:t>
      </w:r>
      <w:r w:rsidRPr="00463335">
        <w:rPr>
          <w:rStyle w:val="Emphasis"/>
        </w:rPr>
        <w:t>now and post Covid-19</w:t>
      </w:r>
      <w:r w:rsidRPr="00463335">
        <w:rPr>
          <w:rStyle w:val="StyleUnderline"/>
        </w:rPr>
        <w:t xml:space="preserve"> On the positive side, researchers have come together across academia and industry to co-operate on the push for a vaccine with the World Health Organisation (WHO) and The Coalition for Epidemic Preparedness Innovations (CEPI) working across groups to track and support over 44 programs.</w:t>
      </w:r>
      <w:r w:rsidRPr="00653DE2">
        <w:rPr>
          <w:sz w:val="12"/>
        </w:rPr>
        <w:t xml:space="preserve"> At a more protectionist level there have been examples of entities withholding key components such as reagents and enzymes to support their own needs. </w:t>
      </w:r>
      <w:r w:rsidRPr="00463335">
        <w:rPr>
          <w:rStyle w:val="StyleUnderline"/>
        </w:rPr>
        <w:t>In the case of drug API, India, one of the largest producers of hydroxychloroquine (a drug claimed to be beneficial in treating Covid-19 infections), has prioritised the supply of the drug for its own people, banning exports with few exceptions on March 25, as the number of positive cases surged.</w:t>
      </w:r>
      <w:r w:rsidRPr="00653DE2">
        <w:rPr>
          <w:sz w:val="12"/>
        </w:rPr>
        <w:t xml:space="preserve">  There are also reports of US medtech companies limiting supply of personal protection equipment to ex-US countries, under direct pressure by the US government. In the more general sense, the disruption to manufacturing in China and India of primary chemicals and to global air and sea freight will almost certainly lead to an imbalance in supply chains across a wide range of pharmaceuticals, which are not apparent today because of the very long lead times. </w:t>
      </w:r>
      <w:r w:rsidRPr="00463335">
        <w:rPr>
          <w:rStyle w:val="StyleUnderline"/>
        </w:rPr>
        <w:t xml:space="preserve">This will accelerate a trend which has been happening for the last ten years. For the life sciences sector (pharmaceutical, diagnostic and medtech) there will be an </w:t>
      </w:r>
      <w:r w:rsidRPr="00463335">
        <w:rPr>
          <w:rStyle w:val="Emphasis"/>
        </w:rPr>
        <w:t>increase in the repatriation of national drug supply</w:t>
      </w:r>
      <w:r w:rsidRPr="00463335">
        <w:rPr>
          <w:rStyle w:val="StyleUnderline"/>
        </w:rPr>
        <w:t xml:space="preserve"> chains and the re-establishment of national strategic manufacturing capabilities for key drugs. This will, in all likelihood, have many affects, including slowing the externalisation of large pharma manufacturing and increased focus within pharma on securing supply over any cost efficiencies which could be obtained through divestment of manufacturing assets.</w:t>
      </w:r>
      <w:r w:rsidRPr="00653DE2">
        <w:rPr>
          <w:sz w:val="12"/>
        </w:rPr>
        <w:t xml:space="preserve">  Divestment of non-core pharma sites, particularly in the US and EU may become rarer and when these do arise, there will be stronger demand and competition for high quality assets. </w:t>
      </w:r>
      <w:r w:rsidRPr="007C3214">
        <w:rPr>
          <w:rStyle w:val="Emphasis"/>
        </w:rPr>
        <w:t>The CMO industry will continue to grow</w:t>
      </w:r>
      <w:r w:rsidRPr="007C3214">
        <w:rPr>
          <w:rStyle w:val="StyleUnderline"/>
        </w:rPr>
        <w:t xml:space="preserve"> and mature with continued consolidation of a currently very fragmented industry. CMOs captured c. $80bn of the commercial manufacturing market in 2019 and we expect the outsourced manufacturing market to grow at c. 6.8% until 2023 – well ahead of GDP growth. Whilst the top seven CROs capture over 50% of the market, the top 10 CMOs currently have less than a 20% share.</w:t>
      </w:r>
      <w:r w:rsidRPr="00653DE2">
        <w:rPr>
          <w:sz w:val="12"/>
        </w:rPr>
        <w:t xml:space="preserve"> Furthermore, the major CMO players currently only command 2-4% market share each and less than 2% of companies have reached a scale in excess of $500m revenue. Consolidation will be driven by pharma’s need for large, financially strong partners, with broad service offerings (as has been seen in the CRO sector) and a reduction in the overall number of suppliers to pharma (a long-term goal of pharma procurement groups). This will be offset by pharma re-evaluating their networks as the need for control of assets, global reach and localisation have become apparent in the current crisis. </w:t>
      </w:r>
      <w:r w:rsidRPr="00653DE2">
        <w:rPr>
          <w:rStyle w:val="StyleUnderline"/>
        </w:rPr>
        <w:t xml:space="preserve">In the post-COVID analysis this may also be driven by Governments’ policies which will probably </w:t>
      </w:r>
      <w:r w:rsidRPr="00653DE2">
        <w:rPr>
          <w:rStyle w:val="Emphasis"/>
        </w:rPr>
        <w:t>support a more strategic or “sovereign</w:t>
      </w:r>
      <w:r w:rsidRPr="00653DE2">
        <w:rPr>
          <w:rStyle w:val="StyleUnderline"/>
        </w:rPr>
        <w:t xml:space="preserve">” view of healthcare markets. </w:t>
      </w:r>
      <w:r w:rsidRPr="00653DE2">
        <w:rPr>
          <w:sz w:val="12"/>
        </w:rPr>
        <w:t>For more information on the CDMO sector, please see out recent Whitepaper¹ – ‘Outsourced Pharmaceutical Manufacturing 2020 – Current trends &amp; future prospects’. The acceleration in the trend for repatriation of manufacturing from India and China back to the US and Europe, is driven by a number of additional factors including: Loss of Asian cost advantages Asian manufacturers have lost much of their cost advantage since the 90s, as inflation of employment costs has been consistently much higher than in Western markets and compliance costs with increasingly stringent local safety and environmental regulations have risen substantially². Domestic and regional Asian markets have also continued to grow and in many cases have been the main engine for business growth for Chinese and Indian pharmaceutical and CDMO/CMO companies, therefore, servicing European and US markets has not been as important to these companies. Conversely, western-based CDMO’s have found it difficult to establish either scale or commercial success in China, India, Japan and other markets, faced with complex regulatory and cultural systems which are not well aligned with their traditional business models. Trade wars The current US-China trade war³ on its own may not have changed global supply chains significantly and may actually have resulted in more Chinese investment in the US and China</w:t>
      </w:r>
      <w:r w:rsidRPr="007C3214">
        <w:rPr>
          <w:rStyle w:val="StyleUnderline"/>
        </w:rPr>
        <w:t xml:space="preserve">.  However, now, in combination with the Covid-19 pandemic, this is likely to </w:t>
      </w:r>
      <w:r w:rsidRPr="007C3214">
        <w:rPr>
          <w:rStyle w:val="Emphasis"/>
        </w:rPr>
        <w:t>drive the nationalisation of supply chains</w:t>
      </w:r>
      <w:r w:rsidRPr="007C3214">
        <w:rPr>
          <w:rStyle w:val="StyleUnderline"/>
        </w:rPr>
        <w:t xml:space="preserve">. Higher quality standards and regulatory hurdles Increased scrutiny of manufacturing quality and compliance by regulatory agencies such as the U.S. Food and Drug Administration (FDA) and the European Medicines Agency (EMA), operating in Asia, has resulted in serial </w:t>
      </w:r>
      <w:r w:rsidRPr="007C3214">
        <w:rPr>
          <w:rStyle w:val="StyleUnderline"/>
        </w:rPr>
        <w:lastRenderedPageBreak/>
        <w:t>critical observations and warning letters for manufacturing sites in both India and China.</w:t>
      </w:r>
      <w:r w:rsidRPr="00653DE2">
        <w:rPr>
          <w:sz w:val="12"/>
        </w:rPr>
        <w:t xml:space="preserve"> These have the potential to disrupt manufacturing and potentially lead to the loss of drug access for patients. In China, there has been a drive to increase pharmaceutical manufacturing standards, particularly for chemistry API producers, which has reduced the number of operating intermediate and API suppliers as well as making approval of dossiers and supply chains for overseas suppliers more uncertain⁴⁵. </w:t>
      </w:r>
      <w:r w:rsidRPr="007C3214">
        <w:rPr>
          <w:rStyle w:val="StyleUnderline"/>
        </w:rPr>
        <w:t xml:space="preserve">Increasing supply chain risk At the time of the SARS epidemic in 2003, China contributed to 4% of global GDP, now in 2020 it’s approximately 20%.  For the pharmaceutical and broader life sciences industry, the drivers of future investment may lie in securing supply chains and serving local markets, rather than </w:t>
      </w:r>
      <w:r w:rsidRPr="00653DE2">
        <w:rPr>
          <w:rStyle w:val="Emphasis"/>
        </w:rPr>
        <w:t>establishing global supply chains</w:t>
      </w:r>
      <w:r w:rsidRPr="007C3214">
        <w:rPr>
          <w:rStyle w:val="StyleUnderline"/>
        </w:rPr>
        <w:t>.</w:t>
      </w:r>
      <w:r w:rsidRPr="00653DE2">
        <w:rPr>
          <w:sz w:val="12"/>
        </w:rPr>
        <w:t xml:space="preserve"> This will mean there will also continue to be strong investment in Asia by Western life sciences companies as they seek access to these rapidly growing markets.  In Europe and the US, a key driver will be securing supply security.  For Asian firms looking for both growth outside local markets and accessing new technologies, acquiring European and US manufacturing assets with market access to Western geographies, will be a priority and we are seeing this trend in many of our currently active asset divestment transactions. Another factor is the detailed reverse due diligence on potential buyers of pharmaceutical manufacturing site now being expected by sellers, particularly in situations where the new owner will continue to supply products to the original owner of the site under the auspice of an MSA.  There is increased focus on the acquirer’s business plan, their ability to bring new business to the site and the financial strength of both the acquiring entity and any backing behind this, which will favour larger acquirers. Challenging the “just in time” supply chain model Across a number of industries, the concept of “just in time” manufacturing will be challenged and stocks of critical parts and materials will increase. </w:t>
      </w:r>
      <w:r w:rsidRPr="00653DE2">
        <w:rPr>
          <w:rStyle w:val="StyleUnderline"/>
        </w:rPr>
        <w:t xml:space="preserve">For major pharmaceutical companies, safety stocks of key drugs and key reagents have always been a priority.  In light of the recent disruption to supply chains in responses to Covid-19, we expect safety stock for </w:t>
      </w:r>
      <w:r w:rsidRPr="00653DE2">
        <w:rPr>
          <w:rStyle w:val="Emphasis"/>
        </w:rPr>
        <w:t>key drugs to be reviewed again</w:t>
      </w:r>
      <w:r w:rsidRPr="00653DE2">
        <w:rPr>
          <w:rStyle w:val="StyleUnderline"/>
        </w:rPr>
        <w:t xml:space="preserve"> and potentially increased</w:t>
      </w:r>
      <w:r w:rsidRPr="00653DE2">
        <w:rPr>
          <w:sz w:val="12"/>
        </w:rPr>
        <w:t>.  For generic companies, allocation of safety stocks is often driven by market dynamics of reimbursement and here we have seen shortages of key drugs during this pandemic, which may lead countries to re-evaluate the cost benefit of many drug pricing policies. In the future there may need to be better managed reserves of key generic and over the counter medicines.  Any demand to increase safety stocks across the life science sector will lead to increased short- to medium-term manufacturing activity</w:t>
      </w:r>
      <w:r w:rsidRPr="00653DE2">
        <w:rPr>
          <w:rStyle w:val="StyleUnderline"/>
        </w:rPr>
        <w:t>. Short-term impact on pharmaceutical manufacturing and life sciences in general For European and US based CMOs and CDMOs, future growth will be enhanced by the repatriation of business from Asia to Europe and the US.</w:t>
      </w:r>
      <w:r w:rsidRPr="00653DE2">
        <w:rPr>
          <w:sz w:val="12"/>
        </w:rPr>
        <w:t xml:space="preserve">  The recent more nationalistic stance, exemplified by the US under the Trump administration and the UK with its exit from the EU, will necessitate investment in supply chain security and strategic manufacturing capabilities within those countries and near neighbour allies. Ironically, the UK response in this crisis has been partly mitigated by the planning effort and strategic stocks of a range of materials that were put in place to guard against a hard BREXIT. </w:t>
      </w:r>
      <w:r w:rsidRPr="00653DE2">
        <w:rPr>
          <w:rStyle w:val="StyleUnderline"/>
        </w:rPr>
        <w:t xml:space="preserve">This will lead to demand for good quality ex-pharma sites and operations as well as the construction of greenfield developments. The price of this will be increased costs of goods and more investment in Western manufacturing operations.  </w:t>
      </w:r>
      <w:r w:rsidRPr="00653DE2">
        <w:rPr>
          <w:rStyle w:val="Emphasis"/>
        </w:rPr>
        <w:t>Globalisation of manufacturing</w:t>
      </w:r>
      <w:r w:rsidRPr="00653DE2">
        <w:rPr>
          <w:rStyle w:val="StyleUnderline"/>
        </w:rPr>
        <w:t xml:space="preserve"> and business has been a big factor in taking large numbers of people out of poverty, and the number of people in China who have had their lives improved by China’s transition to becoming the manufacturing hub for the world is testament to this.  This focus on more nationalistic business goals will adversely impact the poorest and least developed countries the most.</w:t>
      </w:r>
    </w:p>
    <w:p w:rsidR="002E68A3" w:rsidRDefault="002E68A3" w:rsidP="002E68A3"/>
    <w:p w:rsidR="002E68A3" w:rsidRDefault="002E68A3" w:rsidP="002E68A3">
      <w:pPr>
        <w:pStyle w:val="Heading3"/>
      </w:pPr>
      <w:r>
        <w:lastRenderedPageBreak/>
        <w:t>2NC Life Science</w:t>
      </w:r>
    </w:p>
    <w:p w:rsidR="002E68A3" w:rsidRPr="00EA3DA3" w:rsidRDefault="002E68A3" w:rsidP="002E68A3">
      <w:pPr>
        <w:pStyle w:val="Heading4"/>
      </w:pPr>
      <w:r w:rsidRPr="00EA3DA3">
        <w:t xml:space="preserve">New York proves </w:t>
      </w:r>
    </w:p>
    <w:p w:rsidR="002E68A3" w:rsidRDefault="002E68A3" w:rsidP="002E68A3">
      <w:pPr>
        <w:contextualSpacing/>
      </w:pPr>
      <w:r w:rsidRPr="00365BA4">
        <w:rPr>
          <w:rStyle w:val="Heading4Char"/>
        </w:rPr>
        <w:t>Coley 6/23</w:t>
      </w:r>
      <w:r w:rsidRPr="00365BA4">
        <w:t xml:space="preserve"> (</w:t>
      </w:r>
      <w:r>
        <w:t>Melissa</w:t>
      </w:r>
      <w:r w:rsidRPr="00365BA4">
        <w:t xml:space="preserve">; </w:t>
      </w:r>
      <w:r w:rsidRPr="00653DE2">
        <w:t>Melissa Coley is Director, Public Relations &amp; Internal Communications for CBRE in New York City, responsible for the Northeast Division.</w:t>
      </w:r>
      <w:r w:rsidRPr="00365BA4">
        <w:t>; 6-3-2020; “New York City’s Life Sciences Sector Maintains Resilience Amid Pandemic ”; CBREUS; https://www.cbre.us/people-and-offices/corporate-offices/new-york-city/new-york-city-media-center/nyc-life-sciences-marketview) [EM]</w:t>
      </w:r>
    </w:p>
    <w:p w:rsidR="002E68A3" w:rsidRPr="00F235E7" w:rsidRDefault="002E68A3" w:rsidP="002E68A3">
      <w:pPr>
        <w:spacing w:after="0" w:line="240" w:lineRule="auto"/>
        <w:rPr>
          <w:sz w:val="14"/>
        </w:rPr>
      </w:pPr>
      <w:r w:rsidRPr="00F235E7">
        <w:rPr>
          <w:rStyle w:val="StyleUnderline"/>
        </w:rPr>
        <w:t xml:space="preserve">New York City’s </w:t>
      </w:r>
      <w:r w:rsidRPr="00F235E7">
        <w:rPr>
          <w:rStyle w:val="Emphasis"/>
        </w:rPr>
        <w:t>life sciences sector continues to flourish</w:t>
      </w:r>
      <w:r w:rsidRPr="00F235E7">
        <w:rPr>
          <w:rStyle w:val="StyleUnderline"/>
        </w:rPr>
        <w:t xml:space="preserve"> in an otherwise challenging time for the city’s traditional office tenants, according to the latest CBRE MarketFlash</w:t>
      </w:r>
      <w:r w:rsidRPr="00F235E7">
        <w:rPr>
          <w:sz w:val="14"/>
        </w:rPr>
        <w:t xml:space="preserve">. </w:t>
      </w:r>
      <w:r w:rsidRPr="00F235E7">
        <w:rPr>
          <w:rStyle w:val="StyleUnderline"/>
        </w:rPr>
        <w:t>Lab tenants are continuing to expand in the wake of the COVID-19 pandemic in response to ongoing momentum and a robust flow of financing by venture capital and NIH funding sources.</w:t>
      </w:r>
      <w:r w:rsidRPr="00F235E7">
        <w:rPr>
          <w:sz w:val="14"/>
        </w:rPr>
        <w:t xml:space="preserve"> Deal flow in the sector persists, as indicated by BlueRock Therapeutics’ 20,000 sq. ft. expansion at the Alexandria Center of Life Science. Deerfield Management’s 435 Park Avenue South, Janus Property Company’s Taystee Lab Building and Silverstein and Taconic’s Hudson Research Center also continue to experience a steady stream of tenant interest. </w:t>
      </w:r>
      <w:r w:rsidRPr="00F235E7">
        <w:rPr>
          <w:rStyle w:val="StyleUnderline"/>
        </w:rPr>
        <w:t>As a result of the borough’s lab-compatible inventory and additional space on the horizon in Long Island City, Queens, lab tenant requirements in the market remain strong at approximately 800,000 to 900,000 sq. ft.</w:t>
      </w:r>
      <w:r w:rsidRPr="00F235E7">
        <w:rPr>
          <w:sz w:val="14"/>
        </w:rPr>
        <w:t xml:space="preserve"> </w:t>
      </w:r>
      <w:r w:rsidRPr="00F235E7">
        <w:rPr>
          <w:rStyle w:val="StyleUnderline"/>
        </w:rPr>
        <w:t xml:space="preserve">“The steady stream of life science projects under construction in NYC coupled with continued </w:t>
      </w:r>
      <w:r w:rsidRPr="00F235E7">
        <w:rPr>
          <w:rStyle w:val="Emphasis"/>
        </w:rPr>
        <w:t>flow of private and public funding</w:t>
      </w:r>
      <w:r w:rsidRPr="00F235E7">
        <w:rPr>
          <w:rStyle w:val="StyleUnderline"/>
        </w:rPr>
        <w:t xml:space="preserve"> have positioned the market to </w:t>
      </w:r>
      <w:r w:rsidRPr="00F235E7">
        <w:rPr>
          <w:rStyle w:val="Emphasis"/>
        </w:rPr>
        <w:t>continue the upward trajectory</w:t>
      </w:r>
      <w:r w:rsidRPr="00F235E7">
        <w:rPr>
          <w:rStyle w:val="StyleUnderline"/>
        </w:rPr>
        <w:t xml:space="preserve"> that we’ve seen over the last 18 months,”</w:t>
      </w:r>
      <w:r w:rsidRPr="00F235E7">
        <w:rPr>
          <w:sz w:val="14"/>
        </w:rPr>
        <w:t xml:space="preserve"> said CBRE’s Steve Purpura, a Vice Chairman specializing in the life sciences sector. “</w:t>
      </w:r>
      <w:r w:rsidRPr="00F235E7">
        <w:rPr>
          <w:rStyle w:val="StyleUnderline"/>
        </w:rPr>
        <w:t xml:space="preserve">We are anticipating </w:t>
      </w:r>
      <w:r w:rsidRPr="00F235E7">
        <w:rPr>
          <w:rStyle w:val="Emphasis"/>
        </w:rPr>
        <w:t>another surge in activity</w:t>
      </w:r>
      <w:r w:rsidRPr="00F235E7">
        <w:rPr>
          <w:rStyle w:val="StyleUnderline"/>
        </w:rPr>
        <w:t xml:space="preserve"> following the lift of shelter-in-place orders given some pent-up-demand and the possibility of more requirements in response to the current health crisis.”</w:t>
      </w:r>
      <w:r w:rsidRPr="00F235E7">
        <w:rPr>
          <w:sz w:val="14"/>
        </w:rPr>
        <w:t xml:space="preserve"> Through May 1, New York City’s life sciences venture capital funding stood at roughly $286 million, its second highest year-to-date level on record.  </w:t>
      </w:r>
      <w:r w:rsidRPr="00F235E7">
        <w:rPr>
          <w:rStyle w:val="StyleUnderline"/>
        </w:rPr>
        <w:t>Similarly, NIH funding, which has set a new annual total high in each of the past four years, has already reached $833 million through May 18 and is on track to amass another record total of approximately $2.2 billion in 2020.</w:t>
      </w:r>
      <w:r w:rsidRPr="00F235E7">
        <w:rPr>
          <w:sz w:val="14"/>
        </w:rPr>
        <w:t xml:space="preserve"> “</w:t>
      </w:r>
      <w:r w:rsidRPr="00F235E7">
        <w:rPr>
          <w:rStyle w:val="StyleUnderline"/>
        </w:rPr>
        <w:t xml:space="preserve">The potential for additional NIH funding being deployed to combat COVID-19 bodes well for </w:t>
      </w:r>
      <w:r w:rsidRPr="00F235E7">
        <w:rPr>
          <w:rStyle w:val="Emphasis"/>
        </w:rPr>
        <w:t>continued momentum</w:t>
      </w:r>
      <w:r w:rsidRPr="00F235E7">
        <w:rPr>
          <w:rStyle w:val="StyleUnderline"/>
        </w:rPr>
        <w:t xml:space="preserve"> throughout the remainder of the year,” noted Nicole LaRusso, CBRE’s Director of New York Tri-State Research and Analysis.</w:t>
      </w:r>
    </w:p>
    <w:p w:rsidR="002E68A3" w:rsidRDefault="002E68A3" w:rsidP="002E68A3"/>
    <w:p w:rsidR="002E68A3" w:rsidRDefault="002E68A3" w:rsidP="002E68A3">
      <w:pPr>
        <w:pStyle w:val="Heading4"/>
      </w:pPr>
      <w:r>
        <w:t>COVID proves</w:t>
      </w:r>
    </w:p>
    <w:p w:rsidR="002E68A3" w:rsidRDefault="002E68A3" w:rsidP="002E68A3">
      <w:r w:rsidRPr="004C6C3F">
        <w:rPr>
          <w:rStyle w:val="Heading4Char"/>
        </w:rPr>
        <w:t>Bliss 20</w:t>
      </w:r>
      <w:r w:rsidRPr="00D47546">
        <w:t xml:space="preserve"> (</w:t>
      </w:r>
      <w:r>
        <w:t>Keith</w:t>
      </w:r>
      <w:r w:rsidRPr="00D47546">
        <w:t>;</w:t>
      </w:r>
      <w:r>
        <w:t xml:space="preserve"> </w:t>
      </w:r>
      <w:r w:rsidRPr="004C6C3F">
        <w:t>Keith Bliss is the Managing Partner and CEO of iQ Capital, a broker/dealer subsidiary of iQ Group Global, a global bioscience enterprise. He is a frequent media contributor and guest on CNBC, Fox Business, Bloomberg TV/Radio, Sky Business, Reuters and The Wall Street Journal, discussing global market commentary.</w:t>
      </w:r>
      <w:r w:rsidRPr="00D47546">
        <w:t>; 5-2-2020; “COVID-19's Market Impact Will be Transient for Life Sciences ”; No Publication; https://www.lifescienceleader.com/doc/covid-s-market-impact-will-be-transient-for-life-sciences-0001) [EM]</w:t>
      </w:r>
    </w:p>
    <w:p w:rsidR="002E68A3" w:rsidRPr="009F7432" w:rsidRDefault="002E68A3" w:rsidP="002E68A3">
      <w:pPr>
        <w:spacing w:after="0" w:line="240" w:lineRule="auto"/>
        <w:rPr>
          <w:rStyle w:val="StyleUnderline"/>
        </w:rPr>
      </w:pPr>
      <w:r w:rsidRPr="00F235E7">
        <w:rPr>
          <w:rStyle w:val="StyleUnderline"/>
        </w:rPr>
        <w:t xml:space="preserve">As the COVID-19 outbreak has halted the world, we are witnessing </w:t>
      </w:r>
      <w:r w:rsidRPr="009F7432">
        <w:rPr>
          <w:rStyle w:val="Emphasis"/>
        </w:rPr>
        <w:t>the life sciences industry come together</w:t>
      </w:r>
      <w:r w:rsidRPr="00F235E7">
        <w:rPr>
          <w:rStyle w:val="StyleUnderline"/>
        </w:rPr>
        <w:t xml:space="preserve"> and </w:t>
      </w:r>
      <w:r w:rsidRPr="009F7432">
        <w:rPr>
          <w:rStyle w:val="Emphasis"/>
        </w:rPr>
        <w:t>aggressively react</w:t>
      </w:r>
      <w:r w:rsidRPr="00F235E7">
        <w:rPr>
          <w:rStyle w:val="StyleUnderline"/>
        </w:rPr>
        <w:t xml:space="preserve"> to one of the gravest threats of our lifetime.</w:t>
      </w:r>
      <w:r w:rsidRPr="002A380A">
        <w:rPr>
          <w:sz w:val="14"/>
        </w:rPr>
        <w:t xml:space="preserve"> The stock market’s reaction to the outbreak has been unprecedented with daily 1,000 point moves in the Dow Jones Industrial Average (DJIA) becoming standard fare, and market volatility levels not seen since the height of the global financial crisis in late 2008. </w:t>
      </w:r>
      <w:r w:rsidRPr="009F7432">
        <w:rPr>
          <w:rStyle w:val="StyleUnderline"/>
        </w:rPr>
        <w:t xml:space="preserve">Regardless of current uncertainties, it is clear that COVID-19’s long-term market </w:t>
      </w:r>
      <w:r w:rsidRPr="009F7432">
        <w:rPr>
          <w:rStyle w:val="Emphasis"/>
        </w:rPr>
        <w:t>impact on the life science</w:t>
      </w:r>
      <w:r w:rsidRPr="009F7432">
        <w:rPr>
          <w:rStyle w:val="StyleUnderline"/>
        </w:rPr>
        <w:t xml:space="preserve"> sector will be transient, as the industry remains on the forefront of value creation</w:t>
      </w:r>
      <w:r w:rsidRPr="002A380A">
        <w:rPr>
          <w:sz w:val="14"/>
        </w:rPr>
        <w:t xml:space="preserve">. </w:t>
      </w:r>
      <w:r w:rsidRPr="009F7432">
        <w:rPr>
          <w:rStyle w:val="StyleUnderline"/>
        </w:rPr>
        <w:t>Along with addressing a growing aging population, life sciences companies’ innovations remain key in driving future global economic growth.</w:t>
      </w:r>
      <w:r w:rsidRPr="002A380A">
        <w:rPr>
          <w:sz w:val="14"/>
        </w:rPr>
        <w:t xml:space="preserve"> </w:t>
      </w:r>
      <w:r w:rsidRPr="009F7432">
        <w:rPr>
          <w:rStyle w:val="StyleUnderline"/>
        </w:rPr>
        <w:t xml:space="preserve">In fact, when overall markets plunged last month when the severity of the pandemic in the U.S. became clear, </w:t>
      </w:r>
      <w:r w:rsidRPr="009F7432">
        <w:rPr>
          <w:rStyle w:val="Emphasis"/>
        </w:rPr>
        <w:t>biopharma equities</w:t>
      </w:r>
      <w:r w:rsidRPr="009F7432">
        <w:rPr>
          <w:rStyle w:val="StyleUnderline"/>
        </w:rPr>
        <w:t xml:space="preserve"> began to regain some of their valuation that was lost during the first days of the outbreak; an early indication of the </w:t>
      </w:r>
      <w:r w:rsidRPr="009F7432">
        <w:rPr>
          <w:rStyle w:val="Emphasis"/>
        </w:rPr>
        <w:t>industry’s strength</w:t>
      </w:r>
      <w:r w:rsidRPr="009F7432">
        <w:rPr>
          <w:rStyle w:val="StyleUnderline"/>
        </w:rPr>
        <w:t>.</w:t>
      </w:r>
      <w:r w:rsidRPr="002A380A">
        <w:rPr>
          <w:sz w:val="14"/>
        </w:rPr>
        <w:t xml:space="preserve"> </w:t>
      </w:r>
      <w:r w:rsidRPr="009F7432">
        <w:rPr>
          <w:rStyle w:val="StyleUnderline"/>
        </w:rPr>
        <w:t xml:space="preserve">Regeneron saw its shares </w:t>
      </w:r>
      <w:r w:rsidRPr="009F7432">
        <w:rPr>
          <w:rStyle w:val="Emphasis"/>
        </w:rPr>
        <w:t>jump 10 percent</w:t>
      </w:r>
      <w:r w:rsidRPr="009F7432">
        <w:rPr>
          <w:rStyle w:val="StyleUnderline"/>
        </w:rPr>
        <w:t xml:space="preserve"> throughout the month of March, a time where the company, along with multiple other multinational peers, worked vigorously to bring the world’s first COVID-19 treatments to fruition</w:t>
      </w:r>
      <w:r w:rsidRPr="002A380A">
        <w:rPr>
          <w:sz w:val="14"/>
        </w:rPr>
        <w:t xml:space="preserve">. As clinical trials, such as Gilead’s Remdesivir, quickly progress with nods of promising data, </w:t>
      </w:r>
      <w:r w:rsidRPr="002A380A">
        <w:rPr>
          <w:sz w:val="14"/>
        </w:rPr>
        <w:lastRenderedPageBreak/>
        <w:t xml:space="preserve">investors are already beginning to see the value in these investments when compared to the industry at-large. The DJIA has lost 17 percent of its value for the year, </w:t>
      </w:r>
      <w:r w:rsidRPr="009F7432">
        <w:rPr>
          <w:rStyle w:val="StyleUnderline"/>
        </w:rPr>
        <w:t xml:space="preserve">while various Life Science indexes are only </w:t>
      </w:r>
      <w:r w:rsidRPr="009F7432">
        <w:rPr>
          <w:rStyle w:val="Emphasis"/>
        </w:rPr>
        <w:t>down anywhere from 2 - 6 percent</w:t>
      </w:r>
      <w:r w:rsidRPr="009F7432">
        <w:rPr>
          <w:rStyle w:val="StyleUnderline"/>
        </w:rPr>
        <w:t xml:space="preserve"> for the year</w:t>
      </w:r>
      <w:r w:rsidRPr="002A380A">
        <w:rPr>
          <w:sz w:val="14"/>
        </w:rPr>
        <w:t xml:space="preserve">. While a plethora of uncertainty regarding near-term market performance remains, there will be strong demand and robust appetite for life science investments in the coming months, as markets continue to stabilize and the world begins to move forward. Scientific innovation and investment into next-generation medicines has never been more appreciated than now, and investors are seeing the first-hand value of developing life-saving therapies. </w:t>
      </w:r>
      <w:r w:rsidRPr="009F7432">
        <w:rPr>
          <w:rStyle w:val="StyleUnderline"/>
        </w:rPr>
        <w:t xml:space="preserve">COVID-19 has </w:t>
      </w:r>
      <w:r w:rsidRPr="009F7432">
        <w:rPr>
          <w:rStyle w:val="Emphasis"/>
        </w:rPr>
        <w:t>shined a light</w:t>
      </w:r>
      <w:r w:rsidRPr="009F7432">
        <w:rPr>
          <w:rStyle w:val="StyleUnderline"/>
        </w:rPr>
        <w:t xml:space="preserve"> on how the life sciences industry </w:t>
      </w:r>
      <w:r w:rsidRPr="009F7432">
        <w:rPr>
          <w:rStyle w:val="Emphasis"/>
        </w:rPr>
        <w:t>protects the world</w:t>
      </w:r>
      <w:r w:rsidRPr="009F7432">
        <w:rPr>
          <w:rStyle w:val="StyleUnderline"/>
        </w:rPr>
        <w:t xml:space="preserve"> by creating a better and safer place for all. Rise of Impact Investing The investment community has been galvanized by impact investing in recent years. Prior to the COVID-19 outbreak, impact investing has soared, as sustainable funds raised $20.6 billion in new capital last year,</w:t>
      </w:r>
      <w:r w:rsidRPr="002A380A">
        <w:rPr>
          <w:sz w:val="14"/>
        </w:rPr>
        <w:t xml:space="preserve"> which was nearly four times larger than the prior year. Combined with increasing measures to create value for all stakeholders, life sciences companies are well positioned to benefit from this investment approach</w:t>
      </w:r>
      <w:r w:rsidRPr="009F7432">
        <w:rPr>
          <w:rStyle w:val="StyleUnderline"/>
        </w:rPr>
        <w:t xml:space="preserve">. By increasing the standards of patient care, seeking higher inclusivity thresholds for trials, supporting ethical supply chains and integrating cutting-edge data analysis into tracking metrics, </w:t>
      </w:r>
      <w:r w:rsidRPr="009F7432">
        <w:rPr>
          <w:rStyle w:val="Emphasis"/>
        </w:rPr>
        <w:t>life sciences companies are advancing</w:t>
      </w:r>
      <w:r w:rsidRPr="009F7432">
        <w:rPr>
          <w:rStyle w:val="StyleUnderline"/>
        </w:rPr>
        <w:t xml:space="preserve"> these measures to drive greater impact, as well as returns for all stakeholders. Advancements in medical devices and oncology will remain at the forefront of the life science impact thesis. </w:t>
      </w:r>
      <w:r w:rsidRPr="002A380A">
        <w:rPr>
          <w:sz w:val="14"/>
        </w:rPr>
        <w:t xml:space="preserve">Artificial intelligence (AI) integration and technological developments continue to propel the world into a new age of innovation, and as a result, companies are producing products that are smarter, faster and better than ever, without being so invasive to the patient. Oncology has consistently been considered an attractive investment, due to the impact of what the bioscience promises. The oncology industry has gone through several decades of learning, discovering and developing cancer therapies and is now entering into the phase of consequential improvement. </w:t>
      </w:r>
      <w:r w:rsidRPr="009F7432">
        <w:rPr>
          <w:rStyle w:val="StyleUnderline"/>
        </w:rPr>
        <w:t xml:space="preserve">Finding better ways to overcome adversities, such as </w:t>
      </w:r>
      <w:r w:rsidRPr="009F7432">
        <w:rPr>
          <w:rStyle w:val="Emphasis"/>
        </w:rPr>
        <w:t>platinum resistance</w:t>
      </w:r>
      <w:r w:rsidRPr="009F7432">
        <w:rPr>
          <w:rStyle w:val="StyleUnderline"/>
        </w:rPr>
        <w:t>, is good for the patient, and good for business. Robust Appetite for M&amp;A Activity to Come There will be strong opportunities on the backside of the COVID-19 crisis for companies with solid foundations</w:t>
      </w:r>
      <w:r w:rsidRPr="002A380A">
        <w:rPr>
          <w:sz w:val="14"/>
        </w:rPr>
        <w:t xml:space="preserve">. Large companies with good balance sheets will see the need for investing in opportunities to drive the demand for quality therapies, piggybacking off of a year of a significant increase in the amount of megamergers executed. As a result, robust appetite for continued M&amp;A activity is expected. Companies in seed rounds should be able to weather this economic storm, especially if they fundraised in 2019. For those who have recently fundraised, there is clear data that’s attractive to investors, and as the outbreak has indicated, that value will not change. </w:t>
      </w:r>
      <w:r w:rsidRPr="009F7432">
        <w:rPr>
          <w:rStyle w:val="StyleUnderline"/>
        </w:rPr>
        <w:t>Over the past year, life science M&amp;A activity totaled a historic $357 billion (as of Nov., 2019). It’s expected that the trend in megamergers and high-valued deals will continue, as companies look to optimize portfolios to further home in on specific therapeutic areas, increase near-term revenue and seek additional access to innovative resources.</w:t>
      </w:r>
      <w:r w:rsidRPr="002A380A">
        <w:rPr>
          <w:sz w:val="14"/>
        </w:rPr>
        <w:t xml:space="preserve"> These fundamentals do not change in a post-pandemic world. During a time where deal flow is stagnant as a result of rock-bottom market declines, biopharmaceutical companies generated over $16 billion in public and private transactions throughout the first fiscal quarter of this year. This was nearly a decade-high for the industry, with only the first quarter of 2018 raising more capital. </w:t>
      </w:r>
      <w:r w:rsidRPr="009F7432">
        <w:rPr>
          <w:rStyle w:val="StyleUnderline"/>
        </w:rPr>
        <w:t xml:space="preserve">The ability to withstand these historic market pressures has only further </w:t>
      </w:r>
      <w:r w:rsidRPr="009F7432">
        <w:rPr>
          <w:rStyle w:val="Emphasis"/>
        </w:rPr>
        <w:t>propelled the industry’s value</w:t>
      </w:r>
      <w:r w:rsidRPr="009F7432">
        <w:rPr>
          <w:rStyle w:val="StyleUnderline"/>
        </w:rPr>
        <w:t>, which was already indicating encouraging projections. Over the past year, the number of drugs in the pharma pipeline grew by 6 percent, and industry R&amp;D spend is forecasted to grow at a compounded annual growth rate of 3 percent over the next five years.</w:t>
      </w:r>
      <w:r w:rsidRPr="002A380A">
        <w:rPr>
          <w:sz w:val="14"/>
        </w:rPr>
        <w:t xml:space="preserve"> Recently, two of the sector’s largest venture capital firms announced plans to invest a combined $2.5 billion in biotech companies, a testament to the value of the industry and a commitment to its future. These investments will help develop early-stage assets, as well as advance technological developments including machine learning and health security. It’s impossible to drive these innovations forward, and realize the future therapeutic benefit, without proper investment today. </w:t>
      </w:r>
      <w:r w:rsidRPr="009F7432">
        <w:rPr>
          <w:rStyle w:val="Emphasis"/>
        </w:rPr>
        <w:t>The industry will remain</w:t>
      </w:r>
      <w:r w:rsidRPr="009F7432">
        <w:rPr>
          <w:rStyle w:val="StyleUnderline"/>
        </w:rPr>
        <w:t xml:space="preserve"> on the forefront of finding, funding and developing the proper therapies and tools to not only fight COVID-19, but continue creating life-changing innovations day-after-day.</w:t>
      </w:r>
      <w:r w:rsidRPr="002A380A">
        <w:rPr>
          <w:sz w:val="14"/>
        </w:rPr>
        <w:t xml:space="preserve"> The </w:t>
      </w:r>
      <w:r w:rsidRPr="009F7432">
        <w:rPr>
          <w:rStyle w:val="StyleUnderline"/>
        </w:rPr>
        <w:t>pandemic has further underscored this notion, as the industry has been collectively working at an unprecedented scale to discover new treatments and accelerate the clearance and delivery of existing therapies.</w:t>
      </w:r>
    </w:p>
    <w:p w:rsidR="002E68A3" w:rsidRDefault="002E68A3" w:rsidP="002E68A3">
      <w:pPr>
        <w:spacing w:after="0" w:line="240" w:lineRule="auto"/>
      </w:pPr>
    </w:p>
    <w:p w:rsidR="002E68A3" w:rsidRDefault="002E68A3" w:rsidP="002E68A3">
      <w:pPr>
        <w:pStyle w:val="Heading4"/>
      </w:pPr>
      <w:r w:rsidRPr="00445DBE">
        <w:t>The life sciences industry is strong now and is bound to improve</w:t>
      </w:r>
    </w:p>
    <w:p w:rsidR="002E68A3" w:rsidRPr="002E68A3" w:rsidRDefault="002E68A3" w:rsidP="002E68A3">
      <w:pPr>
        <w:spacing w:after="0" w:line="240" w:lineRule="auto"/>
        <w:rPr>
          <w:sz w:val="12"/>
          <w:szCs w:val="12"/>
        </w:rPr>
      </w:pPr>
      <w:r w:rsidRPr="002E68A3">
        <w:t xml:space="preserve">Adam </w:t>
      </w:r>
      <w:r w:rsidRPr="002E68A3">
        <w:rPr>
          <w:rStyle w:val="Style13ptBold"/>
        </w:rPr>
        <w:t>Lohr and</w:t>
      </w:r>
      <w:r w:rsidRPr="002E68A3">
        <w:t xml:space="preserve"> Steve </w:t>
      </w:r>
      <w:r w:rsidRPr="002E68A3">
        <w:rPr>
          <w:rStyle w:val="Style13ptBold"/>
        </w:rPr>
        <w:t>Kemler</w:t>
      </w:r>
      <w:r w:rsidRPr="002E68A3">
        <w:t xml:space="preserve">, RSM, "Life sciences industry outlook", </w:t>
      </w:r>
      <w:r w:rsidRPr="002E68A3">
        <w:rPr>
          <w:rStyle w:val="Style13ptBold"/>
        </w:rPr>
        <w:t>7-20</w:t>
      </w:r>
      <w:r w:rsidRPr="002E68A3">
        <w:t xml:space="preserve">-2020, </w:t>
      </w:r>
      <w:hyperlink w:history="1">
        <w:r w:rsidRPr="002E68A3">
          <w:rPr>
            <w:rStyle w:val="Hyperlink"/>
          </w:rPr>
          <w:t>https://rsmus.com/what-we-do/industries/life-sciences/industry-outlook-life-sciences.html</w:t>
        </w:r>
      </w:hyperlink>
      <w:r w:rsidRPr="002E68A3">
        <w:t>(Adam was selected as a senior analyst in RSM’s cutting-edge Industry Eminence Program, which positions its senior analysts to understand, forecast and communicate economic, business and technology trends shaping the industries RSM serves. These senior analysts advise clients on conditions influencing middle market leaders. Adam’s focus is on the life sciences industry.)  (Steve was selected as a senior analyst in RSM’s cutting edge Industry Eminence Program, which positions its senior analysts to understand, forecast and communicate economic, business and technology trends shaping the industries RSM serves. These senior analysts advise clients on conditions influencing middle market leaders. Steve’s focus is on the life sciences industry.)</w:t>
      </w:r>
      <w:r w:rsidRPr="00445DBE">
        <w:br/>
      </w:r>
      <w:r w:rsidRPr="00445DBE">
        <w:rPr>
          <w:b/>
          <w:bCs/>
          <w:u w:val="single"/>
        </w:rPr>
        <w:lastRenderedPageBreak/>
        <w:t>The life sciences ecosystem enters the second half of 2020 poised for growth, with strong capital markets and signs of improved public perception</w:t>
      </w:r>
      <w:r w:rsidRPr="00445DBE">
        <w:t xml:space="preserve">. </w:t>
      </w:r>
      <w:r w:rsidRPr="00445DBE">
        <w:rPr>
          <w:u w:val="single"/>
        </w:rPr>
        <w:t>This is due in no small part to the fundamentals that have made it one of the most lucrative segments in the global economy for the last two decades: a highly skilled workforce, technological innovation, and an underlying mission to improve public health and quality of life.</w:t>
      </w:r>
    </w:p>
    <w:p w:rsidR="002E68A3" w:rsidRDefault="002E68A3" w:rsidP="002E68A3">
      <w:pPr>
        <w:rPr>
          <w:u w:val="single"/>
        </w:rPr>
      </w:pPr>
    </w:p>
    <w:p w:rsidR="002E68A3" w:rsidRDefault="002E68A3" w:rsidP="002E68A3">
      <w:pPr>
        <w:pStyle w:val="Heading4"/>
      </w:pPr>
      <w:r w:rsidRPr="00445DBE">
        <w:t xml:space="preserve">Life Science industry </w:t>
      </w:r>
      <w:r>
        <w:t>inevitable</w:t>
      </w:r>
    </w:p>
    <w:p w:rsidR="002E68A3" w:rsidRPr="002E68A3" w:rsidRDefault="002E68A3" w:rsidP="002E68A3">
      <w:r w:rsidRPr="002E68A3">
        <w:rPr>
          <w:rStyle w:val="Style13ptBold"/>
        </w:rPr>
        <w:t>Cushman and Wakefield</w:t>
      </w:r>
      <w:r w:rsidRPr="002E68A3">
        <w:t xml:space="preserve">, "Life Sciences 2020: The future is here", </w:t>
      </w:r>
      <w:r w:rsidRPr="002E68A3">
        <w:rPr>
          <w:rStyle w:val="Style13ptBold"/>
        </w:rPr>
        <w:t>2020</w:t>
      </w:r>
      <w:r w:rsidRPr="002E68A3">
        <w:t xml:space="preserve">, </w:t>
      </w:r>
      <w:hyperlink w:history="1">
        <w:r w:rsidRPr="002E68A3">
          <w:rPr>
            <w:rStyle w:val="Hyperlink"/>
          </w:rPr>
          <w:t>https://www.cushmanwakefield.com/en/united-states/insights/life-science-report</w:t>
        </w:r>
      </w:hyperlink>
      <w:r>
        <w:t xml:space="preserve"> </w:t>
      </w:r>
      <w:r w:rsidRPr="001D1128">
        <w:rPr>
          <w:b/>
          <w:bCs/>
          <w:u w:val="single"/>
        </w:rPr>
        <w:t>Innovative sectors</w:t>
      </w:r>
      <w:r w:rsidRPr="00445DBE">
        <w:t xml:space="preserve"> </w:t>
      </w:r>
      <w:r w:rsidRPr="001D1128">
        <w:rPr>
          <w:u w:val="single"/>
        </w:rPr>
        <w:t>such as cell and gene therapies, artificial intelligence and ancestry and genetic testing</w:t>
      </w:r>
      <w:r w:rsidRPr="00445DBE">
        <w:t xml:space="preserve"> </w:t>
      </w:r>
      <w:r w:rsidRPr="001D1128">
        <w:rPr>
          <w:b/>
          <w:bCs/>
          <w:u w:val="single"/>
        </w:rPr>
        <w:t>are</w:t>
      </w:r>
      <w:r w:rsidRPr="001D1128">
        <w:rPr>
          <w:u w:val="single"/>
        </w:rPr>
        <w:t xml:space="preserve"> all </w:t>
      </w:r>
      <w:r w:rsidRPr="001D1128">
        <w:rPr>
          <w:b/>
          <w:bCs/>
          <w:u w:val="single"/>
        </w:rPr>
        <w:t>forecast to grow in the next five years</w:t>
      </w:r>
      <w:r w:rsidRPr="00445DBE">
        <w:t xml:space="preserve">, </w:t>
      </w:r>
      <w:r w:rsidRPr="001D1128">
        <w:rPr>
          <w:u w:val="single"/>
        </w:rPr>
        <w:t>some as much as 37%</w:t>
      </w:r>
      <w:r w:rsidRPr="00445DBE">
        <w:t xml:space="preserve">, driving demand for R&amp;D space, diagnostic centers and healthcare facilities, according to Life Sciences 2020: The Future is Here report. Key Takeaways: </w:t>
      </w:r>
      <w:r w:rsidRPr="00BF2B7D">
        <w:rPr>
          <w:u w:val="single"/>
        </w:rPr>
        <w:t xml:space="preserve">With a growing and aging global population, capital investment and scientific advancement are at a historic high. </w:t>
      </w:r>
      <w:r w:rsidRPr="00BF2B7D">
        <w:rPr>
          <w:b/>
          <w:bCs/>
          <w:u w:val="single"/>
        </w:rPr>
        <w:t>NIH, venture capital and corporate R&amp;D invested an estimated $125 billion in pharmaceuticals and life sciences in 2018</w:t>
      </w:r>
      <w:r w:rsidRPr="00445DBE">
        <w:t xml:space="preserve">. </w:t>
      </w:r>
      <w:r w:rsidRPr="00BF2B7D">
        <w:rPr>
          <w:b/>
          <w:bCs/>
          <w:u w:val="single"/>
        </w:rPr>
        <w:t>Life science-related growth was three times stronger than total U.S. employment last decade</w:t>
      </w:r>
      <w:r w:rsidRPr="00445DBE">
        <w:t>. Greater demand for lab and office space has resulted in a 12-msf new construction pipeline in key markets. Boston/Cambridge and the San Francisco Peninsula each have 20+ msf of space. Boston/Cambridge has nearly no vacancy.</w:t>
      </w:r>
    </w:p>
    <w:p w:rsidR="00815976" w:rsidRPr="003F3322" w:rsidRDefault="00815976" w:rsidP="00815976">
      <w:pPr>
        <w:pStyle w:val="Heading3"/>
      </w:pPr>
      <w:r w:rsidRPr="003F3322">
        <w:lastRenderedPageBreak/>
        <w:t>1NC Cyber</w:t>
      </w:r>
    </w:p>
    <w:p w:rsidR="00815976" w:rsidRPr="003F3322" w:rsidRDefault="00815976" w:rsidP="00815976">
      <w:pPr>
        <w:pStyle w:val="Heading4"/>
      </w:pPr>
      <w:r w:rsidRPr="003F3322">
        <w:t>No cyber attacks—it’s all hype</w:t>
      </w:r>
    </w:p>
    <w:p w:rsidR="00815976" w:rsidRPr="003F3322" w:rsidRDefault="00815976" w:rsidP="00815976">
      <w:r w:rsidRPr="003F3322">
        <w:rPr>
          <w:rStyle w:val="Style13ptBold"/>
        </w:rPr>
        <w:t>Jensen and Banks 18</w:t>
      </w:r>
      <w:r w:rsidRPr="003F3322">
        <w:t xml:space="preserve"> (Benjamin, dual appointment as a scholar-in-residence at American University, School of International Service and as an associate professor at the Marine Corps University, and David, professorial lecturer at the American University, School of International Service, “Cyber warfare may be less dangerous than we think”; published 5/26/18, accessed 3/17/19; https://www.washingtonpost.com/news/monkey-cage/wp/2018/04/26/what-can-cybergames-teach-us-about-cyberattacks-quite-a-lot-in-fact/?noredirect=on&amp;utm_term=.c28fe3bed14b)</w:t>
      </w:r>
    </w:p>
    <w:p w:rsidR="00815976" w:rsidRPr="003F3322" w:rsidRDefault="00815976" w:rsidP="00815976">
      <w:pPr>
        <w:rPr>
          <w:sz w:val="16"/>
        </w:rPr>
      </w:pPr>
      <w:r w:rsidRPr="003F3322">
        <w:rPr>
          <w:sz w:val="16"/>
        </w:rPr>
        <w:t xml:space="preserve"> “Frankly, the United States is under attack.” This February 2018 warning to the Senate from Director of National Intelligence Dan Coats included a message that “</w:t>
      </w:r>
      <w:r w:rsidRPr="003F3322">
        <w:rPr>
          <w:u w:val="single"/>
        </w:rPr>
        <w:t>there should be no doubt” that Russia</w:t>
      </w:r>
      <w:r w:rsidRPr="003F3322">
        <w:rPr>
          <w:sz w:val="16"/>
        </w:rPr>
        <w:t xml:space="preserve">, emboldened by its 2016 cyberattacks and informational warfare campaign, </w:t>
      </w:r>
      <w:r w:rsidRPr="003F3322">
        <w:rPr>
          <w:u w:val="single"/>
        </w:rPr>
        <w:t>will target the U.S. midterm elections</w:t>
      </w:r>
      <w:r w:rsidRPr="003F3322">
        <w:rPr>
          <w:sz w:val="16"/>
        </w:rPr>
        <w:t xml:space="preserve"> this year. </w:t>
      </w:r>
      <w:r w:rsidRPr="003F3322">
        <w:rPr>
          <w:u w:val="single"/>
        </w:rPr>
        <w:t>We agree. However, our research suggests that, although states like Russia will continue to engage in cyberattacks against the foundations of democracy</w:t>
      </w:r>
      <w:r w:rsidRPr="003F3322">
        <w:rPr>
          <w:sz w:val="16"/>
        </w:rPr>
        <w:t xml:space="preserve"> (a serious threat indeed), </w:t>
      </w:r>
      <w:r w:rsidRPr="003F3322">
        <w:rPr>
          <w:u w:val="single"/>
        </w:rPr>
        <w:t>states are less likely to engage in destructive “doomsday” attacks against each other in cyberspace.</w:t>
      </w:r>
      <w:r w:rsidRPr="003F3322">
        <w:rPr>
          <w:sz w:val="16"/>
        </w:rPr>
        <w:t xml:space="preserve"> Using a series of war games and survey experiments, we found that </w:t>
      </w:r>
      <w:r w:rsidRPr="003F3322">
        <w:rPr>
          <w:u w:val="single"/>
        </w:rPr>
        <w:t>cyber operations may in fact produce a moderating influence on international crises</w:t>
      </w:r>
      <w:r w:rsidRPr="003F3322">
        <w:rPr>
          <w:sz w:val="16"/>
        </w:rPr>
        <w:t xml:space="preserve">. Here’s why: </w:t>
      </w:r>
      <w:r w:rsidRPr="003F3322">
        <w:rPr>
          <w:u w:val="single"/>
        </w:rPr>
        <w:t>Cyberspace offers states a way to manage escalation in the shadows</w:t>
      </w:r>
      <w:r w:rsidRPr="003F3322">
        <w:rPr>
          <w:sz w:val="16"/>
        </w:rPr>
        <w:t xml:space="preserve">. Thus, </w:t>
      </w:r>
      <w:r w:rsidRPr="003F3322">
        <w:rPr>
          <w:u w:val="single"/>
        </w:rPr>
        <w:t>cyber operations are more akin to the Cold War-era political warfare than a military revolution</w:t>
      </w:r>
      <w:r w:rsidRPr="003F3322">
        <w:rPr>
          <w:sz w:val="16"/>
        </w:rPr>
        <w:t xml:space="preserve">. Would you like to play a game? </w:t>
      </w:r>
      <w:r w:rsidRPr="003F3322">
        <w:rPr>
          <w:u w:val="single"/>
        </w:rPr>
        <w:t>To understand</w:t>
      </w:r>
      <w:r w:rsidRPr="003F3322">
        <w:rPr>
          <w:sz w:val="16"/>
        </w:rPr>
        <w:t xml:space="preserve"> how actors use </w:t>
      </w:r>
      <w:r w:rsidRPr="003F3322">
        <w:rPr>
          <w:u w:val="single"/>
        </w:rPr>
        <w:t>cyber operations</w:t>
      </w:r>
      <w:r w:rsidRPr="003F3322">
        <w:rPr>
          <w:sz w:val="16"/>
        </w:rPr>
        <w:t xml:space="preserve"> to achieve a position of relative advantage, we </w:t>
      </w:r>
      <w:r w:rsidRPr="003F3322">
        <w:rPr>
          <w:u w:val="single"/>
        </w:rPr>
        <w:t>designed a series of analytical war games</w:t>
      </w:r>
      <w:r w:rsidRPr="003F3322">
        <w:rPr>
          <w:sz w:val="16"/>
        </w:rPr>
        <w:t xml:space="preserve">. This methodology </w:t>
      </w:r>
      <w:r w:rsidRPr="003F3322">
        <w:rPr>
          <w:u w:val="single"/>
        </w:rPr>
        <w:t>let</w:t>
      </w:r>
      <w:r w:rsidRPr="003F3322">
        <w:rPr>
          <w:sz w:val="16"/>
        </w:rPr>
        <w:t xml:space="preserve">s </w:t>
      </w:r>
      <w:r w:rsidRPr="003F3322">
        <w:rPr>
          <w:u w:val="single"/>
        </w:rPr>
        <w:t>us assess how multiple factors could combine in a competitive environment, and helps identify recurrent strategic preferences associated with cyber operations.</w:t>
      </w:r>
      <w:r w:rsidRPr="003F3322">
        <w:rPr>
          <w:sz w:val="16"/>
        </w:rPr>
        <w:t xml:space="preserve"> We ran military officers and university students through these war games. Next, </w:t>
      </w:r>
      <w:r w:rsidRPr="003F3322">
        <w:rPr>
          <w:u w:val="single"/>
        </w:rPr>
        <w:t>we turned the war games into survey experiments</w:t>
      </w:r>
      <w:r w:rsidRPr="003F3322">
        <w:rPr>
          <w:sz w:val="16"/>
        </w:rPr>
        <w:t xml:space="preserve"> via Amazon Mechanical Turk (MTurk) — so </w:t>
      </w:r>
      <w:r w:rsidRPr="003F3322">
        <w:rPr>
          <w:u w:val="single"/>
        </w:rPr>
        <w:t>randomized respondents answered questions about how to respond to an international crisis</w:t>
      </w:r>
      <w:r w:rsidRPr="003F3322">
        <w:rPr>
          <w:sz w:val="16"/>
        </w:rPr>
        <w:t xml:space="preserve">. War games offer a time-tested means of assessing the changing character of crisis and competition. Following scripted scenarios, players are assigned to different “teams” and armed with resources to meet their objectives. They earn points based on their choices, with referees guiding the play and military/security analysts interpreting the results. As players seek to win the game, they may choose previously unconsidered options or draw on or combine resources in unexpected ways. By observing these games, recording their results, repeating the plays and redesigning the scenarios, analysts can understand the nature of the complex and highly contingent problems the scenarios represent. And </w:t>
      </w:r>
      <w:r w:rsidRPr="003F3322">
        <w:rPr>
          <w:u w:val="single"/>
        </w:rPr>
        <w:t>political scientists use war games to create survey experiments to test hypotheses about strategic preferences</w:t>
      </w:r>
      <w:r w:rsidRPr="003F3322">
        <w:rPr>
          <w:sz w:val="16"/>
        </w:rPr>
        <w:t xml:space="preserve">. Our study of over 100 military officers and students, for instance, gave players a crisis scenario and a range of response options, all of which included the ability to escalate in cyberspace — as well as more traditional diplomatic, economic and military instruments. </w:t>
      </w:r>
      <w:r w:rsidRPr="003F3322">
        <w:rPr>
          <w:u w:val="single"/>
        </w:rPr>
        <w:t xml:space="preserve">Players could </w:t>
      </w:r>
      <w:r w:rsidRPr="003F3322">
        <w:rPr>
          <w:sz w:val="16"/>
        </w:rPr>
        <w:t xml:space="preserve">also </w:t>
      </w:r>
      <w:r w:rsidRPr="003F3322">
        <w:rPr>
          <w:u w:val="single"/>
        </w:rPr>
        <w:t>choose to de-escalate.</w:t>
      </w:r>
      <w:r w:rsidRPr="003F3322">
        <w:rPr>
          <w:sz w:val="16"/>
        </w:rPr>
        <w:t xml:space="preserve"> </w:t>
      </w:r>
      <w:r w:rsidRPr="003F3322">
        <w:rPr>
          <w:u w:val="single"/>
        </w:rPr>
        <w:t>What would a great power cyber crisis in East Asia look like</w:t>
      </w:r>
      <w:r w:rsidRPr="003F3322">
        <w:rPr>
          <w:sz w:val="16"/>
        </w:rPr>
        <w:t xml:space="preserve">? </w:t>
      </w:r>
      <w:r w:rsidRPr="003F3322">
        <w:rPr>
          <w:u w:val="single"/>
        </w:rPr>
        <w:t>In our first round, “Island Intercept,” we sought to identify whether states escalated using cyber capabilities. Players took on the role of China or the United States in an escalating dispute in the South China Sea</w:t>
      </w:r>
      <w:r w:rsidRPr="003F3322">
        <w:rPr>
          <w:sz w:val="16"/>
        </w:rPr>
        <w:t xml:space="preserve">. Over the course of multiple war games, we found our mix of </w:t>
      </w:r>
      <w:r w:rsidRPr="003F3322">
        <w:rPr>
          <w:u w:val="single"/>
        </w:rPr>
        <w:t>military officers and university students often sought to de-escalate the crisis and rarely used offensive cyber operations.</w:t>
      </w:r>
      <w:r w:rsidRPr="003F3322">
        <w:rPr>
          <w:sz w:val="16"/>
        </w:rPr>
        <w:t xml:space="preserve"> Players assigned to the Chinese side often combined cyber espionage and more traditional intelligence activities to identify the U.S. players’ intentions and capabilities. Players replicating strategic decision-making in </w:t>
      </w:r>
      <w:r w:rsidRPr="003F3322">
        <w:rPr>
          <w:u w:val="single"/>
        </w:rPr>
        <w:t>Beijing seemed to prefer a “wait and see” approach involving increased intelligence and diplomatic lobbying, rather than escalatory offensive cyber operations</w:t>
      </w:r>
      <w:r w:rsidRPr="003F3322">
        <w:rPr>
          <w:sz w:val="16"/>
        </w:rPr>
        <w:t xml:space="preserve">. The broader survey experiment replicated these findings. The 800 MTurk respondents revealed a bias toward not escalating into the cyber domain. Specifically, about 52 percent chose to de-escalate while 30 percent opted for minor escalation in the diplomatic or economic arena. Only 18 percent of respondents preferred escalatory offensive cyber operations. These findings support other studies demonstrating that states do not prefer escalatory responses to cyber intrusions. How will states employ cyber capabilities against their domestic populations? In a second round, </w:t>
      </w:r>
      <w:r w:rsidRPr="003F3322">
        <w:rPr>
          <w:u w:val="single"/>
        </w:rPr>
        <w:t>we shifted to examine intrastate conflicts</w:t>
      </w:r>
      <w:r w:rsidRPr="003F3322">
        <w:rPr>
          <w:sz w:val="16"/>
        </w:rPr>
        <w:t xml:space="preserve">. In our “Netwar” game, </w:t>
      </w:r>
      <w:r w:rsidRPr="003F3322">
        <w:rPr>
          <w:u w:val="single"/>
        </w:rPr>
        <w:t xml:space="preserve">players took on the role of either the government, a paramilitary organization, a multinational company or a transnational group of hackers and activists, all attempting to achieve their interests in a weak and corrupt state. This scenario sought to replicate the complex, often proxy, multiparty </w:t>
      </w:r>
      <w:r w:rsidRPr="003F3322">
        <w:rPr>
          <w:u w:val="single"/>
        </w:rPr>
        <w:lastRenderedPageBreak/>
        <w:t>competition in cyberspace</w:t>
      </w:r>
      <w:r w:rsidRPr="003F3322">
        <w:rPr>
          <w:sz w:val="16"/>
        </w:rPr>
        <w:t xml:space="preserve">. In these games, the results were more mixed. Players replicating the state tended to use offensive cyber operations as a means of targeting domestic opposition groups — while opposition groups used cyber to blackmail the state by leaking sensitive information. In an MTurk survey experiment involving 800 respondents, we found that states still preferred not to jump into the cyber domain, opting about 43 percent of the time to limit escalation. Yet these results appeared to be a function of regime type. When we controlled for regime type in a second round of surveys involving 800 respondents, we found that democracies had a higher than expected count of de-escalatory measures (53 percent). But authoritarian regimes escalated to cyber measures 35 percent of the time, vs. 18 percent for democracies. </w:t>
      </w:r>
      <w:r w:rsidRPr="003F3322">
        <w:rPr>
          <w:u w:val="single"/>
        </w:rPr>
        <w:t xml:space="preserve">Where is the escalation? </w:t>
      </w:r>
      <w:r w:rsidRPr="003F3322">
        <w:rPr>
          <w:sz w:val="16"/>
        </w:rPr>
        <w:t xml:space="preserve">[The Netherlands just revealed its cybercapacity. So what does that mean?] Our findings suggest that </w:t>
      </w:r>
      <w:r w:rsidRPr="003F3322">
        <w:rPr>
          <w:u w:val="single"/>
        </w:rPr>
        <w:t>cyber weapons may be far less destabilizing than many assume</w:t>
      </w:r>
      <w:r w:rsidRPr="003F3322">
        <w:rPr>
          <w:sz w:val="16"/>
        </w:rPr>
        <w:t xml:space="preserve">. First, we found that </w:t>
      </w:r>
      <w:r w:rsidRPr="003F3322">
        <w:rPr>
          <w:u w:val="single"/>
        </w:rPr>
        <w:t>actors in crisis situations were restrained in their use of cyber weapons. Indeed, actors were more likely to use military, economic or diplomatic alternatives before escalating into the cyber domain</w:t>
      </w:r>
      <w:r w:rsidRPr="003F3322">
        <w:rPr>
          <w:sz w:val="16"/>
        </w:rPr>
        <w:t xml:space="preserve">. How might this work in the real world? </w:t>
      </w:r>
      <w:r w:rsidRPr="003F3322">
        <w:rPr>
          <w:u w:val="single"/>
        </w:rPr>
        <w:t>We might interpret the Russian shift to cyber operations to be one of desperation, rather than evidence of a calculated strategy.</w:t>
      </w:r>
      <w:r w:rsidRPr="003F3322">
        <w:rPr>
          <w:sz w:val="16"/>
        </w:rPr>
        <w:t xml:space="preserve"> Our findings suggest that </w:t>
      </w:r>
      <w:r w:rsidRPr="003F3322">
        <w:rPr>
          <w:u w:val="single"/>
        </w:rPr>
        <w:t>actors are uncomfortable in the cyber domain and only operate there when they lack relative influence in other areas — or seek to limit the risk of escalation</w:t>
      </w:r>
      <w:r w:rsidRPr="003F3322">
        <w:rPr>
          <w:sz w:val="16"/>
        </w:rPr>
        <w:t xml:space="preserve">, likely due to attribution issues associated with cyber operations. Second, </w:t>
      </w:r>
      <w:r w:rsidRPr="003F3322">
        <w:rPr>
          <w:u w:val="single"/>
        </w:rPr>
        <w:t>fears of large-scale cyber operations are likely overblown due to cyber’s unique “use it and lose it” character</w:t>
      </w:r>
      <w:r w:rsidRPr="003F3322">
        <w:rPr>
          <w:sz w:val="16"/>
        </w:rPr>
        <w:t xml:space="preserve">. Individual cyberattacks could potentially wreak considerable damage, but any such exploits could — once deployed — be quickly reverse-engineered and the vulnerability in target networks patched. Here’s the catch: Once you convert network access and cyber espionage into an attack payload, you signal your capabilities and lose the ability to conduct similar attacks. There is a unique shadow of the future in cyber statecraft. </w:t>
      </w:r>
      <w:r w:rsidRPr="003F3322">
        <w:rPr>
          <w:u w:val="single"/>
        </w:rPr>
        <w:t>States have to assess whether they want to jeopardize an exploit in the short term — and lose long-term coercive options against rivals</w:t>
      </w:r>
      <w:r w:rsidRPr="003F3322">
        <w:rPr>
          <w:sz w:val="16"/>
        </w:rPr>
        <w:t>.</w:t>
      </w:r>
    </w:p>
    <w:p w:rsidR="00815976" w:rsidRPr="003F3322" w:rsidRDefault="00815976" w:rsidP="00815976"/>
    <w:p w:rsidR="00815976" w:rsidRPr="003F3322" w:rsidRDefault="00815976" w:rsidP="00815976">
      <w:pPr>
        <w:pStyle w:val="Heading3"/>
      </w:pPr>
      <w:r w:rsidRPr="003F3322">
        <w:lastRenderedPageBreak/>
        <w:t>2NC Cyber</w:t>
      </w:r>
    </w:p>
    <w:p w:rsidR="00815976" w:rsidRPr="003F3322" w:rsidRDefault="00815976" w:rsidP="00815976">
      <w:pPr>
        <w:pStyle w:val="Heading4"/>
      </w:pPr>
      <w:r w:rsidRPr="003F3322">
        <w:t>Cyber attacks don’t escalate</w:t>
      </w:r>
    </w:p>
    <w:p w:rsidR="00815976" w:rsidRPr="003F3322" w:rsidRDefault="00815976" w:rsidP="00815976">
      <w:r w:rsidRPr="003F3322">
        <w:rPr>
          <w:rStyle w:val="Style13ptBold"/>
        </w:rPr>
        <w:t>Maness &amp; Valeriano, 15</w:t>
      </w:r>
      <w:r w:rsidRPr="003F3322">
        <w:rPr>
          <w:rFonts w:eastAsia="Times New Roman"/>
        </w:rPr>
        <w:t xml:space="preserve"> (Ryan C. Maness, Northeastern University, Department of Political Science, Brandon Valeriano, University of Glasglow, </w:t>
      </w:r>
      <w:r w:rsidRPr="003F3322">
        <w:t>Cyber War versus Cyber Realities: Cyber Conflict in the International System)</w:t>
      </w:r>
    </w:p>
    <w:p w:rsidR="00815976" w:rsidRPr="003F3322" w:rsidRDefault="00815976" w:rsidP="00815976">
      <w:r w:rsidRPr="003F3322">
        <w:rPr>
          <w:sz w:val="16"/>
          <w:szCs w:val="16"/>
        </w:rPr>
        <w:t>The suggestion has been that cyber methods of international disputes are proliferating and expanding. Kello (2013) argues that</w:t>
      </w:r>
      <w:r w:rsidRPr="003F3322">
        <w:t xml:space="preserve"> </w:t>
      </w:r>
      <w:r w:rsidRPr="003F3322">
        <w:rPr>
          <w:u w:val="single"/>
        </w:rPr>
        <w:t>theories and empirical assessments of cyber conflict in international relations scholarship are lacking or underdeveloped</w:t>
      </w:r>
      <w:r w:rsidRPr="003F3322">
        <w:rPr>
          <w:sz w:val="16"/>
          <w:szCs w:val="16"/>
        </w:rPr>
        <w:t>. He notes that cyber conflict and its dynamics are “expanding the range of possible harm and outcomes between the concepts of war and peace— with important consequences for national and international security” (Kello 2013: 8). We challenge these assertions on both counts:</w:t>
      </w:r>
      <w:r w:rsidRPr="003F3322">
        <w:t xml:space="preserve"> </w:t>
      </w:r>
      <w:r w:rsidRPr="003F3322">
        <w:rPr>
          <w:u w:val="single"/>
        </w:rPr>
        <w:t>international relations scholarship is deeply engaged in the cyber debate; and the cyber threat is not proliferating to the point where the conceptions of war and peace need to be altered and reconstructed.</w:t>
      </w:r>
      <w:r w:rsidRPr="003F3322">
        <w:t xml:space="preserve"> </w:t>
      </w:r>
      <w:r w:rsidRPr="003F3322">
        <w:rPr>
          <w:sz w:val="16"/>
          <w:szCs w:val="16"/>
        </w:rPr>
        <w:t xml:space="preserve">The operations of Stuxnet, Flame, Titan Rain, and Ghost Net are often given as examples of the increased usage of the tactic. The coming future should include and expand to the digital  battlefield (Nye 2011). Each cyber incident is given a catchy name and is repeated breathlessly by the media. In reality, cyber methods appear to be empty and hollow, lacking the impact they are thought to be capable of, given the novelty of the tactic. 7 Here we elucidate a theory of cyber interactions focused on restraint as an operational process. Our ideas about cyber conflict are based on a complete theory of cyber interactions, as states learn to use cyber power as a new tactic. New tactics have a history of being enfranchised early in their life. Airpower, for example, was weaponized early in its history; nuclear weapons, however, were used against Japan, and the normative revulsion to these actions was so complete that usage again is considered unforgivable. Innocuous cyber tactics might be part of what Azar (1972) called the normal relations range for a rivalry. They may function as methods of signaling displeasure or discord to a rival. </w:t>
      </w:r>
      <w:r w:rsidRPr="003F3322">
        <w:rPr>
          <w:u w:val="single"/>
        </w:rPr>
        <w:t>The surprising finding in relation to conventional wisdom could be that rivals will tolerate cyber combat operations if they do not cross a line that leads directly to the massive loss of life</w:t>
      </w:r>
      <w:r w:rsidRPr="003F3322">
        <w:t xml:space="preserve">. </w:t>
      </w:r>
      <w:r w:rsidRPr="003F3322">
        <w:rPr>
          <w:sz w:val="18"/>
          <w:szCs w:val="18"/>
        </w:rPr>
        <w:t>This is why it is so important to account for the severity of the operation in a theoretical frame. Cyber actions are expected to occur and even to be tolerated, as long as total offensive operations are not conducted. By total offensive operations, we mean</w:t>
      </w:r>
      <w:r w:rsidRPr="003F3322">
        <w:t xml:space="preserve"> </w:t>
      </w:r>
      <w:r w:rsidRPr="003F3322">
        <w:rPr>
          <w:u w:val="single"/>
        </w:rPr>
        <w:t xml:space="preserve">direct and malicious incidents that might lead to the destruction of the energy infrastructure of a state, or incidents meant to take control of army units or facilities. These options are off the table for states, since they will lead directly to war, collateral damage, and economic retaliation, which would then escalate the conflict beyond the control of the state leadership. Actors in cyberspace will therefore be restrained in their use of cyber weapons. </w:t>
      </w:r>
      <w:r w:rsidRPr="003F3322">
        <w:rPr>
          <w:sz w:val="16"/>
          <w:szCs w:val="16"/>
        </w:rPr>
        <w:t>As Nye (2011) notes, the vulnerabilities evident in the Internet make the tactic dangerous to utilize since a cyber method can be replicated right back against the initiator. A cyber worm can be examined and reproduced, then used to target the origin location (Farwell and Rohozinski 2011). Cyber weapons are not like conventional weapons; once used, they do not expire. Their life span can be unlimited if the code is altered in slight ways or if they escape the environment for which they were built. Stuxnet was launched in 2010, and in 2013 it was found in a Russian nuclear plant. 8 Methods used in one cyber incident can be developed further for the next incident with little cost to the initiating side. For these reasons, cyber weapons can be more dangerous than conventional weapons, but also for these reasons, cyber weapons are less likely to be utilized. No state wants to show its hand and expose its technology to outside sources. This is the current contention with Stuxnet, as while it was a powerful cyber incident, it also was set out into the wild, and others likely will utilize the weapon for their own ends.</w:t>
      </w:r>
      <w:r w:rsidRPr="003F3322">
        <w:t xml:space="preserve"> </w:t>
      </w:r>
      <w:r w:rsidRPr="003F3322">
        <w:rPr>
          <w:b/>
          <w:u w:val="single"/>
        </w:rPr>
        <w:t>This same problem exists for zero day exploits (security flaws that are unknown) that are used by initiators in cyberspace. These sorts of vulnerabilities</w:t>
      </w:r>
      <w:r w:rsidRPr="003F3322">
        <w:t xml:space="preserve">  </w:t>
      </w:r>
      <w:r w:rsidRPr="003F3322">
        <w:rPr>
          <w:sz w:val="16"/>
          <w:szCs w:val="16"/>
        </w:rPr>
        <w:t>Valeriano, Brandon; Maness, Ryan C. (2015-04-27). Cyber War versus</w:t>
      </w:r>
      <w:r w:rsidRPr="003F3322">
        <w:t xml:space="preserve"> </w:t>
      </w:r>
      <w:r w:rsidRPr="003F3322">
        <w:rPr>
          <w:b/>
          <w:u w:val="single"/>
        </w:rPr>
        <w:t>cease to be weak points once they are used because the program operator now knows how the cyber method works and how to stop</w:t>
      </w:r>
      <w:r w:rsidRPr="003F3322">
        <w:t xml:space="preserve"> </w:t>
      </w:r>
      <w:r w:rsidRPr="003F3322">
        <w:rPr>
          <w:sz w:val="18"/>
          <w:szCs w:val="18"/>
        </w:rPr>
        <w:t>it.</w:t>
      </w:r>
      <w:r w:rsidRPr="003F3322">
        <w:t xml:space="preserve"> </w:t>
      </w:r>
      <w:r w:rsidRPr="003F3322">
        <w:rPr>
          <w:u w:val="single"/>
        </w:rPr>
        <w:t>They are no longer zero day exploits since the vulnerability is usually patched at this point</w:t>
      </w:r>
      <w:r w:rsidRPr="003F3322">
        <w:t xml:space="preserve">. </w:t>
      </w:r>
      <w:r w:rsidRPr="003F3322">
        <w:rPr>
          <w:sz w:val="16"/>
          <w:szCs w:val="16"/>
        </w:rPr>
        <w:t>Another factor contributing to restraint is collateral damage. States are now limited in offensive actions due to functional norms of limited harm against civilians. An example of this logic can be inferred from the 2003 US invasion of Iraq or the 2011 NATO operations against Libya. In 2003, Bush administration officials worried that the effects of cyber combat would not be limited to Iraq, but would instead create worldwide financial havoc, spreading across the Middle East to Europe, and perhaps back to the United States. 9 The United States restrained itself from initiating cyber methods against its rival (Valeriano 2013) during outright war, as the potential fallout of such operations would, through complex networks of interdependence, extend to civilians. In addition, the United States failed to use cyber tactics against Libya during the operation to support the National Transition Coalition forces, due to concerns about the civilian impact. 10 Of course, there could be other reasons that the United States failed to use cyber tactics, but the evidence clearly suggests that civilian harm was the primary concern.</w:t>
      </w:r>
      <w:r w:rsidRPr="003F3322">
        <w:t xml:space="preserve"> </w:t>
      </w:r>
    </w:p>
    <w:p w:rsidR="00815976" w:rsidRPr="00815976" w:rsidRDefault="00815976" w:rsidP="00815976"/>
    <w:sectPr w:rsidR="00815976" w:rsidRPr="008159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altName w:val="Arial"/>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exusSansWebPro">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85"/>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F3322"/>
    <w:rsid w:val="000139A3"/>
    <w:rsid w:val="000A59E3"/>
    <w:rsid w:val="0010040D"/>
    <w:rsid w:val="00100833"/>
    <w:rsid w:val="00104529"/>
    <w:rsid w:val="00105942"/>
    <w:rsid w:val="00107396"/>
    <w:rsid w:val="0011111E"/>
    <w:rsid w:val="00144A4C"/>
    <w:rsid w:val="00176AB0"/>
    <w:rsid w:val="00177B7D"/>
    <w:rsid w:val="0018322D"/>
    <w:rsid w:val="001B5776"/>
    <w:rsid w:val="001E527A"/>
    <w:rsid w:val="001F78CE"/>
    <w:rsid w:val="00251FC7"/>
    <w:rsid w:val="002852BF"/>
    <w:rsid w:val="002855A7"/>
    <w:rsid w:val="002B146A"/>
    <w:rsid w:val="002B5E17"/>
    <w:rsid w:val="002E68A3"/>
    <w:rsid w:val="00315690"/>
    <w:rsid w:val="00316B75"/>
    <w:rsid w:val="00325646"/>
    <w:rsid w:val="003460F2"/>
    <w:rsid w:val="0038158C"/>
    <w:rsid w:val="003902BA"/>
    <w:rsid w:val="003A09E2"/>
    <w:rsid w:val="003F3322"/>
    <w:rsid w:val="00407037"/>
    <w:rsid w:val="00445C5A"/>
    <w:rsid w:val="004605D6"/>
    <w:rsid w:val="004C60E8"/>
    <w:rsid w:val="004E3579"/>
    <w:rsid w:val="004E728B"/>
    <w:rsid w:val="004F39E0"/>
    <w:rsid w:val="00537BD5"/>
    <w:rsid w:val="005712AA"/>
    <w:rsid w:val="0057268A"/>
    <w:rsid w:val="005A0C27"/>
    <w:rsid w:val="005D2912"/>
    <w:rsid w:val="006065BD"/>
    <w:rsid w:val="0064064C"/>
    <w:rsid w:val="00645FA9"/>
    <w:rsid w:val="00647866"/>
    <w:rsid w:val="00665003"/>
    <w:rsid w:val="006943E1"/>
    <w:rsid w:val="006A2AD0"/>
    <w:rsid w:val="006C2375"/>
    <w:rsid w:val="006D4ECC"/>
    <w:rsid w:val="00722258"/>
    <w:rsid w:val="007243E5"/>
    <w:rsid w:val="00766EA0"/>
    <w:rsid w:val="007A2226"/>
    <w:rsid w:val="007E6EF9"/>
    <w:rsid w:val="007F5B66"/>
    <w:rsid w:val="00815976"/>
    <w:rsid w:val="00823A1C"/>
    <w:rsid w:val="00845B9D"/>
    <w:rsid w:val="00860984"/>
    <w:rsid w:val="008B3ECB"/>
    <w:rsid w:val="008B4E85"/>
    <w:rsid w:val="008C1B2E"/>
    <w:rsid w:val="0091627E"/>
    <w:rsid w:val="0097032B"/>
    <w:rsid w:val="009C4EAD"/>
    <w:rsid w:val="009D081B"/>
    <w:rsid w:val="009D2EAD"/>
    <w:rsid w:val="009D54B2"/>
    <w:rsid w:val="009E1922"/>
    <w:rsid w:val="009F7ED2"/>
    <w:rsid w:val="00A727D4"/>
    <w:rsid w:val="00A93661"/>
    <w:rsid w:val="00A95652"/>
    <w:rsid w:val="00AA4F6A"/>
    <w:rsid w:val="00AC0AB8"/>
    <w:rsid w:val="00B14EC5"/>
    <w:rsid w:val="00B33C6D"/>
    <w:rsid w:val="00B4508F"/>
    <w:rsid w:val="00B55AD5"/>
    <w:rsid w:val="00B8057C"/>
    <w:rsid w:val="00BD6238"/>
    <w:rsid w:val="00BF593B"/>
    <w:rsid w:val="00BF773A"/>
    <w:rsid w:val="00BF7E81"/>
    <w:rsid w:val="00C13773"/>
    <w:rsid w:val="00C17CC8"/>
    <w:rsid w:val="00C738E0"/>
    <w:rsid w:val="00C83417"/>
    <w:rsid w:val="00C9604F"/>
    <w:rsid w:val="00CA0FA3"/>
    <w:rsid w:val="00CA19AA"/>
    <w:rsid w:val="00CB7D4A"/>
    <w:rsid w:val="00CC5298"/>
    <w:rsid w:val="00CD736E"/>
    <w:rsid w:val="00CD798D"/>
    <w:rsid w:val="00CE161E"/>
    <w:rsid w:val="00CF59A8"/>
    <w:rsid w:val="00D24F6D"/>
    <w:rsid w:val="00D30A7C"/>
    <w:rsid w:val="00D325A9"/>
    <w:rsid w:val="00D36A8A"/>
    <w:rsid w:val="00D61409"/>
    <w:rsid w:val="00D6691E"/>
    <w:rsid w:val="00D71170"/>
    <w:rsid w:val="00D868B7"/>
    <w:rsid w:val="00D86F2B"/>
    <w:rsid w:val="00DA1C92"/>
    <w:rsid w:val="00DA25D4"/>
    <w:rsid w:val="00DA6538"/>
    <w:rsid w:val="00E15E75"/>
    <w:rsid w:val="00E43D27"/>
    <w:rsid w:val="00E5262C"/>
    <w:rsid w:val="00EC7DC4"/>
    <w:rsid w:val="00ED1671"/>
    <w:rsid w:val="00ED30CF"/>
    <w:rsid w:val="00F176EF"/>
    <w:rsid w:val="00F35227"/>
    <w:rsid w:val="00F45E10"/>
    <w:rsid w:val="00F6364A"/>
    <w:rsid w:val="00F9113A"/>
    <w:rsid w:val="00FB4EAA"/>
    <w:rsid w:val="00FE2546"/>
    <w:rsid w:val="00FE2A2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B384B"/>
  <w15:chartTrackingRefBased/>
  <w15:docId w15:val="{5E3A25B3-4427-4201-8544-F8A4A4C72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w:eastAsiaTheme="minorHAnsi" w:hAnsi="Roboto"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2852BF"/>
    <w:rPr>
      <w:rFonts w:ascii="Calibri" w:hAnsi="Calibri" w:cstheme="minorBidi"/>
    </w:rPr>
  </w:style>
  <w:style w:type="paragraph" w:styleId="Heading1">
    <w:name w:val="heading 1"/>
    <w:aliases w:val="Pocket"/>
    <w:basedOn w:val="Normal"/>
    <w:next w:val="Normal"/>
    <w:link w:val="Heading1Char"/>
    <w:qFormat/>
    <w:rsid w:val="002852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852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852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852B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852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52BF"/>
  </w:style>
  <w:style w:type="character" w:customStyle="1" w:styleId="Heading1Char">
    <w:name w:val="Heading 1 Char"/>
    <w:aliases w:val="Pocket Char"/>
    <w:basedOn w:val="DefaultParagraphFont"/>
    <w:link w:val="Heading1"/>
    <w:rsid w:val="002852B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852B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852B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852BF"/>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Emphasis1"/>
    <w:uiPriority w:val="7"/>
    <w:qFormat/>
    <w:rsid w:val="002852B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852BF"/>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
    <w:basedOn w:val="DefaultParagraphFont"/>
    <w:uiPriority w:val="6"/>
    <w:qFormat/>
    <w:rsid w:val="002852BF"/>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uiPriority w:val="99"/>
    <w:unhideWhenUsed/>
    <w:rsid w:val="002852BF"/>
    <w:rPr>
      <w:color w:val="auto"/>
      <w:u w:val="none"/>
    </w:rPr>
  </w:style>
  <w:style w:type="character" w:styleId="FollowedHyperlink">
    <w:name w:val="FollowedHyperlink"/>
    <w:basedOn w:val="DefaultParagraphFont"/>
    <w:uiPriority w:val="99"/>
    <w:semiHidden/>
    <w:unhideWhenUsed/>
    <w:rsid w:val="002852BF"/>
    <w:rPr>
      <w:color w:val="auto"/>
      <w:u w:val="none"/>
    </w:rPr>
  </w:style>
  <w:style w:type="paragraph" w:customStyle="1" w:styleId="Emphasis1">
    <w:name w:val="Emphasis1"/>
    <w:basedOn w:val="Normal"/>
    <w:link w:val="Emphasis"/>
    <w:autoRedefine/>
    <w:uiPriority w:val="7"/>
    <w:qFormat/>
    <w:rsid w:val="003F3322"/>
    <w:pPr>
      <w:pBdr>
        <w:top w:val="single" w:sz="4" w:space="1" w:color="auto"/>
        <w:left w:val="single" w:sz="4" w:space="4" w:color="auto"/>
        <w:bottom w:val="single" w:sz="4" w:space="1" w:color="auto"/>
        <w:right w:val="single" w:sz="4" w:space="4" w:color="auto"/>
      </w:pBdr>
      <w:ind w:left="720"/>
      <w:jc w:val="both"/>
    </w:pPr>
    <w:rPr>
      <w:rFonts w:cs="Calibri"/>
      <w:b/>
      <w:iCs/>
      <w:u w:val="single"/>
    </w:rPr>
  </w:style>
  <w:style w:type="paragraph" w:customStyle="1" w:styleId="card">
    <w:name w:val="card"/>
    <w:aliases w:val="Medium Grid 21,Tags,Debate Text,No Spacing11,No Spacing111111,No Spacing31,No Spacing22,No Spacing111,No Spacing3,No Spacing2,Read stuff"/>
    <w:basedOn w:val="Normal"/>
    <w:next w:val="Normal"/>
    <w:uiPriority w:val="6"/>
    <w:qFormat/>
    <w:rsid w:val="003F3322"/>
    <w:pPr>
      <w:ind w:left="288" w:right="288"/>
    </w:pPr>
    <w:rPr>
      <w:rFonts w:asciiTheme="minorHAnsi" w:hAnsiTheme="minorHAnsi"/>
      <w:b/>
      <w:u w:val="single"/>
    </w:rPr>
  </w:style>
  <w:style w:type="paragraph" w:styleId="BalloonText">
    <w:name w:val="Balloon Text"/>
    <w:basedOn w:val="Normal"/>
    <w:link w:val="BalloonTextChar"/>
    <w:uiPriority w:val="99"/>
    <w:semiHidden/>
    <w:unhideWhenUsed/>
    <w:rsid w:val="003F33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3322"/>
    <w:rPr>
      <w:rFonts w:ascii="Segoe UI" w:hAnsi="Segoe UI" w:cs="Segoe UI"/>
      <w:sz w:val="18"/>
      <w:szCs w:val="18"/>
    </w:rPr>
  </w:style>
  <w:style w:type="paragraph" w:customStyle="1" w:styleId="textbold">
    <w:name w:val="text bold"/>
    <w:basedOn w:val="Normal"/>
    <w:uiPriority w:val="7"/>
    <w:qFormat/>
    <w:rsid w:val="003F3322"/>
    <w:pPr>
      <w:suppressAutoHyphens/>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ticstheorypractice.wordpress.com/2016/08/26/why-wmd-terrorism-isnt-as-scary-as-it-seems/" TargetMode="External"/><Relationship Id="rId13" Type="http://schemas.openxmlformats.org/officeDocument/2006/relationships/hyperlink" Target="https://digitalcommons.fiu.edu/cgi/viewcontent.cgi?article=1039&amp;context=whemsac" TargetMode="External"/><Relationship Id="rId18" Type="http://schemas.openxmlformats.org/officeDocument/2006/relationships/hyperlink" Target="https://laopinion.com/2020/04/18/ahora-los-zetas-reparten-despensa/" TargetMode="External"/><Relationship Id="rId26" Type="http://schemas.openxmlformats.org/officeDocument/2006/relationships/hyperlink" Target="https://www.insightcrime.org/news/analysis/drug-gang-funds-childrens-parties-in-mexico/" TargetMode="External"/><Relationship Id="rId3" Type="http://schemas.openxmlformats.org/officeDocument/2006/relationships/styles" Target="styles.xml"/><Relationship Id="rId21" Type="http://schemas.openxmlformats.org/officeDocument/2006/relationships/hyperlink" Target="https://laopinion.com/2020/04/19/la-familia-michoacana-tambien-reparte-despensas/" TargetMode="External"/><Relationship Id="rId7" Type="http://schemas.openxmlformats.org/officeDocument/2006/relationships/hyperlink" Target="http://nationalinterest.org/article/america-unhinged-9639?page=show" TargetMode="External"/><Relationship Id="rId12" Type="http://schemas.openxmlformats.org/officeDocument/2006/relationships/hyperlink" Target="https://www.brookings.edu/blog/order-from-chaos/2020/03/02/should-mexico-revive-the-idea-of-amnesty-for-criminals/" TargetMode="External"/><Relationship Id="rId17" Type="http://schemas.openxmlformats.org/officeDocument/2006/relationships/hyperlink" Target="https://laopinion.com/2020/04/15/cjng-reparte-despensas-para-ayudar-a-familias-en-tiempos-del-coronavirus/" TargetMode="External"/><Relationship Id="rId25" Type="http://schemas.openxmlformats.org/officeDocument/2006/relationships/hyperlink" Target="http://www.cronica.com.mx/notas/2006/238724.html" TargetMode="External"/><Relationship Id="rId2" Type="http://schemas.openxmlformats.org/officeDocument/2006/relationships/numbering" Target="numbering.xml"/><Relationship Id="rId16" Type="http://schemas.openxmlformats.org/officeDocument/2006/relationships/hyperlink" Target="https://www.proceso.com.mx/624665/el-cartel-del-golfo-reparte-despensas-en-tamaulipas-por-covid-19" TargetMode="External"/><Relationship Id="rId20" Type="http://schemas.openxmlformats.org/officeDocument/2006/relationships/hyperlink" Target="https://www.insightcrime.org/tag/coronavirus-and-organized-crim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arontherocks.com/2020/02/mexican-drug-cartels-are-violent-but-theyre-not-terrorists/" TargetMode="External"/><Relationship Id="rId11" Type="http://schemas.openxmlformats.org/officeDocument/2006/relationships/hyperlink" Target="https://www.brookings.edu/blog/order-from-chaos/2020/04/27/mexican-cartels-are-providing-covid-19-assistance-why-thats-not-surprising/" TargetMode="External"/><Relationship Id="rId24" Type="http://schemas.openxmlformats.org/officeDocument/2006/relationships/hyperlink" Target="https://www.nytimes.com/es/2016/01/10/espanol/america-latina/la-incertidumbre-reina-en-sinaloa-la-tierra-natal-de-el-chapo.html" TargetMode="External"/><Relationship Id="rId5" Type="http://schemas.openxmlformats.org/officeDocument/2006/relationships/webSettings" Target="webSettings.xml"/><Relationship Id="rId15" Type="http://schemas.openxmlformats.org/officeDocument/2006/relationships/hyperlink" Target="https://www.insightcrime.org/mexico-organized-crime-news/gulf-cartel/" TargetMode="External"/><Relationship Id="rId23" Type="http://schemas.openxmlformats.org/officeDocument/2006/relationships/hyperlink" Target="https://www.theguardian.com/world/2020/apr/20/mexico-criminal-groups-covid-19-crisis-opportunity-gain-power" TargetMode="External"/><Relationship Id="rId28" Type="http://schemas.openxmlformats.org/officeDocument/2006/relationships/fontTable" Target="fontTable.xml"/><Relationship Id="rId10" Type="http://schemas.openxmlformats.org/officeDocument/2006/relationships/hyperlink" Target="https://aeon.co/essays/we-are-not-edging-up-to-a-mass-extinction" TargetMode="External"/><Relationship Id="rId19" Type="http://schemas.openxmlformats.org/officeDocument/2006/relationships/hyperlink" Target="https://www.eluniversal.com.mx/estados/alejandrina-hija-de-el-chapo-detras-de-las-despensas-por-covid-19-en-guadalajara" TargetMode="External"/><Relationship Id="rId4" Type="http://schemas.openxmlformats.org/officeDocument/2006/relationships/settings" Target="settings.xml"/><Relationship Id="rId9" Type="http://schemas.openxmlformats.org/officeDocument/2006/relationships/hyperlink" Target="https://ssrn.com/abstract=3490397" TargetMode="External"/><Relationship Id="rId14" Type="http://schemas.openxmlformats.org/officeDocument/2006/relationships/hyperlink" Target="https://www.insightcrime.org/news/analysis/mexico-cartels-hand-out-food-coronavirus-pandemic/" TargetMode="External"/><Relationship Id="rId22" Type="http://schemas.openxmlformats.org/officeDocument/2006/relationships/hyperlink" Target="http://www.noventagrados.com.mx/seguridad/a-falta-de-gobierno-los-viagras-reparten-despensas-a-familias-en-apatzingan-las-arman-con-mercancia-robada.htm" TargetMode="External"/><Relationship Id="rId27" Type="http://schemas.openxmlformats.org/officeDocument/2006/relationships/hyperlink" Target="https://www.vice.com/en_ca/article/z3b4jy/mexican-drug-cartel-jalisco-cjng-giving-toys-to-kid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harp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1C447-7400-4794-BC48-7193DBFB5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42</Pages>
  <Words>25094</Words>
  <Characters>143037</Characters>
  <Application>Microsoft Office Word</Application>
  <DocSecurity>0</DocSecurity>
  <Lines>1191</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cp:keywords>5.1.1</cp:keywords>
  <dc:description/>
  <cp:lastModifiedBy>Harper, Allison C.</cp:lastModifiedBy>
  <cp:revision>7</cp:revision>
  <dcterms:created xsi:type="dcterms:W3CDTF">2020-07-23T19:26:00Z</dcterms:created>
  <dcterms:modified xsi:type="dcterms:W3CDTF">2020-07-24T19:36:00Z</dcterms:modified>
</cp:coreProperties>
</file>